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5"/>
        <w:jc w:val="center"/>
        <w:spacing w:line="360" w:lineRule="auto"/>
        <w:rPr>
          <w:rFonts w:hint="eastAsia" w:ascii="宋体" w:hAnsi="宋体" w:cs="宋体"/>
          <w:b/>
          <w:sz w:val="84"/>
        </w:rPr>
      </w:pPr>
      <w:r>
        <w:rPr>
          <w:rFonts w:hint="eastAsia" w:ascii="宋体" w:hAnsi="宋体" w:cs="宋体"/>
          <w:b/>
          <w:sz w:val="84"/>
        </w:rPr>
      </w:r>
      <w:r/>
    </w:p>
    <w:p>
      <w:pPr>
        <w:pStyle w:val="1015"/>
        <w:jc w:val="center"/>
        <w:spacing w:line="360" w:lineRule="auto"/>
        <w:rPr>
          <w:rFonts w:hint="eastAsia" w:ascii="宋体" w:hAnsi="宋体" w:cs="宋体"/>
          <w:b/>
          <w:sz w:val="84"/>
        </w:rPr>
      </w:pPr>
      <w:r>
        <w:rPr>
          <w:rFonts w:hint="eastAsia" w:ascii="宋体" w:hAnsi="宋体" w:cs="宋体"/>
          <w:b/>
          <w:sz w:val="84"/>
        </w:rPr>
        <w:t xml:space="preserve">招   标   文   件</w:t>
      </w:r>
      <w:r>
        <w:rPr>
          <w:rFonts w:hint="eastAsia" w:ascii="宋体" w:hAnsi="宋体" w:cs="宋体"/>
          <w:b/>
          <w:sz w:val="84"/>
        </w:rPr>
      </w:r>
      <w:r/>
    </w:p>
    <w:p>
      <w:pPr>
        <w:pStyle w:val="1015"/>
        <w:jc w:val="center"/>
        <w:spacing w:line="360" w:lineRule="auto"/>
        <w:rPr>
          <w:rFonts w:hint="eastAsia" w:ascii="宋体" w:hAnsi="宋体" w:cs="宋体"/>
          <w:sz w:val="44"/>
          <w:szCs w:val="44"/>
        </w:rPr>
      </w:pPr>
      <w:r>
        <w:rPr>
          <w:rFonts w:hint="eastAsia" w:ascii="宋体" w:hAnsi="宋体" w:cs="宋体"/>
          <w:sz w:val="44"/>
          <w:szCs w:val="44"/>
        </w:rPr>
        <w:t xml:space="preserve">（电子招投标）</w:t>
      </w:r>
      <w:r>
        <w:rPr>
          <w:rFonts w:hint="eastAsia" w:ascii="宋体" w:hAnsi="宋体" w:cs="宋体"/>
          <w:sz w:val="44"/>
          <w:szCs w:val="44"/>
        </w:rPr>
      </w:r>
      <w:r/>
    </w:p>
    <w:p>
      <w:pPr>
        <w:pStyle w:val="1015"/>
        <w:jc w:val="center"/>
        <w:spacing w:line="360" w:lineRule="auto"/>
        <w:rPr>
          <w:rFonts w:hint="eastAsia" w:ascii="宋体" w:hAnsi="宋体" w:cs="宋体"/>
          <w:sz w:val="32"/>
        </w:rPr>
      </w:pPr>
      <w:r>
        <w:rPr>
          <w:rFonts w:hint="eastAsia" w:ascii="宋体" w:hAnsi="宋体" w:cs="宋体"/>
          <w:sz w:val="32"/>
        </w:rPr>
      </w:r>
      <w:r/>
    </w:p>
    <w:p>
      <w:pPr>
        <w:pStyle w:val="1017"/>
        <w:rPr>
          <w:rFonts w:hint="eastAsia" w:ascii="宋体" w:hAnsi="宋体" w:eastAsia="宋体" w:cs="宋体"/>
        </w:rPr>
      </w:pPr>
      <w:r>
        <w:rPr>
          <w:rFonts w:hint="eastAsia" w:ascii="宋体" w:hAnsi="宋体" w:eastAsia="宋体" w:cs="宋体"/>
        </w:rPr>
      </w:r>
      <w:r/>
    </w:p>
    <w:p>
      <w:pPr>
        <w:pStyle w:val="1015"/>
        <w:jc w:val="center"/>
        <w:spacing w:line="360" w:lineRule="auto"/>
        <w:rPr>
          <w:rFonts w:hint="eastAsia" w:ascii="宋体" w:hAnsi="宋体" w:cs="宋体"/>
          <w:sz w:val="32"/>
        </w:rPr>
      </w:pPr>
      <w:r>
        <w:rPr>
          <w:rFonts w:hint="eastAsia" w:ascii="宋体" w:hAnsi="宋体" w:cs="宋体"/>
          <w:sz w:val="32"/>
        </w:rPr>
      </w:r>
      <w:r/>
    </w:p>
    <w:p>
      <w:pPr>
        <w:pStyle w:val="1015"/>
        <w:ind w:firstLine="1807"/>
        <w:rPr>
          <w:b/>
          <w:color w:val="ff0000"/>
          <w:sz w:val="28"/>
          <w:szCs w:val="28"/>
        </w:rPr>
      </w:pPr>
      <w:r>
        <w:rPr>
          <w:rFonts w:hint="eastAsia" w:ascii="宋体" w:hAnsi="宋体" w:cs="宋体"/>
          <w:b/>
          <w:sz w:val="36"/>
        </w:rPr>
        <w:t xml:space="preserve">项目编号</w:t>
      </w:r>
      <w:r>
        <w:rPr>
          <w:rFonts w:hint="eastAsia" w:ascii="经典仿宋简" w:hAnsi="经典仿宋简" w:eastAsia="经典仿宋简" w:cs="经典仿宋简"/>
          <w:sz w:val="32"/>
          <w:szCs w:val="32"/>
        </w:rPr>
        <w:t xml:space="preserve">：</w:t>
      </w:r>
      <w:r>
        <w:rPr>
          <w:rFonts w:ascii="Segoe UI" w:hAnsi="Segoe UI" w:eastAsia="Segoe UI" w:cs="Segoe UI"/>
          <w:i w:val="0"/>
          <w:caps w:val="0"/>
          <w:spacing w:val="0"/>
          <w:sz w:val="28"/>
          <w:szCs w:val="28"/>
          <w:shd w:val="clear" w:color="auto" w:fill="ffffff"/>
        </w:rPr>
        <w:t xml:space="preserve">JSZC-321112-JZCG-G2026-0001</w:t>
      </w:r>
      <w:r>
        <w:rPr>
          <w:b/>
          <w:color w:val="ff0000"/>
          <w:sz w:val="28"/>
          <w:szCs w:val="28"/>
        </w:rPr>
      </w:r>
      <w:r/>
    </w:p>
    <w:p>
      <w:pPr>
        <w:pStyle w:val="1015"/>
        <w:ind w:firstLine="960"/>
        <w:spacing w:line="360" w:lineRule="auto"/>
        <w:rPr>
          <w:rFonts w:hint="eastAsia" w:ascii="宋体" w:hAnsi="宋体" w:cs="宋体"/>
          <w:color w:val="0000ff"/>
          <w:sz w:val="32"/>
        </w:rPr>
      </w:pPr>
      <w:r>
        <w:rPr>
          <w:rFonts w:hint="eastAsia" w:ascii="宋体" w:hAnsi="宋体" w:cs="宋体"/>
          <w:color w:val="0000ff"/>
          <w:sz w:val="32"/>
        </w:rPr>
      </w:r>
      <w:r/>
    </w:p>
    <w:p>
      <w:pPr>
        <w:pStyle w:val="1015"/>
        <w:spacing w:line="360" w:lineRule="auto"/>
        <w:rPr>
          <w:rFonts w:hint="eastAsia" w:ascii="宋体" w:hAnsi="宋体" w:cs="宋体"/>
          <w:sz w:val="32"/>
        </w:rPr>
      </w:pPr>
      <w:r>
        <w:rPr>
          <w:rFonts w:hint="eastAsia" w:ascii="宋体" w:hAnsi="宋体" w:cs="宋体"/>
          <w:sz w:val="32"/>
        </w:rPr>
      </w:r>
      <w:r/>
    </w:p>
    <w:p>
      <w:pPr>
        <w:pStyle w:val="2339"/>
        <w:rPr>
          <w:rFonts w:hint="eastAsia" w:ascii="经典仿宋简" w:hAnsi="经典仿宋简" w:eastAsia="经典仿宋简" w:cs="经典仿宋简"/>
          <w:b/>
          <w:bCs/>
          <w:sz w:val="30"/>
          <w:szCs w:val="30"/>
        </w:rPr>
      </w:pPr>
      <w:r>
        <w:rPr>
          <w:rFonts w:hint="eastAsia" w:ascii="宋体" w:hAnsi="宋体" w:cs="宋体"/>
          <w:b/>
          <w:sz w:val="36"/>
          <w:szCs w:val="36"/>
        </w:rPr>
        <w:t xml:space="preserve">项目名称</w:t>
      </w:r>
      <w:r>
        <w:rPr>
          <w:rFonts w:hint="eastAsia" w:ascii="宋体" w:hAnsi="宋体" w:cs="宋体"/>
          <w:sz w:val="36"/>
          <w:szCs w:val="36"/>
        </w:rPr>
        <w:t xml:space="preserve">：</w:t>
      </w:r>
      <w:r>
        <w:rPr>
          <w:rFonts w:ascii="经典仿宋简" w:hAnsi="经典仿宋简" w:eastAsia="经典仿宋简" w:cs="经典仿宋简"/>
          <w:b/>
          <w:bCs/>
          <w:sz w:val="30"/>
          <w:szCs w:val="30"/>
        </w:rPr>
        <w:t xml:space="preserve">镇江市丹徒区人民法院全场景科技法庭建设项目</w:t>
      </w:r>
      <w:r>
        <w:rPr>
          <w:rFonts w:hint="eastAsia" w:ascii="经典仿宋简" w:hAnsi="经典仿宋简" w:eastAsia="经典仿宋简" w:cs="经典仿宋简"/>
          <w:b/>
          <w:bCs/>
          <w:sz w:val="30"/>
          <w:szCs w:val="30"/>
        </w:rPr>
      </w:r>
      <w:r/>
    </w:p>
    <w:p>
      <w:pPr>
        <w:pStyle w:val="1015"/>
        <w:jc w:val="center"/>
        <w:spacing w:line="360" w:lineRule="auto"/>
        <w:rPr>
          <w:rFonts w:hint="eastAsia" w:ascii="宋体" w:hAnsi="宋体" w:cs="宋体"/>
          <w:sz w:val="32"/>
        </w:rPr>
      </w:pPr>
      <w:r>
        <w:rPr>
          <w:rFonts w:hint="eastAsia" w:ascii="宋体" w:hAnsi="宋体" w:cs="宋体"/>
          <w:sz w:val="32"/>
        </w:rPr>
      </w:r>
      <w:r/>
    </w:p>
    <w:p>
      <w:pPr>
        <w:pStyle w:val="1015"/>
        <w:spacing w:line="360" w:lineRule="auto"/>
        <w:rPr>
          <w:rFonts w:hint="eastAsia" w:ascii="宋体" w:hAnsi="宋体" w:cs="宋体"/>
          <w:b/>
          <w:sz w:val="36"/>
        </w:rPr>
      </w:pPr>
      <w:r>
        <w:rPr>
          <w:rFonts w:hint="eastAsia" w:ascii="宋体" w:hAnsi="宋体" w:cs="宋体"/>
          <w:b/>
          <w:sz w:val="36"/>
        </w:rPr>
      </w:r>
      <w:r/>
    </w:p>
    <w:p>
      <w:pPr>
        <w:pStyle w:val="1015"/>
        <w:jc w:val="center"/>
        <w:spacing w:line="360" w:lineRule="auto"/>
        <w:rPr>
          <w:rFonts w:hint="eastAsia" w:ascii="宋体" w:hAnsi="宋体" w:cs="宋体"/>
          <w:sz w:val="32"/>
          <w:szCs w:val="32"/>
        </w:rPr>
      </w:pPr>
      <w:r>
        <w:rPr>
          <w:rFonts w:hint="eastAsia" w:ascii="宋体" w:hAnsi="宋体" w:cs="宋体"/>
          <w:sz w:val="32"/>
          <w:szCs w:val="32"/>
        </w:rPr>
      </w:r>
      <w:r/>
    </w:p>
    <w:p>
      <w:pPr>
        <w:pStyle w:val="1015"/>
        <w:jc w:val="center"/>
        <w:spacing w:line="360" w:lineRule="auto"/>
        <w:rPr>
          <w:rFonts w:hint="eastAsia" w:ascii="宋体" w:hAnsi="宋体" w:cs="宋体"/>
          <w:b/>
          <w:sz w:val="36"/>
          <w:szCs w:val="36"/>
        </w:rPr>
      </w:pPr>
      <w:r>
        <w:rPr>
          <w:rFonts w:hint="eastAsia" w:ascii="宋体" w:hAnsi="宋体" w:cs="宋体"/>
          <w:b/>
          <w:sz w:val="36"/>
          <w:szCs w:val="36"/>
        </w:rPr>
      </w:r>
      <w:r/>
    </w:p>
    <w:p>
      <w:pPr>
        <w:pStyle w:val="1015"/>
        <w:jc w:val="center"/>
        <w:spacing w:line="360" w:lineRule="auto"/>
        <w:rPr>
          <w:rFonts w:hint="eastAsia" w:ascii="宋体" w:hAnsi="宋体" w:cs="宋体"/>
          <w:b/>
          <w:sz w:val="36"/>
          <w:szCs w:val="36"/>
        </w:rPr>
      </w:pPr>
      <w:r>
        <w:rPr>
          <w:rFonts w:hint="eastAsia" w:ascii="宋体" w:hAnsi="宋体" w:cs="宋体"/>
          <w:b/>
          <w:sz w:val="36"/>
          <w:szCs w:val="36"/>
        </w:rPr>
        <w:t xml:space="preserve">镇江市丹徒区公共资源交易中心   </w:t>
      </w:r>
      <w:r>
        <w:rPr>
          <w:rFonts w:hint="eastAsia" w:ascii="宋体" w:hAnsi="宋体" w:cs="宋体"/>
          <w:b/>
          <w:sz w:val="36"/>
          <w:szCs w:val="36"/>
        </w:rPr>
      </w:r>
      <w:r/>
    </w:p>
    <w:p>
      <w:pPr>
        <w:pStyle w:val="1015"/>
        <w:jc w:val="center"/>
        <w:spacing w:line="360" w:lineRule="auto"/>
        <w:rPr>
          <w:rFonts w:hint="eastAsia" w:ascii="宋体" w:hAnsi="宋体" w:cs="宋体"/>
          <w:b/>
          <w:sz w:val="36"/>
          <w:szCs w:val="36"/>
        </w:rPr>
      </w:pPr>
      <w:r>
        <w:rPr>
          <w:rFonts w:hint="eastAsia" w:ascii="宋体" w:hAnsi="宋体" w:cs="宋体"/>
          <w:b/>
          <w:sz w:val="36"/>
          <w:szCs w:val="36"/>
        </w:rPr>
        <w:t xml:space="preserve">202</w:t>
      </w:r>
      <w:r>
        <w:rPr>
          <w:rFonts w:hint="eastAsia" w:ascii="宋体" w:hAnsi="宋体" w:cs="宋体"/>
          <w:b/>
          <w:sz w:val="36"/>
          <w:szCs w:val="36"/>
          <w:lang w:val="en-US" w:eastAsia="zh-CN"/>
        </w:rPr>
        <w:t xml:space="preserve">6</w:t>
      </w:r>
      <w:r>
        <w:rPr>
          <w:rFonts w:hint="eastAsia" w:ascii="宋体" w:hAnsi="宋体" w:cs="宋体"/>
          <w:b/>
          <w:sz w:val="36"/>
          <w:szCs w:val="36"/>
        </w:rPr>
        <w:t xml:space="preserve">年</w:t>
      </w:r>
      <w:r>
        <w:rPr>
          <w:rFonts w:hint="eastAsia" w:ascii="宋体" w:hAnsi="宋体" w:cs="宋体"/>
          <w:b/>
          <w:sz w:val="36"/>
          <w:szCs w:val="36"/>
          <w:lang w:val="en-US" w:eastAsia="zh-CN"/>
        </w:rPr>
        <w:t xml:space="preserve">08</w:t>
      </w:r>
      <w:r>
        <w:rPr>
          <w:rFonts w:hint="eastAsia" w:ascii="宋体" w:hAnsi="宋体" w:cs="宋体"/>
          <w:b/>
          <w:sz w:val="36"/>
          <w:szCs w:val="36"/>
        </w:rPr>
        <w:t xml:space="preserve">月</w:t>
      </w:r>
      <w:bookmarkStart w:id="0" w:name="_GoBack"/>
      <w:r/>
      <w:bookmarkEnd w:id="0"/>
      <w:r>
        <w:rPr>
          <w:rFonts w:hint="eastAsia" w:ascii="宋体" w:hAnsi="宋体" w:cs="宋体"/>
          <w:b/>
          <w:sz w:val="36"/>
          <w:szCs w:val="36"/>
        </w:rPr>
      </w:r>
      <w:r/>
    </w:p>
    <w:p>
      <w:pPr>
        <w:pStyle w:val="1015"/>
        <w:jc w:val="center"/>
        <w:spacing w:line="360" w:lineRule="auto"/>
        <w:rPr>
          <w:rFonts w:hint="eastAsia" w:ascii="宋体" w:hAnsi="宋体" w:cs="宋体"/>
          <w:b/>
          <w:sz w:val="36"/>
          <w:szCs w:val="36"/>
        </w:rPr>
      </w:pPr>
      <w:r>
        <w:rPr>
          <w:rFonts w:hint="eastAsia" w:ascii="宋体" w:hAnsi="宋体" w:cs="宋体"/>
          <w:b/>
          <w:sz w:val="36"/>
          <w:szCs w:val="36"/>
        </w:rPr>
      </w:r>
      <w:r/>
    </w:p>
    <w:p>
      <w:pPr>
        <w:pStyle w:val="1015"/>
        <w:jc w:val="center"/>
        <w:spacing w:line="360" w:lineRule="auto"/>
        <w:rPr>
          <w:rFonts w:hint="eastAsia" w:ascii="宋体" w:hAnsi="宋体" w:cs="宋体"/>
          <w:b/>
          <w:sz w:val="44"/>
        </w:rPr>
      </w:pPr>
      <w:r>
        <w:rPr>
          <w:rFonts w:hint="eastAsia" w:ascii="宋体" w:hAnsi="宋体" w:cs="宋体"/>
          <w:b/>
          <w:sz w:val="44"/>
        </w:rPr>
        <w:t xml:space="preserve">招标文件目录</w:t>
      </w:r>
      <w:r>
        <w:rPr>
          <w:rFonts w:hint="eastAsia" w:ascii="宋体" w:hAnsi="宋体" w:cs="宋体"/>
          <w:b/>
          <w:sz w:val="44"/>
        </w:rPr>
      </w:r>
      <w:r/>
    </w:p>
    <w:p>
      <w:pPr>
        <w:pStyle w:val="1015"/>
        <w:ind w:firstLine="883"/>
        <w:jc w:val="center"/>
        <w:spacing w:line="360" w:lineRule="auto"/>
        <w:rPr>
          <w:rFonts w:hint="eastAsia" w:ascii="宋体" w:hAnsi="宋体" w:cs="宋体"/>
          <w:b/>
          <w:sz w:val="44"/>
        </w:rPr>
      </w:pPr>
      <w:r>
        <w:rPr>
          <w:rFonts w:hint="eastAsia" w:ascii="宋体" w:hAnsi="宋体" w:cs="宋体"/>
          <w:b/>
          <w:sz w:val="44"/>
        </w:rPr>
      </w:r>
      <w:r/>
    </w:p>
    <w:p>
      <w:pPr>
        <w:pStyle w:val="1015"/>
        <w:spacing w:line="360" w:lineRule="auto"/>
        <w:rPr>
          <w:rFonts w:hint="eastAsia" w:ascii="宋体" w:hAnsi="宋体" w:eastAsia="宋体" w:cs="宋体"/>
          <w:b/>
          <w:sz w:val="30"/>
          <w:lang w:eastAsia="zh-CN"/>
        </w:rPr>
      </w:pPr>
      <w:r>
        <w:rPr>
          <w:rFonts w:hint="eastAsia" w:ascii="宋体" w:hAnsi="宋体" w:cs="宋体"/>
          <w:b/>
          <w:sz w:val="30"/>
        </w:rPr>
        <w:t xml:space="preserve">第一部分    投标邀请                             3-</w:t>
      </w:r>
      <w:r>
        <w:rPr>
          <w:rFonts w:hint="eastAsia" w:ascii="宋体" w:hAnsi="宋体" w:cs="宋体"/>
          <w:b/>
          <w:sz w:val="30"/>
          <w:lang w:val="en-US" w:eastAsia="zh-CN"/>
        </w:rPr>
        <w:t xml:space="preserve">6</w:t>
      </w:r>
      <w:r>
        <w:rPr>
          <w:rFonts w:hint="eastAsia" w:ascii="宋体" w:hAnsi="宋体" w:eastAsia="宋体" w:cs="宋体"/>
          <w:b/>
          <w:sz w:val="30"/>
          <w:lang w:eastAsia="zh-CN"/>
        </w:rPr>
      </w:r>
      <w:r/>
    </w:p>
    <w:p>
      <w:pPr>
        <w:pStyle w:val="1015"/>
        <w:spacing w:line="360" w:lineRule="auto"/>
        <w:rPr>
          <w:rFonts w:hint="eastAsia" w:ascii="宋体" w:hAnsi="宋体" w:eastAsia="宋体" w:cs="宋体"/>
          <w:b/>
          <w:sz w:val="30"/>
          <w:lang w:val="en-US" w:eastAsia="zh-CN"/>
        </w:rPr>
      </w:pPr>
      <w:r>
        <w:rPr>
          <w:rFonts w:hint="eastAsia" w:ascii="宋体" w:hAnsi="宋体" w:cs="宋体"/>
          <w:b/>
          <w:sz w:val="30"/>
        </w:rPr>
        <w:t xml:space="preserve">第二部分    投标人须知                           </w:t>
      </w:r>
      <w:r>
        <w:rPr>
          <w:rFonts w:hint="eastAsia" w:ascii="宋体" w:hAnsi="宋体" w:cs="宋体"/>
          <w:b/>
          <w:sz w:val="30"/>
          <w:lang w:val="en-US" w:eastAsia="zh-CN"/>
        </w:rPr>
        <w:t xml:space="preserve">7</w:t>
      </w:r>
      <w:r>
        <w:rPr>
          <w:rFonts w:hint="eastAsia" w:ascii="宋体" w:hAnsi="宋体" w:cs="宋体"/>
          <w:b/>
          <w:sz w:val="30"/>
        </w:rPr>
        <w:t xml:space="preserve">-2</w:t>
      </w:r>
      <w:r>
        <w:rPr>
          <w:rFonts w:hint="eastAsia" w:ascii="宋体" w:hAnsi="宋体" w:cs="宋体"/>
          <w:b/>
          <w:sz w:val="30"/>
          <w:lang w:val="en-US" w:eastAsia="zh-CN"/>
        </w:rPr>
        <w:t xml:space="preserve">3</w:t>
      </w:r>
      <w:r>
        <w:rPr>
          <w:rFonts w:hint="eastAsia" w:ascii="宋体" w:hAnsi="宋体" w:eastAsia="宋体" w:cs="宋体"/>
          <w:b/>
          <w:sz w:val="30"/>
          <w:lang w:val="en-US" w:eastAsia="zh-CN"/>
        </w:rPr>
      </w:r>
      <w:r/>
    </w:p>
    <w:p>
      <w:pPr>
        <w:pStyle w:val="1015"/>
        <w:spacing w:line="360" w:lineRule="auto"/>
        <w:rPr>
          <w:rFonts w:hint="eastAsia" w:ascii="宋体" w:hAnsi="宋体" w:eastAsia="宋体" w:cs="宋体"/>
          <w:b/>
          <w:sz w:val="30"/>
          <w:lang w:eastAsia="zh-CN"/>
        </w:rPr>
      </w:pPr>
      <w:r>
        <w:rPr>
          <w:rFonts w:hint="eastAsia" w:ascii="宋体" w:hAnsi="宋体" w:cs="宋体"/>
          <w:b/>
          <w:sz w:val="30"/>
        </w:rPr>
        <w:t xml:space="preserve">第三部分    拟签订的合同文本                    2</w:t>
      </w:r>
      <w:r>
        <w:rPr>
          <w:rFonts w:hint="eastAsia" w:ascii="宋体" w:hAnsi="宋体" w:cs="宋体"/>
          <w:b/>
          <w:sz w:val="30"/>
          <w:lang w:val="en-US" w:eastAsia="zh-CN"/>
        </w:rPr>
        <w:t xml:space="preserve">4</w:t>
      </w:r>
      <w:r>
        <w:rPr>
          <w:rFonts w:hint="eastAsia" w:ascii="宋体" w:hAnsi="宋体" w:cs="宋体"/>
          <w:b/>
          <w:sz w:val="30"/>
        </w:rPr>
        <w:t xml:space="preserve">-2</w:t>
      </w:r>
      <w:r>
        <w:rPr>
          <w:rFonts w:hint="eastAsia" w:ascii="宋体" w:hAnsi="宋体" w:cs="宋体"/>
          <w:b/>
          <w:sz w:val="30"/>
          <w:lang w:val="en-US" w:eastAsia="zh-CN"/>
        </w:rPr>
        <w:t xml:space="preserve">6</w:t>
      </w:r>
      <w:r>
        <w:rPr>
          <w:rFonts w:hint="eastAsia" w:ascii="宋体" w:hAnsi="宋体" w:eastAsia="宋体" w:cs="宋体"/>
          <w:b/>
          <w:sz w:val="30"/>
          <w:lang w:eastAsia="zh-CN"/>
        </w:rPr>
      </w:r>
      <w:r/>
    </w:p>
    <w:p>
      <w:pPr>
        <w:pStyle w:val="1015"/>
        <w:spacing w:line="360" w:lineRule="auto"/>
        <w:rPr>
          <w:rFonts w:ascii="宋体" w:hAnsi="宋体" w:eastAsia="宋体" w:cs="宋体"/>
          <w:b/>
          <w:sz w:val="30"/>
          <w:lang w:val="en-US" w:eastAsia="zh-CN"/>
        </w:rPr>
      </w:pPr>
      <w:r>
        <w:rPr>
          <w:rFonts w:hint="eastAsia" w:ascii="宋体" w:hAnsi="宋体" w:cs="宋体"/>
          <w:b/>
          <w:sz w:val="30"/>
        </w:rPr>
        <w:t xml:space="preserve">第四部分    采购需求                            </w:t>
      </w:r>
      <w:r>
        <w:rPr>
          <w:rFonts w:hint="eastAsia" w:ascii="宋体" w:hAnsi="宋体" w:cs="宋体"/>
          <w:b/>
          <w:sz w:val="30"/>
          <w:lang w:val="en-US" w:eastAsia="zh-CN"/>
        </w:rPr>
        <w:t xml:space="preserve">2</w:t>
      </w:r>
      <w:r>
        <w:rPr>
          <w:rFonts w:hint="eastAsia" w:ascii="宋体" w:hAnsi="宋体" w:cs="宋体"/>
          <w:b/>
          <w:sz w:val="30"/>
          <w:lang w:val="en-US" w:eastAsia="zh-CN"/>
        </w:rPr>
        <w:t xml:space="preserve">7</w:t>
      </w:r>
      <w:r>
        <w:rPr>
          <w:rFonts w:hint="eastAsia" w:ascii="宋体" w:hAnsi="宋体" w:cs="宋体"/>
          <w:b/>
          <w:sz w:val="30"/>
        </w:rPr>
        <w:t xml:space="preserve">-</w:t>
      </w:r>
      <w:r>
        <w:rPr>
          <w:rFonts w:hint="eastAsia" w:ascii="宋体" w:hAnsi="宋体" w:cs="宋体"/>
          <w:b/>
          <w:sz w:val="30"/>
          <w:lang w:val="en-US" w:eastAsia="zh-CN"/>
        </w:rPr>
        <w:t xml:space="preserve">5</w:t>
      </w:r>
      <w:r>
        <w:rPr>
          <w:rFonts w:hint="eastAsia" w:ascii="宋体" w:hAnsi="宋体" w:cs="宋体"/>
          <w:b/>
          <w:sz w:val="30"/>
          <w:lang w:val="en-US" w:eastAsia="zh-CN"/>
        </w:rPr>
        <w:t xml:space="preserve">0</w:t>
      </w:r>
      <w:r>
        <w:rPr>
          <w:rFonts w:ascii="宋体" w:hAnsi="宋体" w:eastAsia="宋体" w:cs="宋体"/>
          <w:b/>
          <w:sz w:val="30"/>
          <w:lang w:val="en-US" w:eastAsia="zh-CN"/>
        </w:rPr>
      </w:r>
      <w:r/>
    </w:p>
    <w:p>
      <w:pPr>
        <w:pStyle w:val="1015"/>
        <w:spacing w:line="360" w:lineRule="auto"/>
        <w:rPr>
          <w:rFonts w:ascii="宋体" w:hAnsi="宋体" w:eastAsia="宋体" w:cs="宋体"/>
          <w:b/>
          <w:sz w:val="30"/>
          <w:lang w:val="en-US" w:eastAsia="zh-CN"/>
        </w:rPr>
      </w:pPr>
      <w:r>
        <w:rPr>
          <w:rFonts w:hint="eastAsia" w:ascii="宋体" w:hAnsi="宋体" w:cs="宋体"/>
          <w:b/>
          <w:sz w:val="30"/>
        </w:rPr>
        <w:t xml:space="preserve">第五部分    评标办法和标准                      </w:t>
      </w:r>
      <w:r>
        <w:rPr>
          <w:rFonts w:hint="eastAsia" w:ascii="宋体" w:hAnsi="宋体" w:cs="宋体"/>
          <w:b/>
          <w:sz w:val="30"/>
          <w:lang w:val="en-US" w:eastAsia="zh-CN"/>
        </w:rPr>
        <w:t xml:space="preserve">5</w:t>
      </w:r>
      <w:r>
        <w:rPr>
          <w:rFonts w:hint="eastAsia" w:ascii="宋体" w:hAnsi="宋体" w:cs="宋体"/>
          <w:b/>
          <w:sz w:val="30"/>
          <w:lang w:val="en-US" w:eastAsia="zh-CN"/>
        </w:rPr>
        <w:t xml:space="preserve">1</w:t>
      </w:r>
      <w:r>
        <w:rPr>
          <w:rFonts w:hint="eastAsia" w:ascii="宋体" w:hAnsi="宋体" w:cs="宋体"/>
          <w:b/>
          <w:sz w:val="30"/>
        </w:rPr>
        <w:t xml:space="preserve">-</w:t>
      </w:r>
      <w:r>
        <w:rPr>
          <w:rFonts w:hint="eastAsia" w:ascii="宋体" w:hAnsi="宋体" w:cs="宋体"/>
          <w:b/>
          <w:sz w:val="30"/>
          <w:lang w:val="en-US" w:eastAsia="zh-CN"/>
        </w:rPr>
        <w:t xml:space="preserve">5</w:t>
      </w:r>
      <w:r>
        <w:rPr>
          <w:rFonts w:hint="eastAsia" w:ascii="宋体" w:hAnsi="宋体" w:cs="宋体"/>
          <w:b/>
          <w:sz w:val="30"/>
          <w:lang w:val="en-US" w:eastAsia="zh-CN"/>
        </w:rPr>
        <w:t xml:space="preserve">9</w:t>
      </w:r>
      <w:r>
        <w:rPr>
          <w:rFonts w:ascii="宋体" w:hAnsi="宋体" w:eastAsia="宋体" w:cs="宋体"/>
          <w:b/>
          <w:sz w:val="30"/>
          <w:lang w:val="en-US" w:eastAsia="zh-CN"/>
        </w:rPr>
      </w:r>
      <w:r/>
    </w:p>
    <w:p>
      <w:pPr>
        <w:pStyle w:val="1015"/>
        <w:jc w:val="left"/>
        <w:spacing w:line="360" w:lineRule="auto"/>
        <w:rPr>
          <w:rFonts w:hint="eastAsia" w:ascii="宋体" w:hAnsi="宋体" w:cs="宋体"/>
          <w:b/>
          <w:sz w:val="30"/>
          <w:lang w:val="en-US" w:eastAsia="zh-CN"/>
        </w:rPr>
      </w:pPr>
      <w:r>
        <w:rPr>
          <w:rFonts w:hint="eastAsia" w:ascii="宋体" w:hAnsi="宋体" w:cs="宋体"/>
          <w:b/>
          <w:sz w:val="30"/>
        </w:rPr>
        <w:t xml:space="preserve">第六部分    投标文件（格式）                    </w:t>
      </w:r>
      <w:r>
        <w:rPr>
          <w:rFonts w:hint="eastAsia" w:ascii="宋体" w:hAnsi="宋体" w:cs="宋体"/>
          <w:b/>
          <w:sz w:val="30"/>
          <w:lang w:val="en-US" w:eastAsia="zh-CN"/>
        </w:rPr>
        <w:t xml:space="preserve">6</w:t>
      </w:r>
      <w:r>
        <w:rPr>
          <w:rFonts w:hint="eastAsia" w:ascii="宋体" w:hAnsi="宋体" w:cs="宋体"/>
          <w:b/>
          <w:sz w:val="30"/>
          <w:lang w:val="en-US" w:eastAsia="zh-CN"/>
        </w:rPr>
        <w:t xml:space="preserve">0</w:t>
      </w:r>
      <w:r>
        <w:rPr>
          <w:rFonts w:hint="eastAsia" w:ascii="宋体" w:hAnsi="宋体" w:cs="宋体"/>
          <w:b/>
          <w:sz w:val="30"/>
        </w:rPr>
        <w:t xml:space="preserve">-</w:t>
      </w:r>
      <w:r>
        <w:rPr>
          <w:rFonts w:hint="eastAsia" w:ascii="宋体" w:hAnsi="宋体" w:cs="宋体"/>
          <w:b/>
          <w:sz w:val="30"/>
          <w:lang w:val="en-US" w:eastAsia="zh-CN"/>
        </w:rPr>
        <w:t xml:space="preserve">8</w:t>
      </w:r>
      <w:r>
        <w:rPr>
          <w:rFonts w:hint="eastAsia" w:ascii="宋体" w:hAnsi="宋体" w:cs="宋体"/>
          <w:b/>
          <w:sz w:val="30"/>
          <w:lang w:val="en-US" w:eastAsia="zh-CN"/>
        </w:rPr>
        <w:t xml:space="preserve">4</w:t>
      </w:r>
      <w:r>
        <w:rPr>
          <w:rFonts w:hint="eastAsia" w:ascii="宋体" w:hAnsi="宋体" w:cs="宋体"/>
          <w:b/>
          <w:sz w:val="30"/>
          <w:lang w:val="en-US" w:eastAsia="zh-CN"/>
        </w:rPr>
      </w:r>
      <w:r/>
    </w:p>
    <w:p>
      <w:pPr>
        <w:pStyle w:val="1018"/>
        <w:ind w:left="779" w:right="900" w:firstLine="0"/>
        <w:keepLines w:val="0"/>
        <w:keepNext w:val="0"/>
        <w:spacing w:before="200" w:after="200" w:line="360" w:lineRule="auto"/>
        <w:rPr>
          <w:rFonts w:hint="eastAsia" w:ascii="宋体" w:hAnsi="宋体" w:eastAsia="宋体" w:cs="宋体"/>
          <w:sz w:val="36"/>
          <w:szCs w:val="36"/>
        </w:rPr>
      </w:pPr>
      <w:r>
        <w:rPr>
          <w:rFonts w:hint="eastAsia" w:ascii="宋体" w:hAnsi="宋体" w:eastAsia="宋体" w:cs="宋体"/>
          <w:sz w:val="30"/>
        </w:rPr>
        <w:br w:type="page" w:clear="all"/>
      </w:r>
      <w:bookmarkStart w:id="1" w:name="_Toc20732967"/>
      <w:r/>
      <w:bookmarkStart w:id="2" w:name="_Toc100386033"/>
      <w:r/>
      <w:bookmarkStart w:id="3" w:name="_Toc92167999"/>
      <w:r>
        <w:rPr>
          <w:rFonts w:hint="eastAsia" w:ascii="宋体" w:hAnsi="宋体" w:eastAsia="宋体" w:cs="宋体"/>
          <w:sz w:val="36"/>
          <w:szCs w:val="36"/>
        </w:rPr>
        <w:t xml:space="preserve">第一部分  投标邀请</w:t>
      </w:r>
      <w:r>
        <w:rPr>
          <w:rFonts w:hint="eastAsia" w:ascii="宋体" w:hAnsi="宋体" w:eastAsia="宋体" w:cs="宋体"/>
          <w:sz w:val="36"/>
          <w:szCs w:val="36"/>
        </w:rPr>
      </w:r>
      <w:r/>
    </w:p>
    <w:p>
      <w:pPr>
        <w:pStyle w:val="1015"/>
        <w:ind w:firstLine="480"/>
        <w:spacing w:line="360" w:lineRule="auto"/>
        <w:rPr>
          <w:rFonts w:hint="eastAsia" w:ascii="宋体" w:hAnsi="宋体" w:cs="宋体"/>
          <w:sz w:val="24"/>
          <w:szCs w:val="28"/>
        </w:rPr>
        <w:pBdr>
          <w:top w:val="single" w:color="000000" w:sz="4" w:space="1"/>
          <w:left w:val="single" w:color="000000" w:sz="4" w:space="4"/>
          <w:bottom w:val="single" w:color="000000" w:sz="4" w:space="1"/>
          <w:right w:val="single" w:color="000000" w:sz="4" w:space="4"/>
        </w:pBdr>
      </w:pPr>
      <w:r/>
      <w:bookmarkEnd w:id="1"/>
      <w:r/>
      <w:bookmarkEnd w:id="2"/>
      <w:r/>
      <w:bookmarkEnd w:id="3"/>
      <w:r/>
      <w:bookmarkStart w:id="4" w:name="_Toc100386044"/>
      <w:r/>
      <w:bookmarkStart w:id="5" w:name="_Toc98669699"/>
      <w:r/>
      <w:bookmarkStart w:id="6" w:name="_Toc92168010"/>
      <w:r/>
      <w:bookmarkStart w:id="7" w:name="_Toc98669341"/>
      <w:r/>
      <w:bookmarkStart w:id="8" w:name="_Toc20732978"/>
      <w:r>
        <w:rPr>
          <w:rFonts w:hint="eastAsia" w:ascii="宋体" w:hAnsi="宋体" w:cs="宋体"/>
          <w:sz w:val="24"/>
          <w:szCs w:val="28"/>
        </w:rPr>
        <w:t xml:space="preserve">项目概况</w:t>
      </w:r>
      <w:r>
        <w:rPr>
          <w:rFonts w:hint="eastAsia" w:ascii="宋体" w:hAnsi="宋体" w:cs="宋体"/>
          <w:sz w:val="24"/>
          <w:szCs w:val="28"/>
        </w:rPr>
      </w:r>
      <w:r/>
    </w:p>
    <w:p>
      <w:pPr>
        <w:pStyle w:val="1015"/>
        <w:ind w:firstLine="482"/>
        <w:spacing w:line="360" w:lineRule="auto"/>
        <w:rPr>
          <w:rFonts w:hint="eastAsia" w:ascii="宋体" w:hAnsi="宋体" w:cs="宋体"/>
          <w:sz w:val="24"/>
          <w:szCs w:val="28"/>
          <w:u w:val="single"/>
        </w:rPr>
        <w:pBdr>
          <w:top w:val="single" w:color="000000" w:sz="4" w:space="1"/>
          <w:left w:val="single" w:color="000000" w:sz="4" w:space="4"/>
          <w:bottom w:val="single" w:color="000000" w:sz="4" w:space="1"/>
          <w:right w:val="single" w:color="000000" w:sz="4" w:space="4"/>
        </w:pBdr>
      </w:pPr>
      <w:r>
        <w:rPr>
          <w:rFonts w:ascii="宋体" w:hAnsi="宋体" w:cs="宋体"/>
          <w:b/>
          <w:bCs/>
          <w:sz w:val="24"/>
          <w:szCs w:val="28"/>
        </w:rPr>
        <w:t xml:space="preserve">镇江市</w:t>
      </w:r>
      <w:r>
        <w:rPr>
          <w:rFonts w:ascii="宋体" w:hAnsi="宋体" w:cs="宋体"/>
          <w:b/>
          <w:bCs/>
          <w:sz w:val="24"/>
          <w:szCs w:val="28"/>
        </w:rPr>
        <w:t xml:space="preserve">丹徒区人民法院全场景科技法庭建设</w:t>
      </w:r>
      <w:r>
        <w:rPr>
          <w:rFonts w:hint="eastAsia" w:ascii="宋体" w:hAnsi="宋体" w:cs="宋体"/>
          <w:b/>
          <w:bCs/>
          <w:sz w:val="24"/>
          <w:szCs w:val="28"/>
        </w:rPr>
        <w:t xml:space="preserve">项目</w:t>
      </w:r>
      <w:r>
        <w:rPr>
          <w:rFonts w:hint="eastAsia" w:ascii="宋体" w:hAnsi="宋体" w:cs="宋体"/>
          <w:sz w:val="24"/>
          <w:szCs w:val="28"/>
        </w:rPr>
        <w:t xml:space="preserve">的潜在投标人应在</w:t>
      </w:r>
      <w:r>
        <w:rPr>
          <w:rFonts w:hint="eastAsia" w:ascii="宋体" w:hAnsi="宋体" w:cs="宋体"/>
          <w:sz w:val="24"/>
          <w:szCs w:val="28"/>
          <w:highlight w:val="white"/>
        </w:rPr>
        <w:t xml:space="preserve">“苏采云”</w:t>
      </w:r>
      <w:r>
        <w:rPr>
          <w:rFonts w:hint="eastAsia" w:ascii="宋体" w:hAnsi="宋体" w:cs="宋体"/>
          <w:sz w:val="24"/>
          <w:szCs w:val="28"/>
          <w:highlight w:val="white"/>
          <w:u w:val="single"/>
        </w:rPr>
        <w:t xml:space="preserve">电子交易平台（网址：http://jszfcg.jsczt.cn/）</w:t>
      </w:r>
      <w:r>
        <w:rPr>
          <w:rFonts w:hint="eastAsia" w:ascii="宋体" w:hAnsi="宋体" w:cs="宋体"/>
          <w:sz w:val="24"/>
          <w:szCs w:val="28"/>
        </w:rPr>
        <w:t xml:space="preserve">招标文件，并于</w:t>
      </w:r>
      <w:r>
        <w:rPr>
          <w:rFonts w:hint="eastAsia" w:ascii="宋体" w:hAnsi="宋体" w:cs="宋体"/>
          <w:sz w:val="24"/>
          <w:szCs w:val="28"/>
          <w:u w:val="single"/>
        </w:rPr>
        <w:t xml:space="preserve">202</w:t>
      </w:r>
      <w:r>
        <w:rPr>
          <w:rFonts w:hint="eastAsia" w:ascii="宋体" w:hAnsi="宋体" w:cs="宋体"/>
          <w:sz w:val="24"/>
          <w:szCs w:val="28"/>
          <w:u w:val="single"/>
          <w:lang w:val="en-US" w:eastAsia="zh-CN"/>
        </w:rPr>
        <w:t xml:space="preserve">6</w:t>
      </w:r>
      <w:r>
        <w:rPr>
          <w:rFonts w:hint="eastAsia" w:ascii="宋体" w:hAnsi="宋体" w:cs="宋体"/>
          <w:sz w:val="24"/>
          <w:szCs w:val="28"/>
          <w:u w:val="single"/>
        </w:rPr>
        <w:t xml:space="preserve">年</w:t>
      </w:r>
      <w:r>
        <w:rPr>
          <w:rFonts w:hint="eastAsia" w:ascii="宋体" w:hAnsi="宋体" w:cs="宋体"/>
          <w:sz w:val="24"/>
          <w:szCs w:val="28"/>
          <w:u w:val="single"/>
          <w:lang w:val="en-US" w:eastAsia="zh-CN"/>
        </w:rPr>
        <w:t xml:space="preserve">09</w:t>
      </w:r>
      <w:r>
        <w:rPr>
          <w:rFonts w:hint="eastAsia" w:ascii="宋体" w:hAnsi="宋体" w:cs="宋体"/>
          <w:sz w:val="24"/>
          <w:szCs w:val="28"/>
          <w:u w:val="single"/>
        </w:rPr>
        <w:t xml:space="preserve">月</w:t>
      </w:r>
      <w:r>
        <w:rPr>
          <w:rFonts w:hint="eastAsia" w:ascii="宋体" w:hAnsi="宋体" w:cs="宋体"/>
          <w:sz w:val="24"/>
          <w:szCs w:val="28"/>
          <w:u w:val="single"/>
          <w:lang w:val="en-US" w:eastAsia="zh-CN"/>
        </w:rPr>
        <w:t xml:space="preserve">17</w:t>
      </w:r>
      <w:r>
        <w:rPr>
          <w:rFonts w:hint="eastAsia" w:ascii="宋体" w:hAnsi="宋体" w:cs="宋体"/>
          <w:sz w:val="24"/>
          <w:szCs w:val="28"/>
          <w:u w:val="single"/>
        </w:rPr>
        <w:t xml:space="preserve">日14点</w:t>
      </w:r>
      <w:r>
        <w:rPr>
          <w:rFonts w:hint="eastAsia" w:ascii="宋体" w:hAnsi="宋体" w:cs="宋体"/>
          <w:sz w:val="24"/>
          <w:szCs w:val="28"/>
        </w:rPr>
        <w:t xml:space="preserve">（</w:t>
      </w:r>
      <w:r>
        <w:rPr>
          <w:rFonts w:hint="eastAsia" w:ascii="宋体" w:hAnsi="宋体" w:cs="宋体"/>
          <w:bCs/>
          <w:sz w:val="24"/>
          <w:szCs w:val="28"/>
        </w:rPr>
        <w:t xml:space="preserve">北京时间）前按要求递交投标文件</w:t>
      </w:r>
      <w:r>
        <w:rPr>
          <w:rFonts w:hint="eastAsia" w:ascii="宋体" w:hAnsi="宋体" w:cs="宋体"/>
          <w:sz w:val="24"/>
          <w:szCs w:val="28"/>
        </w:rPr>
        <w:t xml:space="preserve">。</w:t>
      </w:r>
      <w:r>
        <w:rPr>
          <w:rFonts w:hint="eastAsia" w:ascii="宋体" w:hAnsi="宋体" w:cs="宋体"/>
          <w:sz w:val="24"/>
          <w:szCs w:val="28"/>
          <w:u w:val="single"/>
        </w:rPr>
      </w:r>
      <w:r/>
    </w:p>
    <w:p>
      <w:pPr>
        <w:pStyle w:val="1017"/>
        <w:ind w:left="-142"/>
        <w:jc w:val="both"/>
        <w:spacing w:line="360" w:lineRule="auto"/>
        <w:rPr>
          <w:rFonts w:hint="eastAsia" w:ascii="宋体" w:hAnsi="宋体" w:eastAsia="宋体" w:cs="宋体"/>
          <w:b w:val="0"/>
          <w:sz w:val="24"/>
          <w:szCs w:val="28"/>
        </w:rPr>
      </w:pPr>
      <w:r/>
      <w:bookmarkStart w:id="9" w:name="_Toc28359079"/>
      <w:r/>
      <w:bookmarkStart w:id="10" w:name="_Toc35393621"/>
      <w:r/>
      <w:bookmarkStart w:id="11" w:name="_Toc28359002"/>
      <w:r/>
      <w:bookmarkStart w:id="12" w:name="_Toc35393790"/>
      <w:r/>
      <w:bookmarkStart w:id="13" w:name="_Hlk24379207"/>
      <w:r>
        <w:rPr>
          <w:rFonts w:hint="eastAsia" w:ascii="宋体" w:hAnsi="宋体" w:eastAsia="宋体" w:cs="宋体"/>
          <w:b w:val="0"/>
          <w:sz w:val="24"/>
          <w:szCs w:val="28"/>
        </w:rPr>
        <w:t xml:space="preserve">一、项目基本情况</w:t>
      </w:r>
      <w:bookmarkEnd w:id="9"/>
      <w:r/>
      <w:bookmarkEnd w:id="10"/>
      <w:r/>
      <w:bookmarkEnd w:id="11"/>
      <w:r/>
      <w:bookmarkEnd w:id="12"/>
      <w:r>
        <w:rPr>
          <w:rFonts w:hint="eastAsia" w:ascii="宋体" w:hAnsi="宋体" w:eastAsia="宋体" w:cs="宋体"/>
          <w:b w:val="0"/>
          <w:sz w:val="24"/>
          <w:szCs w:val="28"/>
        </w:rPr>
      </w:r>
      <w:r/>
    </w:p>
    <w:p>
      <w:pPr>
        <w:pStyle w:val="1015"/>
        <w:ind w:firstLine="480"/>
        <w:rPr>
          <w:rFonts w:hint="eastAsia" w:ascii="宋体" w:hAnsi="宋体" w:cs="宋体"/>
          <w:sz w:val="21"/>
          <w:szCs w:val="21"/>
        </w:rPr>
      </w:pPr>
      <w:r>
        <w:rPr>
          <w:rFonts w:hint="eastAsia" w:ascii="宋体" w:hAnsi="宋体" w:cs="宋体"/>
          <w:sz w:val="24"/>
          <w:szCs w:val="28"/>
        </w:rPr>
        <w:t xml:space="preserve">项目编号：</w:t>
      </w:r>
      <w:r>
        <w:rPr>
          <w:rFonts w:ascii="Segoe UI" w:hAnsi="Segoe UI" w:eastAsia="Segoe UI" w:cs="Segoe UI"/>
          <w:i w:val="0"/>
          <w:caps w:val="0"/>
          <w:spacing w:val="0"/>
          <w:sz w:val="21"/>
          <w:szCs w:val="21"/>
          <w:shd w:val="clear" w:color="auto" w:fill="ffffff"/>
        </w:rPr>
        <w:t xml:space="preserve">JSZC-321112-JZCG-G202</w:t>
      </w:r>
      <w:r>
        <w:rPr>
          <w:rFonts w:hint="eastAsia" w:ascii="Segoe UI" w:hAnsi="Segoe UI" w:eastAsia="宋体" w:cs="Segoe UI"/>
          <w:i w:val="0"/>
          <w:caps w:val="0"/>
          <w:spacing w:val="0"/>
          <w:sz w:val="21"/>
          <w:szCs w:val="21"/>
          <w:shd w:val="clear" w:color="auto" w:fill="ffffff"/>
          <w:lang w:val="en-US" w:eastAsia="zh-CN"/>
        </w:rPr>
        <w:t xml:space="preserve">6</w:t>
      </w:r>
      <w:r>
        <w:rPr>
          <w:rFonts w:ascii="Segoe UI" w:hAnsi="Segoe UI" w:eastAsia="Segoe UI" w:cs="Segoe UI"/>
          <w:i w:val="0"/>
          <w:caps w:val="0"/>
          <w:spacing w:val="0"/>
          <w:sz w:val="21"/>
          <w:szCs w:val="21"/>
          <w:shd w:val="clear" w:color="auto" w:fill="ffffff"/>
        </w:rPr>
        <w:t xml:space="preserve">-0001</w:t>
      </w:r>
      <w:r>
        <w:rPr>
          <w:rFonts w:hint="eastAsia" w:ascii="宋体" w:hAnsi="宋体" w:cs="宋体"/>
          <w:sz w:val="21"/>
          <w:szCs w:val="21"/>
        </w:rPr>
      </w:r>
      <w:r/>
    </w:p>
    <w:p>
      <w:pPr>
        <w:pStyle w:val="2339"/>
        <w:rPr>
          <w:rFonts w:hint="eastAsia" w:ascii="宋体" w:hAnsi="宋体" w:cs="宋体"/>
          <w:szCs w:val="28"/>
        </w:rPr>
      </w:pPr>
      <w:r>
        <w:rPr>
          <w:rFonts w:hint="eastAsia" w:ascii="宋体" w:hAnsi="宋体" w:cs="宋体"/>
          <w:szCs w:val="28"/>
        </w:rPr>
        <w:t xml:space="preserve">项目名称：</w:t>
      </w:r>
      <w:bookmarkEnd w:id="13"/>
      <w:r>
        <w:rPr>
          <w:rFonts w:hint="eastAsia" w:ascii="宋体" w:hAnsi="宋体" w:cs="宋体"/>
          <w:szCs w:val="28"/>
        </w:rPr>
        <w:t xml:space="preserve">镇江市丹徒区人民法院全场景科技法庭建设项目</w:t>
      </w:r>
      <w:r>
        <w:rPr>
          <w:rFonts w:hint="eastAsia" w:ascii="宋体" w:hAnsi="宋体" w:cs="宋体"/>
          <w:szCs w:val="28"/>
        </w:rPr>
      </w:r>
      <w:r/>
    </w:p>
    <w:p>
      <w:pPr>
        <w:pStyle w:val="2339"/>
        <w:rPr>
          <w:rFonts w:hint="eastAsia" w:ascii="宋体" w:hAnsi="宋体" w:cs="宋体"/>
          <w:szCs w:val="28"/>
        </w:rPr>
      </w:pPr>
      <w:r>
        <w:rPr>
          <w:rFonts w:hint="eastAsia" w:ascii="宋体" w:hAnsi="宋体" w:cs="宋体"/>
          <w:szCs w:val="28"/>
        </w:rPr>
        <w:t xml:space="preserve">预算金额：</w:t>
      </w:r>
      <w:r>
        <w:rPr>
          <w:rFonts w:hint="eastAsia" w:ascii="宋体" w:hAnsi="宋体" w:cs="宋体"/>
          <w:lang w:val="en-US" w:eastAsia="zh-CN"/>
        </w:rPr>
        <w:t xml:space="preserve">136.6</w:t>
      </w:r>
      <w:r>
        <w:rPr>
          <w:rFonts w:hint="eastAsia" w:ascii="宋体" w:hAnsi="宋体" w:cs="宋体"/>
        </w:rPr>
        <w:t xml:space="preserve">万</w:t>
      </w:r>
      <w:r>
        <w:rPr>
          <w:rFonts w:hint="eastAsia" w:ascii="宋体" w:hAnsi="宋体" w:cs="宋体"/>
          <w:szCs w:val="28"/>
        </w:rPr>
        <w:t xml:space="preserve">元</w:t>
      </w:r>
      <w:r>
        <w:rPr>
          <w:rFonts w:hint="eastAsia" w:ascii="宋体" w:hAnsi="宋体" w:cs="宋体"/>
          <w:szCs w:val="28"/>
        </w:rPr>
      </w:r>
      <w:r/>
    </w:p>
    <w:p>
      <w:pPr>
        <w:pStyle w:val="1015"/>
        <w:ind w:firstLine="480"/>
        <w:spacing w:line="360" w:lineRule="auto"/>
        <w:rPr>
          <w:rFonts w:hint="eastAsia" w:ascii="宋体" w:hAnsi="宋体" w:cs="宋体"/>
          <w:sz w:val="24"/>
          <w:szCs w:val="28"/>
          <w:lang w:val="en-US" w:eastAsia="zh-CN"/>
        </w:rPr>
      </w:pPr>
      <w:r>
        <w:rPr>
          <w:rFonts w:hint="eastAsia" w:ascii="宋体" w:hAnsi="宋体" w:cs="宋体"/>
          <w:sz w:val="24"/>
          <w:szCs w:val="28"/>
        </w:rPr>
        <w:t xml:space="preserve">最高限价</w:t>
      </w:r>
      <w:r>
        <w:rPr>
          <w:rFonts w:hint="eastAsia" w:ascii="宋体" w:hAnsi="宋体" w:cs="宋体"/>
          <w:sz w:val="24"/>
          <w:szCs w:val="28"/>
          <w:lang w:eastAsia="zh-CN"/>
        </w:rPr>
        <w:t xml:space="preserve">：</w:t>
      </w:r>
      <w:r>
        <w:rPr>
          <w:rFonts w:hint="eastAsia" w:ascii="宋体" w:hAnsi="宋体" w:cs="宋体"/>
          <w:sz w:val="24"/>
          <w:szCs w:val="28"/>
          <w:lang w:val="en-US" w:eastAsia="zh-CN"/>
        </w:rPr>
        <w:t xml:space="preserve">136.6</w:t>
      </w:r>
      <w:r>
        <w:rPr>
          <w:rFonts w:hint="eastAsia" w:ascii="宋体" w:hAnsi="宋体" w:cs="宋体"/>
          <w:sz w:val="24"/>
          <w:szCs w:val="28"/>
        </w:rPr>
        <w:t xml:space="preserve">万元</w:t>
      </w:r>
      <w:r>
        <w:rPr>
          <w:rFonts w:hint="eastAsia" w:ascii="宋体" w:hAnsi="宋体" w:cs="宋体"/>
          <w:sz w:val="24"/>
          <w:szCs w:val="28"/>
          <w:lang w:val="en-US" w:eastAsia="zh-CN"/>
        </w:rPr>
      </w:r>
      <w:r/>
    </w:p>
    <w:p>
      <w:pPr>
        <w:pStyle w:val="1015"/>
        <w:ind w:firstLine="480"/>
        <w:spacing w:line="360" w:lineRule="auto"/>
        <w:rPr>
          <w:rFonts w:hint="eastAsia" w:ascii="宋体" w:hAnsi="宋体" w:cs="宋体"/>
          <w:sz w:val="24"/>
          <w:szCs w:val="28"/>
        </w:rPr>
      </w:pPr>
      <w:r>
        <w:rPr>
          <w:rFonts w:hint="eastAsia" w:ascii="宋体" w:hAnsi="宋体" w:cs="宋体"/>
          <w:sz w:val="24"/>
          <w:szCs w:val="28"/>
        </w:rPr>
        <w:t xml:space="preserve">采购需求：详细内容及要求见第四部分采购需求。</w:t>
      </w:r>
      <w:r>
        <w:rPr>
          <w:rFonts w:hint="eastAsia" w:ascii="宋体" w:hAnsi="宋体" w:cs="宋体"/>
          <w:sz w:val="24"/>
          <w:szCs w:val="28"/>
        </w:rPr>
      </w:r>
      <w:r/>
    </w:p>
    <w:p>
      <w:pPr>
        <w:pStyle w:val="1015"/>
        <w:ind w:firstLine="480"/>
        <w:spacing w:line="360" w:lineRule="auto"/>
        <w:rPr>
          <w:rFonts w:hint="eastAsia" w:ascii="宋体" w:hAnsi="宋体" w:cs="宋体"/>
          <w:sz w:val="24"/>
          <w:szCs w:val="28"/>
        </w:rPr>
      </w:pPr>
      <w:r>
        <w:rPr>
          <w:rFonts w:hint="eastAsia" w:ascii="宋体" w:hAnsi="宋体" w:cs="宋体"/>
          <w:sz w:val="24"/>
          <w:szCs w:val="28"/>
        </w:rPr>
        <w:t xml:space="preserve">合同履行期限：详细内容及要求见采购需求。</w:t>
      </w:r>
      <w:r>
        <w:rPr>
          <w:rFonts w:hint="eastAsia" w:ascii="宋体" w:hAnsi="宋体" w:cs="宋体"/>
          <w:sz w:val="24"/>
          <w:szCs w:val="28"/>
        </w:rPr>
      </w:r>
      <w:r/>
    </w:p>
    <w:p>
      <w:pPr>
        <w:pStyle w:val="1015"/>
        <w:ind w:firstLine="480"/>
        <w:spacing w:line="360" w:lineRule="auto"/>
        <w:rPr>
          <w:rFonts w:hint="eastAsia" w:ascii="宋体" w:hAnsi="宋体" w:cs="宋体"/>
          <w:sz w:val="24"/>
          <w:szCs w:val="28"/>
        </w:rPr>
      </w:pPr>
      <w:r>
        <w:rPr>
          <w:rFonts w:hint="eastAsia" w:ascii="宋体" w:hAnsi="宋体" w:cs="宋体"/>
          <w:sz w:val="24"/>
        </w:rPr>
        <w:t xml:space="preserve">本项目是否接受联合体投标：</w:t>
      </w:r>
      <w:r>
        <w:rPr>
          <w:rFonts w:hint="eastAsia" w:ascii="宋体" w:hAnsi="宋体" w:cs="宋体"/>
          <w:sz w:val="24"/>
          <w:lang w:eastAsia="zh-CN"/>
        </w:rPr>
        <w:t xml:space="preserve">不</w:t>
      </w:r>
      <w:r>
        <w:rPr>
          <w:rFonts w:hint="eastAsia" w:ascii="宋体" w:hAnsi="宋体" w:cs="宋体"/>
          <w:sz w:val="24"/>
          <w:szCs w:val="28"/>
        </w:rPr>
        <w:t xml:space="preserve">接受</w:t>
      </w:r>
      <w:r>
        <w:rPr>
          <w:rFonts w:hint="eastAsia" w:ascii="宋体" w:hAnsi="宋体" w:cs="宋体"/>
          <w:sz w:val="24"/>
          <w:szCs w:val="28"/>
        </w:rPr>
      </w:r>
      <w:r/>
    </w:p>
    <w:p>
      <w:pPr>
        <w:pStyle w:val="1017"/>
        <w:ind w:left="-142"/>
        <w:jc w:val="both"/>
        <w:spacing w:line="360" w:lineRule="auto"/>
        <w:rPr>
          <w:rFonts w:hint="eastAsia" w:ascii="宋体" w:hAnsi="宋体" w:eastAsia="宋体" w:cs="宋体"/>
          <w:b w:val="0"/>
          <w:sz w:val="24"/>
          <w:szCs w:val="28"/>
        </w:rPr>
      </w:pPr>
      <w:r/>
      <w:bookmarkStart w:id="14" w:name="_Toc28359003"/>
      <w:r/>
      <w:bookmarkStart w:id="15" w:name="_Toc35393622"/>
      <w:r/>
      <w:bookmarkStart w:id="16" w:name="_Toc35393791"/>
      <w:r/>
      <w:bookmarkStart w:id="17" w:name="_Toc28359080"/>
      <w:r>
        <w:rPr>
          <w:rFonts w:hint="eastAsia" w:ascii="宋体" w:hAnsi="宋体" w:eastAsia="宋体" w:cs="宋体"/>
          <w:b w:val="0"/>
          <w:sz w:val="24"/>
          <w:szCs w:val="28"/>
        </w:rPr>
        <w:t xml:space="preserve">二、申请人的资格要求：</w:t>
      </w:r>
      <w:bookmarkEnd w:id="14"/>
      <w:r/>
      <w:bookmarkEnd w:id="15"/>
      <w:r/>
      <w:bookmarkEnd w:id="16"/>
      <w:r/>
      <w:bookmarkEnd w:id="17"/>
      <w:r>
        <w:rPr>
          <w:rFonts w:hint="eastAsia" w:ascii="宋体" w:hAnsi="宋体" w:eastAsia="宋体" w:cs="宋体"/>
          <w:b w:val="0"/>
          <w:sz w:val="24"/>
          <w:szCs w:val="28"/>
        </w:rPr>
      </w:r>
      <w:r/>
    </w:p>
    <w:p>
      <w:pPr>
        <w:pStyle w:val="1015"/>
        <w:ind w:firstLine="480"/>
        <w:spacing w:line="360" w:lineRule="auto"/>
        <w:rPr>
          <w:rFonts w:ascii="宋体" w:hAnsi="宋体" w:cs="宋体"/>
          <w:sz w:val="24"/>
          <w:szCs w:val="28"/>
        </w:rPr>
      </w:pPr>
      <w:r/>
      <w:bookmarkStart w:id="18" w:name="_Toc35393623"/>
      <w:r/>
      <w:bookmarkStart w:id="19" w:name="_Toc28359004"/>
      <w:r/>
      <w:bookmarkStart w:id="20" w:name="_Toc28359081"/>
      <w:r/>
      <w:bookmarkStart w:id="21" w:name="_Toc35393792"/>
      <w:r>
        <w:rPr>
          <w:rFonts w:hint="eastAsia" w:ascii="宋体" w:hAnsi="宋体" w:cs="宋体"/>
          <w:sz w:val="24"/>
          <w:szCs w:val="28"/>
        </w:rPr>
        <w:t xml:space="preserve">（一）满足《中华人民共和国政府采购法》第二十二条规定： </w:t>
      </w:r>
      <w:r>
        <w:rPr>
          <w:rFonts w:ascii="宋体" w:hAnsi="宋体" w:cs="宋体"/>
          <w:sz w:val="24"/>
          <w:szCs w:val="28"/>
        </w:rPr>
      </w:r>
      <w:r/>
    </w:p>
    <w:p>
      <w:pPr>
        <w:pStyle w:val="1015"/>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1.具有独立承担民事责任的能力（提供法人或者其他组织的营业执照等证明文件扫描件；投标人为自然人的，提供其身份证扫描件）；                         </w:t>
      </w:r>
      <w:r>
        <w:rPr>
          <w:rFonts w:ascii="宋体" w:hAnsi="宋体" w:cs="宋体"/>
          <w:sz w:val="24"/>
          <w:szCs w:val="28"/>
          <w:highlight w:val="white"/>
        </w:rPr>
      </w:r>
      <w:r/>
    </w:p>
    <w:p>
      <w:pPr>
        <w:pStyle w:val="1015"/>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2</w:t>
      </w:r>
      <w:r>
        <w:rPr>
          <w:rFonts w:hint="eastAsia" w:ascii="宋体" w:hAnsi="宋体" w:cs="宋体"/>
          <w:sz w:val="24"/>
          <w:szCs w:val="28"/>
          <w:highlight w:val="white"/>
          <w:lang w:val="en-US" w:eastAsia="zh-CN"/>
        </w:rPr>
        <w:t xml:space="preserve">.</w:t>
      </w:r>
      <w:r>
        <w:rPr>
          <w:rFonts w:hint="eastAsia" w:ascii="宋体" w:hAnsi="宋体" w:cs="宋体"/>
          <w:sz w:val="24"/>
          <w:szCs w:val="28"/>
          <w:highlight w:val="white"/>
        </w:rPr>
        <w:t xml:space="preserve">具有良好的商业信誉和健全的财务会计制度（提供2025年度财务报告，成立不满一年的提供至少一个月财务报告，或银行出具的资信证明，或财政部门认可的政府采购专业担保机构出具的投标担保函等；或提供资格承诺函）；                         </w:t>
      </w:r>
      <w:r>
        <w:rPr>
          <w:rFonts w:ascii="宋体" w:hAnsi="宋体" w:cs="宋体"/>
          <w:sz w:val="24"/>
          <w:szCs w:val="28"/>
          <w:highlight w:val="white"/>
        </w:rPr>
      </w:r>
      <w:r/>
    </w:p>
    <w:p>
      <w:pPr>
        <w:pStyle w:val="1015"/>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3</w:t>
      </w:r>
      <w:r>
        <w:rPr>
          <w:rFonts w:hint="eastAsia" w:ascii="宋体" w:hAnsi="宋体" w:cs="宋体"/>
          <w:sz w:val="24"/>
          <w:szCs w:val="28"/>
          <w:highlight w:val="white"/>
          <w:lang w:val="en-US" w:eastAsia="zh-CN"/>
        </w:rPr>
        <w:t xml:space="preserve">.</w:t>
      </w:r>
      <w:r>
        <w:rPr>
          <w:rFonts w:hint="eastAsia" w:ascii="宋体" w:hAnsi="宋体" w:cs="宋体"/>
          <w:sz w:val="24"/>
          <w:szCs w:val="28"/>
          <w:highlight w:val="white"/>
        </w:rPr>
        <w:t xml:space="preserve">具有履行合同所必需的设备和专业技术能力（提供投标人相关信息一览表；或提供资格承诺函）；                         </w:t>
      </w:r>
      <w:r>
        <w:rPr>
          <w:rFonts w:ascii="宋体" w:hAnsi="宋体" w:cs="宋体"/>
          <w:sz w:val="24"/>
          <w:szCs w:val="28"/>
          <w:highlight w:val="white"/>
        </w:rPr>
      </w:r>
      <w:r/>
    </w:p>
    <w:p>
      <w:pPr>
        <w:pStyle w:val="1015"/>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4</w:t>
      </w:r>
      <w:r>
        <w:rPr>
          <w:rFonts w:hint="eastAsia" w:ascii="宋体" w:hAnsi="宋体" w:cs="宋体"/>
          <w:sz w:val="24"/>
          <w:szCs w:val="28"/>
          <w:highlight w:val="white"/>
          <w:lang w:val="en-US" w:eastAsia="zh-CN"/>
        </w:rPr>
        <w:t xml:space="preserve">.</w:t>
      </w:r>
      <w:r>
        <w:rPr>
          <w:rFonts w:hint="eastAsia" w:ascii="宋体" w:hAnsi="宋体" w:cs="宋体"/>
          <w:sz w:val="24"/>
          <w:szCs w:val="28"/>
          <w:highlight w:val="white"/>
        </w:rPr>
        <w:t xml:space="preserve">有依法缴纳税收和社会保障资金的良好记录（提供参加本次政府采购活动前半年内（至少一个月）依法缴纳税收和社会保险资金的相关材料；或提供资格承诺函）；                         </w:t>
      </w:r>
      <w:r>
        <w:rPr>
          <w:rFonts w:ascii="宋体" w:hAnsi="宋体" w:cs="宋体"/>
          <w:sz w:val="24"/>
          <w:szCs w:val="28"/>
          <w:highlight w:val="white"/>
        </w:rPr>
      </w:r>
      <w:r/>
    </w:p>
    <w:p>
      <w:pPr>
        <w:pStyle w:val="1015"/>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5</w:t>
      </w:r>
      <w:r>
        <w:rPr>
          <w:rFonts w:hint="eastAsia" w:ascii="宋体" w:hAnsi="宋体" w:cs="宋体"/>
          <w:sz w:val="24"/>
          <w:szCs w:val="28"/>
          <w:highlight w:val="white"/>
          <w:lang w:val="en-US" w:eastAsia="zh-CN"/>
        </w:rPr>
        <w:t xml:space="preserve">.</w:t>
      </w:r>
      <w:r>
        <w:rPr>
          <w:rFonts w:hint="eastAsia" w:ascii="宋体" w:hAnsi="宋体" w:cs="宋体"/>
          <w:sz w:val="24"/>
          <w:szCs w:val="28"/>
          <w:highlight w:val="white"/>
        </w:rPr>
        <w:t xml:space="preserve">参加政府采购活动前三年内，在经营活动中没有重大违法记录（提供投标函；或提供资格承诺函）;                         </w:t>
      </w:r>
      <w:r>
        <w:rPr>
          <w:rFonts w:ascii="宋体" w:hAnsi="宋体" w:cs="宋体"/>
          <w:sz w:val="24"/>
          <w:szCs w:val="28"/>
          <w:highlight w:val="white"/>
        </w:rPr>
      </w:r>
      <w:r/>
    </w:p>
    <w:p>
      <w:pPr>
        <w:pStyle w:val="1015"/>
        <w:ind w:firstLine="480"/>
        <w:spacing w:line="360" w:lineRule="auto"/>
        <w:rPr>
          <w:rFonts w:hint="eastAsia" w:ascii="宋体" w:hAnsi="宋体" w:cs="宋体"/>
          <w:sz w:val="24"/>
          <w:szCs w:val="28"/>
        </w:rPr>
      </w:pPr>
      <w:r>
        <w:rPr>
          <w:rFonts w:hint="eastAsia" w:ascii="宋体" w:hAnsi="宋体" w:cs="宋体"/>
          <w:sz w:val="24"/>
          <w:szCs w:val="28"/>
          <w:highlight w:val="white"/>
        </w:rPr>
        <w:t xml:space="preserve">1.6法律、行政法规规定的其他条件。  </w:t>
      </w:r>
      <w:r>
        <w:rPr>
          <w:rFonts w:hint="eastAsia" w:ascii="宋体" w:hAnsi="宋体" w:cs="宋体"/>
          <w:sz w:val="24"/>
          <w:szCs w:val="28"/>
        </w:rPr>
      </w:r>
      <w:r/>
    </w:p>
    <w:p>
      <w:pPr>
        <w:pStyle w:val="1015"/>
        <w:ind w:firstLine="480"/>
        <w:spacing w:line="360" w:lineRule="auto"/>
        <w:rPr>
          <w:rFonts w:hint="eastAsia" w:ascii="宋体" w:hAnsi="宋体" w:cs="宋体"/>
          <w:sz w:val="24"/>
          <w:szCs w:val="28"/>
        </w:rPr>
      </w:pPr>
      <w:r>
        <w:rPr>
          <w:rFonts w:hint="eastAsia" w:ascii="宋体" w:hAnsi="宋体" w:cs="宋体"/>
          <w:sz w:val="24"/>
          <w:szCs w:val="28"/>
        </w:rPr>
        <w:t xml:space="preserve">（二）落实政府采购政策需满足的资格要求：</w:t>
      </w:r>
      <w:r>
        <w:rPr>
          <w:rFonts w:hint="eastAsia" w:ascii="宋体" w:hAnsi="宋体" w:cs="宋体"/>
          <w:sz w:val="24"/>
          <w:szCs w:val="28"/>
        </w:rPr>
      </w:r>
      <w:r/>
    </w:p>
    <w:p>
      <w:pPr>
        <w:pStyle w:val="1015"/>
        <w:ind w:firstLine="480"/>
        <w:spacing w:line="360" w:lineRule="auto"/>
        <w:rPr>
          <w:rFonts w:hint="eastAsia" w:ascii="宋体" w:hAnsi="宋体" w:eastAsia="宋体" w:cs="宋体"/>
          <w:color w:val="000000"/>
          <w:sz w:val="24"/>
          <w:szCs w:val="28"/>
          <w:lang w:val="en-US" w:eastAsia="zh-CN" w:bidi="ar-SA"/>
        </w:rPr>
      </w:pPr>
      <w:r>
        <w:rPr>
          <w:rFonts w:hint="eastAsia" w:ascii="宋体" w:hAnsi="宋体" w:eastAsia="宋体" w:cs="宋体"/>
          <w:color w:val="000000"/>
          <w:sz w:val="24"/>
          <w:szCs w:val="28"/>
          <w:lang w:val="en-US" w:eastAsia="zh-CN" w:bidi="ar-SA"/>
        </w:rPr>
        <w:t xml:space="preserve">本项目面向中小微企业，提供中小企业声明函。</w:t>
      </w:r>
      <w:r>
        <w:rPr>
          <w:rFonts w:hint="eastAsia" w:ascii="宋体" w:hAnsi="宋体" w:eastAsia="宋体" w:cs="宋体"/>
          <w:color w:val="000000"/>
          <w:sz w:val="24"/>
          <w:szCs w:val="28"/>
          <w:lang w:val="en-US" w:eastAsia="zh-CN" w:bidi="ar-SA"/>
        </w:rPr>
      </w:r>
      <w:r/>
    </w:p>
    <w:p>
      <w:pPr>
        <w:pStyle w:val="1015"/>
        <w:numPr>
          <w:ilvl w:val="0"/>
          <w:numId w:val="1"/>
        </w:numPr>
        <w:ind w:left="-270" w:firstLine="480"/>
        <w:spacing w:line="360" w:lineRule="auto"/>
        <w:rPr>
          <w:rFonts w:hint="eastAsia" w:ascii="宋体" w:hAnsi="宋体" w:eastAsia="宋体" w:cs="宋体"/>
          <w:color w:val="000000"/>
          <w:sz w:val="24"/>
          <w:szCs w:val="28"/>
          <w:lang w:val="en-US" w:eastAsia="zh-CN" w:bidi="ar-SA"/>
        </w:rPr>
      </w:pPr>
      <w:r>
        <w:rPr>
          <w:rFonts w:hint="eastAsia" w:ascii="宋体" w:hAnsi="宋体" w:eastAsia="宋体" w:cs="宋体"/>
          <w:color w:val="000000"/>
          <w:sz w:val="24"/>
          <w:szCs w:val="28"/>
          <w:lang w:val="en-US" w:eastAsia="zh-CN" w:bidi="ar-SA"/>
        </w:rPr>
        <w:t xml:space="preserve">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r>
        <w:rPr>
          <w:rFonts w:hint="eastAsia" w:ascii="宋体" w:hAnsi="宋体" w:eastAsia="宋体" w:cs="宋体"/>
          <w:color w:val="000000"/>
          <w:sz w:val="24"/>
          <w:szCs w:val="28"/>
          <w:lang w:val="en-US" w:eastAsia="zh-CN" w:bidi="ar-SA"/>
        </w:rPr>
      </w:r>
      <w:r/>
    </w:p>
    <w:p>
      <w:pPr>
        <w:pStyle w:val="1015"/>
        <w:numPr>
          <w:ilvl w:val="0"/>
          <w:numId w:val="1"/>
        </w:numPr>
        <w:ind w:left="-270" w:firstLine="480"/>
        <w:spacing w:line="360" w:lineRule="auto"/>
        <w:rPr>
          <w:rFonts w:hint="eastAsia" w:ascii="宋体" w:hAnsi="宋体" w:eastAsia="宋体" w:cs="宋体"/>
          <w:color w:val="ff0000"/>
          <w:sz w:val="24"/>
          <w:szCs w:val="28"/>
          <w:lang w:val="en-US" w:eastAsia="zh-CN" w:bidi="ar-SA"/>
        </w:rPr>
      </w:pPr>
      <w:r>
        <w:rPr>
          <w:rFonts w:hint="eastAsia" w:ascii="宋体" w:hAnsi="宋体" w:eastAsia="宋体" w:cs="宋体"/>
          <w:color w:val="000000"/>
          <w:sz w:val="24"/>
          <w:szCs w:val="28"/>
          <w:lang w:val="en-US" w:eastAsia="zh-CN" w:bidi="ar-SA"/>
        </w:rPr>
        <w:t xml:space="preserve">本项目属于</w:t>
      </w:r>
      <w:r>
        <w:rPr>
          <w:rFonts w:hint="eastAsia" w:ascii="宋体" w:hAnsi="宋体" w:eastAsia="宋体" w:cs="宋体"/>
          <w:color w:val="000000"/>
          <w:sz w:val="24"/>
          <w:szCs w:val="28"/>
          <w:u w:val="single"/>
          <w:lang w:val="en-US" w:eastAsia="zh-CN" w:bidi="ar-SA"/>
        </w:rPr>
        <w:t xml:space="preserve">服务类</w:t>
      </w:r>
      <w:r>
        <w:rPr>
          <w:rFonts w:hint="eastAsia" w:ascii="宋体" w:hAnsi="宋体" w:eastAsia="宋体" w:cs="宋体"/>
          <w:color w:val="000000"/>
          <w:sz w:val="24"/>
          <w:szCs w:val="28"/>
          <w:lang w:val="en-US" w:eastAsia="zh-CN" w:bidi="ar-SA"/>
        </w:rPr>
        <w:t xml:space="preserve">项目，本项目采购标的对应的行业为</w:t>
      </w:r>
      <w:r>
        <w:rPr>
          <w:rFonts w:hint="eastAsia" w:ascii="宋体" w:hAnsi="宋体" w:eastAsia="宋体" w:cs="宋体"/>
          <w:color w:val="000000"/>
          <w:sz w:val="24"/>
          <w:szCs w:val="28"/>
          <w:u w:val="single"/>
          <w:lang w:val="en-US" w:eastAsia="zh-CN" w:bidi="ar-SA"/>
        </w:rPr>
        <w:t xml:space="preserve">软件和信息技术服务业</w:t>
      </w:r>
      <w:r>
        <w:rPr>
          <w:rFonts w:hint="eastAsia" w:ascii="宋体" w:hAnsi="宋体" w:eastAsia="宋体" w:cs="宋体"/>
          <w:color w:val="000000"/>
          <w:sz w:val="24"/>
          <w:szCs w:val="28"/>
          <w:lang w:val="en-US" w:eastAsia="zh-CN" w:bidi="ar-SA"/>
        </w:rPr>
        <w:t xml:space="preserve">。中小微企业划型标准请对照《关于印发中小企业划型标准规定的通知》（工信部联企业〔2011〕300 号）（详见附件）。</w:t>
      </w:r>
      <w:r>
        <w:rPr>
          <w:rFonts w:hint="eastAsia" w:ascii="宋体" w:hAnsi="宋体" w:eastAsia="宋体" w:cs="宋体"/>
          <w:color w:val="ff0000"/>
          <w:sz w:val="24"/>
          <w:szCs w:val="28"/>
          <w:lang w:val="en-US" w:eastAsia="zh-CN" w:bidi="ar-SA"/>
        </w:rPr>
      </w:r>
      <w:r/>
    </w:p>
    <w:p>
      <w:pPr>
        <w:pStyle w:val="1015"/>
        <w:numPr>
          <w:ilvl w:val="0"/>
          <w:numId w:val="1"/>
        </w:numPr>
        <w:ind w:left="-270" w:firstLine="480"/>
        <w:spacing w:line="360" w:lineRule="auto"/>
        <w:rPr>
          <w:rFonts w:hint="eastAsia" w:ascii="宋体" w:hAnsi="宋体" w:eastAsia="宋体" w:cs="宋体"/>
          <w:color w:val="000000"/>
          <w:sz w:val="24"/>
          <w:szCs w:val="28"/>
          <w:lang w:val="en-US" w:eastAsia="zh-CN" w:bidi="ar-SA"/>
        </w:rPr>
      </w:pPr>
      <w:r>
        <w:rPr>
          <w:rFonts w:hint="eastAsia" w:ascii="宋体" w:hAnsi="宋体" w:eastAsia="宋体" w:cs="宋体"/>
          <w:color w:val="000000"/>
          <w:sz w:val="24"/>
          <w:szCs w:val="28"/>
          <w:lang w:val="en-US" w:eastAsia="zh-CN" w:bidi="ar-SA"/>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w:t>
      </w:r>
      <w:r>
        <w:rPr>
          <w:rFonts w:hint="eastAsia" w:ascii="宋体" w:hAnsi="宋体" w:eastAsia="宋体" w:cs="宋体"/>
          <w:color w:val="000000"/>
          <w:sz w:val="24"/>
          <w:szCs w:val="28"/>
          <w:lang w:val="en-US" w:eastAsia="zh-CN" w:bidi="ar-SA"/>
        </w:rPr>
      </w:r>
      <w:r/>
    </w:p>
    <w:p>
      <w:pPr>
        <w:pStyle w:val="1015"/>
        <w:numPr>
          <w:ilvl w:val="0"/>
          <w:numId w:val="1"/>
        </w:numPr>
        <w:ind w:left="-270" w:firstLine="480"/>
        <w:spacing w:line="360" w:lineRule="auto"/>
        <w:rPr>
          <w:rFonts w:hint="eastAsia" w:ascii="宋体" w:hAnsi="宋体" w:eastAsia="宋体" w:cs="宋体"/>
          <w:color w:val="000000"/>
          <w:sz w:val="24"/>
          <w:szCs w:val="28"/>
          <w:lang w:val="en-US" w:eastAsia="zh-CN" w:bidi="ar-SA"/>
        </w:rPr>
      </w:pPr>
      <w:r>
        <w:rPr>
          <w:rFonts w:hint="eastAsia" w:ascii="宋体" w:hAnsi="宋体" w:eastAsia="宋体" w:cs="宋体"/>
          <w:color w:val="000000"/>
          <w:sz w:val="24"/>
          <w:szCs w:val="28"/>
          <w:lang w:val="en-US" w:eastAsia="zh-CN" w:bidi="ar-SA"/>
        </w:rPr>
        <w:t xml:space="preserve">根据《财政部 民政部 中国残疾人联合会关于促进残疾人就业政府采购政策的通知》（财库〔2017〕141 号）的规定，残疾人福利性单位视同小型、微型企业。</w:t>
      </w:r>
      <w:r>
        <w:rPr>
          <w:rFonts w:hint="eastAsia" w:ascii="宋体" w:hAnsi="宋体" w:eastAsia="宋体" w:cs="宋体"/>
          <w:color w:val="000000"/>
          <w:sz w:val="24"/>
          <w:szCs w:val="28"/>
          <w:lang w:val="en-US" w:eastAsia="zh-CN" w:bidi="ar-SA"/>
        </w:rPr>
      </w:r>
      <w:r/>
    </w:p>
    <w:p>
      <w:pPr>
        <w:pStyle w:val="1599"/>
        <w:ind w:left="0" w:right="0" w:firstLine="420"/>
        <w:keepLines w:val="0"/>
        <w:keepNext w:val="0"/>
        <w:spacing w:before="480" w:beforeAutospacing="0" w:after="602" w:afterAutospacing="0" w:line="12" w:lineRule="atLeast"/>
        <w:widowControl/>
        <w:rPr>
          <w:rFonts w:hint="eastAsia" w:ascii="宋体" w:hAnsi="宋体" w:eastAsia="宋体" w:cs="宋体"/>
          <w:color w:val="000000"/>
          <w:sz w:val="24"/>
          <w:szCs w:val="28"/>
          <w:lang w:val="en-US" w:eastAsia="zh-CN" w:bidi="ar-SA"/>
        </w:rPr>
        <w:pBdr>
          <w:left w:val="none" w:color="000000" w:sz="0" w:space="0"/>
        </w:pBdr>
        <w:suppressLineNumbers w:val="0"/>
      </w:pPr>
      <w:r>
        <w:rPr>
          <w:rFonts w:hint="eastAsia" w:ascii="宋体" w:hAnsi="宋体" w:eastAsia="宋体" w:cs="宋体"/>
          <w:color w:val="000000"/>
          <w:sz w:val="24"/>
          <w:szCs w:val="28"/>
          <w:lang w:val="en-US" w:eastAsia="zh-CN" w:bidi="ar-SA"/>
        </w:rPr>
        <w:t xml:space="preserve">（三）本项目的特定资格要求：无</w:t>
      </w:r>
      <w:r>
        <w:rPr>
          <w:rFonts w:hint="eastAsia" w:eastAsia="宋体" w:cs="宋体"/>
          <w:color w:val="000000"/>
          <w:sz w:val="24"/>
          <w:szCs w:val="28"/>
          <w:lang w:val="en-US" w:eastAsia="zh-CN" w:bidi="ar-SA"/>
        </w:rPr>
        <w:t xml:space="preserve">。</w:t>
      </w:r>
      <w:r>
        <w:rPr>
          <w:rFonts w:hint="eastAsia" w:ascii="宋体" w:hAnsi="宋体" w:eastAsia="宋体" w:cs="宋体"/>
          <w:color w:val="000000"/>
          <w:sz w:val="24"/>
          <w:szCs w:val="28"/>
          <w:lang w:val="en-US" w:eastAsia="zh-CN" w:bidi="ar-SA"/>
        </w:rPr>
      </w:r>
      <w:r/>
    </w:p>
    <w:p>
      <w:pPr>
        <w:pStyle w:val="1599"/>
        <w:ind w:left="0" w:right="0" w:firstLine="420"/>
        <w:keepLines w:val="0"/>
        <w:keepNext w:val="0"/>
        <w:spacing w:before="480" w:beforeAutospacing="0" w:after="602" w:afterAutospacing="0" w:line="12" w:lineRule="atLeast"/>
        <w:widowControl/>
        <w:rPr>
          <w:rFonts w:hint="eastAsia" w:ascii="宋体" w:hAnsi="宋体" w:eastAsia="宋体" w:cs="宋体"/>
          <w:b/>
          <w:sz w:val="24"/>
          <w:szCs w:val="28"/>
        </w:rPr>
        <w:pBdr>
          <w:left w:val="none" w:color="000000" w:sz="0" w:space="0"/>
        </w:pBdr>
        <w:suppressLineNumbers w:val="0"/>
      </w:pPr>
      <w:r>
        <w:rPr>
          <w:rFonts w:hint="eastAsia" w:ascii="宋体" w:hAnsi="宋体" w:eastAsia="宋体" w:cs="宋体"/>
          <w:b/>
          <w:sz w:val="24"/>
          <w:szCs w:val="28"/>
        </w:rPr>
        <w:t xml:space="preserve">三、获取招标文件</w:t>
      </w:r>
      <w:bookmarkEnd w:id="18"/>
      <w:r/>
      <w:bookmarkEnd w:id="19"/>
      <w:r/>
      <w:bookmarkEnd w:id="20"/>
      <w:r/>
      <w:bookmarkEnd w:id="21"/>
      <w:r>
        <w:rPr>
          <w:rFonts w:hint="eastAsia" w:ascii="宋体" w:hAnsi="宋体" w:eastAsia="宋体" w:cs="宋体"/>
          <w:b/>
          <w:sz w:val="24"/>
          <w:szCs w:val="28"/>
        </w:rPr>
      </w:r>
      <w:r/>
    </w:p>
    <w:p>
      <w:pPr>
        <w:pStyle w:val="1015"/>
        <w:ind w:left="479"/>
        <w:spacing w:line="360" w:lineRule="auto"/>
        <w:rPr>
          <w:rFonts w:hint="eastAsia" w:ascii="宋体" w:hAnsi="宋体" w:cs="宋体"/>
          <w:sz w:val="24"/>
          <w:szCs w:val="28"/>
        </w:rPr>
      </w:pPr>
      <w:r>
        <w:rPr>
          <w:rFonts w:hint="eastAsia" w:ascii="宋体" w:hAnsi="宋体" w:cs="宋体"/>
          <w:sz w:val="24"/>
          <w:szCs w:val="28"/>
        </w:rPr>
        <w:t xml:space="preserve">获取时间：</w:t>
      </w:r>
      <w:r>
        <w:rPr>
          <w:rFonts w:hint="eastAsia" w:ascii="宋体" w:hAnsi="宋体" w:cs="宋体"/>
          <w:sz w:val="24"/>
          <w:szCs w:val="28"/>
          <w:lang w:eastAsia="zh-CN"/>
        </w:rPr>
        <w:t xml:space="preserve">公告发布</w:t>
      </w:r>
      <w:r>
        <w:rPr>
          <w:rFonts w:hint="eastAsia" w:ascii="宋体" w:hAnsi="宋体" w:cs="宋体"/>
          <w:sz w:val="24"/>
          <w:szCs w:val="28"/>
        </w:rPr>
        <w:t xml:space="preserve">起至202</w:t>
      </w:r>
      <w:r>
        <w:rPr>
          <w:rFonts w:hint="eastAsia" w:ascii="宋体" w:hAnsi="宋体" w:cs="宋体"/>
          <w:sz w:val="24"/>
          <w:szCs w:val="28"/>
          <w:lang w:val="en-US" w:eastAsia="zh-CN"/>
        </w:rPr>
        <w:t xml:space="preserve">6</w:t>
      </w:r>
      <w:r>
        <w:rPr>
          <w:rFonts w:hint="eastAsia" w:ascii="宋体" w:hAnsi="宋体" w:cs="宋体"/>
          <w:sz w:val="24"/>
          <w:szCs w:val="28"/>
        </w:rPr>
        <w:t xml:space="preserve">年</w:t>
      </w:r>
      <w:r>
        <w:rPr>
          <w:rFonts w:hint="eastAsia" w:ascii="宋体" w:hAnsi="宋体" w:cs="宋体"/>
          <w:sz w:val="24"/>
          <w:szCs w:val="28"/>
          <w:lang w:val="en-US" w:eastAsia="zh-CN"/>
        </w:rPr>
        <w:t xml:space="preserve">08</w:t>
      </w:r>
      <w:r>
        <w:rPr>
          <w:rFonts w:hint="eastAsia" w:ascii="宋体" w:hAnsi="宋体" w:cs="宋体"/>
          <w:sz w:val="24"/>
          <w:szCs w:val="28"/>
        </w:rPr>
        <w:t xml:space="preserve">月</w:t>
      </w:r>
      <w:r>
        <w:rPr>
          <w:rFonts w:hint="eastAsia" w:ascii="宋体" w:hAnsi="宋体" w:cs="宋体"/>
          <w:sz w:val="24"/>
          <w:szCs w:val="28"/>
          <w:lang w:val="en-US" w:eastAsia="zh-CN"/>
        </w:rPr>
        <w:t xml:space="preserve">28</w:t>
      </w:r>
      <w:r>
        <w:rPr>
          <w:rFonts w:hint="eastAsia" w:ascii="宋体" w:hAnsi="宋体" w:cs="宋体"/>
          <w:sz w:val="24"/>
          <w:szCs w:val="28"/>
        </w:rPr>
        <w:t xml:space="preserve">日</w:t>
      </w:r>
      <w:r>
        <w:rPr>
          <w:rFonts w:hint="eastAsia" w:ascii="宋体" w:hAnsi="宋体" w:cs="宋体"/>
          <w:sz w:val="24"/>
          <w:szCs w:val="28"/>
          <w:lang w:eastAsia="zh-CN"/>
        </w:rPr>
        <w:t xml:space="preserve">至</w:t>
      </w:r>
      <w:r>
        <w:rPr>
          <w:rFonts w:hint="eastAsia" w:ascii="宋体" w:hAnsi="宋体" w:cs="宋体"/>
          <w:sz w:val="24"/>
          <w:szCs w:val="28"/>
          <w:lang w:val="en-US" w:eastAsia="zh-CN"/>
        </w:rPr>
        <w:t xml:space="preserve">2026年09月03日00：00-</w:t>
      </w:r>
      <w:r>
        <w:rPr>
          <w:rFonts w:hint="eastAsia" w:ascii="宋体" w:hAnsi="宋体" w:cs="宋体"/>
          <w:sz w:val="24"/>
          <w:szCs w:val="28"/>
        </w:rPr>
        <w:t xml:space="preserve">23:59分（北京时间）</w:t>
      </w:r>
      <w:r>
        <w:rPr>
          <w:rFonts w:hint="eastAsia" w:ascii="宋体" w:hAnsi="宋体" w:cs="宋体"/>
          <w:sz w:val="24"/>
          <w:szCs w:val="28"/>
        </w:rPr>
      </w:r>
      <w:r/>
    </w:p>
    <w:p>
      <w:pPr>
        <w:pStyle w:val="1015"/>
        <w:ind w:left="479"/>
        <w:spacing w:line="360" w:lineRule="auto"/>
        <w:rPr>
          <w:rFonts w:hint="eastAsia" w:ascii="宋体" w:hAnsi="宋体" w:cs="宋体"/>
          <w:sz w:val="24"/>
          <w:szCs w:val="28"/>
        </w:rPr>
      </w:pPr>
      <w:r>
        <w:rPr>
          <w:rFonts w:hint="eastAsia" w:ascii="宋体" w:hAnsi="宋体" w:cs="宋体"/>
          <w:sz w:val="24"/>
          <w:szCs w:val="28"/>
        </w:rPr>
        <w:t xml:space="preserve">获取地点：</w:t>
      </w:r>
      <w:r>
        <w:rPr>
          <w:rFonts w:hint="eastAsia" w:ascii="宋体" w:hAnsi="宋体" w:cs="宋体"/>
          <w:sz w:val="24"/>
          <w:szCs w:val="28"/>
          <w:highlight w:val="white"/>
        </w:rPr>
        <w:t xml:space="preserve">“苏采云”</w:t>
      </w:r>
      <w:r>
        <w:rPr>
          <w:rFonts w:hint="eastAsia" w:ascii="宋体" w:hAnsi="宋体" w:cs="宋体"/>
          <w:sz w:val="24"/>
          <w:szCs w:val="28"/>
          <w:highlight w:val="white"/>
          <w:u w:val="single"/>
        </w:rPr>
        <w:t xml:space="preserve">电子交易平台（网址：http://jszfcg.jsczt.cn/）</w:t>
      </w:r>
      <w:r>
        <w:rPr>
          <w:rFonts w:hint="eastAsia" w:ascii="宋体" w:hAnsi="宋体" w:cs="宋体"/>
          <w:sz w:val="24"/>
          <w:szCs w:val="28"/>
        </w:rPr>
        <w:t xml:space="preserve">采购文件售价：免费</w:t>
      </w:r>
      <w:r>
        <w:rPr>
          <w:rFonts w:hint="eastAsia" w:ascii="宋体" w:hAnsi="宋体" w:cs="宋体"/>
          <w:sz w:val="24"/>
          <w:szCs w:val="28"/>
        </w:rPr>
      </w:r>
      <w:r/>
    </w:p>
    <w:p>
      <w:pPr>
        <w:pStyle w:val="1017"/>
        <w:ind w:left="-142"/>
        <w:jc w:val="both"/>
        <w:spacing w:line="360" w:lineRule="auto"/>
        <w:rPr>
          <w:rFonts w:hint="eastAsia" w:ascii="宋体" w:hAnsi="宋体" w:eastAsia="宋体" w:cs="宋体"/>
          <w:b w:val="0"/>
          <w:sz w:val="24"/>
          <w:szCs w:val="28"/>
        </w:rPr>
      </w:pPr>
      <w:r/>
      <w:bookmarkStart w:id="22" w:name="_Toc35393624"/>
      <w:r/>
      <w:bookmarkStart w:id="23" w:name="_Toc35393793"/>
      <w:r/>
      <w:bookmarkStart w:id="24" w:name="_Toc28359082"/>
      <w:r/>
      <w:bookmarkStart w:id="25" w:name="_Toc28359005"/>
      <w:r>
        <w:rPr>
          <w:rFonts w:hint="eastAsia" w:ascii="宋体" w:hAnsi="宋体" w:eastAsia="宋体" w:cs="宋体"/>
          <w:b w:val="0"/>
          <w:sz w:val="24"/>
          <w:szCs w:val="28"/>
        </w:rPr>
        <w:t xml:space="preserve">四、</w:t>
      </w:r>
      <w:bookmarkEnd w:id="22"/>
      <w:r/>
      <w:bookmarkEnd w:id="23"/>
      <w:r/>
      <w:bookmarkEnd w:id="24"/>
      <w:r/>
      <w:bookmarkEnd w:id="25"/>
      <w:r>
        <w:rPr>
          <w:rFonts w:hint="eastAsia" w:ascii="宋体" w:hAnsi="宋体" w:eastAsia="宋体" w:cs="宋体"/>
          <w:b w:val="0"/>
          <w:sz w:val="24"/>
          <w:szCs w:val="28"/>
        </w:rPr>
        <w:t xml:space="preserve">提交投标文件截止时间、开标时间和地点</w:t>
      </w:r>
      <w:r>
        <w:rPr>
          <w:rFonts w:hint="eastAsia" w:ascii="宋体" w:hAnsi="宋体" w:eastAsia="宋体" w:cs="宋体"/>
          <w:b w:val="0"/>
          <w:sz w:val="24"/>
          <w:szCs w:val="28"/>
        </w:rPr>
      </w:r>
      <w:r/>
    </w:p>
    <w:p>
      <w:pPr>
        <w:pStyle w:val="1015"/>
        <w:ind w:firstLine="480"/>
        <w:spacing w:line="360" w:lineRule="auto"/>
        <w:rPr>
          <w:rFonts w:hint="eastAsia" w:ascii="宋体" w:hAnsi="宋体" w:cs="宋体"/>
          <w:bCs/>
          <w:sz w:val="24"/>
          <w:szCs w:val="28"/>
          <w:u w:val="single"/>
        </w:rPr>
      </w:pPr>
      <w:r>
        <w:rPr>
          <w:rFonts w:hint="eastAsia" w:ascii="宋体" w:hAnsi="宋体" w:cs="宋体"/>
          <w:bCs/>
          <w:sz w:val="24"/>
          <w:szCs w:val="28"/>
        </w:rPr>
        <w:t xml:space="preserve">提交截止时间及开标时间：</w:t>
      </w:r>
      <w:r>
        <w:rPr>
          <w:rFonts w:hint="eastAsia" w:ascii="宋体" w:hAnsi="宋体" w:cs="宋体"/>
          <w:bCs/>
          <w:sz w:val="24"/>
          <w:szCs w:val="28"/>
          <w:u w:val="single"/>
        </w:rPr>
        <w:t xml:space="preserve">202</w:t>
      </w:r>
      <w:r>
        <w:rPr>
          <w:rFonts w:hint="eastAsia" w:ascii="宋体" w:hAnsi="宋体" w:cs="宋体"/>
          <w:bCs/>
          <w:sz w:val="24"/>
          <w:szCs w:val="28"/>
          <w:u w:val="single"/>
          <w:lang w:val="en-US" w:eastAsia="zh-CN"/>
        </w:rPr>
        <w:t xml:space="preserve">6</w:t>
      </w:r>
      <w:r>
        <w:rPr>
          <w:rFonts w:hint="eastAsia" w:ascii="宋体" w:hAnsi="宋体" w:cs="宋体"/>
          <w:bCs/>
          <w:sz w:val="24"/>
          <w:szCs w:val="28"/>
          <w:u w:val="single"/>
        </w:rPr>
        <w:t xml:space="preserve">年</w:t>
      </w:r>
      <w:r>
        <w:rPr>
          <w:rFonts w:hint="eastAsia" w:ascii="宋体" w:hAnsi="宋体" w:cs="宋体"/>
          <w:bCs/>
          <w:sz w:val="24"/>
          <w:szCs w:val="28"/>
          <w:u w:val="single"/>
          <w:lang w:val="en-US" w:eastAsia="zh-CN"/>
        </w:rPr>
        <w:t xml:space="preserve">0</w:t>
      </w:r>
      <w:r>
        <w:rPr>
          <w:rFonts w:hint="eastAsia" w:ascii="宋体" w:hAnsi="宋体" w:cs="宋体"/>
          <w:bCs/>
          <w:sz w:val="24"/>
          <w:szCs w:val="28"/>
          <w:u w:val="single"/>
          <w:lang w:val="en-US" w:eastAsia="zh-CN"/>
        </w:rPr>
        <w:t xml:space="preserve">9</w:t>
      </w:r>
      <w:r>
        <w:rPr>
          <w:rFonts w:hint="eastAsia" w:ascii="宋体" w:hAnsi="宋体" w:cs="宋体"/>
          <w:bCs/>
          <w:sz w:val="24"/>
          <w:szCs w:val="28"/>
          <w:u w:val="single"/>
        </w:rPr>
        <w:t xml:space="preserve">月</w:t>
      </w:r>
      <w:r>
        <w:rPr>
          <w:rFonts w:hint="eastAsia" w:ascii="宋体" w:hAnsi="宋体" w:cs="宋体"/>
          <w:bCs/>
          <w:sz w:val="24"/>
          <w:szCs w:val="28"/>
          <w:u w:val="single"/>
          <w:lang w:val="en-US" w:eastAsia="zh-CN"/>
        </w:rPr>
        <w:t xml:space="preserve">1</w:t>
      </w:r>
      <w:r>
        <w:rPr>
          <w:rFonts w:hint="eastAsia" w:ascii="宋体" w:hAnsi="宋体" w:cs="宋体"/>
          <w:bCs/>
          <w:sz w:val="24"/>
          <w:szCs w:val="28"/>
          <w:u w:val="single"/>
          <w:lang w:val="en-US" w:eastAsia="zh-CN"/>
        </w:rPr>
        <w:t xml:space="preserve">7</w:t>
      </w:r>
      <w:r>
        <w:rPr>
          <w:rFonts w:hint="eastAsia" w:ascii="宋体" w:hAnsi="宋体" w:cs="宋体"/>
          <w:bCs/>
          <w:sz w:val="24"/>
          <w:szCs w:val="28"/>
          <w:u w:val="single"/>
        </w:rPr>
        <w:t xml:space="preserve">日</w:t>
      </w:r>
      <w:r>
        <w:rPr>
          <w:rFonts w:hint="eastAsia" w:ascii="宋体" w:hAnsi="宋体" w:cs="宋体"/>
          <w:bCs/>
          <w:sz w:val="24"/>
          <w:szCs w:val="28"/>
          <w:u w:val="single"/>
          <w:lang w:val="en-US" w:eastAsia="zh-CN"/>
        </w:rPr>
        <w:t xml:space="preserve">1</w:t>
      </w:r>
      <w:r>
        <w:rPr>
          <w:rFonts w:hint="eastAsia" w:ascii="宋体" w:hAnsi="宋体" w:cs="宋体"/>
          <w:bCs/>
          <w:sz w:val="24"/>
          <w:szCs w:val="28"/>
          <w:u w:val="single"/>
          <w:lang w:val="en-US" w:eastAsia="zh-CN"/>
        </w:rPr>
        <w:t xml:space="preserve">4</w:t>
      </w:r>
      <w:r>
        <w:rPr>
          <w:rFonts w:hint="eastAsia" w:ascii="宋体" w:hAnsi="宋体" w:cs="宋体"/>
          <w:bCs/>
          <w:sz w:val="24"/>
          <w:szCs w:val="28"/>
          <w:u w:val="single"/>
        </w:rPr>
        <w:t xml:space="preserve">点</w:t>
      </w:r>
      <w:r>
        <w:rPr>
          <w:rFonts w:hint="eastAsia" w:ascii="宋体" w:hAnsi="宋体" w:cs="宋体"/>
          <w:bCs/>
          <w:sz w:val="24"/>
          <w:szCs w:val="28"/>
        </w:rPr>
        <w:t xml:space="preserve">（北京时间）</w:t>
      </w:r>
      <w:r>
        <w:rPr>
          <w:rFonts w:hint="eastAsia" w:ascii="宋体" w:hAnsi="宋体" w:cs="宋体"/>
          <w:bCs/>
          <w:sz w:val="24"/>
          <w:szCs w:val="28"/>
          <w:u w:val="single"/>
        </w:rPr>
      </w:r>
      <w:r/>
    </w:p>
    <w:p>
      <w:pPr>
        <w:pStyle w:val="1015"/>
        <w:ind w:firstLine="480"/>
        <w:spacing w:line="360" w:lineRule="auto"/>
        <w:rPr>
          <w:rFonts w:hint="eastAsia" w:ascii="宋体" w:hAnsi="宋体" w:cs="宋体"/>
          <w:sz w:val="24"/>
          <w:szCs w:val="28"/>
        </w:rPr>
      </w:pPr>
      <w:r>
        <w:rPr>
          <w:rFonts w:hint="eastAsia" w:ascii="宋体" w:hAnsi="宋体" w:cs="宋体"/>
          <w:sz w:val="24"/>
          <w:szCs w:val="28"/>
        </w:rPr>
        <w:t xml:space="preserve">开标地点：</w:t>
      </w:r>
      <w:r>
        <w:rPr>
          <w:rFonts w:hint="eastAsia" w:ascii="宋体" w:hAnsi="宋体" w:cs="宋体"/>
          <w:sz w:val="24"/>
        </w:rPr>
        <w:t xml:space="preserve">“苏采云”政府采购交易系统网上开标大厅</w:t>
      </w:r>
      <w:r>
        <w:rPr>
          <w:rFonts w:hint="eastAsia" w:ascii="宋体" w:hAnsi="宋体" w:cs="宋体"/>
          <w:sz w:val="24"/>
          <w:szCs w:val="28"/>
        </w:rPr>
      </w:r>
      <w:r/>
    </w:p>
    <w:p>
      <w:pPr>
        <w:pStyle w:val="1015"/>
        <w:ind w:firstLine="480"/>
        <w:spacing w:line="360" w:lineRule="auto"/>
        <w:rPr>
          <w:rFonts w:hint="eastAsia" w:ascii="宋体" w:hAnsi="宋体" w:cs="宋体"/>
          <w:sz w:val="24"/>
          <w:szCs w:val="28"/>
        </w:rPr>
      </w:pPr>
      <w:r>
        <w:rPr>
          <w:rFonts w:hint="eastAsia" w:ascii="宋体" w:hAnsi="宋体" w:cs="宋体"/>
          <w:sz w:val="24"/>
          <w:szCs w:val="28"/>
        </w:rPr>
        <w:t xml:space="preserve">注意事项：</w:t>
      </w:r>
      <w:bookmarkStart w:id="26" w:name="_Toc35393794"/>
      <w:r/>
      <w:bookmarkStart w:id="27" w:name="_Toc28359007"/>
      <w:r/>
      <w:bookmarkStart w:id="28" w:name="_Toc35393625"/>
      <w:r/>
      <w:bookmarkStart w:id="29" w:name="_Toc28359084"/>
      <w:r>
        <w:rPr>
          <w:rFonts w:hint="eastAsia" w:ascii="宋体" w:hAnsi="宋体" w:cs="宋体"/>
          <w:sz w:val="24"/>
          <w:szCs w:val="28"/>
        </w:rPr>
        <w:t xml:space="preserve">（1）本项目通过</w:t>
      </w:r>
      <w:r>
        <w:rPr>
          <w:rFonts w:hint="eastAsia" w:ascii="宋体" w:hAnsi="宋体" w:cs="宋体"/>
          <w:sz w:val="24"/>
          <w:szCs w:val="28"/>
          <w:u w:val="single"/>
        </w:rPr>
        <w:t xml:space="preserve">“苏采云”</w:t>
      </w:r>
      <w:r>
        <w:rPr>
          <w:rFonts w:hint="eastAsia" w:ascii="宋体" w:hAnsi="宋体" w:cs="宋体"/>
          <w:sz w:val="24"/>
          <w:szCs w:val="28"/>
        </w:rPr>
        <w:t xml:space="preserve">系统进行采购，投标人须通过</w:t>
      </w:r>
      <w:r>
        <w:rPr>
          <w:rFonts w:hint="eastAsia" w:ascii="宋体" w:hAnsi="宋体" w:cs="宋体"/>
          <w:sz w:val="24"/>
          <w:u w:val="single"/>
        </w:rPr>
        <w:t xml:space="preserve">“江苏政府采购网”</w:t>
      </w:r>
      <w:r>
        <w:rPr>
          <w:rFonts w:hint="eastAsia" w:ascii="宋体" w:hAnsi="宋体" w:cs="宋体"/>
          <w:sz w:val="24"/>
          <w:szCs w:val="28"/>
        </w:rPr>
        <w:t xml:space="preserve">发布的最新响应文件制作软件（下载路径：</w:t>
      </w:r>
      <w:r>
        <w:rPr>
          <w:rFonts w:hint="eastAsia" w:ascii="宋体" w:hAnsi="宋体" w:cs="宋体"/>
          <w:sz w:val="24"/>
        </w:rPr>
        <w:t xml:space="preserve">江苏政府采购网——资料下载——《江苏省政府采购交易管理系统（苏采云）供应商操作指南》</w:t>
      </w:r>
      <w:r>
        <w:rPr>
          <w:rFonts w:hint="eastAsia" w:ascii="宋体" w:hAnsi="宋体" w:cs="宋体"/>
          <w:sz w:val="24"/>
          <w:szCs w:val="28"/>
        </w:rPr>
        <w:t xml:space="preserve">）“苏采云”系统在线制作并提交投标文件。截至投标截止时间，“苏采云”系统投标通道将关闭，投标人未完成电子投标文件有效提交的，其投标将被拒绝。</w:t>
      </w:r>
      <w:r>
        <w:rPr>
          <w:rFonts w:hint="eastAsia" w:ascii="宋体" w:hAnsi="宋体" w:cs="宋体"/>
          <w:sz w:val="24"/>
          <w:szCs w:val="28"/>
        </w:rPr>
      </w:r>
      <w:r/>
    </w:p>
    <w:p>
      <w:pPr>
        <w:pStyle w:val="1015"/>
        <w:ind w:firstLine="480"/>
        <w:spacing w:line="360" w:lineRule="auto"/>
        <w:rPr>
          <w:rFonts w:hint="eastAsia" w:ascii="宋体" w:hAnsi="宋体" w:cs="宋体"/>
          <w:sz w:val="24"/>
          <w:szCs w:val="28"/>
        </w:rPr>
      </w:pPr>
      <w:r>
        <w:rPr>
          <w:rFonts w:hint="eastAsia" w:ascii="宋体" w:hAnsi="宋体" w:cs="宋体"/>
          <w:sz w:val="24"/>
          <w:szCs w:val="28"/>
        </w:rPr>
        <w:t xml:space="preserve">（2）本项目采用网上开标方式，请投标人事先做好电脑环境准备，自行选择互联网连接畅通的场地，在规定的开标时间登录网上开标大厅进行投标文件解密等操作，直至评标结束方可离开电脑。</w:t>
      </w:r>
      <w:r>
        <w:rPr>
          <w:rFonts w:hint="eastAsia" w:ascii="宋体" w:hAnsi="宋体" w:cs="宋体"/>
          <w:sz w:val="24"/>
          <w:szCs w:val="28"/>
        </w:rPr>
      </w:r>
      <w:r/>
    </w:p>
    <w:p>
      <w:pPr>
        <w:pStyle w:val="1017"/>
        <w:ind w:left="-142"/>
        <w:jc w:val="both"/>
        <w:spacing w:line="360" w:lineRule="auto"/>
        <w:rPr>
          <w:rFonts w:hint="eastAsia" w:ascii="宋体" w:hAnsi="宋体" w:eastAsia="宋体" w:cs="宋体"/>
          <w:b w:val="0"/>
          <w:bCs/>
          <w:sz w:val="24"/>
          <w:szCs w:val="28"/>
        </w:rPr>
      </w:pPr>
      <w:r>
        <w:rPr>
          <w:rFonts w:hint="eastAsia" w:ascii="宋体" w:hAnsi="宋体" w:eastAsia="宋体" w:cs="宋体"/>
          <w:b w:val="0"/>
          <w:bCs/>
          <w:sz w:val="24"/>
          <w:szCs w:val="28"/>
        </w:rPr>
        <w:t xml:space="preserve">五、公告期限</w:t>
      </w:r>
      <w:bookmarkEnd w:id="26"/>
      <w:r/>
      <w:bookmarkEnd w:id="27"/>
      <w:r/>
      <w:bookmarkEnd w:id="28"/>
      <w:r/>
      <w:bookmarkEnd w:id="29"/>
      <w:r>
        <w:rPr>
          <w:rFonts w:hint="eastAsia" w:ascii="宋体" w:hAnsi="宋体" w:eastAsia="宋体" w:cs="宋体"/>
          <w:b w:val="0"/>
          <w:bCs/>
          <w:sz w:val="24"/>
          <w:szCs w:val="28"/>
        </w:rPr>
      </w:r>
      <w:r/>
    </w:p>
    <w:p>
      <w:pPr>
        <w:pStyle w:val="1015"/>
        <w:ind w:firstLine="480"/>
        <w:spacing w:line="360" w:lineRule="auto"/>
        <w:rPr>
          <w:rFonts w:hint="eastAsia" w:ascii="宋体" w:hAnsi="宋体" w:cs="宋体"/>
          <w:sz w:val="24"/>
          <w:szCs w:val="28"/>
        </w:rPr>
      </w:pPr>
      <w:r>
        <w:rPr>
          <w:rFonts w:hint="eastAsia" w:ascii="宋体" w:hAnsi="宋体" w:cs="宋体"/>
          <w:sz w:val="24"/>
          <w:szCs w:val="28"/>
        </w:rPr>
        <w:t xml:space="preserve">自本公告发布之日起5个工作日。</w:t>
      </w:r>
      <w:r>
        <w:rPr>
          <w:rFonts w:hint="eastAsia" w:ascii="宋体" w:hAnsi="宋体" w:cs="宋体"/>
          <w:sz w:val="24"/>
          <w:szCs w:val="28"/>
        </w:rPr>
      </w:r>
      <w:r/>
    </w:p>
    <w:p>
      <w:pPr>
        <w:pStyle w:val="1017"/>
        <w:ind w:left="-142"/>
        <w:jc w:val="both"/>
        <w:spacing w:line="360" w:lineRule="auto"/>
        <w:rPr>
          <w:rFonts w:hint="eastAsia" w:ascii="宋体" w:hAnsi="宋体" w:eastAsia="宋体" w:cs="宋体"/>
          <w:b w:val="0"/>
          <w:sz w:val="24"/>
          <w:szCs w:val="28"/>
        </w:rPr>
      </w:pPr>
      <w:r/>
      <w:bookmarkStart w:id="30" w:name="_Toc35393626"/>
      <w:r/>
      <w:bookmarkStart w:id="31" w:name="_Toc35393795"/>
      <w:r>
        <w:rPr>
          <w:rFonts w:hint="eastAsia" w:ascii="宋体" w:hAnsi="宋体" w:eastAsia="宋体" w:cs="宋体"/>
          <w:b w:val="0"/>
          <w:sz w:val="24"/>
          <w:szCs w:val="28"/>
        </w:rPr>
        <w:t xml:space="preserve">六、其他补充事宜</w:t>
      </w:r>
      <w:bookmarkEnd w:id="30"/>
      <w:r/>
      <w:bookmarkEnd w:id="31"/>
      <w:r>
        <w:rPr>
          <w:rFonts w:hint="eastAsia" w:ascii="宋体" w:hAnsi="宋体" w:eastAsia="宋体" w:cs="宋体"/>
          <w:b w:val="0"/>
          <w:sz w:val="24"/>
          <w:szCs w:val="28"/>
        </w:rPr>
      </w:r>
      <w:r/>
    </w:p>
    <w:p>
      <w:pPr>
        <w:pStyle w:val="1815"/>
        <w:ind w:firstLine="480"/>
        <w:jc w:val="left"/>
        <w:spacing w:line="360" w:lineRule="auto"/>
        <w:widowControl/>
        <w:rPr>
          <w:rFonts w:hint="eastAsia" w:ascii="宋体" w:hAnsi="宋体" w:cs="宋体"/>
          <w:sz w:val="24"/>
          <w:szCs w:val="28"/>
        </w:rPr>
      </w:pPr>
      <w:r/>
      <w:bookmarkStart w:id="32" w:name="_Toc28359085"/>
      <w:r/>
      <w:bookmarkStart w:id="33" w:name="_Toc28359008"/>
      <w:r/>
      <w:bookmarkStart w:id="34" w:name="_Toc35393796"/>
      <w:r/>
      <w:bookmarkStart w:id="35" w:name="_Toc35393627"/>
      <w:r>
        <w:rPr>
          <w:rFonts w:hint="eastAsia" w:ascii="宋体" w:hAnsi="宋体" w:cs="宋体"/>
          <w:sz w:val="24"/>
          <w:szCs w:val="28"/>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rPr>
          <w:rFonts w:hint="eastAsia" w:ascii="宋体" w:hAnsi="宋体" w:cs="宋体"/>
          <w:sz w:val="24"/>
          <w:szCs w:val="28"/>
        </w:rPr>
      </w:r>
      <w:r/>
    </w:p>
    <w:p>
      <w:pPr>
        <w:pStyle w:val="1815"/>
        <w:ind w:firstLine="480"/>
        <w:jc w:val="left"/>
        <w:spacing w:line="360" w:lineRule="auto"/>
        <w:widowControl/>
        <w:rPr>
          <w:rFonts w:hint="eastAsia" w:ascii="宋体" w:hAnsi="宋体" w:cs="宋体"/>
          <w:sz w:val="24"/>
          <w:szCs w:val="28"/>
        </w:rPr>
      </w:pPr>
      <w:r>
        <w:rPr>
          <w:rFonts w:hint="eastAsia" w:ascii="宋体" w:hAnsi="宋体" w:cs="宋体"/>
          <w:sz w:val="24"/>
          <w:szCs w:val="28"/>
        </w:rPr>
        <w:t xml:space="preserve">2.投标人投标需提前办理数字认证证书，办理方式和注意事项详见:</w:t>
      </w:r>
      <w:r>
        <w:rPr>
          <w:rFonts w:hint="eastAsia" w:ascii="宋体" w:hAnsi="宋体" w:cs="宋体"/>
          <w:sz w:val="24"/>
          <w:szCs w:val="28"/>
        </w:rPr>
      </w:r>
      <w:r/>
    </w:p>
    <w:p>
      <w:pPr>
        <w:pStyle w:val="1599"/>
        <w:ind w:firstLine="480"/>
        <w:spacing w:before="0" w:beforeAutospacing="0" w:after="0" w:afterAutospacing="0" w:line="360" w:lineRule="auto"/>
        <w:rPr>
          <w:rFonts w:hint="eastAsia" w:eastAsia="宋体"/>
          <w:color w:val="000000"/>
        </w:rPr>
      </w:pPr>
      <w:r>
        <w:rPr>
          <w:rFonts w:hint="eastAsia" w:eastAsia="宋体"/>
          <w:color w:val="000000"/>
        </w:rPr>
        <w:t xml:space="preserve">镇江地区意源（方正）办理方式：镇江市润州区冠城路8号工人大厦7楼公共资源交易中心大厅CA窗口。工作日办公时间：9：00-12：00、13：30-17：30。联系人：邵娟，联系电话：13655287962，办理指南地址：</w:t>
      </w:r>
      <w:r>
        <w:rPr>
          <w:rFonts w:hint="eastAsia" w:eastAsia="宋体"/>
          <w:color w:val="000000"/>
        </w:rPr>
        <w:fldChar w:fldCharType="begin"/>
      </w:r>
      <w:r>
        <w:rPr>
          <w:rFonts w:hint="eastAsia" w:eastAsia="宋体"/>
          <w:color w:val="000000"/>
        </w:rPr>
        <w:instrText xml:space="preserve"> HYPERLINK "http://jsxcmm.com/help/gys.html。" </w:instrText>
      </w:r>
      <w:r>
        <w:rPr>
          <w:rFonts w:hint="eastAsia" w:eastAsia="宋体"/>
          <w:color w:val="000000"/>
        </w:rPr>
        <w:fldChar w:fldCharType="separate"/>
      </w:r>
      <w:r>
        <w:rPr>
          <w:rStyle w:val="1040"/>
          <w:rFonts w:hint="eastAsia" w:eastAsia="宋体"/>
          <w:color w:val="000000"/>
        </w:rPr>
        <w:t xml:space="preserve">http://jsxcmm.com/help/gys.html。</w:t>
      </w:r>
      <w:r>
        <w:rPr>
          <w:rFonts w:hint="eastAsia" w:eastAsia="宋体"/>
          <w:color w:val="000000"/>
        </w:rPr>
        <w:fldChar w:fldCharType="end"/>
      </w:r>
      <w:r>
        <w:rPr>
          <w:rFonts w:hint="eastAsia" w:eastAsia="宋体"/>
          <w:color w:val="000000"/>
        </w:rPr>
      </w:r>
      <w:r/>
    </w:p>
    <w:p>
      <w:pPr>
        <w:pStyle w:val="1015"/>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3.开标地点：“苏采云”政府采购交易系统网上开标大厅</w:t>
      </w:r>
      <w:r>
        <w:rPr>
          <w:rFonts w:ascii="宋体" w:hAnsi="宋体" w:cs="宋体"/>
          <w:sz w:val="24"/>
          <w:szCs w:val="28"/>
          <w:highlight w:val="white"/>
        </w:rPr>
      </w:r>
      <w:r/>
    </w:p>
    <w:p>
      <w:pPr>
        <w:pStyle w:val="1015"/>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rPr>
          <w:rFonts w:ascii="宋体" w:hAnsi="宋体" w:cs="宋体"/>
          <w:sz w:val="24"/>
          <w:szCs w:val="28"/>
          <w:highlight w:val="white"/>
        </w:rPr>
      </w:r>
      <w:r/>
    </w:p>
    <w:p>
      <w:pPr>
        <w:pStyle w:val="1015"/>
        <w:ind w:firstLine="480"/>
        <w:spacing w:line="360" w:lineRule="auto"/>
        <w:rPr>
          <w:rFonts w:ascii="宋体" w:hAnsi="宋体" w:cs="宋体"/>
        </w:rPr>
      </w:pPr>
      <w:r>
        <w:rPr>
          <w:rFonts w:hint="eastAsia" w:ascii="宋体" w:hAnsi="宋体" w:cs="宋体"/>
          <w:sz w:val="24"/>
          <w:szCs w:val="28"/>
          <w:highlight w:val="white"/>
        </w:rPr>
        <w:t xml:space="preserve">（2）本项目采用网上开标方式，请投标人事先做好电脑环境准备，自行选择互联网连接畅通的场地，在规定的开标时间登录网上开标大厅进行投标文件解密等操作，直至评标结束方可离开电脑。</w:t>
      </w:r>
      <w:r>
        <w:rPr>
          <w:rFonts w:ascii="宋体" w:hAnsi="宋体" w:cs="宋体"/>
        </w:rPr>
      </w:r>
      <w:r/>
    </w:p>
    <w:p>
      <w:pPr>
        <w:pStyle w:val="1599"/>
        <w:ind w:firstLine="480"/>
        <w:spacing w:before="0" w:beforeAutospacing="0" w:after="0" w:afterAutospacing="0" w:line="360" w:lineRule="auto"/>
        <w:rPr>
          <w:rFonts w:hint="eastAsia" w:eastAsia="宋体"/>
          <w:color w:val="000000"/>
        </w:rPr>
      </w:pPr>
      <w:r>
        <w:rPr>
          <w:rFonts w:hint="eastAsia" w:eastAsia="宋体"/>
          <w:color w:val="000000"/>
        </w:rPr>
      </w:r>
      <w:r/>
    </w:p>
    <w:p>
      <w:pPr>
        <w:pStyle w:val="2244"/>
        <w:rPr>
          <w:rFonts w:hint="eastAsia" w:ascii="宋体" w:hAnsi="宋体" w:cs="宋体"/>
        </w:rPr>
      </w:pPr>
      <w:r>
        <w:rPr>
          <w:rFonts w:hint="eastAsia" w:ascii="宋体" w:hAnsi="宋体" w:cs="宋体"/>
        </w:rPr>
        <w:t xml:space="preserve">窗体底端</w:t>
      </w:r>
      <w:r>
        <w:rPr>
          <w:rFonts w:hint="eastAsia" w:ascii="宋体" w:hAnsi="宋体" w:cs="宋体"/>
        </w:rPr>
      </w:r>
      <w:r/>
    </w:p>
    <w:p>
      <w:pPr>
        <w:pStyle w:val="1017"/>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2"/>
      <w:r/>
      <w:bookmarkEnd w:id="33"/>
      <w:r/>
      <w:bookmarkEnd w:id="34"/>
      <w:r/>
      <w:bookmarkEnd w:id="35"/>
      <w:r>
        <w:rPr>
          <w:rFonts w:hint="eastAsia" w:ascii="宋体" w:hAnsi="宋体" w:eastAsia="宋体" w:cs="宋体"/>
          <w:b w:val="0"/>
          <w:sz w:val="24"/>
          <w:szCs w:val="28"/>
        </w:rPr>
      </w:r>
      <w:r/>
    </w:p>
    <w:p>
      <w:pPr>
        <w:pStyle w:val="1015"/>
        <w:ind w:firstLine="720"/>
        <w:spacing w:line="360" w:lineRule="auto"/>
        <w:widowControl/>
        <w:rPr>
          <w:rFonts w:hint="eastAsia" w:ascii="宋体" w:hAnsi="宋体" w:cs="宋体"/>
          <w:sz w:val="24"/>
          <w:szCs w:val="28"/>
        </w:rPr>
      </w:pPr>
      <w:r>
        <w:rPr>
          <w:rFonts w:hint="eastAsia" w:ascii="宋体" w:hAnsi="宋体" w:cs="宋体"/>
          <w:sz w:val="24"/>
          <w:szCs w:val="28"/>
          <w:highlight w:val="white"/>
        </w:rPr>
        <w:t xml:space="preserve">1.采购人信息</w:t>
      </w:r>
      <w:r>
        <w:rPr>
          <w:rFonts w:hint="eastAsia" w:ascii="宋体" w:hAnsi="宋体" w:cs="宋体"/>
          <w:sz w:val="24"/>
          <w:szCs w:val="28"/>
        </w:rPr>
      </w:r>
      <w:r/>
    </w:p>
    <w:p>
      <w:pPr>
        <w:pStyle w:val="1015"/>
        <w:ind w:left="1079" w:hanging="30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名 称：镇江市丹徒区人民法院</w:t>
      </w:r>
      <w:r>
        <w:rPr>
          <w:rFonts w:hint="eastAsia" w:ascii="宋体" w:hAnsi="宋体" w:cs="宋体"/>
          <w:sz w:val="24"/>
          <w:szCs w:val="28"/>
          <w:highlight w:val="white"/>
        </w:rPr>
      </w:r>
      <w:r/>
    </w:p>
    <w:p>
      <w:pPr>
        <w:pStyle w:val="1015"/>
        <w:ind w:left="1079" w:hanging="30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地 址：镇江市丹徒区龙山路16号</w:t>
      </w:r>
      <w:r>
        <w:rPr>
          <w:rFonts w:hint="eastAsia" w:ascii="宋体" w:hAnsi="宋体" w:cs="宋体"/>
          <w:sz w:val="24"/>
          <w:szCs w:val="28"/>
          <w:highlight w:val="white"/>
        </w:rPr>
      </w:r>
      <w:r/>
    </w:p>
    <w:p>
      <w:pPr>
        <w:pStyle w:val="1015"/>
        <w:ind w:left="1079" w:hanging="30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联系人：张锦鹏</w:t>
      </w:r>
      <w:r>
        <w:rPr>
          <w:rFonts w:hint="eastAsia" w:ascii="宋体" w:hAnsi="宋体" w:cs="宋体"/>
          <w:sz w:val="24"/>
          <w:szCs w:val="28"/>
          <w:highlight w:val="white"/>
        </w:rPr>
      </w:r>
      <w:r/>
    </w:p>
    <w:p>
      <w:pPr>
        <w:pStyle w:val="1015"/>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联系方式：17705290707</w:t>
      </w:r>
      <w:r>
        <w:rPr>
          <w:rFonts w:ascii="宋体" w:hAnsi="宋体" w:cs="宋体"/>
          <w:sz w:val="24"/>
          <w:szCs w:val="28"/>
          <w:highlight w:val="white"/>
        </w:rPr>
      </w:r>
      <w:r/>
    </w:p>
    <w:p>
      <w:pPr>
        <w:pStyle w:val="1015"/>
        <w:ind w:left="1079" w:hanging="300"/>
        <w:spacing w:line="360" w:lineRule="auto"/>
        <w:rPr>
          <w:rFonts w:hint="eastAsia" w:ascii="宋体" w:hAnsi="宋体" w:cs="宋体"/>
          <w:sz w:val="24"/>
          <w:szCs w:val="28"/>
        </w:rPr>
      </w:pPr>
      <w:r>
        <w:rPr>
          <w:rFonts w:hint="eastAsia" w:ascii="宋体" w:hAnsi="宋体" w:cs="宋体"/>
          <w:sz w:val="24"/>
          <w:szCs w:val="28"/>
          <w:highlight w:val="white"/>
        </w:rPr>
        <w:t xml:space="preserve">2.采购代理机构信息</w:t>
      </w:r>
      <w:r>
        <w:rPr>
          <w:rFonts w:hint="eastAsia" w:ascii="宋体" w:hAnsi="宋体" w:cs="宋体"/>
          <w:sz w:val="24"/>
          <w:szCs w:val="28"/>
        </w:rPr>
      </w:r>
      <w:r/>
    </w:p>
    <w:p>
      <w:pPr>
        <w:pStyle w:val="1015"/>
        <w:ind w:left="1079" w:hanging="300"/>
        <w:spacing w:line="360" w:lineRule="auto"/>
        <w:rPr>
          <w:rFonts w:hint="eastAsia" w:ascii="宋体" w:hAnsi="宋体" w:cs="宋体"/>
          <w:sz w:val="24"/>
          <w:szCs w:val="28"/>
        </w:rPr>
      </w:pPr>
      <w:r>
        <w:rPr>
          <w:rFonts w:hint="eastAsia" w:ascii="宋体" w:hAnsi="宋体" w:cs="宋体"/>
          <w:sz w:val="24"/>
          <w:szCs w:val="28"/>
          <w:highlight w:val="white"/>
        </w:rPr>
        <w:t xml:space="preserve">名 称：</w:t>
      </w:r>
      <w:bookmarkStart w:id="36" w:name="EB1705a5ef53e646b4b5321a7dd1af438d"/>
      <w:r>
        <w:rPr>
          <w:rFonts w:hint="eastAsia" w:ascii="宋体" w:hAnsi="宋体" w:cs="宋体"/>
          <w:sz w:val="24"/>
          <w:szCs w:val="28"/>
          <w:highlight w:val="white"/>
        </w:rPr>
        <w:t xml:space="preserve">镇江市丹徒区公共资源交易中心</w:t>
      </w:r>
      <w:bookmarkEnd w:id="36"/>
      <w:r>
        <w:rPr>
          <w:rFonts w:hint="eastAsia" w:ascii="宋体" w:hAnsi="宋体" w:cs="宋体"/>
          <w:sz w:val="24"/>
          <w:szCs w:val="28"/>
        </w:rPr>
      </w:r>
      <w:r/>
    </w:p>
    <w:p>
      <w:pPr>
        <w:pStyle w:val="1015"/>
        <w:ind w:left="1079" w:hanging="300"/>
        <w:spacing w:line="360" w:lineRule="auto"/>
        <w:rPr>
          <w:rFonts w:ascii="宋体" w:hAnsi="宋体" w:cs="宋体"/>
          <w:sz w:val="24"/>
          <w:szCs w:val="28"/>
        </w:rPr>
      </w:pPr>
      <w:r>
        <w:rPr>
          <w:rFonts w:hint="eastAsia" w:ascii="宋体" w:hAnsi="宋体" w:cs="宋体"/>
          <w:sz w:val="24"/>
          <w:szCs w:val="28"/>
          <w:highlight w:val="white"/>
        </w:rPr>
        <w:t xml:space="preserve">地 址：</w:t>
      </w:r>
      <w:bookmarkStart w:id="37" w:name="EB397d7b82b1ba4f95ad611f2cc6a5c03d"/>
      <w:r>
        <w:rPr>
          <w:rFonts w:hint="eastAsia" w:ascii="宋体" w:hAnsi="宋体" w:cs="宋体"/>
          <w:sz w:val="24"/>
          <w:szCs w:val="28"/>
          <w:highlight w:val="white"/>
        </w:rPr>
        <w:t xml:space="preserve">镇江市</w:t>
      </w:r>
      <w:bookmarkEnd w:id="37"/>
      <w:r>
        <w:rPr>
          <w:rFonts w:hint="eastAsia" w:ascii="宋体" w:hAnsi="宋体" w:cs="宋体"/>
          <w:sz w:val="24"/>
          <w:szCs w:val="28"/>
          <w:highlight w:val="white"/>
        </w:rPr>
        <w:t xml:space="preserve">丹徒区谷阳大道178号</w:t>
      </w:r>
      <w:r>
        <w:rPr>
          <w:rFonts w:ascii="宋体" w:hAnsi="宋体" w:cs="宋体"/>
          <w:sz w:val="24"/>
          <w:szCs w:val="28"/>
        </w:rPr>
      </w:r>
      <w:r/>
    </w:p>
    <w:p>
      <w:pPr>
        <w:pStyle w:val="1015"/>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联系方式：</w:t>
      </w:r>
      <w:bookmarkStart w:id="38" w:name="EBfb2f5369fd4a41f893705a41574b418d"/>
      <w:r>
        <w:rPr>
          <w:rFonts w:hint="eastAsia" w:ascii="宋体" w:hAnsi="宋体" w:cs="宋体"/>
          <w:sz w:val="24"/>
          <w:szCs w:val="28"/>
          <w:highlight w:val="white"/>
        </w:rPr>
        <w:t xml:space="preserve">0511-</w:t>
      </w:r>
      <w:bookmarkEnd w:id="38"/>
      <w:r>
        <w:rPr>
          <w:rFonts w:hint="eastAsia" w:ascii="宋体" w:hAnsi="宋体" w:cs="宋体"/>
          <w:sz w:val="24"/>
          <w:szCs w:val="28"/>
          <w:highlight w:val="white"/>
        </w:rPr>
        <w:t xml:space="preserve">88992070</w:t>
      </w:r>
      <w:r>
        <w:rPr>
          <w:rFonts w:ascii="宋体" w:hAnsi="宋体" w:cs="宋体"/>
          <w:sz w:val="24"/>
          <w:szCs w:val="28"/>
          <w:highlight w:val="white"/>
        </w:rPr>
      </w:r>
      <w:r/>
    </w:p>
    <w:p>
      <w:pPr>
        <w:pStyle w:val="1015"/>
        <w:ind w:left="1079" w:hanging="300"/>
        <w:spacing w:line="360" w:lineRule="auto"/>
        <w:rPr>
          <w:rFonts w:hint="eastAsia" w:ascii="宋体" w:hAnsi="宋体" w:cs="宋体"/>
          <w:sz w:val="24"/>
          <w:szCs w:val="28"/>
        </w:rPr>
      </w:pPr>
      <w:r>
        <w:rPr>
          <w:rFonts w:hint="eastAsia" w:ascii="宋体" w:hAnsi="宋体" w:cs="宋体"/>
          <w:sz w:val="24"/>
          <w:szCs w:val="28"/>
          <w:highlight w:val="white"/>
        </w:rPr>
        <w:t xml:space="preserve">3.项目联系方式</w:t>
      </w:r>
      <w:r>
        <w:rPr>
          <w:rFonts w:hint="eastAsia" w:ascii="宋体" w:hAnsi="宋体" w:cs="宋体"/>
          <w:sz w:val="24"/>
          <w:szCs w:val="28"/>
        </w:rPr>
      </w:r>
      <w:r/>
    </w:p>
    <w:p>
      <w:pPr>
        <w:pStyle w:val="1015"/>
        <w:ind w:left="1079" w:hanging="300"/>
        <w:spacing w:line="360" w:lineRule="auto"/>
        <w:rPr>
          <w:rFonts w:hint="eastAsia" w:ascii="宋体" w:hAnsi="宋体" w:cs="宋体"/>
          <w:sz w:val="24"/>
          <w:szCs w:val="28"/>
          <w:highlight w:val="white"/>
        </w:rPr>
      </w:pPr>
      <w:r>
        <w:rPr>
          <w:rFonts w:hint="eastAsia" w:ascii="宋体" w:hAnsi="宋体" w:cs="宋体"/>
          <w:sz w:val="24"/>
          <w:szCs w:val="28"/>
          <w:highlight w:val="white"/>
        </w:rPr>
        <w:t xml:space="preserve">项目联系人：史志华</w:t>
      </w:r>
      <w:r>
        <w:rPr>
          <w:rFonts w:hint="eastAsia" w:ascii="宋体" w:hAnsi="宋体" w:cs="宋体"/>
          <w:sz w:val="24"/>
          <w:szCs w:val="28"/>
          <w:highlight w:val="white"/>
        </w:rPr>
      </w:r>
      <w:r/>
    </w:p>
    <w:p>
      <w:pPr>
        <w:pStyle w:val="1015"/>
        <w:ind w:left="1079" w:hanging="300"/>
        <w:spacing w:line="360" w:lineRule="auto"/>
        <w:rPr>
          <w:rFonts w:ascii="宋体" w:hAnsi="宋体" w:cs="宋体"/>
          <w:sz w:val="24"/>
          <w:szCs w:val="28"/>
        </w:rPr>
      </w:pPr>
      <w:r>
        <w:rPr>
          <w:rFonts w:hint="eastAsia" w:ascii="宋体" w:hAnsi="宋体" w:cs="宋体"/>
          <w:sz w:val="24"/>
          <w:szCs w:val="28"/>
          <w:highlight w:val="white"/>
        </w:rPr>
        <w:t xml:space="preserve">电 话：</w:t>
      </w:r>
      <w:bookmarkStart w:id="39" w:name="EBe613fd5ce146433fa911fc0d3d4b0b10"/>
      <w:r>
        <w:rPr>
          <w:rFonts w:hint="eastAsia" w:ascii="宋体" w:hAnsi="宋体" w:cs="宋体"/>
          <w:sz w:val="24"/>
          <w:szCs w:val="28"/>
          <w:highlight w:val="white"/>
        </w:rPr>
        <w:t xml:space="preserve">0511-</w:t>
      </w:r>
      <w:bookmarkEnd w:id="39"/>
      <w:r>
        <w:rPr>
          <w:rFonts w:hint="eastAsia" w:ascii="宋体" w:hAnsi="宋体" w:cs="宋体"/>
          <w:sz w:val="24"/>
          <w:szCs w:val="28"/>
          <w:highlight w:val="white"/>
        </w:rPr>
        <w:t xml:space="preserve">88992070</w:t>
      </w:r>
      <w:r>
        <w:rPr>
          <w:rFonts w:ascii="宋体" w:hAnsi="宋体" w:cs="宋体"/>
          <w:sz w:val="24"/>
          <w:szCs w:val="28"/>
        </w:rPr>
      </w:r>
      <w:r/>
    </w:p>
    <w:p>
      <w:pPr>
        <w:pStyle w:val="1015"/>
        <w:ind w:left="1258" w:firstLine="3780"/>
        <w:spacing w:line="360" w:lineRule="auto"/>
        <w:rPr>
          <w:rFonts w:hint="eastAsia" w:ascii="宋体" w:hAnsi="宋体" w:cs="宋体"/>
          <w:sz w:val="24"/>
          <w:szCs w:val="28"/>
          <w:highlight w:val="white"/>
          <w:lang w:val="en-US" w:eastAsia="zh-CN"/>
        </w:rPr>
      </w:pPr>
      <w:r/>
      <w:bookmarkEnd w:id="4"/>
      <w:r/>
      <w:bookmarkEnd w:id="5"/>
      <w:r/>
      <w:bookmarkEnd w:id="6"/>
      <w:r/>
      <w:bookmarkEnd w:id="7"/>
      <w:r/>
      <w:bookmarkEnd w:id="8"/>
      <w:r/>
      <w:bookmarkStart w:id="40" w:name="_Toc92168000"/>
      <w:r/>
      <w:bookmarkStart w:id="41" w:name="_Toc100386034"/>
      <w:r>
        <w:rPr>
          <w:rFonts w:hint="eastAsia" w:ascii="宋体" w:hAnsi="宋体" w:cs="宋体"/>
          <w:sz w:val="24"/>
          <w:szCs w:val="28"/>
          <w:highlight w:val="white"/>
          <w:lang w:val="en-US" w:eastAsia="zh-CN"/>
        </w:rPr>
      </w:r>
      <w:r/>
    </w:p>
    <w:p>
      <w:pPr>
        <w:pStyle w:val="1015"/>
        <w:ind w:left="1258" w:firstLine="3780"/>
        <w:spacing w:line="360" w:lineRule="auto"/>
        <w:rPr>
          <w:rFonts w:hint="eastAsia" w:ascii="宋体" w:hAnsi="宋体" w:cs="宋体"/>
          <w:sz w:val="24"/>
          <w:szCs w:val="28"/>
          <w:highlight w:val="white"/>
          <w:lang w:val="en-US" w:eastAsia="zh-CN"/>
        </w:rPr>
      </w:pPr>
      <w:r>
        <w:rPr>
          <w:rFonts w:hint="eastAsia" w:ascii="宋体" w:hAnsi="宋体" w:cs="宋体"/>
          <w:sz w:val="24"/>
          <w:szCs w:val="28"/>
          <w:highlight w:val="white"/>
          <w:lang w:val="en-US" w:eastAsia="zh-CN"/>
        </w:rPr>
      </w:r>
      <w:r/>
    </w:p>
    <w:p>
      <w:pPr>
        <w:pStyle w:val="1015"/>
        <w:ind w:left="1258" w:firstLine="3780"/>
        <w:spacing w:line="360" w:lineRule="auto"/>
        <w:rPr>
          <w:rFonts w:hint="eastAsia" w:ascii="宋体" w:hAnsi="宋体" w:cs="宋体"/>
          <w:sz w:val="24"/>
          <w:szCs w:val="28"/>
          <w:highlight w:val="white"/>
          <w:lang w:val="en-US" w:eastAsia="zh-CN"/>
        </w:rPr>
      </w:pPr>
      <w:r>
        <w:rPr>
          <w:rFonts w:hint="eastAsia" w:ascii="宋体" w:hAnsi="宋体" w:cs="宋体"/>
          <w:sz w:val="24"/>
          <w:szCs w:val="28"/>
          <w:highlight w:val="white"/>
          <w:lang w:val="en-US" w:eastAsia="zh-CN"/>
        </w:rPr>
        <w:t xml:space="preserve">镇江市丹徒区公共资源交易中心</w:t>
      </w:r>
      <w:r>
        <w:rPr>
          <w:rFonts w:hint="eastAsia" w:ascii="宋体" w:hAnsi="宋体" w:cs="宋体"/>
          <w:sz w:val="24"/>
          <w:szCs w:val="28"/>
          <w:highlight w:val="white"/>
          <w:lang w:val="en-US" w:eastAsia="zh-CN"/>
        </w:rPr>
      </w:r>
      <w:r/>
    </w:p>
    <w:p>
      <w:pPr>
        <w:pStyle w:val="1015"/>
        <w:ind w:left="1258" w:firstLine="4260"/>
        <w:spacing w:line="360" w:lineRule="auto"/>
        <w:rPr>
          <w:rFonts w:hint="eastAsia" w:ascii="宋体" w:hAnsi="宋体" w:cs="宋体"/>
          <w:sz w:val="24"/>
          <w:szCs w:val="28"/>
          <w:highlight w:val="white"/>
          <w:lang w:val="en-US" w:eastAsia="zh-CN"/>
        </w:rPr>
      </w:pPr>
      <w:r>
        <w:rPr>
          <w:rFonts w:hint="eastAsia" w:ascii="宋体" w:hAnsi="宋体" w:cs="宋体"/>
          <w:sz w:val="24"/>
          <w:szCs w:val="28"/>
          <w:highlight w:val="white"/>
          <w:lang w:val="en-US" w:eastAsia="zh-CN"/>
        </w:rPr>
        <w:t xml:space="preserve">2026年08月28日</w:t>
      </w:r>
      <w:r>
        <w:rPr>
          <w:rFonts w:hint="eastAsia" w:ascii="宋体" w:hAnsi="宋体" w:cs="宋体"/>
          <w:sz w:val="24"/>
          <w:szCs w:val="28"/>
          <w:highlight w:val="white"/>
          <w:lang w:val="en-US" w:eastAsia="zh-CN"/>
        </w:rPr>
      </w:r>
      <w:r/>
    </w:p>
    <w:p>
      <w:pPr>
        <w:pStyle w:val="1015"/>
        <w:ind w:left="1258" w:firstLine="4260"/>
        <w:spacing w:line="360" w:lineRule="auto"/>
        <w:rPr>
          <w:rFonts w:ascii="宋体" w:hAnsi="宋体" w:cs="宋体"/>
          <w:sz w:val="24"/>
          <w:szCs w:val="28"/>
          <w:highlight w:val="white"/>
          <w:lang w:val="en-US" w:eastAsia="zh-CN"/>
        </w:rPr>
      </w:pPr>
      <w:r>
        <w:rPr>
          <w:rFonts w:hint="eastAsia" w:ascii="宋体" w:hAnsi="宋体" w:cs="宋体"/>
          <w:sz w:val="24"/>
          <w:szCs w:val="28"/>
          <w:highlight w:val="white"/>
          <w:lang w:val="en-US" w:eastAsia="zh-CN"/>
        </w:rPr>
        <w:br w:type="page" w:clear="all"/>
      </w:r>
      <w:r>
        <w:rPr>
          <w:rFonts w:ascii="宋体" w:hAnsi="宋体" w:cs="宋体"/>
          <w:sz w:val="24"/>
          <w:szCs w:val="28"/>
          <w:highlight w:val="white"/>
          <w:lang w:val="en-US" w:eastAsia="zh-CN"/>
        </w:rPr>
      </w:r>
      <w:r/>
    </w:p>
    <w:p>
      <w:pPr>
        <w:pStyle w:val="1018"/>
        <w:numPr>
          <w:ilvl w:val="0"/>
          <w:numId w:val="2"/>
        </w:numPr>
        <w:ind w:right="900"/>
        <w:jc w:val="center"/>
        <w:keepLines w:val="0"/>
        <w:keepNext w:val="0"/>
        <w:spacing w:before="200" w:after="200" w:line="360" w:lineRule="auto"/>
        <w:rPr>
          <w:rFonts w:hint="eastAsia"/>
          <w:lang w:eastAsia="zh-CN"/>
        </w:rPr>
      </w:pPr>
      <w:r>
        <w:rPr>
          <w:rFonts w:hint="eastAsia" w:ascii="宋体" w:hAnsi="宋体" w:eastAsia="宋体" w:cs="宋体"/>
          <w:sz w:val="36"/>
          <w:szCs w:val="36"/>
        </w:rPr>
        <w:t xml:space="preserve"> 投标</w:t>
      </w:r>
      <w:r>
        <w:rPr>
          <w:rFonts w:hint="eastAsia" w:ascii="宋体" w:hAnsi="宋体" w:eastAsia="宋体" w:cs="宋体"/>
          <w:sz w:val="36"/>
          <w:szCs w:val="36"/>
          <w:lang w:eastAsia="zh-CN"/>
        </w:rPr>
        <w:t xml:space="preserve">人须知</w:t>
      </w:r>
      <w:r>
        <w:rPr>
          <w:rFonts w:hint="eastAsia"/>
          <w:lang w:eastAsia="zh-CN"/>
        </w:rPr>
      </w:r>
      <w:r/>
    </w:p>
    <w:p>
      <w:pPr>
        <w:pStyle w:val="1015"/>
        <w:rPr>
          <w:rFonts w:hint="eastAsia"/>
          <w:lang w:eastAsia="zh-CN"/>
        </w:rPr>
      </w:pPr>
      <w:r>
        <w:rPr>
          <w:rFonts w:hint="eastAsia"/>
          <w:lang w:eastAsia="zh-CN"/>
        </w:rPr>
      </w:r>
      <w:r/>
    </w:p>
    <w:p>
      <w:pPr>
        <w:pStyle w:val="1018"/>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t xml:space="preserve">前附表</w:t>
      </w:r>
      <w:r>
        <w:rPr>
          <w:rFonts w:hint="eastAsia" w:ascii="宋体" w:hAnsi="宋体" w:eastAsia="宋体" w:cs="宋体"/>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1"/>
        <w:gridCol w:w="1089"/>
        <w:gridCol w:w="8129"/>
      </w:tblGrid>
      <w:tr>
        <w:trPr/>
        <w:tc>
          <w:tcPr>
            <w:tcW w:w="411"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089"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事项</w:t>
            </w:r>
            <w:r>
              <w:rPr>
                <w:rFonts w:hint="eastAsia" w:ascii="宋体" w:hAnsi="宋体" w:cs="宋体"/>
                <w:sz w:val="24"/>
              </w:rPr>
            </w:r>
            <w:r/>
          </w:p>
        </w:tc>
        <w:tc>
          <w:tcPr>
            <w:tcW w:w="8129"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本项目规定</w:t>
            </w:r>
            <w:r>
              <w:rPr>
                <w:rFonts w:hint="eastAsia" w:ascii="宋体" w:hAnsi="宋体" w:cs="宋体"/>
                <w:sz w:val="24"/>
              </w:rPr>
            </w:r>
            <w:r/>
          </w:p>
        </w:tc>
      </w:tr>
      <w:tr>
        <w:trPr>
          <w:trHeight w:val="2521"/>
        </w:trPr>
        <w:tc>
          <w:tcPr>
            <w:tcW w:w="411"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89"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报价要求</w:t>
            </w:r>
            <w:r>
              <w:rPr>
                <w:rFonts w:hint="eastAsia" w:ascii="宋体" w:hAnsi="宋体" w:cs="宋体"/>
                <w:sz w:val="24"/>
              </w:rPr>
            </w:r>
            <w:r/>
          </w:p>
        </w:tc>
        <w:tc>
          <w:tcPr>
            <w:tcW w:w="8129" w:type="dxa"/>
            <w:vAlign w:val="center"/>
            <w:textDirection w:val="lrTb"/>
            <w:noWrap w:val="false"/>
          </w:tcPr>
          <w:p>
            <w:pPr>
              <w:pStyle w:val="1581"/>
              <w:ind w:firstLine="0"/>
              <w:rPr>
                <w:rFonts w:hint="eastAsia" w:ascii="宋体" w:hAnsi="宋体" w:cs="宋体"/>
                <w:sz w:val="24"/>
              </w:rPr>
            </w:pPr>
            <w:r>
              <w:rPr>
                <w:rFonts w:hint="eastAsia" w:ascii="宋体" w:hAnsi="宋体" w:cs="宋体"/>
                <w:sz w:val="24"/>
              </w:rPr>
              <w:t xml:space="preserve">本次投标报价的币种为人民币。</w:t>
            </w:r>
            <w:r>
              <w:rPr>
                <w:rFonts w:hint="eastAsia" w:ascii="宋体" w:hAnsi="宋体" w:cs="宋体"/>
                <w:sz w:val="24"/>
              </w:rPr>
            </w:r>
            <w:r/>
          </w:p>
          <w:p>
            <w:pPr>
              <w:pStyle w:val="1581"/>
              <w:ind w:firstLine="0"/>
              <w:rPr>
                <w:rFonts w:hint="eastAsia" w:ascii="宋体" w:hAnsi="宋体" w:cs="宋体"/>
                <w:sz w:val="24"/>
              </w:rPr>
            </w:pPr>
            <w:r>
              <w:rPr>
                <w:rFonts w:hint="eastAsia" w:ascii="宋体" w:hAnsi="宋体" w:cs="宋体"/>
                <w:sz w:val="24"/>
              </w:rPr>
              <w:t xml:space="preserve">投标人应按招标文件所提供的各报价表格式报价。</w:t>
            </w:r>
            <w:r>
              <w:rPr>
                <w:rFonts w:hint="eastAsia" w:ascii="宋体" w:hAnsi="宋体" w:cs="宋体"/>
                <w:sz w:val="24"/>
              </w:rPr>
            </w:r>
            <w:r/>
          </w:p>
          <w:p>
            <w:pPr>
              <w:pStyle w:val="1581"/>
              <w:ind w:firstLine="0"/>
              <w:rPr>
                <w:rFonts w:hint="eastAsia" w:ascii="宋体" w:hAnsi="宋体" w:cs="宋体"/>
                <w:sz w:val="24"/>
              </w:rPr>
            </w:pPr>
            <w:r>
              <w:rPr>
                <w:rFonts w:hint="eastAsia" w:ascii="宋体" w:hAnsi="宋体" w:cs="宋体"/>
                <w:sz w:val="24"/>
              </w:rPr>
              <w:t xml:space="preserve">投标人应对本项目报出最具有竞争力的价格，应包括本次招标要求提供的货物（服务）已支付或将支付的所有费用（含税费）。</w:t>
            </w:r>
            <w:r>
              <w:rPr>
                <w:rFonts w:hint="eastAsia" w:ascii="宋体" w:hAnsi="宋体" w:cs="宋体"/>
                <w:sz w:val="24"/>
              </w:rPr>
            </w:r>
            <w:r/>
          </w:p>
          <w:p>
            <w:pPr>
              <w:pStyle w:val="1581"/>
              <w:ind w:firstLine="0"/>
              <w:rPr>
                <w:rFonts w:hint="eastAsia" w:ascii="宋体" w:hAnsi="宋体" w:cs="宋体"/>
                <w:sz w:val="24"/>
              </w:rPr>
            </w:pPr>
            <w:r>
              <w:rPr>
                <w:rFonts w:hint="eastAsia" w:ascii="宋体" w:hAnsi="宋体" w:cs="宋体"/>
                <w:sz w:val="24"/>
              </w:rPr>
              <w:t xml:space="preserve">最低投标报价不能作为中标的保证。</w:t>
            </w:r>
            <w:r>
              <w:rPr>
                <w:rFonts w:hint="eastAsia" w:ascii="宋体" w:hAnsi="宋体" w:cs="宋体"/>
                <w:sz w:val="24"/>
              </w:rPr>
            </w:r>
            <w:r/>
          </w:p>
          <w:p>
            <w:pPr>
              <w:pStyle w:val="1581"/>
              <w:ind w:firstLine="0"/>
              <w:rPr>
                <w:rFonts w:hint="eastAsia" w:ascii="宋体" w:hAnsi="宋体" w:cs="宋体"/>
                <w:sz w:val="24"/>
              </w:rPr>
            </w:pPr>
            <w:r>
              <w:rPr>
                <w:rFonts w:hint="eastAsia" w:ascii="宋体" w:hAnsi="宋体" w:cs="宋体"/>
                <w:sz w:val="24"/>
              </w:rPr>
              <w:t xml:space="preserve">中标价即为合同签约价。</w:t>
            </w:r>
            <w:r>
              <w:rPr>
                <w:rFonts w:hint="eastAsia" w:ascii="宋体" w:hAnsi="宋体" w:cs="宋体"/>
                <w:sz w:val="24"/>
              </w:rPr>
            </w:r>
            <w:r/>
          </w:p>
          <w:p>
            <w:pPr>
              <w:pStyle w:val="1581"/>
              <w:ind w:firstLine="0"/>
              <w:rPr>
                <w:rFonts w:hint="eastAsia" w:ascii="宋体" w:hAnsi="宋体" w:cs="宋体"/>
                <w:sz w:val="24"/>
              </w:rPr>
            </w:pPr>
            <w:r>
              <w:rPr>
                <w:rFonts w:hint="eastAsia" w:ascii="宋体" w:hAnsi="宋体" w:cs="宋体"/>
                <w:sz w:val="24"/>
              </w:rPr>
              <w:t xml:space="preserve">如出现报价前后不一致的，将按招标文件第五部分“评标办法和标准”第5项规定进行修正。</w:t>
            </w:r>
            <w:r>
              <w:rPr>
                <w:rFonts w:hint="eastAsia" w:ascii="宋体" w:hAnsi="宋体" w:cs="宋体"/>
                <w:sz w:val="24"/>
              </w:rPr>
            </w:r>
            <w:r/>
          </w:p>
        </w:tc>
      </w:tr>
      <w:tr>
        <w:trPr>
          <w:trHeight w:val="1221"/>
        </w:trPr>
        <w:tc>
          <w:tcPr>
            <w:tcW w:w="411"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89"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转包及分包</w:t>
            </w:r>
            <w:r>
              <w:rPr>
                <w:rFonts w:hint="eastAsia" w:ascii="宋体" w:hAnsi="宋体" w:cs="宋体"/>
                <w:sz w:val="24"/>
              </w:rPr>
            </w:r>
            <w:r/>
          </w:p>
        </w:tc>
        <w:tc>
          <w:tcPr>
            <w:tcW w:w="8129" w:type="dxa"/>
            <w:vAlign w:val="center"/>
            <w:textDirection w:val="lrTb"/>
            <w:noWrap w:val="false"/>
          </w:tcPr>
          <w:p>
            <w:pPr>
              <w:pStyle w:val="1581"/>
              <w:ind w:firstLine="0"/>
              <w:rPr>
                <w:rFonts w:hint="eastAsia" w:ascii="宋体" w:hAnsi="宋体" w:cs="宋体"/>
                <w:sz w:val="24"/>
              </w:rPr>
            </w:pPr>
            <w:r>
              <w:rPr>
                <w:rFonts w:hint="eastAsia" w:ascii="宋体" w:hAnsi="宋体" w:cs="宋体"/>
                <w:sz w:val="24"/>
              </w:rPr>
              <w:t xml:space="preserve">项目依法不得转包</w:t>
            </w:r>
            <w:r>
              <w:rPr>
                <w:rFonts w:hint="eastAsia" w:ascii="宋体" w:hAnsi="宋体" w:cs="宋体"/>
                <w:sz w:val="24"/>
              </w:rPr>
            </w:r>
            <w:r/>
          </w:p>
          <w:p>
            <w:pPr>
              <w:pStyle w:val="1581"/>
              <w:ind w:firstLine="0"/>
              <w:rPr>
                <w:rFonts w:hint="eastAsia" w:ascii="宋体" w:hAnsi="宋体" w:cs="宋体"/>
                <w:sz w:val="24"/>
              </w:rPr>
            </w:pPr>
            <w:r>
              <w:rPr>
                <w:rFonts w:hint="eastAsia" w:ascii="宋体" w:hAnsi="宋体" w:cs="宋体"/>
                <w:sz w:val="24"/>
              </w:rPr>
              <w:t xml:space="preserve">本项目不分包。</w:t>
            </w:r>
            <w:r>
              <w:rPr>
                <w:rFonts w:hint="eastAsia" w:ascii="宋体" w:hAnsi="宋体" w:cs="宋体"/>
                <w:sz w:val="24"/>
              </w:rPr>
            </w:r>
            <w:r/>
          </w:p>
        </w:tc>
      </w:tr>
      <w:tr>
        <w:trPr>
          <w:trHeight w:val="1352"/>
        </w:trPr>
        <w:tc>
          <w:tcPr>
            <w:tcW w:w="411"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89"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开标前答疑会</w:t>
            </w:r>
            <w:r>
              <w:rPr>
                <w:rFonts w:hint="eastAsia" w:ascii="宋体" w:hAnsi="宋体" w:cs="宋体"/>
                <w:sz w:val="24"/>
              </w:rPr>
            </w:r>
            <w:r/>
          </w:p>
        </w:tc>
        <w:tc>
          <w:tcPr>
            <w:tcW w:w="8129" w:type="dxa"/>
            <w:vAlign w:val="center"/>
            <w:textDirection w:val="lrTb"/>
            <w:noWrap w:val="false"/>
          </w:tcPr>
          <w:p>
            <w:pPr>
              <w:pStyle w:val="1581"/>
              <w:ind w:firstLine="0"/>
              <w:rPr>
                <w:rFonts w:hint="eastAsia" w:ascii="宋体" w:hAnsi="宋体" w:cs="宋体"/>
                <w:b/>
                <w:sz w:val="24"/>
              </w:rPr>
            </w:pPr>
            <w:r>
              <w:rPr>
                <w:rFonts w:hint="eastAsia" w:ascii="宋体" w:hAnsi="宋体" w:cs="宋体"/>
                <w:sz w:val="24"/>
              </w:rPr>
              <w:t xml:space="preserve">不组织</w:t>
            </w:r>
            <w:r>
              <w:rPr>
                <w:rFonts w:hint="eastAsia" w:ascii="宋体" w:hAnsi="宋体" w:cs="宋体"/>
                <w:b/>
                <w:sz w:val="24"/>
              </w:rPr>
            </w:r>
            <w:r/>
          </w:p>
        </w:tc>
      </w:tr>
      <w:tr>
        <w:trPr>
          <w:trHeight w:val="1366"/>
        </w:trPr>
        <w:tc>
          <w:tcPr>
            <w:tcW w:w="411"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089"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现场</w:t>
            </w:r>
            <w:bookmarkStart w:id="42" w:name="OLE_LINK3"/>
            <w:r>
              <w:rPr>
                <w:rFonts w:hint="eastAsia" w:ascii="宋体" w:hAnsi="宋体" w:cs="宋体"/>
                <w:sz w:val="24"/>
              </w:rPr>
              <w:t xml:space="preserve">踏勘</w:t>
            </w:r>
            <w:bookmarkEnd w:id="42"/>
            <w:r>
              <w:rPr>
                <w:rFonts w:hint="eastAsia" w:ascii="宋体" w:hAnsi="宋体" w:cs="宋体"/>
                <w:sz w:val="24"/>
              </w:rPr>
            </w:r>
            <w:r/>
          </w:p>
        </w:tc>
        <w:tc>
          <w:tcPr>
            <w:tcW w:w="8129" w:type="dxa"/>
            <w:vAlign w:val="center"/>
            <w:textDirection w:val="lrTb"/>
            <w:noWrap w:val="false"/>
          </w:tcPr>
          <w:p>
            <w:pPr>
              <w:pStyle w:val="1581"/>
              <w:ind w:firstLine="0"/>
              <w:rPr>
                <w:rFonts w:hint="eastAsia" w:ascii="宋体" w:hAnsi="宋体" w:cs="宋体"/>
                <w:sz w:val="24"/>
              </w:rPr>
            </w:pPr>
            <w:r>
              <w:rPr>
                <w:rFonts w:hint="eastAsia" w:ascii="宋体" w:hAnsi="宋体" w:cs="宋体"/>
                <w:sz w:val="24"/>
                <w:lang w:eastAsia="zh-CN"/>
              </w:rPr>
              <w:t xml:space="preserve">不统一组织。</w:t>
            </w:r>
            <w:r>
              <w:rPr>
                <w:rFonts w:hint="eastAsia" w:ascii="宋体" w:hAnsi="宋体" w:cs="宋体"/>
                <w:sz w:val="24"/>
              </w:rPr>
            </w:r>
            <w:r/>
          </w:p>
        </w:tc>
      </w:tr>
      <w:tr>
        <w:trPr>
          <w:trHeight w:val="1366"/>
        </w:trPr>
        <w:tc>
          <w:tcPr>
            <w:tcW w:w="411"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1089"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演示</w:t>
            </w:r>
            <w:r>
              <w:rPr>
                <w:rFonts w:hint="eastAsia" w:ascii="宋体" w:hAnsi="宋体" w:cs="宋体"/>
                <w:sz w:val="24"/>
              </w:rPr>
            </w:r>
            <w:r/>
          </w:p>
        </w:tc>
        <w:tc>
          <w:tcPr>
            <w:tcW w:w="8129" w:type="dxa"/>
            <w:vAlign w:val="center"/>
            <w:textDirection w:val="lrTb"/>
            <w:noWrap w:val="false"/>
          </w:tcPr>
          <w:p>
            <w:pPr>
              <w:pStyle w:val="1581"/>
              <w:ind w:firstLine="0"/>
              <w:rPr>
                <w:rFonts w:hint="eastAsia" w:ascii="宋体" w:hAnsi="宋体" w:cs="宋体"/>
                <w:sz w:val="24"/>
              </w:rPr>
            </w:pPr>
            <w:r>
              <w:rPr>
                <w:rFonts w:hint="eastAsia" w:ascii="宋体" w:hAnsi="宋体" w:cs="宋体"/>
                <w:sz w:val="24"/>
              </w:rPr>
            </w:r>
            <w:r/>
          </w:p>
          <w:p>
            <w:pPr>
              <w:pStyle w:val="1581"/>
              <w:ind w:firstLine="0"/>
              <w:rPr>
                <w:rFonts w:hint="eastAsia" w:ascii="宋体" w:hAnsi="宋体" w:cs="宋体"/>
                <w:sz w:val="24"/>
              </w:rPr>
            </w:pPr>
            <w:r>
              <w:rPr>
                <w:rFonts w:hint="eastAsia" w:ascii="宋体" w:hAnsi="宋体" w:cs="宋体"/>
                <w:b/>
                <w:bCs/>
                <w:sz w:val="24"/>
              </w:rPr>
              <w:t xml:space="preserve">有</w:t>
            </w:r>
            <w:r>
              <w:rPr>
                <w:rFonts w:hint="eastAsia" w:ascii="宋体" w:hAnsi="宋体" w:cs="宋体"/>
                <w:sz w:val="24"/>
              </w:rPr>
              <w:t xml:space="preserve">，本项目演示使用录播上传形式，各投标人自行将录播内容上传至“苏采云”系统的演示视频模块。操作指南详见http://www.ccgp-jiangsu.gov.cn/jiangsu/zlxz/ee/ee3a4bc5a3454aa2b0d9312230633ce9.html。</w:t>
            </w:r>
            <w:r>
              <w:rPr>
                <w:rFonts w:hint="eastAsia" w:ascii="宋体" w:hAnsi="宋体" w:cs="宋体"/>
                <w:b/>
                <w:bCs/>
                <w:sz w:val="24"/>
                <w:u w:val="single"/>
              </w:rPr>
              <w:t xml:space="preserve">视频以压缩形式进行上传，单个视频上限50M，整体上限300M。</w:t>
            </w:r>
            <w:r>
              <w:rPr>
                <w:rFonts w:hint="eastAsia" w:ascii="宋体" w:hAnsi="宋体" w:cs="宋体"/>
                <w:sz w:val="24"/>
              </w:rPr>
            </w:r>
            <w:r/>
          </w:p>
        </w:tc>
      </w:tr>
      <w:tr>
        <w:trPr>
          <w:trHeight w:val="571"/>
        </w:trPr>
        <w:tc>
          <w:tcPr>
            <w:tcW w:w="411"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1089"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样品</w:t>
            </w:r>
            <w:r>
              <w:rPr>
                <w:rFonts w:hint="eastAsia" w:ascii="宋体" w:hAnsi="宋体" w:cs="宋体"/>
                <w:sz w:val="24"/>
              </w:rPr>
            </w:r>
            <w:r/>
          </w:p>
        </w:tc>
        <w:tc>
          <w:tcPr>
            <w:tcW w:w="8129" w:type="dxa"/>
            <w:vAlign w:val="center"/>
            <w:textDirection w:val="lrTb"/>
            <w:noWrap w:val="false"/>
          </w:tcPr>
          <w:p>
            <w:pPr>
              <w:pStyle w:val="1581"/>
              <w:ind w:firstLine="0"/>
              <w:rPr>
                <w:rFonts w:hint="eastAsia" w:ascii="宋体" w:hAnsi="宋体" w:cs="宋体"/>
                <w:sz w:val="24"/>
              </w:rPr>
            </w:pPr>
            <w:r>
              <w:rPr>
                <w:rFonts w:hint="eastAsia" w:ascii="宋体" w:hAnsi="宋体" w:cs="宋体"/>
                <w:sz w:val="24"/>
              </w:rPr>
              <w:t xml:space="preserve">不要求提供。</w:t>
            </w:r>
            <w:r>
              <w:rPr>
                <w:rFonts w:hint="eastAsia" w:ascii="宋体" w:hAnsi="宋体" w:cs="宋体"/>
                <w:sz w:val="24"/>
              </w:rPr>
            </w:r>
            <w:r/>
          </w:p>
        </w:tc>
      </w:tr>
      <w:tr>
        <w:trPr/>
        <w:tc>
          <w:tcPr>
            <w:tcW w:w="411"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W w:w="1089"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是否允许采购进口产品</w:t>
            </w:r>
            <w:r>
              <w:rPr>
                <w:rFonts w:hint="eastAsia" w:ascii="宋体" w:hAnsi="宋体" w:cs="宋体"/>
                <w:sz w:val="24"/>
              </w:rPr>
            </w:r>
            <w:r/>
          </w:p>
        </w:tc>
        <w:tc>
          <w:tcPr>
            <w:tcW w:w="8129" w:type="dxa"/>
            <w:vAlign w:val="center"/>
            <w:textDirection w:val="lrTb"/>
            <w:noWrap w:val="false"/>
          </w:tcPr>
          <w:p>
            <w:pPr>
              <w:pStyle w:val="1581"/>
              <w:ind w:firstLine="0"/>
              <w:rPr>
                <w:rFonts w:hint="eastAsia" w:ascii="宋体" w:hAnsi="宋体" w:cs="宋体"/>
                <w:sz w:val="24"/>
              </w:rPr>
            </w:pPr>
            <w:r>
              <w:rPr>
                <w:rFonts w:hint="eastAsia" w:ascii="宋体" w:hAnsi="宋体" w:cs="宋体"/>
                <w:sz w:val="24"/>
              </w:rPr>
              <w:t xml:space="preserve">本项目不允许采购进口产品</w:t>
            </w:r>
            <w:r>
              <w:rPr>
                <w:rFonts w:hint="eastAsia" w:ascii="宋体" w:hAnsi="宋体" w:cs="宋体"/>
                <w:sz w:val="24"/>
              </w:rPr>
            </w:r>
            <w:r/>
          </w:p>
          <w:p>
            <w:pPr>
              <w:pStyle w:val="1581"/>
              <w:ind w:firstLine="0"/>
              <w:rPr>
                <w:rFonts w:hint="eastAsia" w:ascii="宋体" w:hAnsi="宋体" w:cs="宋体"/>
                <w:sz w:val="24"/>
              </w:rPr>
            </w:pPr>
            <w:r>
              <w:rPr>
                <w:rFonts w:hint="eastAsia" w:ascii="宋体" w:hAnsi="宋体" w:cs="宋体"/>
                <w:sz w:val="24"/>
              </w:rPr>
            </w:r>
            <w:r/>
          </w:p>
        </w:tc>
      </w:tr>
      <w:tr>
        <w:trPr>
          <w:trHeight w:val="373"/>
        </w:trPr>
        <w:tc>
          <w:tcPr>
            <w:tcW w:w="411"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W w:w="1089"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项目属性与核心产品</w:t>
            </w:r>
            <w:r>
              <w:rPr>
                <w:rFonts w:hint="eastAsia" w:ascii="宋体" w:hAnsi="宋体" w:cs="宋体"/>
                <w:sz w:val="24"/>
              </w:rPr>
            </w:r>
            <w:r/>
          </w:p>
        </w:tc>
        <w:tc>
          <w:tcPr>
            <w:tcW w:w="8129" w:type="dxa"/>
            <w:vAlign w:val="center"/>
            <w:textDirection w:val="lrTb"/>
            <w:noWrap w:val="false"/>
          </w:tcPr>
          <w:p>
            <w:pPr>
              <w:pStyle w:val="1581"/>
              <w:ind w:firstLine="0"/>
              <w:rPr>
                <w:rFonts w:hint="eastAsia" w:ascii="宋体" w:hAnsi="宋体" w:eastAsia="宋体" w:cs="宋体"/>
                <w:b/>
                <w:bCs/>
                <w:sz w:val="24"/>
                <w:lang w:eastAsia="zh-CN"/>
              </w:rPr>
            </w:pPr>
            <w:r>
              <w:rPr>
                <w:rFonts w:hint="eastAsia" w:ascii="宋体" w:hAnsi="宋体" w:cs="宋体"/>
                <w:b/>
                <w:bCs/>
                <w:sz w:val="24"/>
              </w:rPr>
              <w:t xml:space="preserve">服务类</w:t>
            </w:r>
            <w:r>
              <w:rPr>
                <w:rFonts w:hint="eastAsia" w:ascii="宋体" w:hAnsi="宋体" w:cs="宋体"/>
                <w:b/>
                <w:bCs/>
                <w:sz w:val="24"/>
                <w:lang w:eastAsia="zh-CN"/>
              </w:rPr>
              <w:t xml:space="preserve">。</w:t>
            </w:r>
            <w:r>
              <w:rPr>
                <w:rFonts w:hint="eastAsia" w:ascii="宋体" w:hAnsi="宋体" w:eastAsia="宋体" w:cs="宋体"/>
                <w:b/>
                <w:bCs/>
                <w:sz w:val="24"/>
                <w:lang w:eastAsia="zh-CN"/>
              </w:rPr>
            </w:r>
            <w:r/>
          </w:p>
          <w:p>
            <w:pPr>
              <w:pStyle w:val="1581"/>
              <w:ind w:firstLine="0"/>
              <w:rPr>
                <w:rFonts w:hint="eastAsia" w:ascii="宋体" w:hAnsi="宋体" w:cs="宋体"/>
                <w:sz w:val="24"/>
              </w:rPr>
            </w:pPr>
            <w:r>
              <w:rPr>
                <w:rFonts w:hint="eastAsia" w:ascii="宋体" w:hAnsi="宋体" w:cs="宋体"/>
                <w:sz w:val="24"/>
              </w:rPr>
              <w:t xml:space="preserve">本项目核心产品为：</w:t>
            </w:r>
            <w:r>
              <w:rPr>
                <w:rFonts w:hint="eastAsia" w:ascii="宋体" w:hAnsi="宋体" w:cs="宋体"/>
                <w:b/>
                <w:bCs/>
                <w:sz w:val="24"/>
                <w:u w:val="single"/>
                <w:lang w:val="en-US" w:eastAsia="zh-CN"/>
              </w:rPr>
              <w:t xml:space="preserve">智慧庭审终端</w:t>
            </w:r>
            <w:r>
              <w:rPr>
                <w:rFonts w:hint="eastAsia" w:ascii="宋体" w:hAnsi="宋体" w:cs="宋体"/>
                <w:sz w:val="24"/>
              </w:rPr>
            </w:r>
            <w:r/>
          </w:p>
        </w:tc>
      </w:tr>
      <w:tr>
        <w:trPr/>
        <w:tc>
          <w:tcPr>
            <w:tcW w:w="411"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W w:w="1089"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采购标的对应的中小企业划分标准所属行业</w:t>
            </w:r>
            <w:r>
              <w:rPr>
                <w:rFonts w:hint="eastAsia" w:ascii="宋体" w:hAnsi="宋体" w:cs="宋体"/>
                <w:sz w:val="24"/>
              </w:rPr>
            </w:r>
            <w:r/>
          </w:p>
        </w:tc>
        <w:tc>
          <w:tcPr>
            <w:tcW w:w="8129" w:type="dxa"/>
            <w:vAlign w:val="center"/>
            <w:textDirection w:val="lrTb"/>
            <w:noWrap w:val="false"/>
          </w:tcPr>
          <w:p>
            <w:pPr>
              <w:pStyle w:val="1581"/>
              <w:ind w:firstLine="0"/>
              <w:rPr>
                <w:rFonts w:hint="eastAsia" w:ascii="宋体" w:hAnsi="宋体" w:cs="宋体"/>
                <w:sz w:val="24"/>
              </w:rPr>
            </w:pPr>
            <w:r>
              <w:rPr>
                <w:rFonts w:hint="eastAsia" w:ascii="宋体" w:hAnsi="宋体" w:cs="宋体"/>
                <w:sz w:val="24"/>
              </w:rPr>
              <w:t xml:space="preserve">标的：</w:t>
            </w:r>
            <w:r>
              <w:rPr>
                <w:rFonts w:hint="eastAsia" w:ascii="宋体" w:hAnsi="宋体" w:eastAsia="宋体" w:cs="宋体"/>
                <w:sz w:val="24"/>
                <w:u w:val="single"/>
              </w:rPr>
              <w:t xml:space="preserve">镇江市丹徒区人民法院全场景科技法庭建设</w:t>
            </w:r>
            <w:r>
              <w:rPr>
                <w:rFonts w:hint="eastAsia" w:ascii="宋体" w:hAnsi="宋体" w:cs="宋体"/>
                <w:sz w:val="24"/>
                <w:u w:val="single"/>
              </w:rPr>
              <w:t xml:space="preserve">项目</w:t>
            </w:r>
            <w:r>
              <w:rPr>
                <w:rFonts w:hint="eastAsia" w:ascii="宋体" w:hAnsi="宋体" w:cs="宋体"/>
                <w:color w:val="000000"/>
                <w:sz w:val="24"/>
              </w:rPr>
              <w:t xml:space="preserve">，</w:t>
            </w:r>
            <w:r>
              <w:rPr>
                <w:rFonts w:hint="eastAsia" w:ascii="宋体" w:hAnsi="宋体" w:cs="宋体"/>
                <w:sz w:val="24"/>
              </w:rPr>
              <w:t xml:space="preserve">属于</w:t>
            </w:r>
            <w:r>
              <w:rPr>
                <w:rFonts w:hint="eastAsia" w:ascii="宋体" w:hAnsi="宋体" w:cs="宋体"/>
                <w:sz w:val="24"/>
                <w:u w:val="single"/>
              </w:rPr>
              <w:t xml:space="preserve">软件和信息技术服务业</w:t>
            </w:r>
            <w:r>
              <w:rPr>
                <w:rFonts w:hint="eastAsia" w:ascii="宋体" w:hAnsi="宋体" w:cs="宋体"/>
                <w:sz w:val="24"/>
              </w:rPr>
              <w:t xml:space="preserve">行业。</w:t>
            </w:r>
            <w:r>
              <w:rPr>
                <w:rFonts w:hint="eastAsia" w:ascii="宋体" w:hAnsi="宋体" w:cs="宋体"/>
                <w:sz w:val="24"/>
              </w:rPr>
            </w:r>
            <w:r/>
          </w:p>
        </w:tc>
      </w:tr>
      <w:tr>
        <w:trPr/>
        <w:tc>
          <w:tcPr>
            <w:tcW w:w="411"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c>
          <w:tcPr>
            <w:tcW w:w="1089"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节能产品、环境标志产品</w:t>
            </w:r>
            <w:r>
              <w:rPr>
                <w:rFonts w:hint="eastAsia" w:ascii="宋体" w:hAnsi="宋体" w:cs="宋体"/>
                <w:sz w:val="24"/>
              </w:rPr>
            </w:r>
            <w:r/>
          </w:p>
        </w:tc>
        <w:tc>
          <w:tcPr>
            <w:tcW w:w="8129" w:type="dxa"/>
            <w:vAlign w:val="center"/>
            <w:textDirection w:val="lrTb"/>
            <w:noWrap w:val="false"/>
          </w:tcPr>
          <w:p>
            <w:pPr>
              <w:pStyle w:val="1581"/>
              <w:ind w:firstLine="0"/>
              <w:rPr>
                <w:rFonts w:hint="eastAsia" w:ascii="宋体" w:hAnsi="宋体" w:cs="宋体"/>
                <w:sz w:val="24"/>
              </w:rPr>
            </w:pPr>
            <w:r>
              <w:rPr>
                <w:rFonts w:hint="eastAsia" w:ascii="宋体" w:hAnsi="宋体" w:cs="宋体"/>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cs="宋体"/>
                <w:sz w:val="24"/>
              </w:rPr>
            </w:r>
            <w:r/>
          </w:p>
        </w:tc>
      </w:tr>
      <w:tr>
        <w:trPr/>
        <w:tc>
          <w:tcPr>
            <w:tcW w:w="411"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89"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中小企业信用融资</w:t>
            </w:r>
            <w:r>
              <w:rPr>
                <w:rFonts w:hint="eastAsia" w:ascii="宋体" w:hAnsi="宋体" w:cs="宋体"/>
                <w:sz w:val="24"/>
              </w:rPr>
            </w:r>
            <w:r/>
          </w:p>
        </w:tc>
        <w:tc>
          <w:tcPr>
            <w:tcW w:w="8129" w:type="dxa"/>
            <w:vAlign w:val="center"/>
            <w:textDirection w:val="lrTb"/>
            <w:noWrap w:val="false"/>
          </w:tcPr>
          <w:p>
            <w:pPr>
              <w:pStyle w:val="1581"/>
              <w:ind w:firstLine="0"/>
              <w:rPr>
                <w:rFonts w:hint="eastAsia" w:ascii="宋体" w:hAnsi="宋体" w:cs="宋体"/>
                <w:sz w:val="24"/>
              </w:rPr>
            </w:pPr>
            <w:r>
              <w:rPr>
                <w:rFonts w:hint="eastAsia" w:ascii="宋体" w:hAnsi="宋体" w:cs="宋体"/>
                <w:sz w:val="24"/>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宋体"/>
                <w:sz w:val="24"/>
              </w:rPr>
              <w:t xml:space="preserve">镇江市财政局和中国人民银行镇江市中心支行联合印发《关于转发〈关于深入推进政府采购线上合同信用融资工作的通知〉的通知》</w:t>
            </w:r>
            <w:bookmarkEnd w:id="43"/>
            <w:r>
              <w:rPr>
                <w:rFonts w:hint="eastAsia" w:ascii="宋体" w:hAnsi="宋体" w:cs="宋体"/>
                <w:sz w:val="24"/>
              </w:rPr>
              <w:t xml:space="preserve">，</w:t>
            </w:r>
            <w:bookmarkStart w:id="44" w:name="_Hlk136444446"/>
            <w:r>
              <w:rPr>
                <w:rFonts w:hint="eastAsia" w:ascii="宋体" w:hAnsi="宋体" w:cs="宋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宋体"/>
                <w:sz w:val="24"/>
              </w:rPr>
              <w:t xml:space="preserve">办理流程详见江苏政府采购网“政采贷”栏目，网址：http://www.ccgp-jiangsu.gov.cn/jiangsu/paying.html咨询电话：镇江市财政局政府采购处0511-80909958。</w:t>
            </w:r>
            <w:r>
              <w:rPr>
                <w:rFonts w:hint="eastAsia" w:ascii="宋体" w:hAnsi="宋体" w:cs="宋体"/>
                <w:sz w:val="24"/>
              </w:rPr>
            </w:r>
            <w:r/>
          </w:p>
        </w:tc>
      </w:tr>
      <w:tr>
        <w:trPr/>
        <w:tc>
          <w:tcPr>
            <w:tcW w:w="411"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89" w:type="dxa"/>
            <w:vAlign w:val="center"/>
            <w:textDirection w:val="lrTb"/>
            <w:noWrap w:val="false"/>
          </w:tcPr>
          <w:p>
            <w:pPr>
              <w:pStyle w:val="1581"/>
              <w:ind w:firstLine="0"/>
              <w:jc w:val="center"/>
              <w:rPr>
                <w:rFonts w:hint="eastAsia" w:ascii="宋体" w:hAnsi="宋体" w:cs="宋体"/>
                <w:sz w:val="24"/>
              </w:rPr>
            </w:pPr>
            <w:r>
              <w:rPr>
                <w:rFonts w:hint="eastAsia" w:ascii="宋体" w:hAnsi="宋体" w:cs="宋体"/>
                <w:sz w:val="24"/>
              </w:rPr>
              <w:t xml:space="preserve">特别说明</w:t>
            </w:r>
            <w:r>
              <w:rPr>
                <w:rFonts w:hint="eastAsia" w:ascii="宋体" w:hAnsi="宋体" w:cs="宋体"/>
                <w:sz w:val="24"/>
              </w:rPr>
            </w:r>
            <w:r/>
          </w:p>
        </w:tc>
        <w:tc>
          <w:tcPr>
            <w:tcW w:w="8129" w:type="dxa"/>
            <w:vAlign w:val="center"/>
            <w:textDirection w:val="lrTb"/>
            <w:noWrap w:val="false"/>
          </w:tcPr>
          <w:p>
            <w:pPr>
              <w:pStyle w:val="1581"/>
              <w:ind w:firstLine="0"/>
              <w:rPr>
                <w:rFonts w:hint="eastAsia" w:ascii="宋体" w:hAnsi="宋体" w:cs="宋体"/>
                <w:i/>
                <w:iCs/>
                <w:sz w:val="24"/>
              </w:rPr>
            </w:pPr>
            <w:r>
              <w:rPr>
                <w:rFonts w:hint="eastAsia" w:ascii="宋体" w:hAnsi="宋体" w:cs="宋体"/>
                <w:sz w:val="24"/>
              </w:rPr>
              <w:t xml:space="preserve">无</w:t>
            </w:r>
            <w:r>
              <w:rPr>
                <w:rFonts w:hint="eastAsia" w:ascii="宋体" w:hAnsi="宋体" w:cs="宋体"/>
                <w:i/>
                <w:iCs/>
                <w:sz w:val="24"/>
              </w:rPr>
            </w:r>
            <w:r/>
          </w:p>
        </w:tc>
      </w:tr>
    </w:tbl>
    <w:p>
      <w:pPr>
        <w:pStyle w:val="1581"/>
        <w:rPr>
          <w:rFonts w:hint="eastAsia" w:ascii="宋体" w:hAnsi="宋体" w:cs="宋体"/>
        </w:rPr>
      </w:pPr>
      <w:r>
        <w:rPr>
          <w:rFonts w:hint="eastAsia" w:ascii="宋体" w:hAnsi="宋体" w:cs="宋体"/>
        </w:rPr>
      </w:r>
      <w:r/>
    </w:p>
    <w:p>
      <w:pPr>
        <w:pStyle w:val="1018"/>
        <w:ind w:firstLine="321"/>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t xml:space="preserve">一、总  则</w:t>
      </w:r>
      <w:bookmarkEnd w:id="40"/>
      <w:r/>
      <w:bookmarkEnd w:id="41"/>
      <w:r>
        <w:rPr>
          <w:rFonts w:hint="eastAsia" w:ascii="宋体" w:hAnsi="宋体" w:eastAsia="宋体" w:cs="宋体"/>
          <w:szCs w:val="32"/>
        </w:rPr>
      </w:r>
      <w:r/>
    </w:p>
    <w:p>
      <w:pPr>
        <w:pStyle w:val="1018"/>
        <w:ind w:firstLine="446"/>
        <w:keepLines w:val="0"/>
        <w:keepNext w:val="0"/>
        <w:spacing w:before="0" w:after="0" w:line="360" w:lineRule="auto"/>
        <w:rPr>
          <w:rFonts w:hint="eastAsia" w:ascii="宋体" w:hAnsi="宋体" w:eastAsia="宋体" w:cs="宋体"/>
          <w:sz w:val="30"/>
        </w:rPr>
      </w:pPr>
      <w:r/>
      <w:bookmarkStart w:id="45" w:name="_Toc100386035"/>
      <w:r/>
      <w:bookmarkStart w:id="46" w:name="_Toc92168001"/>
      <w:r>
        <w:rPr>
          <w:rFonts w:hint="eastAsia" w:ascii="宋体" w:hAnsi="宋体" w:eastAsia="宋体" w:cs="宋体"/>
          <w:sz w:val="30"/>
        </w:rPr>
        <w:t xml:space="preserve">1．适用范围</w:t>
      </w:r>
      <w:bookmarkEnd w:id="45"/>
      <w:r/>
      <w:bookmarkEnd w:id="46"/>
      <w:r>
        <w:rPr>
          <w:rFonts w:hint="eastAsia" w:ascii="宋体" w:hAnsi="宋体" w:eastAsia="宋体" w:cs="宋体"/>
          <w:sz w:val="30"/>
        </w:rPr>
      </w:r>
      <w:r/>
    </w:p>
    <w:p>
      <w:pPr>
        <w:pStyle w:val="1015"/>
        <w:ind w:firstLine="480"/>
        <w:spacing w:line="360" w:lineRule="auto"/>
        <w:rPr>
          <w:rFonts w:hint="eastAsia" w:ascii="宋体" w:hAnsi="宋体" w:cs="宋体"/>
          <w:sz w:val="24"/>
        </w:rPr>
      </w:pPr>
      <w:r>
        <w:rPr>
          <w:rFonts w:hint="eastAsia" w:ascii="宋体" w:hAnsi="宋体" w:cs="宋体"/>
          <w:sz w:val="24"/>
        </w:rPr>
        <w:t xml:space="preserve">1.1 本招标文件仅适用于</w:t>
      </w:r>
      <w:r>
        <w:rPr>
          <w:rFonts w:ascii="宋体" w:hAnsi="宋体" w:cs="宋体"/>
          <w:b/>
          <w:bCs/>
          <w:sz w:val="24"/>
          <w:szCs w:val="28"/>
        </w:rPr>
        <w:t xml:space="preserve">镇江市丹徒区人民法院全场景科技法庭建设</w:t>
      </w:r>
      <w:r>
        <w:rPr>
          <w:rFonts w:hint="eastAsia" w:ascii="宋体" w:hAnsi="宋体" w:cs="宋体"/>
          <w:b/>
          <w:bCs/>
          <w:sz w:val="24"/>
          <w:szCs w:val="28"/>
        </w:rPr>
        <w:t xml:space="preserve">项目</w:t>
      </w:r>
      <w:r>
        <w:rPr>
          <w:rFonts w:hint="eastAsia" w:ascii="宋体" w:hAnsi="宋体" w:cs="宋体"/>
          <w:sz w:val="24"/>
        </w:rPr>
        <w:t xml:space="preserve">。</w:t>
      </w:r>
      <w:r>
        <w:rPr>
          <w:rFonts w:hint="eastAsia" w:ascii="宋体" w:hAnsi="宋体" w:cs="宋体"/>
          <w:sz w:val="24"/>
        </w:rPr>
      </w:r>
      <w:r/>
    </w:p>
    <w:p>
      <w:pPr>
        <w:pStyle w:val="1018"/>
        <w:ind w:firstLine="446"/>
        <w:keepLines w:val="0"/>
        <w:keepNext w:val="0"/>
        <w:spacing w:before="200" w:after="200" w:line="360" w:lineRule="auto"/>
        <w:rPr>
          <w:rFonts w:hint="eastAsia" w:ascii="宋体" w:hAnsi="宋体" w:eastAsia="宋体" w:cs="宋体"/>
          <w:sz w:val="30"/>
        </w:rPr>
      </w:pPr>
      <w:r/>
      <w:bookmarkStart w:id="47" w:name="_Toc100386036"/>
      <w:r/>
      <w:bookmarkStart w:id="48" w:name="_Toc92168002"/>
      <w:r>
        <w:rPr>
          <w:rFonts w:hint="eastAsia" w:ascii="宋体" w:hAnsi="宋体" w:eastAsia="宋体" w:cs="宋体"/>
          <w:sz w:val="30"/>
        </w:rPr>
        <w:t xml:space="preserve">2．定义</w:t>
      </w:r>
      <w:bookmarkEnd w:id="47"/>
      <w:r/>
      <w:bookmarkEnd w:id="48"/>
      <w:r>
        <w:rPr>
          <w:rFonts w:hint="eastAsia" w:ascii="宋体" w:hAnsi="宋体" w:eastAsia="宋体" w:cs="宋体"/>
          <w:sz w:val="30"/>
        </w:rPr>
      </w:r>
      <w:r/>
    </w:p>
    <w:p>
      <w:pPr>
        <w:pStyle w:val="1015"/>
        <w:ind w:firstLine="480"/>
        <w:spacing w:line="360" w:lineRule="auto"/>
        <w:rPr>
          <w:rFonts w:hint="eastAsia" w:ascii="宋体" w:hAnsi="宋体" w:cs="宋体"/>
          <w:sz w:val="24"/>
        </w:rPr>
      </w:pPr>
      <w:r/>
      <w:bookmarkStart w:id="49" w:name="_Toc98669693"/>
      <w:r/>
      <w:bookmarkStart w:id="50" w:name="_Toc20732971"/>
      <w:r/>
      <w:bookmarkStart w:id="51" w:name="_Toc92168004"/>
      <w:r/>
      <w:bookmarkStart w:id="52" w:name="_Toc98669335"/>
      <w:r/>
      <w:bookmarkStart w:id="53" w:name="_Toc100386038"/>
      <w:r>
        <w:rPr>
          <w:rFonts w:hint="eastAsia" w:ascii="宋体" w:hAnsi="宋体" w:cs="宋体"/>
          <w:sz w:val="24"/>
        </w:rPr>
        <w:t xml:space="preserve">招标文件中下列术语应解释为：</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2.1 “采购人”系指依法进行政府采购的国家机关、事业单位、团体组织，即：镇江市</w:t>
      </w:r>
      <w:r>
        <w:rPr>
          <w:rFonts w:hint="eastAsia" w:ascii="宋体" w:hAnsi="宋体" w:cs="宋体"/>
          <w:sz w:val="24"/>
          <w:lang w:eastAsia="zh-CN"/>
        </w:rPr>
        <w:t xml:space="preserve">丹徒区人民法院</w:t>
      </w:r>
      <w:r>
        <w:rPr>
          <w:rFonts w:hint="eastAsia" w:ascii="宋体" w:hAnsi="宋体" w:cs="宋体"/>
          <w:sz w:val="24"/>
        </w:rPr>
        <w:t xml:space="preserve">。</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2.2 “投标人”系指响应招标、参加投标竞争的法人、其他组织或者自然人。</w:t>
      </w:r>
      <w:r>
        <w:rPr>
          <w:rFonts w:hint="eastAsia" w:ascii="宋体" w:hAnsi="宋体" w:cs="宋体"/>
          <w:sz w:val="24"/>
        </w:rPr>
      </w:r>
      <w:r/>
    </w:p>
    <w:p>
      <w:pPr>
        <w:pStyle w:val="1015"/>
        <w:ind w:firstLine="480"/>
        <w:spacing w:line="360" w:lineRule="auto"/>
        <w:rPr>
          <w:rFonts w:hint="eastAsia" w:ascii="宋体" w:hAnsi="宋体" w:cs="宋体"/>
          <w:sz w:val="24"/>
          <w:u w:val="none"/>
        </w:rPr>
      </w:pPr>
      <w:r>
        <w:rPr>
          <w:rFonts w:hint="eastAsia" w:ascii="宋体" w:hAnsi="宋体" w:cs="宋体"/>
          <w:sz w:val="24"/>
        </w:rPr>
        <w:t xml:space="preserve">2.3 “采购代理机构”系指组织本次采购活动的单位，即：</w:t>
      </w:r>
      <w:r>
        <w:rPr>
          <w:rFonts w:hint="eastAsia" w:ascii="宋体" w:hAnsi="宋体" w:cs="宋体"/>
          <w:sz w:val="24"/>
          <w:u w:val="none"/>
        </w:rPr>
        <w:t xml:space="preserve">镇江市丹徒区公共资源交易中心。</w:t>
      </w:r>
      <w:r>
        <w:rPr>
          <w:rFonts w:hint="eastAsia" w:ascii="宋体" w:hAnsi="宋体" w:cs="宋体"/>
          <w:sz w:val="24"/>
          <w:u w:val="none"/>
        </w:rPr>
      </w:r>
      <w:r/>
    </w:p>
    <w:p>
      <w:pPr>
        <w:pStyle w:val="1015"/>
        <w:ind w:firstLine="480"/>
        <w:spacing w:line="360" w:lineRule="auto"/>
        <w:rPr>
          <w:rFonts w:hint="eastAsia" w:ascii="宋体" w:hAnsi="宋体" w:cs="宋体"/>
          <w:sz w:val="24"/>
          <w:szCs w:val="22"/>
          <w:highlight w:val="white"/>
        </w:rPr>
      </w:pPr>
      <w:r>
        <w:rPr>
          <w:rFonts w:hint="eastAsia" w:ascii="宋体" w:hAnsi="宋体" w:cs="宋体"/>
          <w:sz w:val="24"/>
        </w:rPr>
        <w:t xml:space="preserve">2.4“服务”系指本招标文件所述采购标的，</w:t>
      </w:r>
      <w:bookmarkStart w:id="54" w:name="EBe841ab4c08514094811be6606a432200"/>
      <w:r>
        <w:rPr>
          <w:rFonts w:hint="eastAsia" w:ascii="宋体" w:hAnsi="宋体" w:cs="宋体"/>
          <w:sz w:val="24"/>
        </w:rPr>
        <w:t xml:space="preserve">即软件开发、安装调试、集成服务、技术指导、培训、维护、升级以及其它的伴随服务，服务亦包括招标文件中特别描述的其它形式的服务。</w:t>
      </w:r>
      <w:bookmarkEnd w:id="54"/>
      <w:r>
        <w:rPr>
          <w:rFonts w:hint="eastAsia" w:ascii="宋体" w:hAnsi="宋体" w:cs="宋体"/>
          <w:sz w:val="24"/>
        </w:rPr>
        <w:t xml:space="preserve"> </w:t>
      </w:r>
      <w:r>
        <w:rPr>
          <w:rFonts w:hint="eastAsia" w:ascii="宋体" w:hAnsi="宋体" w:cs="宋体"/>
          <w:sz w:val="24"/>
          <w:szCs w:val="22"/>
          <w:highlight w:val="white"/>
        </w:rPr>
        <w:t xml:space="preserve"> </w:t>
      </w:r>
      <w:bookmarkStart w:id="55" w:name="EB8e4ece08431c4537814e33828e5732fe"/>
      <w:r/>
      <w:bookmarkEnd w:id="55"/>
      <w:r>
        <w:rPr>
          <w:rFonts w:hint="eastAsia" w:ascii="宋体" w:hAnsi="宋体" w:cs="宋体"/>
          <w:sz w:val="24"/>
          <w:szCs w:val="22"/>
          <w:highlight w:val="white"/>
        </w:rPr>
      </w:r>
      <w:r/>
    </w:p>
    <w:p>
      <w:pPr>
        <w:pStyle w:val="1015"/>
        <w:ind w:firstLine="480"/>
        <w:spacing w:line="360" w:lineRule="auto"/>
        <w:rPr>
          <w:rFonts w:hint="eastAsia" w:ascii="宋体" w:hAnsi="宋体" w:cs="宋体"/>
          <w:sz w:val="24"/>
        </w:rPr>
      </w:pPr>
      <w:r>
        <w:rPr>
          <w:rFonts w:hint="eastAsia" w:ascii="宋体" w:hAnsi="宋体" w:cs="宋体"/>
          <w:sz w:val="24"/>
        </w:rPr>
        <w:t xml:space="preserve">2.5 “货物”系指本招标文件所述采购标的涉及的各种形态和种类的物品，即：</w:t>
      </w:r>
      <w:bookmarkStart w:id="56" w:name="EBd5ee909941bc405c9f06f356062fd561"/>
      <w:r>
        <w:rPr>
          <w:rFonts w:hint="eastAsia" w:ascii="宋体" w:hAnsi="宋体" w:cs="宋体"/>
          <w:sz w:val="24"/>
        </w:rPr>
        <w:t xml:space="preserve">本项目涉及的软硬件设备、材料、配件、工具、成套技术资料及手册</w:t>
      </w:r>
      <w:bookmarkEnd w:id="56"/>
      <w:r/>
      <w:bookmarkStart w:id="57" w:name="EB15f03a2a4cf6430f9ffd6cd59b0d99d1"/>
      <w:r>
        <w:rPr>
          <w:rFonts w:hint="eastAsia" w:ascii="宋体" w:hAnsi="宋体" w:cs="宋体"/>
          <w:sz w:val="24"/>
        </w:rPr>
        <w:t xml:space="preserve"> </w:t>
      </w:r>
      <w:bookmarkEnd w:id="57"/>
      <w:r>
        <w:rPr>
          <w:rFonts w:hint="eastAsia" w:ascii="宋体" w:hAnsi="宋体" w:cs="宋体"/>
          <w:sz w:val="24"/>
        </w:rPr>
        <w:t xml:space="preserve">。</w:t>
      </w:r>
      <w:r>
        <w:rPr>
          <w:rFonts w:hint="eastAsia" w:ascii="宋体" w:hAnsi="宋体" w:cs="宋体"/>
          <w:sz w:val="24"/>
        </w:rPr>
      </w:r>
      <w:r/>
    </w:p>
    <w:p>
      <w:pPr>
        <w:pStyle w:val="1018"/>
        <w:ind w:firstLine="446"/>
        <w:keepLines w:val="0"/>
        <w:keepNext w:val="0"/>
        <w:spacing w:line="360" w:lineRule="auto"/>
        <w:rPr>
          <w:rFonts w:hint="eastAsia" w:ascii="宋体" w:hAnsi="宋体" w:eastAsia="宋体" w:cs="宋体"/>
          <w:sz w:val="30"/>
        </w:rPr>
      </w:pPr>
      <w:r>
        <w:rPr>
          <w:rFonts w:hint="eastAsia" w:ascii="宋体" w:hAnsi="宋体" w:eastAsia="宋体" w:cs="宋体"/>
          <w:sz w:val="30"/>
        </w:rPr>
        <w:t xml:space="preserve">3．采购方式</w:t>
      </w:r>
      <w:r>
        <w:rPr>
          <w:rFonts w:hint="eastAsia" w:ascii="宋体" w:hAnsi="宋体" w:eastAsia="宋体" w:cs="宋体"/>
          <w:sz w:val="30"/>
        </w:rPr>
      </w:r>
      <w:r/>
    </w:p>
    <w:p>
      <w:pPr>
        <w:pStyle w:val="1015"/>
        <w:ind w:firstLine="480"/>
        <w:spacing w:line="360" w:lineRule="auto"/>
        <w:rPr>
          <w:rFonts w:hint="eastAsia" w:ascii="宋体" w:hAnsi="宋体" w:cs="宋体"/>
          <w:sz w:val="24"/>
        </w:rPr>
      </w:pPr>
      <w:r>
        <w:rPr>
          <w:rFonts w:hint="eastAsia" w:ascii="宋体" w:hAnsi="宋体" w:cs="宋体"/>
          <w:sz w:val="24"/>
        </w:rPr>
        <w:t xml:space="preserve">3.1 本次采购采取公开招标方式☑综合评分法。□最低评标价法。</w:t>
      </w:r>
      <w:r>
        <w:rPr>
          <w:rFonts w:hint="eastAsia" w:ascii="宋体" w:hAnsi="宋体" w:cs="宋体"/>
          <w:sz w:val="24"/>
        </w:rPr>
      </w:r>
      <w:r/>
    </w:p>
    <w:p>
      <w:pPr>
        <w:pStyle w:val="1015"/>
        <w:ind w:firstLine="480"/>
        <w:spacing w:line="360" w:lineRule="auto"/>
        <w:rPr>
          <w:rFonts w:hint="eastAsia" w:ascii="宋体" w:hAnsi="宋体" w:cs="宋体"/>
          <w:sz w:val="24"/>
          <w:szCs w:val="28"/>
        </w:rPr>
      </w:pPr>
      <w:r>
        <w:rPr>
          <w:rFonts w:hint="eastAsia" w:ascii="宋体" w:hAnsi="宋体" w:cs="宋体"/>
          <w:sz w:val="24"/>
          <w:szCs w:val="28"/>
        </w:rPr>
        <w:t xml:space="preserve">3.2 本项目资格审查方式：☑资格后审 □资格预审</w:t>
      </w:r>
      <w:r>
        <w:rPr>
          <w:rFonts w:hint="eastAsia" w:ascii="宋体" w:hAnsi="宋体" w:cs="宋体"/>
          <w:sz w:val="24"/>
          <w:szCs w:val="28"/>
        </w:rPr>
      </w:r>
      <w:r/>
    </w:p>
    <w:p>
      <w:pPr>
        <w:pStyle w:val="1015"/>
        <w:ind w:firstLine="480"/>
        <w:spacing w:line="360" w:lineRule="auto"/>
        <w:rPr>
          <w:rFonts w:hint="eastAsia" w:ascii="宋体" w:hAnsi="宋体" w:cs="宋体"/>
          <w:sz w:val="24"/>
          <w:szCs w:val="28"/>
        </w:rPr>
      </w:pPr>
      <w:r>
        <w:rPr>
          <w:rFonts w:hint="eastAsia" w:ascii="宋体" w:hAnsi="宋体" w:cs="宋体"/>
          <w:sz w:val="24"/>
          <w:szCs w:val="28"/>
        </w:rPr>
        <w:t xml:space="preserve">3.3 本次采购确定的中标人数量：1名</w:t>
      </w:r>
      <w:r>
        <w:rPr>
          <w:rFonts w:hint="eastAsia" w:ascii="宋体" w:hAnsi="宋体" w:cs="宋体"/>
          <w:sz w:val="24"/>
          <w:szCs w:val="28"/>
        </w:rPr>
      </w:r>
      <w:r/>
    </w:p>
    <w:p>
      <w:pPr>
        <w:pStyle w:val="1018"/>
        <w:ind w:firstLine="446"/>
        <w:keepLines w:val="0"/>
        <w:keepNext w:val="0"/>
        <w:spacing w:line="360" w:lineRule="auto"/>
        <w:rPr>
          <w:rFonts w:hint="eastAsia" w:ascii="宋体" w:hAnsi="宋体" w:eastAsia="宋体" w:cs="宋体"/>
          <w:sz w:val="30"/>
        </w:rPr>
      </w:pPr>
      <w:r>
        <w:rPr>
          <w:rFonts w:hint="eastAsia" w:ascii="宋体" w:hAnsi="宋体" w:eastAsia="宋体" w:cs="宋体"/>
          <w:sz w:val="30"/>
        </w:rPr>
        <w:t xml:space="preserve">4．投标费用</w:t>
      </w:r>
      <w:bookmarkEnd w:id="49"/>
      <w:r/>
      <w:bookmarkEnd w:id="50"/>
      <w:r/>
      <w:bookmarkEnd w:id="51"/>
      <w:r/>
      <w:bookmarkEnd w:id="52"/>
      <w:r/>
      <w:bookmarkEnd w:id="53"/>
      <w:r>
        <w:rPr>
          <w:rFonts w:hint="eastAsia" w:ascii="宋体" w:hAnsi="宋体" w:eastAsia="宋体" w:cs="宋体"/>
          <w:sz w:val="30"/>
        </w:rPr>
      </w:r>
      <w:r/>
    </w:p>
    <w:p>
      <w:pPr>
        <w:pStyle w:val="1015"/>
        <w:ind w:firstLine="480"/>
        <w:spacing w:line="360" w:lineRule="auto"/>
        <w:rPr>
          <w:rFonts w:hint="eastAsia" w:ascii="宋体" w:hAnsi="宋体" w:cs="宋体"/>
          <w:b/>
          <w:sz w:val="24"/>
        </w:rPr>
      </w:pPr>
      <w:r>
        <w:rPr>
          <w:rFonts w:hint="eastAsia" w:ascii="宋体" w:hAnsi="宋体" w:cs="宋体"/>
          <w:sz w:val="24"/>
        </w:rPr>
        <w:t xml:space="preserve">4.1 投标人应自行承担所有与参加投标有关的费用</w:t>
      </w:r>
      <w:r>
        <w:rPr>
          <w:rFonts w:hint="eastAsia" w:ascii="宋体" w:hAnsi="宋体" w:cs="宋体"/>
          <w:b/>
          <w:sz w:val="24"/>
        </w:rPr>
        <w:t xml:space="preserve">。</w:t>
      </w:r>
      <w:r>
        <w:rPr>
          <w:rFonts w:hint="eastAsia" w:ascii="宋体" w:hAnsi="宋体" w:cs="宋体"/>
          <w:b/>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4.2不论投标的结果如何，采购人和采购代理机构在任何情况下均无义务和责任承担上述费用。</w:t>
      </w:r>
      <w:r>
        <w:rPr>
          <w:rFonts w:hint="eastAsia" w:ascii="宋体" w:hAnsi="宋体" w:cs="宋体"/>
          <w:sz w:val="24"/>
        </w:rPr>
      </w:r>
      <w:r/>
    </w:p>
    <w:p>
      <w:pPr>
        <w:pStyle w:val="1018"/>
        <w:ind w:firstLine="446"/>
        <w:keepLines w:val="0"/>
        <w:keepNext w:val="0"/>
        <w:spacing w:before="200" w:after="200" w:line="360" w:lineRule="auto"/>
        <w:rPr>
          <w:rFonts w:hint="eastAsia" w:ascii="宋体" w:hAnsi="宋体" w:eastAsia="宋体" w:cs="宋体"/>
          <w:sz w:val="30"/>
        </w:rPr>
      </w:pPr>
      <w:r/>
      <w:bookmarkStart w:id="58" w:name="_Toc98669694"/>
      <w:r/>
      <w:bookmarkStart w:id="59" w:name="_Toc100386039"/>
      <w:r/>
      <w:bookmarkStart w:id="60" w:name="_Toc98669336"/>
      <w:r/>
      <w:bookmarkStart w:id="61" w:name="_Toc20732973"/>
      <w:r/>
      <w:bookmarkStart w:id="62" w:name="_Toc92168005"/>
      <w:r>
        <w:rPr>
          <w:rFonts w:hint="eastAsia" w:ascii="宋体" w:hAnsi="宋体" w:eastAsia="宋体" w:cs="宋体"/>
          <w:sz w:val="30"/>
        </w:rPr>
        <w:t xml:space="preserve">5．政策功能</w:t>
      </w:r>
      <w:r>
        <w:rPr>
          <w:rFonts w:hint="eastAsia" w:ascii="宋体" w:hAnsi="宋体" w:eastAsia="宋体" w:cs="宋体"/>
          <w:sz w:val="30"/>
        </w:rPr>
      </w:r>
      <w:r/>
    </w:p>
    <w:p>
      <w:pPr>
        <w:pStyle w:val="1581"/>
        <w:ind w:firstLine="480"/>
        <w:spacing w:line="360" w:lineRule="auto"/>
        <w:rPr>
          <w:rFonts w:hint="eastAsia" w:ascii="宋体" w:hAnsi="宋体" w:cs="宋体"/>
          <w:sz w:val="24"/>
        </w:rPr>
      </w:pPr>
      <w:r>
        <w:rPr>
          <w:rFonts w:hint="eastAsia" w:ascii="宋体" w:hAnsi="宋体" w:cs="宋体"/>
          <w:sz w:val="24"/>
        </w:rPr>
        <w:t xml:space="preserve">5.1支持中小企业发展</w:t>
      </w:r>
      <w:r>
        <w:rPr>
          <w:rFonts w:hint="eastAsia" w:ascii="宋体" w:hAnsi="宋体" w:cs="宋体"/>
          <w:sz w:val="24"/>
        </w:rPr>
      </w:r>
      <w:r/>
    </w:p>
    <w:p>
      <w:pPr>
        <w:pStyle w:val="1581"/>
        <w:ind w:firstLine="480"/>
        <w:spacing w:line="360" w:lineRule="auto"/>
        <w:rPr>
          <w:rFonts w:hint="eastAsia" w:ascii="宋体" w:hAnsi="宋体" w:cs="宋体"/>
          <w:sz w:val="24"/>
        </w:rPr>
      </w:pPr>
      <w:r>
        <w:rPr>
          <w:rFonts w:hint="eastAsia" w:ascii="宋体" w:hAnsi="宋体" w:cs="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宋体"/>
          <w:sz w:val="24"/>
        </w:rPr>
      </w:r>
      <w:r/>
    </w:p>
    <w:p>
      <w:pPr>
        <w:pStyle w:val="1581"/>
        <w:ind w:firstLine="480"/>
        <w:spacing w:line="360" w:lineRule="auto"/>
        <w:rPr>
          <w:rFonts w:hint="eastAsia" w:ascii="宋体" w:hAnsi="宋体" w:cs="宋体"/>
          <w:sz w:val="24"/>
        </w:rPr>
      </w:pPr>
      <w:r>
        <w:rPr>
          <w:rFonts w:hint="eastAsia" w:ascii="宋体" w:hAnsi="宋体" w:cs="宋体"/>
          <w:sz w:val="24"/>
        </w:rPr>
        <w:t xml:space="preserve">符合中小企业划分标准的个体工商户，在政府采购活动中视同中小企业。</w:t>
      </w:r>
      <w:r>
        <w:rPr>
          <w:rFonts w:hint="eastAsia" w:ascii="宋体" w:hAnsi="宋体" w:cs="宋体"/>
          <w:sz w:val="24"/>
        </w:rPr>
      </w:r>
      <w:r/>
    </w:p>
    <w:p>
      <w:pPr>
        <w:pStyle w:val="1581"/>
        <w:ind w:firstLine="480"/>
        <w:spacing w:line="360" w:lineRule="auto"/>
        <w:rPr>
          <w:rFonts w:hint="eastAsia" w:ascii="宋体" w:hAnsi="宋体" w:cs="宋体"/>
          <w:sz w:val="24"/>
        </w:rPr>
      </w:pPr>
      <w:r>
        <w:rPr>
          <w:rFonts w:hint="eastAsia" w:ascii="宋体" w:hAnsi="宋体" w:cs="宋体"/>
          <w:sz w:val="24"/>
        </w:rPr>
        <w:t xml:space="preserve">5.1.2在政府采购活动中，投标人提供的货物、工程或者服务符合下列情形的，享受中小企业扶持政策：</w:t>
      </w:r>
      <w:r>
        <w:rPr>
          <w:rFonts w:hint="eastAsia" w:ascii="宋体" w:hAnsi="宋体" w:cs="宋体"/>
          <w:sz w:val="24"/>
        </w:rPr>
      </w:r>
      <w:r/>
    </w:p>
    <w:p>
      <w:pPr>
        <w:pStyle w:val="1581"/>
        <w:ind w:firstLine="480"/>
        <w:spacing w:line="360" w:lineRule="auto"/>
        <w:rPr>
          <w:rFonts w:hint="eastAsia" w:ascii="宋体" w:hAnsi="宋体" w:cs="宋体"/>
          <w:sz w:val="24"/>
        </w:rPr>
      </w:pPr>
      <w:r>
        <w:rPr>
          <w:rFonts w:hint="eastAsia" w:ascii="宋体" w:hAnsi="宋体" w:cs="宋体"/>
          <w:sz w:val="24"/>
        </w:rPr>
        <w:t xml:space="preserve">5.1.2.1在货物采购项目中，货物由中小企业制造，即货物由中小企业生产且使用该中小企业商号或者注册商标；</w:t>
      </w:r>
      <w:r>
        <w:rPr>
          <w:rFonts w:hint="eastAsia" w:ascii="宋体" w:hAnsi="宋体" w:cs="宋体"/>
          <w:sz w:val="24"/>
        </w:rPr>
      </w:r>
      <w:r/>
    </w:p>
    <w:p>
      <w:pPr>
        <w:pStyle w:val="1581"/>
        <w:ind w:firstLine="480"/>
        <w:spacing w:line="360" w:lineRule="auto"/>
        <w:rPr>
          <w:rFonts w:hint="eastAsia" w:ascii="宋体" w:hAnsi="宋体" w:cs="宋体"/>
          <w:sz w:val="24"/>
        </w:rPr>
      </w:pPr>
      <w:r>
        <w:rPr>
          <w:rFonts w:hint="eastAsia" w:ascii="宋体" w:hAnsi="宋体" w:cs="宋体"/>
          <w:sz w:val="24"/>
        </w:rPr>
        <w:t xml:space="preserve">5.1.2.2在工程采购项目中，工程由中小企业承建，即工程施工单位为中小企业；</w:t>
      </w:r>
      <w:r>
        <w:rPr>
          <w:rFonts w:hint="eastAsia" w:ascii="宋体" w:hAnsi="宋体" w:cs="宋体"/>
          <w:sz w:val="24"/>
        </w:rPr>
      </w:r>
      <w:r/>
    </w:p>
    <w:p>
      <w:pPr>
        <w:pStyle w:val="1581"/>
        <w:ind w:firstLine="480"/>
        <w:spacing w:line="360" w:lineRule="auto"/>
        <w:rPr>
          <w:rFonts w:hint="eastAsia" w:ascii="宋体" w:hAnsi="宋体" w:cs="宋体"/>
          <w:sz w:val="24"/>
        </w:rPr>
      </w:pPr>
      <w:r>
        <w:rPr>
          <w:rFonts w:hint="eastAsia" w:ascii="宋体" w:hAnsi="宋体" w:cs="宋体"/>
          <w:sz w:val="24"/>
        </w:rPr>
        <w:t xml:space="preserve">5.1.2.3在服务采购项目中，服务由中小企业承接，即提供服务的人员为中小企业依照《中华人民共和国劳动合同法》订立劳动合同的从业人员。</w:t>
      </w:r>
      <w:r>
        <w:rPr>
          <w:rFonts w:hint="eastAsia" w:ascii="宋体" w:hAnsi="宋体" w:cs="宋体"/>
          <w:sz w:val="24"/>
        </w:rPr>
      </w:r>
      <w:r/>
    </w:p>
    <w:p>
      <w:pPr>
        <w:pStyle w:val="1581"/>
        <w:ind w:firstLine="480"/>
        <w:spacing w:line="360" w:lineRule="auto"/>
        <w:rPr>
          <w:rFonts w:hint="eastAsia" w:ascii="宋体" w:hAnsi="宋体" w:cs="宋体"/>
          <w:sz w:val="24"/>
        </w:rPr>
      </w:pPr>
      <w:r>
        <w:rPr>
          <w:rFonts w:hint="eastAsia" w:ascii="宋体" w:hAnsi="宋体" w:cs="宋体"/>
          <w:sz w:val="24"/>
        </w:rPr>
        <w:t xml:space="preserve">在货物采购项目中，投标人提供的货物既有中小企业制造货物，也有大型企业制造货物的，不享受中小企业扶持政策。</w:t>
      </w:r>
      <w:r>
        <w:rPr>
          <w:rFonts w:hint="eastAsia" w:ascii="宋体" w:hAnsi="宋体" w:cs="宋体"/>
          <w:sz w:val="24"/>
        </w:rPr>
      </w:r>
      <w:r/>
    </w:p>
    <w:p>
      <w:pPr>
        <w:pStyle w:val="1581"/>
        <w:ind w:firstLine="480"/>
        <w:spacing w:line="360" w:lineRule="auto"/>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3" w:name="_Hlk132637972"/>
      <w:r>
        <w:rPr>
          <w:rFonts w:hint="eastAsia" w:ascii="宋体" w:hAnsi="宋体" w:cs="宋体"/>
          <w:iCs/>
          <w:sz w:val="24"/>
        </w:rPr>
        <w:t xml:space="preserve">10%</w:t>
      </w:r>
      <w:bookmarkEnd w:id="63"/>
      <w:r>
        <w:rPr>
          <w:rFonts w:hint="eastAsia" w:ascii="宋体" w:hAnsi="宋体" w:cs="宋体"/>
          <w:sz w:val="24"/>
        </w:rPr>
        <w:t xml:space="preserve">的扣除，</w:t>
      </w:r>
      <w:bookmarkStart w:id="64" w:name="_Hlk132637893"/>
      <w:r>
        <w:rPr>
          <w:rFonts w:hint="eastAsia" w:ascii="宋体" w:hAnsi="宋体" w:cs="宋体"/>
          <w:sz w:val="24"/>
        </w:rPr>
        <w:t xml:space="preserve">用扣除后的价格参与评审</w:t>
      </w:r>
      <w:bookmarkEnd w:id="64"/>
      <w:r>
        <w:rPr>
          <w:rFonts w:hint="eastAsia" w:ascii="宋体" w:hAnsi="宋体" w:cs="宋体"/>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sz w:val="24"/>
        </w:rPr>
        <w:t xml:space="preserve">约定小型、微型企业的协议合同金额占到合同总金额30%以上的，给予联合体</w:t>
      </w:r>
      <w:r>
        <w:rPr>
          <w:rFonts w:hint="eastAsia" w:ascii="宋体" w:hAnsi="宋体" w:cs="宋体"/>
          <w:bCs/>
          <w:iCs/>
          <w:sz w:val="24"/>
        </w:rPr>
        <w:t xml:space="preserve">4%</w:t>
      </w:r>
      <w:r>
        <w:rPr>
          <w:rFonts w:hint="eastAsia" w:ascii="宋体" w:hAnsi="宋体" w:cs="宋体"/>
          <w:bCs/>
          <w:sz w:val="24"/>
        </w:rPr>
        <w:t xml:space="preserve">的价格扣除。联合体各方均为小型、微型企业的，联合体视同为小型、微型企业享受</w:t>
      </w:r>
      <w:r>
        <w:rPr>
          <w:rFonts w:hint="eastAsia" w:ascii="宋体" w:hAnsi="宋体" w:cs="宋体"/>
          <w:iCs/>
          <w:sz w:val="24"/>
        </w:rPr>
        <w:t xml:space="preserve">10%</w:t>
      </w:r>
      <w:r>
        <w:rPr>
          <w:rFonts w:hint="eastAsia" w:ascii="宋体" w:hAnsi="宋体" w:cs="宋体"/>
          <w:bCs/>
          <w:sz w:val="24"/>
        </w:rPr>
        <w:t xml:space="preserve">的价格扣除，</w:t>
      </w:r>
      <w:r>
        <w:rPr>
          <w:rFonts w:hint="eastAsia" w:ascii="宋体" w:hAnsi="宋体" w:cs="宋体"/>
          <w:sz w:val="24"/>
        </w:rPr>
        <w:t xml:space="preserve">用扣除后的价格参与评审</w:t>
      </w:r>
      <w:r>
        <w:rPr>
          <w:rFonts w:hint="eastAsia" w:ascii="宋体" w:hAnsi="宋体" w:cs="宋体"/>
          <w:bCs/>
          <w:sz w:val="24"/>
        </w:rPr>
        <w:t xml:space="preserve">。</w:t>
      </w:r>
      <w:r>
        <w:rPr>
          <w:rFonts w:hint="eastAsia" w:ascii="宋体" w:hAnsi="宋体" w:cs="宋体"/>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s="宋体"/>
          <w:sz w:val="24"/>
        </w:rPr>
      </w:r>
      <w:r/>
    </w:p>
    <w:p>
      <w:pPr>
        <w:pStyle w:val="1581"/>
        <w:ind w:firstLine="480"/>
        <w:spacing w:line="360" w:lineRule="auto"/>
        <w:rPr>
          <w:rFonts w:hint="eastAsia" w:ascii="宋体" w:hAnsi="宋体" w:cs="宋体"/>
          <w:bCs/>
          <w:sz w:val="24"/>
        </w:rPr>
      </w:pPr>
      <w:r>
        <w:rPr>
          <w:rFonts w:hint="eastAsia" w:ascii="宋体" w:hAnsi="宋体" w:cs="宋体"/>
          <w:sz w:val="24"/>
        </w:rPr>
        <w:t xml:space="preserve">5.1.4</w:t>
      </w:r>
      <w:r>
        <w:rPr>
          <w:rFonts w:hint="eastAsia" w:ascii="宋体" w:hAnsi="宋体" w:cs="宋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s="宋体"/>
          <w:bCs/>
          <w:sz w:val="24"/>
        </w:rPr>
      </w:r>
      <w:r/>
    </w:p>
    <w:p>
      <w:pPr>
        <w:pStyle w:val="1015"/>
        <w:ind w:firstLine="480"/>
        <w:spacing w:line="360" w:lineRule="auto"/>
        <w:rPr>
          <w:rFonts w:hint="eastAsia" w:ascii="宋体" w:hAnsi="宋体" w:cs="宋体"/>
          <w:bCs/>
          <w:sz w:val="24"/>
        </w:rPr>
      </w:pPr>
      <w:r>
        <w:rPr>
          <w:rFonts w:hint="eastAsia" w:ascii="宋体" w:hAnsi="宋体" w:cs="宋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s="宋体"/>
          <w:bCs/>
          <w:sz w:val="24"/>
        </w:rPr>
      </w:r>
      <w:r/>
    </w:p>
    <w:p>
      <w:pPr>
        <w:pStyle w:val="1015"/>
        <w:ind w:firstLine="480"/>
        <w:spacing w:line="360" w:lineRule="auto"/>
        <w:rPr>
          <w:rFonts w:hint="eastAsia" w:ascii="宋体" w:hAnsi="宋体" w:cs="宋体"/>
          <w:bCs/>
          <w:sz w:val="24"/>
        </w:rPr>
      </w:pPr>
      <w:r>
        <w:rPr>
          <w:rFonts w:hint="eastAsia" w:ascii="宋体" w:hAnsi="宋体" w:cs="宋体"/>
          <w:bCs/>
          <w:sz w:val="24"/>
        </w:rPr>
        <w:t xml:space="preserve">5.1.6中小企业享受扶持政策获得政府采购合同的，小微企业不得将合同分包给大中型企业，中型企业不得将合同分包给大型企业。</w:t>
      </w:r>
      <w:r>
        <w:rPr>
          <w:rFonts w:hint="eastAsia" w:ascii="宋体" w:hAnsi="宋体" w:cs="宋体"/>
          <w:bCs/>
          <w:sz w:val="24"/>
        </w:rPr>
      </w:r>
      <w:r/>
    </w:p>
    <w:p>
      <w:pPr>
        <w:pStyle w:val="1015"/>
        <w:ind w:firstLine="477"/>
        <w:spacing w:line="360" w:lineRule="auto"/>
        <w:rPr>
          <w:rFonts w:hint="eastAsia" w:ascii="宋体" w:hAnsi="宋体" w:cs="宋体"/>
          <w:sz w:val="24"/>
        </w:rPr>
      </w:pPr>
      <w:r>
        <w:rPr>
          <w:rFonts w:hint="eastAsia" w:ascii="宋体" w:hAnsi="宋体" w:cs="宋体"/>
          <w:sz w:val="24"/>
        </w:rPr>
        <w:t xml:space="preserve">5.2强制采购信息安全产品</w:t>
      </w:r>
      <w:r>
        <w:rPr>
          <w:rFonts w:hint="eastAsia" w:ascii="宋体" w:hAnsi="宋体" w:cs="宋体"/>
          <w:sz w:val="24"/>
        </w:rPr>
      </w:r>
      <w:r/>
    </w:p>
    <w:p>
      <w:pPr>
        <w:pStyle w:val="1015"/>
        <w:ind w:firstLine="477"/>
        <w:spacing w:line="360" w:lineRule="auto"/>
        <w:rPr>
          <w:rFonts w:hint="eastAsia" w:ascii="宋体" w:hAnsi="宋体" w:cs="宋体"/>
          <w:sz w:val="24"/>
        </w:rPr>
      </w:pPr>
      <w:r>
        <w:rPr>
          <w:rFonts w:hint="eastAsia" w:ascii="宋体" w:hAnsi="宋体" w:cs="宋体"/>
          <w:sz w:val="24"/>
        </w:rPr>
        <w:t xml:space="preserve">信息安全产品指国家质检总局国家认监委《信息安全产品强制性认证目录》，并获得强制性产品认证证书的产品。</w:t>
      </w:r>
      <w:r>
        <w:rPr>
          <w:rFonts w:hint="eastAsia" w:ascii="宋体" w:hAnsi="宋体" w:cs="宋体"/>
          <w:sz w:val="24"/>
        </w:rPr>
      </w:r>
      <w:r/>
    </w:p>
    <w:p>
      <w:pPr>
        <w:pStyle w:val="1015"/>
        <w:ind w:firstLine="477"/>
        <w:spacing w:line="360" w:lineRule="auto"/>
        <w:rPr>
          <w:rFonts w:hint="eastAsia" w:ascii="宋体" w:hAnsi="宋体" w:cs="宋体"/>
          <w:sz w:val="24"/>
        </w:rPr>
      </w:pPr>
      <w:r>
        <w:rPr>
          <w:rFonts w:hint="eastAsia" w:ascii="宋体" w:hAnsi="宋体" w:cs="宋体"/>
          <w:sz w:val="24"/>
        </w:rPr>
        <w:t xml:space="preserve">5.3支持绿色发展</w:t>
      </w:r>
      <w:r>
        <w:rPr>
          <w:rFonts w:hint="eastAsia" w:ascii="宋体" w:hAnsi="宋体" w:cs="宋体"/>
          <w:sz w:val="24"/>
        </w:rPr>
      </w:r>
      <w:r/>
    </w:p>
    <w:p>
      <w:pPr>
        <w:pStyle w:val="1015"/>
        <w:ind w:firstLine="477"/>
        <w:spacing w:line="360" w:lineRule="auto"/>
        <w:rPr>
          <w:rFonts w:hint="eastAsia" w:ascii="宋体" w:hAnsi="宋体" w:cs="宋体"/>
          <w:sz w:val="24"/>
        </w:rPr>
      </w:pPr>
      <w:r>
        <w:rPr>
          <w:rFonts w:hint="eastAsia" w:ascii="宋体" w:hAnsi="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cs="宋体"/>
          <w:sz w:val="24"/>
        </w:rPr>
      </w:r>
      <w:r/>
    </w:p>
    <w:p>
      <w:pPr>
        <w:pStyle w:val="1015"/>
        <w:ind w:firstLine="477"/>
        <w:spacing w:line="360" w:lineRule="auto"/>
        <w:rPr>
          <w:rFonts w:hint="eastAsia" w:ascii="宋体" w:hAnsi="宋体" w:cs="宋体"/>
          <w:sz w:val="24"/>
        </w:rPr>
      </w:pPr>
      <w:r>
        <w:rPr>
          <w:rFonts w:hint="eastAsia" w:ascii="宋体" w:hAnsi="宋体" w:cs="宋体"/>
          <w:sz w:val="24"/>
        </w:rPr>
        <w:t xml:space="preserve">5.3.2本项目中涉及商品包装和快递包装的，参考《财政部办公厅关于印发《商品包装政府采购需求标准（试行）》、 《快递包装政府采购需求标准（试行）》的通知》</w:t>
      </w:r>
      <w:bookmarkStart w:id="65" w:name="_Hlk132634610"/>
      <w:r>
        <w:rPr>
          <w:rFonts w:hint="eastAsia" w:ascii="宋体" w:hAnsi="宋体" w:cs="宋体"/>
          <w:sz w:val="24"/>
        </w:rPr>
        <w:t xml:space="preserve">（财办库〔2020〕123号）</w:t>
      </w:r>
      <w:bookmarkEnd w:id="65"/>
      <w:r>
        <w:rPr>
          <w:rFonts w:hint="eastAsia" w:ascii="宋体" w:hAnsi="宋体" w:cs="宋体"/>
          <w:sz w:val="24"/>
        </w:rPr>
        <w:t xml:space="preserve">规定的包装需求标准。</w:t>
      </w:r>
      <w:r>
        <w:rPr>
          <w:rFonts w:hint="eastAsia" w:ascii="宋体" w:hAnsi="宋体" w:cs="宋体"/>
          <w:sz w:val="24"/>
        </w:rPr>
      </w:r>
      <w:r/>
    </w:p>
    <w:p>
      <w:pPr>
        <w:pStyle w:val="1015"/>
        <w:ind w:firstLine="477"/>
        <w:spacing w:line="360" w:lineRule="auto"/>
        <w:rPr>
          <w:rFonts w:hint="eastAsia" w:ascii="宋体" w:hAnsi="宋体" w:cs="宋体"/>
          <w:sz w:val="24"/>
        </w:rPr>
      </w:pPr>
      <w:r>
        <w:rPr>
          <w:rFonts w:hint="eastAsia" w:ascii="宋体" w:hAnsi="宋体" w:cs="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cs="宋体"/>
          <w:sz w:val="24"/>
        </w:rPr>
      </w:r>
      <w:r/>
    </w:p>
    <w:p>
      <w:pPr>
        <w:pStyle w:val="1015"/>
        <w:ind w:firstLine="477"/>
        <w:spacing w:line="360" w:lineRule="auto"/>
        <w:rPr>
          <w:rFonts w:hint="eastAsia" w:ascii="宋体" w:hAnsi="宋体" w:cs="宋体"/>
          <w:sz w:val="24"/>
        </w:rPr>
      </w:pPr>
      <w:r>
        <w:rPr>
          <w:rFonts w:hint="eastAsia" w:ascii="宋体" w:hAnsi="宋体" w:cs="宋体"/>
          <w:sz w:val="24"/>
        </w:rPr>
        <w:t xml:space="preserve">5.3.4采购人采购数据中心相关设备、运维服务，按照《绿色数据中心政府采购需求标准（试行）》实施相关采购活动。</w:t>
      </w:r>
      <w:r>
        <w:rPr>
          <w:rFonts w:hint="eastAsia" w:ascii="宋体" w:hAnsi="宋体" w:cs="宋体"/>
          <w:sz w:val="24"/>
        </w:rPr>
      </w:r>
      <w:r/>
    </w:p>
    <w:p>
      <w:pPr>
        <w:pStyle w:val="1015"/>
        <w:ind w:firstLine="477"/>
        <w:spacing w:line="360" w:lineRule="auto"/>
        <w:rPr>
          <w:rFonts w:hint="eastAsia" w:ascii="宋体" w:hAnsi="宋体" w:cs="宋体"/>
          <w:sz w:val="24"/>
        </w:rPr>
      </w:pPr>
      <w:r>
        <w:rPr>
          <w:rFonts w:hint="eastAsia" w:ascii="宋体" w:hAnsi="宋体" w:cs="宋体"/>
          <w:sz w:val="24"/>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rPr>
          <w:rFonts w:hint="eastAsia" w:ascii="宋体" w:hAnsi="宋体" w:cs="宋体"/>
          <w:sz w:val="24"/>
        </w:rPr>
      </w:r>
      <w:r/>
    </w:p>
    <w:p>
      <w:pPr>
        <w:pStyle w:val="1015"/>
        <w:ind w:firstLine="477"/>
        <w:spacing w:line="360" w:lineRule="auto"/>
        <w:rPr>
          <w:rFonts w:hint="eastAsia" w:ascii="宋体" w:hAnsi="宋体" w:cs="宋体"/>
          <w:sz w:val="24"/>
        </w:rPr>
      </w:pPr>
      <w:r>
        <w:rPr>
          <w:rFonts w:hint="eastAsia" w:ascii="宋体" w:hAnsi="宋体" w:cs="宋体"/>
          <w:sz w:val="24"/>
        </w:rPr>
        <w:t xml:space="preserve">5.5支持创新发展</w:t>
      </w:r>
      <w:r>
        <w:rPr>
          <w:rFonts w:hint="eastAsia" w:ascii="宋体" w:hAnsi="宋体" w:cs="宋体"/>
          <w:sz w:val="24"/>
        </w:rPr>
      </w:r>
      <w:r/>
    </w:p>
    <w:p>
      <w:pPr>
        <w:pStyle w:val="1015"/>
        <w:ind w:firstLine="477"/>
        <w:spacing w:line="360" w:lineRule="auto"/>
        <w:rPr>
          <w:rFonts w:hint="eastAsia" w:ascii="宋体" w:hAnsi="宋体" w:cs="宋体"/>
          <w:sz w:val="24"/>
        </w:rPr>
      </w:pPr>
      <w:r>
        <w:rPr>
          <w:rFonts w:hint="eastAsia" w:ascii="宋体" w:hAnsi="宋体" w:cs="宋体"/>
          <w:sz w:val="24"/>
        </w:rPr>
        <w:t xml:space="preserve">5.5.1采购人优先采购被认定为重点推广应用、首台（套）重大装备、重点领域首版次软件的自主创新产品。</w:t>
      </w:r>
      <w:r>
        <w:rPr>
          <w:rFonts w:hint="eastAsia" w:ascii="宋体" w:hAnsi="宋体" w:cs="宋体"/>
          <w:sz w:val="24"/>
        </w:rPr>
      </w:r>
      <w:r/>
    </w:p>
    <w:p>
      <w:pPr>
        <w:pStyle w:val="1015"/>
        <w:ind w:firstLine="477"/>
        <w:spacing w:line="360" w:lineRule="auto"/>
        <w:rPr>
          <w:rFonts w:hint="eastAsia" w:ascii="宋体" w:hAnsi="宋体" w:cs="宋体"/>
          <w:sz w:val="24"/>
        </w:rPr>
      </w:pPr>
      <w:r>
        <w:rPr>
          <w:rFonts w:hint="eastAsia" w:ascii="宋体" w:hAnsi="宋体" w:cs="宋体"/>
          <w:sz w:val="24"/>
        </w:rPr>
        <w:t xml:space="preserve">5.6平等对待内外资企业和符合条件的破产重整企业</w:t>
      </w:r>
      <w:r>
        <w:rPr>
          <w:rFonts w:hint="eastAsia" w:ascii="宋体" w:hAnsi="宋体" w:cs="宋体"/>
          <w:sz w:val="24"/>
        </w:rPr>
      </w:r>
      <w:r/>
    </w:p>
    <w:p>
      <w:pPr>
        <w:pStyle w:val="1015"/>
        <w:ind w:firstLine="477"/>
        <w:spacing w:line="360" w:lineRule="auto"/>
        <w:rPr>
          <w:rFonts w:hint="eastAsia" w:ascii="宋体" w:hAnsi="宋体" w:cs="宋体"/>
          <w:sz w:val="24"/>
        </w:rPr>
      </w:pPr>
      <w:r>
        <w:rPr>
          <w:rFonts w:hint="eastAsia" w:ascii="宋体" w:hAnsi="宋体" w:cs="宋体"/>
          <w:sz w:val="24"/>
        </w:rPr>
        <w:t xml:space="preserve">5.6.1平等对待内外资企业和符合条件的破产重整企业，切实保障企业公平竞争，平等维护企业的合法利益。</w:t>
      </w:r>
      <w:r>
        <w:rPr>
          <w:rFonts w:hint="eastAsia" w:ascii="宋体" w:hAnsi="宋体" w:cs="宋体"/>
          <w:sz w:val="24"/>
        </w:rPr>
      </w:r>
      <w:r/>
    </w:p>
    <w:p>
      <w:pPr>
        <w:pStyle w:val="1015"/>
        <w:ind w:firstLine="480"/>
        <w:jc w:val="left"/>
        <w:spacing w:line="360" w:lineRule="auto"/>
        <w:widowControl/>
        <w:rPr>
          <w:rFonts w:ascii="宋体" w:hAnsi="宋体" w:eastAsia="宋体"/>
          <w:sz w:val="24"/>
          <w:szCs w:val="22"/>
        </w:rPr>
      </w:pPr>
      <w:r>
        <w:rPr>
          <w:rFonts w:hint="eastAsia" w:ascii="宋体" w:hAnsi="宋体" w:eastAsia="宋体"/>
          <w:sz w:val="24"/>
          <w:szCs w:val="22"/>
        </w:rPr>
        <w:t xml:space="preserve">5.7实施本国产品标准及相关政策</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hint="eastAsia" w:ascii="宋体" w:hAnsi="宋体" w:eastAsia="宋体"/>
          <w:sz w:val="24"/>
          <w:szCs w:val="22"/>
        </w:rPr>
        <w:t xml:space="preserve">5.7.1认定标准</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ascii="宋体" w:hAnsi="宋体" w:eastAsia="宋体"/>
          <w:sz w:val="24"/>
          <w:szCs w:val="22"/>
        </w:rPr>
        <w:t xml:space="preserve">本国产品应当符合以下条件：</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ascii="宋体" w:hAnsi="宋体" w:eastAsia="宋体"/>
          <w:sz w:val="24"/>
          <w:szCs w:val="22"/>
        </w:rPr>
        <w:t xml:space="preserve">（一）在中国境内生产</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ascii="宋体" w:hAnsi="宋体" w:eastAsia="宋体"/>
          <w:sz w:val="24"/>
          <w:szCs w:val="22"/>
        </w:rPr>
        <w:t xml:space="preserve">产品应当在中国境内生产，即在中华人民共和国关境内实现从原材料、组件到产品的属性改变。</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ascii="宋体" w:hAnsi="宋体" w:eastAsia="宋体"/>
          <w:sz w:val="24"/>
          <w:szCs w:val="22"/>
        </w:rPr>
        <w:t xml:space="preserve">属性改变是指经过制造、加工或者组装等工序，产生完全不同于原材料、组件的新产品，并具有新的名称和特征（用途）。属性改变不包括以下细微操作：</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ascii="宋体" w:hAnsi="宋体" w:eastAsia="宋体"/>
          <w:sz w:val="24"/>
          <w:szCs w:val="22"/>
        </w:rPr>
        <w:t xml:space="preserve">1.为确保产品在运输或者储存期间保持某种状态而进行的操作；</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ascii="宋体" w:hAnsi="宋体" w:eastAsia="宋体"/>
          <w:sz w:val="24"/>
          <w:szCs w:val="22"/>
        </w:rPr>
        <w:t xml:space="preserve">2.为产品运输或者销售进行的包装或者展示；</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ascii="宋体" w:hAnsi="宋体" w:eastAsia="宋体"/>
          <w:sz w:val="24"/>
          <w:szCs w:val="22"/>
        </w:rPr>
        <w:t xml:space="preserve">3.在产品或者其包装上粘贴或者印刷品牌、标志、标识以及其他用于区别的标记；</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ascii="宋体" w:hAnsi="宋体" w:eastAsia="宋体"/>
          <w:sz w:val="24"/>
          <w:szCs w:val="22"/>
        </w:rPr>
        <w:t xml:space="preserve">4.简单的上漆、磨光和分装；</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ascii="宋体" w:hAnsi="宋体" w:eastAsia="宋体"/>
          <w:sz w:val="24"/>
          <w:szCs w:val="22"/>
        </w:rPr>
        <w:t xml:space="preserve">5.其他不属于属性改变的情形。</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ascii="宋体" w:hAnsi="宋体" w:eastAsia="宋体"/>
          <w:sz w:val="24"/>
          <w:szCs w:val="22"/>
        </w:rPr>
        <w:t xml:space="preserve">（二）在中国境内生产的组件成本占比达到规定比例</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ascii="宋体" w:hAnsi="宋体" w:eastAsia="宋体"/>
          <w:sz w:val="24"/>
          <w:szCs w:val="22"/>
        </w:rPr>
        <w:t xml:space="preserve">产品在中国境内生产的组件成本占比应当达到规定比例，计算公式为：</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ascii="宋体" w:hAnsi="宋体" w:eastAsia="宋体"/>
          <w:sz w:val="24"/>
          <w:szCs w:val="22"/>
        </w:rPr>
        <mc:AlternateContent>
          <mc:Choice Requires="wpg">
            <w:drawing>
              <wp:inline xmlns:wp="http://schemas.openxmlformats.org/drawingml/2006/wordprocessingDrawing" distT="0" distB="0" distL="0" distR="0">
                <wp:extent cx="4829175" cy="7620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0.2pt;height:60.0pt;mso-wrap-distance-left:0.0pt;mso-wrap-distance-top:0.0pt;mso-wrap-distance-right:0.0pt;mso-wrap-distance-bottom:0.0pt;" stroked="f">
                <v:path textboxrect="0,0,0,0"/>
                <v:imagedata r:id="rId14" o:title=""/>
              </v:shape>
            </w:pict>
          </mc:Fallback>
        </mc:AlternateConten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ascii="宋体" w:hAnsi="宋体" w:eastAsia="宋体"/>
          <w:sz w:val="24"/>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ascii="宋体" w:hAnsi="宋体" w:eastAsia="宋体"/>
          <w:sz w:val="24"/>
          <w:szCs w:val="22"/>
        </w:rPr>
        <w:t xml:space="preserve">（三）特定产品的关键组件、关键工序符合相关要求</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ascii="宋体" w:hAnsi="宋体" w:eastAsia="宋体"/>
          <w:sz w:val="24"/>
          <w:szCs w:val="22"/>
        </w:rPr>
        <w:t xml:space="preserve">对特定产品，在符合本通知第一条第（一）项和第（二）项条件的基础上，应当符合财政部会同有关行业主管部门确定的其关键组件、关键工序在中国境内生产、完成等要求。</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ascii="宋体" w:hAnsi="宋体" w:eastAsia="宋体"/>
          <w:sz w:val="24"/>
          <w:szCs w:val="22"/>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hint="eastAsia" w:ascii="宋体" w:hAnsi="宋体" w:eastAsia="宋体"/>
          <w:sz w:val="24"/>
          <w:szCs w:val="22"/>
        </w:rPr>
        <w:t xml:space="preserve">5.7.2适用范围</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hint="eastAsia" w:ascii="宋体" w:hAnsi="宋体" w:eastAsia="宋体"/>
          <w:sz w:val="24"/>
          <w:szCs w:val="22"/>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hint="eastAsia" w:ascii="宋体" w:hAnsi="宋体" w:eastAsia="宋体"/>
          <w:sz w:val="24"/>
          <w:szCs w:val="22"/>
        </w:rPr>
        <w:t xml:space="preserve">5.7.3</w:t>
      </w:r>
      <w:r>
        <w:rPr>
          <w:rFonts w:ascii="宋体" w:hAnsi="宋体" w:eastAsia="宋体"/>
          <w:sz w:val="24"/>
          <w:szCs w:val="22"/>
        </w:rPr>
        <w:t xml:space="preserve">对本国产品的支持政策</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ascii="宋体" w:hAnsi="宋体" w:eastAsia="宋体"/>
          <w:sz w:val="24"/>
          <w:szCs w:val="22"/>
        </w:rPr>
        <w:t xml:space="preserve">政府采购活动中既有本国产品又有非本国产品参与竞争的，依法对本国产品给予价格评审优惠，对本国产品的报价给予20%的价格扣除，用扣除后的价格参与评审。</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ascii="宋体" w:hAnsi="宋体" w:eastAsia="宋体"/>
          <w:sz w:val="24"/>
          <w:szCs w:val="22"/>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sz w:val="24"/>
          <w:szCs w:val="22"/>
        </w:rPr>
      </w:r>
      <w:r/>
    </w:p>
    <w:p>
      <w:pPr>
        <w:pStyle w:val="1015"/>
        <w:ind w:firstLine="480"/>
        <w:jc w:val="left"/>
        <w:spacing w:line="360" w:lineRule="auto"/>
        <w:widowControl/>
        <w:rPr>
          <w:rFonts w:ascii="宋体" w:hAnsi="宋体" w:eastAsia="宋体"/>
          <w:sz w:val="24"/>
          <w:szCs w:val="22"/>
        </w:rPr>
      </w:pPr>
      <w:r>
        <w:rPr>
          <w:rFonts w:hint="eastAsia" w:ascii="宋体" w:hAnsi="宋体" w:eastAsia="宋体"/>
          <w:sz w:val="24"/>
          <w:szCs w:val="22"/>
        </w:rPr>
        <w:t xml:space="preserve">5.7.4书面澄清、说明或者补正</w:t>
      </w:r>
      <w:r>
        <w:rPr>
          <w:rFonts w:ascii="宋体" w:hAnsi="宋体" w:eastAsia="宋体"/>
          <w:sz w:val="24"/>
          <w:szCs w:val="22"/>
        </w:rPr>
      </w:r>
      <w:r/>
    </w:p>
    <w:p>
      <w:pPr>
        <w:pStyle w:val="1015"/>
        <w:ind w:firstLine="477"/>
        <w:spacing w:line="360" w:lineRule="auto"/>
        <w:rPr>
          <w:rFonts w:hint="eastAsia" w:ascii="宋体" w:hAnsi="宋体" w:cs="宋体"/>
          <w:sz w:val="24"/>
        </w:rPr>
      </w:pPr>
      <w:r>
        <w:rPr>
          <w:rFonts w:hint="eastAsia" w:ascii="宋体" w:hAnsi="宋体" w:eastAsia="宋体"/>
          <w:sz w:val="24"/>
          <w:szCs w:val="22"/>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s="宋体"/>
          <w:sz w:val="24"/>
        </w:rPr>
      </w:r>
      <w:r/>
    </w:p>
    <w:p>
      <w:pPr>
        <w:pStyle w:val="1018"/>
        <w:keepLines w:val="0"/>
        <w:keepNext w:val="0"/>
        <w:spacing w:before="0" w:after="0" w:line="360" w:lineRule="auto"/>
        <w:rPr>
          <w:rFonts w:hint="eastAsia" w:ascii="宋体" w:hAnsi="宋体" w:eastAsia="宋体" w:cs="宋体"/>
          <w:szCs w:val="32"/>
        </w:rPr>
      </w:pPr>
      <w:r/>
      <w:bookmarkEnd w:id="58"/>
      <w:r/>
      <w:bookmarkEnd w:id="59"/>
      <w:r/>
      <w:bookmarkEnd w:id="60"/>
      <w:r/>
      <w:bookmarkEnd w:id="61"/>
      <w:r/>
      <w:bookmarkEnd w:id="62"/>
      <w:r>
        <w:rPr>
          <w:rFonts w:hint="eastAsia" w:ascii="宋体" w:hAnsi="宋体" w:eastAsia="宋体" w:cs="宋体"/>
          <w:szCs w:val="32"/>
        </w:rPr>
        <w:t xml:space="preserve">二、招标文件</w:t>
      </w:r>
      <w:r>
        <w:rPr>
          <w:rFonts w:hint="eastAsia" w:ascii="宋体" w:hAnsi="宋体" w:eastAsia="宋体" w:cs="宋体"/>
          <w:szCs w:val="32"/>
        </w:rPr>
      </w:r>
      <w:r/>
    </w:p>
    <w:p>
      <w:pPr>
        <w:pStyle w:val="1018"/>
        <w:ind w:firstLine="446"/>
        <w:keepLines w:val="0"/>
        <w:keepNext w:val="0"/>
        <w:spacing w:before="200" w:after="200" w:line="360" w:lineRule="auto"/>
        <w:rPr>
          <w:rFonts w:hint="eastAsia" w:ascii="宋体" w:hAnsi="宋体" w:eastAsia="宋体" w:cs="宋体"/>
          <w:sz w:val="30"/>
        </w:rPr>
      </w:pPr>
      <w:r/>
      <w:bookmarkStart w:id="66" w:name="_Toc20732976"/>
      <w:r/>
      <w:bookmarkStart w:id="67" w:name="_Toc100386042"/>
      <w:r/>
      <w:bookmarkStart w:id="68" w:name="_Toc92168008"/>
      <w:r/>
      <w:bookmarkStart w:id="69" w:name="_Toc98669697"/>
      <w:r/>
      <w:bookmarkStart w:id="70" w:name="_Toc98669339"/>
      <w:r>
        <w:rPr>
          <w:rFonts w:hint="eastAsia" w:ascii="宋体" w:hAnsi="宋体" w:eastAsia="宋体" w:cs="宋体"/>
          <w:sz w:val="30"/>
        </w:rPr>
        <w:t xml:space="preserve">6.招标文件组成</w:t>
      </w:r>
      <w:r>
        <w:rPr>
          <w:rFonts w:hint="eastAsia" w:ascii="宋体" w:hAnsi="宋体" w:eastAsia="宋体" w:cs="宋体"/>
          <w:sz w:val="30"/>
        </w:rPr>
      </w:r>
      <w:r/>
    </w:p>
    <w:p>
      <w:pPr>
        <w:pStyle w:val="1015"/>
        <w:ind w:firstLine="480"/>
        <w:spacing w:line="360" w:lineRule="auto"/>
        <w:rPr>
          <w:rFonts w:hint="eastAsia" w:ascii="宋体" w:hAnsi="宋体" w:cs="宋体"/>
          <w:sz w:val="24"/>
        </w:rPr>
      </w:pPr>
      <w:r>
        <w:rPr>
          <w:rFonts w:hint="eastAsia" w:ascii="宋体" w:hAnsi="宋体" w:cs="宋体"/>
          <w:sz w:val="24"/>
        </w:rPr>
        <w:t xml:space="preserve">6.1 招标文件包括：</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（1）投标邀请</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（2）投标人须知                  </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（3）拟签订的合同文本</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（4）采购需求</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（5）评标办法和标准</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（6）投标文件（格式）</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6.2 投标人获取本文件后，应认真阅读本文件中所有的事项、格式条款和规范等要求。</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sz w:val="24"/>
        </w:rPr>
        <w:t xml:space="preserve">。</w:t>
      </w:r>
      <w:r>
        <w:rPr>
          <w:rFonts w:hint="eastAsia" w:ascii="宋体" w:hAnsi="宋体" w:cs="宋体"/>
          <w:sz w:val="24"/>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7．招标文件的澄清</w:t>
      </w:r>
      <w:bookmarkEnd w:id="66"/>
      <w:r/>
      <w:bookmarkEnd w:id="67"/>
      <w:r/>
      <w:bookmarkEnd w:id="68"/>
      <w:r/>
      <w:bookmarkEnd w:id="69"/>
      <w:r/>
      <w:bookmarkEnd w:id="70"/>
      <w:r/>
      <w:bookmarkStart w:id="71" w:name="_Toc20732977"/>
      <w:r/>
      <w:bookmarkStart w:id="72" w:name="_Toc92168009"/>
      <w:r/>
      <w:bookmarkStart w:id="73" w:name="_Toc98669698"/>
      <w:r/>
      <w:bookmarkStart w:id="74" w:name="_Toc100386043"/>
      <w:r/>
      <w:bookmarkStart w:id="75" w:name="_Toc98669340"/>
      <w:r>
        <w:rPr>
          <w:rFonts w:hint="eastAsia" w:ascii="宋体" w:hAnsi="宋体" w:eastAsia="宋体" w:cs="宋体"/>
          <w:sz w:val="30"/>
        </w:rPr>
        <w:t xml:space="preserve">和修改</w:t>
      </w:r>
      <w:bookmarkEnd w:id="71"/>
      <w:r/>
      <w:bookmarkEnd w:id="72"/>
      <w:r/>
      <w:bookmarkEnd w:id="73"/>
      <w:r/>
      <w:bookmarkEnd w:id="74"/>
      <w:r/>
      <w:bookmarkEnd w:id="75"/>
      <w:r>
        <w:rPr>
          <w:rFonts w:hint="eastAsia" w:ascii="宋体" w:hAnsi="宋体" w:eastAsia="宋体" w:cs="宋体"/>
          <w:sz w:val="30"/>
        </w:rPr>
      </w:r>
      <w:r/>
    </w:p>
    <w:p>
      <w:pPr>
        <w:pStyle w:val="1015"/>
        <w:ind w:firstLine="480"/>
        <w:spacing w:line="360" w:lineRule="auto"/>
        <w:rPr>
          <w:rFonts w:hint="eastAsia" w:ascii="宋体" w:hAnsi="宋体" w:cs="宋体"/>
          <w:sz w:val="24"/>
        </w:rPr>
      </w:pPr>
      <w:r>
        <w:rPr>
          <w:rFonts w:hint="eastAsia" w:ascii="宋体" w:hAnsi="宋体" w:cs="宋体"/>
          <w:sz w:val="24"/>
        </w:rPr>
        <w:t xml:space="preserve">7.1 任何要求对招标文件进行澄清的潜在投标人，应及时联系项目联系人。</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7.2 </w:t>
      </w:r>
      <w:r>
        <w:rPr>
          <w:rFonts w:hint="eastAsia" w:ascii="宋体" w:hAnsi="宋体" w:cs="宋体"/>
          <w:b/>
          <w:sz w:val="24"/>
        </w:rPr>
        <w:t xml:space="preserve">按照权责相一致原则，投标人提出的对于招标文件主要商务、技术指标的相关澄清、修改要求，由采购人负责答复并视情况作出澄清或修改的决定。</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rPr>
          <w:rFonts w:hint="eastAsia" w:ascii="宋体" w:hAnsi="宋体" w:cs="宋体"/>
          <w:sz w:val="24"/>
        </w:rPr>
      </w:r>
      <w:r/>
    </w:p>
    <w:p>
      <w:pPr>
        <w:pStyle w:val="1018"/>
        <w:keepLines w:val="0"/>
        <w:keepNext w:val="0"/>
        <w:spacing w:before="0" w:after="0" w:line="360" w:lineRule="auto"/>
        <w:tabs>
          <w:tab w:val="left" w:pos="492" w:leader="none"/>
        </w:tabs>
        <w:rPr>
          <w:rFonts w:hint="eastAsia" w:ascii="宋体" w:hAnsi="宋体" w:eastAsia="宋体" w:cs="宋体"/>
          <w:sz w:val="24"/>
          <w:szCs w:val="24"/>
        </w:rPr>
      </w:pPr>
      <w:r>
        <w:rPr>
          <w:rFonts w:hint="eastAsia" w:ascii="宋体" w:hAnsi="宋体" w:eastAsia="宋体" w:cs="宋体"/>
          <w:sz w:val="24"/>
        </w:rPr>
        <w:tab/>
      </w:r>
      <w:r>
        <w:rPr>
          <w:rFonts w:hint="eastAsia" w:ascii="宋体" w:hAnsi="宋体" w:eastAsia="宋体" w:cs="宋体"/>
          <w:b w:val="0"/>
          <w:sz w:val="24"/>
          <w:szCs w:val="24"/>
        </w:rPr>
        <w:t xml:space="preserve">7.5</w:t>
      </w:r>
      <w:r>
        <w:rPr>
          <w:rFonts w:hint="eastAsia" w:ascii="宋体" w:hAnsi="宋体" w:eastAsia="宋体" w:cs="宋体"/>
          <w:sz w:val="24"/>
          <w:szCs w:val="24"/>
        </w:rPr>
        <w:t xml:space="preserve"> 如</w:t>
      </w:r>
      <w:r>
        <w:rPr>
          <w:rFonts w:hint="eastAsia" w:ascii="宋体" w:hAnsi="宋体" w:eastAsia="宋体" w:cs="宋体"/>
          <w:sz w:val="24"/>
        </w:rPr>
        <w:t xml:space="preserve">澄清或修改公告</w:t>
      </w:r>
      <w:r>
        <w:rPr>
          <w:rFonts w:hint="eastAsia" w:ascii="宋体" w:hAnsi="宋体" w:eastAsia="宋体" w:cs="宋体"/>
          <w:sz w:val="24"/>
          <w:szCs w:val="24"/>
        </w:rPr>
        <w:t xml:space="preserve">有重新发布招标文件的，投标人应下载最新发布的招标文件制作投标文件。因投标人自身原因未能及时获取的，一切后果由投标人自行承担。</w:t>
      </w:r>
      <w:r>
        <w:rPr>
          <w:rFonts w:hint="eastAsia" w:ascii="宋体" w:hAnsi="宋体" w:eastAsia="宋体" w:cs="宋体"/>
          <w:sz w:val="24"/>
          <w:szCs w:val="24"/>
        </w:rPr>
      </w:r>
      <w:r/>
    </w:p>
    <w:p>
      <w:pPr>
        <w:pStyle w:val="1018"/>
        <w:keepLines w:val="0"/>
        <w:keepNext w:val="0"/>
        <w:spacing w:before="200" w:after="200" w:line="360" w:lineRule="auto"/>
        <w:rPr>
          <w:rFonts w:hint="eastAsia" w:ascii="宋体" w:hAnsi="宋体" w:eastAsia="宋体" w:cs="宋体"/>
          <w:szCs w:val="32"/>
        </w:rPr>
      </w:pPr>
      <w:r>
        <w:rPr>
          <w:rFonts w:hint="eastAsia" w:ascii="宋体" w:hAnsi="宋体" w:eastAsia="宋体" w:cs="宋体"/>
          <w:szCs w:val="32"/>
        </w:rPr>
        <w:t xml:space="preserve">三、投标文件</w:t>
      </w:r>
      <w:r>
        <w:rPr>
          <w:rFonts w:hint="eastAsia" w:ascii="宋体" w:hAnsi="宋体" w:eastAsia="宋体" w:cs="宋体"/>
          <w:szCs w:val="32"/>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8.编制投标文件的工具</w:t>
      </w:r>
      <w:r>
        <w:rPr>
          <w:rFonts w:hint="eastAsia" w:ascii="宋体" w:hAnsi="宋体" w:eastAsia="宋体" w:cs="宋体"/>
          <w:sz w:val="30"/>
        </w:rPr>
      </w:r>
      <w:r/>
    </w:p>
    <w:p>
      <w:pPr>
        <w:pStyle w:val="1015"/>
        <w:ind w:firstLine="480"/>
        <w:spacing w:line="360" w:lineRule="auto"/>
        <w:rPr>
          <w:rFonts w:hint="eastAsia" w:ascii="宋体" w:hAnsi="宋体" w:cs="宋体"/>
          <w:sz w:val="24"/>
        </w:rPr>
      </w:pPr>
      <w:r>
        <w:rPr>
          <w:rFonts w:hint="eastAsia" w:ascii="宋体" w:hAnsi="宋体" w:cs="宋体"/>
          <w:sz w:val="24"/>
        </w:rPr>
        <w:t xml:space="preserve">8.1 投标人须通过江苏政府采购网提供的最新响应文件制作软件编制投标文件。下载路径：江苏政府采购网—资料下载—《江苏省政府采购交易管理系统（苏采云）供应商操作指南》</w:t>
      </w:r>
      <w:r>
        <w:rPr>
          <w:rFonts w:hint="eastAsia" w:ascii="宋体" w:hAnsi="宋体" w:cs="宋体"/>
          <w:sz w:val="24"/>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9.投标文件语言及度量衡单位</w:t>
      </w:r>
      <w:r>
        <w:rPr>
          <w:rFonts w:hint="eastAsia" w:ascii="宋体" w:hAnsi="宋体" w:eastAsia="宋体" w:cs="宋体"/>
          <w:sz w:val="30"/>
        </w:rPr>
      </w:r>
      <w:r/>
    </w:p>
    <w:p>
      <w:pPr>
        <w:pStyle w:val="1015"/>
        <w:ind w:firstLine="480"/>
        <w:spacing w:line="360" w:lineRule="auto"/>
        <w:rPr>
          <w:rFonts w:hint="eastAsia" w:ascii="宋体" w:hAnsi="宋体" w:cs="宋体"/>
          <w:sz w:val="24"/>
        </w:rPr>
      </w:pPr>
      <w:r>
        <w:rPr>
          <w:rFonts w:hint="eastAsia" w:ascii="宋体" w:hAnsi="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9.2 投标文件中所使用的计量单位除招标文件中另有特殊规定外，一律使用法定计量单位。</w:t>
      </w:r>
      <w:r>
        <w:rPr>
          <w:rFonts w:hint="eastAsia" w:ascii="宋体" w:hAnsi="宋体" w:cs="宋体"/>
          <w:sz w:val="24"/>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10.投标文件的构成</w:t>
      </w:r>
      <w:r>
        <w:rPr>
          <w:rFonts w:hint="eastAsia" w:ascii="宋体" w:hAnsi="宋体" w:eastAsia="宋体" w:cs="宋体"/>
          <w:sz w:val="30"/>
        </w:rPr>
      </w:r>
      <w:r/>
    </w:p>
    <w:p>
      <w:pPr>
        <w:pStyle w:val="1834"/>
        <w:ind w:firstLine="425"/>
        <w:spacing w:line="360" w:lineRule="auto"/>
        <w:widowControl/>
        <w:rPr>
          <w:rFonts w:hint="eastAsia" w:ascii="宋体" w:hAnsi="宋体" w:cs="宋体"/>
          <w:sz w:val="24"/>
        </w:rPr>
      </w:pPr>
      <w:r>
        <w:rPr>
          <w:rFonts w:hint="eastAsia" w:ascii="宋体" w:hAnsi="宋体" w:cs="宋体"/>
          <w:sz w:val="24"/>
        </w:rPr>
        <w:t xml:space="preserve">10.1 投标文件分为资格部分、商务部分、技术部分和价格部分。</w:t>
      </w:r>
      <w:r>
        <w:rPr>
          <w:rFonts w:hint="eastAsia" w:ascii="宋体" w:hAnsi="宋体" w:cs="宋体"/>
          <w:sz w:val="24"/>
        </w:rPr>
      </w:r>
      <w:r/>
    </w:p>
    <w:p>
      <w:pPr>
        <w:pStyle w:val="1834"/>
        <w:ind w:firstLine="425"/>
        <w:spacing w:line="360" w:lineRule="auto"/>
        <w:widowControl/>
        <w:rPr>
          <w:rFonts w:hint="eastAsia" w:ascii="宋体" w:hAnsi="宋体" w:cs="宋体"/>
          <w:sz w:val="24"/>
        </w:rPr>
      </w:pPr>
      <w:r>
        <w:rPr>
          <w:rFonts w:hint="eastAsia" w:ascii="宋体" w:hAnsi="宋体" w:cs="宋体"/>
          <w:sz w:val="24"/>
        </w:rPr>
        <w:t xml:space="preserve">10.2 资格部分系指投标人提交的证明其有资格参加投标的文件。</w:t>
      </w:r>
      <w:r>
        <w:rPr>
          <w:rFonts w:hint="eastAsia" w:ascii="宋体" w:hAnsi="宋体" w:cs="宋体"/>
          <w:sz w:val="24"/>
        </w:rPr>
      </w:r>
      <w:r/>
    </w:p>
    <w:p>
      <w:pPr>
        <w:pStyle w:val="1834"/>
        <w:ind w:firstLine="425"/>
        <w:spacing w:line="360" w:lineRule="auto"/>
        <w:widowControl/>
        <w:rPr>
          <w:rFonts w:hint="eastAsia" w:ascii="宋体" w:hAnsi="宋体" w:cs="宋体"/>
          <w:sz w:val="24"/>
        </w:rPr>
      </w:pPr>
      <w:r>
        <w:rPr>
          <w:rFonts w:hint="eastAsia" w:ascii="宋体" w:hAnsi="宋体" w:cs="宋体"/>
          <w:sz w:val="24"/>
        </w:rPr>
        <w:t xml:space="preserve">10.2 商务部分系指投标人提交的证明其中标后有能力履行合同的文件。</w:t>
      </w:r>
      <w:r>
        <w:rPr>
          <w:rFonts w:hint="eastAsia" w:ascii="宋体" w:hAnsi="宋体" w:cs="宋体"/>
          <w:sz w:val="24"/>
        </w:rPr>
      </w:r>
      <w:r/>
    </w:p>
    <w:p>
      <w:pPr>
        <w:pStyle w:val="1834"/>
        <w:ind w:firstLine="425"/>
        <w:spacing w:line="360" w:lineRule="auto"/>
        <w:widowControl/>
        <w:rPr>
          <w:rFonts w:hint="eastAsia" w:ascii="宋体" w:hAnsi="宋体" w:cs="宋体"/>
          <w:sz w:val="24"/>
        </w:rPr>
      </w:pPr>
      <w:r>
        <w:rPr>
          <w:rFonts w:hint="eastAsia" w:ascii="宋体" w:hAnsi="宋体" w:cs="宋体"/>
          <w:sz w:val="24"/>
        </w:rPr>
        <w:t xml:space="preserve">10.3 技术部分系指投标人提交的能够证明投标人提供的货物（服务）符合招标文件规定的文件。</w:t>
      </w:r>
      <w:r>
        <w:rPr>
          <w:rFonts w:hint="eastAsia" w:ascii="宋体" w:hAnsi="宋体" w:cs="宋体"/>
          <w:sz w:val="24"/>
        </w:rPr>
      </w:r>
      <w:r/>
    </w:p>
    <w:p>
      <w:pPr>
        <w:pStyle w:val="1834"/>
        <w:ind w:firstLine="425"/>
        <w:spacing w:line="360" w:lineRule="auto"/>
        <w:widowControl/>
        <w:rPr>
          <w:rFonts w:hint="eastAsia" w:ascii="宋体" w:hAnsi="宋体" w:cs="宋体"/>
          <w:sz w:val="24"/>
        </w:rPr>
      </w:pPr>
      <w:r>
        <w:rPr>
          <w:rFonts w:hint="eastAsia" w:ascii="宋体" w:hAnsi="宋体" w:cs="宋体"/>
          <w:sz w:val="24"/>
        </w:rPr>
        <w:t xml:space="preserve">10.4 具体填写格式详见招标文件第六部分。</w:t>
      </w:r>
      <w:r>
        <w:rPr>
          <w:rFonts w:hint="eastAsia" w:ascii="宋体" w:hAnsi="宋体" w:cs="宋体"/>
          <w:sz w:val="24"/>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11．投标文件的编制</w:t>
      </w:r>
      <w:r>
        <w:rPr>
          <w:rFonts w:hint="eastAsia" w:ascii="宋体" w:hAnsi="宋体" w:eastAsia="宋体" w:cs="宋体"/>
          <w:sz w:val="30"/>
        </w:rPr>
      </w:r>
      <w:r/>
    </w:p>
    <w:p>
      <w:pPr>
        <w:pStyle w:val="1015"/>
        <w:ind w:left="1" w:firstLine="480"/>
        <w:spacing w:line="360" w:lineRule="auto"/>
        <w:rPr>
          <w:rFonts w:hint="eastAsia" w:ascii="宋体" w:hAnsi="宋体" w:cs="宋体"/>
          <w:b/>
          <w:sz w:val="24"/>
        </w:rPr>
      </w:pPr>
      <w:r>
        <w:rPr>
          <w:rFonts w:hint="eastAsia" w:ascii="宋体" w:hAnsi="宋体" w:cs="宋体"/>
          <w:sz w:val="24"/>
        </w:rPr>
        <w:t xml:space="preserve">11.1 投标人应仔细阅读招标文件，按照招标文件的要求编制投标文件。投标文件应当对招标文件提出的要求和条件作出明确响应。</w:t>
      </w:r>
      <w:r>
        <w:rPr>
          <w:rFonts w:hint="eastAsia" w:ascii="宋体" w:hAnsi="宋体" w:cs="宋体"/>
          <w:b/>
          <w:sz w:val="24"/>
        </w:rPr>
      </w:r>
      <w:r/>
    </w:p>
    <w:p>
      <w:pPr>
        <w:pStyle w:val="1015"/>
        <w:ind w:left="1" w:firstLine="480"/>
        <w:spacing w:line="360" w:lineRule="auto"/>
        <w:rPr>
          <w:rFonts w:hint="eastAsia" w:ascii="宋体" w:hAnsi="宋体" w:cs="宋体"/>
          <w:b/>
          <w:sz w:val="24"/>
        </w:rPr>
      </w:pPr>
      <w:r>
        <w:rPr>
          <w:rFonts w:hint="eastAsia" w:ascii="宋体" w:hAnsi="宋体" w:cs="宋体"/>
          <w:sz w:val="24"/>
        </w:rPr>
        <w:t xml:space="preserve">11.2 </w:t>
      </w:r>
      <w:r>
        <w:rPr>
          <w:rFonts w:hint="eastAsia" w:ascii="宋体" w:hAnsi="宋体" w:cs="宋体"/>
          <w:b/>
          <w:sz w:val="24"/>
        </w:rPr>
        <w:t xml:space="preserve">投标人在编制投标文件时，请按照招标文件第六部分规定的格式进行填写并提交到对应位置。</w:t>
      </w:r>
      <w:r>
        <w:rPr>
          <w:rFonts w:hint="eastAsia" w:ascii="宋体" w:hAnsi="宋体" w:cs="宋体"/>
          <w:b/>
          <w:sz w:val="24"/>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11.3 如没有按照招标文件要求和规定编制投标文件及提交相关资料，其风险应有投标人自行承担；投标文件编排混乱、文字表达不清或上传资料内容模糊所引起的不利后果，由投标人自行承担。</w:t>
      </w:r>
      <w:r>
        <w:rPr>
          <w:rFonts w:hint="eastAsia" w:ascii="宋体" w:hAnsi="宋体" w:cs="宋体"/>
          <w:sz w:val="24"/>
        </w:rPr>
      </w:r>
      <w:r/>
    </w:p>
    <w:p>
      <w:pPr>
        <w:pStyle w:val="1015"/>
        <w:ind w:left="1" w:firstLine="480"/>
        <w:spacing w:line="360" w:lineRule="auto"/>
        <w:rPr>
          <w:rFonts w:hint="eastAsia" w:ascii="宋体" w:hAnsi="宋体" w:cs="宋体"/>
          <w:b/>
          <w:sz w:val="24"/>
        </w:rPr>
      </w:pPr>
      <w:r>
        <w:rPr>
          <w:rFonts w:hint="eastAsia" w:ascii="宋体" w:hAnsi="宋体" w:cs="宋体"/>
          <w:sz w:val="24"/>
        </w:rPr>
        <w:t xml:space="preserve">11.4 </w:t>
      </w:r>
      <w:r>
        <w:rPr>
          <w:rFonts w:hint="eastAsia" w:ascii="宋体" w:hAnsi="宋体" w:cs="宋体"/>
          <w:b/>
          <w:sz w:val="24"/>
        </w:rPr>
        <w:t xml:space="preserve">投标人必须保证投标文件所提供的全部资料合法、真实、可靠。</w:t>
      </w:r>
      <w:r>
        <w:rPr>
          <w:rFonts w:hint="eastAsia" w:ascii="宋体" w:hAnsi="宋体" w:cs="宋体"/>
          <w:b/>
          <w:sz w:val="24"/>
        </w:rPr>
      </w:r>
      <w:r/>
    </w:p>
    <w:p>
      <w:pPr>
        <w:pStyle w:val="1015"/>
        <w:ind w:firstLine="446"/>
        <w:spacing w:before="240" w:after="240" w:line="360" w:lineRule="auto"/>
        <w:rPr>
          <w:rFonts w:hint="eastAsia" w:ascii="宋体" w:hAnsi="宋体" w:cs="宋体"/>
          <w:sz w:val="24"/>
        </w:rPr>
      </w:pPr>
      <w:r>
        <w:rPr>
          <w:rFonts w:hint="eastAsia" w:ascii="宋体" w:hAnsi="宋体" w:cs="宋体"/>
          <w:b/>
          <w:sz w:val="30"/>
          <w:lang w:val="en-US" w:eastAsia="zh-CN"/>
        </w:rPr>
        <w:t xml:space="preserve">1</w:t>
      </w:r>
      <w:r>
        <w:rPr>
          <w:rFonts w:hint="eastAsia" w:ascii="宋体" w:hAnsi="宋体" w:cs="宋体"/>
          <w:b/>
          <w:sz w:val="30"/>
          <w:lang w:val="en-US" w:eastAsia="zh-CN"/>
        </w:rPr>
        <w:t xml:space="preserve">2</w:t>
      </w:r>
      <w:r>
        <w:rPr>
          <w:rFonts w:hint="eastAsia" w:ascii="宋体" w:hAnsi="宋体" w:cs="宋体"/>
          <w:b/>
          <w:sz w:val="30"/>
        </w:rPr>
        <w:t xml:space="preserve">．投标保证金</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lang w:val="en-US" w:eastAsia="zh-CN"/>
        </w:rPr>
        <w:t xml:space="preserve">12</w:t>
      </w:r>
      <w:r>
        <w:rPr>
          <w:rFonts w:hint="eastAsia" w:ascii="宋体" w:hAnsi="宋体" w:cs="宋体"/>
          <w:sz w:val="24"/>
        </w:rPr>
        <w:t xml:space="preserve">.1</w:t>
      </w:r>
      <w:r>
        <w:rPr>
          <w:rFonts w:hint="eastAsia" w:ascii="宋体" w:hAnsi="宋体" w:cs="宋体"/>
          <w:b/>
          <w:sz w:val="24"/>
        </w:rPr>
        <w:t xml:space="preserve"> 本项目不收投标保证金。</w:t>
      </w:r>
      <w:r>
        <w:rPr>
          <w:rFonts w:hint="eastAsia" w:ascii="宋体" w:hAnsi="宋体" w:cs="宋体"/>
          <w:sz w:val="24"/>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lang w:val="en-US" w:eastAsia="zh-CN"/>
        </w:rPr>
        <w:t xml:space="preserve">13</w:t>
      </w:r>
      <w:r>
        <w:rPr>
          <w:rFonts w:hint="eastAsia" w:ascii="宋体" w:hAnsi="宋体" w:eastAsia="宋体" w:cs="宋体"/>
          <w:sz w:val="30"/>
        </w:rPr>
        <w:t xml:space="preserve">．投标有效期</w:t>
      </w:r>
      <w:r>
        <w:rPr>
          <w:rFonts w:hint="eastAsia" w:ascii="宋体" w:hAnsi="宋体" w:eastAsia="宋体" w:cs="宋体"/>
          <w:sz w:val="30"/>
        </w:rPr>
      </w:r>
      <w:r/>
    </w:p>
    <w:p>
      <w:pPr>
        <w:pStyle w:val="1015"/>
        <w:ind w:firstLine="480"/>
        <w:spacing w:line="360" w:lineRule="auto"/>
        <w:rPr>
          <w:rFonts w:hint="eastAsia" w:ascii="宋体" w:hAnsi="宋体" w:cs="宋体"/>
          <w:sz w:val="24"/>
        </w:rPr>
      </w:pPr>
      <w:r>
        <w:rPr>
          <w:rFonts w:hint="eastAsia" w:ascii="宋体" w:hAnsi="宋体" w:cs="宋体"/>
          <w:sz w:val="24"/>
          <w:lang w:val="en-US" w:eastAsia="zh-CN"/>
        </w:rPr>
        <w:t xml:space="preserve">13.</w:t>
      </w:r>
      <w:r>
        <w:rPr>
          <w:rFonts w:hint="eastAsia" w:ascii="宋体" w:hAnsi="宋体" w:cs="宋体"/>
          <w:sz w:val="24"/>
        </w:rPr>
        <w:t xml:space="preserve">1 投标有效期为：投标文件自</w:t>
      </w:r>
      <w:r>
        <w:rPr>
          <w:rFonts w:hint="eastAsia" w:ascii="宋体" w:hAnsi="宋体" w:cs="宋体"/>
          <w:sz w:val="24"/>
          <w:szCs w:val="28"/>
        </w:rPr>
        <w:t xml:space="preserve">提交投标文件截止时间</w:t>
      </w:r>
      <w:r>
        <w:rPr>
          <w:rFonts w:hint="eastAsia" w:ascii="宋体" w:hAnsi="宋体" w:cs="宋体"/>
          <w:sz w:val="24"/>
        </w:rPr>
        <w:t xml:space="preserve">之日起90天内有效。投标人一旦获取了本招标文件并参加投标，即被认为接受了投标有效期的约定。</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lang w:val="en-US" w:eastAsia="zh-CN"/>
        </w:rPr>
        <w:t xml:space="preserve">13</w:t>
      </w:r>
      <w:r>
        <w:rPr>
          <w:rFonts w:hint="eastAsia" w:ascii="宋体" w:hAnsi="宋体" w:cs="宋体"/>
          <w:sz w:val="24"/>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rPr>
          <w:rFonts w:hint="eastAsia" w:ascii="宋体" w:hAnsi="宋体" w:cs="宋体"/>
          <w:sz w:val="24"/>
        </w:rPr>
      </w:r>
      <w:r/>
    </w:p>
    <w:p>
      <w:pPr>
        <w:pStyle w:val="1015"/>
        <w:ind w:firstLine="446"/>
        <w:spacing w:before="240" w:after="240" w:line="360" w:lineRule="auto"/>
        <w:rPr>
          <w:rFonts w:hint="eastAsia" w:ascii="宋体" w:hAnsi="宋体" w:cs="宋体"/>
          <w:b/>
          <w:sz w:val="30"/>
        </w:rPr>
      </w:pPr>
      <w:r>
        <w:rPr>
          <w:rFonts w:hint="eastAsia" w:ascii="宋体" w:hAnsi="宋体" w:cs="宋体"/>
          <w:b/>
          <w:sz w:val="30"/>
          <w:lang w:val="en-US" w:eastAsia="zh-CN"/>
        </w:rPr>
        <w:t xml:space="preserve">1</w:t>
      </w:r>
      <w:r>
        <w:rPr>
          <w:rFonts w:hint="eastAsia" w:ascii="宋体" w:hAnsi="宋体" w:cs="宋体"/>
          <w:b/>
          <w:sz w:val="30"/>
          <w:lang w:val="en-US" w:eastAsia="zh-CN"/>
        </w:rPr>
        <w:t xml:space="preserve">4</w:t>
      </w:r>
      <w:r>
        <w:rPr>
          <w:rFonts w:hint="eastAsia" w:ascii="宋体" w:hAnsi="宋体" w:cs="宋体"/>
          <w:b/>
          <w:sz w:val="30"/>
        </w:rPr>
        <w:t xml:space="preserve">.投标文件的式样和签署</w:t>
      </w:r>
      <w:r>
        <w:rPr>
          <w:rFonts w:hint="eastAsia" w:ascii="宋体" w:hAnsi="宋体" w:cs="宋体"/>
          <w:b/>
          <w:sz w:val="30"/>
        </w:rPr>
      </w:r>
      <w:r/>
    </w:p>
    <w:p>
      <w:pPr>
        <w:pStyle w:val="1015"/>
        <w:ind w:firstLine="420"/>
        <w:spacing w:line="360" w:lineRule="auto"/>
        <w:rPr>
          <w:rFonts w:hint="eastAsia" w:ascii="宋体" w:hAnsi="宋体" w:cs="宋体"/>
          <w:sz w:val="24"/>
        </w:rPr>
      </w:pPr>
      <w:r>
        <w:rPr>
          <w:rFonts w:hint="eastAsia" w:ascii="宋体" w:hAnsi="宋体" w:cs="宋体"/>
          <w:sz w:val="24"/>
          <w:lang w:val="en-US" w:eastAsia="zh-CN"/>
        </w:rPr>
        <w:t xml:space="preserve">14</w:t>
      </w:r>
      <w:r>
        <w:rPr>
          <w:rFonts w:hint="eastAsia" w:ascii="宋体" w:hAnsi="宋体" w:cs="宋体"/>
          <w:sz w:val="24"/>
        </w:rPr>
        <w:t xml:space="preserve">.1 投标人应通过响应文件制作软件使用数字认证证书对投标文件进行合成、电子签章及加密打包。</w:t>
      </w:r>
      <w:r>
        <w:rPr>
          <w:rFonts w:hint="eastAsia" w:ascii="宋体" w:hAnsi="宋体" w:cs="宋体"/>
          <w:sz w:val="24"/>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lang w:val="en-US" w:eastAsia="zh-CN"/>
        </w:rPr>
        <w:t xml:space="preserve">15</w:t>
      </w:r>
      <w:r>
        <w:rPr>
          <w:rFonts w:hint="eastAsia" w:ascii="宋体" w:hAnsi="宋体" w:eastAsia="宋体" w:cs="宋体"/>
          <w:sz w:val="30"/>
        </w:rPr>
        <w:t xml:space="preserve">．投标文件的提交</w:t>
      </w:r>
      <w:r>
        <w:rPr>
          <w:rFonts w:hint="eastAsia" w:ascii="宋体" w:hAnsi="宋体" w:eastAsia="宋体" w:cs="宋体"/>
          <w:sz w:val="30"/>
        </w:rPr>
      </w:r>
      <w:r/>
    </w:p>
    <w:p>
      <w:pPr>
        <w:pStyle w:val="1015"/>
        <w:ind w:left="1" w:firstLine="480"/>
        <w:spacing w:line="360" w:lineRule="auto"/>
        <w:rPr>
          <w:rFonts w:hint="eastAsia" w:ascii="宋体" w:hAnsi="宋体" w:cs="宋体"/>
          <w:sz w:val="24"/>
        </w:rPr>
      </w:pPr>
      <w:r>
        <w:rPr>
          <w:rFonts w:hint="eastAsia" w:ascii="宋体" w:hAnsi="宋体" w:cs="宋体"/>
          <w:sz w:val="24"/>
          <w:lang w:val="en-US" w:eastAsia="zh-CN"/>
        </w:rPr>
        <w:t xml:space="preserve">15</w:t>
      </w:r>
      <w:r>
        <w:rPr>
          <w:rFonts w:hint="eastAsia" w:ascii="宋体" w:hAnsi="宋体" w:cs="宋体"/>
          <w:sz w:val="24"/>
        </w:rPr>
        <w:t xml:space="preserve">.1 投标文件提交</w:t>
      </w:r>
      <w:r>
        <w:rPr>
          <w:rFonts w:hint="eastAsia" w:ascii="宋体" w:hAnsi="宋体" w:cs="宋体"/>
          <w:sz w:val="24"/>
        </w:rPr>
      </w:r>
      <w:r/>
    </w:p>
    <w:p>
      <w:pPr>
        <w:pStyle w:val="1015"/>
        <w:ind w:left="1" w:firstLine="480"/>
        <w:spacing w:line="360" w:lineRule="auto"/>
        <w:rPr>
          <w:rFonts w:hint="eastAsia" w:ascii="宋体" w:hAnsi="宋体" w:cs="宋体"/>
          <w:b/>
          <w:sz w:val="24"/>
          <w:u w:val="single"/>
        </w:rPr>
      </w:pPr>
      <w:r>
        <w:rPr>
          <w:rFonts w:hint="eastAsia" w:ascii="宋体" w:hAnsi="宋体" w:cs="宋体"/>
          <w:sz w:val="24"/>
          <w:lang w:val="en-US" w:eastAsia="zh-CN"/>
        </w:rPr>
        <w:t xml:space="preserve">15</w:t>
      </w:r>
      <w:r>
        <w:rPr>
          <w:rFonts w:hint="eastAsia" w:ascii="宋体" w:hAnsi="宋体" w:cs="宋体"/>
          <w:sz w:val="24"/>
        </w:rPr>
        <w:t xml:space="preserve">.1.1 投标人须在招标文件规定的截止时间前，通过响应文件编制软件制作完成后，登录“苏采云”系统在规定时间内完成提交。</w:t>
      </w:r>
      <w:r>
        <w:rPr>
          <w:rFonts w:hint="eastAsia" w:ascii="宋体" w:hAnsi="宋体" w:cs="宋体"/>
          <w:b/>
          <w:sz w:val="24"/>
          <w:u w:val="single"/>
        </w:rPr>
        <w:t xml:space="preserve">时间以“苏采云”系统时间为准。</w:t>
      </w:r>
      <w:r>
        <w:rPr>
          <w:rFonts w:hint="eastAsia" w:ascii="宋体" w:hAnsi="宋体" w:cs="宋体"/>
          <w:b/>
          <w:sz w:val="24"/>
          <w:u w:val="single"/>
        </w:rPr>
      </w:r>
      <w:r/>
    </w:p>
    <w:p>
      <w:pPr>
        <w:pStyle w:val="1015"/>
        <w:ind w:left="1" w:firstLine="480"/>
        <w:spacing w:line="360" w:lineRule="auto"/>
        <w:rPr>
          <w:rFonts w:hint="eastAsia" w:ascii="宋体" w:hAnsi="宋体" w:cs="宋体"/>
          <w:b/>
          <w:sz w:val="24"/>
          <w:u w:val="single"/>
        </w:rPr>
      </w:pPr>
      <w:r>
        <w:rPr>
          <w:rFonts w:hint="eastAsia" w:ascii="宋体" w:hAnsi="宋体" w:cs="宋体"/>
          <w:sz w:val="24"/>
          <w:lang w:val="en-US" w:eastAsia="zh-CN"/>
        </w:rPr>
        <w:t xml:space="preserve">15</w:t>
      </w:r>
      <w:r>
        <w:rPr>
          <w:rFonts w:hint="eastAsia" w:ascii="宋体" w:hAnsi="宋体" w:cs="宋体"/>
          <w:sz w:val="24"/>
        </w:rPr>
        <w:t xml:space="preserve">.1.2 </w:t>
      </w:r>
      <w:r>
        <w:rPr>
          <w:rFonts w:hint="eastAsia" w:ascii="宋体" w:hAnsi="宋体" w:cs="宋体"/>
          <w:b/>
          <w:sz w:val="24"/>
          <w:u w:val="single"/>
        </w:rPr>
        <w:t xml:space="preserve">截止时间以后提交的投标文件，“苏采云”系统将拒绝接收上传的任何投标文件。投标人应充分考虑网络环境、网络带宽等风险因素。</w:t>
      </w:r>
      <w:r>
        <w:rPr>
          <w:rFonts w:hint="eastAsia" w:ascii="宋体" w:hAnsi="宋体" w:cs="宋体"/>
          <w:b/>
          <w:sz w:val="24"/>
          <w:u w:val="single"/>
        </w:rPr>
      </w:r>
      <w:r/>
    </w:p>
    <w:p>
      <w:pPr>
        <w:pStyle w:val="1015"/>
        <w:ind w:firstLine="480"/>
        <w:spacing w:line="360" w:lineRule="auto"/>
        <w:rPr>
          <w:rFonts w:hint="eastAsia" w:ascii="宋体" w:hAnsi="宋体" w:cs="宋体"/>
          <w:b/>
          <w:sz w:val="24"/>
          <w:szCs w:val="20"/>
          <w:u w:val="single"/>
        </w:rPr>
      </w:pPr>
      <w:r>
        <w:rPr>
          <w:rFonts w:hint="eastAsia" w:ascii="宋体" w:hAnsi="宋体" w:cs="宋体"/>
          <w:sz w:val="24"/>
          <w:lang w:val="en-US" w:eastAsia="zh-CN"/>
        </w:rPr>
        <w:t xml:space="preserve">15</w:t>
      </w:r>
      <w:r>
        <w:rPr>
          <w:rFonts w:hint="eastAsia" w:ascii="宋体" w:hAnsi="宋体" w:cs="宋体"/>
          <w:sz w:val="24"/>
        </w:rPr>
        <w:t xml:space="preserve">.1.3 </w:t>
      </w:r>
      <w:r>
        <w:rPr>
          <w:rFonts w:hint="eastAsia" w:ascii="宋体" w:hAnsi="宋体" w:cs="宋体"/>
          <w:b/>
          <w:sz w:val="24"/>
          <w:szCs w:val="20"/>
          <w:u w:val="single"/>
        </w:rPr>
        <w:t xml:space="preserve">提交投标文件时，投标人须使用制作该投标文件的同一数字认证证书进行提交操作。</w:t>
      </w:r>
      <w:r>
        <w:rPr>
          <w:rFonts w:hint="eastAsia" w:ascii="宋体" w:hAnsi="宋体" w:cs="宋体"/>
          <w:b/>
          <w:sz w:val="24"/>
          <w:szCs w:val="20"/>
          <w:u w:val="single"/>
        </w:rPr>
      </w:r>
      <w:r/>
    </w:p>
    <w:p>
      <w:pPr>
        <w:pStyle w:val="1015"/>
        <w:ind w:firstLine="480"/>
        <w:spacing w:line="360" w:lineRule="auto"/>
        <w:rPr>
          <w:rFonts w:hint="eastAsia" w:ascii="宋体" w:hAnsi="宋体" w:cs="宋体"/>
          <w:b/>
          <w:sz w:val="24"/>
          <w:u w:val="single"/>
        </w:rPr>
      </w:pPr>
      <w:r>
        <w:rPr>
          <w:rFonts w:hint="eastAsia" w:ascii="宋体" w:hAnsi="宋体" w:cs="宋体"/>
          <w:sz w:val="24"/>
          <w:lang w:val="en-US" w:eastAsia="zh-CN"/>
        </w:rPr>
        <w:t xml:space="preserve">15</w:t>
      </w:r>
      <w:r>
        <w:rPr>
          <w:rFonts w:hint="eastAsia" w:ascii="宋体" w:hAnsi="宋体" w:cs="宋体"/>
          <w:sz w:val="24"/>
        </w:rPr>
        <w:t xml:space="preserve">.1.4</w:t>
      </w:r>
      <w:r>
        <w:rPr>
          <w:rFonts w:hint="eastAsia" w:ascii="宋体" w:hAnsi="宋体" w:cs="宋体"/>
          <w:b/>
          <w:sz w:val="24"/>
          <w:u w:val="single"/>
        </w:rPr>
        <w:t xml:space="preserve">提交完成后至解密前，</w:t>
      </w:r>
      <w:r>
        <w:rPr>
          <w:rFonts w:hint="eastAsia" w:ascii="宋体" w:hAnsi="宋体" w:cs="宋体"/>
          <w:b/>
          <w:sz w:val="24"/>
          <w:szCs w:val="20"/>
          <w:u w:val="single"/>
        </w:rPr>
        <w:t xml:space="preserve">投标人</w:t>
      </w:r>
      <w:r>
        <w:rPr>
          <w:rFonts w:hint="eastAsia" w:ascii="宋体" w:hAnsi="宋体" w:cs="宋体"/>
          <w:b/>
          <w:sz w:val="24"/>
          <w:u w:val="single"/>
        </w:rPr>
        <w:t xml:space="preserve">不能对加密投标文件时所使用的数字认证证书进行更新、续费，否则可能引起的投标文件解密失败等相关后果由投标人自行承担。</w:t>
      </w:r>
      <w:r>
        <w:rPr>
          <w:rFonts w:hint="eastAsia" w:ascii="宋体" w:hAnsi="宋体" w:cs="宋体"/>
          <w:b/>
          <w:sz w:val="24"/>
          <w:u w:val="single"/>
        </w:rPr>
      </w:r>
      <w:r/>
    </w:p>
    <w:p>
      <w:pPr>
        <w:pStyle w:val="1015"/>
        <w:ind w:firstLine="480"/>
        <w:spacing w:line="360" w:lineRule="auto"/>
        <w:rPr>
          <w:rFonts w:hint="eastAsia" w:ascii="宋体" w:hAnsi="宋体" w:cs="宋体"/>
          <w:sz w:val="24"/>
        </w:rPr>
      </w:pPr>
      <w:r>
        <w:rPr>
          <w:rFonts w:hint="eastAsia" w:ascii="宋体" w:hAnsi="宋体" w:cs="宋体"/>
          <w:sz w:val="24"/>
          <w:lang w:val="en-US" w:eastAsia="zh-CN"/>
        </w:rPr>
        <w:t xml:space="preserve">15</w:t>
      </w:r>
      <w:r>
        <w:rPr>
          <w:rFonts w:hint="eastAsia" w:ascii="宋体" w:hAnsi="宋体" w:cs="宋体"/>
          <w:sz w:val="24"/>
        </w:rPr>
        <w:t xml:space="preserve">.1.5因不可抗力事件造成的投标文件的损坏、丢失的，采购代理机构不承担责任。</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lang w:val="en-US" w:eastAsia="zh-CN"/>
        </w:rPr>
        <w:t xml:space="preserve">15</w:t>
      </w:r>
      <w:r>
        <w:rPr>
          <w:rFonts w:hint="eastAsia" w:ascii="宋体" w:hAnsi="宋体" w:cs="宋体"/>
          <w:sz w:val="24"/>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rPr>
          <w:rFonts w:hint="eastAsia" w:ascii="宋体" w:hAnsi="宋体" w:cs="宋体"/>
          <w:sz w:val="24"/>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lang w:val="en-US" w:eastAsia="zh-CN"/>
        </w:rPr>
        <w:t xml:space="preserve">16</w:t>
      </w:r>
      <w:r>
        <w:rPr>
          <w:rFonts w:hint="eastAsia" w:ascii="宋体" w:hAnsi="宋体" w:eastAsia="宋体" w:cs="宋体"/>
          <w:sz w:val="30"/>
        </w:rPr>
        <w:t xml:space="preserve">．投标文件的补充、修改或者撤回</w:t>
      </w:r>
      <w:r>
        <w:rPr>
          <w:rFonts w:hint="eastAsia" w:ascii="宋体" w:hAnsi="宋体" w:eastAsia="宋体" w:cs="宋体"/>
          <w:sz w:val="30"/>
        </w:rPr>
      </w:r>
      <w:r/>
    </w:p>
    <w:p>
      <w:pPr>
        <w:pStyle w:val="1015"/>
        <w:ind w:firstLine="480"/>
        <w:spacing w:line="360" w:lineRule="auto"/>
        <w:rPr>
          <w:rFonts w:hint="eastAsia" w:ascii="宋体" w:hAnsi="宋体" w:cs="宋体"/>
          <w:sz w:val="24"/>
        </w:rPr>
      </w:pPr>
      <w:r>
        <w:rPr>
          <w:rFonts w:hint="eastAsia" w:ascii="宋体" w:hAnsi="宋体" w:cs="宋体"/>
          <w:sz w:val="24"/>
          <w:lang w:val="en-US" w:eastAsia="zh-CN"/>
        </w:rPr>
        <w:t xml:space="preserve">16</w:t>
      </w:r>
      <w:r>
        <w:rPr>
          <w:rFonts w:hint="eastAsia" w:ascii="宋体" w:hAnsi="宋体" w:cs="宋体"/>
          <w:sz w:val="24"/>
        </w:rPr>
        <w:t xml:space="preserve">.1 在提交截止时间前，投标人可以对所提交的投标文件进行补充、修改或者撤回。投标人撤回电子响应文件，则认为其不再参与本项目磋商活动。</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lang w:val="en-US" w:eastAsia="zh-CN"/>
        </w:rPr>
        <w:t xml:space="preserve">16</w:t>
      </w:r>
      <w:r>
        <w:rPr>
          <w:rFonts w:hint="eastAsia" w:ascii="宋体" w:hAnsi="宋体" w:cs="宋体"/>
          <w:sz w:val="24"/>
        </w:rPr>
        <w:t xml:space="preserve">.2 投标人在提交截止时间前需要对投标文件进行补充、修改的，应当使用响应文件制作软件重新制作并提交。</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lang w:val="en-US" w:eastAsia="zh-CN"/>
        </w:rPr>
        <w:t xml:space="preserve">16</w:t>
      </w:r>
      <w:r>
        <w:rPr>
          <w:rFonts w:hint="eastAsia" w:ascii="宋体" w:hAnsi="宋体" w:cs="宋体"/>
          <w:sz w:val="24"/>
        </w:rPr>
        <w:t xml:space="preserve">.3 在提交截止时间之后，投标人不得对其投标文件作任何补充、修改或撤回。</w:t>
      </w:r>
      <w:r>
        <w:rPr>
          <w:rFonts w:hint="eastAsia" w:ascii="宋体" w:hAnsi="宋体" w:cs="宋体"/>
          <w:sz w:val="24"/>
        </w:rPr>
      </w:r>
      <w:r/>
    </w:p>
    <w:p>
      <w:pPr>
        <w:pStyle w:val="1018"/>
        <w:ind w:firstLine="480"/>
        <w:jc w:val="left"/>
        <w:keepLines w:val="0"/>
        <w:keepNext w:val="0"/>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lang w:val="en-US" w:eastAsia="zh-CN"/>
        </w:rPr>
        <w:t xml:space="preserve">1</w:t>
      </w:r>
      <w:r>
        <w:rPr>
          <w:rFonts w:hint="eastAsia" w:ascii="宋体" w:hAnsi="宋体" w:eastAsia="宋体" w:cs="宋体"/>
          <w:b w:val="0"/>
          <w:sz w:val="24"/>
          <w:szCs w:val="24"/>
          <w:lang w:val="en-US" w:eastAsia="zh-CN"/>
        </w:rPr>
        <w:t xml:space="preserve">6</w:t>
      </w:r>
      <w:r>
        <w:rPr>
          <w:rFonts w:hint="eastAsia" w:ascii="宋体" w:hAnsi="宋体" w:eastAsia="宋体" w:cs="宋体"/>
          <w:b w:val="0"/>
          <w:sz w:val="24"/>
          <w:szCs w:val="24"/>
        </w:rPr>
        <w:t xml:space="preserve">.4 在提交截止时间至招标文件中规定的投标有效期满之间，投标人不得撤回其投标。</w:t>
      </w:r>
      <w:r>
        <w:rPr>
          <w:rFonts w:hint="eastAsia" w:ascii="宋体" w:hAnsi="宋体" w:eastAsia="宋体" w:cs="宋体"/>
          <w:b w:val="0"/>
          <w:sz w:val="24"/>
          <w:szCs w:val="24"/>
        </w:rPr>
      </w:r>
      <w:r/>
    </w:p>
    <w:p>
      <w:pPr>
        <w:pStyle w:val="1018"/>
        <w:ind w:firstLine="643"/>
        <w:keepLines w:val="0"/>
        <w:keepNext w:val="0"/>
        <w:spacing w:before="200" w:after="200" w:line="360" w:lineRule="auto"/>
        <w:rPr>
          <w:rFonts w:hint="eastAsia" w:ascii="宋体" w:hAnsi="宋体" w:eastAsia="宋体" w:cs="宋体"/>
          <w:szCs w:val="32"/>
        </w:rPr>
      </w:pPr>
      <w:r>
        <w:rPr>
          <w:rFonts w:hint="eastAsia" w:ascii="宋体" w:hAnsi="宋体" w:eastAsia="宋体" w:cs="宋体"/>
          <w:szCs w:val="32"/>
        </w:rPr>
        <w:t xml:space="preserve">五、开标及评标</w:t>
      </w:r>
      <w:r>
        <w:rPr>
          <w:rFonts w:hint="eastAsia" w:ascii="宋体" w:hAnsi="宋体" w:eastAsia="宋体" w:cs="宋体"/>
          <w:szCs w:val="32"/>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lang w:val="en-US" w:eastAsia="zh-CN"/>
        </w:rPr>
        <w:t xml:space="preserve">17</w:t>
      </w:r>
      <w:r>
        <w:rPr>
          <w:rFonts w:hint="eastAsia" w:ascii="宋体" w:hAnsi="宋体" w:eastAsia="宋体" w:cs="宋体"/>
          <w:sz w:val="30"/>
        </w:rPr>
        <w:t xml:space="preserve">．开标</w:t>
      </w:r>
      <w:r>
        <w:rPr>
          <w:rFonts w:hint="eastAsia" w:ascii="宋体" w:hAnsi="宋体" w:eastAsia="宋体" w:cs="宋体"/>
          <w:sz w:val="30"/>
        </w:rPr>
      </w:r>
      <w:r/>
    </w:p>
    <w:p>
      <w:pPr>
        <w:pStyle w:val="1015"/>
        <w:ind w:left="1" w:firstLine="480"/>
        <w:spacing w:line="360" w:lineRule="auto"/>
        <w:rPr>
          <w:rFonts w:hint="eastAsia" w:ascii="宋体" w:hAnsi="宋体" w:cs="宋体"/>
          <w:sz w:val="24"/>
        </w:rPr>
      </w:pPr>
      <w:r>
        <w:rPr>
          <w:rFonts w:hint="eastAsia" w:ascii="宋体" w:hAnsi="宋体" w:cs="宋体"/>
          <w:sz w:val="24"/>
          <w:lang w:val="en-US" w:eastAsia="zh-CN"/>
        </w:rPr>
        <w:t xml:space="preserve">17</w:t>
      </w:r>
      <w:r>
        <w:rPr>
          <w:rFonts w:hint="eastAsia" w:ascii="宋体" w:hAnsi="宋体" w:cs="宋体"/>
          <w:sz w:val="24"/>
        </w:rPr>
        <w:t xml:space="preserve">.1 采购代理机构将按招标文件规定的时间、地点主持开标。</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lang w:val="en-US" w:eastAsia="zh-CN"/>
        </w:rPr>
        <w:t xml:space="preserve">17</w:t>
      </w:r>
      <w:r>
        <w:rPr>
          <w:rFonts w:hint="eastAsia" w:ascii="宋体" w:hAnsi="宋体" w:cs="宋体"/>
          <w:sz w:val="24"/>
        </w:rPr>
        <w:t xml:space="preserve">.2 投标人应当在开标前做好充分准备，使用制作该投标文件的同一数字认证证书准时参加开标。</w:t>
      </w:r>
      <w:r>
        <w:rPr>
          <w:rFonts w:hint="eastAsia" w:ascii="宋体" w:hAnsi="宋体" w:cs="宋体"/>
          <w:sz w:val="24"/>
        </w:rPr>
      </w:r>
      <w:r/>
    </w:p>
    <w:p>
      <w:pPr>
        <w:pStyle w:val="1015"/>
        <w:ind w:left="1" w:firstLine="482"/>
        <w:spacing w:line="360" w:lineRule="auto"/>
        <w:rPr>
          <w:rFonts w:hint="eastAsia" w:ascii="宋体" w:hAnsi="宋体" w:cs="宋体"/>
          <w:b/>
          <w:sz w:val="24"/>
        </w:rPr>
      </w:pPr>
      <w:r>
        <w:rPr>
          <w:rFonts w:hint="eastAsia" w:ascii="宋体" w:hAnsi="宋体" w:cs="宋体"/>
          <w:b/>
          <w:sz w:val="24"/>
          <w:lang w:val="en-US" w:eastAsia="zh-CN"/>
        </w:rPr>
        <w:t xml:space="preserve">1</w:t>
      </w:r>
      <w:r>
        <w:rPr>
          <w:rFonts w:hint="eastAsia" w:ascii="宋体" w:hAnsi="宋体" w:cs="宋体"/>
          <w:b/>
          <w:sz w:val="24"/>
          <w:lang w:val="en-US" w:eastAsia="zh-CN"/>
        </w:rPr>
        <w:t xml:space="preserve">7</w:t>
      </w:r>
      <w:r>
        <w:rPr>
          <w:rFonts w:hint="eastAsia" w:ascii="宋体" w:hAnsi="宋体" w:cs="宋体"/>
          <w:b/>
          <w:sz w:val="24"/>
        </w:rPr>
        <w:t xml:space="preserve">.3 投标人不足3家，不进入解密程序。</w:t>
      </w:r>
      <w:r>
        <w:rPr>
          <w:rFonts w:hint="eastAsia" w:ascii="宋体" w:hAnsi="宋体" w:cs="宋体"/>
          <w:b/>
          <w:sz w:val="24"/>
        </w:rPr>
      </w:r>
      <w:r/>
    </w:p>
    <w:p>
      <w:pPr>
        <w:pStyle w:val="1015"/>
        <w:ind w:left="1" w:firstLine="480"/>
        <w:spacing w:line="360" w:lineRule="auto"/>
        <w:rPr>
          <w:rFonts w:hint="eastAsia" w:ascii="宋体" w:hAnsi="宋体" w:cs="宋体"/>
          <w:sz w:val="24"/>
        </w:rPr>
      </w:pPr>
      <w:r>
        <w:rPr>
          <w:rFonts w:hint="eastAsia" w:ascii="宋体" w:hAnsi="宋体" w:cs="宋体"/>
          <w:sz w:val="24"/>
          <w:lang w:val="en-US" w:eastAsia="zh-CN"/>
        </w:rPr>
        <w:t xml:space="preserve">17</w:t>
      </w:r>
      <w:r>
        <w:rPr>
          <w:rFonts w:hint="eastAsia" w:ascii="宋体" w:hAnsi="宋体" w:cs="宋体"/>
          <w:sz w:val="24"/>
        </w:rPr>
        <w:t xml:space="preserve">.4 开标时，采购代理机构将在系统内发出解密的指令，投标人自行实施解密，限定在主持人发布解密指令后</w:t>
      </w:r>
      <w:r>
        <w:rPr>
          <w:rFonts w:hint="eastAsia" w:ascii="宋体" w:hAnsi="宋体" w:cs="宋体"/>
          <w:sz w:val="24"/>
          <w:u w:val="single"/>
        </w:rPr>
        <w:t xml:space="preserve">30</w:t>
      </w:r>
      <w:r>
        <w:rPr>
          <w:rFonts w:hint="eastAsia" w:ascii="宋体" w:hAnsi="宋体" w:cs="宋体"/>
          <w:sz w:val="24"/>
        </w:rPr>
        <w:t xml:space="preserve">分钟内完成。解密时，投标人必须使用与制作投标文件时同一数字认证证书对投标文件进行解密，否则解密将会失败。</w:t>
      </w:r>
      <w:r>
        <w:rPr>
          <w:rFonts w:hint="eastAsia" w:ascii="宋体" w:hAnsi="宋体" w:cs="宋体"/>
          <w:sz w:val="24"/>
        </w:rPr>
      </w:r>
      <w:r/>
    </w:p>
    <w:p>
      <w:pPr>
        <w:pStyle w:val="1015"/>
        <w:ind w:left="2" w:firstLine="480"/>
        <w:spacing w:line="360" w:lineRule="auto"/>
        <w:rPr>
          <w:rFonts w:hint="eastAsia" w:ascii="宋体" w:hAnsi="宋体" w:cs="宋体"/>
          <w:sz w:val="24"/>
        </w:rPr>
      </w:pPr>
      <w:r>
        <w:rPr>
          <w:rFonts w:hint="eastAsia" w:ascii="宋体" w:hAnsi="宋体" w:cs="宋体"/>
          <w:sz w:val="24"/>
          <w:lang w:val="en-US" w:eastAsia="zh-CN"/>
        </w:rPr>
        <w:t xml:space="preserve">17</w:t>
      </w:r>
      <w:r>
        <w:rPr>
          <w:rFonts w:hint="eastAsia" w:ascii="宋体" w:hAnsi="宋体" w:cs="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sz w:val="24"/>
        </w:rPr>
        <w:t xml:space="preserve">若解密成功的投标人不足三家，不进入后续程序。</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lang w:val="en-US" w:eastAsia="zh-CN"/>
        </w:rPr>
        <w:t xml:space="preserve">17</w:t>
      </w:r>
      <w:r>
        <w:rPr>
          <w:rFonts w:hint="eastAsia" w:ascii="宋体" w:hAnsi="宋体" w:cs="宋体"/>
          <w:sz w:val="24"/>
        </w:rPr>
        <w:t xml:space="preserve">.6本项目在限定的解密时间内，只要有任一家投标人解密成功，即视为“苏采云”系统运行无故障。</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lang w:val="en-US" w:eastAsia="zh-CN"/>
        </w:rPr>
        <w:t xml:space="preserve">17</w:t>
      </w:r>
      <w:r>
        <w:rPr>
          <w:rFonts w:hint="eastAsia" w:ascii="宋体" w:hAnsi="宋体" w:cs="宋体"/>
          <w:sz w:val="24"/>
        </w:rPr>
        <w:t xml:space="preserve">.7 电子投标文件解密全部完成后，按</w:t>
      </w:r>
      <w:r>
        <w:rPr>
          <w:rFonts w:hint="eastAsia" w:ascii="宋体" w:hAnsi="宋体" w:cs="宋体"/>
          <w:b/>
          <w:sz w:val="24"/>
        </w:rPr>
        <w:t xml:space="preserve">投标文件解密成功顺序</w:t>
      </w:r>
      <w:r>
        <w:rPr>
          <w:rFonts w:hint="eastAsia" w:ascii="宋体" w:hAnsi="宋体" w:cs="宋体"/>
          <w:sz w:val="24"/>
        </w:rPr>
        <w:t xml:space="preserve">向所有投标人宣布投标人名称、投标价格以及招标文件规定的其他内容。</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.8投标人须配合开标工作，否则一切后果由投标人自行承担。</w:t>
      </w:r>
      <w:r>
        <w:rPr>
          <w:rFonts w:hint="eastAsia" w:ascii="宋体" w:hAnsi="宋体" w:cs="宋体"/>
          <w:sz w:val="24"/>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1</w:t>
      </w:r>
      <w:r>
        <w:rPr>
          <w:rFonts w:hint="eastAsia" w:ascii="宋体" w:hAnsi="宋体" w:eastAsia="宋体" w:cs="宋体"/>
          <w:sz w:val="30"/>
          <w:lang w:val="en-US" w:eastAsia="zh-CN"/>
        </w:rPr>
        <w:t xml:space="preserve">8</w:t>
      </w:r>
      <w:r>
        <w:rPr>
          <w:rFonts w:hint="eastAsia" w:ascii="宋体" w:hAnsi="宋体" w:eastAsia="宋体" w:cs="宋体"/>
          <w:sz w:val="30"/>
        </w:rPr>
        <w:t xml:space="preserve">.投标人资格审查</w:t>
      </w:r>
      <w:r>
        <w:rPr>
          <w:rFonts w:hint="eastAsia" w:ascii="宋体" w:hAnsi="宋体" w:eastAsia="宋体" w:cs="宋体"/>
          <w:sz w:val="30"/>
        </w:rPr>
      </w:r>
      <w:r/>
    </w:p>
    <w:p>
      <w:pPr>
        <w:pStyle w:val="1581"/>
        <w:ind w:firstLine="480"/>
        <w:spacing w:line="360" w:lineRule="auto"/>
        <w:rPr>
          <w:rFonts w:hint="eastAsia" w:ascii="宋体" w:hAnsi="宋体" w:cs="宋体"/>
          <w:b/>
          <w:sz w:val="24"/>
        </w:rPr>
      </w:pPr>
      <w:r>
        <w:rPr>
          <w:rFonts w:hint="eastAsia" w:ascii="宋体" w:hAnsi="宋体" w:cs="宋体"/>
          <w:sz w:val="24"/>
        </w:rPr>
        <w:t xml:space="preserve">1</w:t>
      </w:r>
      <w:r>
        <w:rPr>
          <w:rFonts w:hint="eastAsia" w:ascii="宋体" w:hAnsi="宋体" w:cs="宋体"/>
          <w:sz w:val="24"/>
          <w:lang w:val="en-US" w:eastAsia="zh-CN"/>
        </w:rPr>
        <w:t xml:space="preserve">8</w:t>
      </w:r>
      <w:r>
        <w:rPr>
          <w:rFonts w:hint="eastAsia" w:ascii="宋体" w:hAnsi="宋体" w:cs="宋体"/>
          <w:sz w:val="24"/>
        </w:rPr>
        <w:t xml:space="preserve">.1 开标结束后，采购人或者采购代理机构将依法对投标人的资格进行审查。</w:t>
      </w:r>
      <w:r>
        <w:rPr>
          <w:rFonts w:hint="eastAsia" w:ascii="宋体" w:hAnsi="宋体" w:cs="宋体"/>
          <w:b/>
          <w:sz w:val="24"/>
        </w:rPr>
        <w:t xml:space="preserve">合格投标人不足3家的，不进入后续程序。</w:t>
      </w:r>
      <w:r>
        <w:rPr>
          <w:rFonts w:hint="eastAsia" w:ascii="宋体" w:hAnsi="宋体" w:cs="宋体"/>
          <w:b/>
          <w:sz w:val="24"/>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lang w:val="en-US" w:eastAsia="zh-CN"/>
        </w:rPr>
        <w:t xml:space="preserve">19</w:t>
      </w:r>
      <w:r>
        <w:rPr>
          <w:rFonts w:hint="eastAsia" w:ascii="宋体" w:hAnsi="宋体" w:eastAsia="宋体" w:cs="宋体"/>
          <w:sz w:val="30"/>
        </w:rPr>
        <w:t xml:space="preserve">．评标委员会组成</w:t>
      </w:r>
      <w:r>
        <w:rPr>
          <w:rFonts w:hint="eastAsia" w:ascii="宋体" w:hAnsi="宋体" w:eastAsia="宋体" w:cs="宋体"/>
          <w:sz w:val="30"/>
        </w:rPr>
      </w:r>
      <w:r/>
    </w:p>
    <w:p>
      <w:pPr>
        <w:pStyle w:val="1015"/>
        <w:ind w:firstLine="480"/>
        <w:spacing w:line="360" w:lineRule="auto"/>
        <w:rPr>
          <w:rFonts w:hint="eastAsia" w:ascii="宋体" w:hAnsi="宋体" w:cs="宋体"/>
          <w:sz w:val="24"/>
        </w:rPr>
      </w:pPr>
      <w:r>
        <w:rPr>
          <w:rFonts w:hint="eastAsia" w:ascii="宋体" w:hAnsi="宋体" w:cs="宋体"/>
          <w:sz w:val="24"/>
          <w:lang w:val="en-US" w:eastAsia="zh-CN"/>
        </w:rPr>
        <w:t xml:space="preserve">19</w:t>
      </w:r>
      <w:r>
        <w:rPr>
          <w:rFonts w:hint="eastAsia" w:ascii="宋体" w:hAnsi="宋体" w:cs="宋体"/>
          <w:sz w:val="24"/>
        </w:rPr>
        <w:t xml:space="preserve">.1 评标委员会由采购人代表和评审专家组成，成员人数应当为5人以上单数，其中评审专家不得少于成员总数的三分之二。</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采购项目符合下列情形之一的，评标委员会成员人数应当为7人以上单数：</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（一）采购预算金额在1000万元以上；</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（二）技术复杂；</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（三）社会影响较大。</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评标委员会成员名单在评标结果公告前应当保密。</w:t>
      </w:r>
      <w:r>
        <w:rPr>
          <w:rFonts w:hint="eastAsia" w:ascii="宋体" w:hAnsi="宋体" w:cs="宋体"/>
          <w:sz w:val="24"/>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2</w:t>
      </w:r>
      <w:r>
        <w:rPr>
          <w:rFonts w:hint="eastAsia" w:ascii="宋体" w:hAnsi="宋体" w:eastAsia="宋体" w:cs="宋体"/>
          <w:sz w:val="30"/>
          <w:lang w:val="en-US" w:eastAsia="zh-CN"/>
        </w:rPr>
        <w:t xml:space="preserve">0</w:t>
      </w:r>
      <w:r>
        <w:rPr>
          <w:rFonts w:hint="eastAsia" w:ascii="宋体" w:hAnsi="宋体" w:eastAsia="宋体" w:cs="宋体"/>
          <w:sz w:val="30"/>
        </w:rPr>
        <w:t xml:space="preserve">.投标人符合性审查</w:t>
      </w:r>
      <w:r>
        <w:rPr>
          <w:rFonts w:hint="eastAsia" w:ascii="宋体" w:hAnsi="宋体" w:eastAsia="宋体" w:cs="宋体"/>
          <w:sz w:val="30"/>
        </w:rPr>
      </w:r>
      <w:r/>
    </w:p>
    <w:p>
      <w:pPr>
        <w:pStyle w:val="1581"/>
        <w:ind w:firstLine="480"/>
        <w:spacing w:line="360" w:lineRule="auto"/>
        <w:rPr>
          <w:rFonts w:hint="eastAsia" w:ascii="宋体" w:hAnsi="宋体" w:cs="宋体"/>
          <w:b/>
          <w:sz w:val="24"/>
        </w:rPr>
      </w:pPr>
      <w:r>
        <w:rPr>
          <w:rFonts w:hint="eastAsia" w:ascii="宋体" w:hAnsi="宋体" w:cs="宋体"/>
          <w:sz w:val="24"/>
        </w:rPr>
        <w:t xml:space="preserve">2</w:t>
      </w:r>
      <w:r>
        <w:rPr>
          <w:rFonts w:hint="eastAsia" w:ascii="宋体" w:hAnsi="宋体" w:cs="宋体"/>
          <w:sz w:val="24"/>
          <w:lang w:val="en-US" w:eastAsia="zh-CN"/>
        </w:rPr>
        <w:t xml:space="preserve">0</w:t>
      </w:r>
      <w:r>
        <w:rPr>
          <w:rFonts w:hint="eastAsia" w:ascii="宋体" w:hAnsi="宋体" w:cs="宋体"/>
          <w:sz w:val="24"/>
        </w:rPr>
        <w:t xml:space="preserve">.1 评标委员会将按照招标文件第四部分“评标办法和标准”第7项规定对通过资格审查的投标人的投标文件进行符合性审查，以确定是否满足招标文件的实质性要求。</w:t>
      </w:r>
      <w:r>
        <w:rPr>
          <w:rFonts w:hint="eastAsia" w:ascii="宋体" w:hAnsi="宋体" w:cs="宋体"/>
          <w:b/>
          <w:sz w:val="24"/>
        </w:rPr>
        <w:t xml:space="preserve">符合性审查合格投标人不足3家的，不进入详细评审环节。</w:t>
      </w:r>
      <w:r>
        <w:rPr>
          <w:rFonts w:hint="eastAsia" w:ascii="宋体" w:hAnsi="宋体" w:cs="宋体"/>
          <w:b/>
          <w:sz w:val="24"/>
        </w:rPr>
      </w:r>
      <w:r/>
    </w:p>
    <w:p>
      <w:pPr>
        <w:pStyle w:val="1018"/>
        <w:ind w:firstLine="480"/>
        <w:keepLines w:val="0"/>
        <w:keepNext w:val="0"/>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2</w:t>
      </w:r>
      <w:r>
        <w:rPr>
          <w:rFonts w:hint="eastAsia" w:ascii="宋体" w:hAnsi="宋体" w:eastAsia="宋体" w:cs="宋体"/>
          <w:b w:val="0"/>
          <w:sz w:val="24"/>
          <w:szCs w:val="24"/>
          <w:lang w:val="en-US" w:eastAsia="zh-CN"/>
        </w:rPr>
        <w:t xml:space="preserve">0</w:t>
      </w:r>
      <w:r>
        <w:rPr>
          <w:rFonts w:hint="eastAsia" w:ascii="宋体" w:hAnsi="宋体" w:eastAsia="宋体" w:cs="宋体"/>
          <w:b w:val="0"/>
          <w:sz w:val="24"/>
          <w:szCs w:val="24"/>
        </w:rPr>
        <w:t xml:space="preserve">.2 投标文件澄清</w:t>
      </w:r>
      <w:r>
        <w:rPr>
          <w:rFonts w:hint="eastAsia" w:ascii="宋体" w:hAnsi="宋体" w:eastAsia="宋体" w:cs="宋体"/>
          <w:b w:val="0"/>
          <w:sz w:val="24"/>
          <w:szCs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0</w:t>
      </w:r>
      <w:r>
        <w:rPr>
          <w:rFonts w:hint="eastAsia" w:ascii="宋体" w:hAnsi="宋体" w:cs="宋体"/>
          <w:sz w:val="24"/>
        </w:rPr>
        <w:t xml:space="preserve">.2.1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0</w:t>
      </w:r>
      <w:r>
        <w:rPr>
          <w:rFonts w:hint="eastAsia" w:ascii="宋体" w:hAnsi="宋体" w:cs="宋体"/>
          <w:sz w:val="24"/>
        </w:rPr>
        <w:t xml:space="preserve">.2.2投标人的澄清应登录“苏采云”系统进入“澄清事项”模块进行。</w:t>
      </w:r>
      <w:r>
        <w:rPr>
          <w:rFonts w:hint="eastAsia" w:ascii="宋体" w:hAnsi="宋体" w:cs="宋体"/>
          <w:sz w:val="24"/>
        </w:rPr>
      </w:r>
      <w:r/>
    </w:p>
    <w:p>
      <w:pPr>
        <w:pStyle w:val="1015"/>
        <w:ind w:firstLine="480"/>
        <w:spacing w:line="360" w:lineRule="auto"/>
        <w:rPr>
          <w:rFonts w:hint="eastAsia" w:ascii="宋体" w:hAnsi="宋体" w:cs="宋体"/>
          <w:b/>
          <w:sz w:val="24"/>
        </w:rPr>
      </w:pPr>
      <w:r>
        <w:rPr>
          <w:rFonts w:hint="eastAsia" w:ascii="宋体" w:hAnsi="宋体" w:cs="宋体"/>
          <w:sz w:val="24"/>
        </w:rPr>
        <w:t xml:space="preserve">2</w:t>
      </w:r>
      <w:r>
        <w:rPr>
          <w:rFonts w:hint="eastAsia" w:ascii="宋体" w:hAnsi="宋体" w:cs="宋体"/>
          <w:sz w:val="24"/>
          <w:lang w:val="en-US" w:eastAsia="zh-CN"/>
        </w:rPr>
        <w:t xml:space="preserve">0</w:t>
      </w:r>
      <w:r>
        <w:rPr>
          <w:rFonts w:hint="eastAsia" w:ascii="宋体" w:hAnsi="宋体" w:cs="宋体"/>
          <w:sz w:val="24"/>
        </w:rPr>
        <w:t xml:space="preserve">.3 开标至评标结束期间，投标人应保持系统在线，如因</w:t>
      </w:r>
      <w:r>
        <w:rPr>
          <w:rFonts w:hint="eastAsia" w:ascii="宋体" w:hAnsi="宋体" w:cs="宋体"/>
          <w:b/>
          <w:bCs/>
          <w:sz w:val="24"/>
        </w:rPr>
        <w:t xml:space="preserve">投标人自身原因</w:t>
      </w:r>
      <w:r>
        <w:rPr>
          <w:rFonts w:hint="eastAsia" w:ascii="宋体" w:hAnsi="宋体" w:cs="宋体"/>
          <w:b/>
          <w:sz w:val="24"/>
        </w:rPr>
        <w:t xml:space="preserve">未在规定时间内按评标委员会要求进行澄清、说明或者补正的，一切后果由投标人自行承担。</w:t>
      </w:r>
      <w:r>
        <w:rPr>
          <w:rFonts w:hint="eastAsia" w:ascii="宋体" w:hAnsi="宋体" w:cs="宋体"/>
          <w:b/>
          <w:sz w:val="24"/>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2</w:t>
      </w:r>
      <w:r>
        <w:rPr>
          <w:rFonts w:hint="eastAsia" w:ascii="宋体" w:hAnsi="宋体" w:eastAsia="宋体" w:cs="宋体"/>
          <w:sz w:val="30"/>
          <w:lang w:val="en-US" w:eastAsia="zh-CN"/>
        </w:rPr>
        <w:t xml:space="preserve">1</w:t>
      </w:r>
      <w:r>
        <w:rPr>
          <w:rFonts w:hint="eastAsia" w:ascii="宋体" w:hAnsi="宋体" w:eastAsia="宋体" w:cs="宋体"/>
          <w:sz w:val="30"/>
        </w:rPr>
        <w:t xml:space="preserve">．无效投标的情形</w:t>
      </w:r>
      <w:r>
        <w:rPr>
          <w:rFonts w:hint="eastAsia" w:ascii="宋体" w:hAnsi="宋体" w:eastAsia="宋体" w:cs="宋体"/>
          <w:sz w:val="30"/>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.1 投标人存在下列情况之一的，其投标无效：　</w:t>
      </w:r>
      <w:r>
        <w:rPr>
          <w:rFonts w:hint="eastAsia" w:ascii="宋体" w:hAnsi="宋体" w:cs="宋体"/>
          <w:sz w:val="24"/>
        </w:rPr>
      </w:r>
      <w:r/>
    </w:p>
    <w:p>
      <w:pPr>
        <w:pStyle w:val="1015"/>
        <w:ind w:firstLine="482"/>
        <w:spacing w:line="360" w:lineRule="auto"/>
        <w:rPr>
          <w:rFonts w:hint="eastAsia" w:ascii="宋体" w:hAnsi="宋体" w:cs="宋体"/>
          <w:b/>
          <w:sz w:val="24"/>
          <w:u w:val="single"/>
        </w:rPr>
      </w:pPr>
      <w:r>
        <w:rPr>
          <w:rFonts w:hint="eastAsia" w:ascii="宋体" w:hAnsi="宋体" w:cs="宋体"/>
          <w:b/>
          <w:sz w:val="24"/>
          <w:u w:val="single"/>
        </w:rPr>
        <w:t xml:space="preserve">（1）投标文件未按招标文件要求进行有效签章的；</w:t>
      </w:r>
      <w:r>
        <w:rPr>
          <w:rFonts w:hint="eastAsia" w:ascii="宋体" w:hAnsi="宋体" w:cs="宋体"/>
          <w:b/>
          <w:sz w:val="24"/>
          <w:u w:val="single"/>
        </w:rPr>
      </w:r>
      <w:r/>
    </w:p>
    <w:p>
      <w:pPr>
        <w:pStyle w:val="1015"/>
        <w:ind w:left="1" w:firstLine="482"/>
        <w:spacing w:line="360" w:lineRule="auto"/>
        <w:rPr>
          <w:rFonts w:hint="eastAsia" w:ascii="宋体" w:hAnsi="宋体" w:cs="宋体"/>
          <w:b/>
          <w:sz w:val="24"/>
          <w:u w:val="single"/>
        </w:rPr>
      </w:pPr>
      <w:r>
        <w:rPr>
          <w:rFonts w:hint="eastAsia" w:ascii="宋体" w:hAnsi="宋体" w:cs="宋体"/>
          <w:b/>
          <w:sz w:val="24"/>
          <w:u w:val="single"/>
        </w:rPr>
        <w:t xml:space="preserve">（2）报价超过招标文件中规定的预算金额或最高限价的；</w:t>
      </w:r>
      <w:r>
        <w:rPr>
          <w:rFonts w:hint="eastAsia" w:ascii="宋体" w:hAnsi="宋体" w:cs="宋体"/>
          <w:b/>
          <w:sz w:val="24"/>
          <w:u w:val="single"/>
        </w:rPr>
      </w:r>
      <w:r/>
    </w:p>
    <w:p>
      <w:pPr>
        <w:pStyle w:val="1015"/>
        <w:ind w:left="1" w:firstLine="482"/>
        <w:spacing w:line="360" w:lineRule="auto"/>
        <w:rPr>
          <w:rFonts w:hint="eastAsia" w:ascii="宋体" w:hAnsi="宋体" w:cs="宋体"/>
          <w:b/>
          <w:sz w:val="24"/>
          <w:u w:val="single"/>
        </w:rPr>
      </w:pPr>
      <w:r>
        <w:rPr>
          <w:rFonts w:hint="eastAsia" w:ascii="宋体" w:hAnsi="宋体" w:cs="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rPr>
          <w:rFonts w:hint="eastAsia" w:ascii="宋体" w:hAnsi="宋体" w:cs="宋体"/>
          <w:b/>
          <w:sz w:val="24"/>
          <w:u w:val="single"/>
        </w:rPr>
      </w:r>
      <w:r/>
    </w:p>
    <w:p>
      <w:pPr>
        <w:pStyle w:val="1015"/>
        <w:ind w:left="1" w:firstLine="482"/>
        <w:spacing w:line="360" w:lineRule="auto"/>
        <w:rPr>
          <w:rFonts w:hint="eastAsia" w:ascii="宋体" w:hAnsi="宋体" w:cs="宋体"/>
          <w:b/>
          <w:sz w:val="24"/>
          <w:u w:val="single"/>
        </w:rPr>
      </w:pPr>
      <w:r>
        <w:rPr>
          <w:rFonts w:hint="eastAsia" w:ascii="宋体" w:hAnsi="宋体" w:cs="宋体"/>
          <w:b/>
          <w:sz w:val="24"/>
          <w:u w:val="single"/>
        </w:rPr>
        <w:t xml:space="preserve">（4）投标文件含有采购人不能接受的附加条件的;</w:t>
      </w:r>
      <w:r>
        <w:rPr>
          <w:rFonts w:hint="eastAsia" w:ascii="宋体" w:hAnsi="宋体" w:cs="宋体"/>
          <w:b/>
          <w:sz w:val="24"/>
          <w:u w:val="single"/>
        </w:rPr>
      </w:r>
      <w:r/>
    </w:p>
    <w:p>
      <w:pPr>
        <w:pStyle w:val="1015"/>
        <w:ind w:left="1" w:firstLine="482"/>
        <w:spacing w:line="360" w:lineRule="auto"/>
        <w:rPr>
          <w:rFonts w:hint="eastAsia" w:ascii="宋体" w:hAnsi="宋体" w:cs="宋体"/>
          <w:b/>
          <w:sz w:val="24"/>
          <w:u w:val="single"/>
        </w:rPr>
      </w:pPr>
      <w:r>
        <w:rPr>
          <w:rFonts w:hint="eastAsia" w:ascii="宋体" w:hAnsi="宋体" w:cs="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宋体" w:hAnsi="宋体" w:cs="宋体"/>
          <w:b/>
          <w:sz w:val="24"/>
          <w:u w:val="single"/>
        </w:rPr>
      </w:r>
      <w:r/>
    </w:p>
    <w:p>
      <w:pPr>
        <w:pStyle w:val="1015"/>
        <w:ind w:left="1" w:firstLine="482"/>
        <w:spacing w:line="360" w:lineRule="auto"/>
        <w:rPr>
          <w:rFonts w:hint="eastAsia" w:ascii="宋体" w:hAnsi="宋体" w:cs="宋体"/>
          <w:b/>
          <w:sz w:val="24"/>
          <w:u w:val="single"/>
        </w:rPr>
      </w:pPr>
      <w:r>
        <w:rPr>
          <w:rFonts w:hint="eastAsia" w:ascii="宋体" w:hAnsi="宋体" w:cs="宋体"/>
          <w:b/>
          <w:sz w:val="24"/>
          <w:u w:val="single"/>
        </w:rPr>
        <w:t xml:space="preserve">（6）投标人对根据修正原则修正后的报价不确认的；</w:t>
      </w:r>
      <w:r>
        <w:rPr>
          <w:rFonts w:hint="eastAsia" w:ascii="宋体" w:hAnsi="宋体" w:cs="宋体"/>
          <w:b/>
          <w:sz w:val="24"/>
          <w:u w:val="single"/>
        </w:rPr>
      </w:r>
      <w:r/>
    </w:p>
    <w:p>
      <w:pPr>
        <w:pStyle w:val="1015"/>
        <w:ind w:left="1" w:firstLine="482"/>
        <w:spacing w:line="360" w:lineRule="auto"/>
        <w:rPr>
          <w:rFonts w:hint="eastAsia" w:ascii="宋体" w:hAnsi="宋体" w:cs="宋体"/>
          <w:b/>
          <w:sz w:val="24"/>
          <w:u w:val="single"/>
        </w:rPr>
      </w:pPr>
      <w:r>
        <w:rPr>
          <w:rFonts w:hint="eastAsia" w:ascii="宋体" w:hAnsi="宋体" w:cs="宋体"/>
          <w:b/>
          <w:sz w:val="24"/>
          <w:u w:val="single"/>
        </w:rPr>
        <w:t xml:space="preserve">（7）投标文件中提供了虚假或失实资料的；</w:t>
      </w:r>
      <w:r>
        <w:rPr>
          <w:rFonts w:hint="eastAsia" w:ascii="宋体" w:hAnsi="宋体" w:cs="宋体"/>
          <w:b/>
          <w:sz w:val="24"/>
          <w:u w:val="single"/>
        </w:rPr>
      </w:r>
      <w:r/>
    </w:p>
    <w:p>
      <w:pPr>
        <w:pStyle w:val="1015"/>
        <w:ind w:left="1" w:firstLine="482"/>
        <w:spacing w:line="360" w:lineRule="auto"/>
        <w:rPr>
          <w:rFonts w:hint="eastAsia" w:ascii="宋体" w:hAnsi="宋体" w:cs="宋体"/>
          <w:b/>
          <w:bCs/>
          <w:sz w:val="24"/>
          <w:u w:val="single"/>
        </w:rPr>
      </w:pPr>
      <w:r>
        <w:rPr>
          <w:rFonts w:hint="eastAsia" w:ascii="宋体" w:hAnsi="宋体" w:cs="宋体"/>
          <w:b/>
          <w:bCs/>
          <w:sz w:val="24"/>
          <w:u w:val="single"/>
        </w:rPr>
        <w:t xml:space="preserve">（8）不同投标人的电子投标文件IP地址、MAC地址、标书制作工具客户端标识码都一致的；</w:t>
      </w:r>
      <w:r>
        <w:rPr>
          <w:rFonts w:hint="eastAsia" w:ascii="宋体" w:hAnsi="宋体" w:cs="宋体"/>
          <w:b/>
          <w:bCs/>
          <w:sz w:val="24"/>
          <w:u w:val="single"/>
        </w:rPr>
      </w:r>
      <w:r/>
    </w:p>
    <w:p>
      <w:pPr>
        <w:pStyle w:val="1015"/>
        <w:ind w:left="1" w:firstLine="482"/>
        <w:spacing w:line="360" w:lineRule="auto"/>
        <w:rPr>
          <w:rFonts w:hint="eastAsia" w:ascii="宋体" w:hAnsi="宋体" w:cs="宋体"/>
          <w:b/>
          <w:sz w:val="24"/>
          <w:u w:val="single"/>
        </w:rPr>
      </w:pPr>
      <w:r>
        <w:rPr>
          <w:rFonts w:hint="eastAsia" w:ascii="宋体" w:hAnsi="宋体" w:cs="宋体"/>
          <w:b/>
          <w:sz w:val="24"/>
          <w:u w:val="single"/>
        </w:rPr>
        <w:t xml:space="preserve">（9）投标人存在串通投标情形的；</w:t>
      </w:r>
      <w:r>
        <w:rPr>
          <w:rFonts w:hint="eastAsia" w:ascii="宋体" w:hAnsi="宋体" w:cs="宋体"/>
          <w:b/>
          <w:sz w:val="24"/>
          <w:u w:val="single"/>
        </w:rPr>
      </w:r>
      <w:r/>
    </w:p>
    <w:p>
      <w:pPr>
        <w:pStyle w:val="1015"/>
        <w:ind w:left="1" w:firstLine="482"/>
        <w:spacing w:line="360" w:lineRule="auto"/>
        <w:rPr>
          <w:rFonts w:ascii="宋体" w:hAnsi="宋体" w:cs="宋体"/>
          <w:b/>
          <w:sz w:val="24"/>
          <w:u w:val="single"/>
        </w:rPr>
      </w:pPr>
      <w:r>
        <w:rPr>
          <w:rFonts w:hint="eastAsia" w:ascii="宋体" w:hAnsi="宋体" w:cs="宋体"/>
          <w:b/>
          <w:sz w:val="24"/>
          <w:u w:val="single"/>
        </w:rPr>
        <w:t xml:space="preserve">（10）加★项有负偏离的；</w:t>
      </w:r>
      <w:r>
        <w:rPr>
          <w:rFonts w:ascii="宋体" w:hAnsi="宋体" w:cs="宋体"/>
          <w:b/>
          <w:sz w:val="24"/>
          <w:u w:val="single"/>
        </w:rPr>
      </w:r>
      <w:r/>
    </w:p>
    <w:p>
      <w:pPr>
        <w:pStyle w:val="1015"/>
        <w:ind w:left="1" w:firstLine="482"/>
        <w:spacing w:line="360" w:lineRule="auto"/>
        <w:rPr>
          <w:rFonts w:ascii="宋体" w:hAnsi="宋体" w:cs="宋体"/>
          <w:b/>
          <w:sz w:val="24"/>
          <w:u w:val="single"/>
        </w:rPr>
      </w:pPr>
      <w:r>
        <w:rPr>
          <w:rFonts w:hint="eastAsia" w:ascii="宋体" w:hAnsi="宋体" w:cs="宋体"/>
          <w:b/>
          <w:sz w:val="24"/>
          <w:u w:val="single"/>
        </w:rPr>
        <w:t xml:space="preserve">（11）为本项目提供整体设计、规范编制或者项目管理、监理、检测等服务的；</w:t>
      </w:r>
      <w:r>
        <w:rPr>
          <w:rFonts w:ascii="宋体" w:hAnsi="宋体" w:cs="宋体"/>
          <w:b/>
          <w:sz w:val="24"/>
          <w:u w:val="single"/>
        </w:rPr>
      </w:r>
      <w:r/>
    </w:p>
    <w:p>
      <w:pPr>
        <w:pStyle w:val="1015"/>
        <w:ind w:left="1" w:firstLine="482"/>
        <w:spacing w:line="360" w:lineRule="auto"/>
        <w:rPr>
          <w:rFonts w:ascii="宋体" w:hAnsi="宋体" w:cs="宋体"/>
          <w:b/>
          <w:sz w:val="24"/>
          <w:u w:val="single"/>
        </w:rPr>
      </w:pPr>
      <w:r>
        <w:rPr>
          <w:rFonts w:hint="eastAsia" w:ascii="宋体" w:hAnsi="宋体" w:cs="宋体"/>
          <w:b/>
          <w:sz w:val="24"/>
          <w:u w:val="single"/>
        </w:rPr>
        <w:t xml:space="preserve">（12）不同投标人的法定代表人或单位负责人为同一个人或者存在直接控股、管理关系的；</w:t>
      </w:r>
      <w:r>
        <w:rPr>
          <w:rFonts w:ascii="宋体" w:hAnsi="宋体" w:cs="宋体"/>
          <w:b/>
          <w:sz w:val="24"/>
          <w:u w:val="single"/>
        </w:rPr>
      </w:r>
      <w:r/>
    </w:p>
    <w:p>
      <w:pPr>
        <w:pStyle w:val="1015"/>
        <w:ind w:left="1" w:firstLine="482"/>
        <w:spacing w:line="360" w:lineRule="auto"/>
        <w:rPr>
          <w:rFonts w:ascii="宋体" w:hAnsi="宋体" w:cs="宋体"/>
          <w:b/>
          <w:sz w:val="24"/>
          <w:u w:val="single"/>
        </w:rPr>
      </w:pPr>
      <w:r>
        <w:rPr>
          <w:rFonts w:hint="eastAsia" w:ascii="宋体" w:hAnsi="宋体" w:cs="宋体"/>
          <w:b/>
          <w:sz w:val="24"/>
          <w:u w:val="single"/>
        </w:rPr>
        <w:t xml:space="preserve">（13）标的物报价为零的；</w:t>
      </w:r>
      <w:r>
        <w:rPr>
          <w:rFonts w:ascii="宋体" w:hAnsi="宋体" w:cs="宋体"/>
          <w:b/>
          <w:sz w:val="24"/>
          <w:u w:val="single"/>
        </w:rPr>
      </w:r>
      <w:r/>
    </w:p>
    <w:p>
      <w:pPr>
        <w:pStyle w:val="1015"/>
        <w:ind w:left="1" w:firstLine="482"/>
        <w:spacing w:line="360" w:lineRule="auto"/>
        <w:rPr>
          <w:rFonts w:ascii="宋体" w:hAnsi="宋体" w:cs="宋体"/>
          <w:b/>
          <w:sz w:val="24"/>
          <w:u w:val="single"/>
        </w:rPr>
      </w:pPr>
      <w:r>
        <w:rPr>
          <w:rFonts w:hint="eastAsia" w:ascii="宋体" w:hAnsi="宋体" w:cs="宋体"/>
          <w:b/>
          <w:sz w:val="24"/>
          <w:u w:val="single"/>
        </w:rPr>
        <w:t xml:space="preserve">（14）投标文件不满足招标文件的其它实质性要求的；</w:t>
      </w:r>
      <w:r>
        <w:rPr>
          <w:rFonts w:ascii="宋体" w:hAnsi="宋体" w:cs="宋体"/>
          <w:b/>
          <w:sz w:val="24"/>
          <w:u w:val="single"/>
        </w:rPr>
      </w:r>
      <w:r/>
    </w:p>
    <w:p>
      <w:pPr>
        <w:pStyle w:val="2201"/>
        <w:ind w:firstLine="475"/>
        <w:keepLines w:val="0"/>
        <w:keepNext w:val="0"/>
        <w:spacing w:before="0" w:after="0" w:line="360" w:lineRule="auto"/>
        <w:rPr>
          <w:rFonts w:hint="eastAsia" w:ascii="宋体" w:hAnsi="宋体" w:eastAsia="宋体" w:cs="宋体"/>
          <w:sz w:val="24"/>
          <w:u w:val="single"/>
        </w:rPr>
      </w:pPr>
      <w:r>
        <w:rPr>
          <w:rFonts w:hint="eastAsia" w:ascii="宋体" w:hAnsi="宋体" w:cs="宋体"/>
          <w:sz w:val="24"/>
          <w:u w:val="single"/>
          <w:lang w:eastAsia="zh-CN"/>
        </w:rPr>
        <w:t xml:space="preserve">（15）法律、法规、规章（适用本市的）及省级以上规范性文件（适用本市的）规定的其他无效情形。</w:t>
      </w:r>
      <w:r>
        <w:rPr>
          <w:rFonts w:hint="eastAsia" w:ascii="宋体" w:hAnsi="宋体" w:eastAsia="宋体" w:cs="宋体"/>
          <w:sz w:val="24"/>
          <w:u w:val="single"/>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2</w:t>
      </w:r>
      <w:r>
        <w:rPr>
          <w:rFonts w:hint="eastAsia" w:ascii="宋体" w:hAnsi="宋体" w:eastAsia="宋体" w:cs="宋体"/>
          <w:sz w:val="30"/>
          <w:lang w:val="en-US" w:eastAsia="zh-CN"/>
        </w:rPr>
        <w:t xml:space="preserve">2</w:t>
      </w:r>
      <w:r>
        <w:rPr>
          <w:rFonts w:hint="eastAsia" w:ascii="宋体" w:hAnsi="宋体" w:eastAsia="宋体" w:cs="宋体"/>
          <w:sz w:val="30"/>
        </w:rPr>
        <w:t xml:space="preserve">. 串通投标的情形</w:t>
      </w:r>
      <w:r>
        <w:rPr>
          <w:rFonts w:hint="eastAsia" w:ascii="宋体" w:hAnsi="宋体" w:eastAsia="宋体" w:cs="宋体"/>
          <w:sz w:val="30"/>
        </w:rPr>
      </w:r>
      <w:r/>
    </w:p>
    <w:p>
      <w:pPr>
        <w:pStyle w:val="1015"/>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2</w:t>
      </w:r>
      <w:r>
        <w:rPr>
          <w:rFonts w:hint="eastAsia" w:ascii="宋体" w:hAnsi="宋体" w:cs="宋体"/>
          <w:sz w:val="24"/>
        </w:rPr>
        <w:t xml:space="preserve">.1 有下列情形之一的，视为投标人串通投标，投标无效：</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（1）不同投标人的投标文件由同一单位或者个人编制； </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（2）不同投标人委托同一单位或者个人办理投标事宜；</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（3）不同投标人的投标文件载明的项目管理成员或者联系人员为同一人；</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（4）不同投标人的投标文件异常一致或者投标报价呈规律性差异；</w:t>
      </w:r>
      <w:r>
        <w:rPr>
          <w:rFonts w:hint="eastAsia" w:ascii="宋体" w:hAnsi="宋体" w:cs="宋体"/>
          <w:sz w:val="24"/>
        </w:rPr>
      </w:r>
      <w:r/>
    </w:p>
    <w:p>
      <w:pPr>
        <w:pStyle w:val="1015"/>
        <w:ind w:firstLine="480"/>
        <w:spacing w:line="360" w:lineRule="auto"/>
        <w:rPr>
          <w:rFonts w:hint="eastAsia" w:ascii="宋体" w:hAnsi="宋体" w:cs="宋体"/>
        </w:rPr>
      </w:pPr>
      <w:r>
        <w:rPr>
          <w:rFonts w:hint="eastAsia" w:ascii="宋体" w:hAnsi="宋体" w:cs="宋体"/>
          <w:sz w:val="24"/>
        </w:rPr>
        <w:t xml:space="preserve">（5）不同投标人的投标文件相互混装。</w:t>
      </w:r>
      <w:r>
        <w:rPr>
          <w:rFonts w:hint="eastAsia" w:ascii="宋体" w:hAnsi="宋体" w:cs="宋体"/>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2</w:t>
      </w:r>
      <w:r>
        <w:rPr>
          <w:rFonts w:hint="eastAsia" w:ascii="宋体" w:hAnsi="宋体" w:eastAsia="宋体" w:cs="宋体"/>
          <w:sz w:val="30"/>
          <w:lang w:val="en-US" w:eastAsia="zh-CN"/>
        </w:rPr>
        <w:t xml:space="preserve">3</w:t>
      </w:r>
      <w:r>
        <w:rPr>
          <w:rFonts w:hint="eastAsia" w:ascii="宋体" w:hAnsi="宋体" w:eastAsia="宋体" w:cs="宋体"/>
          <w:sz w:val="30"/>
        </w:rPr>
        <w:t xml:space="preserve">.投标文件详细评审</w:t>
      </w:r>
      <w:r>
        <w:rPr>
          <w:rFonts w:hint="eastAsia" w:ascii="宋体" w:hAnsi="宋体" w:eastAsia="宋体" w:cs="宋体"/>
          <w:sz w:val="30"/>
        </w:rPr>
      </w:r>
      <w:r/>
    </w:p>
    <w:p>
      <w:pPr>
        <w:pStyle w:val="1581"/>
        <w:ind w:firstLine="480"/>
        <w:spacing w:line="360" w:lineRule="auto"/>
        <w:rPr>
          <w:rFonts w:hint="eastAsia" w:ascii="宋体" w:hAnsi="宋体" w:cs="宋体"/>
        </w:rPr>
      </w:pPr>
      <w:r>
        <w:rPr>
          <w:rFonts w:hint="eastAsia" w:ascii="宋体" w:hAnsi="宋体" w:cs="宋体"/>
          <w:sz w:val="24"/>
        </w:rPr>
        <w:t xml:space="preserve">2</w:t>
      </w:r>
      <w:r>
        <w:rPr>
          <w:rFonts w:hint="eastAsia" w:ascii="宋体" w:hAnsi="宋体" w:cs="宋体"/>
          <w:sz w:val="24"/>
          <w:lang w:val="en-US" w:eastAsia="zh-CN"/>
        </w:rPr>
        <w:t xml:space="preserve">3</w:t>
      </w:r>
      <w:r>
        <w:rPr>
          <w:rFonts w:hint="eastAsia" w:ascii="宋体" w:hAnsi="宋体" w:cs="宋体"/>
          <w:sz w:val="24"/>
        </w:rPr>
        <w:t xml:space="preserve">.1 评标委员会将按照招标文件第五部分“评标办法和标准”第8项规定，对符合性审查合格的投标文件进行商务、技术和价格评估，综合比较与评价。</w:t>
      </w:r>
      <w:r>
        <w:rPr>
          <w:rFonts w:hint="eastAsia" w:ascii="宋体" w:hAnsi="宋体" w:cs="宋体"/>
        </w:rPr>
      </w:r>
      <w:r/>
    </w:p>
    <w:p>
      <w:pPr>
        <w:pStyle w:val="1018"/>
        <w:ind w:firstLine="446"/>
        <w:keepLines w:val="0"/>
        <w:keepNext w:val="0"/>
        <w:spacing w:before="200" w:after="200" w:line="360" w:lineRule="auto"/>
        <w:rPr>
          <w:rFonts w:hint="eastAsia" w:ascii="宋体" w:hAnsi="宋体" w:eastAsia="宋体" w:cs="宋体"/>
          <w:sz w:val="30"/>
          <w:szCs w:val="30"/>
        </w:rPr>
      </w:pPr>
      <w:r>
        <w:rPr>
          <w:rFonts w:hint="eastAsia" w:ascii="宋体" w:hAnsi="宋体" w:eastAsia="宋体" w:cs="宋体"/>
          <w:sz w:val="30"/>
          <w:szCs w:val="30"/>
        </w:rPr>
        <w:t xml:space="preserve">2</w:t>
      </w:r>
      <w:r>
        <w:rPr>
          <w:rFonts w:hint="eastAsia" w:ascii="宋体" w:hAnsi="宋体" w:eastAsia="宋体" w:cs="宋体"/>
          <w:sz w:val="30"/>
          <w:szCs w:val="30"/>
          <w:lang w:val="en-US" w:eastAsia="zh-CN"/>
        </w:rPr>
        <w:t xml:space="preserve">4</w:t>
      </w:r>
      <w:r>
        <w:rPr>
          <w:rFonts w:hint="eastAsia" w:ascii="宋体" w:hAnsi="宋体" w:eastAsia="宋体" w:cs="宋体"/>
          <w:sz w:val="30"/>
          <w:szCs w:val="30"/>
        </w:rPr>
        <w:t xml:space="preserve">.评标过程的保密</w:t>
      </w:r>
      <w:r>
        <w:rPr>
          <w:rFonts w:hint="eastAsia" w:ascii="宋体" w:hAnsi="宋体" w:eastAsia="宋体" w:cs="宋体"/>
          <w:sz w:val="30"/>
          <w:szCs w:val="30"/>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4</w:t>
      </w:r>
      <w:r>
        <w:rPr>
          <w:rFonts w:hint="eastAsia" w:ascii="宋体" w:hAnsi="宋体" w:cs="宋体"/>
          <w:sz w:val="24"/>
        </w:rPr>
        <w:t xml:space="preserve">.1 在评标过程中，如果投标人试图在投标文件审查、澄清、比较及授标建议等方面向采购人、采购代理机构或参加评标的人员施加任何影响，都将会导致其投标无效。</w:t>
      </w:r>
      <w:r>
        <w:rPr>
          <w:rFonts w:hint="eastAsia" w:ascii="宋体" w:hAnsi="宋体" w:cs="宋体"/>
          <w:sz w:val="24"/>
        </w:rPr>
      </w:r>
      <w:r/>
    </w:p>
    <w:p>
      <w:pPr>
        <w:pStyle w:val="1015"/>
        <w:ind w:left="1" w:firstLine="480"/>
        <w:spacing w:line="360" w:lineRule="auto"/>
        <w:rPr>
          <w:rFonts w:hint="eastAsia" w:ascii="宋体" w:hAnsi="宋体" w:cs="宋体"/>
          <w:sz w:val="24"/>
          <w:u w:val="single"/>
        </w:rPr>
      </w:pPr>
      <w:r>
        <w:rPr>
          <w:rFonts w:hint="eastAsia" w:ascii="宋体" w:hAnsi="宋体" w:cs="宋体"/>
          <w:sz w:val="24"/>
        </w:rPr>
        <w:t xml:space="preserve">2</w:t>
      </w:r>
      <w:r>
        <w:rPr>
          <w:rFonts w:hint="eastAsia" w:ascii="宋体" w:hAnsi="宋体" w:cs="宋体"/>
          <w:sz w:val="24"/>
          <w:lang w:val="en-US" w:eastAsia="zh-CN"/>
        </w:rPr>
        <w:t xml:space="preserve">4</w:t>
      </w:r>
      <w:r>
        <w:rPr>
          <w:rFonts w:hint="eastAsia" w:ascii="宋体" w:hAnsi="宋体" w:cs="宋体"/>
          <w:sz w:val="24"/>
        </w:rPr>
        <w:t xml:space="preserve">.2 </w:t>
      </w:r>
      <w:r>
        <w:rPr>
          <w:rFonts w:hint="eastAsia" w:ascii="宋体" w:hAnsi="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cs="宋体"/>
          <w:sz w:val="24"/>
          <w:u w:val="single"/>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2</w:t>
      </w:r>
      <w:r>
        <w:rPr>
          <w:rFonts w:hint="eastAsia" w:ascii="宋体" w:hAnsi="宋体" w:eastAsia="宋体" w:cs="宋体"/>
          <w:sz w:val="30"/>
          <w:lang w:val="en-US" w:eastAsia="zh-CN"/>
        </w:rPr>
        <w:t xml:space="preserve">5</w:t>
      </w:r>
      <w:r>
        <w:rPr>
          <w:rFonts w:hint="eastAsia" w:ascii="宋体" w:hAnsi="宋体" w:eastAsia="宋体" w:cs="宋体"/>
          <w:sz w:val="30"/>
        </w:rPr>
        <w:t xml:space="preserve">．废标的情形</w:t>
      </w:r>
      <w:r>
        <w:rPr>
          <w:rFonts w:hint="eastAsia" w:ascii="宋体" w:hAnsi="宋体" w:eastAsia="宋体" w:cs="宋体"/>
          <w:sz w:val="30"/>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5</w:t>
      </w:r>
      <w:r>
        <w:rPr>
          <w:rFonts w:hint="eastAsia" w:ascii="宋体" w:hAnsi="宋体" w:cs="宋体"/>
          <w:sz w:val="24"/>
        </w:rPr>
        <w:t xml:space="preserve">.1 出现下列情形之一的，将予废标：</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（1）符合专业条件的供应商或者对招标文件作实质响应的供应商不足三家的；  </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（2）出现影响采购公正的违法、违规行为的；</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（3）投标人的报价均超过了采购预算，采购人不能支付的；</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（4）因重大变故，采购任务取消的； </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废标后，采购人应当将废标理由通知所有投标人。</w:t>
      </w:r>
      <w:r>
        <w:rPr>
          <w:rFonts w:hint="eastAsia" w:ascii="宋体" w:hAnsi="宋体" w:cs="宋体"/>
          <w:sz w:val="24"/>
        </w:rPr>
      </w:r>
      <w:r/>
    </w:p>
    <w:p>
      <w:pPr>
        <w:pStyle w:val="1018"/>
        <w:keepLines w:val="0"/>
        <w:keepNext w:val="0"/>
        <w:spacing w:before="200" w:after="200" w:line="360" w:lineRule="auto"/>
        <w:rPr>
          <w:rFonts w:hint="eastAsia" w:ascii="宋体" w:hAnsi="宋体" w:eastAsia="宋体" w:cs="宋体"/>
        </w:rPr>
      </w:pPr>
      <w:r>
        <w:rPr>
          <w:rFonts w:hint="eastAsia" w:ascii="宋体" w:hAnsi="宋体" w:eastAsia="宋体" w:cs="宋体"/>
        </w:rPr>
        <w:t xml:space="preserve">六、确定结果</w:t>
      </w:r>
      <w:r>
        <w:rPr>
          <w:rFonts w:hint="eastAsia" w:ascii="宋体" w:hAnsi="宋体" w:eastAsia="宋体" w:cs="宋体"/>
        </w:rPr>
      </w:r>
      <w:r/>
    </w:p>
    <w:p>
      <w:pPr>
        <w:pStyle w:val="1015"/>
        <w:ind w:firstLine="446"/>
        <w:spacing w:line="360" w:lineRule="auto"/>
        <w:rPr>
          <w:rFonts w:hint="eastAsia" w:ascii="宋体" w:hAnsi="宋体" w:cs="宋体"/>
          <w:b/>
          <w:bCs/>
          <w:sz w:val="30"/>
          <w:szCs w:val="32"/>
        </w:rPr>
      </w:pPr>
      <w:r>
        <w:rPr>
          <w:rFonts w:hint="eastAsia" w:ascii="宋体" w:hAnsi="宋体" w:cs="宋体"/>
          <w:b/>
          <w:bCs/>
          <w:sz w:val="30"/>
          <w:szCs w:val="32"/>
        </w:rPr>
        <w:t xml:space="preserve">2</w:t>
      </w:r>
      <w:r>
        <w:rPr>
          <w:rFonts w:hint="eastAsia" w:ascii="宋体" w:hAnsi="宋体" w:cs="宋体"/>
          <w:b/>
          <w:bCs/>
          <w:sz w:val="30"/>
          <w:szCs w:val="32"/>
          <w:lang w:val="en-US" w:eastAsia="zh-CN"/>
        </w:rPr>
        <w:t xml:space="preserve">6</w:t>
      </w:r>
      <w:r>
        <w:rPr>
          <w:rFonts w:hint="eastAsia" w:ascii="宋体" w:hAnsi="宋体" w:cs="宋体"/>
          <w:b/>
          <w:bCs/>
          <w:sz w:val="30"/>
          <w:szCs w:val="32"/>
        </w:rPr>
        <w:t xml:space="preserve">.确定中标人</w:t>
      </w:r>
      <w:r>
        <w:rPr>
          <w:rFonts w:hint="eastAsia" w:ascii="宋体" w:hAnsi="宋体" w:cs="宋体"/>
          <w:b/>
          <w:bCs/>
          <w:sz w:val="30"/>
          <w:szCs w:val="32"/>
        </w:rPr>
      </w:r>
      <w:r/>
    </w:p>
    <w:p>
      <w:pPr>
        <w:pStyle w:val="1015"/>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6</w:t>
      </w:r>
      <w:r>
        <w:rPr>
          <w:rFonts w:hint="eastAsia" w:ascii="宋体" w:hAnsi="宋体" w:cs="宋体"/>
          <w:sz w:val="24"/>
        </w:rPr>
        <w:t xml:space="preserve">.1采购代理机构在评标结束后2个工作日内将评标报告送采购人。</w:t>
      </w:r>
      <w:r>
        <w:rPr>
          <w:rFonts w:hint="eastAsia" w:ascii="宋体" w:hAnsi="宋体" w:cs="宋体"/>
          <w:sz w:val="24"/>
        </w:rPr>
      </w:r>
      <w:r/>
    </w:p>
    <w:p>
      <w:pPr>
        <w:pStyle w:val="1015"/>
        <w:ind w:firstLine="480"/>
        <w:spacing w:line="360" w:lineRule="auto"/>
        <w:rPr>
          <w:rFonts w:hint="eastAsia" w:ascii="宋体" w:hAnsi="宋体" w:cs="宋体"/>
          <w:sz w:val="24"/>
        </w:rPr>
      </w:pPr>
      <w:r/>
      <w:bookmarkStart w:id="76" w:name="_Hlk132702541"/>
      <w:r/>
      <w:bookmarkStart w:id="77" w:name="_Hlk132702790"/>
      <w:r>
        <w:rPr>
          <w:rFonts w:hint="eastAsia" w:ascii="宋体" w:hAnsi="宋体" w:cs="宋体"/>
          <w:sz w:val="24"/>
        </w:rPr>
        <w:t xml:space="preserve">2</w:t>
      </w:r>
      <w:r>
        <w:rPr>
          <w:rFonts w:hint="eastAsia" w:ascii="宋体" w:hAnsi="宋体" w:cs="宋体"/>
          <w:sz w:val="24"/>
          <w:lang w:val="en-US" w:eastAsia="zh-CN"/>
        </w:rPr>
        <w:t xml:space="preserve">6</w:t>
      </w:r>
      <w:r>
        <w:rPr>
          <w:rFonts w:hint="eastAsia" w:ascii="宋体" w:hAnsi="宋体" w:cs="宋体"/>
          <w:sz w:val="24"/>
        </w:rPr>
        <w:t xml:space="preserve">.</w:t>
      </w:r>
      <w:bookmarkEnd w:id="76"/>
      <w:r>
        <w:rPr>
          <w:rFonts w:hint="eastAsia" w:ascii="宋体" w:hAnsi="宋体" w:cs="宋体"/>
          <w:sz w:val="24"/>
        </w:rPr>
        <w:t xml:space="preserve">2</w:t>
      </w:r>
      <w:bookmarkEnd w:id="77"/>
      <w:r>
        <w:rPr>
          <w:rFonts w:hint="eastAsia" w:ascii="宋体" w:hAnsi="宋体" w:cs="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rPr>
          <w:rFonts w:hint="eastAsia" w:ascii="宋体" w:hAnsi="宋体" w:cs="宋体"/>
          <w:sz w:val="24"/>
        </w:rPr>
      </w:r>
      <w:r/>
    </w:p>
    <w:p>
      <w:pPr>
        <w:pStyle w:val="1018"/>
        <w:ind w:firstLine="643"/>
        <w:keepLines w:val="0"/>
        <w:keepNext w:val="0"/>
        <w:spacing w:before="200" w:after="200" w:line="360" w:lineRule="auto"/>
        <w:rPr>
          <w:rFonts w:hint="eastAsia" w:ascii="宋体" w:hAnsi="宋体" w:eastAsia="宋体" w:cs="宋体"/>
          <w:szCs w:val="32"/>
        </w:rPr>
      </w:pPr>
      <w:r>
        <w:rPr>
          <w:rFonts w:hint="eastAsia" w:ascii="宋体" w:hAnsi="宋体" w:eastAsia="宋体" w:cs="宋体"/>
          <w:szCs w:val="32"/>
        </w:rPr>
        <w:t xml:space="preserve">七、授予合同</w:t>
      </w:r>
      <w:r>
        <w:rPr>
          <w:rFonts w:hint="eastAsia" w:ascii="宋体" w:hAnsi="宋体" w:eastAsia="宋体" w:cs="宋体"/>
          <w:szCs w:val="32"/>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2</w:t>
      </w:r>
      <w:r>
        <w:rPr>
          <w:rFonts w:hint="eastAsia" w:ascii="宋体" w:hAnsi="宋体" w:eastAsia="宋体" w:cs="宋体"/>
          <w:sz w:val="30"/>
          <w:lang w:val="en-US" w:eastAsia="zh-CN"/>
        </w:rPr>
        <w:t xml:space="preserve">7</w:t>
      </w:r>
      <w:r>
        <w:rPr>
          <w:rFonts w:hint="eastAsia" w:ascii="宋体" w:hAnsi="宋体" w:eastAsia="宋体" w:cs="宋体"/>
          <w:sz w:val="30"/>
        </w:rPr>
        <w:t xml:space="preserve">．中标通知书</w:t>
      </w:r>
      <w:r>
        <w:rPr>
          <w:rFonts w:hint="eastAsia" w:ascii="宋体" w:hAnsi="宋体" w:eastAsia="宋体" w:cs="宋体"/>
          <w:sz w:val="30"/>
        </w:rPr>
      </w:r>
      <w:r/>
    </w:p>
    <w:p>
      <w:pPr>
        <w:pStyle w:val="1018"/>
        <w:ind w:firstLine="470"/>
        <w:jc w:val="left"/>
        <w:keepLines w:val="0"/>
        <w:keepNext w:val="0"/>
        <w:spacing w:before="0" w:after="0" w:line="360" w:lineRule="auto"/>
        <w:rPr>
          <w:rFonts w:hint="eastAsia" w:ascii="宋体" w:hAnsi="宋体" w:eastAsia="宋体" w:cs="宋体"/>
          <w:b w:val="0"/>
          <w:sz w:val="24"/>
        </w:rPr>
      </w:pPr>
      <w:r>
        <w:rPr>
          <w:rFonts w:hint="eastAsia" w:ascii="宋体" w:hAnsi="宋体" w:eastAsia="宋体" w:cs="宋体"/>
          <w:b w:val="0"/>
          <w:sz w:val="24"/>
        </w:rPr>
        <w:t xml:space="preserve">2</w:t>
      </w:r>
      <w:r>
        <w:rPr>
          <w:rFonts w:hint="eastAsia" w:ascii="宋体" w:hAnsi="宋体" w:eastAsia="宋体" w:cs="宋体"/>
          <w:b w:val="0"/>
          <w:sz w:val="24"/>
          <w:lang w:val="en-US" w:eastAsia="zh-CN"/>
        </w:rPr>
        <w:t xml:space="preserve">7</w:t>
      </w:r>
      <w:r>
        <w:rPr>
          <w:rFonts w:hint="eastAsia" w:ascii="宋体" w:hAnsi="宋体" w:eastAsia="宋体" w:cs="宋体"/>
          <w:b w:val="0"/>
          <w:sz w:val="24"/>
        </w:rPr>
        <w:t xml:space="preserve">.1 自中标人确定之日起2个工作日内，采购代理机构向中标人发出中标通知书，同时编制发布采购结果公告。</w:t>
      </w:r>
      <w:r>
        <w:rPr>
          <w:rFonts w:hint="eastAsia" w:ascii="宋体" w:hAnsi="宋体" w:eastAsia="宋体" w:cs="宋体"/>
          <w:b w:val="0"/>
          <w:sz w:val="24"/>
        </w:rPr>
      </w:r>
      <w:r/>
    </w:p>
    <w:p>
      <w:pPr>
        <w:pStyle w:val="1018"/>
        <w:ind w:firstLine="355"/>
        <w:jc w:val="left"/>
        <w:keepLines w:val="0"/>
        <w:keepNext w:val="0"/>
        <w:spacing w:before="200" w:after="200" w:line="360" w:lineRule="auto"/>
        <w:rPr>
          <w:rFonts w:hint="eastAsia" w:ascii="宋体" w:hAnsi="宋体" w:eastAsia="宋体" w:cs="宋体"/>
          <w:sz w:val="30"/>
          <w:szCs w:val="30"/>
        </w:rPr>
      </w:pPr>
      <w:r>
        <w:rPr>
          <w:rFonts w:hint="eastAsia" w:ascii="宋体" w:hAnsi="宋体" w:eastAsia="宋体" w:cs="宋体"/>
          <w:b w:val="0"/>
          <w:sz w:val="24"/>
        </w:rPr>
        <w:t xml:space="preserve">2</w:t>
      </w:r>
      <w:r>
        <w:rPr>
          <w:rFonts w:hint="eastAsia" w:ascii="宋体" w:hAnsi="宋体" w:eastAsia="宋体" w:cs="宋体"/>
          <w:b w:val="0"/>
          <w:sz w:val="24"/>
          <w:lang w:val="en-US" w:eastAsia="zh-CN"/>
        </w:rPr>
        <w:t xml:space="preserve">7</w:t>
      </w:r>
      <w:r>
        <w:rPr>
          <w:rFonts w:hint="eastAsia" w:ascii="宋体" w:hAnsi="宋体" w:eastAsia="宋体" w:cs="宋体"/>
          <w:b w:val="0"/>
          <w:sz w:val="24"/>
        </w:rPr>
        <w:t xml:space="preserve">.2中标通知书发出后，采购人不得违法改变中标结果，中标人无正当理由不得放弃中标。</w:t>
      </w:r>
      <w:r>
        <w:rPr>
          <w:rFonts w:hint="eastAsia" w:ascii="宋体" w:hAnsi="宋体" w:eastAsia="宋体" w:cs="宋体"/>
          <w:sz w:val="30"/>
          <w:szCs w:val="30"/>
        </w:rPr>
      </w:r>
      <w:r/>
    </w:p>
    <w:p>
      <w:pPr>
        <w:pStyle w:val="1018"/>
        <w:ind w:firstLine="446"/>
        <w:jc w:val="both"/>
        <w:keepLines w:val="0"/>
        <w:keepNext w:val="0"/>
        <w:spacing w:before="200" w:after="200" w:line="360" w:lineRule="auto"/>
        <w:rPr>
          <w:rFonts w:hint="eastAsia" w:ascii="宋体" w:hAnsi="宋体" w:eastAsia="宋体" w:cs="宋体"/>
          <w:sz w:val="30"/>
          <w:szCs w:val="30"/>
        </w:rPr>
      </w:pPr>
      <w:r>
        <w:rPr>
          <w:rFonts w:hint="eastAsia" w:ascii="宋体" w:hAnsi="宋体" w:eastAsia="宋体" w:cs="宋体"/>
          <w:sz w:val="30"/>
          <w:szCs w:val="30"/>
        </w:rPr>
        <w:t xml:space="preserve">2</w:t>
      </w:r>
      <w:r>
        <w:rPr>
          <w:rFonts w:hint="eastAsia" w:ascii="宋体" w:hAnsi="宋体" w:eastAsia="宋体" w:cs="宋体"/>
          <w:sz w:val="30"/>
          <w:szCs w:val="30"/>
          <w:lang w:val="en-US" w:eastAsia="zh-CN"/>
        </w:rPr>
        <w:t xml:space="preserve">8</w:t>
      </w:r>
      <w:r>
        <w:rPr>
          <w:rFonts w:hint="eastAsia" w:ascii="宋体" w:hAnsi="宋体" w:eastAsia="宋体" w:cs="宋体"/>
          <w:sz w:val="30"/>
          <w:szCs w:val="30"/>
        </w:rPr>
        <w:t xml:space="preserve">.履约保证金</w:t>
      </w:r>
      <w:r>
        <w:rPr>
          <w:rFonts w:hint="eastAsia" w:ascii="宋体" w:hAnsi="宋体" w:eastAsia="宋体" w:cs="宋体"/>
          <w:sz w:val="30"/>
          <w:szCs w:val="30"/>
        </w:rPr>
      </w:r>
      <w:r/>
    </w:p>
    <w:p>
      <w:pPr>
        <w:pStyle w:val="1581"/>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8</w:t>
      </w:r>
      <w:r>
        <w:rPr>
          <w:rFonts w:hint="eastAsia" w:ascii="宋体" w:hAnsi="宋体" w:cs="宋体"/>
          <w:sz w:val="24"/>
        </w:rPr>
        <w:t xml:space="preserve">.</w:t>
      </w:r>
      <w:r>
        <w:rPr>
          <w:rFonts w:hint="eastAsia" w:ascii="宋体" w:hAnsi="宋体" w:cs="宋体"/>
          <w:sz w:val="24"/>
          <w:lang w:val="en-US" w:eastAsia="zh-CN"/>
        </w:rPr>
        <w:t xml:space="preserve">1</w:t>
      </w:r>
      <w:r>
        <w:rPr>
          <w:rFonts w:hint="eastAsia" w:ascii="宋体" w:hAnsi="宋体" w:cs="宋体"/>
          <w:sz w:val="24"/>
        </w:rPr>
        <w:t xml:space="preserve"> A.</w:t>
      </w:r>
      <w:r>
        <w:rPr>
          <w:rFonts w:hint="eastAsia" w:ascii="宋体" w:hAnsi="宋体" w:cs="宋体"/>
          <w:sz w:val="24"/>
          <w:lang w:eastAsia="zh-CN"/>
        </w:rPr>
        <w:t xml:space="preserve">☑</w:t>
      </w:r>
      <w:r>
        <w:rPr>
          <w:rFonts w:hint="eastAsia" w:ascii="宋体" w:hAnsi="宋体" w:cs="宋体"/>
          <w:b/>
          <w:bCs/>
          <w:sz w:val="24"/>
          <w:u w:val="single"/>
        </w:rPr>
        <w:t xml:space="preserve">本项目不收取履约保证金。</w:t>
      </w:r>
      <w:r>
        <w:rPr>
          <w:rFonts w:hint="eastAsia" w:ascii="宋体" w:hAnsi="宋体" w:cs="宋体"/>
          <w:sz w:val="24"/>
        </w:rPr>
      </w:r>
      <w:r/>
    </w:p>
    <w:p>
      <w:pPr>
        <w:pStyle w:val="1581"/>
        <w:ind w:firstLine="960"/>
        <w:spacing w:line="360" w:lineRule="auto"/>
        <w:rPr>
          <w:rFonts w:hint="eastAsia" w:ascii="宋体" w:hAnsi="宋体" w:cs="宋体"/>
          <w:sz w:val="24"/>
        </w:rPr>
      </w:pPr>
      <w:r>
        <w:rPr>
          <w:rFonts w:hint="eastAsia" w:ascii="宋体" w:hAnsi="宋体" w:cs="宋体"/>
          <w:sz w:val="24"/>
        </w:rPr>
        <w:t xml:space="preserve">B.</w:t>
      </w:r>
      <w:r>
        <w:rPr>
          <w:rFonts w:hint="eastAsia" w:ascii="宋体" w:hAnsi="宋体" w:cs="宋体"/>
          <w:sz w:val="24"/>
          <w:lang w:eastAsia="zh-CN"/>
        </w:rPr>
        <w:t xml:space="preserve">□</w:t>
      </w:r>
      <w:r>
        <w:rPr>
          <w:rFonts w:hint="eastAsia" w:ascii="宋体" w:hAnsi="宋体" w:cs="宋体"/>
          <w:sz w:val="24"/>
        </w:rPr>
        <w:t xml:space="preserve">本项目中标供应商应提交政府采购合同金额 3% 的履约保证金（不得超过政府采购合同金额的10%），履约保证金应以支票、汇票、本票、保函、保险保单等非现金形式缴纳或提交。</w:t>
      </w:r>
      <w:r>
        <w:rPr>
          <w:rFonts w:hint="eastAsia" w:ascii="宋体" w:hAnsi="宋体" w:cs="宋体"/>
          <w:i/>
          <w:iCs/>
          <w:sz w:val="24"/>
          <w:u w:val="single"/>
        </w:rPr>
        <w:t xml:space="preserve">支持和鼓励中标供应商自愿使用履约（保函）保险代替缴纳履约保证金。</w:t>
      </w:r>
      <w:r>
        <w:rPr>
          <w:rFonts w:hint="eastAsia" w:ascii="宋体" w:hAnsi="宋体" w:cs="宋体"/>
          <w:sz w:val="24"/>
        </w:rPr>
        <w:t xml:space="preserve">省财政厅已上线政府采购电子履约保函(保险)平台，平台可通过域名www.jsdzbh.com直接访问，也可通过江苏省政府采购网、“苏采云”系统链接访问。</w:t>
      </w:r>
      <w:r>
        <w:rPr>
          <w:rFonts w:hint="eastAsia" w:ascii="宋体" w:hAnsi="宋体" w:cs="宋体"/>
          <w:sz w:val="24"/>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lang w:val="en-US" w:eastAsia="zh-CN"/>
        </w:rPr>
        <w:t xml:space="preserve">29</w:t>
      </w:r>
      <w:r>
        <w:rPr>
          <w:rFonts w:hint="eastAsia" w:ascii="宋体" w:hAnsi="宋体" w:eastAsia="宋体" w:cs="宋体"/>
          <w:sz w:val="30"/>
        </w:rPr>
        <w:t xml:space="preserve">．签订合同</w:t>
      </w:r>
      <w:r>
        <w:rPr>
          <w:rFonts w:hint="eastAsia" w:ascii="宋体" w:hAnsi="宋体" w:eastAsia="宋体" w:cs="宋体"/>
          <w:sz w:val="30"/>
        </w:rPr>
      </w:r>
      <w:r/>
    </w:p>
    <w:p>
      <w:pPr>
        <w:pStyle w:val="1015"/>
        <w:ind w:firstLine="480"/>
        <w:spacing w:line="360" w:lineRule="auto"/>
        <w:rPr>
          <w:rFonts w:hint="eastAsia" w:ascii="宋体" w:hAnsi="宋体" w:cs="宋体"/>
          <w:sz w:val="24"/>
        </w:rPr>
      </w:pPr>
      <w:r>
        <w:rPr>
          <w:rFonts w:hint="eastAsia" w:ascii="宋体" w:hAnsi="宋体" w:cs="宋体"/>
          <w:sz w:val="24"/>
          <w:lang w:val="en-US" w:eastAsia="zh-CN"/>
        </w:rPr>
        <w:t xml:space="preserve">29</w:t>
      </w:r>
      <w:r>
        <w:rPr>
          <w:rFonts w:hint="eastAsia" w:ascii="宋体" w:hAnsi="宋体" w:cs="宋体"/>
          <w:sz w:val="24"/>
        </w:rPr>
        <w:t xml:space="preserve">.1 采购人应当自中标通知书发出之日起</w:t>
      </w:r>
      <w:r>
        <w:rPr>
          <w:rFonts w:hint="eastAsia" w:ascii="宋体" w:hAnsi="宋体" w:cs="宋体"/>
          <w:sz w:val="24"/>
          <w:u w:val="single"/>
          <w:lang w:eastAsia="zh-CN"/>
        </w:rPr>
        <w:t xml:space="preserve">十个工作日</w:t>
      </w:r>
      <w:r>
        <w:rPr>
          <w:rFonts w:hint="eastAsia" w:ascii="宋体" w:hAnsi="宋体" w:cs="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lang w:val="en-US" w:eastAsia="zh-CN"/>
        </w:rPr>
        <w:t xml:space="preserve">29</w:t>
      </w:r>
      <w:r>
        <w:rPr>
          <w:rFonts w:hint="eastAsia" w:ascii="宋体" w:hAnsi="宋体" w:cs="宋体"/>
          <w:sz w:val="24"/>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lang w:val="en-US" w:eastAsia="zh-CN"/>
        </w:rPr>
        <w:t xml:space="preserve">29</w:t>
      </w:r>
      <w:r>
        <w:rPr>
          <w:rFonts w:hint="eastAsia" w:ascii="宋体" w:hAnsi="宋体" w:cs="宋体"/>
          <w:sz w:val="24"/>
        </w:rPr>
        <w:t xml:space="preserve">.3 政府采购合同应当包括采购人与中标人的名称和住所、标的、数量、质量、价款或者报酬、履行期限及地点和方式、验收要求、违约责任、解决争议的方法等内容。</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lang w:val="en-US" w:eastAsia="zh-CN"/>
        </w:rPr>
        <w:t xml:space="preserve">29</w:t>
      </w:r>
      <w:r>
        <w:rPr>
          <w:rFonts w:hint="eastAsia" w:ascii="宋体" w:hAnsi="宋体" w:cs="宋体"/>
          <w:sz w:val="24"/>
        </w:rPr>
        <w:t xml:space="preserve">.4采购人应当自采购合同签订之日起2个工作日内，将政府采购合同在政府采购指定媒体予以公告。</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lang w:val="en-US" w:eastAsia="zh-CN"/>
        </w:rPr>
        <w:t xml:space="preserve">29</w:t>
      </w:r>
      <w:r>
        <w:rPr>
          <w:rFonts w:hint="eastAsia" w:ascii="宋体" w:hAnsi="宋体" w:cs="宋体"/>
          <w:sz w:val="24"/>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lang w:val="en-US" w:eastAsia="zh-CN"/>
        </w:rPr>
        <w:t xml:space="preserve">29</w:t>
      </w:r>
      <w:r>
        <w:rPr>
          <w:rFonts w:hint="eastAsia" w:ascii="宋体" w:hAnsi="宋体" w:cs="宋体"/>
          <w:sz w:val="24"/>
        </w:rPr>
        <w:t xml:space="preserve">.6采购人与中标人应当根据合同的约定依法履行合同义务。政府采购合同的履行、违约责任和解决争议的方法等适用《中华人民共和国民法典》。</w:t>
      </w:r>
      <w:r>
        <w:rPr>
          <w:rFonts w:hint="eastAsia" w:ascii="宋体" w:hAnsi="宋体" w:cs="宋体"/>
          <w:sz w:val="24"/>
        </w:rPr>
      </w:r>
      <w:r/>
    </w:p>
    <w:p>
      <w:pPr>
        <w:pStyle w:val="1015"/>
        <w:ind w:left="-424" w:firstLine="763"/>
        <w:jc w:val="center"/>
        <w:spacing w:line="360" w:lineRule="auto"/>
        <w:rPr>
          <w:rFonts w:hint="eastAsia" w:ascii="宋体" w:hAnsi="宋体" w:cs="宋体"/>
          <w:sz w:val="24"/>
        </w:rPr>
      </w:pPr>
      <w:r>
        <w:rPr>
          <w:rFonts w:hint="eastAsia" w:ascii="宋体" w:hAnsi="宋体" w:cs="宋体"/>
          <w:sz w:val="24"/>
        </w:rPr>
      </w:r>
      <w:r/>
    </w:p>
    <w:p>
      <w:pPr>
        <w:pStyle w:val="1015"/>
        <w:ind w:firstLine="643"/>
        <w:jc w:val="center"/>
        <w:spacing w:line="360" w:lineRule="auto"/>
        <w:rPr>
          <w:rFonts w:hint="eastAsia" w:ascii="宋体" w:hAnsi="宋体" w:cs="宋体"/>
          <w:b/>
          <w:sz w:val="32"/>
          <w:szCs w:val="32"/>
          <w:shd w:val="clear" w:color="auto" w:fill="ffffff"/>
        </w:rPr>
      </w:pPr>
      <w:r>
        <w:rPr>
          <w:rFonts w:hint="eastAsia" w:ascii="宋体" w:hAnsi="宋体" w:cs="宋体"/>
          <w:b/>
          <w:sz w:val="32"/>
          <w:szCs w:val="32"/>
          <w:shd w:val="clear" w:color="auto" w:fill="ffffff"/>
        </w:rPr>
        <w:t xml:space="preserve">八、询问、质疑、投诉</w:t>
      </w:r>
      <w:r>
        <w:rPr>
          <w:rFonts w:hint="eastAsia" w:ascii="宋体" w:hAnsi="宋体" w:cs="宋体"/>
          <w:b/>
          <w:sz w:val="32"/>
          <w:szCs w:val="32"/>
          <w:shd w:val="clear" w:color="auto" w:fill="ffffff"/>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3</w:t>
      </w:r>
      <w:r>
        <w:rPr>
          <w:rFonts w:hint="eastAsia" w:ascii="宋体" w:hAnsi="宋体" w:eastAsia="宋体" w:cs="宋体"/>
          <w:sz w:val="30"/>
          <w:lang w:val="en-US" w:eastAsia="zh-CN"/>
        </w:rPr>
        <w:t xml:space="preserve">0</w:t>
      </w:r>
      <w:r>
        <w:rPr>
          <w:rFonts w:hint="eastAsia" w:ascii="宋体" w:hAnsi="宋体" w:eastAsia="宋体" w:cs="宋体"/>
          <w:sz w:val="30"/>
        </w:rPr>
        <w:t xml:space="preserve">．询问</w:t>
      </w:r>
      <w:r>
        <w:rPr>
          <w:rFonts w:hint="eastAsia" w:ascii="宋体" w:hAnsi="宋体" w:eastAsia="宋体" w:cs="宋体"/>
          <w:sz w:val="30"/>
        </w:rPr>
      </w:r>
      <w:r/>
    </w:p>
    <w:p>
      <w:pPr>
        <w:pStyle w:val="1015"/>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0</w:t>
      </w:r>
      <w:r>
        <w:rPr>
          <w:rFonts w:hint="eastAsia" w:ascii="宋体" w:hAnsi="宋体" w:cs="宋体"/>
          <w:sz w:val="24"/>
        </w:rPr>
        <w:t xml:space="preserve">.1供应商对招标活动事项有疑问的，可以向采购人或采购代理机构提出询问，采购人或采购代理机构将在3个工作日内对供应商依法提出的询问作出答复，但答复的内容不得涉及商业秘密。</w:t>
      </w:r>
      <w:r>
        <w:rPr>
          <w:rFonts w:hint="eastAsia" w:ascii="宋体" w:hAnsi="宋体" w:cs="宋体"/>
          <w:sz w:val="24"/>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3</w:t>
      </w:r>
      <w:r>
        <w:rPr>
          <w:rFonts w:hint="eastAsia" w:ascii="宋体" w:hAnsi="宋体" w:eastAsia="宋体" w:cs="宋体"/>
          <w:sz w:val="30"/>
          <w:lang w:val="en-US" w:eastAsia="zh-CN"/>
        </w:rPr>
        <w:t xml:space="preserve">1</w:t>
      </w:r>
      <w:r>
        <w:rPr>
          <w:rFonts w:hint="eastAsia" w:ascii="宋体" w:hAnsi="宋体" w:eastAsia="宋体" w:cs="宋体"/>
          <w:sz w:val="30"/>
        </w:rPr>
        <w:t xml:space="preserve">．质疑</w:t>
      </w:r>
      <w:r>
        <w:rPr>
          <w:rFonts w:hint="eastAsia" w:ascii="宋体" w:hAnsi="宋体" w:eastAsia="宋体" w:cs="宋体"/>
          <w:sz w:val="30"/>
        </w:rPr>
      </w:r>
      <w:r/>
    </w:p>
    <w:p>
      <w:pPr>
        <w:pStyle w:val="1015"/>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1</w:t>
      </w:r>
      <w:r>
        <w:rPr>
          <w:rFonts w:hint="eastAsia" w:ascii="宋体" w:hAnsi="宋体" w:cs="宋体"/>
          <w:sz w:val="24"/>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以上规定的供应商应知其权益受到损害之日，是指：</w:t>
      </w:r>
      <w:r>
        <w:rPr>
          <w:rFonts w:hint="eastAsia" w:ascii="宋体" w:hAnsi="宋体" w:cs="宋体"/>
          <w:sz w:val="24"/>
        </w:rPr>
      </w:r>
      <w:r/>
    </w:p>
    <w:p>
      <w:pPr>
        <w:pStyle w:val="1015"/>
        <w:ind w:firstLine="360"/>
        <w:spacing w:line="360" w:lineRule="auto"/>
        <w:rPr>
          <w:rFonts w:hint="eastAsia" w:ascii="宋体" w:hAnsi="宋体" w:cs="宋体"/>
          <w:sz w:val="24"/>
        </w:rPr>
      </w:pPr>
      <w:r>
        <w:rPr>
          <w:rFonts w:hint="eastAsia" w:ascii="宋体" w:hAnsi="宋体" w:cs="宋体"/>
          <w:sz w:val="24"/>
        </w:rPr>
        <w:t xml:space="preserve">（1）对可以质疑的采购文件提出质疑的，为收到采购文件之日或者采购文件公告期限届满之日；</w:t>
      </w:r>
      <w:r>
        <w:rPr>
          <w:rFonts w:hint="eastAsia" w:ascii="宋体" w:hAnsi="宋体" w:cs="宋体"/>
          <w:sz w:val="24"/>
        </w:rPr>
      </w:r>
      <w:r/>
    </w:p>
    <w:p>
      <w:pPr>
        <w:pStyle w:val="1015"/>
        <w:ind w:firstLine="360"/>
        <w:spacing w:line="360" w:lineRule="auto"/>
        <w:rPr>
          <w:rFonts w:hint="eastAsia" w:ascii="宋体" w:hAnsi="宋体" w:cs="宋体"/>
          <w:sz w:val="24"/>
        </w:rPr>
      </w:pPr>
      <w:r>
        <w:rPr>
          <w:rFonts w:hint="eastAsia" w:ascii="宋体" w:hAnsi="宋体" w:cs="宋体"/>
          <w:sz w:val="24"/>
        </w:rPr>
        <w:t xml:space="preserve">（2）对采购过程提出质疑的，为各采购程序环节结束之日；</w:t>
      </w:r>
      <w:r>
        <w:rPr>
          <w:rFonts w:hint="eastAsia" w:ascii="宋体" w:hAnsi="宋体" w:cs="宋体"/>
          <w:sz w:val="24"/>
        </w:rPr>
      </w:r>
      <w:r/>
    </w:p>
    <w:p>
      <w:pPr>
        <w:pStyle w:val="1015"/>
        <w:ind w:firstLine="360"/>
        <w:spacing w:line="360" w:lineRule="auto"/>
        <w:rPr>
          <w:rFonts w:hint="eastAsia" w:ascii="宋体" w:hAnsi="宋体" w:cs="宋体"/>
          <w:sz w:val="24"/>
        </w:rPr>
      </w:pPr>
      <w:r>
        <w:rPr>
          <w:rFonts w:hint="eastAsia" w:ascii="宋体" w:hAnsi="宋体" w:cs="宋体"/>
          <w:sz w:val="24"/>
        </w:rPr>
        <w:t xml:space="preserve">（3）对中标结果提出质疑的，为中标结果公告期限届满之日。</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1</w:t>
      </w:r>
      <w:r>
        <w:rPr>
          <w:rFonts w:hint="eastAsia" w:ascii="宋体" w:hAnsi="宋体" w:cs="宋体"/>
          <w:sz w:val="24"/>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8" w:name="_Hlk132706924"/>
      <w:r>
        <w:rPr>
          <w:rFonts w:hint="eastAsia" w:ascii="宋体" w:hAnsi="宋体" w:cs="宋体"/>
          <w:sz w:val="24"/>
        </w:rPr>
        <w:t xml:space="preserve">政府采购监管部门</w:t>
      </w:r>
      <w:bookmarkEnd w:id="78"/>
      <w:r>
        <w:rPr>
          <w:rFonts w:hint="eastAsia" w:ascii="宋体" w:hAnsi="宋体" w:cs="宋体"/>
          <w:sz w:val="24"/>
        </w:rPr>
        <w:t xml:space="preserve">将其列入不良行为记录名单，并依法予以处罚。</w:t>
      </w:r>
      <w:r>
        <w:rPr>
          <w:rFonts w:hint="eastAsia" w:ascii="宋体" w:hAnsi="宋体" w:cs="宋体"/>
          <w:sz w:val="24"/>
        </w:rPr>
      </w:r>
      <w:r/>
    </w:p>
    <w:p>
      <w:pPr>
        <w:pStyle w:val="1015"/>
        <w:ind w:firstLine="480"/>
        <w:spacing w:line="360" w:lineRule="auto"/>
        <w:rPr>
          <w:rFonts w:hint="eastAsia" w:ascii="宋体" w:hAnsi="宋体" w:cs="宋体"/>
          <w:b/>
          <w:sz w:val="24"/>
        </w:rPr>
      </w:pPr>
      <w:r>
        <w:rPr>
          <w:rFonts w:hint="eastAsia" w:ascii="宋体" w:hAnsi="宋体" w:cs="宋体"/>
          <w:sz w:val="24"/>
        </w:rPr>
        <w:t xml:space="preserve">3</w:t>
      </w:r>
      <w:r>
        <w:rPr>
          <w:rFonts w:hint="eastAsia" w:ascii="宋体" w:hAnsi="宋体" w:cs="宋体"/>
          <w:sz w:val="24"/>
          <w:lang w:val="en-US" w:eastAsia="zh-CN"/>
        </w:rPr>
        <w:t xml:space="preserve">1</w:t>
      </w:r>
      <w:r>
        <w:rPr>
          <w:rFonts w:hint="eastAsia" w:ascii="宋体" w:hAnsi="宋体" w:cs="宋体"/>
          <w:sz w:val="24"/>
        </w:rPr>
        <w:t xml:space="preserve">.3 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sz w:val="24"/>
        </w:rPr>
        <w:t xml:space="preserve">供应商如对采购需求提出质疑，</w:t>
      </w:r>
      <w:r>
        <w:rPr>
          <w:rFonts w:hint="eastAsia" w:ascii="宋体" w:hAnsi="宋体" w:cs="宋体"/>
          <w:b/>
          <w:sz w:val="24"/>
          <w:u w:val="single"/>
        </w:rPr>
        <w:t xml:space="preserve">采购人</w:t>
      </w:r>
      <w:r>
        <w:rPr>
          <w:rFonts w:hint="eastAsia" w:ascii="宋体" w:hAnsi="宋体" w:cs="宋体"/>
          <w:b/>
          <w:sz w:val="24"/>
        </w:rPr>
        <w:t xml:space="preserve">负责处理和答复涉及采购需求的质疑内容。</w:t>
      </w:r>
      <w:r>
        <w:rPr>
          <w:rFonts w:hint="eastAsia" w:ascii="宋体" w:hAnsi="宋体" w:cs="宋体"/>
          <w:b/>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1</w:t>
      </w:r>
      <w:r>
        <w:rPr>
          <w:rFonts w:hint="eastAsia" w:ascii="宋体" w:hAnsi="宋体" w:cs="宋体"/>
          <w:sz w:val="24"/>
        </w:rPr>
        <w:t xml:space="preserve">.4 集中采购接受质疑函联系部门、联系电话和通讯地址</w:t>
      </w:r>
      <w:r>
        <w:rPr>
          <w:rFonts w:hint="eastAsia" w:ascii="宋体" w:hAnsi="宋体" w:cs="宋体"/>
          <w:sz w:val="24"/>
          <w:lang w:eastAsia="zh-CN"/>
        </w:rPr>
        <w:t xml:space="preserve">见本项目公告，</w:t>
      </w:r>
      <w:r>
        <w:rPr>
          <w:rFonts w:hint="eastAsia" w:ascii="宋体" w:hAnsi="宋体" w:cs="宋体"/>
          <w:sz w:val="24"/>
        </w:rPr>
        <w:t xml:space="preserve">质疑流程及注意事项见“镇江市公共资源交易服务平台—政府采购”网站“质疑渠道”。</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1</w:t>
      </w:r>
      <w:r>
        <w:rPr>
          <w:rFonts w:hint="eastAsia" w:ascii="宋体" w:hAnsi="宋体" w:cs="宋体"/>
          <w:sz w:val="24"/>
        </w:rPr>
        <w:t xml:space="preserve">.5采购人、采购代理机构不得拒收质疑供应商在法定质疑期内发出的质疑函，应当在收到质疑函后7个工作日内作出答复，并以书面形式通知质疑供应商和其他有关供应商。</w:t>
      </w:r>
      <w:r>
        <w:rPr>
          <w:rFonts w:hint="eastAsia" w:ascii="宋体" w:hAnsi="宋体" w:cs="宋体"/>
          <w:sz w:val="24"/>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3</w:t>
      </w:r>
      <w:r>
        <w:rPr>
          <w:rFonts w:hint="eastAsia" w:ascii="宋体" w:hAnsi="宋体" w:eastAsia="宋体" w:cs="宋体"/>
          <w:sz w:val="30"/>
          <w:lang w:val="en-US" w:eastAsia="zh-CN"/>
        </w:rPr>
        <w:t xml:space="preserve">2</w:t>
      </w:r>
      <w:r>
        <w:rPr>
          <w:rFonts w:hint="eastAsia" w:ascii="宋体" w:hAnsi="宋体" w:eastAsia="宋体" w:cs="宋体"/>
          <w:sz w:val="30"/>
        </w:rPr>
        <w:t xml:space="preserve">．投诉</w:t>
      </w:r>
      <w:r>
        <w:rPr>
          <w:rFonts w:hint="eastAsia" w:ascii="宋体" w:hAnsi="宋体" w:eastAsia="宋体" w:cs="宋体"/>
          <w:sz w:val="30"/>
        </w:rPr>
      </w:r>
      <w:r/>
    </w:p>
    <w:p>
      <w:pPr>
        <w:pStyle w:val="1015"/>
        <w:ind w:firstLine="480"/>
        <w:jc w:val="left"/>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2</w:t>
      </w:r>
      <w:r>
        <w:rPr>
          <w:rFonts w:hint="eastAsia" w:ascii="宋体" w:hAnsi="宋体" w:cs="宋体"/>
          <w:sz w:val="24"/>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rPr>
          <w:rFonts w:hint="eastAsia" w:ascii="宋体" w:hAnsi="宋体" w:cs="宋体"/>
          <w:sz w:val="24"/>
        </w:rPr>
      </w:r>
      <w:r/>
    </w:p>
    <w:p>
      <w:pPr>
        <w:pStyle w:val="1015"/>
        <w:ind w:firstLine="480"/>
        <w:jc w:val="left"/>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2</w:t>
      </w:r>
      <w:r>
        <w:rPr>
          <w:rFonts w:hint="eastAsia" w:ascii="宋体" w:hAnsi="宋体" w:cs="宋体"/>
          <w:sz w:val="24"/>
        </w:rPr>
        <w:t xml:space="preserve">.2以联合体形式参加政府采购活动的，其投诉应当由组成联合体的所有供应商共同提出。</w:t>
      </w:r>
      <w:r>
        <w:rPr>
          <w:rFonts w:hint="eastAsia" w:ascii="宋体" w:hAnsi="宋体" w:cs="宋体"/>
          <w:sz w:val="24"/>
        </w:rPr>
      </w:r>
      <w:r/>
    </w:p>
    <w:p>
      <w:pPr>
        <w:pStyle w:val="1015"/>
        <w:ind w:firstLine="480"/>
        <w:jc w:val="left"/>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2</w:t>
      </w:r>
      <w:r>
        <w:rPr>
          <w:rFonts w:hint="eastAsia" w:ascii="宋体" w:hAnsi="宋体" w:cs="宋体"/>
          <w:sz w:val="24"/>
        </w:rPr>
        <w:t xml:space="preserve">.3投诉流程及注意事项见“镇江市公共资源交易服务平台—政府采购”网站“投诉指引”。</w:t>
      </w:r>
      <w:r>
        <w:rPr>
          <w:rFonts w:hint="eastAsia" w:ascii="宋体" w:hAnsi="宋体" w:cs="宋体"/>
          <w:sz w:val="24"/>
        </w:rPr>
      </w:r>
      <w:r/>
    </w:p>
    <w:p>
      <w:pPr>
        <w:pStyle w:val="1015"/>
        <w:jc w:val="center"/>
        <w:spacing w:line="360" w:lineRule="auto"/>
        <w:rPr>
          <w:rFonts w:hint="eastAsia" w:ascii="宋体" w:hAnsi="宋体" w:cs="宋体"/>
          <w:sz w:val="32"/>
          <w:szCs w:val="32"/>
        </w:rPr>
      </w:pPr>
      <w:r>
        <w:rPr>
          <w:rFonts w:hint="eastAsia" w:ascii="宋体" w:hAnsi="宋体" w:cs="宋体"/>
          <w:b/>
          <w:sz w:val="32"/>
          <w:szCs w:val="32"/>
          <w:shd w:val="clear" w:color="auto" w:fill="ffffff"/>
        </w:rPr>
        <w:t xml:space="preserve">九、诚实信用和解释权</w:t>
      </w:r>
      <w:r>
        <w:rPr>
          <w:rFonts w:hint="eastAsia" w:ascii="宋体" w:hAnsi="宋体" w:cs="宋体"/>
          <w:sz w:val="32"/>
          <w:szCs w:val="32"/>
        </w:rPr>
      </w:r>
      <w:r/>
    </w:p>
    <w:p>
      <w:pPr>
        <w:pStyle w:val="1018"/>
        <w:ind w:firstLine="446"/>
        <w:jc w:val="both"/>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3</w:t>
      </w:r>
      <w:r>
        <w:rPr>
          <w:rFonts w:hint="eastAsia" w:ascii="宋体" w:hAnsi="宋体" w:eastAsia="宋体" w:cs="宋体"/>
          <w:sz w:val="30"/>
          <w:lang w:val="en-US" w:eastAsia="zh-CN"/>
        </w:rPr>
        <w:t xml:space="preserve">3</w:t>
      </w:r>
      <w:r>
        <w:rPr>
          <w:rFonts w:hint="eastAsia" w:ascii="宋体" w:hAnsi="宋体" w:eastAsia="宋体" w:cs="宋体"/>
          <w:sz w:val="30"/>
        </w:rPr>
        <w:t xml:space="preserve">．诚实信用</w:t>
      </w:r>
      <w:r>
        <w:rPr>
          <w:rFonts w:hint="eastAsia" w:ascii="宋体" w:hAnsi="宋体" w:eastAsia="宋体" w:cs="宋体"/>
          <w:sz w:val="30"/>
        </w:rPr>
      </w:r>
      <w:r/>
    </w:p>
    <w:p>
      <w:pPr>
        <w:pStyle w:val="1015"/>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3</w:t>
      </w:r>
      <w:r>
        <w:rPr>
          <w:rFonts w:hint="eastAsia" w:ascii="宋体" w:hAnsi="宋体" w:cs="宋体"/>
          <w:sz w:val="24"/>
        </w:rPr>
        <w:t xml:space="preserve">.1投标人应当遵循公平竞争的原则，不得恶意串通，不得妨碍其他投标人的竞争行为，不得损害采购人或者其他投标人的合法权益。</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3</w:t>
      </w:r>
      <w:r>
        <w:rPr>
          <w:rFonts w:hint="eastAsia" w:ascii="宋体" w:hAnsi="宋体" w:cs="宋体"/>
          <w:sz w:val="24"/>
        </w:rPr>
        <w:t xml:space="preserve">.2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3</w:t>
      </w:r>
      <w:r>
        <w:rPr>
          <w:rFonts w:hint="eastAsia" w:ascii="宋体" w:hAnsi="宋体" w:cs="宋体"/>
          <w:sz w:val="24"/>
        </w:rPr>
        <w:t xml:space="preserve">.3 供应商不得虚假承诺，否则，按照提供虚假材料谋取中标处理。</w:t>
      </w:r>
      <w:r>
        <w:rPr>
          <w:rFonts w:hint="eastAsia" w:ascii="宋体" w:hAnsi="宋体" w:cs="宋体"/>
          <w:sz w:val="24"/>
        </w:rPr>
      </w:r>
      <w:r/>
    </w:p>
    <w:p>
      <w:pPr>
        <w:pStyle w:val="1015"/>
        <w:ind w:left="2"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3</w:t>
      </w:r>
      <w:r>
        <w:rPr>
          <w:rFonts w:hint="eastAsia" w:ascii="宋体" w:hAnsi="宋体" w:cs="宋体"/>
          <w:sz w:val="24"/>
        </w:rPr>
        <w:t xml:space="preserve">.4 供应商应自觉遵守开标、评标纪律，扰乱开标评标现场秩序的，属于失信行为，根据《江苏省政府采购供应商监督管理暂行办法》，失信行为将被记入供应商诚信档案。</w:t>
      </w:r>
      <w:r>
        <w:rPr>
          <w:rFonts w:hint="eastAsia" w:ascii="宋体" w:hAnsi="宋体" w:cs="宋体"/>
          <w:sz w:val="24"/>
        </w:rPr>
      </w:r>
      <w:r/>
    </w:p>
    <w:p>
      <w:pPr>
        <w:pStyle w:val="1015"/>
        <w:ind w:left="2"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3</w:t>
      </w:r>
      <w:r>
        <w:rPr>
          <w:rFonts w:hint="eastAsia" w:ascii="宋体" w:hAnsi="宋体" w:cs="宋体"/>
          <w:sz w:val="24"/>
        </w:rPr>
        <w:t xml:space="preserve">.5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cs="宋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sz w:val="24"/>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3</w:t>
      </w:r>
      <w:r>
        <w:rPr>
          <w:rFonts w:hint="eastAsia" w:ascii="宋体" w:hAnsi="宋体" w:eastAsia="宋体" w:cs="宋体"/>
          <w:sz w:val="30"/>
          <w:lang w:val="en-US" w:eastAsia="zh-CN"/>
        </w:rPr>
        <w:t xml:space="preserve">4</w:t>
      </w:r>
      <w:r>
        <w:rPr>
          <w:rFonts w:hint="eastAsia" w:ascii="宋体" w:hAnsi="宋体" w:eastAsia="宋体" w:cs="宋体"/>
          <w:sz w:val="30"/>
        </w:rPr>
        <w:t xml:space="preserve">.适用法律及约束力</w:t>
      </w:r>
      <w:r>
        <w:rPr>
          <w:rFonts w:hint="eastAsia" w:ascii="宋体" w:hAnsi="宋体" w:eastAsia="宋体" w:cs="宋体"/>
          <w:sz w:val="30"/>
        </w:rPr>
      </w:r>
      <w:r/>
    </w:p>
    <w:p>
      <w:pPr>
        <w:pStyle w:val="1015"/>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4</w:t>
      </w:r>
      <w:r>
        <w:rPr>
          <w:rFonts w:hint="eastAsia" w:ascii="宋体" w:hAnsi="宋体" w:cs="宋体"/>
          <w:sz w:val="24"/>
        </w:rPr>
        <w:t xml:space="preserve">.1 </w:t>
      </w:r>
      <w:r>
        <w:rPr>
          <w:rFonts w:hint="eastAsia" w:ascii="宋体" w:hAnsi="宋体" w:cs="宋体"/>
          <w:b/>
          <w:sz w:val="24"/>
        </w:rPr>
        <w:t xml:space="preserve">投标人一旦获取了本招标文件并参加投标，即被认为接受了本招标文件的规定和约束。</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4</w:t>
      </w:r>
      <w:r>
        <w:rPr>
          <w:rFonts w:hint="eastAsia" w:ascii="宋体" w:hAnsi="宋体" w:cs="宋体"/>
          <w:sz w:val="24"/>
        </w:rPr>
        <w:t xml:space="preserve">.2 本次招标及由本次招标产生的合同受中华人民共和国法律制约和保护。</w:t>
      </w:r>
      <w:r>
        <w:rPr>
          <w:rFonts w:hint="eastAsia" w:ascii="宋体" w:hAnsi="宋体" w:cs="宋体"/>
          <w:sz w:val="24"/>
        </w:rPr>
      </w:r>
      <w:r/>
    </w:p>
    <w:p>
      <w:pPr>
        <w:pStyle w:val="1018"/>
        <w:ind w:firstLine="446"/>
        <w:spacing w:before="200" w:after="200"/>
        <w:rPr>
          <w:rFonts w:hint="eastAsia" w:ascii="宋体" w:hAnsi="宋体" w:eastAsia="宋体" w:cs="宋体"/>
          <w:sz w:val="30"/>
        </w:rPr>
      </w:pPr>
      <w:r>
        <w:rPr>
          <w:rFonts w:hint="eastAsia" w:ascii="宋体" w:hAnsi="宋体" w:eastAsia="宋体" w:cs="宋体"/>
          <w:sz w:val="30"/>
        </w:rPr>
        <w:t xml:space="preserve">3</w:t>
      </w:r>
      <w:r>
        <w:rPr>
          <w:rFonts w:hint="eastAsia" w:ascii="宋体" w:hAnsi="宋体" w:eastAsia="宋体" w:cs="宋体"/>
          <w:sz w:val="30"/>
          <w:lang w:val="en-US" w:eastAsia="zh-CN"/>
        </w:rPr>
        <w:t xml:space="preserve">5</w:t>
      </w:r>
      <w:r>
        <w:rPr>
          <w:rFonts w:hint="eastAsia" w:ascii="宋体" w:hAnsi="宋体" w:eastAsia="宋体" w:cs="宋体"/>
          <w:sz w:val="30"/>
        </w:rPr>
        <w:t xml:space="preserve">.解释权</w:t>
      </w:r>
      <w:r>
        <w:rPr>
          <w:rFonts w:hint="eastAsia" w:ascii="宋体" w:hAnsi="宋体" w:eastAsia="宋体" w:cs="宋体"/>
          <w:sz w:val="30"/>
        </w:rPr>
      </w:r>
      <w:r/>
    </w:p>
    <w:p>
      <w:pPr>
        <w:pStyle w:val="1581"/>
        <w:ind w:firstLine="480"/>
        <w:rPr>
          <w:rFonts w:hint="eastAsia" w:ascii="宋体" w:hAnsi="宋体" w:cs="宋体"/>
          <w:b/>
          <w:sz w:val="30"/>
        </w:rPr>
      </w:pPr>
      <w:r>
        <w:rPr>
          <w:rFonts w:hint="eastAsia" w:ascii="宋体" w:hAnsi="宋体" w:cs="宋体"/>
          <w:sz w:val="24"/>
        </w:rPr>
        <w:t xml:space="preserve">除相关法律、法规规定外，本招标文件的解释权归采购代理机构所有。</w:t>
      </w:r>
      <w:r>
        <w:rPr>
          <w:rFonts w:hint="eastAsia" w:ascii="宋体" w:hAnsi="宋体" w:cs="宋体"/>
          <w:b/>
          <w:sz w:val="30"/>
        </w:rPr>
        <w:br w:type="page" w:clear="all"/>
      </w:r>
      <w:r>
        <w:rPr>
          <w:rFonts w:hint="eastAsia" w:ascii="宋体" w:hAnsi="宋体" w:cs="宋体"/>
          <w:b/>
          <w:sz w:val="30"/>
        </w:rPr>
      </w:r>
      <w:r/>
    </w:p>
    <w:p>
      <w:pPr>
        <w:pStyle w:val="1015"/>
        <w:jc w:val="center"/>
        <w:spacing w:line="360" w:lineRule="auto"/>
        <w:widowControl/>
        <w:rPr>
          <w:rFonts w:hint="eastAsia" w:ascii="宋体" w:hAnsi="宋体" w:cs="宋体"/>
          <w:b/>
          <w:sz w:val="24"/>
        </w:rPr>
      </w:pPr>
      <w:r>
        <w:rPr>
          <w:rFonts w:hint="eastAsia" w:ascii="宋体" w:hAnsi="宋体" w:cs="宋体"/>
          <w:b/>
          <w:sz w:val="30"/>
        </w:rPr>
        <w:t xml:space="preserve">第三部分  拟签订的合同文本</w:t>
      </w:r>
      <w:bookmarkStart w:id="79" w:name="_Toc22000633"/>
      <w:r>
        <w:rPr>
          <w:rFonts w:hint="eastAsia" w:ascii="宋体" w:hAnsi="宋体" w:cs="宋体"/>
          <w:b/>
          <w:sz w:val="24"/>
        </w:rPr>
      </w:r>
      <w:r/>
    </w:p>
    <w:p>
      <w:pPr>
        <w:pStyle w:val="1015"/>
        <w:jc w:val="center"/>
        <w:spacing w:before="145" w:after="145"/>
        <w:rPr>
          <w:rFonts w:ascii="宋体" w:hAnsi="宋体"/>
          <w:b/>
          <w:bCs/>
          <w:sz w:val="30"/>
          <w:szCs w:val="20"/>
        </w:rPr>
        <w:outlineLvl w:val="0"/>
      </w:pPr>
      <w:r/>
      <w:bookmarkStart w:id="80" w:name="_Toc256000058"/>
      <w:r>
        <w:rPr>
          <w:rFonts w:hint="eastAsia" w:ascii="宋体" w:hAnsi="宋体"/>
          <w:b/>
          <w:sz w:val="30"/>
        </w:rPr>
        <w:t xml:space="preserve">政府采购合同（服务）（合同编号）</w:t>
      </w:r>
      <w:r>
        <w:rPr>
          <w:rFonts w:ascii="宋体" w:hAnsi="宋体"/>
          <w:b/>
          <w:bCs/>
          <w:sz w:val="30"/>
          <w:szCs w:val="20"/>
        </w:rPr>
      </w:r>
      <w:r/>
    </w:p>
    <w:p>
      <w:pPr>
        <w:pStyle w:val="1842"/>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1842"/>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1842"/>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184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镇江市丹徒区公共资源交易中心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84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184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184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1842"/>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1842"/>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1842"/>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842"/>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1842"/>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1842"/>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1842"/>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184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84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842"/>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184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1842"/>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84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842"/>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1015"/>
        <w:spacing w:before="145" w:after="145" w:line="500" w:lineRule="exact"/>
        <w:rPr>
          <w:rFonts w:hint="eastAsia" w:ascii="宋体" w:hAnsi="宋体" w:cs="Courier New"/>
          <w:sz w:val="24"/>
        </w:rPr>
      </w:pPr>
      <w:r>
        <w:rPr>
          <w:rFonts w:hint="eastAsia" w:ascii="宋体" w:hAnsi="宋体"/>
          <w:sz w:val="24"/>
          <w:szCs w:val="24"/>
          <w:lang w:val="en-US" w:eastAsia="zh-CN" w:bidi="ar-SA"/>
        </w:rPr>
        <w:t xml:space="preserve">本项目不收取</w:t>
      </w:r>
      <w:r>
        <w:rPr>
          <w:rFonts w:hint="eastAsia" w:ascii="宋体" w:hAnsi="宋体" w:cs="Courier New"/>
          <w:sz w:val="24"/>
        </w:rPr>
        <w:t xml:space="preserve">缴纳履约保证金</w:t>
      </w:r>
      <w:r>
        <w:rPr>
          <w:rFonts w:hint="eastAsia" w:ascii="宋体" w:hAnsi="宋体" w:cs="Courier New"/>
          <w:sz w:val="24"/>
        </w:rPr>
        <w:t xml:space="preserve">。</w:t>
      </w:r>
      <w:r>
        <w:rPr>
          <w:rFonts w:hint="eastAsia" w:ascii="宋体" w:hAnsi="宋体" w:cs="Courier New"/>
          <w:sz w:val="24"/>
        </w:rPr>
      </w:r>
      <w:r/>
    </w:p>
    <w:p>
      <w:pPr>
        <w:pStyle w:val="1015"/>
        <w:spacing w:before="145" w:after="145"/>
        <w:rPr>
          <w:rFonts w:ascii="宋体" w:hAnsi="宋体" w:eastAsia="仿宋_GB2312"/>
          <w:b/>
          <w:sz w:val="24"/>
        </w:rPr>
      </w:pPr>
      <w:r>
        <w:rPr>
          <w:rFonts w:hint="eastAsia" w:ascii="宋体" w:hAnsi="宋体"/>
          <w:b/>
          <w:sz w:val="24"/>
        </w:rPr>
        <w:t xml:space="preserve">七、合同转包或分包</w:t>
      </w:r>
      <w:r>
        <w:rPr>
          <w:rFonts w:ascii="宋体" w:hAnsi="宋体" w:eastAsia="仿宋_GB2312"/>
          <w:b/>
          <w:sz w:val="24"/>
        </w:rPr>
      </w:r>
      <w:r/>
    </w:p>
    <w:p>
      <w:pPr>
        <w:pStyle w:val="1015"/>
        <w:spacing w:before="145" w:after="145"/>
        <w:rPr>
          <w:rFonts w:hint="eastAsia" w:ascii="宋体" w:hAnsi="宋体"/>
          <w:sz w:val="24"/>
        </w:rPr>
      </w:pPr>
      <w:r>
        <w:rPr>
          <w:rFonts w:hint="eastAsia" w:ascii="宋体" w:hAnsi="宋体"/>
          <w:sz w:val="24"/>
        </w:rPr>
        <w:t xml:space="preserve">7.1乙方不得将合同标的转包给他人履行。</w:t>
      </w:r>
      <w:r>
        <w:rPr>
          <w:rFonts w:hint="eastAsia" w:ascii="宋体" w:hAnsi="宋体"/>
          <w:sz w:val="24"/>
        </w:rPr>
      </w:r>
      <w:r/>
    </w:p>
    <w:p>
      <w:pPr>
        <w:pStyle w:val="1015"/>
        <w:spacing w:before="145" w:after="145"/>
        <w:rPr>
          <w:rFonts w:hint="eastAsia" w:ascii="宋体" w:hAnsi="宋体"/>
          <w:sz w:val="24"/>
        </w:rPr>
      </w:pPr>
      <w:r>
        <w:rPr>
          <w:rFonts w:hint="eastAsia" w:ascii="宋体" w:hAnsi="宋体"/>
          <w:sz w:val="24"/>
        </w:rPr>
        <w:t xml:space="preserve">7.2乙方不得将合同标的分包给他人履行。</w:t>
      </w:r>
      <w:r>
        <w:rPr>
          <w:rFonts w:hint="eastAsia" w:ascii="宋体" w:hAnsi="宋体"/>
          <w:sz w:val="24"/>
        </w:rPr>
      </w:r>
      <w:r/>
    </w:p>
    <w:p>
      <w:pPr>
        <w:pStyle w:val="1015"/>
        <w:spacing w:before="145" w:after="145"/>
      </w:pPr>
      <w:r>
        <w:rPr>
          <w:rFonts w:hint="eastAsia" w:ascii="宋体" w:hAnsi="宋体"/>
          <w:sz w:val="24"/>
        </w:rPr>
        <w:t xml:space="preserve">或7.2乙方应当按照投标文件中提供的分包意向协议履行合同。</w:t>
      </w:r>
      <w:r/>
    </w:p>
    <w:p>
      <w:pPr>
        <w:pStyle w:val="1015"/>
        <w:spacing w:before="145" w:after="145"/>
        <w:rPr>
          <w:rFonts w:ascii="宋体" w:hAnsi="宋体" w:eastAsia="仿宋_GB2312"/>
          <w:sz w:val="24"/>
        </w:rPr>
      </w:pPr>
      <w:r>
        <w:rPr>
          <w:rFonts w:ascii="宋体" w:hAnsi="宋体"/>
          <w:sz w:val="24"/>
        </w:rPr>
        <w:t xml:space="preserve">7.3</w:t>
      </w:r>
      <w:r>
        <w:rPr>
          <w:rFonts w:hint="eastAsia" w:ascii="宋体" w:hAnsi="宋体"/>
          <w:sz w:val="24"/>
        </w:rPr>
        <w:t xml:space="preserve">乙方如有转包或未经甲方同意的分包行为，甲方有权解除合同。</w:t>
      </w:r>
      <w:r>
        <w:rPr>
          <w:rFonts w:ascii="宋体" w:hAnsi="宋体" w:eastAsia="仿宋_GB2312"/>
          <w:sz w:val="24"/>
        </w:rPr>
      </w:r>
      <w:r/>
    </w:p>
    <w:p>
      <w:pPr>
        <w:pStyle w:val="184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1842"/>
        <w:spacing w:before="120" w:after="120"/>
        <w:rPr>
          <w:rFonts w:hint="eastAsia" w:hAnsi="宋体"/>
          <w:bCs/>
          <w:color w:val="1f497d"/>
          <w:sz w:val="24"/>
          <w:szCs w:val="24"/>
        </w:rPr>
      </w:pPr>
      <w:r>
        <w:rPr>
          <w:rFonts w:hint="eastAsia" w:hAnsi="宋体"/>
          <w:bCs/>
          <w:color w:val="1f497d"/>
          <w:sz w:val="24"/>
          <w:szCs w:val="24"/>
        </w:rPr>
        <w:t xml:space="preserve">8</w:t>
      </w:r>
      <w:r>
        <w:rPr>
          <w:rFonts w:hAnsi="宋体"/>
          <w:bCs/>
          <w:color w:val="1f497d"/>
          <w:sz w:val="24"/>
          <w:szCs w:val="24"/>
        </w:rPr>
        <w:t xml:space="preserve">.1</w:t>
      </w:r>
      <w:r>
        <w:rPr>
          <w:rFonts w:hint="eastAsia" w:hAnsi="宋体"/>
          <w:bCs/>
          <w:color w:val="1f497d"/>
          <w:sz w:val="24"/>
          <w:szCs w:val="24"/>
        </w:rPr>
        <w:t xml:space="preserve">合同款项的支付方式及进度安排</w:t>
      </w:r>
      <w:r>
        <w:rPr>
          <w:rFonts w:hint="eastAsia" w:hAnsi="宋体"/>
          <w:bCs/>
          <w:color w:val="1f497d"/>
          <w:sz w:val="24"/>
          <w:szCs w:val="24"/>
        </w:rPr>
      </w:r>
      <w:r/>
    </w:p>
    <w:p>
      <w:pPr>
        <w:pStyle w:val="1842"/>
        <w:spacing w:before="120" w:after="120"/>
        <w:rPr>
          <w:rFonts w:hint="eastAsia" w:hAnsi="宋体"/>
          <w:color w:val="1f497d"/>
          <w:sz w:val="24"/>
          <w:szCs w:val="24"/>
          <w:u w:val="single"/>
        </w:rPr>
      </w:pPr>
      <w:r>
        <w:rPr>
          <w:rFonts w:hint="eastAsia" w:hAnsi="宋体"/>
          <w:color w:val="1f497d"/>
          <w:sz w:val="24"/>
          <w:szCs w:val="24"/>
          <w:u w:val="single"/>
        </w:rPr>
        <w:t xml:space="preserve">8.1.1 预付款支付时间：合同签订后10个工作日内，预付款支付合同金额的30%。</w:t>
      </w:r>
      <w:r>
        <w:rPr>
          <w:rFonts w:hint="eastAsia" w:hAnsi="宋体"/>
          <w:color w:val="1f497d"/>
          <w:sz w:val="24"/>
          <w:szCs w:val="24"/>
          <w:u w:val="single"/>
        </w:rPr>
      </w:r>
      <w:r/>
    </w:p>
    <w:p>
      <w:pPr>
        <w:pStyle w:val="1842"/>
        <w:spacing w:before="120" w:after="120"/>
        <w:rPr>
          <w:rFonts w:hint="eastAsia" w:hAnsi="宋体"/>
          <w:color w:val="1f497d"/>
          <w:sz w:val="24"/>
          <w:szCs w:val="24"/>
          <w:u w:val="single"/>
        </w:rPr>
      </w:pPr>
      <w:r>
        <w:rPr>
          <w:rFonts w:hint="eastAsia" w:hAnsi="宋体"/>
          <w:color w:val="1f497d"/>
          <w:sz w:val="24"/>
          <w:szCs w:val="24"/>
          <w:u w:val="single"/>
        </w:rPr>
        <w:t xml:space="preserve">8.1.2 尾款支付时间：安装服务结束并验收合格,采购人收到发票后15日内，尾款支付比合同金额的70%。</w:t>
      </w:r>
      <w:r>
        <w:rPr>
          <w:rFonts w:hint="eastAsia" w:hAnsi="宋体"/>
          <w:color w:val="1f497d"/>
          <w:sz w:val="24"/>
          <w:szCs w:val="24"/>
          <w:u w:val="single"/>
        </w:rPr>
      </w:r>
      <w:r/>
    </w:p>
    <w:p>
      <w:pPr>
        <w:pStyle w:val="1015"/>
        <w:spacing w:before="145" w:after="145"/>
        <w:rPr>
          <w:rFonts w:ascii="宋体" w:hAnsi="宋体" w:eastAsia="仿宋_GB2312"/>
          <w:b/>
          <w:sz w:val="24"/>
        </w:rPr>
      </w:pPr>
      <w:r>
        <w:rPr>
          <w:rFonts w:hint="eastAsia" w:ascii="宋体" w:hAnsi="宋体"/>
          <w:b/>
          <w:sz w:val="24"/>
        </w:rPr>
        <w:t xml:space="preserve">九、税费</w:t>
      </w:r>
      <w:r>
        <w:rPr>
          <w:rFonts w:ascii="宋体" w:hAnsi="宋体" w:eastAsia="仿宋_GB2312"/>
          <w:b/>
          <w:sz w:val="24"/>
        </w:rPr>
      </w:r>
      <w:r/>
    </w:p>
    <w:p>
      <w:pPr>
        <w:pStyle w:val="1015"/>
        <w:spacing w:before="145" w:after="145"/>
        <w:rPr>
          <w:rFonts w:ascii="宋体" w:hAnsi="宋体" w:eastAsia="仿宋_GB2312"/>
          <w:sz w:val="24"/>
        </w:rPr>
      </w:pPr>
      <w:r>
        <w:rPr>
          <w:rFonts w:hint="eastAsia" w:ascii="宋体" w:hAnsi="宋体"/>
          <w:sz w:val="24"/>
        </w:rPr>
        <w:t xml:space="preserve">9</w:t>
      </w:r>
      <w:r>
        <w:rPr>
          <w:rFonts w:ascii="宋体" w:hAnsi="宋体"/>
          <w:sz w:val="24"/>
        </w:rPr>
        <w:t xml:space="preserve">.1</w:t>
      </w:r>
      <w:r>
        <w:rPr>
          <w:rFonts w:hint="eastAsia" w:ascii="宋体" w:hAnsi="宋体"/>
          <w:sz w:val="24"/>
        </w:rPr>
        <w:t xml:space="preserve">本合同执行中相关的一切税费均由乙方负担。</w:t>
      </w:r>
      <w:r>
        <w:rPr>
          <w:rFonts w:ascii="宋体" w:hAnsi="宋体" w:eastAsia="仿宋_GB2312"/>
          <w:sz w:val="24"/>
        </w:rPr>
      </w:r>
      <w:r/>
    </w:p>
    <w:p>
      <w:pPr>
        <w:pStyle w:val="184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842"/>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1842"/>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1842"/>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1842"/>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1842"/>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1842"/>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184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184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184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184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184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84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184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184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不可抗力事件发生后，应立即通知对方，并寄送有关机构出具的证明。</w:t>
      </w:r>
      <w:r>
        <w:rPr>
          <w:rFonts w:hAnsi="宋体"/>
          <w:sz w:val="24"/>
          <w:szCs w:val="24"/>
        </w:rPr>
      </w:r>
      <w:r/>
    </w:p>
    <w:p>
      <w:pPr>
        <w:pStyle w:val="184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184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842"/>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184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184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84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184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1842"/>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184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84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842"/>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2192"/>
        <w:jc w:val="center"/>
        <w:spacing w:line="360" w:lineRule="auto"/>
        <w:rPr>
          <w:rFonts w:hint="eastAsia" w:ascii="宋体" w:hAnsi="宋体" w:cs="宋体"/>
          <w:b/>
          <w:sz w:val="24"/>
        </w:rPr>
        <w:outlineLvl w:val="1"/>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80"/>
      <w:r/>
      <w:bookmarkStart w:id="81" w:name="_Hlt16619369"/>
      <w:r/>
      <w:bookmarkEnd w:id="81"/>
      <w:r>
        <w:rPr>
          <w:rFonts w:hint="eastAsia"/>
        </w:rPr>
        <w:t xml:space="preserve"> </w:t>
      </w:r>
      <w:r>
        <w:rPr>
          <w:rFonts w:hint="eastAsia" w:ascii="宋体" w:hAnsi="宋体" w:cs="宋体"/>
          <w:b/>
          <w:sz w:val="24"/>
        </w:rPr>
      </w:r>
      <w:r/>
    </w:p>
    <w:p>
      <w:pPr>
        <w:pStyle w:val="1871"/>
        <w:numPr>
          <w:ilvl w:val="0"/>
          <w:numId w:val="0"/>
        </w:numPr>
        <w:jc w:val="center"/>
        <w:rPr>
          <w:rFonts w:hint="eastAsia" w:ascii="宋体" w:hAnsi="宋体" w:cs="宋体"/>
          <w:b/>
          <w:sz w:val="30"/>
          <w:szCs w:val="24"/>
          <w:lang w:val="en-US" w:eastAsia="zh-CN" w:bidi="ar-SA"/>
        </w:rPr>
      </w:pPr>
      <w:r/>
      <w:bookmarkEnd w:id="79"/>
      <w:r>
        <w:rPr>
          <w:rFonts w:hint="eastAsia" w:ascii="宋体" w:hAnsi="宋体" w:cs="宋体"/>
          <w:b/>
          <w:szCs w:val="30"/>
        </w:rPr>
        <w:br w:type="page" w:clear="all"/>
      </w:r>
      <w:r>
        <w:rPr>
          <w:rFonts w:hint="eastAsia" w:ascii="宋体" w:hAnsi="宋体" w:cs="宋体"/>
          <w:b/>
          <w:szCs w:val="30"/>
          <w:lang w:eastAsia="zh-CN"/>
        </w:rPr>
        <w:t xml:space="preserve">第四部分</w:t>
      </w:r>
      <w:r>
        <w:rPr>
          <w:rFonts w:hint="eastAsia" w:ascii="宋体" w:hAnsi="宋体" w:cs="宋体"/>
          <w:b/>
          <w:sz w:val="30"/>
          <w:szCs w:val="24"/>
          <w:lang w:val="en-US" w:eastAsia="zh-CN" w:bidi="ar-SA"/>
        </w:rPr>
        <w:t xml:space="preserve">采购需求</w:t>
      </w:r>
      <w:r>
        <w:rPr>
          <w:rFonts w:hint="eastAsia" w:ascii="宋体" w:hAnsi="宋体" w:cs="宋体"/>
          <w:b/>
          <w:sz w:val="30"/>
          <w:szCs w:val="24"/>
          <w:lang w:val="en-US" w:eastAsia="zh-CN" w:bidi="ar-SA"/>
        </w:rPr>
      </w:r>
      <w:r/>
    </w:p>
    <w:p>
      <w:pPr>
        <w:pStyle w:val="1871"/>
        <w:numPr>
          <w:ilvl w:val="0"/>
          <w:numId w:val="0"/>
        </w:numPr>
        <w:jc w:val="both"/>
        <w:rPr>
          <w:rFonts w:hint="eastAsia" w:ascii="宋体" w:hAnsi="宋体" w:cs="宋体"/>
          <w:b/>
          <w:sz w:val="30"/>
          <w:szCs w:val="24"/>
          <w:lang w:val="en-US" w:eastAsia="zh-CN" w:bidi="ar-SA"/>
        </w:rPr>
      </w:pPr>
      <w:r>
        <w:rPr>
          <w:rFonts w:hint="eastAsia" w:ascii="宋体" w:hAnsi="宋体" w:cs="宋体"/>
          <w:b/>
          <w:sz w:val="30"/>
          <w:szCs w:val="24"/>
          <w:lang w:val="en-US" w:eastAsia="zh-CN" w:bidi="ar-SA"/>
        </w:rPr>
      </w:r>
      <w:r/>
    </w:p>
    <w:p>
      <w:pPr>
        <w:pStyle w:val="1015"/>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w:t>
      </w:r>
      <w:r>
        <w:rPr>
          <w:rFonts w:hint="eastAsia" w:ascii="宋体" w:hAnsi="宋体" w:eastAsia="宋体" w:cs="宋体"/>
          <w:b/>
          <w:bCs/>
          <w:color w:val="000000"/>
          <w:sz w:val="24"/>
          <w:szCs w:val="24"/>
        </w:rPr>
        <w:t xml:space="preserve">项目概况</w:t>
      </w:r>
      <w:r>
        <w:rPr>
          <w:rFonts w:hint="eastAsia" w:ascii="宋体" w:hAnsi="宋体" w:eastAsia="宋体" w:cs="宋体"/>
          <w:b/>
          <w:bCs/>
          <w:sz w:val="24"/>
          <w:szCs w:val="24"/>
        </w:rPr>
      </w:r>
      <w:r/>
    </w:p>
    <w:p>
      <w:pPr>
        <w:pStyle w:val="1015"/>
        <w:ind w:firstLine="560"/>
        <w:rPr>
          <w:bCs/>
        </w:rPr>
      </w:pPr>
      <w:r>
        <w:rPr>
          <w:rFonts w:hint="eastAsia"/>
          <w:bCs/>
        </w:rPr>
        <w:t xml:space="preserve">2</w:t>
      </w:r>
      <w:r>
        <w:rPr>
          <w:bCs/>
        </w:rPr>
        <w:t xml:space="preserve">02</w:t>
      </w:r>
      <w:r>
        <w:rPr>
          <w:rFonts w:hint="eastAsia"/>
          <w:bCs/>
          <w:lang w:val="en-US" w:eastAsia="zh-CN"/>
        </w:rPr>
        <w:t xml:space="preserve">5</w:t>
      </w:r>
      <w:r>
        <w:rPr>
          <w:rFonts w:hint="eastAsia"/>
          <w:bCs/>
        </w:rPr>
        <w:t xml:space="preserve">年1</w:t>
      </w:r>
      <w:r>
        <w:rPr>
          <w:bCs/>
        </w:rPr>
        <w:t xml:space="preserve">0</w:t>
      </w:r>
      <w:r>
        <w:rPr>
          <w:rFonts w:hint="eastAsia"/>
          <w:bCs/>
        </w:rPr>
        <w:t xml:space="preserve">月，</w:t>
      </w:r>
      <w:r>
        <w:rPr>
          <w:rFonts w:hint="eastAsia"/>
          <w:bCs/>
          <w:lang w:eastAsia="zh-CN"/>
        </w:rPr>
        <w:t xml:space="preserve">随着</w:t>
      </w:r>
      <w:r>
        <w:rPr>
          <w:rFonts w:hint="eastAsia"/>
          <w:bCs/>
        </w:rPr>
        <w:t xml:space="preserve">最高人民法院</w:t>
      </w:r>
      <w:r>
        <w:rPr>
          <w:rFonts w:hint="eastAsia"/>
          <w:bCs/>
          <w:lang w:eastAsia="zh-CN"/>
        </w:rPr>
        <w:t xml:space="preserve">一张网平台上线</w:t>
      </w:r>
      <w:bookmarkStart w:id="82" w:name="_Toc53126372"/>
      <w:r>
        <w:rPr>
          <w:bCs/>
        </w:rPr>
        <w:t xml:space="preserve">，</w:t>
      </w:r>
      <w:r>
        <w:rPr>
          <w:rFonts w:hint="eastAsia"/>
          <w:bCs/>
          <w:lang w:eastAsia="zh-CN"/>
        </w:rPr>
        <w:t xml:space="preserve">为</w:t>
      </w:r>
      <w:r>
        <w:rPr>
          <w:bCs/>
        </w:rPr>
        <w:t xml:space="preserve">提升智慧审判成效</w:t>
      </w:r>
      <w:bookmarkEnd w:id="82"/>
      <w:r>
        <w:rPr>
          <w:rFonts w:hint="eastAsia"/>
          <w:bCs/>
        </w:rPr>
        <w:t xml:space="preserve">，</w:t>
      </w:r>
      <w:bookmarkStart w:id="83" w:name="_Toc53126376"/>
      <w:r>
        <w:rPr>
          <w:bCs/>
        </w:rPr>
        <w:t xml:space="preserve">完善拓展审判协同业务应用</w:t>
      </w:r>
      <w:bookmarkEnd w:id="83"/>
      <w:r>
        <w:rPr>
          <w:rFonts w:hint="eastAsia"/>
          <w:bCs/>
        </w:rPr>
        <w:t xml:space="preserve">，按照下一代科技法庭标准，采用标准化模式、网络化部署、通用化组件、人性化设计构建</w:t>
      </w:r>
      <w:r>
        <w:rPr>
          <w:rFonts w:hint="eastAsia"/>
          <w:bCs/>
          <w:lang w:val="en-US" w:eastAsia="zh-CN"/>
        </w:rPr>
        <w:t xml:space="preserve">智慧</w:t>
      </w:r>
      <w:r>
        <w:rPr>
          <w:rFonts w:hint="eastAsia"/>
          <w:bCs/>
        </w:rPr>
        <w:t xml:space="preserve">庭审服务模式，实现专网本地、专网远程、跨网庭审多模式开庭和多法庭共同开庭的灵活庭审模式。</w:t>
      </w:r>
      <w:r>
        <w:rPr>
          <w:bCs/>
        </w:rPr>
      </w:r>
      <w:r/>
    </w:p>
    <w:p>
      <w:pPr>
        <w:pStyle w:val="1015"/>
        <w:ind w:firstLine="480"/>
        <w:jc w:val="left"/>
        <w:spacing w:line="360" w:lineRule="auto"/>
        <w:rPr>
          <w:rFonts w:hint="eastAsia" w:ascii="宋体" w:hAnsi="宋体" w:eastAsia="宋体"/>
          <w:color w:val="000000"/>
          <w:sz w:val="24"/>
          <w:szCs w:val="24"/>
          <w:shd w:val="clear" w:color="auto" w:fill="ffffff"/>
          <w:lang w:val="en-US" w:eastAsia="zh-CN"/>
        </w:rPr>
      </w:pPr>
      <w:r>
        <w:rPr>
          <w:rFonts w:hint="eastAsia" w:ascii="宋体" w:hAnsi="宋体"/>
          <w:color w:val="000000"/>
          <w:sz w:val="24"/>
          <w:szCs w:val="24"/>
          <w:shd w:val="clear" w:color="auto" w:fill="ffffff"/>
          <w:lang w:eastAsia="zh-CN"/>
        </w:rPr>
        <w:t xml:space="preserve">丹徒区人民法院对原有的科技审判法庭已经进行了部分升级改造，</w:t>
      </w:r>
      <w:r>
        <w:rPr>
          <w:rFonts w:hint="eastAsia" w:ascii="宋体" w:hAnsi="宋体"/>
          <w:color w:val="000000"/>
          <w:sz w:val="24"/>
          <w:szCs w:val="24"/>
          <w:shd w:val="clear" w:color="auto" w:fill="ffffff"/>
        </w:rPr>
        <w:t xml:space="preserve">为确保高效审判和便民司法的</w:t>
      </w:r>
      <w:r>
        <w:rPr>
          <w:rFonts w:hint="eastAsia" w:ascii="宋体" w:hAnsi="宋体"/>
          <w:color w:val="000000"/>
          <w:sz w:val="24"/>
          <w:szCs w:val="24"/>
          <w:shd w:val="clear" w:color="auto" w:fill="ffffff"/>
          <w:lang w:eastAsia="zh-CN"/>
        </w:rPr>
        <w:t xml:space="preserve">加快推进</w:t>
      </w:r>
      <w:r>
        <w:rPr>
          <w:rFonts w:hint="eastAsia" w:ascii="宋体" w:hAnsi="宋体"/>
          <w:color w:val="000000"/>
          <w:sz w:val="24"/>
          <w:szCs w:val="24"/>
          <w:shd w:val="clear" w:color="auto" w:fill="ffffff"/>
        </w:rPr>
        <w:t xml:space="preserve">，服务人民法院在线审判模式扎实推广，</w:t>
      </w:r>
      <w:r>
        <w:rPr>
          <w:rFonts w:hint="eastAsia" w:ascii="宋体" w:hAnsi="宋体"/>
          <w:color w:val="000000"/>
          <w:sz w:val="24"/>
          <w:szCs w:val="24"/>
          <w:shd w:val="clear" w:color="auto" w:fill="ffffff"/>
          <w:lang w:val="en-US" w:eastAsia="zh-CN"/>
        </w:rPr>
        <w:t xml:space="preserve">满足</w:t>
      </w:r>
      <w:r>
        <w:rPr>
          <w:rFonts w:hint="eastAsia" w:ascii="宋体" w:hAnsi="宋体"/>
          <w:color w:val="000000"/>
          <w:sz w:val="24"/>
          <w:szCs w:val="24"/>
          <w:shd w:val="clear" w:color="auto" w:fill="ffffff"/>
        </w:rPr>
        <w:t xml:space="preserve">最高法、省/市/区县各级人民法院跨网系、跨地域、跨终端的庭审应用</w:t>
      </w:r>
      <w:r>
        <w:rPr>
          <w:rFonts w:hint="eastAsia" w:ascii="宋体" w:hAnsi="宋体"/>
          <w:color w:val="000000"/>
          <w:sz w:val="24"/>
          <w:szCs w:val="24"/>
          <w:shd w:val="clear" w:color="auto" w:fill="ffffff"/>
          <w:lang w:eastAsia="zh-CN"/>
        </w:rPr>
        <w:t xml:space="preserve">，需要对剩余法庭进行升级改造</w:t>
      </w:r>
      <w:r>
        <w:rPr>
          <w:rFonts w:hint="eastAsia" w:ascii="宋体" w:hAnsi="宋体"/>
          <w:color w:val="000000"/>
          <w:sz w:val="24"/>
          <w:szCs w:val="24"/>
          <w:shd w:val="clear" w:color="auto" w:fill="ffffff"/>
        </w:rPr>
        <w:t xml:space="preserve">。</w:t>
      </w:r>
      <w:r>
        <w:rPr>
          <w:rFonts w:hint="eastAsia" w:ascii="宋体" w:hAnsi="宋体" w:eastAsia="宋体"/>
          <w:color w:val="000000"/>
          <w:sz w:val="24"/>
          <w:szCs w:val="24"/>
          <w:shd w:val="clear" w:color="auto" w:fill="ffffff"/>
          <w:lang w:val="en-US" w:eastAsia="zh-CN"/>
        </w:rPr>
      </w:r>
      <w:r/>
    </w:p>
    <w:p>
      <w:pPr>
        <w:pStyle w:val="2277"/>
        <w:rPr>
          <w:rFonts w:hint="eastAsia"/>
        </w:rPr>
      </w:pPr>
      <w:r>
        <w:rPr>
          <w:rFonts w:hint="eastAsia"/>
        </w:rPr>
      </w:r>
      <w:r/>
    </w:p>
    <w:p>
      <w:pPr>
        <w:pStyle w:val="1015"/>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项目所属行业：</w:t>
      </w:r>
      <w:r>
        <w:rPr>
          <w:rFonts w:hint="eastAsia" w:ascii="宋体" w:hAnsi="宋体" w:eastAsia="宋体" w:cs="宋体"/>
          <w:color w:val="000000"/>
          <w:sz w:val="24"/>
          <w:szCs w:val="24"/>
          <w:lang w:val="en-US" w:eastAsia="zh-CN" w:bidi="ar"/>
        </w:rPr>
        <w:t xml:space="preserve"> </w:t>
      </w:r>
      <w:r>
        <w:rPr>
          <w:rFonts w:hint="eastAsia" w:ascii="宋体" w:hAnsi="宋体" w:cs="宋体"/>
          <w:color w:val="000000"/>
          <w:sz w:val="24"/>
          <w:szCs w:val="24"/>
        </w:rPr>
        <w:t xml:space="preserve">软件和信息技术服务业</w:t>
      </w:r>
      <w:r>
        <w:rPr>
          <w:rFonts w:hint="eastAsia" w:ascii="宋体" w:hAnsi="宋体" w:eastAsia="宋体" w:cs="宋体"/>
          <w:color w:val="000000"/>
          <w:sz w:val="24"/>
          <w:szCs w:val="24"/>
          <w:lang w:eastAsia="zh-CN"/>
        </w:rPr>
      </w:r>
      <w:r/>
    </w:p>
    <w:p>
      <w:pPr>
        <w:pStyle w:val="1016"/>
        <w:numPr>
          <w:ilvl w:val="0"/>
          <w:numId w:val="3"/>
        </w:numPr>
        <w:spacing w:line="240" w:lineRule="auto"/>
        <w:rPr>
          <w:rFonts w:hint="eastAsia"/>
        </w:rPr>
      </w:pPr>
      <w:r>
        <w:rPr>
          <w:rFonts w:hint="eastAsia" w:ascii="宋体" w:hAnsi="宋体" w:eastAsia="宋体" w:cs="宋体"/>
          <w:sz w:val="24"/>
          <w:szCs w:val="24"/>
        </w:rPr>
        <w:t xml:space="preserve">采购标的汇总表</w:t>
      </w:r>
      <w:r>
        <w:rPr>
          <w:rFonts w:hint="eastAsia"/>
        </w:rPr>
      </w:r>
      <w:r/>
    </w:p>
    <w:p>
      <w:pPr>
        <w:pStyle w:val="1015"/>
        <w:rPr>
          <w:rFonts w:hint="eastAsia"/>
        </w:rPr>
      </w:pPr>
      <w:r>
        <w:rPr>
          <w:rFonts w:hint="eastAsia"/>
        </w:rPr>
      </w:r>
      <w:r/>
    </w:p>
    <w:p>
      <w:pPr>
        <w:pStyle w:val="1016"/>
        <w:numPr>
          <w:ilvl w:val="0"/>
          <w:numId w:val="4"/>
        </w:numP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采购标的</w:t>
      </w:r>
      <w:r>
        <w:rPr>
          <w:rFonts w:hint="eastAsia" w:ascii="宋体" w:hAnsi="宋体" w:eastAsia="宋体" w:cs="宋体"/>
          <w:sz w:val="24"/>
          <w:szCs w:val="24"/>
          <w:lang w:eastAsia="zh-CN"/>
        </w:rPr>
      </w:r>
      <w:r/>
    </w:p>
    <w:p>
      <w:pPr>
        <w:pStyle w:val="1015"/>
        <w:numPr>
          <w:ilvl w:val="0"/>
          <w:numId w:val="0"/>
        </w:numPr>
        <w:rPr>
          <w:rFonts w:hint="eastAsia"/>
          <w:lang w:eastAsia="zh-CN"/>
        </w:rPr>
      </w:pPr>
      <w:r>
        <w:rPr>
          <w:rFonts w:hint="eastAsia"/>
          <w:lang w:eastAsia="zh-CN"/>
        </w:rPr>
      </w:r>
      <w:r/>
    </w:p>
    <w:p>
      <w:pPr>
        <w:pStyle w:val="1016"/>
        <w:numPr>
          <w:ilvl w:val="0"/>
          <w:numId w:val="0"/>
        </w:numPr>
        <w:spacing w:line="240" w:lineRule="auto"/>
        <w:rPr>
          <w:rFonts w:hint="eastAsia" w:ascii="宋体" w:hAnsi="宋体" w:eastAsia="宋体" w:cs="宋体"/>
          <w:b w:val="0"/>
          <w:bCs w:val="0"/>
          <w:sz w:val="24"/>
          <w:szCs w:val="24"/>
        </w:rPr>
      </w:pPr>
      <w:r>
        <w:rPr>
          <w:rFonts w:hint="eastAsia" w:ascii="宋体" w:hAnsi="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服务类标的</w:t>
      </w:r>
      <w:r>
        <w:rPr>
          <w:rFonts w:hint="eastAsia" w:ascii="宋体" w:hAnsi="宋体" w:eastAsia="宋体" w:cs="宋体"/>
          <w:b w:val="0"/>
          <w:bCs w:val="0"/>
          <w:sz w:val="24"/>
          <w:szCs w:val="24"/>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718"/>
        <w:gridCol w:w="866"/>
        <w:gridCol w:w="645"/>
        <w:gridCol w:w="3668"/>
        <w:gridCol w:w="1802"/>
      </w:tblGrid>
      <w:tr>
        <w:trPr>
          <w:trHeight w:val="616"/>
        </w:trPr>
        <w:tc>
          <w:tcPr>
            <w:tcW w:w="888" w:type="dxa"/>
            <w:vAlign w:val="center"/>
            <w:textDirection w:val="lrTb"/>
            <w:noWrap w:val="false"/>
          </w:tcPr>
          <w:p>
            <w:pPr>
              <w:pStyle w:val="1600"/>
              <w:jc w:val="center"/>
              <w:spacing w:line="360" w:lineRule="auto"/>
              <w:tabs>
                <w:tab w:val="center" w:pos="4153" w:leader="none"/>
                <w:tab w:val="right" w:pos="8306" w:leader="none"/>
              </w:tabs>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序号</w:t>
            </w:r>
            <w:r>
              <w:rPr>
                <w:rFonts w:hint="eastAsia" w:ascii="宋体" w:hAnsi="宋体" w:eastAsia="宋体" w:cs="宋体"/>
                <w:sz w:val="21"/>
                <w:szCs w:val="21"/>
                <w:vertAlign w:val="baseline"/>
                <w:lang w:eastAsia="zh-CN"/>
              </w:rPr>
            </w:r>
            <w:r/>
          </w:p>
        </w:tc>
        <w:tc>
          <w:tcPr>
            <w:tcW w:w="1718" w:type="dxa"/>
            <w:vAlign w:val="center"/>
            <w:textDirection w:val="lrTb"/>
            <w:noWrap w:val="false"/>
          </w:tcPr>
          <w:p>
            <w:pPr>
              <w:pStyle w:val="1600"/>
              <w:jc w:val="center"/>
              <w:spacing w:line="360" w:lineRule="auto"/>
              <w:tabs>
                <w:tab w:val="center" w:pos="4153" w:leader="none"/>
                <w:tab w:val="right" w:pos="8306" w:leader="none"/>
              </w:tabs>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服务类标的名称</w:t>
            </w:r>
            <w:r>
              <w:rPr>
                <w:rFonts w:hint="eastAsia" w:ascii="宋体" w:hAnsi="宋体" w:eastAsia="宋体" w:cs="宋体"/>
                <w:sz w:val="21"/>
                <w:szCs w:val="21"/>
                <w:vertAlign w:val="baseline"/>
                <w:lang w:eastAsia="zh-CN"/>
              </w:rPr>
            </w:r>
            <w:r/>
          </w:p>
        </w:tc>
        <w:tc>
          <w:tcPr>
            <w:tcW w:w="866" w:type="dxa"/>
            <w:vAlign w:val="center"/>
            <w:textDirection w:val="lrTb"/>
            <w:noWrap w:val="false"/>
          </w:tcPr>
          <w:p>
            <w:pPr>
              <w:pStyle w:val="1600"/>
              <w:jc w:val="center"/>
              <w:spacing w:line="360" w:lineRule="auto"/>
              <w:tabs>
                <w:tab w:val="center" w:pos="4153" w:leader="none"/>
                <w:tab w:val="right" w:pos="8306" w:leader="none"/>
              </w:tabs>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计量</w:t>
            </w:r>
            <w:r>
              <w:rPr>
                <w:rFonts w:hint="eastAsia" w:ascii="宋体" w:hAnsi="宋体" w:eastAsia="宋体" w:cs="宋体"/>
                <w:sz w:val="21"/>
                <w:szCs w:val="21"/>
                <w:vertAlign w:val="baseline"/>
                <w:lang w:eastAsia="zh-CN"/>
              </w:rPr>
            </w:r>
            <w:r/>
          </w:p>
          <w:p>
            <w:pPr>
              <w:pStyle w:val="1600"/>
              <w:jc w:val="center"/>
              <w:spacing w:line="360" w:lineRule="auto"/>
              <w:tabs>
                <w:tab w:val="center" w:pos="4153" w:leader="none"/>
                <w:tab w:val="right" w:pos="8306" w:leader="none"/>
              </w:tabs>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单位</w:t>
            </w:r>
            <w:r>
              <w:rPr>
                <w:rFonts w:hint="eastAsia" w:ascii="宋体" w:hAnsi="宋体" w:eastAsia="宋体" w:cs="宋体"/>
                <w:sz w:val="21"/>
                <w:szCs w:val="21"/>
                <w:vertAlign w:val="baseline"/>
                <w:lang w:eastAsia="zh-CN"/>
              </w:rPr>
            </w:r>
            <w:r/>
          </w:p>
        </w:tc>
        <w:tc>
          <w:tcPr>
            <w:tcW w:w="645" w:type="dxa"/>
            <w:vAlign w:val="center"/>
            <w:textDirection w:val="lrTb"/>
            <w:noWrap w:val="false"/>
          </w:tcPr>
          <w:p>
            <w:pPr>
              <w:pStyle w:val="1600"/>
              <w:jc w:val="center"/>
              <w:spacing w:line="360" w:lineRule="auto"/>
              <w:tabs>
                <w:tab w:val="center" w:pos="4153" w:leader="none"/>
                <w:tab w:val="right" w:pos="8306" w:leader="none"/>
              </w:tabs>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数量</w:t>
            </w:r>
            <w:r>
              <w:rPr>
                <w:rFonts w:hint="eastAsia" w:ascii="宋体" w:hAnsi="宋体" w:eastAsia="宋体" w:cs="宋体"/>
                <w:sz w:val="21"/>
                <w:szCs w:val="21"/>
                <w:vertAlign w:val="baseline"/>
                <w:lang w:eastAsia="zh-CN"/>
              </w:rPr>
            </w:r>
            <w:r/>
          </w:p>
        </w:tc>
        <w:tc>
          <w:tcPr>
            <w:tcW w:w="3668" w:type="dxa"/>
            <w:vAlign w:val="center"/>
            <w:textDirection w:val="lrTb"/>
            <w:noWrap w:val="false"/>
          </w:tcPr>
          <w:p>
            <w:pPr>
              <w:pStyle w:val="1600"/>
              <w:jc w:val="center"/>
              <w:spacing w:line="360" w:lineRule="auto"/>
              <w:tabs>
                <w:tab w:val="center" w:pos="4153" w:leader="none"/>
                <w:tab w:val="right" w:pos="8306" w:leader="none"/>
              </w:tabs>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服务要求简述</w:t>
            </w:r>
            <w:r>
              <w:rPr>
                <w:rFonts w:hint="eastAsia" w:ascii="宋体" w:hAnsi="宋体" w:eastAsia="宋体" w:cs="宋体"/>
                <w:sz w:val="21"/>
                <w:szCs w:val="21"/>
                <w:vertAlign w:val="baseline"/>
                <w:lang w:eastAsia="zh-CN"/>
              </w:rPr>
            </w:r>
            <w:r/>
          </w:p>
        </w:tc>
        <w:tc>
          <w:tcPr>
            <w:tcW w:w="1802" w:type="dxa"/>
            <w:vAlign w:val="center"/>
            <w:textDirection w:val="lrTb"/>
            <w:noWrap w:val="false"/>
          </w:tcPr>
          <w:p>
            <w:pPr>
              <w:pStyle w:val="1600"/>
              <w:jc w:val="center"/>
              <w:spacing w:line="360" w:lineRule="auto"/>
              <w:tabs>
                <w:tab w:val="center" w:pos="4153" w:leader="none"/>
                <w:tab w:val="right" w:pos="8306" w:leader="none"/>
              </w:tabs>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备注</w:t>
            </w:r>
            <w:r>
              <w:rPr>
                <w:rFonts w:hint="eastAsia" w:ascii="宋体" w:hAnsi="宋体" w:eastAsia="宋体" w:cs="宋体"/>
                <w:sz w:val="21"/>
                <w:szCs w:val="21"/>
                <w:vertAlign w:val="baseline"/>
                <w:lang w:eastAsia="zh-CN"/>
              </w:rPr>
            </w:r>
            <w:r/>
          </w:p>
        </w:tc>
      </w:tr>
      <w:tr>
        <w:trPr>
          <w:trHeight w:val="821"/>
        </w:trPr>
        <w:tc>
          <w:tcPr>
            <w:tcW w:w="888" w:type="dxa"/>
            <w:vAlign w:val="center"/>
            <w:textDirection w:val="lrTb"/>
            <w:noWrap w:val="false"/>
          </w:tcPr>
          <w:p>
            <w:pPr>
              <w:pStyle w:val="1600"/>
              <w:jc w:val="center"/>
              <w:spacing w:line="360" w:lineRule="auto"/>
              <w:tabs>
                <w:tab w:val="center" w:pos="4153" w:leader="none"/>
                <w:tab w:val="right" w:pos="8306" w:leader="none"/>
              </w:tabs>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eastAsia="宋体" w:cs="宋体"/>
                <w:sz w:val="21"/>
                <w:szCs w:val="21"/>
                <w:vertAlign w:val="baseline"/>
                <w:lang w:val="en-US" w:eastAsia="zh-CN"/>
              </w:rPr>
            </w:r>
            <w:r/>
          </w:p>
        </w:tc>
        <w:tc>
          <w:tcPr>
            <w:tcW w:w="1718" w:type="dxa"/>
            <w:vAlign w:val="center"/>
            <w:textDirection w:val="lrTb"/>
            <w:noWrap w:val="false"/>
          </w:tcPr>
          <w:p>
            <w:pPr>
              <w:pStyle w:val="1600"/>
              <w:jc w:val="center"/>
              <w:spacing w:line="360" w:lineRule="auto"/>
              <w:tabs>
                <w:tab w:val="center" w:pos="4153" w:leader="none"/>
                <w:tab w:val="right" w:pos="8306" w:leader="none"/>
              </w:tabs>
              <w:rPr>
                <w:rFonts w:hint="eastAsia" w:ascii="宋体" w:hAnsi="宋体" w:eastAsia="宋体" w:cs="宋体"/>
                <w:sz w:val="21"/>
                <w:szCs w:val="21"/>
                <w:vertAlign w:val="baseline"/>
                <w:lang w:eastAsia="zh-CN"/>
              </w:rPr>
            </w:pPr>
            <w:r>
              <w:rPr>
                <w:rFonts w:hint="eastAsia" w:ascii="宋体" w:hAnsi="宋体" w:cs="宋体"/>
                <w:b w:val="0"/>
                <w:bCs/>
                <w:color w:val="000000"/>
                <w:sz w:val="21"/>
                <w:szCs w:val="21"/>
                <w:lang w:val="en-US" w:eastAsia="zh-CN" w:bidi="ar"/>
              </w:rPr>
              <w:t xml:space="preserve">安装</w:t>
            </w:r>
            <w:r>
              <w:rPr>
                <w:rFonts w:hint="eastAsia" w:ascii="宋体" w:hAnsi="宋体" w:eastAsia="宋体" w:cs="宋体"/>
                <w:b w:val="0"/>
                <w:bCs/>
                <w:color w:val="000000"/>
                <w:sz w:val="21"/>
                <w:szCs w:val="21"/>
                <w:lang w:val="en-US" w:eastAsia="zh-CN" w:bidi="ar"/>
              </w:rPr>
              <w:t xml:space="preserve">与系统集成</w:t>
            </w:r>
            <w:r>
              <w:rPr>
                <w:rFonts w:hint="eastAsia" w:ascii="宋体" w:hAnsi="宋体" w:eastAsia="宋体" w:cs="宋体"/>
                <w:b w:val="0"/>
                <w:bCs w:val="0"/>
                <w:color w:val="000000"/>
                <w:sz w:val="21"/>
                <w:szCs w:val="21"/>
                <w:lang w:val="en-US" w:eastAsia="zh-CN" w:bidi="ar-SA"/>
              </w:rPr>
              <w:t xml:space="preserve">对接</w:t>
            </w:r>
            <w:r>
              <w:rPr>
                <w:rFonts w:hint="eastAsia" w:ascii="宋体" w:hAnsi="宋体" w:eastAsia="宋体" w:cs="宋体"/>
                <w:sz w:val="21"/>
                <w:szCs w:val="21"/>
                <w:vertAlign w:val="baseline"/>
                <w:lang w:eastAsia="zh-CN"/>
              </w:rPr>
            </w:r>
            <w:r/>
          </w:p>
        </w:tc>
        <w:tc>
          <w:tcPr>
            <w:tcW w:w="866" w:type="dxa"/>
            <w:vAlign w:val="center"/>
            <w:textDirection w:val="lrTb"/>
            <w:noWrap w:val="false"/>
          </w:tcPr>
          <w:p>
            <w:pPr>
              <w:pStyle w:val="1600"/>
              <w:jc w:val="center"/>
              <w:spacing w:line="360" w:lineRule="auto"/>
              <w:tabs>
                <w:tab w:val="center" w:pos="4153" w:leader="none"/>
                <w:tab w:val="right" w:pos="8306" w:leader="none"/>
              </w:tabs>
              <w:rPr>
                <w:rFonts w:hint="eastAsia" w:ascii="宋体" w:hAnsi="宋体" w:eastAsia="宋体" w:cs="宋体"/>
                <w:sz w:val="21"/>
                <w:szCs w:val="21"/>
                <w:vertAlign w:val="baseline"/>
                <w:lang w:eastAsia="zh-CN"/>
              </w:rPr>
            </w:pPr>
            <w:r>
              <w:rPr>
                <w:rFonts w:hint="eastAsia" w:ascii="宋体" w:hAnsi="宋体" w:cs="宋体"/>
                <w:sz w:val="21"/>
                <w:szCs w:val="21"/>
                <w:vertAlign w:val="baseline"/>
                <w:lang w:eastAsia="zh-CN"/>
              </w:rPr>
              <w:t xml:space="preserve">项</w:t>
            </w:r>
            <w:r>
              <w:rPr>
                <w:rFonts w:hint="eastAsia" w:ascii="宋体" w:hAnsi="宋体" w:eastAsia="宋体" w:cs="宋体"/>
                <w:sz w:val="21"/>
                <w:szCs w:val="21"/>
                <w:vertAlign w:val="baseline"/>
                <w:lang w:eastAsia="zh-CN"/>
              </w:rPr>
            </w:r>
            <w:r/>
          </w:p>
        </w:tc>
        <w:tc>
          <w:tcPr>
            <w:tcW w:w="645" w:type="dxa"/>
            <w:vAlign w:val="center"/>
            <w:textDirection w:val="lrTb"/>
            <w:noWrap w:val="false"/>
          </w:tcPr>
          <w:p>
            <w:pPr>
              <w:pStyle w:val="1600"/>
              <w:jc w:val="center"/>
              <w:spacing w:line="360" w:lineRule="auto"/>
              <w:tabs>
                <w:tab w:val="center" w:pos="4153" w:leader="none"/>
                <w:tab w:val="right" w:pos="8306" w:leader="none"/>
              </w:tabs>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eastAsia="宋体" w:cs="宋体"/>
                <w:sz w:val="21"/>
                <w:szCs w:val="21"/>
                <w:vertAlign w:val="baseline"/>
                <w:lang w:val="en-US" w:eastAsia="zh-CN"/>
              </w:rPr>
            </w:r>
            <w:r/>
          </w:p>
        </w:tc>
        <w:tc>
          <w:tcPr>
            <w:tcW w:w="3668" w:type="dxa"/>
            <w:vAlign w:val="center"/>
            <w:textDirection w:val="lrTb"/>
            <w:noWrap w:val="false"/>
          </w:tcPr>
          <w:p>
            <w:pPr>
              <w:pStyle w:val="1600"/>
              <w:jc w:val="left"/>
              <w:spacing w:line="360" w:lineRule="auto"/>
              <w:tabs>
                <w:tab w:val="center" w:pos="4153" w:leader="none"/>
                <w:tab w:val="right" w:pos="8306" w:leader="none"/>
              </w:tabs>
              <w:rPr>
                <w:rFonts w:hint="eastAsia" w:ascii="宋体" w:hAnsi="宋体" w:eastAsia="宋体" w:cs="宋体"/>
                <w:sz w:val="21"/>
                <w:szCs w:val="21"/>
                <w:vertAlign w:val="baseline"/>
                <w:lang w:eastAsia="zh-CN"/>
              </w:rPr>
            </w:pPr>
            <w:r>
              <w:rPr>
                <w:rFonts w:hint="eastAsia" w:ascii="宋体" w:hAnsi="宋体" w:eastAsia="宋体" w:cs="宋体"/>
                <w:b w:val="0"/>
                <w:bCs/>
                <w:color w:val="000000"/>
                <w:sz w:val="21"/>
                <w:szCs w:val="21"/>
                <w:lang w:val="en-US" w:eastAsia="zh-CN" w:bidi="ar"/>
              </w:rPr>
              <w:t xml:space="preserve">1、中标供应商需根据采购人要求完成所有设备的安装、调试以及相应系统对接及</w:t>
            </w:r>
            <w:r>
              <w:rPr>
                <w:rFonts w:hint="eastAsia" w:ascii="宋体" w:hAnsi="宋体" w:cs="宋体"/>
                <w:b w:val="0"/>
                <w:bCs/>
                <w:color w:val="000000"/>
                <w:sz w:val="21"/>
                <w:szCs w:val="21"/>
                <w:lang w:val="en-US" w:eastAsia="zh-CN" w:bidi="ar"/>
              </w:rPr>
              <w:t xml:space="preserve">所需要的线材及配件等</w:t>
            </w:r>
            <w:r>
              <w:rPr>
                <w:rFonts w:hint="eastAsia" w:ascii="宋体" w:hAnsi="宋体" w:eastAsia="宋体" w:cs="宋体"/>
                <w:b w:val="0"/>
                <w:bCs/>
                <w:color w:val="000000"/>
                <w:sz w:val="21"/>
                <w:szCs w:val="21"/>
                <w:lang w:val="en-US" w:eastAsia="zh-CN" w:bidi="ar"/>
              </w:rPr>
              <w:t xml:space="preserve">。2、在货物到达使用单位后，供货方应在 </w:t>
            </w:r>
            <w:r>
              <w:rPr>
                <w:rFonts w:hint="eastAsia" w:ascii="宋体" w:hAnsi="宋体" w:cs="宋体"/>
                <w:b w:val="0"/>
                <w:bCs/>
                <w:color w:val="000000"/>
                <w:sz w:val="21"/>
                <w:szCs w:val="21"/>
                <w:lang w:val="en-US" w:eastAsia="zh-CN" w:bidi="ar"/>
              </w:rPr>
              <w:t xml:space="preserve">3</w:t>
            </w:r>
            <w:r>
              <w:rPr>
                <w:rFonts w:hint="eastAsia" w:ascii="宋体" w:hAnsi="宋体" w:eastAsia="宋体" w:cs="宋体"/>
                <w:b w:val="0"/>
                <w:bCs/>
                <w:color w:val="000000"/>
                <w:sz w:val="21"/>
                <w:szCs w:val="21"/>
                <w:lang w:val="en-US" w:eastAsia="zh-CN" w:bidi="ar"/>
              </w:rPr>
              <w:t xml:space="preserve"> 个工作日内派负责人到达现场，在采购人技术人员在场的情况下开箱清点货物，组织安装、调试，并承担因此发生的一切费用。3、供货方提供的设备发生非人为因素严重故障时，应当免费在</w:t>
            </w:r>
            <w:r>
              <w:rPr>
                <w:rFonts w:hint="eastAsia" w:ascii="宋体" w:hAnsi="宋体" w:cs="宋体"/>
                <w:b w:val="0"/>
                <w:bCs/>
                <w:color w:val="000000"/>
                <w:sz w:val="21"/>
                <w:szCs w:val="21"/>
                <w:lang w:val="en-US" w:eastAsia="zh-CN" w:bidi="ar"/>
              </w:rPr>
              <w:t xml:space="preserve">3</w:t>
            </w:r>
            <w:r>
              <w:rPr>
                <w:rFonts w:hint="eastAsia" w:ascii="宋体" w:hAnsi="宋体" w:eastAsia="宋体" w:cs="宋体"/>
                <w:b w:val="0"/>
                <w:bCs/>
                <w:color w:val="000000"/>
                <w:sz w:val="21"/>
                <w:szCs w:val="21"/>
                <w:lang w:val="en-US" w:eastAsia="zh-CN" w:bidi="ar"/>
              </w:rPr>
              <w:t xml:space="preserve">日内将补充或者更换的货物运抵发生故障的货物所在地，由此产生的一切相关费用由供货方承担。4、项目所涉及的设备及软件到货时，须提供原厂商的供货</w:t>
            </w:r>
            <w:r>
              <w:rPr>
                <w:rFonts w:hint="eastAsia" w:ascii="宋体" w:hAnsi="宋体" w:cs="宋体"/>
                <w:b w:val="0"/>
                <w:bCs/>
                <w:color w:val="000000"/>
                <w:sz w:val="21"/>
                <w:szCs w:val="21"/>
                <w:lang w:val="en-US" w:eastAsia="zh-CN" w:bidi="ar"/>
              </w:rPr>
              <w:t xml:space="preserve">及三年质保</w:t>
            </w:r>
            <w:r>
              <w:rPr>
                <w:rFonts w:hint="eastAsia" w:ascii="宋体" w:hAnsi="宋体" w:eastAsia="宋体" w:cs="宋体"/>
                <w:b w:val="0"/>
                <w:bCs/>
                <w:color w:val="000000"/>
                <w:sz w:val="21"/>
                <w:szCs w:val="21"/>
                <w:lang w:val="en-US" w:eastAsia="zh-CN" w:bidi="ar"/>
              </w:rPr>
              <w:t xml:space="preserve">证明。5、中标供应商需承诺</w:t>
            </w:r>
            <w:r>
              <w:rPr>
                <w:rFonts w:hint="eastAsia" w:ascii="宋体" w:hAnsi="宋体" w:cs="宋体"/>
                <w:b w:val="0"/>
                <w:bCs/>
                <w:color w:val="000000"/>
                <w:sz w:val="21"/>
                <w:szCs w:val="21"/>
                <w:lang w:val="en-US" w:eastAsia="zh-CN" w:bidi="ar"/>
              </w:rPr>
              <w:t xml:space="preserve">安装</w:t>
            </w:r>
            <w:r>
              <w:rPr>
                <w:rFonts w:hint="eastAsia" w:ascii="宋体" w:hAnsi="宋体" w:eastAsia="宋体" w:cs="宋体"/>
                <w:b w:val="0"/>
                <w:bCs/>
                <w:color w:val="000000"/>
                <w:sz w:val="21"/>
                <w:szCs w:val="21"/>
                <w:lang w:val="en-US" w:eastAsia="zh-CN" w:bidi="ar"/>
              </w:rPr>
              <w:t xml:space="preserve">与系统集成</w:t>
            </w:r>
            <w:r>
              <w:rPr>
                <w:rFonts w:hint="eastAsia" w:ascii="宋体" w:hAnsi="宋体" w:eastAsia="宋体" w:cs="宋体"/>
                <w:b w:val="0"/>
                <w:bCs w:val="0"/>
                <w:color w:val="000000"/>
                <w:sz w:val="21"/>
                <w:szCs w:val="21"/>
                <w:lang w:val="en-US" w:eastAsia="zh-CN" w:bidi="ar-SA"/>
              </w:rPr>
              <w:t xml:space="preserve">对接</w:t>
            </w:r>
            <w:r>
              <w:rPr>
                <w:rFonts w:hint="eastAsia" w:ascii="宋体" w:hAnsi="宋体" w:eastAsia="宋体" w:cs="宋体"/>
                <w:b w:val="0"/>
                <w:bCs/>
                <w:color w:val="000000"/>
                <w:sz w:val="21"/>
                <w:szCs w:val="21"/>
                <w:lang w:val="en-US" w:eastAsia="zh-CN" w:bidi="ar"/>
              </w:rPr>
              <w:t xml:space="preserve">所需一切费用已包含在此次报价中，不以任何理由向采购人要求增加费用。</w:t>
            </w:r>
            <w:r>
              <w:rPr>
                <w:rFonts w:hint="eastAsia" w:ascii="宋体" w:hAnsi="宋体" w:eastAsia="宋体" w:cs="宋体"/>
                <w:sz w:val="21"/>
                <w:szCs w:val="21"/>
                <w:u w:val="none"/>
              </w:rPr>
              <w:t xml:space="preserve">负责本次所有采购系统、设备的</w:t>
            </w:r>
            <w:r>
              <w:rPr>
                <w:rFonts w:hint="eastAsia" w:ascii="宋体" w:hAnsi="宋体" w:eastAsia="宋体" w:cs="宋体"/>
                <w:b w:val="0"/>
                <w:bCs/>
                <w:color w:val="000000"/>
                <w:sz w:val="21"/>
                <w:szCs w:val="21"/>
                <w:lang w:val="en-US" w:eastAsia="zh-CN" w:bidi="ar"/>
              </w:rPr>
              <w:t xml:space="preserve">安装</w:t>
            </w:r>
            <w:r>
              <w:rPr>
                <w:rFonts w:hint="eastAsia" w:ascii="宋体" w:hAnsi="宋体" w:eastAsia="宋体" w:cs="宋体"/>
                <w:sz w:val="21"/>
                <w:szCs w:val="21"/>
                <w:u w:val="none"/>
              </w:rPr>
              <w:t xml:space="preserve">集成</w:t>
            </w:r>
            <w:r>
              <w:rPr>
                <w:rFonts w:hint="eastAsia" w:ascii="宋体" w:hAnsi="宋体" w:eastAsia="宋体" w:cs="宋体"/>
                <w:b w:val="0"/>
                <w:bCs w:val="0"/>
                <w:color w:val="000000"/>
                <w:sz w:val="21"/>
                <w:szCs w:val="21"/>
                <w:lang w:val="en-US" w:eastAsia="zh-CN" w:bidi="ar-SA"/>
              </w:rPr>
              <w:t xml:space="preserve">对接</w:t>
            </w:r>
            <w:r>
              <w:rPr>
                <w:rFonts w:hint="eastAsia" w:ascii="宋体" w:hAnsi="宋体" w:eastAsia="宋体" w:cs="宋体"/>
                <w:sz w:val="21"/>
                <w:szCs w:val="21"/>
                <w:u w:val="none"/>
                <w:lang w:eastAsia="zh-CN"/>
              </w:rPr>
              <w:t xml:space="preserve">，</w:t>
            </w:r>
            <w:r>
              <w:rPr>
                <w:rFonts w:hint="eastAsia" w:ascii="宋体" w:hAnsi="宋体" w:eastAsia="宋体" w:cs="宋体"/>
                <w:sz w:val="21"/>
                <w:szCs w:val="21"/>
                <w:u w:val="none"/>
              </w:rPr>
              <w:t xml:space="preserve">提供不少于3年原厂免费质保服务</w:t>
            </w:r>
            <w:r>
              <w:rPr>
                <w:rFonts w:hint="eastAsia" w:ascii="宋体" w:hAnsi="宋体" w:eastAsia="宋体" w:cs="宋体"/>
                <w:sz w:val="21"/>
                <w:szCs w:val="21"/>
                <w:u w:val="none"/>
                <w:lang w:eastAsia="zh-CN"/>
              </w:rPr>
              <w:t xml:space="preserve">。</w:t>
            </w:r>
            <w:r>
              <w:rPr>
                <w:rFonts w:hint="eastAsia" w:ascii="宋体" w:hAnsi="宋体" w:eastAsia="宋体" w:cs="宋体"/>
                <w:sz w:val="21"/>
                <w:szCs w:val="21"/>
                <w:vertAlign w:val="baseline"/>
                <w:lang w:eastAsia="zh-CN"/>
              </w:rPr>
            </w:r>
            <w:r/>
          </w:p>
        </w:tc>
        <w:tc>
          <w:tcPr>
            <w:tcW w:w="1802" w:type="dxa"/>
            <w:vAlign w:val="center"/>
            <w:textDirection w:val="lrTb"/>
            <w:noWrap w:val="false"/>
          </w:tcPr>
          <w:p>
            <w:pPr>
              <w:pStyle w:val="1600"/>
              <w:jc w:val="center"/>
              <w:spacing w:line="360" w:lineRule="auto"/>
              <w:tabs>
                <w:tab w:val="center" w:pos="4153" w:leader="none"/>
                <w:tab w:val="right" w:pos="8306" w:leader="none"/>
              </w:tabs>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r>
            <w:r/>
          </w:p>
        </w:tc>
      </w:tr>
    </w:tbl>
    <w:p>
      <w:pPr>
        <w:pStyle w:val="1016"/>
        <w:numPr>
          <w:ilvl w:val="0"/>
          <w:numId w:val="0"/>
        </w:numPr>
        <w:spacing w:line="240" w:lineRule="auto"/>
        <w:rPr>
          <w:rFonts w:hint="eastAsia" w:ascii="宋体" w:hAnsi="宋体" w:eastAsia="宋体" w:cs="宋体"/>
          <w:b w:val="0"/>
          <w:bCs w:val="0"/>
          <w:color w:val="000000"/>
          <w:sz w:val="24"/>
          <w:szCs w:val="24"/>
        </w:rPr>
      </w:pP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货物类标的</w:t>
      </w:r>
      <w:r>
        <w:rPr>
          <w:rFonts w:hint="eastAsia" w:ascii="宋体" w:hAnsi="宋体" w:eastAsia="宋体" w:cs="宋体"/>
          <w:b w:val="0"/>
          <w:bCs w:val="0"/>
          <w:color w:val="000000"/>
          <w:sz w:val="24"/>
          <w:szCs w:val="24"/>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3475"/>
        <w:gridCol w:w="840"/>
        <w:gridCol w:w="675"/>
        <w:gridCol w:w="765"/>
        <w:gridCol w:w="3158"/>
      </w:tblGrid>
      <w:tr>
        <w:trPr>
          <w:trHeight w:val="616"/>
        </w:trPr>
        <w:tc>
          <w:tcPr>
            <w:tcW w:w="732" w:type="dxa"/>
            <w:vAlign w:val="center"/>
            <w:textDirection w:val="lrTb"/>
            <w:noWrap w:val="false"/>
          </w:tcPr>
          <w:p>
            <w:pPr>
              <w:pStyle w:val="1600"/>
              <w:jc w:val="center"/>
              <w:spacing w:line="240" w:lineRule="auto"/>
              <w:tabs>
                <w:tab w:val="center" w:pos="4153" w:leader="none"/>
                <w:tab w:val="right" w:pos="8306" w:leader="none"/>
              </w:tabs>
              <w:rPr>
                <w:rFonts w:hint="eastAsia" w:ascii="宋体" w:hAnsi="宋体" w:eastAsia="宋体" w:cs="宋体"/>
                <w:b w:val="0"/>
                <w:bCs w:val="0"/>
                <w:sz w:val="21"/>
                <w:szCs w:val="21"/>
                <w:vertAlign w:val="baseline"/>
                <w:lang w:eastAsia="zh-CN"/>
              </w:rPr>
            </w:pPr>
            <w:r>
              <w:rPr>
                <w:rFonts w:hint="eastAsia" w:ascii="宋体" w:hAnsi="宋体" w:eastAsia="宋体" w:cs="宋体"/>
                <w:b w:val="0"/>
                <w:bCs w:val="0"/>
                <w:sz w:val="21"/>
                <w:szCs w:val="21"/>
                <w:vertAlign w:val="baseline"/>
                <w:lang w:eastAsia="zh-CN"/>
              </w:rPr>
              <w:t xml:space="preserve">序号</w:t>
            </w:r>
            <w:r>
              <w:rPr>
                <w:rFonts w:hint="eastAsia" w:ascii="宋体" w:hAnsi="宋体" w:eastAsia="宋体" w:cs="宋体"/>
                <w:b w:val="0"/>
                <w:bCs w:val="0"/>
                <w:sz w:val="21"/>
                <w:szCs w:val="21"/>
                <w:vertAlign w:val="baseline"/>
                <w:lang w:eastAsia="zh-CN"/>
              </w:rPr>
            </w:r>
            <w:r/>
          </w:p>
        </w:tc>
        <w:tc>
          <w:tcPr>
            <w:tcW w:w="3475" w:type="dxa"/>
            <w:vAlign w:val="center"/>
            <w:textDirection w:val="lrTb"/>
            <w:noWrap w:val="false"/>
          </w:tcPr>
          <w:p>
            <w:pPr>
              <w:pStyle w:val="1600"/>
              <w:jc w:val="center"/>
              <w:spacing w:line="240" w:lineRule="auto"/>
              <w:tabs>
                <w:tab w:val="center" w:pos="4153" w:leader="none"/>
                <w:tab w:val="right" w:pos="8306" w:leader="none"/>
              </w:tabs>
              <w:rPr>
                <w:rFonts w:hint="eastAsia" w:ascii="宋体" w:hAnsi="宋体" w:eastAsia="宋体" w:cs="宋体"/>
                <w:b w:val="0"/>
                <w:bCs w:val="0"/>
                <w:sz w:val="21"/>
                <w:szCs w:val="21"/>
                <w:vertAlign w:val="baseline"/>
                <w:lang w:eastAsia="zh-CN"/>
              </w:rPr>
            </w:pPr>
            <w:r>
              <w:rPr>
                <w:rFonts w:hint="eastAsia" w:ascii="宋体" w:hAnsi="宋体" w:eastAsia="宋体" w:cs="宋体"/>
                <w:b w:val="0"/>
                <w:bCs w:val="0"/>
                <w:color w:val="000000"/>
                <w:sz w:val="21"/>
                <w:szCs w:val="21"/>
              </w:rPr>
              <w:t xml:space="preserve">货物类标的名称</w:t>
            </w:r>
            <w:r>
              <w:rPr>
                <w:rFonts w:hint="eastAsia" w:ascii="宋体" w:hAnsi="宋体" w:eastAsia="宋体" w:cs="宋体"/>
                <w:b w:val="0"/>
                <w:bCs w:val="0"/>
                <w:sz w:val="21"/>
                <w:szCs w:val="21"/>
                <w:vertAlign w:val="baseline"/>
                <w:lang w:eastAsia="zh-CN"/>
              </w:rPr>
            </w:r>
            <w:r/>
          </w:p>
        </w:tc>
        <w:tc>
          <w:tcPr>
            <w:tcW w:w="840" w:type="dxa"/>
            <w:vAlign w:val="center"/>
            <w:textDirection w:val="lrTb"/>
            <w:noWrap w:val="false"/>
          </w:tcPr>
          <w:p>
            <w:pPr>
              <w:pStyle w:val="1600"/>
              <w:jc w:val="center"/>
              <w:spacing w:line="240" w:lineRule="auto"/>
              <w:tabs>
                <w:tab w:val="center" w:pos="4153" w:leader="none"/>
                <w:tab w:val="right" w:pos="8306" w:leader="none"/>
              </w:tabs>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计量</w:t>
            </w:r>
            <w:r>
              <w:rPr>
                <w:rFonts w:hint="eastAsia" w:ascii="宋体" w:hAnsi="宋体" w:eastAsia="宋体" w:cs="宋体"/>
                <w:b w:val="0"/>
                <w:bCs w:val="0"/>
                <w:color w:val="000000"/>
                <w:sz w:val="21"/>
                <w:szCs w:val="21"/>
              </w:rPr>
            </w:r>
            <w:r/>
          </w:p>
          <w:p>
            <w:pPr>
              <w:pStyle w:val="1600"/>
              <w:jc w:val="center"/>
              <w:spacing w:line="240" w:lineRule="auto"/>
              <w:tabs>
                <w:tab w:val="center" w:pos="4153" w:leader="none"/>
                <w:tab w:val="right" w:pos="8306" w:leader="none"/>
              </w:tabs>
              <w:rPr>
                <w:rFonts w:hint="eastAsia" w:ascii="宋体" w:hAnsi="宋体" w:eastAsia="宋体" w:cs="宋体"/>
                <w:b w:val="0"/>
                <w:bCs w:val="0"/>
                <w:sz w:val="21"/>
                <w:szCs w:val="21"/>
                <w:vertAlign w:val="baseline"/>
                <w:lang w:eastAsia="zh-CN"/>
              </w:rPr>
            </w:pPr>
            <w:r>
              <w:rPr>
                <w:rFonts w:hint="eastAsia" w:ascii="宋体" w:hAnsi="宋体" w:eastAsia="宋体" w:cs="宋体"/>
                <w:b w:val="0"/>
                <w:bCs w:val="0"/>
                <w:color w:val="000000"/>
                <w:sz w:val="21"/>
                <w:szCs w:val="21"/>
              </w:rPr>
              <w:t xml:space="preserve">单位</w:t>
            </w:r>
            <w:r>
              <w:rPr>
                <w:rFonts w:hint="eastAsia" w:ascii="宋体" w:hAnsi="宋体" w:eastAsia="宋体" w:cs="宋体"/>
                <w:b w:val="0"/>
                <w:bCs w:val="0"/>
                <w:sz w:val="21"/>
                <w:szCs w:val="21"/>
                <w:vertAlign w:val="baseline"/>
                <w:lang w:eastAsia="zh-CN"/>
              </w:rPr>
            </w:r>
            <w:r/>
          </w:p>
        </w:tc>
        <w:tc>
          <w:tcPr>
            <w:tcW w:w="675" w:type="dxa"/>
            <w:vAlign w:val="center"/>
            <w:textDirection w:val="lrTb"/>
            <w:noWrap w:val="false"/>
          </w:tcPr>
          <w:p>
            <w:pPr>
              <w:pStyle w:val="1600"/>
              <w:jc w:val="both"/>
              <w:spacing w:line="240" w:lineRule="auto"/>
              <w:tabs>
                <w:tab w:val="center" w:pos="4153" w:leader="none"/>
                <w:tab w:val="right" w:pos="8306" w:leader="none"/>
              </w:tabs>
              <w:rPr>
                <w:rFonts w:hint="eastAsia" w:ascii="宋体" w:hAnsi="宋体" w:eastAsia="宋体" w:cs="宋体"/>
                <w:b w:val="0"/>
                <w:bCs w:val="0"/>
                <w:sz w:val="21"/>
                <w:szCs w:val="21"/>
                <w:vertAlign w:val="baseline"/>
                <w:lang w:eastAsia="zh-CN"/>
              </w:rPr>
            </w:pPr>
            <w:r>
              <w:rPr>
                <w:rFonts w:hint="eastAsia" w:ascii="宋体" w:hAnsi="宋体" w:eastAsia="宋体" w:cs="宋体"/>
                <w:b w:val="0"/>
                <w:bCs w:val="0"/>
                <w:sz w:val="21"/>
                <w:szCs w:val="21"/>
                <w:vertAlign w:val="baseline"/>
                <w:lang w:eastAsia="zh-CN"/>
              </w:rPr>
              <w:t xml:space="preserve">数量</w:t>
            </w:r>
            <w:r>
              <w:rPr>
                <w:rFonts w:hint="eastAsia" w:ascii="宋体" w:hAnsi="宋体" w:eastAsia="宋体" w:cs="宋体"/>
                <w:b w:val="0"/>
                <w:bCs w:val="0"/>
                <w:sz w:val="21"/>
                <w:szCs w:val="21"/>
                <w:vertAlign w:val="baseline"/>
                <w:lang w:eastAsia="zh-CN"/>
              </w:rPr>
            </w:r>
            <w:r/>
          </w:p>
        </w:tc>
        <w:tc>
          <w:tcPr>
            <w:tcW w:w="765" w:type="dxa"/>
            <w:vAlign w:val="center"/>
            <w:textDirection w:val="lrTb"/>
            <w:noWrap w:val="false"/>
          </w:tcPr>
          <w:p>
            <w:pPr>
              <w:pStyle w:val="1600"/>
              <w:jc w:val="center"/>
              <w:spacing w:line="240" w:lineRule="auto"/>
              <w:tabs>
                <w:tab w:val="center" w:pos="4153" w:leader="none"/>
                <w:tab w:val="right" w:pos="8306" w:leader="none"/>
              </w:tabs>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是否</w:t>
            </w:r>
            <w:r>
              <w:rPr>
                <w:rFonts w:hint="eastAsia" w:ascii="宋体" w:hAnsi="宋体" w:eastAsia="宋体" w:cs="宋体"/>
                <w:b w:val="0"/>
                <w:bCs w:val="0"/>
                <w:color w:val="000000"/>
                <w:sz w:val="21"/>
                <w:szCs w:val="21"/>
              </w:rPr>
            </w:r>
            <w:r/>
          </w:p>
          <w:p>
            <w:pPr>
              <w:pStyle w:val="1600"/>
              <w:jc w:val="center"/>
              <w:spacing w:line="240" w:lineRule="auto"/>
              <w:tabs>
                <w:tab w:val="center" w:pos="4153" w:leader="none"/>
                <w:tab w:val="right" w:pos="8306" w:leader="none"/>
              </w:tabs>
              <w:rPr>
                <w:rFonts w:hint="eastAsia" w:ascii="宋体" w:hAnsi="宋体" w:eastAsia="宋体" w:cs="宋体"/>
                <w:b w:val="0"/>
                <w:bCs w:val="0"/>
                <w:sz w:val="21"/>
                <w:szCs w:val="21"/>
                <w:vertAlign w:val="baseline"/>
                <w:lang w:eastAsia="zh-CN"/>
              </w:rPr>
            </w:pPr>
            <w:r>
              <w:rPr>
                <w:rFonts w:hint="eastAsia" w:ascii="宋体" w:hAnsi="宋体" w:eastAsia="宋体" w:cs="宋体"/>
                <w:b w:val="0"/>
                <w:bCs w:val="0"/>
                <w:color w:val="000000"/>
                <w:sz w:val="21"/>
                <w:szCs w:val="21"/>
              </w:rPr>
              <w:t xml:space="preserve">进口</w:t>
            </w:r>
            <w:r>
              <w:rPr>
                <w:rFonts w:hint="eastAsia" w:ascii="宋体" w:hAnsi="宋体" w:eastAsia="宋体" w:cs="宋体"/>
                <w:b w:val="0"/>
                <w:bCs w:val="0"/>
                <w:sz w:val="21"/>
                <w:szCs w:val="21"/>
                <w:vertAlign w:val="baseline"/>
                <w:lang w:eastAsia="zh-CN"/>
              </w:rPr>
            </w:r>
            <w:r/>
          </w:p>
        </w:tc>
        <w:tc>
          <w:tcPr>
            <w:tcW w:w="3158" w:type="dxa"/>
            <w:vAlign w:val="center"/>
            <w:textDirection w:val="lrTb"/>
            <w:noWrap w:val="false"/>
          </w:tcPr>
          <w:p>
            <w:pPr>
              <w:pStyle w:val="1600"/>
              <w:jc w:val="center"/>
              <w:spacing w:line="240" w:lineRule="auto"/>
              <w:tabs>
                <w:tab w:val="center" w:pos="4153" w:leader="none"/>
                <w:tab w:val="right" w:pos="8306" w:leader="none"/>
              </w:tabs>
              <w:rPr>
                <w:rFonts w:hint="eastAsia" w:ascii="宋体" w:hAnsi="宋体" w:eastAsia="宋体" w:cs="宋体"/>
                <w:b w:val="0"/>
                <w:bCs w:val="0"/>
                <w:sz w:val="21"/>
                <w:szCs w:val="21"/>
                <w:vertAlign w:val="baseline"/>
                <w:lang w:eastAsia="zh-CN"/>
              </w:rPr>
            </w:pPr>
            <w:r>
              <w:rPr>
                <w:rFonts w:hint="eastAsia" w:ascii="宋体" w:hAnsi="宋体" w:eastAsia="宋体" w:cs="宋体"/>
                <w:b w:val="0"/>
                <w:bCs w:val="0"/>
                <w:sz w:val="21"/>
                <w:szCs w:val="21"/>
                <w:vertAlign w:val="baseline"/>
                <w:lang w:eastAsia="zh-CN"/>
              </w:rPr>
              <w:t xml:space="preserve">备注</w:t>
            </w:r>
            <w:r>
              <w:rPr>
                <w:rFonts w:hint="eastAsia" w:ascii="宋体" w:hAnsi="宋体" w:eastAsia="宋体" w:cs="宋体"/>
                <w:b w:val="0"/>
                <w:bCs w:val="0"/>
                <w:sz w:val="21"/>
                <w:szCs w:val="21"/>
                <w:vertAlign w:val="baseline"/>
                <w:lang w:eastAsia="zh-CN"/>
              </w:rPr>
            </w:r>
            <w:r/>
          </w:p>
        </w:tc>
      </w:tr>
      <w:tr>
        <w:trPr>
          <w:trHeight w:val="486"/>
        </w:trPr>
        <w:tc>
          <w:tcPr>
            <w:gridSpan w:val="6"/>
            <w:tcW w:w="9645" w:type="dxa"/>
            <w:vAlign w:val="center"/>
            <w:textDirection w:val="lrTb"/>
            <w:noWrap w:val="false"/>
          </w:tcPr>
          <w:p>
            <w:pPr>
              <w:pStyle w:val="1600"/>
              <w:numPr>
                <w:ilvl w:val="0"/>
                <w:numId w:val="0"/>
              </w:numPr>
              <w:jc w:val="both"/>
              <w:spacing w:line="240" w:lineRule="auto"/>
              <w:tabs>
                <w:tab w:val="center" w:pos="4153" w:leader="none"/>
                <w:tab w:val="right" w:pos="8306" w:leader="none"/>
              </w:tabs>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1.庭审摄像、显示系统</w:t>
            </w:r>
            <w:r>
              <w:rPr>
                <w:rFonts w:hint="eastAsia" w:ascii="宋体" w:hAnsi="宋体" w:eastAsia="宋体" w:cs="宋体"/>
                <w:b w:val="0"/>
                <w:bCs w:val="0"/>
                <w:color w:val="000000"/>
                <w:sz w:val="21"/>
                <w:szCs w:val="21"/>
                <w:lang w:val="en-US" w:eastAsia="zh-CN"/>
              </w:rPr>
            </w:r>
            <w:r/>
          </w:p>
        </w:tc>
      </w:tr>
      <w:tr>
        <w:trPr>
          <w:trHeight w:val="616"/>
        </w:trPr>
        <w:tc>
          <w:tcPr>
            <w:tcW w:w="732"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1.1</w:t>
            </w:r>
            <w:r>
              <w:rPr>
                <w:rFonts w:hint="eastAsia" w:ascii="宋体" w:hAnsi="宋体" w:eastAsia="宋体" w:cs="宋体"/>
                <w:b w:val="0"/>
                <w:bCs w:val="0"/>
                <w:color w:val="000000"/>
                <w:sz w:val="21"/>
                <w:szCs w:val="21"/>
                <w:lang w:val="en-US" w:eastAsia="zh-CN" w:bidi="ar-SA"/>
              </w:rPr>
            </w:r>
            <w:r/>
          </w:p>
        </w:tc>
        <w:tc>
          <w:tcPr>
            <w:tcW w:w="3475" w:type="dxa"/>
            <w:vAlign w:val="center"/>
            <w:textDirection w:val="lrTb"/>
            <w:noWrap w:val="false"/>
          </w:tcPr>
          <w:p>
            <w:pPr>
              <w:pStyle w:val="1015"/>
              <w:jc w:val="both"/>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智能</w:t>
            </w:r>
            <w:r>
              <w:rPr>
                <w:rFonts w:hint="eastAsia" w:ascii="宋体" w:hAnsi="宋体" w:cs="宋体"/>
                <w:b w:val="0"/>
                <w:bCs w:val="0"/>
                <w:color w:val="000000"/>
                <w:sz w:val="21"/>
                <w:szCs w:val="21"/>
                <w:highlight w:val="none"/>
                <w:lang w:val="en-US" w:eastAsia="zh-CN" w:bidi="ar-SA"/>
              </w:rPr>
              <w:t xml:space="preserve">球形</w:t>
            </w:r>
            <w:r>
              <w:rPr>
                <w:rFonts w:hint="eastAsia" w:ascii="宋体" w:hAnsi="宋体" w:eastAsia="宋体" w:cs="宋体"/>
                <w:b w:val="0"/>
                <w:bCs w:val="0"/>
                <w:color w:val="000000"/>
                <w:sz w:val="21"/>
                <w:szCs w:val="21"/>
                <w:highlight w:val="none"/>
                <w:lang w:val="en-US" w:eastAsia="zh-CN" w:bidi="ar-SA"/>
              </w:rPr>
              <w:t xml:space="preserve">摄像机</w:t>
            </w:r>
            <w:r>
              <w:rPr>
                <w:rFonts w:hint="eastAsia" w:ascii="宋体" w:hAnsi="宋体" w:eastAsia="宋体" w:cs="宋体"/>
                <w:b w:val="0"/>
                <w:bCs w:val="0"/>
                <w:color w:val="000000"/>
                <w:sz w:val="21"/>
                <w:szCs w:val="21"/>
                <w:highlight w:val="none"/>
                <w:lang w:val="en-US" w:eastAsia="zh-CN" w:bidi="ar-SA"/>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台</w:t>
            </w:r>
            <w:r>
              <w:rPr>
                <w:rFonts w:hint="eastAsia" w:ascii="宋体" w:hAnsi="宋体" w:eastAsia="宋体" w:cs="宋体"/>
                <w:b w:val="0"/>
                <w:bCs w:val="0"/>
                <w:color w:val="000000"/>
                <w:sz w:val="21"/>
                <w:szCs w:val="21"/>
                <w:highlight w:val="none"/>
                <w:lang w:val="en-US" w:eastAsia="zh-CN" w:bidi="ar-SA"/>
              </w:rPr>
            </w:r>
            <w:r/>
          </w:p>
        </w:tc>
        <w:tc>
          <w:tcPr>
            <w:tcW w:w="675"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highlight w:val="none"/>
                <w:lang w:val="en-US" w:eastAsia="zh-CN" w:bidi="ar-SA"/>
              </w:rPr>
            </w:r>
            <w:r/>
          </w:p>
        </w:tc>
        <w:tc>
          <w:tcPr>
            <w:tcW w:w="765" w:type="dxa"/>
            <w:vAlign w:val="center"/>
            <w:textDirection w:val="lrTb"/>
            <w:noWrap w:val="false"/>
          </w:tcPr>
          <w:p>
            <w:pPr>
              <w:pStyle w:val="1600"/>
              <w:jc w:val="center"/>
              <w:spacing w:line="240" w:lineRule="auto"/>
              <w:tabs>
                <w:tab w:val="center" w:pos="4153" w:leader="none"/>
                <w:tab w:val="right" w:pos="8306"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否</w:t>
            </w:r>
            <w:r>
              <w:rPr>
                <w:rFonts w:hint="eastAsia" w:ascii="宋体" w:hAnsi="宋体" w:eastAsia="宋体" w:cs="宋体"/>
                <w:b w:val="0"/>
                <w:bCs w:val="0"/>
                <w:color w:val="000000"/>
                <w:sz w:val="21"/>
                <w:szCs w:val="21"/>
                <w:highlight w:val="none"/>
                <w:lang w:val="en-US" w:eastAsia="zh-CN" w:bidi="ar-SA"/>
              </w:rPr>
            </w:r>
            <w:r/>
          </w:p>
        </w:tc>
        <w:tc>
          <w:tcPr>
            <w:tcW w:w="3158" w:type="dxa"/>
            <w:vAlign w:val="center"/>
            <w:textDirection w:val="lrTb"/>
            <w:noWrap w:val="false"/>
          </w:tcPr>
          <w:p>
            <w:pPr>
              <w:pStyle w:val="1600"/>
              <w:jc w:val="both"/>
              <w:spacing w:line="240" w:lineRule="auto"/>
              <w:tabs>
                <w:tab w:val="center" w:pos="4153" w:leader="none"/>
                <w:tab w:val="right" w:pos="8306" w:leader="none"/>
              </w:tabs>
              <w:rPr>
                <w:rFonts w:hint="eastAsia" w:ascii="宋体" w:hAnsi="宋体" w:eastAsia="宋体" w:cs="宋体"/>
                <w:b w:val="0"/>
                <w:bCs w:val="0"/>
                <w:color w:val="000000"/>
                <w:sz w:val="21"/>
                <w:szCs w:val="21"/>
                <w:highlight w:val="yellow"/>
                <w:lang w:val="en-US" w:eastAsia="zh-CN" w:bidi="ar-SA"/>
              </w:rPr>
            </w:pPr>
            <w:r>
              <w:rPr>
                <w:rFonts w:hint="eastAsia" w:ascii="宋体" w:hAnsi="宋体" w:eastAsia="宋体" w:cs="宋体"/>
                <w:b w:val="0"/>
                <w:bCs w:val="0"/>
                <w:color w:val="000000"/>
                <w:sz w:val="21"/>
                <w:szCs w:val="21"/>
                <w:highlight w:val="yellow"/>
                <w:lang w:val="en-US" w:eastAsia="zh-CN" w:bidi="ar-SA"/>
              </w:rPr>
            </w:r>
            <w:r/>
          </w:p>
        </w:tc>
      </w:tr>
      <w:tr>
        <w:trPr>
          <w:trHeight w:val="616"/>
        </w:trPr>
        <w:tc>
          <w:tcPr>
            <w:tcW w:w="732" w:type="dxa"/>
            <w:vAlign w:val="center"/>
            <w:textDirection w:val="lrTb"/>
            <w:noWrap w:val="false"/>
          </w:tcPr>
          <w:p>
            <w:pPr>
              <w:pStyle w:val="1015"/>
              <w:jc w:val="center"/>
              <w:rPr>
                <w:rFonts w:ascii="宋体" w:hAnsi="宋体" w:eastAsia="宋体" w:cs="宋体"/>
                <w:b w:val="0"/>
                <w:bCs w:val="0"/>
                <w:color w:val="000000"/>
                <w:sz w:val="21"/>
                <w:szCs w:val="21"/>
                <w:lang w:val="en-US" w:eastAsia="zh-CN" w:bidi="ar-SA"/>
              </w:rPr>
            </w:pPr>
            <w:r>
              <w:rPr>
                <w:rFonts w:hint="eastAsia" w:ascii="宋体" w:hAnsi="宋体" w:cs="宋体"/>
                <w:b w:val="0"/>
                <w:bCs w:val="0"/>
                <w:color w:val="000000"/>
                <w:sz w:val="21"/>
                <w:szCs w:val="21"/>
                <w:lang w:val="en-US" w:eastAsia="zh-CN" w:bidi="ar-SA"/>
              </w:rPr>
              <w:t xml:space="preserve">1.2</w:t>
            </w:r>
            <w:r>
              <w:rPr>
                <w:rFonts w:ascii="宋体" w:hAnsi="宋体" w:eastAsia="宋体" w:cs="宋体"/>
                <w:b w:val="0"/>
                <w:bCs w:val="0"/>
                <w:color w:val="000000"/>
                <w:sz w:val="21"/>
                <w:szCs w:val="21"/>
                <w:lang w:val="en-US" w:eastAsia="zh-CN" w:bidi="ar-SA"/>
              </w:rPr>
            </w:r>
            <w:r/>
          </w:p>
        </w:tc>
        <w:tc>
          <w:tcPr>
            <w:tcW w:w="3475" w:type="dxa"/>
            <w:vAlign w:val="center"/>
            <w:textDirection w:val="lrTb"/>
            <w:noWrap w:val="false"/>
          </w:tcPr>
          <w:p>
            <w:pPr>
              <w:pStyle w:val="1015"/>
              <w:jc w:val="both"/>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智能一体化摄像机</w:t>
            </w:r>
            <w:r>
              <w:rPr>
                <w:rFonts w:hint="eastAsia" w:ascii="宋体" w:hAnsi="宋体" w:eastAsia="宋体" w:cs="宋体"/>
                <w:b w:val="0"/>
                <w:bCs w:val="0"/>
                <w:color w:val="000000"/>
                <w:sz w:val="21"/>
                <w:szCs w:val="21"/>
                <w:highlight w:val="none"/>
                <w:lang w:val="en-US" w:eastAsia="zh-CN" w:bidi="ar-SA"/>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台</w:t>
            </w:r>
            <w:r>
              <w:rPr>
                <w:rFonts w:hint="eastAsia" w:ascii="宋体" w:hAnsi="宋体" w:eastAsia="宋体" w:cs="宋体"/>
                <w:b w:val="0"/>
                <w:bCs w:val="0"/>
                <w:color w:val="000000"/>
                <w:sz w:val="21"/>
                <w:szCs w:val="21"/>
                <w:highlight w:val="none"/>
                <w:lang w:val="en-US" w:eastAsia="zh-CN" w:bidi="ar-SA"/>
              </w:rPr>
            </w:r>
            <w:r/>
          </w:p>
        </w:tc>
        <w:tc>
          <w:tcPr>
            <w:tcW w:w="675" w:type="dxa"/>
            <w:vAlign w:val="center"/>
            <w:textDirection w:val="lrTb"/>
            <w:noWrap w:val="false"/>
          </w:tcPr>
          <w:p>
            <w:pPr>
              <w:pStyle w:val="1015"/>
              <w:jc w:val="center"/>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12</w:t>
            </w:r>
            <w:r>
              <w:rPr>
                <w:rFonts w:ascii="宋体" w:hAnsi="宋体" w:eastAsia="宋体" w:cs="宋体"/>
                <w:b w:val="0"/>
                <w:bCs w:val="0"/>
                <w:color w:val="000000"/>
                <w:sz w:val="21"/>
                <w:szCs w:val="21"/>
                <w:highlight w:val="none"/>
                <w:lang w:val="en-US" w:eastAsia="zh-CN" w:bidi="ar-SA"/>
              </w:rPr>
            </w:r>
            <w:r/>
          </w:p>
        </w:tc>
        <w:tc>
          <w:tcPr>
            <w:tcW w:w="765" w:type="dxa"/>
            <w:vAlign w:val="center"/>
            <w:textDirection w:val="lrTb"/>
            <w:noWrap w:val="false"/>
          </w:tcPr>
          <w:p>
            <w:pPr>
              <w:pStyle w:val="1600"/>
              <w:jc w:val="center"/>
              <w:spacing w:line="240" w:lineRule="auto"/>
              <w:tabs>
                <w:tab w:val="center" w:pos="4153" w:leader="none"/>
                <w:tab w:val="right" w:pos="8306"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否</w:t>
            </w:r>
            <w:r>
              <w:rPr>
                <w:rFonts w:hint="eastAsia" w:ascii="宋体" w:hAnsi="宋体" w:eastAsia="宋体" w:cs="宋体"/>
                <w:b w:val="0"/>
                <w:bCs w:val="0"/>
                <w:color w:val="000000"/>
                <w:sz w:val="21"/>
                <w:szCs w:val="21"/>
                <w:highlight w:val="none"/>
                <w:lang w:val="en-US" w:eastAsia="zh-CN" w:bidi="ar-SA"/>
              </w:rPr>
            </w:r>
            <w:r/>
          </w:p>
        </w:tc>
        <w:tc>
          <w:tcPr>
            <w:tcW w:w="3158" w:type="dxa"/>
            <w:vAlign w:val="center"/>
            <w:textDirection w:val="lrTb"/>
            <w:noWrap w:val="false"/>
          </w:tcPr>
          <w:p>
            <w:pPr>
              <w:pStyle w:val="1600"/>
              <w:jc w:val="both"/>
              <w:spacing w:line="240" w:lineRule="auto"/>
              <w:tabs>
                <w:tab w:val="center" w:pos="4153" w:leader="none"/>
                <w:tab w:val="right" w:pos="8306" w:leader="none"/>
              </w:tabs>
              <w:rPr>
                <w:rFonts w:hint="eastAsia" w:ascii="宋体" w:hAnsi="宋体" w:eastAsia="宋体" w:cs="宋体"/>
                <w:b w:val="0"/>
                <w:bCs w:val="0"/>
                <w:color w:val="000000"/>
                <w:sz w:val="21"/>
                <w:szCs w:val="21"/>
                <w:highlight w:val="yellow"/>
                <w:lang w:val="en-US" w:eastAsia="zh-CN" w:bidi="ar-SA"/>
              </w:rPr>
            </w:pPr>
            <w:r>
              <w:rPr>
                <w:rFonts w:hint="eastAsia" w:ascii="宋体" w:hAnsi="宋体" w:eastAsia="宋体" w:cs="宋体"/>
                <w:b w:val="0"/>
                <w:bCs w:val="0"/>
                <w:color w:val="000000"/>
                <w:sz w:val="21"/>
                <w:szCs w:val="21"/>
                <w:highlight w:val="yellow"/>
                <w:lang w:val="en-US" w:eastAsia="zh-CN" w:bidi="ar-SA"/>
              </w:rPr>
            </w:r>
            <w:r/>
          </w:p>
        </w:tc>
      </w:tr>
      <w:tr>
        <w:trPr>
          <w:trHeight w:val="616"/>
        </w:trPr>
        <w:tc>
          <w:tcPr>
            <w:tcW w:w="732"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1.</w:t>
            </w:r>
            <w:r>
              <w:rPr>
                <w:rFonts w:hint="eastAsia" w:ascii="宋体" w:hAnsi="宋体" w:cs="宋体"/>
                <w:b w:val="0"/>
                <w:bCs w:val="0"/>
                <w:color w:val="000000"/>
                <w:sz w:val="21"/>
                <w:szCs w:val="21"/>
                <w:lang w:val="en-US" w:eastAsia="zh-CN" w:bidi="ar-SA"/>
              </w:rPr>
              <w:t xml:space="preserve">3</w:t>
            </w:r>
            <w:r>
              <w:rPr>
                <w:rFonts w:hint="eastAsia" w:ascii="宋体" w:hAnsi="宋体" w:eastAsia="宋体" w:cs="宋体"/>
                <w:b w:val="0"/>
                <w:bCs w:val="0"/>
                <w:color w:val="000000"/>
                <w:sz w:val="21"/>
                <w:szCs w:val="21"/>
                <w:lang w:val="en-US" w:eastAsia="zh-CN" w:bidi="ar-SA"/>
              </w:rPr>
            </w:r>
            <w:r/>
          </w:p>
        </w:tc>
        <w:tc>
          <w:tcPr>
            <w:tcW w:w="3475" w:type="dxa"/>
            <w:vAlign w:val="center"/>
            <w:textDirection w:val="lrTb"/>
            <w:noWrap w:val="false"/>
          </w:tcPr>
          <w:p>
            <w:pPr>
              <w:pStyle w:val="1015"/>
              <w:jc w:val="both"/>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开庭公告一体机</w:t>
            </w:r>
            <w:r>
              <w:rPr>
                <w:rFonts w:hint="eastAsia" w:ascii="宋体" w:hAnsi="宋体" w:eastAsia="宋体" w:cs="宋体"/>
                <w:b w:val="0"/>
                <w:bCs w:val="0"/>
                <w:color w:val="000000"/>
                <w:sz w:val="21"/>
                <w:szCs w:val="21"/>
                <w:lang w:val="en-US" w:eastAsia="zh-CN" w:bidi="ar-SA"/>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台</w:t>
            </w:r>
            <w:r>
              <w:rPr>
                <w:rFonts w:hint="eastAsia" w:ascii="宋体" w:hAnsi="宋体" w:eastAsia="宋体" w:cs="宋体"/>
                <w:b w:val="0"/>
                <w:bCs w:val="0"/>
                <w:color w:val="000000"/>
                <w:sz w:val="21"/>
                <w:szCs w:val="21"/>
                <w:lang w:val="en-US" w:eastAsia="zh-CN" w:bidi="ar-SA"/>
              </w:rPr>
            </w:r>
            <w:r/>
          </w:p>
        </w:tc>
        <w:tc>
          <w:tcPr>
            <w:tcW w:w="675"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lang w:val="en-US" w:eastAsia="zh-CN" w:bidi="ar-SA"/>
              </w:rPr>
            </w:r>
            <w:r/>
          </w:p>
        </w:tc>
        <w:tc>
          <w:tcPr>
            <w:tcW w:w="765" w:type="dxa"/>
            <w:vAlign w:val="center"/>
            <w:textDirection w:val="lrTb"/>
            <w:noWrap w:val="false"/>
          </w:tcPr>
          <w:p>
            <w:pPr>
              <w:pStyle w:val="1600"/>
              <w:jc w:val="center"/>
              <w:spacing w:line="240" w:lineRule="auto"/>
              <w:tabs>
                <w:tab w:val="center" w:pos="4153" w:leader="none"/>
                <w:tab w:val="right" w:pos="8306" w:leader="none"/>
              </w:tabs>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否</w:t>
            </w:r>
            <w:r>
              <w:rPr>
                <w:rFonts w:hint="eastAsia" w:ascii="宋体" w:hAnsi="宋体" w:eastAsia="宋体" w:cs="宋体"/>
                <w:b w:val="0"/>
                <w:bCs w:val="0"/>
                <w:color w:val="000000"/>
                <w:sz w:val="21"/>
                <w:szCs w:val="21"/>
                <w:lang w:val="en-US" w:eastAsia="zh-CN" w:bidi="ar-SA"/>
              </w:rPr>
            </w:r>
            <w:r/>
          </w:p>
        </w:tc>
        <w:tc>
          <w:tcPr>
            <w:tcW w:w="3158" w:type="dxa"/>
            <w:vAlign w:val="center"/>
            <w:textDirection w:val="lrTb"/>
            <w:noWrap w:val="false"/>
          </w:tcPr>
          <w:p>
            <w:pPr>
              <w:pStyle w:val="1600"/>
              <w:jc w:val="left"/>
              <w:spacing w:line="240" w:lineRule="auto"/>
              <w:tabs>
                <w:tab w:val="right" w:pos="8306" w:leader="none"/>
              </w:tabs>
              <w:rPr>
                <w:rFonts w:ascii="宋体" w:hAnsi="宋体" w:eastAsia="宋体" w:cs="宋体"/>
                <w:b w:val="0"/>
                <w:bCs w:val="0"/>
                <w:color w:val="000000"/>
                <w:sz w:val="21"/>
                <w:szCs w:val="21"/>
                <w:lang w:val="en-US" w:eastAsia="zh-CN" w:bidi="ar-SA"/>
              </w:rPr>
            </w:pPr>
            <w:r>
              <w:rPr>
                <w:rFonts w:ascii="宋体" w:hAnsi="宋体" w:eastAsia="宋体" w:cs="宋体"/>
                <w:b w:val="0"/>
                <w:bCs w:val="0"/>
                <w:color w:val="000000"/>
                <w:sz w:val="21"/>
                <w:szCs w:val="21"/>
                <w:lang w:val="en-US" w:eastAsia="zh-CN" w:bidi="ar-SA"/>
              </w:rPr>
            </w:r>
            <w:r/>
          </w:p>
        </w:tc>
      </w:tr>
      <w:tr>
        <w:trPr>
          <w:trHeight w:val="616"/>
        </w:trPr>
        <w:tc>
          <w:tcPr>
            <w:tcW w:w="732"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1.</w:t>
            </w:r>
            <w:r>
              <w:rPr>
                <w:rFonts w:hint="eastAsia" w:ascii="宋体" w:hAnsi="宋体" w:cs="宋体"/>
                <w:b w:val="0"/>
                <w:bCs w:val="0"/>
                <w:color w:val="000000"/>
                <w:sz w:val="21"/>
                <w:szCs w:val="21"/>
                <w:lang w:val="en-US" w:eastAsia="zh-CN" w:bidi="ar-SA"/>
              </w:rPr>
              <w:t xml:space="preserve">4</w:t>
            </w:r>
            <w:r>
              <w:rPr>
                <w:rFonts w:hint="eastAsia" w:ascii="宋体" w:hAnsi="宋体" w:eastAsia="宋体" w:cs="宋体"/>
                <w:b w:val="0"/>
                <w:bCs w:val="0"/>
                <w:color w:val="000000"/>
                <w:sz w:val="21"/>
                <w:szCs w:val="21"/>
                <w:lang w:val="en-US" w:eastAsia="zh-CN" w:bidi="ar-SA"/>
              </w:rPr>
            </w:r>
            <w:r/>
          </w:p>
        </w:tc>
        <w:tc>
          <w:tcPr>
            <w:tcW w:w="3475" w:type="dxa"/>
            <w:vAlign w:val="center"/>
            <w:textDirection w:val="lrTb"/>
            <w:noWrap w:val="false"/>
          </w:tcPr>
          <w:p>
            <w:pPr>
              <w:pStyle w:val="1015"/>
              <w:jc w:val="both"/>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庭审信息公示发布后台</w:t>
            </w:r>
            <w:r>
              <w:rPr>
                <w:rFonts w:hint="eastAsia" w:ascii="宋体" w:hAnsi="宋体" w:eastAsia="宋体" w:cs="宋体"/>
                <w:b w:val="0"/>
                <w:bCs w:val="0"/>
                <w:color w:val="000000"/>
                <w:sz w:val="21"/>
                <w:szCs w:val="21"/>
                <w:lang w:val="en-US" w:eastAsia="zh-CN" w:bidi="ar-SA"/>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套</w:t>
            </w:r>
            <w:r>
              <w:rPr>
                <w:rFonts w:hint="eastAsia" w:ascii="宋体" w:hAnsi="宋体" w:eastAsia="宋体" w:cs="宋体"/>
                <w:b w:val="0"/>
                <w:bCs w:val="0"/>
                <w:color w:val="000000"/>
                <w:sz w:val="21"/>
                <w:szCs w:val="21"/>
                <w:lang w:val="en-US" w:eastAsia="zh-CN" w:bidi="ar-SA"/>
              </w:rPr>
            </w:r>
            <w:r/>
          </w:p>
        </w:tc>
        <w:tc>
          <w:tcPr>
            <w:tcW w:w="675" w:type="dxa"/>
            <w:vAlign w:val="center"/>
            <w:textDirection w:val="lrTb"/>
            <w:noWrap w:val="false"/>
          </w:tcPr>
          <w:p>
            <w:pPr>
              <w:pStyle w:val="1015"/>
              <w:jc w:val="center"/>
              <w:rPr>
                <w:rFonts w:ascii="宋体" w:hAnsi="宋体" w:eastAsia="宋体" w:cs="宋体"/>
                <w:b w:val="0"/>
                <w:bCs w:val="0"/>
                <w:color w:val="000000"/>
                <w:sz w:val="21"/>
                <w:szCs w:val="21"/>
                <w:lang w:val="en-US" w:eastAsia="zh-CN" w:bidi="ar-SA"/>
              </w:rPr>
            </w:pPr>
            <w:r>
              <w:rPr>
                <w:rFonts w:hint="eastAsia" w:ascii="宋体" w:hAnsi="宋体" w:cs="宋体"/>
                <w:b w:val="0"/>
                <w:bCs w:val="0"/>
                <w:color w:val="000000"/>
                <w:sz w:val="21"/>
                <w:szCs w:val="21"/>
                <w:highlight w:val="none"/>
                <w:lang w:val="en-US" w:eastAsia="zh-CN" w:bidi="ar-SA"/>
              </w:rPr>
              <w:t xml:space="preserve">4</w:t>
            </w:r>
            <w:r>
              <w:rPr>
                <w:rFonts w:ascii="宋体" w:hAnsi="宋体" w:eastAsia="宋体" w:cs="宋体"/>
                <w:b w:val="0"/>
                <w:bCs w:val="0"/>
                <w:color w:val="000000"/>
                <w:sz w:val="21"/>
                <w:szCs w:val="21"/>
                <w:lang w:val="en-US" w:eastAsia="zh-CN" w:bidi="ar-SA"/>
              </w:rPr>
            </w:r>
            <w:r/>
          </w:p>
        </w:tc>
        <w:tc>
          <w:tcPr>
            <w:tcW w:w="765" w:type="dxa"/>
            <w:vAlign w:val="center"/>
            <w:textDirection w:val="lrTb"/>
            <w:noWrap w:val="false"/>
          </w:tcPr>
          <w:p>
            <w:pPr>
              <w:pStyle w:val="1600"/>
              <w:jc w:val="center"/>
              <w:spacing w:line="240" w:lineRule="auto"/>
              <w:tabs>
                <w:tab w:val="center" w:pos="4153" w:leader="none"/>
                <w:tab w:val="right" w:pos="8306" w:leader="none"/>
              </w:tabs>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否</w:t>
            </w:r>
            <w:r>
              <w:rPr>
                <w:rFonts w:hint="eastAsia" w:ascii="宋体" w:hAnsi="宋体" w:eastAsia="宋体" w:cs="宋体"/>
                <w:b w:val="0"/>
                <w:bCs w:val="0"/>
                <w:color w:val="000000"/>
                <w:sz w:val="21"/>
                <w:szCs w:val="21"/>
                <w:lang w:val="en-US" w:eastAsia="zh-CN" w:bidi="ar-SA"/>
              </w:rPr>
            </w:r>
            <w:r/>
          </w:p>
        </w:tc>
        <w:tc>
          <w:tcPr>
            <w:tcW w:w="3158" w:type="dxa"/>
            <w:vAlign w:val="center"/>
            <w:textDirection w:val="lrTb"/>
            <w:noWrap w:val="false"/>
          </w:tcPr>
          <w:p>
            <w:pPr>
              <w:pStyle w:val="1600"/>
              <w:jc w:val="both"/>
              <w:spacing w:line="240" w:lineRule="auto"/>
              <w:tabs>
                <w:tab w:val="center" w:pos="4153" w:leader="none"/>
                <w:tab w:val="right" w:pos="8306" w:leader="none"/>
              </w:tabs>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r>
            <w:r/>
          </w:p>
        </w:tc>
      </w:tr>
      <w:tr>
        <w:trPr>
          <w:trHeight w:val="616"/>
        </w:trPr>
        <w:tc>
          <w:tcPr>
            <w:tcW w:w="732" w:type="dxa"/>
            <w:vAlign w:val="center"/>
            <w:textDirection w:val="lrTb"/>
            <w:noWrap w:val="false"/>
          </w:tcPr>
          <w:p>
            <w:pPr>
              <w:pStyle w:val="1015"/>
              <w:jc w:val="center"/>
              <w:rPr>
                <w:rFonts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1.</w:t>
            </w:r>
            <w:r>
              <w:rPr>
                <w:rFonts w:hint="eastAsia" w:ascii="宋体" w:hAnsi="宋体" w:cs="宋体"/>
                <w:b w:val="0"/>
                <w:bCs w:val="0"/>
                <w:color w:val="000000"/>
                <w:sz w:val="21"/>
                <w:szCs w:val="21"/>
                <w:lang w:val="en-US" w:eastAsia="zh-CN" w:bidi="ar-SA"/>
              </w:rPr>
              <w:t xml:space="preserve">5</w:t>
            </w:r>
            <w:r>
              <w:rPr>
                <w:rFonts w:ascii="宋体" w:hAnsi="宋体" w:eastAsia="宋体" w:cs="宋体"/>
                <w:b w:val="0"/>
                <w:bCs w:val="0"/>
                <w:color w:val="000000"/>
                <w:sz w:val="21"/>
                <w:szCs w:val="21"/>
                <w:lang w:val="en-US" w:eastAsia="zh-CN" w:bidi="ar-SA"/>
              </w:rPr>
            </w:r>
            <w:r/>
          </w:p>
        </w:tc>
        <w:tc>
          <w:tcPr>
            <w:tcW w:w="3475" w:type="dxa"/>
            <w:vAlign w:val="center"/>
            <w:textDirection w:val="lrTb"/>
            <w:noWrap w:val="false"/>
          </w:tcPr>
          <w:p>
            <w:pPr>
              <w:pStyle w:val="1015"/>
              <w:jc w:val="both"/>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智慧庭审终端</w:t>
            </w:r>
            <w:r>
              <w:rPr>
                <w:rFonts w:hint="eastAsia" w:ascii="宋体" w:hAnsi="宋体" w:eastAsia="宋体" w:cs="宋体"/>
                <w:b w:val="0"/>
                <w:bCs w:val="0"/>
                <w:color w:val="000000"/>
                <w:sz w:val="21"/>
                <w:szCs w:val="21"/>
                <w:lang w:val="en-US" w:eastAsia="zh-CN" w:bidi="ar-SA"/>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台</w:t>
            </w:r>
            <w:r>
              <w:rPr>
                <w:rFonts w:hint="eastAsia" w:ascii="宋体" w:hAnsi="宋体" w:eastAsia="宋体" w:cs="宋体"/>
                <w:b w:val="0"/>
                <w:bCs w:val="0"/>
                <w:color w:val="000000"/>
                <w:sz w:val="21"/>
                <w:szCs w:val="21"/>
                <w:lang w:val="en-US" w:eastAsia="zh-CN" w:bidi="ar-SA"/>
              </w:rPr>
            </w:r>
            <w:r/>
          </w:p>
        </w:tc>
        <w:tc>
          <w:tcPr>
            <w:tcW w:w="675" w:type="dxa"/>
            <w:vAlign w:val="center"/>
            <w:textDirection w:val="lrTb"/>
            <w:noWrap w:val="false"/>
          </w:tcPr>
          <w:p>
            <w:pPr>
              <w:pStyle w:val="1015"/>
              <w:jc w:val="center"/>
              <w:rPr>
                <w:rFonts w:ascii="宋体" w:hAnsi="宋体" w:eastAsia="宋体" w:cs="宋体"/>
                <w:b w:val="0"/>
                <w:bCs w:val="0"/>
                <w:color w:val="000000"/>
                <w:sz w:val="21"/>
                <w:szCs w:val="21"/>
                <w:lang w:val="en-US" w:eastAsia="zh-CN" w:bidi="ar-SA"/>
              </w:rPr>
            </w:pPr>
            <w:r>
              <w:rPr>
                <w:rFonts w:hint="eastAsia" w:ascii="宋体" w:hAnsi="宋体" w:cs="宋体"/>
                <w:b w:val="0"/>
                <w:bCs w:val="0"/>
                <w:color w:val="000000"/>
                <w:sz w:val="21"/>
                <w:szCs w:val="21"/>
                <w:highlight w:val="none"/>
                <w:lang w:val="en-US" w:eastAsia="zh-CN" w:bidi="ar-SA"/>
              </w:rPr>
              <w:t xml:space="preserve">10</w:t>
            </w:r>
            <w:r>
              <w:rPr>
                <w:rFonts w:ascii="宋体" w:hAnsi="宋体" w:eastAsia="宋体" w:cs="宋体"/>
                <w:b w:val="0"/>
                <w:bCs w:val="0"/>
                <w:color w:val="000000"/>
                <w:sz w:val="21"/>
                <w:szCs w:val="21"/>
                <w:lang w:val="en-US" w:eastAsia="zh-CN" w:bidi="ar-SA"/>
              </w:rPr>
            </w:r>
            <w:r/>
          </w:p>
        </w:tc>
        <w:tc>
          <w:tcPr>
            <w:tcW w:w="765" w:type="dxa"/>
            <w:vAlign w:val="center"/>
            <w:textDirection w:val="lrTb"/>
            <w:noWrap w:val="false"/>
          </w:tcPr>
          <w:p>
            <w:pPr>
              <w:pStyle w:val="1600"/>
              <w:jc w:val="center"/>
              <w:spacing w:line="240" w:lineRule="auto"/>
              <w:tabs>
                <w:tab w:val="center" w:pos="4153" w:leader="none"/>
                <w:tab w:val="right" w:pos="8306" w:leader="none"/>
              </w:tabs>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否</w:t>
            </w:r>
            <w:r>
              <w:rPr>
                <w:rFonts w:hint="eastAsia" w:ascii="宋体" w:hAnsi="宋体" w:eastAsia="宋体" w:cs="宋体"/>
                <w:b w:val="0"/>
                <w:bCs w:val="0"/>
                <w:color w:val="000000"/>
                <w:sz w:val="21"/>
                <w:szCs w:val="21"/>
                <w:lang w:val="en-US" w:eastAsia="zh-CN" w:bidi="ar-SA"/>
              </w:rPr>
            </w:r>
            <w:r/>
          </w:p>
        </w:tc>
        <w:tc>
          <w:tcPr>
            <w:tcW w:w="3158" w:type="dxa"/>
            <w:vAlign w:val="center"/>
            <w:textDirection w:val="lrTb"/>
            <w:noWrap w:val="false"/>
          </w:tcPr>
          <w:p>
            <w:pPr>
              <w:pStyle w:val="1600"/>
              <w:jc w:val="both"/>
              <w:spacing w:line="240" w:lineRule="auto"/>
              <w:tabs>
                <w:tab w:val="center" w:pos="4153" w:leader="none"/>
                <w:tab w:val="right" w:pos="8306" w:leader="none"/>
              </w:tabs>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r>
            <w:r/>
          </w:p>
        </w:tc>
      </w:tr>
      <w:tr>
        <w:trPr>
          <w:trHeight w:val="616"/>
        </w:trPr>
        <w:tc>
          <w:tcPr>
            <w:tcW w:w="732" w:type="dxa"/>
            <w:vAlign w:val="center"/>
            <w:textDirection w:val="lrTb"/>
            <w:noWrap w:val="false"/>
          </w:tcPr>
          <w:p>
            <w:pPr>
              <w:pStyle w:val="1015"/>
              <w:jc w:val="center"/>
              <w:rPr>
                <w:rFonts w:ascii="宋体" w:hAnsi="宋体" w:eastAsia="宋体" w:cs="宋体"/>
                <w:b w:val="0"/>
                <w:bCs w:val="0"/>
                <w:color w:val="000000"/>
                <w:sz w:val="21"/>
                <w:szCs w:val="21"/>
                <w:lang w:val="en-US" w:eastAsia="zh-CN" w:bidi="ar-SA"/>
              </w:rPr>
            </w:pPr>
            <w:r>
              <w:rPr>
                <w:rFonts w:hint="eastAsia" w:ascii="宋体" w:hAnsi="宋体" w:cs="宋体"/>
                <w:b w:val="0"/>
                <w:bCs w:val="0"/>
                <w:color w:val="000000"/>
                <w:sz w:val="21"/>
                <w:szCs w:val="21"/>
                <w:lang w:val="en-US" w:eastAsia="zh-CN" w:bidi="ar-SA"/>
              </w:rPr>
              <w:t xml:space="preserve">1.6</w:t>
            </w:r>
            <w:r>
              <w:rPr>
                <w:rFonts w:ascii="宋体" w:hAnsi="宋体" w:eastAsia="宋体" w:cs="宋体"/>
                <w:b w:val="0"/>
                <w:bCs w:val="0"/>
                <w:color w:val="000000"/>
                <w:sz w:val="21"/>
                <w:szCs w:val="21"/>
                <w:lang w:val="en-US" w:eastAsia="zh-CN" w:bidi="ar-SA"/>
              </w:rPr>
            </w:r>
            <w:r/>
          </w:p>
        </w:tc>
        <w:tc>
          <w:tcPr>
            <w:tcW w:w="3475" w:type="dxa"/>
            <w:vAlign w:val="center"/>
            <w:textDirection w:val="lrTb"/>
            <w:noWrap w:val="false"/>
          </w:tcPr>
          <w:p>
            <w:pPr>
              <w:pStyle w:val="1015"/>
              <w:jc w:val="both"/>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庭审音视频编解码器</w:t>
            </w:r>
            <w:r>
              <w:rPr>
                <w:rFonts w:hint="eastAsia" w:ascii="宋体" w:hAnsi="宋体" w:eastAsia="宋体" w:cs="宋体"/>
                <w:b w:val="0"/>
                <w:bCs w:val="0"/>
                <w:color w:val="000000"/>
                <w:sz w:val="21"/>
                <w:szCs w:val="21"/>
                <w:lang w:val="en-US" w:eastAsia="zh-CN" w:bidi="ar-SA"/>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台</w:t>
            </w:r>
            <w:r>
              <w:rPr>
                <w:rFonts w:hint="eastAsia" w:ascii="宋体" w:hAnsi="宋体" w:eastAsia="宋体" w:cs="宋体"/>
                <w:b w:val="0"/>
                <w:bCs w:val="0"/>
                <w:color w:val="000000"/>
                <w:sz w:val="21"/>
                <w:szCs w:val="21"/>
                <w:lang w:val="en-US" w:eastAsia="zh-CN" w:bidi="ar-SA"/>
              </w:rPr>
            </w:r>
            <w:r/>
          </w:p>
        </w:tc>
        <w:tc>
          <w:tcPr>
            <w:tcW w:w="675" w:type="dxa"/>
            <w:vAlign w:val="center"/>
            <w:textDirection w:val="lrTb"/>
            <w:noWrap w:val="false"/>
          </w:tcPr>
          <w:p>
            <w:pPr>
              <w:pStyle w:val="1015"/>
              <w:jc w:val="center"/>
              <w:rPr>
                <w:rFonts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4</w:t>
            </w:r>
            <w:r>
              <w:rPr>
                <w:rFonts w:ascii="宋体" w:hAnsi="宋体" w:cs="宋体"/>
                <w:b w:val="0"/>
                <w:bCs w:val="0"/>
                <w:color w:val="000000"/>
                <w:sz w:val="21"/>
                <w:szCs w:val="21"/>
                <w:highlight w:val="none"/>
                <w:lang w:val="en-US" w:eastAsia="zh-CN" w:bidi="ar-SA"/>
              </w:rPr>
            </w:r>
            <w:r/>
          </w:p>
        </w:tc>
        <w:tc>
          <w:tcPr>
            <w:tcW w:w="765" w:type="dxa"/>
            <w:vAlign w:val="center"/>
            <w:textDirection w:val="lrTb"/>
            <w:noWrap w:val="false"/>
          </w:tcPr>
          <w:p>
            <w:pPr>
              <w:pStyle w:val="1600"/>
              <w:jc w:val="center"/>
              <w:spacing w:line="240" w:lineRule="auto"/>
              <w:tabs>
                <w:tab w:val="center" w:pos="4153" w:leader="none"/>
                <w:tab w:val="right" w:pos="8306" w:leader="none"/>
              </w:tabs>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否</w:t>
            </w:r>
            <w:r>
              <w:rPr>
                <w:rFonts w:hint="eastAsia" w:ascii="宋体" w:hAnsi="宋体" w:eastAsia="宋体" w:cs="宋体"/>
                <w:b w:val="0"/>
                <w:bCs w:val="0"/>
                <w:color w:val="000000"/>
                <w:sz w:val="21"/>
                <w:szCs w:val="21"/>
                <w:lang w:val="en-US" w:eastAsia="zh-CN" w:bidi="ar-SA"/>
              </w:rPr>
            </w:r>
            <w:r/>
          </w:p>
        </w:tc>
        <w:tc>
          <w:tcPr>
            <w:tcW w:w="3158" w:type="dxa"/>
            <w:vAlign w:val="center"/>
            <w:textDirection w:val="lrTb"/>
            <w:noWrap w:val="false"/>
          </w:tcPr>
          <w:p>
            <w:pPr>
              <w:pStyle w:val="1600"/>
              <w:jc w:val="both"/>
              <w:spacing w:line="240" w:lineRule="auto"/>
              <w:tabs>
                <w:tab w:val="center" w:pos="4153" w:leader="none"/>
                <w:tab w:val="right" w:pos="8306" w:leader="none"/>
              </w:tabs>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r>
            <w:r/>
          </w:p>
        </w:tc>
      </w:tr>
      <w:tr>
        <w:trPr>
          <w:trHeight w:val="616"/>
        </w:trPr>
        <w:tc>
          <w:tcPr>
            <w:gridSpan w:val="6"/>
            <w:tcW w:w="9645" w:type="dxa"/>
            <w:vAlign w:val="center"/>
            <w:textDirection w:val="lrTb"/>
            <w:noWrap w:val="false"/>
          </w:tcPr>
          <w:p>
            <w:pPr>
              <w:pStyle w:val="1600"/>
              <w:jc w:val="both"/>
              <w:spacing w:line="240" w:lineRule="auto"/>
              <w:tabs>
                <w:tab w:val="center" w:pos="4153" w:leader="none"/>
                <w:tab w:val="right" w:pos="8306" w:leader="none"/>
              </w:tabs>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2.庭审音响系统</w:t>
            </w:r>
            <w:r>
              <w:rPr>
                <w:rFonts w:hint="eastAsia" w:ascii="宋体" w:hAnsi="宋体" w:eastAsia="宋体" w:cs="宋体"/>
                <w:b w:val="0"/>
                <w:bCs w:val="0"/>
                <w:color w:val="000000"/>
                <w:sz w:val="21"/>
                <w:szCs w:val="21"/>
                <w:lang w:val="en-US" w:eastAsia="zh-CN" w:bidi="ar-SA"/>
              </w:rPr>
            </w:r>
            <w:r/>
          </w:p>
        </w:tc>
      </w:tr>
      <w:tr>
        <w:trPr>
          <w:trHeight w:val="616"/>
        </w:trPr>
        <w:tc>
          <w:tcPr>
            <w:tcW w:w="732"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c>
          <w:tcPr>
            <w:tcW w:w="3475" w:type="dxa"/>
            <w:vAlign w:val="center"/>
            <w:textDirection w:val="lrTb"/>
            <w:noWrap w:val="false"/>
          </w:tcPr>
          <w:p>
            <w:pPr>
              <w:pStyle w:val="1015"/>
              <w:jc w:val="both"/>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lang w:val="en-US" w:eastAsia="zh-CN" w:bidi="ar-SA"/>
              </w:rPr>
              <w:t xml:space="preserve">功率放大器</w:t>
            </w:r>
            <w:r>
              <w:rPr>
                <w:rFonts w:hint="eastAsia" w:ascii="宋体" w:hAnsi="宋体" w:eastAsia="宋体" w:cs="宋体"/>
                <w:b w:val="0"/>
                <w:bCs w:val="0"/>
                <w:color w:val="000000"/>
                <w:sz w:val="21"/>
                <w:szCs w:val="21"/>
                <w:highlight w:val="none"/>
                <w:lang w:val="en-US" w:eastAsia="zh-CN" w:bidi="ar-SA"/>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台</w:t>
            </w:r>
            <w:r>
              <w:rPr>
                <w:rFonts w:hint="eastAsia" w:ascii="宋体" w:hAnsi="宋体" w:eastAsia="宋体" w:cs="宋体"/>
                <w:b w:val="0"/>
                <w:bCs w:val="0"/>
                <w:color w:val="000000"/>
                <w:sz w:val="21"/>
                <w:szCs w:val="21"/>
                <w:highlight w:val="none"/>
                <w:lang w:val="en-US" w:eastAsia="zh-CN" w:bidi="ar-SA"/>
              </w:rPr>
            </w:r>
            <w:r/>
          </w:p>
        </w:tc>
        <w:tc>
          <w:tcPr>
            <w:tcW w:w="675" w:type="dxa"/>
            <w:vAlign w:val="center"/>
            <w:textDirection w:val="lrTb"/>
            <w:noWrap w:val="false"/>
          </w:tcPr>
          <w:p>
            <w:pPr>
              <w:pStyle w:val="1015"/>
              <w:jc w:val="center"/>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4</w:t>
            </w:r>
            <w:r>
              <w:rPr>
                <w:rFonts w:ascii="宋体" w:hAnsi="宋体" w:eastAsia="宋体" w:cs="宋体"/>
                <w:b w:val="0"/>
                <w:bCs w:val="0"/>
                <w:color w:val="000000"/>
                <w:sz w:val="21"/>
                <w:szCs w:val="21"/>
                <w:highlight w:val="none"/>
                <w:lang w:val="en-US" w:eastAsia="zh-CN" w:bidi="ar-SA"/>
              </w:rPr>
            </w:r>
            <w:r/>
          </w:p>
        </w:tc>
        <w:tc>
          <w:tcPr>
            <w:tcW w:w="765" w:type="dxa"/>
            <w:vAlign w:val="center"/>
            <w:textDirection w:val="lrTb"/>
            <w:noWrap w:val="false"/>
          </w:tcPr>
          <w:p>
            <w:pPr>
              <w:pStyle w:val="1600"/>
              <w:jc w:val="center"/>
              <w:spacing w:line="240" w:lineRule="auto"/>
              <w:tabs>
                <w:tab w:val="center" w:pos="4153" w:leader="none"/>
                <w:tab w:val="right" w:pos="8306"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否</w:t>
            </w:r>
            <w:r>
              <w:rPr>
                <w:rFonts w:hint="eastAsia" w:ascii="宋体" w:hAnsi="宋体" w:eastAsia="宋体" w:cs="宋体"/>
                <w:b w:val="0"/>
                <w:bCs w:val="0"/>
                <w:color w:val="000000"/>
                <w:sz w:val="21"/>
                <w:szCs w:val="21"/>
                <w:highlight w:val="none"/>
                <w:lang w:val="en-US" w:eastAsia="zh-CN" w:bidi="ar-SA"/>
              </w:rPr>
            </w:r>
            <w:r/>
          </w:p>
        </w:tc>
        <w:tc>
          <w:tcPr>
            <w:tcW w:w="3158" w:type="dxa"/>
            <w:vAlign w:val="center"/>
            <w:textDirection w:val="lrTb"/>
            <w:noWrap w:val="false"/>
          </w:tcPr>
          <w:p>
            <w:pPr>
              <w:pStyle w:val="1600"/>
              <w:jc w:val="both"/>
              <w:spacing w:line="240" w:lineRule="auto"/>
              <w:tabs>
                <w:tab w:val="center" w:pos="4153" w:leader="none"/>
                <w:tab w:val="right" w:pos="8306" w:leader="none"/>
              </w:tabs>
              <w:rPr>
                <w:rFonts w:hint="eastAsia" w:ascii="宋体" w:hAnsi="宋体" w:eastAsia="宋体" w:cs="宋体"/>
                <w:b w:val="0"/>
                <w:bCs w:val="0"/>
                <w:color w:val="000000"/>
                <w:sz w:val="21"/>
                <w:szCs w:val="21"/>
                <w:highlight w:val="yellow"/>
                <w:lang w:val="en-US" w:eastAsia="zh-CN" w:bidi="ar-SA"/>
              </w:rPr>
            </w:pPr>
            <w:r>
              <w:rPr>
                <w:rFonts w:hint="eastAsia" w:ascii="宋体" w:hAnsi="宋体" w:eastAsia="宋体" w:cs="宋体"/>
                <w:b w:val="0"/>
                <w:bCs w:val="0"/>
                <w:color w:val="000000"/>
                <w:sz w:val="21"/>
                <w:szCs w:val="21"/>
                <w:highlight w:val="yellow"/>
                <w:lang w:val="en-US" w:eastAsia="zh-CN" w:bidi="ar-SA"/>
              </w:rPr>
            </w:r>
            <w:r/>
          </w:p>
        </w:tc>
      </w:tr>
      <w:tr>
        <w:trPr>
          <w:trHeight w:val="596"/>
        </w:trPr>
        <w:tc>
          <w:tcPr>
            <w:tcW w:w="732" w:type="dxa"/>
            <w:vAlign w:val="center"/>
            <w:textDirection w:val="lrTb"/>
            <w:noWrap w:val="false"/>
          </w:tcPr>
          <w:p>
            <w:pPr>
              <w:pStyle w:val="1015"/>
              <w:jc w:val="center"/>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2.2</w:t>
            </w:r>
            <w:r>
              <w:rPr>
                <w:rFonts w:ascii="宋体" w:hAnsi="宋体" w:eastAsia="宋体" w:cs="宋体"/>
                <w:b w:val="0"/>
                <w:bCs w:val="0"/>
                <w:color w:val="000000"/>
                <w:sz w:val="21"/>
                <w:szCs w:val="21"/>
                <w:highlight w:val="none"/>
                <w:lang w:val="en-US" w:eastAsia="zh-CN" w:bidi="ar-SA"/>
              </w:rPr>
            </w:r>
            <w:r/>
          </w:p>
        </w:tc>
        <w:tc>
          <w:tcPr>
            <w:tcW w:w="3475" w:type="dxa"/>
            <w:vAlign w:val="center"/>
            <w:textDirection w:val="lrTb"/>
            <w:noWrap w:val="false"/>
          </w:tcPr>
          <w:p>
            <w:pPr>
              <w:pStyle w:val="1015"/>
              <w:jc w:val="both"/>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lang w:val="en-US" w:eastAsia="zh-CN" w:bidi="ar-SA"/>
              </w:rPr>
              <w:t xml:space="preserve">庭审话筒</w:t>
            </w:r>
            <w:r>
              <w:rPr>
                <w:rFonts w:hint="eastAsia" w:ascii="宋体" w:hAnsi="宋体" w:eastAsia="宋体" w:cs="宋体"/>
                <w:b w:val="0"/>
                <w:bCs w:val="0"/>
                <w:color w:val="000000"/>
                <w:sz w:val="21"/>
                <w:szCs w:val="21"/>
                <w:highlight w:val="none"/>
                <w:lang w:val="en-US" w:eastAsia="zh-CN" w:bidi="ar-SA"/>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只</w:t>
            </w:r>
            <w:r>
              <w:rPr>
                <w:rFonts w:hint="eastAsia" w:ascii="宋体" w:hAnsi="宋体" w:eastAsia="宋体" w:cs="宋体"/>
                <w:b w:val="0"/>
                <w:bCs w:val="0"/>
                <w:color w:val="000000"/>
                <w:sz w:val="21"/>
                <w:szCs w:val="21"/>
                <w:highlight w:val="none"/>
                <w:lang w:val="en-US" w:eastAsia="zh-CN" w:bidi="ar-SA"/>
              </w:rPr>
            </w:r>
            <w:r/>
          </w:p>
        </w:tc>
        <w:tc>
          <w:tcPr>
            <w:tcW w:w="675" w:type="dxa"/>
            <w:vAlign w:val="center"/>
            <w:textDirection w:val="lrTb"/>
            <w:noWrap w:val="false"/>
          </w:tcPr>
          <w:p>
            <w:pPr>
              <w:pStyle w:val="1015"/>
              <w:jc w:val="center"/>
              <w:rPr>
                <w:rFonts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24</w:t>
            </w:r>
            <w:r>
              <w:rPr>
                <w:rFonts w:ascii="宋体" w:hAnsi="宋体" w:cs="宋体"/>
                <w:b w:val="0"/>
                <w:bCs w:val="0"/>
                <w:color w:val="000000"/>
                <w:sz w:val="21"/>
                <w:szCs w:val="21"/>
                <w:highlight w:val="none"/>
                <w:lang w:val="en-US" w:eastAsia="zh-CN" w:bidi="ar-SA"/>
              </w:rPr>
            </w:r>
            <w:r/>
          </w:p>
        </w:tc>
        <w:tc>
          <w:tcPr>
            <w:tcW w:w="765" w:type="dxa"/>
            <w:vAlign w:val="center"/>
            <w:textDirection w:val="lrTb"/>
            <w:noWrap w:val="false"/>
          </w:tcPr>
          <w:p>
            <w:pPr>
              <w:pStyle w:val="1600"/>
              <w:jc w:val="center"/>
              <w:spacing w:line="240" w:lineRule="auto"/>
              <w:tabs>
                <w:tab w:val="center" w:pos="4153" w:leader="none"/>
                <w:tab w:val="right" w:pos="8306"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否</w:t>
            </w:r>
            <w:r>
              <w:rPr>
                <w:rFonts w:hint="eastAsia" w:ascii="宋体" w:hAnsi="宋体" w:eastAsia="宋体" w:cs="宋体"/>
                <w:b w:val="0"/>
                <w:bCs w:val="0"/>
                <w:color w:val="000000"/>
                <w:sz w:val="21"/>
                <w:szCs w:val="21"/>
                <w:highlight w:val="none"/>
                <w:lang w:val="en-US" w:eastAsia="zh-CN" w:bidi="ar-SA"/>
              </w:rPr>
            </w:r>
            <w:r/>
          </w:p>
        </w:tc>
        <w:tc>
          <w:tcPr>
            <w:tcW w:w="3158" w:type="dxa"/>
            <w:vAlign w:val="center"/>
            <w:textDirection w:val="lrTb"/>
            <w:noWrap w:val="false"/>
          </w:tcPr>
          <w:p>
            <w:pPr>
              <w:pStyle w:val="1600"/>
              <w:jc w:val="both"/>
              <w:spacing w:line="240" w:lineRule="auto"/>
              <w:tabs>
                <w:tab w:val="center" w:pos="4153" w:leader="none"/>
                <w:tab w:val="right" w:pos="8306" w:leader="none"/>
              </w:tabs>
              <w:rPr>
                <w:rFonts w:hint="eastAsia" w:ascii="宋体" w:hAnsi="宋体" w:cs="宋体"/>
                <w:b w:val="0"/>
                <w:bCs w:val="0"/>
                <w:color w:val="000000"/>
                <w:sz w:val="21"/>
                <w:szCs w:val="21"/>
                <w:lang w:val="en-US" w:eastAsia="zh-CN" w:bidi="ar-SA"/>
              </w:rPr>
            </w:pPr>
            <w:r>
              <w:rPr>
                <w:rFonts w:hint="eastAsia" w:ascii="宋体" w:hAnsi="宋体" w:cs="宋体"/>
                <w:b w:val="0"/>
                <w:bCs w:val="0"/>
                <w:color w:val="000000"/>
                <w:sz w:val="21"/>
                <w:szCs w:val="21"/>
                <w:lang w:val="en-US" w:eastAsia="zh-CN" w:bidi="ar-SA"/>
              </w:rPr>
            </w:r>
            <w:r/>
          </w:p>
        </w:tc>
      </w:tr>
      <w:tr>
        <w:trPr>
          <w:trHeight w:val="616"/>
        </w:trPr>
        <w:tc>
          <w:tcPr>
            <w:tcW w:w="732" w:type="dxa"/>
            <w:vAlign w:val="center"/>
            <w:textDirection w:val="lrTb"/>
            <w:noWrap w:val="false"/>
          </w:tcPr>
          <w:p>
            <w:pPr>
              <w:pStyle w:val="1015"/>
              <w:jc w:val="center"/>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2.3</w:t>
            </w:r>
            <w:r>
              <w:rPr>
                <w:rFonts w:ascii="宋体" w:hAnsi="宋体" w:eastAsia="宋体" w:cs="宋体"/>
                <w:b w:val="0"/>
                <w:bCs w:val="0"/>
                <w:color w:val="000000"/>
                <w:sz w:val="21"/>
                <w:szCs w:val="21"/>
                <w:highlight w:val="none"/>
                <w:lang w:val="en-US" w:eastAsia="zh-CN" w:bidi="ar-SA"/>
              </w:rPr>
            </w:r>
            <w:r/>
          </w:p>
        </w:tc>
        <w:tc>
          <w:tcPr>
            <w:tcW w:w="3475" w:type="dxa"/>
            <w:vAlign w:val="center"/>
            <w:textDirection w:val="lrTb"/>
            <w:noWrap w:val="false"/>
          </w:tcPr>
          <w:p>
            <w:pPr>
              <w:pStyle w:val="1015"/>
              <w:jc w:val="both"/>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数字音频处理器</w:t>
            </w:r>
            <w:r>
              <w:rPr>
                <w:rFonts w:hint="eastAsia" w:ascii="宋体" w:hAnsi="宋体" w:eastAsia="宋体" w:cs="宋体"/>
                <w:b w:val="0"/>
                <w:bCs w:val="0"/>
                <w:color w:val="000000"/>
                <w:sz w:val="21"/>
                <w:szCs w:val="21"/>
                <w:highlight w:val="none"/>
                <w:lang w:val="en-US" w:eastAsia="zh-CN" w:bidi="ar-SA"/>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台</w:t>
            </w:r>
            <w:r>
              <w:rPr>
                <w:rFonts w:hint="eastAsia" w:ascii="宋体" w:hAnsi="宋体" w:eastAsia="宋体" w:cs="宋体"/>
                <w:b w:val="0"/>
                <w:bCs w:val="0"/>
                <w:color w:val="000000"/>
                <w:sz w:val="21"/>
                <w:szCs w:val="21"/>
                <w:highlight w:val="none"/>
                <w:lang w:val="en-US" w:eastAsia="zh-CN" w:bidi="ar-SA"/>
              </w:rPr>
            </w:r>
            <w:r/>
          </w:p>
        </w:tc>
        <w:tc>
          <w:tcPr>
            <w:tcW w:w="675" w:type="dxa"/>
            <w:vAlign w:val="center"/>
            <w:textDirection w:val="lrTb"/>
            <w:noWrap w:val="false"/>
          </w:tcPr>
          <w:p>
            <w:pPr>
              <w:pStyle w:val="1015"/>
              <w:jc w:val="center"/>
              <w:rPr>
                <w:rFonts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4</w:t>
            </w:r>
            <w:r>
              <w:rPr>
                <w:rFonts w:ascii="宋体" w:hAnsi="宋体" w:cs="宋体"/>
                <w:b w:val="0"/>
                <w:bCs w:val="0"/>
                <w:color w:val="000000"/>
                <w:sz w:val="21"/>
                <w:szCs w:val="21"/>
                <w:highlight w:val="none"/>
                <w:lang w:val="en-US" w:eastAsia="zh-CN" w:bidi="ar-SA"/>
              </w:rPr>
            </w:r>
            <w:r/>
          </w:p>
        </w:tc>
        <w:tc>
          <w:tcPr>
            <w:tcW w:w="765" w:type="dxa"/>
            <w:vAlign w:val="center"/>
            <w:textDirection w:val="lrTb"/>
            <w:noWrap w:val="false"/>
          </w:tcPr>
          <w:p>
            <w:pPr>
              <w:pStyle w:val="1600"/>
              <w:jc w:val="center"/>
              <w:spacing w:line="240" w:lineRule="auto"/>
              <w:tabs>
                <w:tab w:val="center" w:pos="4153" w:leader="none"/>
                <w:tab w:val="right" w:pos="8306"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否</w:t>
            </w:r>
            <w:r>
              <w:rPr>
                <w:rFonts w:hint="eastAsia" w:ascii="宋体" w:hAnsi="宋体" w:eastAsia="宋体" w:cs="宋体"/>
                <w:b w:val="0"/>
                <w:bCs w:val="0"/>
                <w:color w:val="000000"/>
                <w:sz w:val="21"/>
                <w:szCs w:val="21"/>
                <w:highlight w:val="none"/>
                <w:lang w:val="en-US" w:eastAsia="zh-CN" w:bidi="ar-SA"/>
              </w:rPr>
            </w:r>
            <w:r/>
          </w:p>
        </w:tc>
        <w:tc>
          <w:tcPr>
            <w:tcW w:w="3158" w:type="dxa"/>
            <w:vAlign w:val="center"/>
            <w:textDirection w:val="lrTb"/>
            <w:noWrap w:val="false"/>
          </w:tcPr>
          <w:p>
            <w:pPr>
              <w:pStyle w:val="1600"/>
              <w:jc w:val="both"/>
              <w:spacing w:line="240" w:lineRule="auto"/>
              <w:tabs>
                <w:tab w:val="center" w:pos="4153" w:leader="none"/>
                <w:tab w:val="right" w:pos="8306" w:leader="none"/>
              </w:tabs>
              <w:rPr>
                <w:rFonts w:hint="eastAsia" w:ascii="宋体" w:hAnsi="宋体" w:cs="宋体"/>
                <w:b w:val="0"/>
                <w:bCs w:val="0"/>
                <w:color w:val="000000"/>
                <w:sz w:val="21"/>
                <w:szCs w:val="21"/>
                <w:lang w:val="en-US" w:eastAsia="zh-CN" w:bidi="ar-SA"/>
              </w:rPr>
            </w:pPr>
            <w:r>
              <w:rPr>
                <w:rFonts w:hint="eastAsia" w:ascii="宋体" w:hAnsi="宋体" w:cs="宋体"/>
                <w:b w:val="0"/>
                <w:bCs w:val="0"/>
                <w:color w:val="000000"/>
                <w:sz w:val="21"/>
                <w:szCs w:val="21"/>
                <w:lang w:val="en-US" w:eastAsia="zh-CN" w:bidi="ar-SA"/>
              </w:rPr>
            </w:r>
            <w:r/>
          </w:p>
        </w:tc>
      </w:tr>
      <w:tr>
        <w:trPr>
          <w:trHeight w:val="412"/>
        </w:trPr>
        <w:tc>
          <w:tcPr>
            <w:tcW w:w="732"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2.4</w:t>
            </w:r>
            <w:r>
              <w:rPr>
                <w:rFonts w:hint="eastAsia" w:ascii="宋体" w:hAnsi="宋体" w:eastAsia="宋体" w:cs="宋体"/>
                <w:b w:val="0"/>
                <w:bCs w:val="0"/>
                <w:color w:val="000000"/>
                <w:sz w:val="21"/>
                <w:szCs w:val="21"/>
                <w:highlight w:val="none"/>
                <w:lang w:val="en-US" w:eastAsia="zh-CN" w:bidi="ar-SA"/>
              </w:rPr>
            </w:r>
            <w:r/>
          </w:p>
        </w:tc>
        <w:tc>
          <w:tcPr>
            <w:tcW w:w="3475" w:type="dxa"/>
            <w:vAlign w:val="center"/>
            <w:textDirection w:val="lrTb"/>
            <w:noWrap w:val="false"/>
          </w:tcPr>
          <w:p>
            <w:pPr>
              <w:pStyle w:val="1015"/>
              <w:jc w:val="both"/>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音频信号隔离器</w:t>
            </w:r>
            <w:r>
              <w:rPr>
                <w:rFonts w:hint="eastAsia" w:ascii="宋体" w:hAnsi="宋体" w:eastAsia="宋体" w:cs="宋体"/>
                <w:b w:val="0"/>
                <w:bCs w:val="0"/>
                <w:color w:val="000000"/>
                <w:sz w:val="21"/>
                <w:szCs w:val="21"/>
                <w:highlight w:val="none"/>
                <w:lang w:val="en-US" w:eastAsia="zh-CN" w:bidi="ar-SA"/>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只</w:t>
            </w:r>
            <w:r>
              <w:rPr>
                <w:rFonts w:hint="eastAsia" w:ascii="宋体" w:hAnsi="宋体" w:eastAsia="宋体" w:cs="宋体"/>
                <w:b w:val="0"/>
                <w:bCs w:val="0"/>
                <w:color w:val="000000"/>
                <w:sz w:val="21"/>
                <w:szCs w:val="21"/>
                <w:highlight w:val="none"/>
                <w:lang w:val="en-US" w:eastAsia="zh-CN" w:bidi="ar-SA"/>
              </w:rPr>
            </w:r>
            <w:r/>
          </w:p>
        </w:tc>
        <w:tc>
          <w:tcPr>
            <w:tcW w:w="675" w:type="dxa"/>
            <w:vAlign w:val="center"/>
            <w:textDirection w:val="lrTb"/>
            <w:noWrap w:val="false"/>
          </w:tcPr>
          <w:p>
            <w:pPr>
              <w:pStyle w:val="1015"/>
              <w:jc w:val="center"/>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4</w:t>
            </w:r>
            <w:r>
              <w:rPr>
                <w:rFonts w:ascii="宋体" w:hAnsi="宋体" w:eastAsia="宋体" w:cs="宋体"/>
                <w:b w:val="0"/>
                <w:bCs w:val="0"/>
                <w:color w:val="000000"/>
                <w:sz w:val="21"/>
                <w:szCs w:val="21"/>
                <w:highlight w:val="none"/>
                <w:lang w:val="en-US" w:eastAsia="zh-CN" w:bidi="ar-SA"/>
              </w:rPr>
            </w:r>
            <w:r/>
          </w:p>
        </w:tc>
        <w:tc>
          <w:tcPr>
            <w:tcW w:w="765" w:type="dxa"/>
            <w:vAlign w:val="center"/>
            <w:textDirection w:val="lrTb"/>
            <w:noWrap w:val="false"/>
          </w:tcPr>
          <w:p>
            <w:pPr>
              <w:pStyle w:val="1600"/>
              <w:jc w:val="center"/>
              <w:spacing w:line="240" w:lineRule="auto"/>
              <w:tabs>
                <w:tab w:val="center" w:pos="4153" w:leader="none"/>
                <w:tab w:val="right" w:pos="8306"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否</w:t>
            </w:r>
            <w:r>
              <w:rPr>
                <w:rFonts w:hint="eastAsia" w:ascii="宋体" w:hAnsi="宋体" w:eastAsia="宋体" w:cs="宋体"/>
                <w:b w:val="0"/>
                <w:bCs w:val="0"/>
                <w:color w:val="000000"/>
                <w:sz w:val="21"/>
                <w:szCs w:val="21"/>
                <w:highlight w:val="none"/>
                <w:lang w:val="en-US" w:eastAsia="zh-CN" w:bidi="ar-SA"/>
              </w:rPr>
            </w:r>
            <w:r/>
          </w:p>
        </w:tc>
        <w:tc>
          <w:tcPr>
            <w:tcW w:w="3158" w:type="dxa"/>
            <w:vAlign w:val="center"/>
            <w:textDirection w:val="lrTb"/>
            <w:noWrap w:val="false"/>
          </w:tcPr>
          <w:p>
            <w:pPr>
              <w:pStyle w:val="1600"/>
              <w:jc w:val="both"/>
              <w:spacing w:line="240" w:lineRule="auto"/>
              <w:tabs>
                <w:tab w:val="center" w:pos="4153" w:leader="none"/>
                <w:tab w:val="right" w:pos="8306" w:leader="none"/>
              </w:tabs>
              <w:rPr>
                <w:rFonts w:hint="eastAsia" w:ascii="宋体" w:hAnsi="宋体" w:eastAsia="宋体" w:cs="宋体"/>
                <w:b w:val="0"/>
                <w:bCs w:val="0"/>
                <w:color w:val="000000"/>
                <w:sz w:val="21"/>
                <w:szCs w:val="21"/>
                <w:highlight w:val="yellow"/>
                <w:lang w:val="en-US" w:eastAsia="zh-CN" w:bidi="ar-SA"/>
              </w:rPr>
            </w:pPr>
            <w:r>
              <w:rPr>
                <w:rFonts w:hint="eastAsia" w:ascii="宋体" w:hAnsi="宋体" w:eastAsia="宋体" w:cs="宋体"/>
                <w:b w:val="0"/>
                <w:bCs w:val="0"/>
                <w:color w:val="000000"/>
                <w:sz w:val="21"/>
                <w:szCs w:val="21"/>
                <w:highlight w:val="yellow"/>
                <w:lang w:val="en-US" w:eastAsia="zh-CN" w:bidi="ar-SA"/>
              </w:rPr>
            </w:r>
            <w:r/>
          </w:p>
        </w:tc>
      </w:tr>
      <w:tr>
        <w:trPr>
          <w:trHeight w:val="616"/>
        </w:trPr>
        <w:tc>
          <w:tcPr>
            <w:tcW w:w="732"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2.5</w:t>
            </w:r>
            <w:r>
              <w:rPr>
                <w:rFonts w:hint="eastAsia" w:ascii="宋体" w:hAnsi="宋体" w:eastAsia="宋体" w:cs="宋体"/>
                <w:b w:val="0"/>
                <w:bCs w:val="0"/>
                <w:color w:val="000000"/>
                <w:sz w:val="21"/>
                <w:szCs w:val="21"/>
                <w:highlight w:val="none"/>
                <w:lang w:val="en-US" w:eastAsia="zh-CN" w:bidi="ar-SA"/>
              </w:rPr>
            </w:r>
            <w:r/>
          </w:p>
        </w:tc>
        <w:tc>
          <w:tcPr>
            <w:tcW w:w="3475" w:type="dxa"/>
            <w:vAlign w:val="center"/>
            <w:textDirection w:val="lrTb"/>
            <w:noWrap w:val="false"/>
          </w:tcPr>
          <w:p>
            <w:pPr>
              <w:pStyle w:val="1015"/>
              <w:jc w:val="both"/>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小型音柱扬声器</w:t>
            </w:r>
            <w:r>
              <w:rPr>
                <w:rFonts w:hint="eastAsia" w:ascii="宋体" w:hAnsi="宋体" w:eastAsia="宋体" w:cs="宋体"/>
                <w:b w:val="0"/>
                <w:bCs w:val="0"/>
                <w:color w:val="000000"/>
                <w:sz w:val="21"/>
                <w:szCs w:val="21"/>
                <w:highlight w:val="none"/>
                <w:lang w:val="en-US" w:eastAsia="zh-CN" w:bidi="ar-SA"/>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只</w:t>
            </w:r>
            <w:r>
              <w:rPr>
                <w:rFonts w:hint="eastAsia" w:ascii="宋体" w:hAnsi="宋体" w:eastAsia="宋体" w:cs="宋体"/>
                <w:b w:val="0"/>
                <w:bCs w:val="0"/>
                <w:color w:val="000000"/>
                <w:sz w:val="21"/>
                <w:szCs w:val="21"/>
                <w:highlight w:val="none"/>
                <w:lang w:val="en-US" w:eastAsia="zh-CN" w:bidi="ar-SA"/>
              </w:rPr>
            </w:r>
            <w:r/>
          </w:p>
        </w:tc>
        <w:tc>
          <w:tcPr>
            <w:tcW w:w="675" w:type="dxa"/>
            <w:vAlign w:val="center"/>
            <w:textDirection w:val="lrTb"/>
            <w:noWrap w:val="false"/>
          </w:tcPr>
          <w:p>
            <w:pPr>
              <w:pStyle w:val="1015"/>
              <w:jc w:val="center"/>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8</w:t>
            </w:r>
            <w:r>
              <w:rPr>
                <w:rFonts w:ascii="宋体" w:hAnsi="宋体" w:eastAsia="宋体" w:cs="宋体"/>
                <w:b w:val="0"/>
                <w:bCs w:val="0"/>
                <w:color w:val="000000"/>
                <w:sz w:val="21"/>
                <w:szCs w:val="21"/>
                <w:highlight w:val="none"/>
                <w:lang w:val="en-US" w:eastAsia="zh-CN" w:bidi="ar-SA"/>
              </w:rPr>
            </w:r>
            <w:r/>
          </w:p>
        </w:tc>
        <w:tc>
          <w:tcPr>
            <w:tcW w:w="765" w:type="dxa"/>
            <w:vAlign w:val="center"/>
            <w:textDirection w:val="lrTb"/>
            <w:noWrap w:val="false"/>
          </w:tcPr>
          <w:p>
            <w:pPr>
              <w:pStyle w:val="1600"/>
              <w:jc w:val="center"/>
              <w:spacing w:line="240" w:lineRule="auto"/>
              <w:tabs>
                <w:tab w:val="center" w:pos="4153" w:leader="none"/>
                <w:tab w:val="right" w:pos="8306"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否</w:t>
            </w:r>
            <w:r>
              <w:rPr>
                <w:rFonts w:hint="eastAsia" w:ascii="宋体" w:hAnsi="宋体" w:eastAsia="宋体" w:cs="宋体"/>
                <w:b w:val="0"/>
                <w:bCs w:val="0"/>
                <w:color w:val="000000"/>
                <w:sz w:val="21"/>
                <w:szCs w:val="21"/>
                <w:highlight w:val="none"/>
                <w:lang w:val="en-US" w:eastAsia="zh-CN" w:bidi="ar-SA"/>
              </w:rPr>
            </w:r>
            <w:r/>
          </w:p>
        </w:tc>
        <w:tc>
          <w:tcPr>
            <w:tcW w:w="3158" w:type="dxa"/>
            <w:vAlign w:val="center"/>
            <w:textDirection w:val="lrTb"/>
            <w:noWrap w:val="false"/>
          </w:tcPr>
          <w:p>
            <w:pPr>
              <w:pStyle w:val="1600"/>
              <w:jc w:val="both"/>
              <w:spacing w:line="240" w:lineRule="auto"/>
              <w:tabs>
                <w:tab w:val="center" w:pos="4153" w:leader="none"/>
                <w:tab w:val="right" w:pos="8306" w:leader="none"/>
              </w:tabs>
              <w:rPr>
                <w:rFonts w:hint="eastAsia" w:ascii="宋体" w:hAnsi="宋体" w:eastAsia="宋体" w:cs="宋体"/>
                <w:b w:val="0"/>
                <w:bCs w:val="0"/>
                <w:color w:val="000000"/>
                <w:sz w:val="21"/>
                <w:szCs w:val="21"/>
                <w:highlight w:val="yellow"/>
                <w:lang w:val="en-US" w:eastAsia="zh-CN" w:bidi="ar-SA"/>
              </w:rPr>
            </w:pPr>
            <w:r>
              <w:rPr>
                <w:rFonts w:hint="eastAsia" w:ascii="宋体" w:hAnsi="宋体" w:eastAsia="宋体" w:cs="宋体"/>
                <w:b w:val="0"/>
                <w:bCs w:val="0"/>
                <w:color w:val="000000"/>
                <w:sz w:val="21"/>
                <w:szCs w:val="21"/>
                <w:highlight w:val="yellow"/>
                <w:lang w:val="en-US" w:eastAsia="zh-CN" w:bidi="ar-SA"/>
              </w:rPr>
            </w:r>
            <w:r/>
          </w:p>
        </w:tc>
      </w:tr>
      <w:tr>
        <w:trPr>
          <w:trHeight w:val="616"/>
        </w:trPr>
        <w:tc>
          <w:tcPr>
            <w:tcW w:w="732" w:type="dxa"/>
            <w:vAlign w:val="center"/>
            <w:textDirection w:val="lrTb"/>
            <w:noWrap w:val="false"/>
          </w:tcPr>
          <w:p>
            <w:pPr>
              <w:pStyle w:val="1015"/>
              <w:jc w:val="center"/>
              <w:rPr>
                <w:rFonts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2.6</w:t>
            </w:r>
            <w:r>
              <w:rPr>
                <w:rFonts w:ascii="宋体" w:hAnsi="宋体" w:cs="宋体"/>
                <w:b w:val="0"/>
                <w:bCs w:val="0"/>
                <w:color w:val="000000"/>
                <w:sz w:val="21"/>
                <w:szCs w:val="21"/>
                <w:highlight w:val="none"/>
                <w:lang w:val="en-US" w:eastAsia="zh-CN" w:bidi="ar-SA"/>
              </w:rPr>
            </w:r>
            <w:r/>
          </w:p>
        </w:tc>
        <w:tc>
          <w:tcPr>
            <w:tcW w:w="3475" w:type="dxa"/>
            <w:vAlign w:val="center"/>
            <w:textDirection w:val="lrTb"/>
            <w:noWrap w:val="false"/>
          </w:tcPr>
          <w:p>
            <w:pPr>
              <w:pStyle w:val="1015"/>
              <w:jc w:val="both"/>
              <w:rPr>
                <w:highlight w:val="yellow"/>
                <w:lang w:val="en-US" w:eastAsia="zh-CN" w:bidi="ar"/>
              </w:rPr>
            </w:pPr>
            <w:r>
              <w:rPr>
                <w:color w:val="000000"/>
                <w:highlight w:val="none"/>
                <w:lang w:val="en-US" w:eastAsia="zh-CN" w:bidi="ar"/>
              </w:rPr>
              <w:t xml:space="preserve">交换机</w:t>
            </w:r>
            <w:r>
              <w:rPr>
                <w:highlight w:val="yellow"/>
                <w:lang w:val="en-US" w:eastAsia="zh-CN" w:bidi="ar"/>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highlight w:val="yellow"/>
                <w:lang w:val="en-US" w:eastAsia="zh-CN" w:bidi="ar-SA"/>
              </w:rPr>
            </w:pPr>
            <w:r>
              <w:rPr>
                <w:rFonts w:hint="eastAsia" w:ascii="宋体" w:hAnsi="宋体" w:eastAsia="宋体" w:cs="宋体"/>
                <w:b w:val="0"/>
                <w:bCs w:val="0"/>
                <w:color w:val="000000"/>
                <w:sz w:val="21"/>
                <w:szCs w:val="21"/>
                <w:highlight w:val="none"/>
                <w:lang w:val="en-US" w:eastAsia="zh-CN" w:bidi="ar-SA"/>
              </w:rPr>
              <w:t xml:space="preserve">台</w:t>
            </w:r>
            <w:r>
              <w:rPr>
                <w:rFonts w:hint="eastAsia" w:ascii="宋体" w:hAnsi="宋体" w:eastAsia="宋体" w:cs="宋体"/>
                <w:b w:val="0"/>
                <w:bCs w:val="0"/>
                <w:color w:val="000000"/>
                <w:sz w:val="21"/>
                <w:szCs w:val="21"/>
                <w:highlight w:val="yellow"/>
                <w:lang w:val="en-US" w:eastAsia="zh-CN" w:bidi="ar-SA"/>
              </w:rPr>
            </w:r>
            <w:r/>
          </w:p>
        </w:tc>
        <w:tc>
          <w:tcPr>
            <w:tcW w:w="675" w:type="dxa"/>
            <w:vAlign w:val="center"/>
            <w:textDirection w:val="lrTb"/>
            <w:noWrap w:val="false"/>
          </w:tcPr>
          <w:p>
            <w:pPr>
              <w:pStyle w:val="1015"/>
              <w:jc w:val="center"/>
              <w:rPr>
                <w:rFonts w:ascii="宋体" w:hAnsi="宋体" w:cs="宋体"/>
                <w:b w:val="0"/>
                <w:bCs w:val="0"/>
                <w:color w:val="000000"/>
                <w:sz w:val="21"/>
                <w:szCs w:val="21"/>
                <w:highlight w:val="yellow"/>
                <w:lang w:val="en-US" w:eastAsia="zh-CN" w:bidi="ar-SA"/>
              </w:rPr>
            </w:pPr>
            <w:r>
              <w:rPr>
                <w:rFonts w:hint="eastAsia" w:ascii="宋体" w:hAnsi="宋体" w:cs="宋体"/>
                <w:b w:val="0"/>
                <w:bCs w:val="0"/>
                <w:color w:val="000000"/>
                <w:sz w:val="21"/>
                <w:szCs w:val="21"/>
                <w:highlight w:val="none"/>
                <w:lang w:val="en-US" w:eastAsia="zh-CN" w:bidi="ar-SA"/>
              </w:rPr>
              <w:t xml:space="preserve">2</w:t>
            </w:r>
            <w:r>
              <w:rPr>
                <w:rFonts w:ascii="宋体" w:hAnsi="宋体" w:cs="宋体"/>
                <w:b w:val="0"/>
                <w:bCs w:val="0"/>
                <w:color w:val="000000"/>
                <w:sz w:val="21"/>
                <w:szCs w:val="21"/>
                <w:highlight w:val="yellow"/>
                <w:lang w:val="en-US" w:eastAsia="zh-CN" w:bidi="ar-SA"/>
              </w:rPr>
            </w:r>
            <w:r/>
          </w:p>
        </w:tc>
        <w:tc>
          <w:tcPr>
            <w:tcW w:w="765" w:type="dxa"/>
            <w:vAlign w:val="center"/>
            <w:textDirection w:val="lrTb"/>
            <w:noWrap w:val="false"/>
          </w:tcPr>
          <w:p>
            <w:pPr>
              <w:pStyle w:val="1600"/>
              <w:jc w:val="center"/>
              <w:spacing w:line="240" w:lineRule="auto"/>
              <w:tabs>
                <w:tab w:val="center" w:pos="4153" w:leader="none"/>
                <w:tab w:val="right" w:pos="8306" w:leader="none"/>
              </w:tabs>
              <w:rPr>
                <w:rFonts w:hint="eastAsia" w:ascii="宋体" w:hAnsi="宋体" w:eastAsia="宋体" w:cs="宋体"/>
                <w:b w:val="0"/>
                <w:bCs w:val="0"/>
                <w:color w:val="000000"/>
                <w:sz w:val="21"/>
                <w:szCs w:val="21"/>
                <w:highlight w:val="yellow"/>
                <w:lang w:val="en-US" w:eastAsia="zh-CN" w:bidi="ar-SA"/>
              </w:rPr>
            </w:pPr>
            <w:r>
              <w:rPr>
                <w:rFonts w:hint="eastAsia" w:ascii="宋体" w:hAnsi="宋体" w:eastAsia="宋体" w:cs="宋体"/>
                <w:b w:val="0"/>
                <w:bCs w:val="0"/>
                <w:color w:val="000000"/>
                <w:sz w:val="21"/>
                <w:szCs w:val="21"/>
                <w:highlight w:val="none"/>
                <w:lang w:val="en-US" w:eastAsia="zh-CN" w:bidi="ar-SA"/>
              </w:rPr>
              <w:t xml:space="preserve">否</w:t>
            </w:r>
            <w:r>
              <w:rPr>
                <w:rFonts w:hint="eastAsia" w:ascii="宋体" w:hAnsi="宋体" w:eastAsia="宋体" w:cs="宋体"/>
                <w:b w:val="0"/>
                <w:bCs w:val="0"/>
                <w:color w:val="000000"/>
                <w:sz w:val="21"/>
                <w:szCs w:val="21"/>
                <w:highlight w:val="yellow"/>
                <w:lang w:val="en-US" w:eastAsia="zh-CN" w:bidi="ar-SA"/>
              </w:rPr>
            </w:r>
            <w:r/>
          </w:p>
        </w:tc>
        <w:tc>
          <w:tcPr>
            <w:tcW w:w="3158" w:type="dxa"/>
            <w:vAlign w:val="center"/>
            <w:textDirection w:val="lrTb"/>
            <w:noWrap w:val="false"/>
          </w:tcPr>
          <w:p>
            <w:pPr>
              <w:pStyle w:val="1600"/>
              <w:jc w:val="both"/>
              <w:spacing w:line="240" w:lineRule="auto"/>
              <w:tabs>
                <w:tab w:val="center" w:pos="4153" w:leader="none"/>
                <w:tab w:val="right" w:pos="8306" w:leader="none"/>
              </w:tabs>
              <w:rPr>
                <w:rFonts w:hint="eastAsia" w:ascii="宋体" w:hAnsi="宋体" w:eastAsia="宋体" w:cs="宋体"/>
                <w:b w:val="0"/>
                <w:bCs w:val="0"/>
                <w:color w:val="000000"/>
                <w:sz w:val="21"/>
                <w:szCs w:val="21"/>
                <w:highlight w:val="yellow"/>
                <w:lang w:val="en-US" w:eastAsia="zh-CN" w:bidi="ar-SA"/>
              </w:rPr>
            </w:pPr>
            <w:r>
              <w:rPr>
                <w:rFonts w:hint="eastAsia" w:ascii="宋体" w:hAnsi="宋体" w:eastAsia="宋体" w:cs="宋体"/>
                <w:b w:val="0"/>
                <w:bCs w:val="0"/>
                <w:color w:val="000000"/>
                <w:sz w:val="21"/>
                <w:szCs w:val="21"/>
                <w:highlight w:val="yellow"/>
                <w:lang w:val="en-US" w:eastAsia="zh-CN" w:bidi="ar-SA"/>
              </w:rPr>
            </w:r>
            <w:r/>
          </w:p>
        </w:tc>
      </w:tr>
      <w:tr>
        <w:trPr>
          <w:trHeight w:val="616"/>
        </w:trPr>
        <w:tc>
          <w:tcPr>
            <w:tcW w:w="732" w:type="dxa"/>
            <w:vAlign w:val="center"/>
            <w:textDirection w:val="lrTb"/>
            <w:noWrap w:val="false"/>
          </w:tcPr>
          <w:p>
            <w:pPr>
              <w:pStyle w:val="1015"/>
              <w:jc w:val="center"/>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cs="宋体"/>
                <w:b w:val="0"/>
                <w:bCs w:val="0"/>
                <w:color w:val="000000"/>
                <w:sz w:val="21"/>
                <w:szCs w:val="21"/>
                <w:highlight w:val="none"/>
                <w:lang w:val="en-US" w:eastAsia="zh-CN" w:bidi="ar-SA"/>
              </w:rPr>
              <w:t xml:space="preserve">7</w:t>
            </w:r>
            <w:r>
              <w:rPr>
                <w:rFonts w:ascii="宋体" w:hAnsi="宋体" w:eastAsia="宋体" w:cs="宋体"/>
                <w:b w:val="0"/>
                <w:bCs w:val="0"/>
                <w:color w:val="000000"/>
                <w:sz w:val="21"/>
                <w:szCs w:val="21"/>
                <w:highlight w:val="none"/>
                <w:lang w:val="en-US" w:eastAsia="zh-CN" w:bidi="ar-SA"/>
              </w:rPr>
            </w:r>
            <w:r/>
          </w:p>
        </w:tc>
        <w:tc>
          <w:tcPr>
            <w:tcW w:w="3475" w:type="dxa"/>
            <w:vAlign w:val="center"/>
            <w:textDirection w:val="lrTb"/>
            <w:noWrap w:val="false"/>
          </w:tcPr>
          <w:p>
            <w:pPr>
              <w:pStyle w:val="1015"/>
              <w:jc w:val="both"/>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配套安装服务</w:t>
            </w:r>
            <w:r>
              <w:rPr>
                <w:rFonts w:hint="eastAsia" w:ascii="宋体" w:hAnsi="宋体" w:eastAsia="宋体" w:cs="宋体"/>
                <w:b w:val="0"/>
                <w:bCs w:val="0"/>
                <w:color w:val="000000"/>
                <w:sz w:val="21"/>
                <w:szCs w:val="21"/>
                <w:highlight w:val="none"/>
                <w:lang w:val="en-US" w:eastAsia="zh-CN" w:bidi="ar-SA"/>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项</w:t>
            </w:r>
            <w:r>
              <w:rPr>
                <w:rFonts w:hint="eastAsia" w:ascii="宋体" w:hAnsi="宋体" w:eastAsia="宋体" w:cs="宋体"/>
                <w:b w:val="0"/>
                <w:bCs w:val="0"/>
                <w:color w:val="000000"/>
                <w:sz w:val="21"/>
                <w:szCs w:val="21"/>
                <w:highlight w:val="none"/>
                <w:lang w:val="en-US" w:eastAsia="zh-CN" w:bidi="ar-SA"/>
              </w:rPr>
            </w:r>
            <w:r/>
          </w:p>
        </w:tc>
        <w:tc>
          <w:tcPr>
            <w:tcW w:w="675"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highlight w:val="none"/>
                <w:lang w:val="en-US" w:eastAsia="zh-CN" w:bidi="ar-SA"/>
              </w:rPr>
            </w:r>
            <w:r/>
          </w:p>
        </w:tc>
        <w:tc>
          <w:tcPr>
            <w:tcW w:w="765" w:type="dxa"/>
            <w:vAlign w:val="center"/>
            <w:textDirection w:val="lrTb"/>
            <w:noWrap w:val="false"/>
          </w:tcPr>
          <w:p>
            <w:pPr>
              <w:pStyle w:val="1600"/>
              <w:jc w:val="center"/>
              <w:spacing w:line="240" w:lineRule="auto"/>
              <w:tabs>
                <w:tab w:val="center" w:pos="4153" w:leader="none"/>
                <w:tab w:val="right" w:pos="8306"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否</w:t>
            </w:r>
            <w:r>
              <w:rPr>
                <w:rFonts w:hint="eastAsia" w:ascii="宋体" w:hAnsi="宋体" w:eastAsia="宋体" w:cs="宋体"/>
                <w:b w:val="0"/>
                <w:bCs w:val="0"/>
                <w:color w:val="000000"/>
                <w:sz w:val="21"/>
                <w:szCs w:val="21"/>
                <w:highlight w:val="none"/>
                <w:lang w:val="en-US" w:eastAsia="zh-CN" w:bidi="ar-SA"/>
              </w:rPr>
            </w:r>
            <w:r/>
          </w:p>
        </w:tc>
        <w:tc>
          <w:tcPr>
            <w:tcW w:w="3158" w:type="dxa"/>
            <w:vAlign w:val="center"/>
            <w:textDirection w:val="lrTb"/>
            <w:noWrap w:val="false"/>
          </w:tcPr>
          <w:p>
            <w:pPr>
              <w:pStyle w:val="1600"/>
              <w:jc w:val="both"/>
              <w:spacing w:line="240" w:lineRule="auto"/>
              <w:tabs>
                <w:tab w:val="center" w:pos="4153" w:leader="none"/>
                <w:tab w:val="right" w:pos="8306" w:leader="none"/>
              </w:tabs>
              <w:rPr>
                <w:rFonts w:hint="eastAsia" w:ascii="宋体" w:hAnsi="宋体" w:eastAsia="宋体" w:cs="宋体"/>
                <w:b w:val="0"/>
                <w:bCs w:val="0"/>
                <w:color w:val="000000"/>
                <w:sz w:val="21"/>
                <w:szCs w:val="21"/>
                <w:highlight w:val="yellow"/>
                <w:lang w:val="en-US" w:eastAsia="zh-CN" w:bidi="ar-SA"/>
              </w:rPr>
            </w:pPr>
            <w:r>
              <w:rPr>
                <w:rFonts w:hint="eastAsia" w:ascii="宋体" w:hAnsi="宋体" w:eastAsia="宋体" w:cs="宋体"/>
                <w:b w:val="0"/>
                <w:bCs w:val="0"/>
                <w:color w:val="000000"/>
                <w:sz w:val="21"/>
                <w:szCs w:val="21"/>
                <w:highlight w:val="yellow"/>
                <w:lang w:val="en-US" w:eastAsia="zh-CN" w:bidi="ar-SA"/>
              </w:rPr>
            </w:r>
            <w:r/>
          </w:p>
        </w:tc>
      </w:tr>
      <w:tr>
        <w:trPr>
          <w:trHeight w:val="616"/>
        </w:trPr>
        <w:tc>
          <w:tcPr>
            <w:gridSpan w:val="6"/>
            <w:tcW w:w="9645" w:type="dxa"/>
            <w:vAlign w:val="center"/>
            <w:textDirection w:val="lrTb"/>
            <w:noWrap w:val="false"/>
          </w:tcPr>
          <w:p>
            <w:pPr>
              <w:pStyle w:val="1600"/>
              <w:jc w:val="both"/>
              <w:spacing w:line="240" w:lineRule="auto"/>
              <w:tabs>
                <w:tab w:val="center" w:pos="4153" w:leader="none"/>
                <w:tab w:val="right" w:pos="8306"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en-US" w:eastAsia="zh-CN" w:bidi="ar-SA"/>
              </w:rPr>
              <w:t xml:space="preserve">庭审管理</w:t>
            </w:r>
            <w:r>
              <w:rPr>
                <w:rFonts w:hint="eastAsia" w:ascii="宋体" w:hAnsi="宋体" w:eastAsia="宋体" w:cs="宋体"/>
                <w:b w:val="0"/>
                <w:bCs w:val="0"/>
                <w:color w:val="000000"/>
                <w:sz w:val="21"/>
                <w:szCs w:val="21"/>
                <w:lang w:val="en-US" w:eastAsia="zh-CN" w:bidi="ar-SA"/>
              </w:rPr>
              <w:t xml:space="preserve">系统</w:t>
            </w:r>
            <w:r>
              <w:rPr>
                <w:rFonts w:hint="eastAsia" w:ascii="宋体" w:hAnsi="宋体" w:eastAsia="宋体" w:cs="宋体"/>
                <w:b w:val="0"/>
                <w:bCs w:val="0"/>
                <w:color w:val="000000"/>
                <w:sz w:val="21"/>
                <w:szCs w:val="21"/>
                <w:highlight w:val="none"/>
                <w:lang w:val="en-US" w:eastAsia="zh-CN" w:bidi="ar-SA"/>
              </w:rPr>
            </w:r>
            <w:r/>
          </w:p>
        </w:tc>
      </w:tr>
      <w:tr>
        <w:trPr>
          <w:trHeight w:val="616"/>
        </w:trPr>
        <w:tc>
          <w:tcPr>
            <w:tcW w:w="732" w:type="dxa"/>
            <w:vAlign w:val="center"/>
            <w:textDirection w:val="lrTb"/>
            <w:noWrap w:val="false"/>
          </w:tcPr>
          <w:p>
            <w:pPr>
              <w:pStyle w:val="1015"/>
              <w:jc w:val="center"/>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3.1</w:t>
            </w:r>
            <w:r>
              <w:rPr>
                <w:rFonts w:ascii="宋体" w:hAnsi="宋体" w:eastAsia="宋体" w:cs="宋体"/>
                <w:b w:val="0"/>
                <w:bCs w:val="0"/>
                <w:color w:val="000000"/>
                <w:sz w:val="21"/>
                <w:szCs w:val="21"/>
                <w:highlight w:val="none"/>
                <w:lang w:val="en-US" w:eastAsia="zh-CN" w:bidi="ar-SA"/>
              </w:rPr>
            </w:r>
            <w:r/>
          </w:p>
        </w:tc>
        <w:tc>
          <w:tcPr>
            <w:tcW w:w="3475" w:type="dxa"/>
            <w:vAlign w:val="center"/>
            <w:textDirection w:val="lrTb"/>
            <w:noWrap w:val="false"/>
          </w:tcPr>
          <w:p>
            <w:pPr>
              <w:pStyle w:val="1015"/>
              <w:jc w:val="both"/>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法庭音视频服务模块</w:t>
            </w:r>
            <w:r>
              <w:rPr>
                <w:rFonts w:hint="eastAsia" w:ascii="宋体" w:hAnsi="宋体" w:eastAsia="宋体" w:cs="宋体"/>
                <w:b w:val="0"/>
                <w:bCs w:val="0"/>
                <w:color w:val="000000"/>
                <w:sz w:val="21"/>
                <w:szCs w:val="21"/>
                <w:highlight w:val="none"/>
                <w:lang w:val="en-US" w:eastAsia="zh-CN" w:bidi="ar-SA"/>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套</w:t>
            </w:r>
            <w:r>
              <w:rPr>
                <w:rFonts w:hint="eastAsia" w:ascii="宋体" w:hAnsi="宋体" w:eastAsia="宋体" w:cs="宋体"/>
                <w:b w:val="0"/>
                <w:bCs w:val="0"/>
                <w:color w:val="000000"/>
                <w:sz w:val="21"/>
                <w:szCs w:val="21"/>
                <w:highlight w:val="none"/>
                <w:lang w:val="en-US" w:eastAsia="zh-CN" w:bidi="ar-SA"/>
              </w:rPr>
            </w:r>
            <w:r/>
          </w:p>
        </w:tc>
        <w:tc>
          <w:tcPr>
            <w:tcW w:w="675" w:type="dxa"/>
            <w:vAlign w:val="center"/>
            <w:textDirection w:val="lrTb"/>
            <w:noWrap w:val="false"/>
          </w:tcPr>
          <w:p>
            <w:pPr>
              <w:pStyle w:val="1015"/>
              <w:jc w:val="center"/>
              <w:rPr>
                <w:rFonts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4</w:t>
            </w:r>
            <w:r>
              <w:rPr>
                <w:rFonts w:ascii="宋体" w:hAnsi="宋体" w:cs="宋体"/>
                <w:b w:val="0"/>
                <w:bCs w:val="0"/>
                <w:color w:val="000000"/>
                <w:sz w:val="21"/>
                <w:szCs w:val="21"/>
                <w:highlight w:val="none"/>
                <w:lang w:val="en-US" w:eastAsia="zh-CN" w:bidi="ar-SA"/>
              </w:rPr>
            </w:r>
            <w:r/>
          </w:p>
        </w:tc>
        <w:tc>
          <w:tcPr>
            <w:tcW w:w="765"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否</w:t>
            </w:r>
            <w:r>
              <w:rPr>
                <w:rFonts w:hint="eastAsia" w:ascii="宋体" w:hAnsi="宋体" w:eastAsia="宋体" w:cs="宋体"/>
                <w:b w:val="0"/>
                <w:bCs w:val="0"/>
                <w:color w:val="000000"/>
                <w:sz w:val="21"/>
                <w:szCs w:val="21"/>
                <w:highlight w:val="none"/>
                <w:lang w:val="en-US" w:eastAsia="zh-CN" w:bidi="ar-SA"/>
              </w:rPr>
            </w:r>
            <w:r/>
          </w:p>
        </w:tc>
        <w:tc>
          <w:tcPr>
            <w:tcW w:w="3158" w:type="dxa"/>
            <w:vAlign w:val="center"/>
            <w:textDirection w:val="lrTb"/>
            <w:noWrap w:val="false"/>
          </w:tcPr>
          <w:p>
            <w:pPr>
              <w:pStyle w:val="1015"/>
              <w:jc w:val="both"/>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r>
      <w:tr>
        <w:trPr>
          <w:trHeight w:val="616"/>
        </w:trPr>
        <w:tc>
          <w:tcPr>
            <w:tcW w:w="732" w:type="dxa"/>
            <w:vAlign w:val="center"/>
            <w:textDirection w:val="lrTb"/>
            <w:noWrap w:val="false"/>
          </w:tcPr>
          <w:p>
            <w:pPr>
              <w:pStyle w:val="1015"/>
              <w:jc w:val="center"/>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3.2</w:t>
            </w:r>
            <w:r>
              <w:rPr>
                <w:rFonts w:ascii="宋体" w:hAnsi="宋体" w:eastAsia="宋体" w:cs="宋体"/>
                <w:b w:val="0"/>
                <w:bCs w:val="0"/>
                <w:color w:val="000000"/>
                <w:sz w:val="21"/>
                <w:szCs w:val="21"/>
                <w:highlight w:val="none"/>
                <w:lang w:val="en-US" w:eastAsia="zh-CN" w:bidi="ar-SA"/>
              </w:rPr>
            </w:r>
            <w:r/>
          </w:p>
        </w:tc>
        <w:tc>
          <w:tcPr>
            <w:tcW w:w="3475" w:type="dxa"/>
            <w:vAlign w:val="center"/>
            <w:textDirection w:val="lrTb"/>
            <w:noWrap w:val="false"/>
          </w:tcPr>
          <w:p>
            <w:pPr>
              <w:pStyle w:val="1015"/>
              <w:jc w:val="both"/>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智慧庭审应用软件-书记员端</w:t>
            </w:r>
            <w:r>
              <w:rPr>
                <w:rFonts w:hint="eastAsia" w:ascii="宋体" w:hAnsi="宋体" w:eastAsia="宋体" w:cs="宋体"/>
                <w:b w:val="0"/>
                <w:bCs w:val="0"/>
                <w:color w:val="000000"/>
                <w:sz w:val="21"/>
                <w:szCs w:val="21"/>
                <w:highlight w:val="none"/>
                <w:lang w:val="en-US" w:eastAsia="zh-CN" w:bidi="ar-SA"/>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套</w:t>
            </w:r>
            <w:r>
              <w:rPr>
                <w:rFonts w:hint="eastAsia" w:ascii="宋体" w:hAnsi="宋体" w:eastAsia="宋体" w:cs="宋体"/>
                <w:b w:val="0"/>
                <w:bCs w:val="0"/>
                <w:color w:val="000000"/>
                <w:sz w:val="21"/>
                <w:szCs w:val="21"/>
                <w:highlight w:val="none"/>
                <w:lang w:val="en-US" w:eastAsia="zh-CN" w:bidi="ar-SA"/>
              </w:rPr>
            </w:r>
            <w:r/>
          </w:p>
        </w:tc>
        <w:tc>
          <w:tcPr>
            <w:tcW w:w="675" w:type="dxa"/>
            <w:vAlign w:val="center"/>
            <w:textDirection w:val="lrTb"/>
            <w:noWrap w:val="false"/>
          </w:tcPr>
          <w:p>
            <w:pPr>
              <w:pStyle w:val="1015"/>
              <w:jc w:val="center"/>
              <w:rPr>
                <w:rFonts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4</w:t>
            </w:r>
            <w:r>
              <w:rPr>
                <w:rFonts w:ascii="宋体" w:hAnsi="宋体" w:cs="宋体"/>
                <w:b w:val="0"/>
                <w:bCs w:val="0"/>
                <w:color w:val="000000"/>
                <w:sz w:val="21"/>
                <w:szCs w:val="21"/>
                <w:highlight w:val="none"/>
                <w:lang w:val="en-US" w:eastAsia="zh-CN" w:bidi="ar-SA"/>
              </w:rPr>
            </w:r>
            <w:r/>
          </w:p>
        </w:tc>
        <w:tc>
          <w:tcPr>
            <w:tcW w:w="765"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否</w:t>
            </w:r>
            <w:r>
              <w:rPr>
                <w:rFonts w:hint="eastAsia" w:ascii="宋体" w:hAnsi="宋体" w:eastAsia="宋体" w:cs="宋体"/>
                <w:b w:val="0"/>
                <w:bCs w:val="0"/>
                <w:color w:val="000000"/>
                <w:sz w:val="21"/>
                <w:szCs w:val="21"/>
                <w:highlight w:val="none"/>
                <w:lang w:val="en-US" w:eastAsia="zh-CN" w:bidi="ar-SA"/>
              </w:rPr>
            </w:r>
            <w:r/>
          </w:p>
        </w:tc>
        <w:tc>
          <w:tcPr>
            <w:tcW w:w="3158" w:type="dxa"/>
            <w:vAlign w:val="center"/>
            <w:textDirection w:val="lrTb"/>
            <w:noWrap w:val="false"/>
          </w:tcPr>
          <w:p>
            <w:pPr>
              <w:pStyle w:val="1015"/>
              <w:jc w:val="both"/>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r>
      <w:tr>
        <w:trPr>
          <w:trHeight w:val="616"/>
        </w:trPr>
        <w:tc>
          <w:tcPr>
            <w:tcW w:w="732" w:type="dxa"/>
            <w:vAlign w:val="center"/>
            <w:textDirection w:val="lrTb"/>
            <w:noWrap w:val="false"/>
          </w:tcPr>
          <w:p>
            <w:pPr>
              <w:pStyle w:val="1015"/>
              <w:jc w:val="center"/>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3.3</w:t>
            </w:r>
            <w:r>
              <w:rPr>
                <w:rFonts w:ascii="宋体" w:hAnsi="宋体" w:eastAsia="宋体" w:cs="宋体"/>
                <w:b w:val="0"/>
                <w:bCs w:val="0"/>
                <w:color w:val="000000"/>
                <w:sz w:val="21"/>
                <w:szCs w:val="21"/>
                <w:highlight w:val="none"/>
                <w:lang w:val="en-US" w:eastAsia="zh-CN" w:bidi="ar-SA"/>
              </w:rPr>
            </w:r>
            <w:r/>
          </w:p>
        </w:tc>
        <w:tc>
          <w:tcPr>
            <w:tcW w:w="3475" w:type="dxa"/>
            <w:vAlign w:val="center"/>
            <w:textDirection w:val="lrTb"/>
            <w:noWrap w:val="false"/>
          </w:tcPr>
          <w:p>
            <w:pPr>
              <w:pStyle w:val="1015"/>
              <w:jc w:val="both"/>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智慧庭审应用软件-法官端</w:t>
            </w:r>
            <w:r>
              <w:rPr>
                <w:rFonts w:hint="eastAsia" w:ascii="宋体" w:hAnsi="宋体" w:eastAsia="宋体" w:cs="宋体"/>
                <w:b w:val="0"/>
                <w:bCs w:val="0"/>
                <w:color w:val="000000"/>
                <w:sz w:val="21"/>
                <w:szCs w:val="21"/>
                <w:highlight w:val="none"/>
                <w:lang w:val="en-US" w:eastAsia="zh-CN" w:bidi="ar-SA"/>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套</w:t>
            </w:r>
            <w:r>
              <w:rPr>
                <w:rFonts w:hint="eastAsia" w:ascii="宋体" w:hAnsi="宋体" w:eastAsia="宋体" w:cs="宋体"/>
                <w:b w:val="0"/>
                <w:bCs w:val="0"/>
                <w:color w:val="000000"/>
                <w:sz w:val="21"/>
                <w:szCs w:val="21"/>
                <w:highlight w:val="none"/>
                <w:lang w:val="en-US" w:eastAsia="zh-CN" w:bidi="ar-SA"/>
              </w:rPr>
            </w:r>
            <w:r/>
          </w:p>
        </w:tc>
        <w:tc>
          <w:tcPr>
            <w:tcW w:w="675" w:type="dxa"/>
            <w:vAlign w:val="center"/>
            <w:textDirection w:val="lrTb"/>
            <w:noWrap w:val="false"/>
          </w:tcPr>
          <w:p>
            <w:pPr>
              <w:pStyle w:val="1015"/>
              <w:jc w:val="center"/>
              <w:rPr>
                <w:rFonts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4</w:t>
            </w:r>
            <w:r>
              <w:rPr>
                <w:rFonts w:ascii="宋体" w:hAnsi="宋体" w:cs="宋体"/>
                <w:b w:val="0"/>
                <w:bCs w:val="0"/>
                <w:color w:val="000000"/>
                <w:sz w:val="21"/>
                <w:szCs w:val="21"/>
                <w:highlight w:val="none"/>
                <w:lang w:val="en-US" w:eastAsia="zh-CN" w:bidi="ar-SA"/>
              </w:rPr>
            </w:r>
            <w:r/>
          </w:p>
        </w:tc>
        <w:tc>
          <w:tcPr>
            <w:tcW w:w="765"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否</w:t>
            </w:r>
            <w:r>
              <w:rPr>
                <w:rFonts w:hint="eastAsia" w:ascii="宋体" w:hAnsi="宋体" w:eastAsia="宋体" w:cs="宋体"/>
                <w:b w:val="0"/>
                <w:bCs w:val="0"/>
                <w:color w:val="000000"/>
                <w:sz w:val="21"/>
                <w:szCs w:val="21"/>
                <w:highlight w:val="none"/>
                <w:lang w:val="en-US" w:eastAsia="zh-CN" w:bidi="ar-SA"/>
              </w:rPr>
            </w:r>
            <w:r/>
          </w:p>
        </w:tc>
        <w:tc>
          <w:tcPr>
            <w:tcW w:w="3158" w:type="dxa"/>
            <w:vAlign w:val="center"/>
            <w:textDirection w:val="lrTb"/>
            <w:noWrap w:val="false"/>
          </w:tcPr>
          <w:p>
            <w:pPr>
              <w:pStyle w:val="1015"/>
              <w:jc w:val="both"/>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r>
      <w:tr>
        <w:trPr>
          <w:trHeight w:val="589"/>
        </w:trPr>
        <w:tc>
          <w:tcPr>
            <w:tcW w:w="732" w:type="dxa"/>
            <w:vAlign w:val="center"/>
            <w:textDirection w:val="lrTb"/>
            <w:noWrap w:val="false"/>
          </w:tcPr>
          <w:p>
            <w:pPr>
              <w:pStyle w:val="1015"/>
              <w:jc w:val="center"/>
              <w:rPr>
                <w:rFonts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3.4</w:t>
            </w:r>
            <w:r>
              <w:rPr>
                <w:rFonts w:ascii="宋体" w:hAnsi="宋体" w:cs="宋体"/>
                <w:b w:val="0"/>
                <w:bCs w:val="0"/>
                <w:color w:val="000000"/>
                <w:sz w:val="21"/>
                <w:szCs w:val="21"/>
                <w:highlight w:val="none"/>
                <w:lang w:val="en-US" w:eastAsia="zh-CN" w:bidi="ar-SA"/>
              </w:rPr>
            </w:r>
            <w:r/>
          </w:p>
        </w:tc>
        <w:tc>
          <w:tcPr>
            <w:tcW w:w="3475" w:type="dxa"/>
            <w:vAlign w:val="center"/>
            <w:textDirection w:val="lrTb"/>
            <w:noWrap w:val="false"/>
          </w:tcPr>
          <w:p>
            <w:pPr>
              <w:pStyle w:val="1015"/>
              <w:jc w:val="lef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智慧庭审应用软件-当事人端</w:t>
            </w:r>
            <w:r>
              <w:rPr>
                <w:rFonts w:hint="eastAsia" w:ascii="宋体" w:hAnsi="宋体" w:eastAsia="宋体" w:cs="宋体"/>
                <w:b w:val="0"/>
                <w:bCs w:val="0"/>
                <w:color w:val="000000"/>
                <w:sz w:val="21"/>
                <w:szCs w:val="21"/>
                <w:highlight w:val="none"/>
                <w:lang w:val="en-US" w:eastAsia="zh-CN" w:bidi="ar-SA"/>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套</w:t>
            </w:r>
            <w:r>
              <w:rPr>
                <w:rFonts w:hint="eastAsia" w:ascii="宋体" w:hAnsi="宋体" w:eastAsia="宋体" w:cs="宋体"/>
                <w:b w:val="0"/>
                <w:bCs w:val="0"/>
                <w:color w:val="000000"/>
                <w:sz w:val="21"/>
                <w:szCs w:val="21"/>
                <w:highlight w:val="none"/>
                <w:lang w:val="en-US" w:eastAsia="zh-CN" w:bidi="ar-SA"/>
              </w:rPr>
            </w:r>
            <w:r/>
          </w:p>
        </w:tc>
        <w:tc>
          <w:tcPr>
            <w:tcW w:w="675" w:type="dxa"/>
            <w:vAlign w:val="center"/>
            <w:textDirection w:val="lrTb"/>
            <w:noWrap w:val="false"/>
          </w:tcPr>
          <w:p>
            <w:pPr>
              <w:pStyle w:val="1015"/>
              <w:jc w:val="center"/>
              <w:rPr>
                <w:rFonts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4</w:t>
            </w:r>
            <w:r>
              <w:rPr>
                <w:rFonts w:ascii="宋体" w:hAnsi="宋体" w:cs="宋体"/>
                <w:b w:val="0"/>
                <w:bCs w:val="0"/>
                <w:color w:val="000000"/>
                <w:sz w:val="21"/>
                <w:szCs w:val="21"/>
                <w:highlight w:val="none"/>
                <w:lang w:val="en-US" w:eastAsia="zh-CN" w:bidi="ar-SA"/>
              </w:rPr>
            </w:r>
            <w:r/>
          </w:p>
        </w:tc>
        <w:tc>
          <w:tcPr>
            <w:tcW w:w="765"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否</w:t>
            </w:r>
            <w:r>
              <w:rPr>
                <w:rFonts w:hint="eastAsia" w:ascii="宋体" w:hAnsi="宋体" w:eastAsia="宋体" w:cs="宋体"/>
                <w:b w:val="0"/>
                <w:bCs w:val="0"/>
                <w:color w:val="000000"/>
                <w:sz w:val="21"/>
                <w:szCs w:val="21"/>
                <w:highlight w:val="none"/>
                <w:lang w:val="en-US" w:eastAsia="zh-CN" w:bidi="ar-SA"/>
              </w:rPr>
            </w:r>
            <w:r/>
          </w:p>
        </w:tc>
        <w:tc>
          <w:tcPr>
            <w:tcW w:w="3158" w:type="dxa"/>
            <w:vAlign w:val="center"/>
            <w:textDirection w:val="lrTb"/>
            <w:noWrap w:val="false"/>
          </w:tcPr>
          <w:p>
            <w:pPr>
              <w:pStyle w:val="1015"/>
              <w:jc w:val="both"/>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r>
      <w:tr>
        <w:trPr>
          <w:trHeight w:val="616"/>
        </w:trPr>
        <w:tc>
          <w:tcPr>
            <w:gridSpan w:val="6"/>
            <w:tcW w:w="9645" w:type="dxa"/>
            <w:vAlign w:val="center"/>
            <w:textDirection w:val="lrTb"/>
            <w:noWrap w:val="false"/>
          </w:tcPr>
          <w:p>
            <w:pPr>
              <w:pStyle w:val="1600"/>
              <w:jc w:val="both"/>
              <w:spacing w:line="240" w:lineRule="auto"/>
              <w:tabs>
                <w:tab w:val="center" w:pos="4153" w:leader="none"/>
                <w:tab w:val="right" w:pos="8306" w:leader="none"/>
              </w:tabs>
              <w:rPr>
                <w:rFonts w:hint="eastAsia" w:ascii="宋体" w:hAnsi="宋体" w:eastAsia="宋体" w:cs="宋体"/>
                <w:b w:val="0"/>
                <w:bCs w:val="0"/>
                <w:color w:val="000000"/>
                <w:sz w:val="21"/>
                <w:szCs w:val="21"/>
                <w:lang w:val="en-US" w:eastAsia="zh-CN" w:bidi="ar-SA"/>
              </w:rPr>
            </w:pPr>
            <w:r>
              <w:rPr>
                <w:rFonts w:hint="eastAsia" w:ascii="宋体" w:hAnsi="宋体" w:cs="宋体"/>
                <w:b w:val="0"/>
                <w:bCs w:val="0"/>
                <w:color w:val="000000"/>
                <w:sz w:val="21"/>
                <w:szCs w:val="21"/>
                <w:lang w:val="en-US" w:eastAsia="zh-CN" w:bidi="ar-SA"/>
              </w:rPr>
              <w:t xml:space="preserve">4</w:t>
            </w:r>
            <w:r>
              <w:rPr>
                <w:rFonts w:hint="eastAsia" w:ascii="宋体" w:hAnsi="宋体" w:eastAsia="宋体" w:cs="宋体"/>
                <w:b w:val="0"/>
                <w:bCs w:val="0"/>
                <w:color w:val="000000"/>
                <w:sz w:val="21"/>
                <w:szCs w:val="21"/>
                <w:lang w:val="en-US" w:eastAsia="zh-CN" w:bidi="ar-SA"/>
              </w:rPr>
              <w:t xml:space="preserve">.应用</w:t>
            </w:r>
            <w:r>
              <w:rPr>
                <w:rFonts w:hint="eastAsia" w:ascii="宋体" w:hAnsi="宋体" w:cs="宋体"/>
                <w:b w:val="0"/>
                <w:bCs w:val="0"/>
                <w:color w:val="000000"/>
                <w:sz w:val="21"/>
                <w:szCs w:val="21"/>
                <w:lang w:val="en-US" w:eastAsia="zh-CN" w:bidi="ar-SA"/>
              </w:rPr>
              <w:t xml:space="preserve">及安全</w:t>
            </w:r>
            <w:r>
              <w:rPr>
                <w:rFonts w:hint="eastAsia" w:ascii="宋体" w:hAnsi="宋体" w:eastAsia="宋体" w:cs="宋体"/>
                <w:b w:val="0"/>
                <w:bCs w:val="0"/>
                <w:color w:val="000000"/>
                <w:sz w:val="21"/>
                <w:szCs w:val="21"/>
                <w:lang w:val="en-US" w:eastAsia="zh-CN" w:bidi="ar-SA"/>
              </w:rPr>
              <w:t xml:space="preserve">平台</w:t>
            </w:r>
            <w:r>
              <w:rPr>
                <w:rFonts w:hint="eastAsia" w:ascii="宋体" w:hAnsi="宋体" w:eastAsia="宋体" w:cs="宋体"/>
                <w:b w:val="0"/>
                <w:bCs w:val="0"/>
                <w:color w:val="000000"/>
                <w:sz w:val="21"/>
                <w:szCs w:val="21"/>
                <w:lang w:val="en-US" w:eastAsia="zh-CN" w:bidi="ar-SA"/>
              </w:rPr>
            </w:r>
            <w:r/>
          </w:p>
        </w:tc>
      </w:tr>
      <w:tr>
        <w:trPr>
          <w:trHeight w:val="576"/>
        </w:trPr>
        <w:tc>
          <w:tcPr>
            <w:tcW w:w="732" w:type="dxa"/>
            <w:vAlign w:val="center"/>
            <w:textDirection w:val="lrTb"/>
            <w:noWrap w:val="false"/>
          </w:tcPr>
          <w:p>
            <w:pPr>
              <w:pStyle w:val="1015"/>
              <w:jc w:val="center"/>
              <w:rPr>
                <w:rFonts w:ascii="宋体" w:hAnsi="宋体" w:cs="宋体"/>
                <w:b w:val="0"/>
                <w:bCs w:val="0"/>
                <w:color w:val="000000"/>
                <w:sz w:val="21"/>
                <w:szCs w:val="21"/>
                <w:lang w:val="en-US" w:eastAsia="zh-CN" w:bidi="ar-SA"/>
              </w:rPr>
            </w:pPr>
            <w:r>
              <w:rPr>
                <w:rFonts w:hint="eastAsia" w:ascii="宋体" w:hAnsi="宋体" w:cs="宋体"/>
                <w:b w:val="0"/>
                <w:bCs w:val="0"/>
                <w:color w:val="000000"/>
                <w:sz w:val="21"/>
                <w:szCs w:val="21"/>
                <w:lang w:val="en-US" w:eastAsia="zh-CN" w:bidi="ar-SA"/>
              </w:rPr>
              <w:t xml:space="preserve">4.1</w:t>
            </w:r>
            <w:r>
              <w:rPr>
                <w:rFonts w:ascii="宋体" w:hAnsi="宋体" w:cs="宋体"/>
                <w:b w:val="0"/>
                <w:bCs w:val="0"/>
                <w:color w:val="000000"/>
                <w:sz w:val="21"/>
                <w:szCs w:val="21"/>
                <w:lang w:val="en-US" w:eastAsia="zh-CN" w:bidi="ar-SA"/>
              </w:rPr>
            </w:r>
            <w:r/>
          </w:p>
        </w:tc>
        <w:tc>
          <w:tcPr>
            <w:tcW w:w="3475" w:type="dxa"/>
            <w:vAlign w:val="center"/>
            <w:textDirection w:val="lrTb"/>
            <w:noWrap w:val="false"/>
          </w:tcPr>
          <w:p>
            <w:pPr>
              <w:pStyle w:val="1015"/>
              <w:jc w:val="both"/>
              <w:rPr>
                <w:rFonts w:ascii="宋体" w:hAnsi="宋体" w:eastAsia="宋体" w:cs="宋体"/>
                <w:color w:val="000000"/>
                <w:sz w:val="21"/>
                <w:szCs w:val="21"/>
                <w:highlight w:val="yellow"/>
                <w:lang w:val="en-US" w:eastAsia="zh-CN" w:bidi="ar-SA"/>
              </w:rPr>
            </w:pPr>
            <w:r>
              <w:rPr>
                <w:rFonts w:hint="eastAsia" w:ascii="宋体" w:hAnsi="宋体" w:eastAsia="宋体" w:cs="宋体"/>
                <w:color w:val="000000"/>
                <w:sz w:val="21"/>
                <w:szCs w:val="21"/>
                <w:highlight w:val="none"/>
                <w:lang w:val="en-US" w:eastAsia="zh-CN" w:bidi="ar-SA"/>
              </w:rPr>
              <w:t xml:space="preserve">开庭助手</w:t>
            </w:r>
            <w:r>
              <w:rPr>
                <w:rFonts w:ascii="宋体" w:hAnsi="宋体" w:eastAsia="宋体" w:cs="宋体"/>
                <w:color w:val="000000"/>
                <w:sz w:val="21"/>
                <w:szCs w:val="21"/>
                <w:highlight w:val="yellow"/>
                <w:lang w:val="en-US" w:eastAsia="zh-CN" w:bidi="ar-SA"/>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套</w:t>
            </w:r>
            <w:r>
              <w:rPr>
                <w:rFonts w:hint="eastAsia" w:ascii="宋体" w:hAnsi="宋体" w:eastAsia="宋体" w:cs="宋体"/>
                <w:b w:val="0"/>
                <w:bCs w:val="0"/>
                <w:color w:val="000000"/>
                <w:sz w:val="21"/>
                <w:szCs w:val="21"/>
                <w:lang w:val="en-US" w:eastAsia="zh-CN" w:bidi="ar-SA"/>
              </w:rPr>
            </w:r>
            <w:r/>
          </w:p>
        </w:tc>
        <w:tc>
          <w:tcPr>
            <w:tcW w:w="675" w:type="dxa"/>
            <w:vAlign w:val="center"/>
            <w:textDirection w:val="lrTb"/>
            <w:noWrap w:val="false"/>
          </w:tcPr>
          <w:p>
            <w:pPr>
              <w:pStyle w:val="1015"/>
              <w:jc w:val="center"/>
              <w:rPr>
                <w:rFonts w:ascii="宋体" w:hAnsi="宋体" w:cs="宋体"/>
                <w:b w:val="0"/>
                <w:bCs w:val="0"/>
                <w:color w:val="000000"/>
                <w:sz w:val="21"/>
                <w:szCs w:val="21"/>
                <w:lang w:val="en-US" w:eastAsia="zh-CN" w:bidi="ar-SA"/>
              </w:rPr>
            </w:pPr>
            <w:r>
              <w:rPr>
                <w:rFonts w:hint="eastAsia" w:ascii="宋体" w:hAnsi="宋体" w:cs="宋体"/>
                <w:b w:val="0"/>
                <w:bCs w:val="0"/>
                <w:color w:val="000000"/>
                <w:sz w:val="21"/>
                <w:szCs w:val="21"/>
                <w:lang w:val="en-US" w:eastAsia="zh-CN" w:bidi="ar-SA"/>
              </w:rPr>
              <w:t xml:space="preserve">4</w:t>
            </w:r>
            <w:r>
              <w:rPr>
                <w:rFonts w:ascii="宋体" w:hAnsi="宋体" w:cs="宋体"/>
                <w:b w:val="0"/>
                <w:bCs w:val="0"/>
                <w:color w:val="000000"/>
                <w:sz w:val="21"/>
                <w:szCs w:val="21"/>
                <w:lang w:val="en-US" w:eastAsia="zh-CN" w:bidi="ar-SA"/>
              </w:rPr>
            </w:r>
            <w:r/>
          </w:p>
        </w:tc>
        <w:tc>
          <w:tcPr>
            <w:tcW w:w="765"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否</w:t>
            </w:r>
            <w:r>
              <w:rPr>
                <w:rFonts w:hint="eastAsia" w:ascii="宋体" w:hAnsi="宋体" w:eastAsia="宋体" w:cs="宋体"/>
                <w:b w:val="0"/>
                <w:bCs w:val="0"/>
                <w:color w:val="000000"/>
                <w:sz w:val="21"/>
                <w:szCs w:val="21"/>
                <w:lang w:val="en-US" w:eastAsia="zh-CN" w:bidi="ar-SA"/>
              </w:rPr>
            </w:r>
            <w:r/>
          </w:p>
        </w:tc>
        <w:tc>
          <w:tcPr>
            <w:tcW w:w="3158" w:type="dxa"/>
            <w:vAlign w:val="center"/>
            <w:textDirection w:val="lrTb"/>
            <w:noWrap w:val="false"/>
          </w:tcPr>
          <w:p>
            <w:pPr>
              <w:pStyle w:val="1015"/>
              <w:jc w:val="both"/>
              <w:rPr>
                <w:rFonts w:hint="eastAsia" w:ascii="宋体" w:hAnsi="宋体" w:eastAsia="宋体" w:cs="宋体"/>
                <w:b w:val="0"/>
                <w:bCs w:val="0"/>
                <w:color w:val="ff0000"/>
                <w:sz w:val="21"/>
                <w:szCs w:val="21"/>
                <w:lang w:val="en-US" w:eastAsia="zh-CN" w:bidi="ar-SA"/>
              </w:rPr>
            </w:pPr>
            <w:r>
              <w:rPr>
                <w:rFonts w:hint="eastAsia" w:ascii="宋体" w:hAnsi="宋体" w:eastAsia="宋体" w:cs="宋体"/>
                <w:b w:val="0"/>
                <w:bCs w:val="0"/>
                <w:color w:val="ff0000"/>
                <w:sz w:val="21"/>
                <w:szCs w:val="21"/>
                <w:lang w:val="en-US" w:eastAsia="zh-CN" w:bidi="ar-SA"/>
              </w:rPr>
            </w:r>
            <w:r/>
          </w:p>
        </w:tc>
      </w:tr>
      <w:tr>
        <w:trPr>
          <w:trHeight w:val="576"/>
        </w:trPr>
        <w:tc>
          <w:tcPr>
            <w:tcW w:w="732" w:type="dxa"/>
            <w:vAlign w:val="center"/>
            <w:textDirection w:val="lrTb"/>
            <w:noWrap w:val="false"/>
          </w:tcPr>
          <w:p>
            <w:pPr>
              <w:pStyle w:val="1015"/>
              <w:jc w:val="center"/>
              <w:rPr>
                <w:rFonts w:ascii="宋体" w:hAnsi="宋体" w:cs="宋体"/>
                <w:b w:val="0"/>
                <w:bCs w:val="0"/>
                <w:color w:val="000000"/>
                <w:sz w:val="21"/>
                <w:szCs w:val="21"/>
                <w:lang w:val="en-US" w:eastAsia="zh-CN" w:bidi="ar-SA"/>
              </w:rPr>
            </w:pPr>
            <w:r>
              <w:rPr>
                <w:rFonts w:hint="eastAsia" w:ascii="宋体" w:hAnsi="宋体" w:cs="宋体"/>
                <w:b w:val="0"/>
                <w:bCs w:val="0"/>
                <w:color w:val="000000"/>
                <w:sz w:val="21"/>
                <w:szCs w:val="21"/>
                <w:lang w:val="en-US" w:eastAsia="zh-CN" w:bidi="ar-SA"/>
              </w:rPr>
              <w:t xml:space="preserve">4.2</w:t>
            </w:r>
            <w:r>
              <w:rPr>
                <w:rFonts w:ascii="宋体" w:hAnsi="宋体" w:cs="宋体"/>
                <w:b w:val="0"/>
                <w:bCs w:val="0"/>
                <w:color w:val="000000"/>
                <w:sz w:val="21"/>
                <w:szCs w:val="21"/>
                <w:lang w:val="en-US" w:eastAsia="zh-CN" w:bidi="ar-SA"/>
              </w:rPr>
            </w:r>
            <w:r/>
          </w:p>
        </w:tc>
        <w:tc>
          <w:tcPr>
            <w:tcW w:w="3475" w:type="dxa"/>
            <w:vAlign w:val="center"/>
            <w:textDirection w:val="lrTb"/>
            <w:noWrap w:val="false"/>
          </w:tcPr>
          <w:p>
            <w:pPr>
              <w:pStyle w:val="1015"/>
              <w:jc w:val="both"/>
              <w:rPr>
                <w:rFonts w:hint="eastAsia" w:ascii="宋体" w:hAnsi="宋体" w:eastAsia="宋体" w:cs="宋体"/>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字幕点播</w:t>
            </w:r>
            <w:r>
              <w:rPr>
                <w:rFonts w:hint="eastAsia" w:ascii="宋体" w:hAnsi="宋体" w:cs="宋体"/>
                <w:color w:val="000000"/>
                <w:sz w:val="21"/>
                <w:szCs w:val="21"/>
                <w:lang w:val="en-US" w:eastAsia="zh-CN" w:bidi="ar-SA"/>
              </w:rPr>
              <w:t xml:space="preserve">软件</w:t>
            </w:r>
            <w:r>
              <w:rPr>
                <w:rFonts w:hint="eastAsia" w:ascii="宋体" w:hAnsi="宋体" w:eastAsia="宋体" w:cs="宋体"/>
                <w:color w:val="000000"/>
                <w:sz w:val="21"/>
                <w:szCs w:val="21"/>
                <w:highlight w:val="none"/>
                <w:lang w:val="en-US" w:eastAsia="zh-CN" w:bidi="ar-SA"/>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套</w:t>
            </w:r>
            <w:r>
              <w:rPr>
                <w:rFonts w:hint="eastAsia" w:ascii="宋体" w:hAnsi="宋体" w:eastAsia="宋体" w:cs="宋体"/>
                <w:b w:val="0"/>
                <w:bCs w:val="0"/>
                <w:color w:val="000000"/>
                <w:sz w:val="21"/>
                <w:szCs w:val="21"/>
                <w:lang w:val="en-US" w:eastAsia="zh-CN" w:bidi="ar-SA"/>
              </w:rPr>
            </w:r>
            <w:r/>
          </w:p>
        </w:tc>
        <w:tc>
          <w:tcPr>
            <w:tcW w:w="675" w:type="dxa"/>
            <w:vAlign w:val="center"/>
            <w:textDirection w:val="lrTb"/>
            <w:noWrap w:val="false"/>
          </w:tcPr>
          <w:p>
            <w:pPr>
              <w:pStyle w:val="1015"/>
              <w:jc w:val="center"/>
              <w:rPr>
                <w:rFonts w:ascii="宋体" w:hAnsi="宋体" w:cs="宋体"/>
                <w:b w:val="0"/>
                <w:bCs w:val="0"/>
                <w:color w:val="000000"/>
                <w:sz w:val="21"/>
                <w:szCs w:val="21"/>
                <w:lang w:val="en-US" w:eastAsia="zh-CN" w:bidi="ar-SA"/>
              </w:rPr>
            </w:pPr>
            <w:r>
              <w:rPr>
                <w:rFonts w:hint="eastAsia" w:ascii="宋体" w:hAnsi="宋体" w:cs="宋体"/>
                <w:b w:val="0"/>
                <w:bCs w:val="0"/>
                <w:color w:val="000000"/>
                <w:sz w:val="21"/>
                <w:szCs w:val="21"/>
                <w:lang w:val="en-US" w:eastAsia="zh-CN" w:bidi="ar-SA"/>
              </w:rPr>
              <w:t xml:space="preserve">1</w:t>
            </w:r>
            <w:r>
              <w:rPr>
                <w:rFonts w:ascii="宋体" w:hAnsi="宋体" w:cs="宋体"/>
                <w:b w:val="0"/>
                <w:bCs w:val="0"/>
                <w:color w:val="000000"/>
                <w:sz w:val="21"/>
                <w:szCs w:val="21"/>
                <w:lang w:val="en-US" w:eastAsia="zh-CN" w:bidi="ar-SA"/>
              </w:rPr>
            </w:r>
            <w:r/>
          </w:p>
        </w:tc>
        <w:tc>
          <w:tcPr>
            <w:tcW w:w="765"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否</w:t>
            </w:r>
            <w:r>
              <w:rPr>
                <w:rFonts w:hint="eastAsia" w:ascii="宋体" w:hAnsi="宋体" w:eastAsia="宋体" w:cs="宋体"/>
                <w:b w:val="0"/>
                <w:bCs w:val="0"/>
                <w:color w:val="000000"/>
                <w:sz w:val="21"/>
                <w:szCs w:val="21"/>
                <w:lang w:val="en-US" w:eastAsia="zh-CN" w:bidi="ar-SA"/>
              </w:rPr>
            </w:r>
            <w:r/>
          </w:p>
        </w:tc>
        <w:tc>
          <w:tcPr>
            <w:tcW w:w="3158" w:type="dxa"/>
            <w:vAlign w:val="center"/>
            <w:textDirection w:val="lrTb"/>
            <w:noWrap w:val="false"/>
          </w:tcPr>
          <w:p>
            <w:pPr>
              <w:pStyle w:val="1015"/>
              <w:jc w:val="both"/>
              <w:rPr>
                <w:rFonts w:hint="eastAsia" w:ascii="宋体" w:hAnsi="宋体" w:eastAsia="宋体" w:cs="宋体"/>
                <w:b w:val="0"/>
                <w:bCs w:val="0"/>
                <w:color w:val="ff0000"/>
                <w:sz w:val="21"/>
                <w:szCs w:val="21"/>
                <w:lang w:val="en-US" w:eastAsia="zh-CN" w:bidi="ar-SA"/>
              </w:rPr>
            </w:pPr>
            <w:r>
              <w:rPr>
                <w:rFonts w:hint="eastAsia" w:ascii="宋体" w:hAnsi="宋体" w:eastAsia="宋体" w:cs="宋体"/>
                <w:b w:val="0"/>
                <w:bCs w:val="0"/>
                <w:color w:val="ff0000"/>
                <w:sz w:val="21"/>
                <w:szCs w:val="21"/>
                <w:lang w:val="en-US" w:eastAsia="zh-CN" w:bidi="ar-SA"/>
              </w:rPr>
            </w:r>
            <w:r/>
          </w:p>
        </w:tc>
      </w:tr>
      <w:tr>
        <w:trPr>
          <w:trHeight w:val="576"/>
        </w:trPr>
        <w:tc>
          <w:tcPr>
            <w:tcW w:w="732" w:type="dxa"/>
            <w:vAlign w:val="center"/>
            <w:textDirection w:val="lrTb"/>
            <w:noWrap w:val="false"/>
          </w:tcPr>
          <w:p>
            <w:pPr>
              <w:pStyle w:val="1015"/>
              <w:jc w:val="center"/>
              <w:rPr>
                <w:rFonts w:ascii="宋体" w:hAnsi="宋体" w:cs="宋体"/>
                <w:b w:val="0"/>
                <w:bCs w:val="0"/>
                <w:color w:val="000000"/>
                <w:sz w:val="21"/>
                <w:szCs w:val="21"/>
                <w:lang w:val="en-US" w:eastAsia="zh-CN" w:bidi="ar-SA"/>
              </w:rPr>
            </w:pPr>
            <w:r>
              <w:rPr>
                <w:rFonts w:hint="eastAsia" w:ascii="宋体" w:hAnsi="宋体" w:cs="宋体"/>
                <w:b w:val="0"/>
                <w:bCs w:val="0"/>
                <w:color w:val="000000"/>
                <w:sz w:val="21"/>
                <w:szCs w:val="21"/>
                <w:lang w:val="en-US" w:eastAsia="zh-CN" w:bidi="ar-SA"/>
              </w:rPr>
              <w:t xml:space="preserve">4.3</w:t>
            </w:r>
            <w:r>
              <w:rPr>
                <w:rFonts w:ascii="宋体" w:hAnsi="宋体" w:cs="宋体"/>
                <w:b w:val="0"/>
                <w:bCs w:val="0"/>
                <w:color w:val="000000"/>
                <w:sz w:val="21"/>
                <w:szCs w:val="21"/>
                <w:lang w:val="en-US" w:eastAsia="zh-CN" w:bidi="ar-SA"/>
              </w:rPr>
            </w:r>
            <w:r/>
          </w:p>
        </w:tc>
        <w:tc>
          <w:tcPr>
            <w:tcW w:w="3475" w:type="dxa"/>
            <w:vAlign w:val="center"/>
            <w:textDirection w:val="lrTb"/>
            <w:noWrap w:val="false"/>
          </w:tcPr>
          <w:p>
            <w:pPr>
              <w:pStyle w:val="1015"/>
              <w:jc w:val="both"/>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庭审语音识别软件</w:t>
            </w:r>
            <w:r>
              <w:rPr>
                <w:rFonts w:hint="eastAsia" w:ascii="宋体" w:hAnsi="宋体" w:cs="宋体"/>
                <w:color w:val="000000"/>
                <w:sz w:val="21"/>
                <w:szCs w:val="21"/>
                <w:highlight w:val="none"/>
                <w:lang w:val="en-US" w:eastAsia="zh-CN"/>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套</w:t>
            </w:r>
            <w:r>
              <w:rPr>
                <w:rFonts w:hint="eastAsia" w:ascii="宋体" w:hAnsi="宋体" w:eastAsia="宋体" w:cs="宋体"/>
                <w:b w:val="0"/>
                <w:bCs w:val="0"/>
                <w:color w:val="000000"/>
                <w:sz w:val="21"/>
                <w:szCs w:val="21"/>
                <w:lang w:val="en-US" w:eastAsia="zh-CN" w:bidi="ar-SA"/>
              </w:rPr>
            </w:r>
            <w:r/>
          </w:p>
        </w:tc>
        <w:tc>
          <w:tcPr>
            <w:tcW w:w="675" w:type="dxa"/>
            <w:vAlign w:val="center"/>
            <w:textDirection w:val="lrTb"/>
            <w:noWrap w:val="false"/>
          </w:tcPr>
          <w:p>
            <w:pPr>
              <w:pStyle w:val="1015"/>
              <w:jc w:val="center"/>
              <w:rPr>
                <w:rFonts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1</w:t>
            </w:r>
            <w:r>
              <w:rPr>
                <w:rFonts w:ascii="宋体" w:hAnsi="宋体" w:cs="宋体"/>
                <w:b w:val="0"/>
                <w:bCs w:val="0"/>
                <w:color w:val="000000"/>
                <w:sz w:val="21"/>
                <w:szCs w:val="21"/>
                <w:highlight w:val="none"/>
                <w:lang w:val="en-US" w:eastAsia="zh-CN" w:bidi="ar-SA"/>
              </w:rPr>
            </w:r>
            <w:r/>
          </w:p>
        </w:tc>
        <w:tc>
          <w:tcPr>
            <w:tcW w:w="765"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否</w:t>
            </w:r>
            <w:r>
              <w:rPr>
                <w:rFonts w:hint="eastAsia" w:ascii="宋体" w:hAnsi="宋体" w:eastAsia="宋体" w:cs="宋体"/>
                <w:b w:val="0"/>
                <w:bCs w:val="0"/>
                <w:color w:val="000000"/>
                <w:sz w:val="21"/>
                <w:szCs w:val="21"/>
                <w:lang w:val="en-US" w:eastAsia="zh-CN" w:bidi="ar-SA"/>
              </w:rPr>
            </w:r>
            <w:r/>
          </w:p>
        </w:tc>
        <w:tc>
          <w:tcPr>
            <w:tcW w:w="3158" w:type="dxa"/>
            <w:vAlign w:val="center"/>
            <w:textDirection w:val="lrTb"/>
            <w:noWrap w:val="false"/>
          </w:tcPr>
          <w:p>
            <w:pPr>
              <w:pStyle w:val="1015"/>
              <w:jc w:val="both"/>
              <w:rPr>
                <w:rFonts w:hint="eastAsia" w:ascii="宋体" w:hAnsi="宋体" w:eastAsia="宋体" w:cs="宋体"/>
                <w:b w:val="0"/>
                <w:bCs w:val="0"/>
                <w:color w:val="ff0000"/>
                <w:sz w:val="21"/>
                <w:szCs w:val="21"/>
                <w:lang w:val="en-US" w:eastAsia="zh-CN" w:bidi="ar-SA"/>
              </w:rPr>
            </w:pPr>
            <w:r>
              <w:rPr>
                <w:rFonts w:hint="eastAsia" w:ascii="宋体" w:hAnsi="宋体" w:eastAsia="宋体" w:cs="宋体"/>
                <w:b w:val="0"/>
                <w:bCs w:val="0"/>
                <w:color w:val="ff0000"/>
                <w:sz w:val="21"/>
                <w:szCs w:val="21"/>
                <w:lang w:val="en-US" w:eastAsia="zh-CN" w:bidi="ar-SA"/>
              </w:rPr>
            </w:r>
            <w:r/>
          </w:p>
        </w:tc>
      </w:tr>
      <w:tr>
        <w:trPr>
          <w:trHeight w:val="576"/>
        </w:trPr>
        <w:tc>
          <w:tcPr>
            <w:tcW w:w="732" w:type="dxa"/>
            <w:vAlign w:val="center"/>
            <w:textDirection w:val="lrTb"/>
            <w:noWrap w:val="false"/>
          </w:tcPr>
          <w:p>
            <w:pPr>
              <w:pStyle w:val="1015"/>
              <w:jc w:val="center"/>
              <w:rPr>
                <w:rFonts w:ascii="宋体" w:hAnsi="宋体" w:cs="宋体"/>
                <w:b w:val="0"/>
                <w:bCs w:val="0"/>
                <w:color w:val="000000"/>
                <w:sz w:val="21"/>
                <w:szCs w:val="21"/>
                <w:lang w:val="en-US" w:eastAsia="zh-CN" w:bidi="ar-SA"/>
              </w:rPr>
            </w:pPr>
            <w:r>
              <w:rPr>
                <w:rFonts w:hint="eastAsia" w:ascii="宋体" w:hAnsi="宋体" w:cs="宋体"/>
                <w:b w:val="0"/>
                <w:bCs w:val="0"/>
                <w:color w:val="000000"/>
                <w:sz w:val="21"/>
                <w:szCs w:val="21"/>
                <w:lang w:val="en-US" w:eastAsia="zh-CN" w:bidi="ar-SA"/>
              </w:rPr>
              <w:t xml:space="preserve">4.4</w:t>
            </w:r>
            <w:r>
              <w:rPr>
                <w:rFonts w:ascii="宋体" w:hAnsi="宋体" w:cs="宋体"/>
                <w:b w:val="0"/>
                <w:bCs w:val="0"/>
                <w:color w:val="000000"/>
                <w:sz w:val="21"/>
                <w:szCs w:val="21"/>
                <w:lang w:val="en-US" w:eastAsia="zh-CN" w:bidi="ar-SA"/>
              </w:rPr>
            </w:r>
            <w:r/>
          </w:p>
        </w:tc>
        <w:tc>
          <w:tcPr>
            <w:tcW w:w="3475" w:type="dxa"/>
            <w:vAlign w:val="center"/>
            <w:textDirection w:val="lrTb"/>
            <w:noWrap w:val="false"/>
          </w:tcPr>
          <w:p>
            <w:pPr>
              <w:pStyle w:val="1015"/>
              <w:jc w:val="both"/>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语音数字音频处理器</w:t>
            </w:r>
            <w:r>
              <w:rPr>
                <w:rFonts w:hint="eastAsia" w:ascii="宋体" w:hAnsi="宋体" w:cs="宋体"/>
                <w:color w:val="000000"/>
                <w:sz w:val="21"/>
                <w:szCs w:val="21"/>
                <w:highlight w:val="none"/>
                <w:lang w:val="en-US" w:eastAsia="zh-CN"/>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highlight w:val="none"/>
                <w:lang w:val="en-US" w:eastAsia="zh-CN" w:bidi="ar-SA"/>
              </w:rPr>
              <w:t xml:space="preserve">台</w:t>
            </w:r>
            <w:r>
              <w:rPr>
                <w:rFonts w:hint="eastAsia" w:ascii="宋体" w:hAnsi="宋体" w:eastAsia="宋体" w:cs="宋体"/>
                <w:b w:val="0"/>
                <w:bCs w:val="0"/>
                <w:color w:val="000000"/>
                <w:sz w:val="21"/>
                <w:szCs w:val="21"/>
                <w:lang w:val="en-US" w:eastAsia="zh-CN" w:bidi="ar-SA"/>
              </w:rPr>
            </w:r>
            <w:r/>
          </w:p>
        </w:tc>
        <w:tc>
          <w:tcPr>
            <w:tcW w:w="675" w:type="dxa"/>
            <w:vAlign w:val="center"/>
            <w:textDirection w:val="lrTb"/>
            <w:noWrap w:val="false"/>
          </w:tcPr>
          <w:p>
            <w:pPr>
              <w:pStyle w:val="1015"/>
              <w:jc w:val="center"/>
              <w:rPr>
                <w:rFonts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1</w:t>
            </w:r>
            <w:r>
              <w:rPr>
                <w:rFonts w:ascii="宋体" w:hAnsi="宋体" w:cs="宋体"/>
                <w:b w:val="0"/>
                <w:bCs w:val="0"/>
                <w:color w:val="000000"/>
                <w:sz w:val="21"/>
                <w:szCs w:val="21"/>
                <w:highlight w:val="none"/>
                <w:lang w:val="en-US" w:eastAsia="zh-CN" w:bidi="ar-SA"/>
              </w:rPr>
            </w:r>
            <w:r/>
          </w:p>
        </w:tc>
        <w:tc>
          <w:tcPr>
            <w:tcW w:w="765"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否</w:t>
            </w:r>
            <w:r>
              <w:rPr>
                <w:rFonts w:hint="eastAsia" w:ascii="宋体" w:hAnsi="宋体" w:eastAsia="宋体" w:cs="宋体"/>
                <w:b w:val="0"/>
                <w:bCs w:val="0"/>
                <w:color w:val="000000"/>
                <w:sz w:val="21"/>
                <w:szCs w:val="21"/>
                <w:lang w:val="en-US" w:eastAsia="zh-CN" w:bidi="ar-SA"/>
              </w:rPr>
            </w:r>
            <w:r/>
          </w:p>
        </w:tc>
        <w:tc>
          <w:tcPr>
            <w:tcW w:w="3158" w:type="dxa"/>
            <w:vAlign w:val="center"/>
            <w:textDirection w:val="lrTb"/>
            <w:noWrap w:val="false"/>
          </w:tcPr>
          <w:p>
            <w:pPr>
              <w:pStyle w:val="1015"/>
              <w:jc w:val="both"/>
              <w:rPr>
                <w:rFonts w:hint="eastAsia" w:ascii="宋体" w:hAnsi="宋体" w:eastAsia="宋体" w:cs="宋体"/>
                <w:b w:val="0"/>
                <w:bCs w:val="0"/>
                <w:color w:val="ff0000"/>
                <w:sz w:val="21"/>
                <w:szCs w:val="21"/>
                <w:lang w:val="en-US" w:eastAsia="zh-CN" w:bidi="ar-SA"/>
              </w:rPr>
            </w:pPr>
            <w:r>
              <w:rPr>
                <w:rFonts w:hint="eastAsia" w:ascii="宋体" w:hAnsi="宋体" w:eastAsia="宋体" w:cs="宋体"/>
                <w:b w:val="0"/>
                <w:bCs w:val="0"/>
                <w:color w:val="ff0000"/>
                <w:sz w:val="21"/>
                <w:szCs w:val="21"/>
                <w:lang w:val="en-US" w:eastAsia="zh-CN" w:bidi="ar-SA"/>
              </w:rPr>
            </w:r>
            <w:r/>
          </w:p>
        </w:tc>
      </w:tr>
      <w:tr>
        <w:trPr>
          <w:trHeight w:val="576"/>
        </w:trPr>
        <w:tc>
          <w:tcPr>
            <w:tcW w:w="732" w:type="dxa"/>
            <w:vAlign w:val="center"/>
            <w:textDirection w:val="lrTb"/>
            <w:noWrap w:val="false"/>
          </w:tcPr>
          <w:p>
            <w:pPr>
              <w:pStyle w:val="1015"/>
              <w:jc w:val="center"/>
              <w:rPr>
                <w:rFonts w:ascii="宋体" w:hAnsi="宋体" w:cs="宋体"/>
                <w:b w:val="0"/>
                <w:bCs w:val="0"/>
                <w:color w:val="000000"/>
                <w:sz w:val="21"/>
                <w:szCs w:val="21"/>
                <w:lang w:val="en-US" w:eastAsia="zh-CN" w:bidi="ar-SA"/>
              </w:rPr>
            </w:pPr>
            <w:r>
              <w:rPr>
                <w:rFonts w:hint="eastAsia" w:ascii="宋体" w:hAnsi="宋体" w:cs="宋体"/>
                <w:b w:val="0"/>
                <w:bCs w:val="0"/>
                <w:color w:val="000000"/>
                <w:sz w:val="21"/>
                <w:szCs w:val="21"/>
                <w:lang w:val="en-US" w:eastAsia="zh-CN" w:bidi="ar-SA"/>
              </w:rPr>
              <w:t xml:space="preserve">4.5</w:t>
            </w:r>
            <w:r>
              <w:rPr>
                <w:rFonts w:ascii="宋体" w:hAnsi="宋体" w:cs="宋体"/>
                <w:b w:val="0"/>
                <w:bCs w:val="0"/>
                <w:color w:val="000000"/>
                <w:sz w:val="21"/>
                <w:szCs w:val="21"/>
                <w:lang w:val="en-US" w:eastAsia="zh-CN" w:bidi="ar-SA"/>
              </w:rPr>
            </w:r>
            <w:r/>
          </w:p>
        </w:tc>
        <w:tc>
          <w:tcPr>
            <w:tcW w:w="3475" w:type="dxa"/>
            <w:vAlign w:val="center"/>
            <w:textDirection w:val="lrTb"/>
            <w:noWrap w:val="false"/>
          </w:tcPr>
          <w:p>
            <w:pPr>
              <w:pStyle w:val="1015"/>
              <w:jc w:val="both"/>
              <w:rPr>
                <w:rFonts w:ascii="宋体" w:hAnsi="宋体" w:cs="宋体"/>
                <w:color w:val="000000"/>
                <w:sz w:val="21"/>
                <w:szCs w:val="21"/>
                <w:highlight w:val="none"/>
                <w:lang w:val="en-US" w:eastAsia="zh-CN"/>
              </w:rPr>
            </w:pPr>
            <w:r>
              <w:rPr>
                <w:rFonts w:hint="eastAsia" w:ascii="宋体" w:hAnsi="宋体" w:eastAsia="宋体" w:cs="宋体"/>
                <w:i w:val="0"/>
                <w:color w:val="000000"/>
                <w:sz w:val="20"/>
                <w:szCs w:val="20"/>
                <w:u w:val="none"/>
                <w:lang w:val="en-US" w:eastAsia="zh-CN" w:bidi="ar"/>
              </w:rPr>
              <w:t xml:space="preserve">智能中间柜应用系统软</w:t>
            </w:r>
            <w:r>
              <w:rPr>
                <w:rFonts w:hint="eastAsia" w:ascii="宋体" w:hAnsi="宋体" w:cs="宋体"/>
                <w:color w:val="000000"/>
                <w:sz w:val="20"/>
                <w:szCs w:val="20"/>
                <w:highlight w:val="none"/>
                <w:lang w:val="en-US" w:eastAsia="zh-CN" w:bidi="ar-SA"/>
              </w:rPr>
              <w:t xml:space="preserve">硬</w:t>
            </w:r>
            <w:r>
              <w:rPr>
                <w:rFonts w:hint="eastAsia" w:ascii="宋体" w:hAnsi="宋体" w:eastAsia="宋体" w:cs="宋体"/>
                <w:i w:val="0"/>
                <w:color w:val="000000"/>
                <w:sz w:val="20"/>
                <w:szCs w:val="20"/>
                <w:u w:val="none"/>
                <w:lang w:val="en-US" w:eastAsia="zh-CN" w:bidi="ar"/>
              </w:rPr>
              <w:t xml:space="preserve">件(审判+执行)</w:t>
            </w:r>
            <w:r>
              <w:rPr>
                <w:rFonts w:hint="eastAsia" w:ascii="宋体" w:hAnsi="宋体" w:cs="宋体"/>
                <w:color w:val="000000"/>
                <w:sz w:val="21"/>
                <w:szCs w:val="21"/>
                <w:highlight w:val="none"/>
                <w:lang w:val="en-US" w:eastAsia="zh-CN"/>
              </w:rPr>
              <w:t xml:space="preserve">升级服务</w:t>
            </w:r>
            <w:r>
              <w:rPr>
                <w:rFonts w:ascii="宋体" w:hAnsi="宋体" w:cs="宋体"/>
                <w:color w:val="000000"/>
                <w:sz w:val="21"/>
                <w:szCs w:val="21"/>
                <w:highlight w:val="none"/>
                <w:lang w:val="en-US" w:eastAsia="zh-CN"/>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套</w:t>
            </w:r>
            <w:r>
              <w:rPr>
                <w:rFonts w:hint="eastAsia" w:ascii="宋体" w:hAnsi="宋体" w:eastAsia="宋体" w:cs="宋体"/>
                <w:b w:val="0"/>
                <w:bCs w:val="0"/>
                <w:color w:val="000000"/>
                <w:sz w:val="21"/>
                <w:szCs w:val="21"/>
                <w:lang w:val="en-US" w:eastAsia="zh-CN" w:bidi="ar-SA"/>
              </w:rPr>
            </w:r>
            <w:r/>
          </w:p>
        </w:tc>
        <w:tc>
          <w:tcPr>
            <w:tcW w:w="675" w:type="dxa"/>
            <w:vAlign w:val="center"/>
            <w:textDirection w:val="lrTb"/>
            <w:noWrap w:val="false"/>
          </w:tcPr>
          <w:p>
            <w:pPr>
              <w:pStyle w:val="1015"/>
              <w:jc w:val="center"/>
              <w:rPr>
                <w:rFonts w:ascii="宋体" w:hAnsi="宋体" w:cs="宋体"/>
                <w:b w:val="0"/>
                <w:bCs w:val="0"/>
                <w:color w:val="000000"/>
                <w:sz w:val="21"/>
                <w:szCs w:val="21"/>
                <w:lang w:val="en-US" w:eastAsia="zh-CN" w:bidi="ar-SA"/>
              </w:rPr>
            </w:pPr>
            <w:r>
              <w:rPr>
                <w:rFonts w:hint="eastAsia" w:ascii="宋体" w:hAnsi="宋体" w:cs="宋体"/>
                <w:b w:val="0"/>
                <w:bCs w:val="0"/>
                <w:color w:val="000000"/>
                <w:sz w:val="21"/>
                <w:szCs w:val="21"/>
                <w:lang w:val="en-US" w:eastAsia="zh-CN" w:bidi="ar-SA"/>
              </w:rPr>
              <w:t xml:space="preserve">1</w:t>
            </w:r>
            <w:r>
              <w:rPr>
                <w:rFonts w:ascii="宋体" w:hAnsi="宋体" w:cs="宋体"/>
                <w:b w:val="0"/>
                <w:bCs w:val="0"/>
                <w:color w:val="000000"/>
                <w:sz w:val="21"/>
                <w:szCs w:val="21"/>
                <w:lang w:val="en-US" w:eastAsia="zh-CN" w:bidi="ar-SA"/>
              </w:rPr>
            </w:r>
            <w:r/>
          </w:p>
        </w:tc>
        <w:tc>
          <w:tcPr>
            <w:tcW w:w="765"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否</w:t>
            </w:r>
            <w:r>
              <w:rPr>
                <w:rFonts w:hint="eastAsia" w:ascii="宋体" w:hAnsi="宋体" w:eastAsia="宋体" w:cs="宋体"/>
                <w:b w:val="0"/>
                <w:bCs w:val="0"/>
                <w:color w:val="000000"/>
                <w:sz w:val="21"/>
                <w:szCs w:val="21"/>
                <w:lang w:val="en-US" w:eastAsia="zh-CN" w:bidi="ar-SA"/>
              </w:rPr>
            </w:r>
            <w:r/>
          </w:p>
        </w:tc>
        <w:tc>
          <w:tcPr>
            <w:tcW w:w="3158" w:type="dxa"/>
            <w:vAlign w:val="center"/>
            <w:textDirection w:val="lrTb"/>
            <w:noWrap w:val="false"/>
          </w:tcPr>
          <w:p>
            <w:pPr>
              <w:pStyle w:val="1015"/>
              <w:jc w:val="both"/>
              <w:rPr>
                <w:rFonts w:hint="eastAsia" w:ascii="宋体" w:hAnsi="宋体" w:eastAsia="宋体" w:cs="宋体"/>
                <w:b w:val="0"/>
                <w:bCs w:val="0"/>
                <w:color w:val="ff0000"/>
                <w:sz w:val="21"/>
                <w:szCs w:val="21"/>
                <w:lang w:val="en-US" w:eastAsia="zh-CN" w:bidi="ar-SA"/>
              </w:rPr>
            </w:pPr>
            <w:r>
              <w:rPr>
                <w:rFonts w:hint="eastAsia" w:ascii="宋体" w:hAnsi="宋体" w:eastAsia="宋体" w:cs="宋体"/>
                <w:b w:val="0"/>
                <w:bCs w:val="0"/>
                <w:color w:val="ff0000"/>
                <w:sz w:val="21"/>
                <w:szCs w:val="21"/>
                <w:lang w:val="en-US" w:eastAsia="zh-CN" w:bidi="ar-SA"/>
              </w:rPr>
            </w:r>
            <w:r/>
          </w:p>
        </w:tc>
      </w:tr>
      <w:tr>
        <w:trPr>
          <w:trHeight w:val="576"/>
        </w:trPr>
        <w:tc>
          <w:tcPr>
            <w:tcW w:w="732" w:type="dxa"/>
            <w:vAlign w:val="center"/>
            <w:textDirection w:val="lrTb"/>
            <w:noWrap w:val="false"/>
          </w:tcPr>
          <w:p>
            <w:pPr>
              <w:pStyle w:val="1015"/>
              <w:jc w:val="center"/>
              <w:rPr>
                <w:rFonts w:ascii="宋体" w:hAnsi="宋体" w:cs="宋体"/>
                <w:b w:val="0"/>
                <w:bCs w:val="0"/>
                <w:color w:val="000000"/>
                <w:sz w:val="21"/>
                <w:szCs w:val="21"/>
                <w:lang w:val="en-US" w:eastAsia="zh-CN" w:bidi="ar-SA"/>
              </w:rPr>
            </w:pPr>
            <w:r>
              <w:rPr>
                <w:rFonts w:hint="eastAsia" w:ascii="宋体" w:hAnsi="宋体" w:cs="宋体"/>
                <w:b w:val="0"/>
                <w:bCs w:val="0"/>
                <w:color w:val="000000"/>
                <w:sz w:val="21"/>
                <w:szCs w:val="21"/>
                <w:lang w:val="en-US" w:eastAsia="zh-CN" w:bidi="ar-SA"/>
              </w:rPr>
              <w:t xml:space="preserve">4.6</w:t>
            </w:r>
            <w:r>
              <w:rPr>
                <w:rFonts w:ascii="宋体" w:hAnsi="宋体" w:cs="宋体"/>
                <w:b w:val="0"/>
                <w:bCs w:val="0"/>
                <w:color w:val="000000"/>
                <w:sz w:val="21"/>
                <w:szCs w:val="21"/>
                <w:lang w:val="en-US" w:eastAsia="zh-CN" w:bidi="ar-SA"/>
              </w:rPr>
            </w:r>
            <w:r/>
          </w:p>
        </w:tc>
        <w:tc>
          <w:tcPr>
            <w:tcW w:w="3475" w:type="dxa"/>
            <w:vAlign w:val="center"/>
            <w:textDirection w:val="lrTb"/>
            <w:noWrap w:val="false"/>
          </w:tcPr>
          <w:p>
            <w:pPr>
              <w:pStyle w:val="1015"/>
              <w:jc w:val="both"/>
              <w:rPr>
                <w:rFonts w:hint="eastAsia" w:ascii="宋体" w:hAnsi="宋体" w:eastAsia="宋体" w:cs="宋体"/>
                <w:i w:val="0"/>
                <w:color w:val="000000"/>
                <w:sz w:val="20"/>
                <w:szCs w:val="20"/>
                <w:u w:val="none"/>
                <w:lang w:val="en-US" w:eastAsia="zh-CN" w:bidi="ar"/>
              </w:rPr>
            </w:pPr>
            <w:r>
              <w:rPr>
                <w:rFonts w:hint="eastAsia" w:ascii="宋体" w:hAnsi="宋体" w:cs="宋体"/>
                <w:color w:val="000000"/>
                <w:sz w:val="21"/>
                <w:szCs w:val="21"/>
                <w:highlight w:val="none"/>
                <w:lang w:val="en-US" w:eastAsia="zh-CN"/>
              </w:rPr>
              <w:t xml:space="preserve">高级持续性威胁检测与管理系统升级服务</w:t>
            </w:r>
            <w:r>
              <w:rPr>
                <w:rFonts w:hint="eastAsia" w:ascii="宋体" w:hAnsi="宋体" w:eastAsia="宋体" w:cs="宋体"/>
                <w:i w:val="0"/>
                <w:color w:val="000000"/>
                <w:sz w:val="20"/>
                <w:szCs w:val="20"/>
                <w:u w:val="none"/>
                <w:lang w:val="en-US" w:eastAsia="zh-CN" w:bidi="ar"/>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套</w:t>
            </w:r>
            <w:r>
              <w:rPr>
                <w:rFonts w:hint="eastAsia" w:ascii="宋体" w:hAnsi="宋体" w:eastAsia="宋体" w:cs="宋体"/>
                <w:b w:val="0"/>
                <w:bCs w:val="0"/>
                <w:color w:val="000000"/>
                <w:sz w:val="21"/>
                <w:szCs w:val="21"/>
                <w:lang w:val="en-US" w:eastAsia="zh-CN" w:bidi="ar-SA"/>
              </w:rPr>
            </w:r>
            <w:r/>
          </w:p>
        </w:tc>
        <w:tc>
          <w:tcPr>
            <w:tcW w:w="675" w:type="dxa"/>
            <w:vAlign w:val="center"/>
            <w:textDirection w:val="lrTb"/>
            <w:noWrap w:val="false"/>
          </w:tcPr>
          <w:p>
            <w:pPr>
              <w:pStyle w:val="1015"/>
              <w:jc w:val="center"/>
              <w:rPr>
                <w:rFonts w:ascii="宋体" w:hAnsi="宋体" w:cs="宋体"/>
                <w:b w:val="0"/>
                <w:bCs w:val="0"/>
                <w:color w:val="000000"/>
                <w:sz w:val="21"/>
                <w:szCs w:val="21"/>
                <w:lang w:val="en-US" w:eastAsia="zh-CN" w:bidi="ar-SA"/>
              </w:rPr>
            </w:pPr>
            <w:r>
              <w:rPr>
                <w:rFonts w:hint="eastAsia" w:ascii="宋体" w:hAnsi="宋体" w:cs="宋体"/>
                <w:b w:val="0"/>
                <w:bCs w:val="0"/>
                <w:color w:val="000000"/>
                <w:sz w:val="21"/>
                <w:szCs w:val="21"/>
                <w:lang w:val="en-US" w:eastAsia="zh-CN" w:bidi="ar-SA"/>
              </w:rPr>
              <w:t xml:space="preserve">1</w:t>
            </w:r>
            <w:r>
              <w:rPr>
                <w:rFonts w:ascii="宋体" w:hAnsi="宋体" w:cs="宋体"/>
                <w:b w:val="0"/>
                <w:bCs w:val="0"/>
                <w:color w:val="000000"/>
                <w:sz w:val="21"/>
                <w:szCs w:val="21"/>
                <w:lang w:val="en-US" w:eastAsia="zh-CN" w:bidi="ar-SA"/>
              </w:rPr>
            </w:r>
            <w:r/>
          </w:p>
        </w:tc>
        <w:tc>
          <w:tcPr>
            <w:tcW w:w="765"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否</w:t>
            </w:r>
            <w:r>
              <w:rPr>
                <w:rFonts w:hint="eastAsia" w:ascii="宋体" w:hAnsi="宋体" w:eastAsia="宋体" w:cs="宋体"/>
                <w:b w:val="0"/>
                <w:bCs w:val="0"/>
                <w:color w:val="000000"/>
                <w:sz w:val="21"/>
                <w:szCs w:val="21"/>
                <w:lang w:val="en-US" w:eastAsia="zh-CN" w:bidi="ar-SA"/>
              </w:rPr>
            </w:r>
            <w:r/>
          </w:p>
        </w:tc>
        <w:tc>
          <w:tcPr>
            <w:tcW w:w="3158" w:type="dxa"/>
            <w:vAlign w:val="center"/>
            <w:textDirection w:val="lrTb"/>
            <w:noWrap w:val="false"/>
          </w:tcPr>
          <w:p>
            <w:pPr>
              <w:pStyle w:val="1015"/>
              <w:jc w:val="both"/>
              <w:rPr>
                <w:rFonts w:hint="eastAsia" w:ascii="宋体" w:hAnsi="宋体" w:eastAsia="宋体" w:cs="宋体"/>
                <w:b w:val="0"/>
                <w:bCs w:val="0"/>
                <w:color w:val="ff0000"/>
                <w:sz w:val="21"/>
                <w:szCs w:val="21"/>
                <w:lang w:val="en-US" w:eastAsia="zh-CN" w:bidi="ar-SA"/>
              </w:rPr>
            </w:pPr>
            <w:r>
              <w:rPr>
                <w:rFonts w:hint="eastAsia" w:ascii="宋体" w:hAnsi="宋体" w:eastAsia="宋体" w:cs="宋体"/>
                <w:b w:val="0"/>
                <w:bCs w:val="0"/>
                <w:color w:val="ff0000"/>
                <w:sz w:val="21"/>
                <w:szCs w:val="21"/>
                <w:lang w:val="en-US" w:eastAsia="zh-CN" w:bidi="ar-SA"/>
              </w:rPr>
            </w:r>
            <w:r/>
          </w:p>
        </w:tc>
      </w:tr>
      <w:tr>
        <w:trPr>
          <w:trHeight w:val="576"/>
        </w:trPr>
        <w:tc>
          <w:tcPr>
            <w:tcW w:w="732" w:type="dxa"/>
            <w:vAlign w:val="center"/>
            <w:textDirection w:val="lrTb"/>
            <w:noWrap w:val="false"/>
          </w:tcPr>
          <w:p>
            <w:pPr>
              <w:pStyle w:val="1015"/>
              <w:jc w:val="center"/>
              <w:rPr>
                <w:rFonts w:ascii="宋体" w:hAnsi="宋体" w:cs="宋体"/>
                <w:b w:val="0"/>
                <w:bCs w:val="0"/>
                <w:color w:val="000000"/>
                <w:sz w:val="21"/>
                <w:szCs w:val="21"/>
                <w:lang w:val="en-US" w:eastAsia="zh-CN" w:bidi="ar-SA"/>
              </w:rPr>
            </w:pPr>
            <w:r>
              <w:rPr>
                <w:rFonts w:hint="eastAsia" w:ascii="宋体" w:hAnsi="宋体" w:cs="宋体"/>
                <w:b w:val="0"/>
                <w:bCs w:val="0"/>
                <w:color w:val="000000"/>
                <w:sz w:val="21"/>
                <w:szCs w:val="21"/>
                <w:lang w:val="en-US" w:eastAsia="zh-CN" w:bidi="ar-SA"/>
              </w:rPr>
              <w:t xml:space="preserve">4.7</w:t>
            </w:r>
            <w:r>
              <w:rPr>
                <w:rFonts w:ascii="宋体" w:hAnsi="宋体" w:cs="宋体"/>
                <w:b w:val="0"/>
                <w:bCs w:val="0"/>
                <w:color w:val="000000"/>
                <w:sz w:val="21"/>
                <w:szCs w:val="21"/>
                <w:lang w:val="en-US" w:eastAsia="zh-CN" w:bidi="ar-SA"/>
              </w:rPr>
            </w:r>
            <w:r/>
          </w:p>
        </w:tc>
        <w:tc>
          <w:tcPr>
            <w:tcW w:w="3475" w:type="dxa"/>
            <w:vAlign w:val="center"/>
            <w:textDirection w:val="lrTb"/>
            <w:noWrap w:val="false"/>
          </w:tcPr>
          <w:p>
            <w:pPr>
              <w:pStyle w:val="1015"/>
              <w:jc w:val="both"/>
              <w:spacing w:line="24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上网行为管理升级服务</w:t>
            </w:r>
            <w:r>
              <w:rPr>
                <w:rFonts w:hint="eastAsia" w:ascii="宋体" w:hAnsi="宋体" w:cs="宋体"/>
                <w:color w:val="000000"/>
                <w:sz w:val="21"/>
                <w:szCs w:val="21"/>
                <w:highlight w:val="none"/>
                <w:lang w:val="en-US" w:eastAsia="zh-CN"/>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套</w:t>
            </w:r>
            <w:r>
              <w:rPr>
                <w:rFonts w:hint="eastAsia" w:ascii="宋体" w:hAnsi="宋体" w:eastAsia="宋体" w:cs="宋体"/>
                <w:b w:val="0"/>
                <w:bCs w:val="0"/>
                <w:color w:val="000000"/>
                <w:sz w:val="21"/>
                <w:szCs w:val="21"/>
                <w:lang w:val="en-US" w:eastAsia="zh-CN" w:bidi="ar-SA"/>
              </w:rPr>
            </w:r>
            <w:r/>
          </w:p>
        </w:tc>
        <w:tc>
          <w:tcPr>
            <w:tcW w:w="675" w:type="dxa"/>
            <w:vAlign w:val="center"/>
            <w:textDirection w:val="lrTb"/>
            <w:noWrap w:val="false"/>
          </w:tcPr>
          <w:p>
            <w:pPr>
              <w:pStyle w:val="1015"/>
              <w:jc w:val="center"/>
              <w:rPr>
                <w:rFonts w:ascii="宋体" w:hAnsi="宋体" w:cs="宋体"/>
                <w:b w:val="0"/>
                <w:bCs w:val="0"/>
                <w:color w:val="000000"/>
                <w:sz w:val="21"/>
                <w:szCs w:val="21"/>
                <w:lang w:val="en-US" w:eastAsia="zh-CN" w:bidi="ar-SA"/>
              </w:rPr>
            </w:pPr>
            <w:r>
              <w:rPr>
                <w:rFonts w:hint="eastAsia" w:ascii="宋体" w:hAnsi="宋体" w:cs="宋体"/>
                <w:b w:val="0"/>
                <w:bCs w:val="0"/>
                <w:color w:val="000000"/>
                <w:sz w:val="21"/>
                <w:szCs w:val="21"/>
                <w:lang w:val="en-US" w:eastAsia="zh-CN" w:bidi="ar-SA"/>
              </w:rPr>
              <w:t xml:space="preserve">1</w:t>
            </w:r>
            <w:r>
              <w:rPr>
                <w:rFonts w:ascii="宋体" w:hAnsi="宋体" w:cs="宋体"/>
                <w:b w:val="0"/>
                <w:bCs w:val="0"/>
                <w:color w:val="000000"/>
                <w:sz w:val="21"/>
                <w:szCs w:val="21"/>
                <w:lang w:val="en-US" w:eastAsia="zh-CN" w:bidi="ar-SA"/>
              </w:rPr>
            </w:r>
            <w:r/>
          </w:p>
        </w:tc>
        <w:tc>
          <w:tcPr>
            <w:tcW w:w="765"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highlight w:val="none"/>
                <w:lang w:val="en-US" w:eastAsia="zh-CN" w:bidi="ar-SA"/>
              </w:rPr>
              <w:t xml:space="preserve">否</w:t>
            </w:r>
            <w:r>
              <w:rPr>
                <w:rFonts w:hint="eastAsia" w:ascii="宋体" w:hAnsi="宋体" w:eastAsia="宋体" w:cs="宋体"/>
                <w:b w:val="0"/>
                <w:bCs w:val="0"/>
                <w:color w:val="000000"/>
                <w:sz w:val="21"/>
                <w:szCs w:val="21"/>
                <w:lang w:val="en-US" w:eastAsia="zh-CN" w:bidi="ar-SA"/>
              </w:rPr>
            </w:r>
            <w:r/>
          </w:p>
        </w:tc>
        <w:tc>
          <w:tcPr>
            <w:tcW w:w="3158" w:type="dxa"/>
            <w:vAlign w:val="center"/>
            <w:textDirection w:val="lrTb"/>
            <w:noWrap w:val="false"/>
          </w:tcPr>
          <w:p>
            <w:pPr>
              <w:pStyle w:val="1015"/>
              <w:jc w:val="both"/>
              <w:rPr>
                <w:rFonts w:hint="eastAsia" w:ascii="宋体" w:hAnsi="宋体" w:eastAsia="宋体" w:cs="宋体"/>
                <w:b w:val="0"/>
                <w:bCs w:val="0"/>
                <w:color w:val="ff0000"/>
                <w:sz w:val="21"/>
                <w:szCs w:val="21"/>
                <w:lang w:val="en-US" w:eastAsia="zh-CN" w:bidi="ar-SA"/>
              </w:rPr>
            </w:pPr>
            <w:r>
              <w:rPr>
                <w:rFonts w:hint="eastAsia" w:ascii="宋体" w:hAnsi="宋体" w:eastAsia="宋体" w:cs="宋体"/>
                <w:b w:val="0"/>
                <w:bCs w:val="0"/>
                <w:color w:val="ff0000"/>
                <w:sz w:val="21"/>
                <w:szCs w:val="21"/>
                <w:lang w:val="en-US" w:eastAsia="zh-CN" w:bidi="ar-SA"/>
              </w:rPr>
            </w:r>
            <w:r/>
          </w:p>
        </w:tc>
      </w:tr>
      <w:tr>
        <w:trPr>
          <w:trHeight w:val="576"/>
        </w:trPr>
        <w:tc>
          <w:tcPr>
            <w:tcW w:w="732" w:type="dxa"/>
            <w:vAlign w:val="center"/>
            <w:textDirection w:val="lrTb"/>
            <w:noWrap w:val="false"/>
          </w:tcPr>
          <w:p>
            <w:pPr>
              <w:pStyle w:val="1015"/>
              <w:jc w:val="center"/>
              <w:rPr>
                <w:rFonts w:ascii="宋体" w:hAnsi="宋体" w:cs="宋体"/>
                <w:b w:val="0"/>
                <w:bCs w:val="0"/>
                <w:color w:val="000000"/>
                <w:sz w:val="21"/>
                <w:szCs w:val="21"/>
                <w:lang w:val="en-US" w:eastAsia="zh-CN" w:bidi="ar-SA"/>
              </w:rPr>
            </w:pPr>
            <w:r>
              <w:rPr>
                <w:rFonts w:hint="eastAsia" w:ascii="宋体" w:hAnsi="宋体" w:cs="宋体"/>
                <w:b w:val="0"/>
                <w:bCs w:val="0"/>
                <w:color w:val="000000"/>
                <w:sz w:val="21"/>
                <w:szCs w:val="21"/>
                <w:lang w:val="en-US" w:eastAsia="zh-CN" w:bidi="ar-SA"/>
              </w:rPr>
              <w:t xml:space="preserve">4.8</w:t>
            </w:r>
            <w:r>
              <w:rPr>
                <w:rFonts w:ascii="宋体" w:hAnsi="宋体" w:cs="宋体"/>
                <w:b w:val="0"/>
                <w:bCs w:val="0"/>
                <w:color w:val="000000"/>
                <w:sz w:val="21"/>
                <w:szCs w:val="21"/>
                <w:lang w:val="en-US" w:eastAsia="zh-CN" w:bidi="ar-SA"/>
              </w:rPr>
            </w:r>
            <w:r/>
          </w:p>
        </w:tc>
        <w:tc>
          <w:tcPr>
            <w:tcW w:w="3475" w:type="dxa"/>
            <w:vAlign w:val="center"/>
            <w:textDirection w:val="lrTb"/>
            <w:noWrap w:val="false"/>
          </w:tcPr>
          <w:p>
            <w:pPr>
              <w:pStyle w:val="1600"/>
              <w:spacing w:line="240" w:lineRule="auto"/>
              <w:tabs>
                <w:tab w:val="center" w:pos="4153" w:leader="none"/>
                <w:tab w:val="right" w:pos="8306" w:leader="none"/>
              </w:tabs>
              <w:rPr>
                <w:rFonts w:hint="eastAsia" w:ascii="宋体" w:hAnsi="宋体" w:cs="宋体"/>
                <w:color w:val="000000"/>
                <w:sz w:val="21"/>
                <w:szCs w:val="21"/>
                <w:highlight w:val="none"/>
                <w:lang w:val="en-US" w:eastAsia="zh-CN"/>
              </w:rPr>
            </w:pPr>
            <w:r>
              <w:rPr>
                <w:rFonts w:hint="eastAsia" w:ascii="宋体" w:hAnsi="宋体" w:cs="宋体"/>
                <w:b w:val="0"/>
                <w:bCs w:val="0"/>
                <w:color w:val="000000"/>
                <w:sz w:val="21"/>
                <w:szCs w:val="21"/>
                <w:lang w:val="en-US" w:eastAsia="zh-CN"/>
              </w:rPr>
              <w:t xml:space="preserve">业务安全管理模块</w:t>
            </w:r>
            <w:r>
              <w:rPr>
                <w:rFonts w:hint="eastAsia" w:ascii="宋体" w:hAnsi="宋体" w:cs="宋体"/>
                <w:color w:val="000000"/>
                <w:sz w:val="21"/>
                <w:szCs w:val="21"/>
                <w:highlight w:val="none"/>
                <w:lang w:val="en-US" w:eastAsia="zh-CN"/>
              </w:rPr>
            </w:r>
            <w:r/>
          </w:p>
        </w:tc>
        <w:tc>
          <w:tcPr>
            <w:tcW w:w="840" w:type="dxa"/>
            <w:vAlign w:val="center"/>
            <w:textDirection w:val="lrTb"/>
            <w:noWrap w:val="false"/>
          </w:tcPr>
          <w:p>
            <w:pPr>
              <w:pStyle w:val="1015"/>
              <w:jc w:val="cente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套</w:t>
            </w:r>
            <w:r>
              <w:rPr>
                <w:rFonts w:hint="eastAsia" w:ascii="宋体" w:hAnsi="宋体" w:eastAsia="宋体" w:cs="宋体"/>
                <w:b w:val="0"/>
                <w:bCs w:val="0"/>
                <w:color w:val="000000"/>
                <w:sz w:val="21"/>
                <w:szCs w:val="21"/>
                <w:lang w:val="en-US" w:eastAsia="zh-CN" w:bidi="ar-SA"/>
              </w:rPr>
            </w:r>
            <w:r/>
          </w:p>
        </w:tc>
        <w:tc>
          <w:tcPr>
            <w:tcW w:w="675" w:type="dxa"/>
            <w:vAlign w:val="center"/>
            <w:textDirection w:val="lrTb"/>
            <w:noWrap w:val="false"/>
          </w:tcPr>
          <w:p>
            <w:pPr>
              <w:pStyle w:val="1015"/>
              <w:jc w:val="center"/>
              <w:rPr>
                <w:rFonts w:ascii="宋体" w:hAnsi="宋体" w:cs="宋体"/>
                <w:b w:val="0"/>
                <w:bCs w:val="0"/>
                <w:color w:val="000000"/>
                <w:sz w:val="21"/>
                <w:szCs w:val="21"/>
                <w:lang w:val="en-US" w:eastAsia="zh-CN" w:bidi="ar-SA"/>
              </w:rPr>
            </w:pPr>
            <w:r>
              <w:rPr>
                <w:rFonts w:hint="eastAsia" w:ascii="宋体" w:hAnsi="宋体" w:cs="宋体"/>
                <w:b w:val="0"/>
                <w:bCs w:val="0"/>
                <w:color w:val="000000"/>
                <w:sz w:val="21"/>
                <w:szCs w:val="21"/>
                <w:lang w:val="en-US" w:eastAsia="zh-CN" w:bidi="ar-SA"/>
              </w:rPr>
              <w:t xml:space="preserve">1</w:t>
            </w:r>
            <w:r>
              <w:rPr>
                <w:rFonts w:ascii="宋体" w:hAnsi="宋体" w:cs="宋体"/>
                <w:b w:val="0"/>
                <w:bCs w:val="0"/>
                <w:color w:val="000000"/>
                <w:sz w:val="21"/>
                <w:szCs w:val="21"/>
                <w:lang w:val="en-US" w:eastAsia="zh-CN" w:bidi="ar-SA"/>
              </w:rPr>
            </w:r>
            <w:r/>
          </w:p>
        </w:tc>
        <w:tc>
          <w:tcPr>
            <w:tcW w:w="765" w:type="dxa"/>
            <w:vAlign w:val="center"/>
            <w:textDirection w:val="lrTb"/>
            <w:noWrap w:val="false"/>
          </w:tcPr>
          <w:p>
            <w:pPr>
              <w:pStyle w:val="1015"/>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否</w:t>
            </w:r>
            <w:r>
              <w:rPr>
                <w:rFonts w:hint="eastAsia" w:ascii="宋体" w:hAnsi="宋体" w:eastAsia="宋体" w:cs="宋体"/>
                <w:b w:val="0"/>
                <w:bCs w:val="0"/>
                <w:color w:val="000000"/>
                <w:sz w:val="21"/>
                <w:szCs w:val="21"/>
                <w:highlight w:val="none"/>
                <w:lang w:val="en-US" w:eastAsia="zh-CN" w:bidi="ar-SA"/>
              </w:rPr>
            </w:r>
            <w:r/>
          </w:p>
        </w:tc>
        <w:tc>
          <w:tcPr>
            <w:tcW w:w="3158" w:type="dxa"/>
            <w:vAlign w:val="center"/>
            <w:textDirection w:val="lrTb"/>
            <w:noWrap w:val="false"/>
          </w:tcPr>
          <w:p>
            <w:pPr>
              <w:pStyle w:val="1015"/>
              <w:jc w:val="both"/>
              <w:rPr>
                <w:rFonts w:hint="eastAsia" w:ascii="宋体" w:hAnsi="宋体" w:eastAsia="宋体" w:cs="宋体"/>
                <w:b w:val="0"/>
                <w:bCs w:val="0"/>
                <w:color w:val="ff0000"/>
                <w:sz w:val="21"/>
                <w:szCs w:val="21"/>
                <w:lang w:val="en-US" w:eastAsia="zh-CN" w:bidi="ar-SA"/>
              </w:rPr>
            </w:pPr>
            <w:r>
              <w:rPr>
                <w:rFonts w:hint="eastAsia" w:ascii="宋体" w:hAnsi="宋体" w:eastAsia="宋体" w:cs="宋体"/>
                <w:b w:val="0"/>
                <w:bCs w:val="0"/>
                <w:color w:val="ff0000"/>
                <w:sz w:val="21"/>
                <w:szCs w:val="21"/>
                <w:lang w:val="en-US" w:eastAsia="zh-CN" w:bidi="ar-SA"/>
              </w:rPr>
            </w:r>
            <w:r/>
          </w:p>
        </w:tc>
      </w:tr>
    </w:tbl>
    <w:p>
      <w:pPr>
        <w:pStyle w:val="1015"/>
        <w:numPr>
          <w:ilvl w:val="0"/>
          <w:numId w:val="0"/>
        </w:numPr>
        <w:spacing w:after="0" w:line="240" w:lineRule="auto"/>
        <w:tabs>
          <w:tab w:val="left" w:pos="1280" w:leader="none"/>
        </w:tabs>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r>
      <w:r/>
    </w:p>
    <w:p>
      <w:pPr>
        <w:pStyle w:val="1015"/>
        <w:numPr>
          <w:ilvl w:val="0"/>
          <w:numId w:val="0"/>
        </w:numPr>
        <w:spacing w:after="0" w:line="240" w:lineRule="auto"/>
        <w:tabs>
          <w:tab w:val="left" w:pos="128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本项目核心产品为：</w:t>
      </w:r>
      <w:r>
        <w:rPr>
          <w:rFonts w:hint="eastAsia" w:ascii="宋体" w:hAnsi="宋体" w:eastAsia="宋体" w:cs="宋体"/>
          <w:color w:val="000000"/>
          <w:sz w:val="24"/>
          <w:szCs w:val="24"/>
          <w:highlight w:val="yellow"/>
          <w:lang w:val="en-US" w:eastAsia="zh-CN"/>
        </w:rPr>
        <w:t xml:space="preserve">智慧庭审终端。</w:t>
      </w:r>
      <w:r>
        <w:rPr>
          <w:rFonts w:hint="eastAsia" w:ascii="宋体" w:hAnsi="宋体" w:eastAsia="宋体" w:cs="宋体"/>
          <w:b w:val="0"/>
          <w:bCs w:val="0"/>
          <w:color w:val="000000"/>
          <w:sz w:val="24"/>
          <w:szCs w:val="24"/>
          <w:highlight w:val="none"/>
          <w:lang w:val="en-US" w:eastAsia="zh-CN" w:bidi="ar-SA"/>
        </w:rPr>
      </w:r>
      <w:r/>
    </w:p>
    <w:p>
      <w:pPr>
        <w:pStyle w:val="1016"/>
        <w:numPr>
          <w:ilvl w:val="0"/>
          <w:numId w:val="0"/>
        </w:numP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三、技术部分</w:t>
      </w:r>
      <w:r>
        <w:rPr>
          <w:rFonts w:hint="eastAsia" w:ascii="宋体" w:hAnsi="宋体" w:eastAsia="宋体" w:cs="宋体"/>
          <w:sz w:val="24"/>
          <w:szCs w:val="24"/>
          <w:lang w:eastAsia="zh-CN"/>
        </w:rPr>
      </w:r>
      <w:r/>
    </w:p>
    <w:p>
      <w:pPr>
        <w:pStyle w:val="1016"/>
        <w:numPr>
          <w:ilvl w:val="0"/>
          <w:numId w:val="0"/>
        </w:numPr>
        <w:ind w:firstLine="480"/>
        <w:spacing w:line="360" w:lineRule="auto"/>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4"/>
          <w:szCs w:val="24"/>
        </w:rPr>
        <w:t xml:space="preserve">指标按重要性分为“★”、“#”和;◇”。★代表实质性指标，不满足该指标项将导致投标无效。#代表重要指标，◇代表一般指标项</w:t>
      </w:r>
      <w:r>
        <w:rPr>
          <w:rFonts w:hint="eastAsia" w:ascii="宋体" w:hAnsi="宋体" w:eastAsia="宋体" w:cs="宋体"/>
          <w:b w:val="0"/>
          <w:bCs w:val="0"/>
          <w:sz w:val="21"/>
          <w:szCs w:val="21"/>
          <w:lang w:val="en-US" w:eastAsia="zh-CN" w:bidi="ar-SA"/>
        </w:rPr>
      </w:r>
      <w:r/>
    </w:p>
    <w:p>
      <w:pPr>
        <w:pStyle w:val="1600"/>
        <w:spacing w:line="360" w:lineRule="auto"/>
        <w:tabs>
          <w:tab w:val="center" w:pos="4153" w:leader="none"/>
          <w:tab w:val="right" w:pos="8306" w:leader="none"/>
        </w:tabs>
        <w:rPr>
          <w:rFonts w:hint="eastAsia" w:ascii="宋体" w:hAnsi="宋体" w:cs="宋体"/>
          <w:color w:val="000000"/>
          <w:sz w:val="21"/>
          <w:szCs w:val="21"/>
          <w:lang w:val="en-US" w:eastAsia="zh-CN" w:bidi="ar-SA"/>
        </w:rPr>
      </w:pPr>
      <w:r>
        <w:rPr>
          <w:rFonts w:hint="eastAsia" w:ascii="宋体" w:hAnsi="宋体" w:cs="宋体"/>
          <w:color w:val="000000"/>
          <w:sz w:val="21"/>
          <w:szCs w:val="21"/>
        </w:rPr>
        <w:t xml:space="preserve">1、</w:t>
      </w:r>
      <w:r>
        <w:rPr>
          <w:rFonts w:hint="eastAsia" w:ascii="宋体" w:hAnsi="宋体" w:eastAsia="宋体" w:cs="宋体"/>
          <w:b w:val="0"/>
          <w:bCs w:val="0"/>
          <w:sz w:val="21"/>
          <w:szCs w:val="21"/>
          <w:lang w:val="en-US" w:eastAsia="zh-CN" w:bidi="ar-SA"/>
        </w:rPr>
        <w:t xml:space="preserve">智能球形摄像机</w:t>
      </w:r>
      <w:r>
        <w:rPr>
          <w:rFonts w:hint="eastAsia" w:ascii="宋体" w:hAnsi="宋体" w:cs="宋体"/>
          <w:color w:val="000000"/>
          <w:sz w:val="21"/>
          <w:szCs w:val="21"/>
          <w:lang w:val="en-US" w:eastAsia="zh-CN" w:bidi="ar-SA"/>
        </w:rPr>
      </w:r>
      <w:r/>
    </w:p>
    <w:tbl>
      <w:tblPr>
        <w:tblStyle w:val="241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720"/>
        <w:gridCol w:w="730"/>
        <w:gridCol w:w="5320"/>
        <w:gridCol w:w="1690"/>
      </w:tblGrid>
      <w:tr>
        <w:trPr>
          <w:trHeight w:val="356"/>
        </w:trPr>
        <w:tc>
          <w:tcPr>
            <w:tcW w:w="970" w:type="dxa"/>
            <w:vAlign w:val="center"/>
            <w:textDirection w:val="lrTb"/>
            <w:noWrap w:val="false"/>
          </w:tcPr>
          <w:p>
            <w:pPr>
              <w:pStyle w:val="1015"/>
              <w:jc w:val="center"/>
              <w:spacing w:line="240" w:lineRule="auto"/>
              <w:widowControl/>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实质性指标</w:t>
            </w:r>
            <w:r>
              <w:rPr>
                <w:rFonts w:hint="eastAsia" w:ascii="宋体" w:hAnsi="宋体" w:eastAsia="宋体" w:cs="宋体"/>
                <w:sz w:val="21"/>
                <w:szCs w:val="21"/>
                <w:vertAlign w:val="baseline"/>
                <w:lang w:eastAsia="zh-CN"/>
              </w:rPr>
            </w:r>
            <w:r/>
          </w:p>
        </w:tc>
        <w:tc>
          <w:tcPr>
            <w:tcW w:w="720" w:type="dxa"/>
            <w:vAlign w:val="center"/>
            <w:textDirection w:val="lrTb"/>
            <w:noWrap w:val="false"/>
          </w:tcPr>
          <w:p>
            <w:pPr>
              <w:pStyle w:val="1015"/>
              <w:jc w:val="center"/>
              <w:spacing w:line="240" w:lineRule="auto"/>
              <w:widowControl/>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重要指标</w:t>
            </w:r>
            <w:r>
              <w:rPr>
                <w:rFonts w:hint="eastAsia" w:ascii="宋体" w:hAnsi="宋体" w:eastAsia="宋体" w:cs="宋体"/>
                <w:sz w:val="21"/>
                <w:szCs w:val="21"/>
                <w:vertAlign w:val="baseline"/>
                <w:lang w:eastAsia="zh-CN"/>
              </w:rPr>
            </w:r>
            <w:r/>
          </w:p>
        </w:tc>
        <w:tc>
          <w:tcPr>
            <w:tcW w:w="730" w:type="dxa"/>
            <w:vAlign w:val="center"/>
            <w:textDirection w:val="lrTb"/>
            <w:noWrap w:val="false"/>
          </w:tcPr>
          <w:p>
            <w:pPr>
              <w:pStyle w:val="1015"/>
              <w:jc w:val="center"/>
              <w:spacing w:line="240" w:lineRule="auto"/>
              <w:widowControl/>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一般指标</w:t>
            </w:r>
            <w:r>
              <w:rPr>
                <w:rFonts w:hint="eastAsia" w:ascii="宋体" w:hAnsi="宋体" w:eastAsia="宋体" w:cs="宋体"/>
                <w:sz w:val="21"/>
                <w:szCs w:val="21"/>
                <w:vertAlign w:val="baseline"/>
                <w:lang w:eastAsia="zh-CN"/>
              </w:rPr>
            </w:r>
            <w:r/>
          </w:p>
        </w:tc>
        <w:tc>
          <w:tcPr>
            <w:tcW w:w="5320" w:type="dxa"/>
            <w:vAlign w:val="center"/>
            <w:textDirection w:val="lrTb"/>
            <w:noWrap w:val="false"/>
          </w:tcPr>
          <w:p>
            <w:pPr>
              <w:pStyle w:val="1015"/>
              <w:jc w:val="center"/>
              <w:spacing w:line="240" w:lineRule="auto"/>
              <w:widowControl/>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详细技术要求</w:t>
            </w:r>
            <w:r>
              <w:rPr>
                <w:rFonts w:hint="eastAsia" w:ascii="宋体" w:hAnsi="宋体" w:eastAsia="宋体" w:cs="宋体"/>
                <w:sz w:val="21"/>
                <w:szCs w:val="21"/>
                <w:vertAlign w:val="baseline"/>
                <w:lang w:eastAsia="zh-CN"/>
              </w:rPr>
            </w:r>
            <w:r/>
          </w:p>
        </w:tc>
        <w:tc>
          <w:tcPr>
            <w:tcW w:w="1690" w:type="dxa"/>
            <w:vAlign w:val="center"/>
            <w:textDirection w:val="lrTb"/>
            <w:noWrap w:val="false"/>
          </w:tcPr>
          <w:p>
            <w:pPr>
              <w:pStyle w:val="1015"/>
              <w:jc w:val="center"/>
              <w:spacing w:line="240" w:lineRule="auto"/>
              <w:widowControl/>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证明材料要求</w:t>
            </w:r>
            <w:r>
              <w:rPr>
                <w:rFonts w:hint="eastAsia" w:ascii="宋体" w:hAnsi="宋体" w:eastAsia="宋体" w:cs="宋体"/>
                <w:sz w:val="21"/>
                <w:szCs w:val="21"/>
                <w:vertAlign w:val="baseline"/>
                <w:lang w:eastAsia="zh-CN"/>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cs="宋体"/>
                <w:sz w:val="21"/>
                <w:szCs w:val="21"/>
              </w:rPr>
              <w:t xml:space="preserve">#</w:t>
            </w:r>
            <w:r>
              <w:rPr>
                <w:rFonts w:hint="eastAsia" w:ascii="宋体" w:hAnsi="宋体" w:cs="宋体"/>
                <w:sz w:val="21"/>
                <w:szCs w:val="21"/>
                <w:lang w:val="en-US" w:eastAsia="zh-CN"/>
              </w:rPr>
              <w:t xml:space="preserve">1</w:t>
            </w: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视频输出分辨率不低于2560×1440</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w:t>
            </w: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内置GPU芯片</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sz w:val="21"/>
                <w:szCs w:val="21"/>
              </w:rPr>
              <w:t xml:space="preserve">#</w:t>
            </w:r>
            <w:r>
              <w:rPr>
                <w:rFonts w:hint="eastAsia" w:ascii="宋体" w:hAnsi="宋体" w:cs="宋体"/>
                <w:sz w:val="21"/>
                <w:szCs w:val="21"/>
                <w:lang w:val="en-US" w:eastAsia="zh-CN"/>
              </w:rPr>
              <w:t xml:space="preserve">2</w:t>
            </w:r>
            <w:r>
              <w:rPr>
                <w:rFonts w:hint="eastAsia" w:ascii="宋体" w:hAnsi="宋体" w:eastAsia="宋体" w:cs="宋体"/>
                <w:sz w:val="24"/>
                <w:szCs w:val="24"/>
                <w:vertAlign w:val="baseline"/>
                <w:lang w:val="en-US" w:eastAsia="zh-CN"/>
              </w:rPr>
            </w:r>
            <w:r/>
          </w:p>
        </w:tc>
        <w:tc>
          <w:tcPr>
            <w:tcW w:w="73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支持23倍光学变倍，16倍数字变倍</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2</w:t>
            </w: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支持最低照度可达彩色0.0003Lux</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cs="宋体"/>
                <w:sz w:val="21"/>
                <w:szCs w:val="21"/>
              </w:rPr>
              <w:t xml:space="preserve">#</w:t>
            </w:r>
            <w:r>
              <w:rPr>
                <w:rFonts w:hint="eastAsia" w:ascii="宋体" w:hAnsi="宋体" w:cs="宋体"/>
                <w:sz w:val="21"/>
                <w:szCs w:val="21"/>
                <w:lang w:val="en-US" w:eastAsia="zh-CN"/>
              </w:rPr>
              <w:t xml:space="preserve">3</w:t>
            </w: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支持水平手控速度不小于400°/S，云台定位精度为±0.1°</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240" w:lineRule="auto"/>
              <w:rPr>
                <w:rFonts w:hint="eastAsia" w:ascii="Times New Roman" w:hAnsi="微软雅黑" w:eastAsia="宋体" w:cs="Times New Roman"/>
                <w:sz w:val="21"/>
                <w:szCs w:val="21"/>
              </w:rPr>
            </w:pPr>
            <w:r>
              <w:rPr>
                <w:rFonts w:hint="eastAsia" w:ascii="宋体" w:hAnsi="宋体" w:eastAsia="宋体" w:cs="宋体"/>
                <w:b w:val="0"/>
                <w:bCs w:val="0"/>
                <w:color w:val="000000"/>
                <w:sz w:val="21"/>
                <w:szCs w:val="21"/>
                <w:lang w:val="en-US" w:eastAsia="zh-CN" w:bidi="ar-SA"/>
              </w:rPr>
              <w:t xml:space="preserve">提供国家认可检测机构检测报告证明</w:t>
            </w: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3</w:t>
            </w: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水平旋转范围为0°~360°，垂直旋转范围为-5°~90°</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73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4</w:t>
            </w: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支持300个预置位，支持30条巡航路径，支持7条以上的模式路径设置，支持预置位视频冻结功能</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5</w:t>
            </w: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支持最多同时开启20个视频窗口进行画面预览</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73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6</w:t>
            </w: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与客户端之间用100m五类非屏蔽网线直接连接，网络传输能力满足发送1000个数据包，重复测试3次，每次丢包数不大于1个</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7</w:t>
            </w: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具备较强的网络适应能力，在丢包率为20%的网络环境下，仍可正常显示监视画面。</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8</w:t>
            </w: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支持单场景同时检出不少于30张人脸图片，并支持面部跟踪。</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9</w:t>
            </w: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支持检出两眼瞳距20像素点以上的人脸图片，人脸检出率不小于99%。</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10</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当通过IE浏览器手动点击或框选预览画面中的人脸时，设备能通过PTZ转动将人脸置于画面中心，并对人脸进行抓拍。</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cs="宋体"/>
                <w:sz w:val="21"/>
                <w:szCs w:val="21"/>
              </w:rPr>
              <w:t xml:space="preserve">#</w:t>
            </w:r>
            <w:r>
              <w:rPr>
                <w:rFonts w:hint="eastAsia" w:ascii="宋体" w:hAnsi="宋体" w:cs="宋体"/>
                <w:sz w:val="21"/>
                <w:szCs w:val="21"/>
                <w:lang w:val="en-US" w:eastAsia="zh-CN"/>
              </w:rPr>
              <w:t xml:space="preserve">4</w:t>
            </w: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支持检测水平转动角度不大于90°、垂直俯仰角度不大于60°、垂直倾斜角度不大于45°的人脸。</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24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lang w:val="en-US" w:eastAsia="zh-CN"/>
              </w:rPr>
              <w:t xml:space="preserve">提供国家认可检测机构检测报告证明</w:t>
            </w: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11</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可通过IE浏览器或客户端软件对AI模型包文件进行上传、下发和运行等操作，并可根据AI模型包内部目标类别对检测的结果进行分类并上传</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12</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可通过 IE浏览器或客户端软件对 AI模型包进行添加、删除、修改等操作并可对名称、是否生效等参数进行设置</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13</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可通过 IE浏览器对离线 AI模型包和在线 AI 模型包进行加载和升级等操作，升级过程中样机画面应保证连续稳定，升级完成后样机不应重启</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14</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支持8个场景的配置，可在所配置的场景内对检测到的人脸目标进行报警和图片抓拍;样机最多可存储4个AI模型包,每个模型包可最多设置1个检测模型</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cs="宋体"/>
                <w:sz w:val="21"/>
                <w:szCs w:val="21"/>
              </w:rPr>
              <w:t xml:space="preserve">#</w:t>
            </w:r>
            <w:r>
              <w:rPr>
                <w:rFonts w:hint="eastAsia" w:ascii="宋体" w:hAnsi="宋体" w:cs="宋体"/>
                <w:sz w:val="21"/>
                <w:szCs w:val="21"/>
                <w:lang w:val="en-US" w:eastAsia="zh-CN"/>
              </w:rPr>
              <w:t xml:space="preserve">5</w:t>
            </w: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可在配置的 8个场景中进行巡航检测报警，支持对检测区域内人员玩手机、睡岗、抽烟的行为进行检测并触发报警联动,报警联动支持抓拍人员头肩照</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24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lang w:val="en-US" w:eastAsia="zh-CN"/>
              </w:rPr>
              <w:t xml:space="preserve">提供国家认可检测机构检测报告证明</w:t>
            </w: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15</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支持7x24h 布防，每天最多可配置16个时间段，每个布防时间段最多可配置8个巡航点;巡航时间最小可设置为 300s 以内，最大不超过布防时间段。场景停留时间最小可设置为 5min以内</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16</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可通过IE浏览器在监视画面中设置1个检测区域，检测到区域中人员坐立起身、玩手机、如厕超时可触发报警。</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17</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支持人数异常检验，可通过IE浏览器在监视画面中设置1个检测区域，当检测区域中告警人数达到设置的阈值且满足按照报警模式设置的条件时，可触发报警。</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cs="宋体"/>
                <w:sz w:val="21"/>
                <w:szCs w:val="21"/>
              </w:rPr>
              <w:t xml:space="preserve">#</w:t>
            </w:r>
            <w:r>
              <w:rPr>
                <w:rFonts w:hint="eastAsia" w:ascii="宋体" w:hAnsi="宋体" w:cs="宋体"/>
                <w:sz w:val="21"/>
                <w:szCs w:val="21"/>
                <w:lang w:val="en-US" w:eastAsia="zh-CN"/>
              </w:rPr>
              <w:t xml:space="preserve">6</w:t>
            </w: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支持离岗检测，可通过IE浏览器在监视画面中设置1个检测区域，当检测区域中人员离岗可触发报警，离岗时间可设。</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24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lang w:val="en-US" w:eastAsia="zh-CN"/>
              </w:rPr>
              <w:t xml:space="preserve">提供国家认可检测机构检测报告证明</w:t>
            </w: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18</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支持区域关注度功能，可设置区域类型为区域人员数量/人员停留时长，关注区域可自定义名称和报警间隔时长。</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19</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具备较好的电源适应性，电压在DC12V±25%范围内变化时，设备可正常工作。</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20</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具备区域入侵、越界检测、进入区域、离开区域、徘徊、快速移动、音频异常检测等分析功能。</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21</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具备较好的环境适应性，支持IP67，当温度在-40~70℃范围内变化时，设备可正常工作。</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22</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具备较好的电源适应性，电源电压在DC12V±30%范围内变化时，设备可正常工作。</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23</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符合《GB/T28181-2016公共安全视频监控联网系统信息传输、交换、控制技术要求》中的相关规定。</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r>
        <w:trPr>
          <w:trHeight w:val="356"/>
        </w:trPr>
        <w:tc>
          <w:tcPr>
            <w:tcW w:w="97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w:t>
            </w:r>
            <w:r>
              <w:rPr>
                <w:rFonts w:hint="eastAsia" w:ascii="宋体" w:hAnsi="宋体" w:eastAsia="宋体" w:cs="宋体"/>
                <w:sz w:val="24"/>
                <w:szCs w:val="24"/>
                <w:vertAlign w:val="baseline"/>
                <w:lang w:eastAsia="zh-CN"/>
              </w:rPr>
            </w:r>
            <w:r/>
          </w:p>
        </w:tc>
        <w:tc>
          <w:tcPr>
            <w:tcW w:w="72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30" w:type="dxa"/>
            <w:vAlign w:val="center"/>
            <w:textDirection w:val="lrTb"/>
            <w:noWrap w:val="false"/>
          </w:tcPr>
          <w:p>
            <w:pPr>
              <w:pStyle w:val="1015"/>
              <w:jc w:val="center"/>
              <w:spacing w:line="360" w:lineRule="auto"/>
              <w:widowControl/>
              <w:rPr>
                <w:rFonts w:hint="eastAsia" w:ascii="宋体" w:hAnsi="宋体" w:cs="宋体"/>
                <w:color w:val="000000"/>
                <w:sz w:val="21"/>
                <w:szCs w:val="21"/>
              </w:rPr>
            </w:pPr>
            <w:r>
              <w:rPr>
                <w:rFonts w:hint="eastAsia" w:ascii="宋体" w:hAnsi="宋体" w:cs="宋体"/>
                <w:color w:val="000000"/>
                <w:sz w:val="21"/>
                <w:szCs w:val="21"/>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宋体" w:hAnsi="宋体" w:cs="宋体"/>
                <w:sz w:val="21"/>
                <w:szCs w:val="21"/>
              </w:rPr>
              <w:t xml:space="preserve">接入要求：产品支持接入庭审应用系统；</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r>
            <w:r/>
          </w:p>
        </w:tc>
      </w:tr>
    </w:tbl>
    <w:p>
      <w:pPr>
        <w:pStyle w:val="1600"/>
        <w:numPr>
          <w:ilvl w:val="0"/>
          <w:numId w:val="0"/>
        </w:numPr>
        <w:spacing w:line="360" w:lineRule="auto"/>
        <w:tabs>
          <w:tab w:val="center" w:pos="4153" w:leader="none"/>
          <w:tab w:val="right" w:pos="8306" w:leader="none"/>
        </w:tabs>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r>
      <w:r/>
    </w:p>
    <w:p>
      <w:pPr>
        <w:pStyle w:val="1600"/>
        <w:numPr>
          <w:ilvl w:val="0"/>
          <w:numId w:val="0"/>
        </w:numPr>
        <w:spacing w:line="360" w:lineRule="auto"/>
        <w:tabs>
          <w:tab w:val="center" w:pos="4153" w:leader="none"/>
          <w:tab w:val="right" w:pos="8306" w:leader="none"/>
        </w:tabs>
        <w:rPr>
          <w:rFonts w:hint="eastAsia" w:ascii="宋体" w:hAnsi="宋体" w:cs="宋体"/>
          <w:color w:val="000000"/>
          <w:sz w:val="24"/>
          <w:szCs w:val="24"/>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智能一体化摄像机</w:t>
      </w:r>
      <w:r>
        <w:rPr>
          <w:rFonts w:hint="eastAsia" w:ascii="宋体" w:hAnsi="宋体" w:cs="宋体"/>
          <w:color w:val="000000"/>
          <w:sz w:val="24"/>
          <w:szCs w:val="24"/>
          <w:lang w:val="en-US" w:eastAsia="zh-CN" w:bidi="ar-SA"/>
        </w:rPr>
      </w:r>
      <w:r/>
    </w:p>
    <w:tbl>
      <w:tblPr>
        <w:tblStyle w:val="241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4"/>
        <w:gridCol w:w="700"/>
        <w:gridCol w:w="790"/>
        <w:gridCol w:w="5320"/>
        <w:gridCol w:w="1690"/>
      </w:tblGrid>
      <w:tr>
        <w:trPr>
          <w:trHeight w:val="356"/>
        </w:trPr>
        <w:tc>
          <w:tcPr>
            <w:tcW w:w="1074" w:type="dxa"/>
            <w:vAlign w:val="center"/>
            <w:textDirection w:val="lrTb"/>
            <w:noWrap w:val="false"/>
          </w:tcPr>
          <w:p>
            <w:pPr>
              <w:pStyle w:val="1015"/>
              <w:jc w:val="center"/>
              <w:spacing w:line="240" w:lineRule="auto"/>
              <w:widowControl/>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实质性指标</w:t>
            </w:r>
            <w:r>
              <w:rPr>
                <w:rFonts w:hint="eastAsia" w:ascii="宋体" w:hAnsi="宋体" w:eastAsia="宋体" w:cs="宋体"/>
                <w:sz w:val="21"/>
                <w:szCs w:val="21"/>
                <w:vertAlign w:val="baseline"/>
                <w:lang w:eastAsia="zh-CN"/>
              </w:rPr>
            </w:r>
            <w:r/>
          </w:p>
        </w:tc>
        <w:tc>
          <w:tcPr>
            <w:tcW w:w="700" w:type="dxa"/>
            <w:vAlign w:val="center"/>
            <w:textDirection w:val="lrTb"/>
            <w:noWrap w:val="false"/>
          </w:tcPr>
          <w:p>
            <w:pPr>
              <w:pStyle w:val="1015"/>
              <w:jc w:val="center"/>
              <w:spacing w:line="240" w:lineRule="auto"/>
              <w:widowControl/>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重要指标</w:t>
            </w:r>
            <w:r>
              <w:rPr>
                <w:rFonts w:hint="eastAsia" w:ascii="宋体" w:hAnsi="宋体" w:eastAsia="宋体" w:cs="宋体"/>
                <w:sz w:val="21"/>
                <w:szCs w:val="21"/>
                <w:vertAlign w:val="baseline"/>
                <w:lang w:eastAsia="zh-CN"/>
              </w:rPr>
            </w:r>
            <w:r/>
          </w:p>
        </w:tc>
        <w:tc>
          <w:tcPr>
            <w:tcW w:w="790" w:type="dxa"/>
            <w:vAlign w:val="center"/>
            <w:textDirection w:val="lrTb"/>
            <w:noWrap w:val="false"/>
          </w:tcPr>
          <w:p>
            <w:pPr>
              <w:pStyle w:val="1015"/>
              <w:jc w:val="center"/>
              <w:spacing w:line="240" w:lineRule="auto"/>
              <w:widowControl/>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一般指标</w:t>
            </w:r>
            <w:r>
              <w:rPr>
                <w:rFonts w:hint="eastAsia" w:ascii="宋体" w:hAnsi="宋体" w:eastAsia="宋体" w:cs="宋体"/>
                <w:sz w:val="21"/>
                <w:szCs w:val="21"/>
                <w:vertAlign w:val="baseline"/>
                <w:lang w:eastAsia="zh-CN"/>
              </w:rPr>
            </w:r>
            <w:r/>
          </w:p>
        </w:tc>
        <w:tc>
          <w:tcPr>
            <w:tcW w:w="5320" w:type="dxa"/>
            <w:vAlign w:val="center"/>
            <w:textDirection w:val="lrTb"/>
            <w:noWrap w:val="false"/>
          </w:tcPr>
          <w:p>
            <w:pPr>
              <w:pStyle w:val="1015"/>
              <w:jc w:val="center"/>
              <w:spacing w:line="240" w:lineRule="auto"/>
              <w:widowControl/>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详细技术要求</w:t>
            </w:r>
            <w:r>
              <w:rPr>
                <w:rFonts w:hint="eastAsia" w:ascii="宋体" w:hAnsi="宋体" w:eastAsia="宋体" w:cs="宋体"/>
                <w:sz w:val="21"/>
                <w:szCs w:val="21"/>
                <w:vertAlign w:val="baseline"/>
                <w:lang w:eastAsia="zh-CN"/>
              </w:rPr>
            </w:r>
            <w:r/>
          </w:p>
        </w:tc>
        <w:tc>
          <w:tcPr>
            <w:tcW w:w="1690" w:type="dxa"/>
            <w:vAlign w:val="center"/>
            <w:textDirection w:val="lrTb"/>
            <w:noWrap w:val="false"/>
          </w:tcPr>
          <w:p>
            <w:pPr>
              <w:pStyle w:val="1015"/>
              <w:jc w:val="center"/>
              <w:spacing w:line="240" w:lineRule="auto"/>
              <w:widowControl/>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证明材料要求</w:t>
            </w:r>
            <w:r>
              <w:rPr>
                <w:rFonts w:hint="eastAsia" w:ascii="宋体" w:hAnsi="宋体" w:eastAsia="宋体" w:cs="宋体"/>
                <w:sz w:val="21"/>
                <w:szCs w:val="21"/>
                <w:vertAlign w:val="baseline"/>
                <w:lang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cs="宋体"/>
                <w:sz w:val="21"/>
                <w:szCs w:val="21"/>
              </w:rPr>
              <w:t xml:space="preserve">#</w:t>
            </w:r>
            <w:r>
              <w:rPr>
                <w:rFonts w:hint="eastAsia" w:ascii="宋体" w:hAnsi="宋体" w:cs="宋体"/>
                <w:sz w:val="21"/>
                <w:szCs w:val="21"/>
                <w:lang w:val="en-US" w:eastAsia="zh-CN"/>
              </w:rPr>
              <w:t xml:space="preserve">1</w:t>
            </w:r>
            <w:r>
              <w:rPr>
                <w:rFonts w:hint="eastAsia" w:ascii="宋体" w:hAnsi="宋体" w:eastAsia="宋体" w:cs="宋体"/>
                <w:sz w:val="24"/>
                <w:szCs w:val="24"/>
                <w:vertAlign w:val="baseline"/>
              </w:rPr>
            </w:r>
            <w:r/>
          </w:p>
        </w:tc>
        <w:tc>
          <w:tcPr>
            <w:tcW w:w="79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25倍400万1/2.8"网络智能一体机</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9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w:t>
            </w: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支持深度学习算法，支持人脸抓拍，最大同时抓拍5张人脸</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9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2</w:t>
            </w: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支持切换为区域入侵侦测、越界侦测、进入区域侦测和离开区域侦等智能侦测</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9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3</w:t>
            </w: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400万像素 逐行扫描1/2.8”CMOS</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79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4</w:t>
            </w: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25倍光学变倍，焦距为4.8 mm~120 mm</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sz w:val="21"/>
                <w:szCs w:val="21"/>
              </w:rPr>
              <w:t xml:space="preserve">#</w:t>
            </w:r>
            <w:r>
              <w:rPr>
                <w:rFonts w:hint="eastAsia" w:ascii="宋体" w:hAnsi="宋体" w:cs="宋体"/>
                <w:sz w:val="21"/>
                <w:szCs w:val="21"/>
                <w:lang w:val="en-US" w:eastAsia="zh-CN"/>
              </w:rPr>
              <w:t xml:space="preserve">2</w:t>
            </w:r>
            <w:r>
              <w:rPr>
                <w:rFonts w:hint="eastAsia" w:ascii="宋体" w:hAnsi="宋体" w:eastAsia="宋体" w:cs="宋体"/>
                <w:sz w:val="24"/>
                <w:szCs w:val="24"/>
                <w:vertAlign w:val="baseline"/>
                <w:lang w:val="en-US" w:eastAsia="zh-CN"/>
              </w:rPr>
            </w:r>
            <w:r/>
          </w:p>
        </w:tc>
        <w:tc>
          <w:tcPr>
            <w:tcW w:w="79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ascii="Times New Roman" w:hAnsi="微软雅黑" w:eastAsia="宋体" w:cs="Times New Roman"/>
                <w:sz w:val="21"/>
                <w:szCs w:val="21"/>
                <w:lang w:val="en-US" w:eastAsia="zh-CN"/>
              </w:rPr>
            </w:pPr>
            <w:r>
              <w:rPr>
                <w:rFonts w:hint="eastAsia" w:hAnsi="微软雅黑" w:cs="Times New Roman"/>
                <w:sz w:val="21"/>
                <w:szCs w:val="21"/>
                <w:lang w:eastAsia="zh-CN"/>
              </w:rPr>
              <w:t xml:space="preserve">信噪比≥</w:t>
            </w:r>
            <w:r>
              <w:rPr>
                <w:rFonts w:hint="eastAsia" w:hAnsi="微软雅黑" w:cs="Times New Roman"/>
                <w:sz w:val="21"/>
                <w:szCs w:val="21"/>
                <w:lang w:val="en-US" w:eastAsia="zh-CN"/>
              </w:rPr>
              <w:t xml:space="preserve">50dB</w:t>
            </w:r>
            <w:r>
              <w:rPr>
                <w:rFonts w:ascii="Times New Roman" w:hAnsi="微软雅黑" w:eastAsia="宋体" w:cs="Times New Roman"/>
                <w:sz w:val="21"/>
                <w:szCs w:val="21"/>
                <w:lang w:val="en-US" w:eastAsia="zh-CN"/>
              </w:rPr>
            </w:r>
            <w:r/>
          </w:p>
        </w:tc>
        <w:tc>
          <w:tcPr>
            <w:tcW w:w="1690" w:type="dxa"/>
            <w:vAlign w:val="center"/>
            <w:textDirection w:val="lrTb"/>
            <w:noWrap w:val="false"/>
          </w:tcPr>
          <w:p>
            <w:pPr>
              <w:pStyle w:val="1015"/>
              <w:spacing w:line="24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t xml:space="preserve">提供国家认可检测机构检测报告证明</w:t>
            </w: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79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5</w:t>
            </w: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最大分辨率可达2560 × 1440</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9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6</w:t>
            </w: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支持3D DNR，宽动态120db</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9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7</w:t>
            </w: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支持ICR红外滤光片式自动切换</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9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8</w:t>
            </w: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支持H.265高效压缩算法，极大降低码率</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9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9</w:t>
            </w:r>
            <w:r>
              <w:rPr>
                <w:rFonts w:hint="eastAsia"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图像传感器：1/2.8” progressive scan CMOS</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sz w:val="21"/>
                <w:szCs w:val="21"/>
              </w:rPr>
              <w:t xml:space="preserve">#</w:t>
            </w:r>
            <w:r>
              <w:rPr>
                <w:rFonts w:hint="eastAsia" w:ascii="宋体" w:hAnsi="宋体" w:cs="宋体"/>
                <w:sz w:val="21"/>
                <w:szCs w:val="21"/>
                <w:lang w:val="en-US" w:eastAsia="zh-CN"/>
              </w:rPr>
              <w:t xml:space="preserve">3</w:t>
            </w:r>
            <w:r>
              <w:rPr>
                <w:rFonts w:hint="eastAsia" w:ascii="宋体" w:hAnsi="宋体" w:eastAsia="宋体" w:cs="宋体"/>
                <w:sz w:val="24"/>
                <w:szCs w:val="24"/>
                <w:vertAlign w:val="baseline"/>
                <w:lang w:val="en-US" w:eastAsia="zh-CN"/>
              </w:rPr>
            </w:r>
            <w:r/>
          </w:p>
        </w:tc>
        <w:tc>
          <w:tcPr>
            <w:tcW w:w="79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最低照度：彩色：≤0.0051x(AGC ON、RJ45输出、应能分辨反射式视频矩阵测试卡中彩色色块）； 黑白：≤0.001lx(AGC ON、RJ45输出、应能分辨反射式视频分辨率测试卡中圆形轮廓)</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24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t xml:space="preserve">提供国家认可检测机构检测报告证明</w:t>
            </w: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9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10</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分辨率及帧率：主码流 50Hz:25fps(2560×1440,1920×1080,1280×960,1280×720);60Hz: 30fps(2560×1440,1920×1080,1280×960,1280×720)</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9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11</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子码流 50Hz:25fps(704×576,640×480,352×288);60Hz:30fps(704×480,640×480,352×240)</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9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12</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三码流 50Hz:25fps(1920×1080,1280×960,1280×720,704×576,640×480,352×288);60Hz:30fps(1920×1080,1280×960,1280×720,704×480,640×480,352×240)</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9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13</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视频压缩：主码流：H.264/H.265+/H.265/H.264+ 子码流：H.264/H.265/MJPEG 第三码流：H.264/H.265/MJPEG </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sz w:val="21"/>
                <w:szCs w:val="21"/>
              </w:rPr>
              <w:t xml:space="preserve">#</w:t>
            </w:r>
            <w:r>
              <w:rPr>
                <w:rFonts w:hint="eastAsia" w:ascii="宋体" w:hAnsi="宋体" w:cs="宋体"/>
                <w:sz w:val="21"/>
                <w:szCs w:val="21"/>
                <w:lang w:val="en-US" w:eastAsia="zh-CN"/>
              </w:rPr>
              <w:t xml:space="preserve">4</w:t>
            </w:r>
            <w:r>
              <w:rPr>
                <w:rFonts w:hint="eastAsia" w:ascii="宋体" w:hAnsi="宋体" w:eastAsia="宋体" w:cs="宋体"/>
                <w:sz w:val="24"/>
                <w:szCs w:val="24"/>
                <w:vertAlign w:val="baseline"/>
                <w:lang w:val="en-US" w:eastAsia="zh-CN"/>
              </w:rPr>
            </w:r>
            <w:r/>
          </w:p>
        </w:tc>
        <w:tc>
          <w:tcPr>
            <w:tcW w:w="79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5320" w:type="dxa"/>
            <w:vAlign w:val="center"/>
            <w:textDirection w:val="lrTb"/>
            <w:noWrap w:val="false"/>
          </w:tcPr>
          <w:p>
            <w:pPr>
              <w:pStyle w:val="1015"/>
              <w:spacing w:line="360" w:lineRule="auto"/>
              <w:rPr>
                <w:rFonts w:ascii="Times New Roman" w:hAnsi="微软雅黑" w:eastAsia="宋体" w:cs="Times New Roman"/>
                <w:sz w:val="21"/>
                <w:szCs w:val="21"/>
                <w:lang w:val="en-US" w:eastAsia="zh-CN"/>
              </w:rPr>
            </w:pPr>
            <w:r>
              <w:rPr>
                <w:rFonts w:hint="eastAsia" w:hAnsi="微软雅黑" w:cs="Times New Roman"/>
                <w:sz w:val="21"/>
                <w:szCs w:val="21"/>
                <w:lang w:eastAsia="zh-CN"/>
              </w:rPr>
              <w:t xml:space="preserve">最大亮度鉴别等级≥</w:t>
            </w:r>
            <w:r>
              <w:rPr>
                <w:rFonts w:hint="eastAsia" w:hAnsi="微软雅黑" w:cs="Times New Roman"/>
                <w:sz w:val="21"/>
                <w:szCs w:val="21"/>
                <w:lang w:val="en-US" w:eastAsia="zh-CN"/>
              </w:rPr>
              <w:t xml:space="preserve">10级</w:t>
            </w:r>
            <w:r>
              <w:rPr>
                <w:rFonts w:ascii="Times New Roman" w:hAnsi="微软雅黑" w:eastAsia="宋体" w:cs="Times New Roman"/>
                <w:sz w:val="21"/>
                <w:szCs w:val="21"/>
                <w:lang w:val="en-US" w:eastAsia="zh-CN"/>
              </w:rPr>
            </w:r>
            <w:r/>
          </w:p>
        </w:tc>
        <w:tc>
          <w:tcPr>
            <w:tcW w:w="1690" w:type="dxa"/>
            <w:vAlign w:val="center"/>
            <w:textDirection w:val="lrTb"/>
            <w:noWrap w:val="false"/>
          </w:tcPr>
          <w:p>
            <w:pPr>
              <w:pStyle w:val="1015"/>
              <w:spacing w:line="24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t xml:space="preserve">提供国家认可检测机构检测报告证明</w:t>
            </w: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9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14</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视场角：水平：55-2.4度(广角-望远)</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9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15</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垂直：33-1.4度(广角-望远)</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9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16</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对角：61.5-2.8度(广角-望远) </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9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17</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Smart图像增强：120 dB超宽动态、强光抑制、背光补偿 </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9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sz w:val="24"/>
                <w:szCs w:val="24"/>
                <w:vertAlign w:val="baseline"/>
                <w:lang w:val="en-US" w:eastAsia="zh-CN"/>
              </w:rPr>
              <w:t xml:space="preserve">18</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网络接口：支持10M/100M网络数据</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9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19</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音频输入/输出：1进1出</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790" w:type="dxa"/>
            <w:vAlign w:val="center"/>
            <w:textDirection w:val="lrTb"/>
            <w:noWrap w:val="false"/>
          </w:tcPr>
          <w:p>
            <w:pPr>
              <w:pStyle w:val="1015"/>
              <w:jc w:val="center"/>
              <w:spacing w:line="360" w:lineRule="auto"/>
              <w:widowControl/>
              <w:rPr>
                <w:rFonts w:ascii="宋体" w:hAnsi="宋体" w:eastAsia="宋体" w:cs="宋体"/>
                <w:sz w:val="24"/>
                <w:szCs w:val="24"/>
                <w:vertAlign w:val="baseline"/>
                <w:lang w:val="en-US" w:eastAsia="zh-CN"/>
              </w:rPr>
            </w:pP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20</w:t>
            </w:r>
            <w:r>
              <w:rPr>
                <w:rFonts w:ascii="宋体" w:hAnsi="宋体" w:eastAsia="宋体" w:cs="宋体"/>
                <w:sz w:val="24"/>
                <w:szCs w:val="24"/>
                <w:vertAlign w:val="baseline"/>
                <w:lang w:val="en-US"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报警输入/输出：1进1出</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val="en-US" w:eastAsia="zh-CN"/>
              </w:rPr>
            </w:pPr>
            <w:r>
              <w:rPr>
                <w:rFonts w:hint="eastAsia" w:ascii="宋体" w:hAnsi="宋体" w:cs="宋体"/>
                <w:sz w:val="21"/>
                <w:szCs w:val="21"/>
              </w:rPr>
              <w:t xml:space="preserve">#</w:t>
            </w:r>
            <w:r>
              <w:rPr>
                <w:rFonts w:hint="eastAsia" w:ascii="宋体" w:hAnsi="宋体" w:cs="宋体"/>
                <w:sz w:val="21"/>
                <w:szCs w:val="21"/>
                <w:lang w:val="en-US" w:eastAsia="zh-CN"/>
              </w:rPr>
              <w:t xml:space="preserve">5</w:t>
            </w:r>
            <w:r>
              <w:rPr>
                <w:rFonts w:hint="eastAsia" w:ascii="宋体" w:hAnsi="宋体" w:eastAsia="宋体" w:cs="宋体"/>
                <w:sz w:val="24"/>
                <w:szCs w:val="24"/>
                <w:vertAlign w:val="baseline"/>
                <w:lang w:val="en-US" w:eastAsia="zh-CN"/>
              </w:rPr>
            </w:r>
            <w:r/>
          </w:p>
        </w:tc>
        <w:tc>
          <w:tcPr>
            <w:tcW w:w="79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Times New Roman" w:hAnsi="微软雅黑" w:eastAsia="宋体" w:cs="Times New Roman"/>
                <w:sz w:val="21"/>
                <w:szCs w:val="21"/>
              </w:rPr>
              <w:t xml:space="preserve">尺寸：≤74.3 mm × 81.1 mm × 142 mm</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Times New Roman" w:hAnsi="微软雅黑" w:eastAsia="宋体" w:cs="Times New Roman"/>
                <w:sz w:val="21"/>
                <w:szCs w:val="21"/>
                <w:lang w:val="en-US" w:eastAsia="zh-CN"/>
              </w:rPr>
            </w:pPr>
            <w:r>
              <w:rPr>
                <w:rFonts w:hint="eastAsia" w:ascii="Times New Roman" w:hAnsi="微软雅黑" w:eastAsia="宋体" w:cs="Times New Roman"/>
                <w:sz w:val="21"/>
                <w:szCs w:val="21"/>
                <w:lang w:val="en-US" w:eastAsia="zh-CN"/>
              </w:rPr>
            </w:r>
            <w:r/>
          </w:p>
        </w:tc>
      </w:tr>
      <w:tr>
        <w:trPr>
          <w:trHeight w:val="356"/>
        </w:trPr>
        <w:tc>
          <w:tcPr>
            <w:tcW w:w="1074"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w:t>
            </w:r>
            <w:r>
              <w:rPr>
                <w:rFonts w:hint="eastAsia" w:ascii="宋体" w:hAnsi="宋体" w:eastAsia="宋体" w:cs="宋体"/>
                <w:sz w:val="24"/>
                <w:szCs w:val="24"/>
                <w:vertAlign w:val="baseline"/>
                <w:lang w:eastAsia="zh-CN"/>
              </w:rPr>
            </w:r>
            <w:r/>
          </w:p>
        </w:tc>
        <w:tc>
          <w:tcPr>
            <w:tcW w:w="700" w:type="dxa"/>
            <w:vAlign w:val="center"/>
            <w:textDirection w:val="lrTb"/>
            <w:noWrap w:val="false"/>
          </w:tcPr>
          <w:p>
            <w:pPr>
              <w:pStyle w:val="1015"/>
              <w:jc w:val="center"/>
              <w:spacing w:line="360" w:lineRule="auto"/>
              <w:widowControl/>
              <w:rPr>
                <w:rFonts w:hint="eastAsia" w:ascii="宋体" w:hAnsi="宋体" w:cs="宋体"/>
                <w:sz w:val="21"/>
                <w:szCs w:val="21"/>
              </w:rPr>
            </w:pPr>
            <w:r>
              <w:rPr>
                <w:rFonts w:hint="eastAsia" w:ascii="宋体" w:hAnsi="宋体" w:cs="宋体"/>
                <w:sz w:val="21"/>
                <w:szCs w:val="21"/>
              </w:rPr>
            </w:r>
            <w:r/>
          </w:p>
        </w:tc>
        <w:tc>
          <w:tcPr>
            <w:tcW w:w="790" w:type="dxa"/>
            <w:vAlign w:val="center"/>
            <w:textDirection w:val="lrTb"/>
            <w:noWrap w:val="false"/>
          </w:tcPr>
          <w:p>
            <w:pPr>
              <w:pStyle w:val="1015"/>
              <w:jc w:val="center"/>
              <w:spacing w:line="360" w:lineRule="auto"/>
              <w:widowControl/>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r>
            <w:r/>
          </w:p>
        </w:tc>
        <w:tc>
          <w:tcPr>
            <w:tcW w:w="5320" w:type="dxa"/>
            <w:vAlign w:val="center"/>
            <w:textDirection w:val="lrTb"/>
            <w:noWrap w:val="false"/>
          </w:tcPr>
          <w:p>
            <w:pPr>
              <w:pStyle w:val="1015"/>
              <w:spacing w:line="360" w:lineRule="auto"/>
              <w:rPr>
                <w:rFonts w:hint="eastAsia" w:ascii="Times New Roman" w:hAnsi="微软雅黑" w:eastAsia="宋体" w:cs="Times New Roman"/>
                <w:sz w:val="21"/>
                <w:szCs w:val="21"/>
              </w:rPr>
            </w:pPr>
            <w:r>
              <w:rPr>
                <w:rFonts w:hint="eastAsia" w:ascii="宋体" w:hAnsi="宋体" w:cs="宋体"/>
                <w:sz w:val="21"/>
                <w:szCs w:val="21"/>
              </w:rPr>
              <w:t xml:space="preserve">接入要求：产品支持接入庭审应用系统；</w:t>
            </w:r>
            <w:r>
              <w:rPr>
                <w:rFonts w:hint="eastAsia" w:ascii="Times New Roman" w:hAnsi="微软雅黑" w:eastAsia="宋体" w:cs="Times New Roman"/>
                <w:sz w:val="21"/>
                <w:szCs w:val="21"/>
              </w:rPr>
            </w:r>
            <w:r/>
          </w:p>
        </w:tc>
        <w:tc>
          <w:tcPr>
            <w:tcW w:w="1690" w:type="dxa"/>
            <w:vAlign w:val="center"/>
            <w:textDirection w:val="lrTb"/>
            <w:noWrap w:val="false"/>
          </w:tcPr>
          <w:p>
            <w:pPr>
              <w:pStyle w:val="1015"/>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1600"/>
        <w:spacing w:line="240" w:lineRule="auto"/>
        <w:tabs>
          <w:tab w:val="center" w:pos="4153" w:leader="none"/>
          <w:tab w:val="right" w:pos="8306" w:leader="none"/>
        </w:tabs>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p>
      <w:pPr>
        <w:pStyle w:val="1600"/>
        <w:spacing w:line="240" w:lineRule="auto"/>
        <w:tabs>
          <w:tab w:val="center" w:pos="4153" w:leader="none"/>
          <w:tab w:val="right" w:pos="8306" w:leader="none"/>
        </w:tabs>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开庭公告一体机</w:t>
      </w:r>
      <w:r>
        <w:rPr>
          <w:rFonts w:hint="eastAsia" w:ascii="宋体" w:hAnsi="宋体" w:cs="宋体"/>
          <w:color w:val="000000"/>
          <w:sz w:val="21"/>
          <w:szCs w:val="21"/>
          <w:lang w:val="en-US" w:eastAsia="zh-CN"/>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8"/>
        <w:gridCol w:w="689"/>
        <w:gridCol w:w="810"/>
        <w:gridCol w:w="5297"/>
        <w:gridCol w:w="1733"/>
      </w:tblGrid>
      <w:tr>
        <w:trPr>
          <w:trHeight w:val="936"/>
        </w:trPr>
        <w:tc>
          <w:tcPr>
            <w:tcW w:w="104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实质性指标</w:t>
            </w:r>
            <w:r>
              <w:rPr>
                <w:rFonts w:hint="eastAsia" w:ascii="宋体" w:hAnsi="宋体" w:eastAsia="宋体" w:cs="宋体"/>
                <w:color w:val="000000"/>
                <w:sz w:val="21"/>
                <w:szCs w:val="21"/>
                <w:lang w:val="en-US" w:eastAsia="zh-CN"/>
              </w:rPr>
            </w:r>
            <w:r/>
          </w:p>
        </w:tc>
        <w:tc>
          <w:tcPr>
            <w:tcW w:w="6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重要</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81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一般</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529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详细技术要求</w:t>
            </w:r>
            <w:r>
              <w:rPr>
                <w:rFonts w:hint="eastAsia" w:ascii="宋体" w:hAnsi="宋体" w:eastAsia="宋体" w:cs="宋体"/>
                <w:color w:val="000000"/>
                <w:sz w:val="21"/>
                <w:szCs w:val="21"/>
                <w:lang w:val="en-US" w:eastAsia="zh-CN"/>
              </w:rPr>
            </w:r>
            <w:r/>
          </w:p>
        </w:tc>
        <w:tc>
          <w:tcPr>
            <w:tcW w:w="17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证明材料要求</w:t>
            </w:r>
            <w:r>
              <w:rPr>
                <w:rFonts w:hint="eastAsia" w:ascii="宋体" w:hAnsi="宋体" w:eastAsia="宋体" w:cs="宋体"/>
                <w:color w:val="000000"/>
                <w:sz w:val="21"/>
                <w:szCs w:val="21"/>
                <w:lang w:val="en-US" w:eastAsia="zh-CN"/>
              </w:rPr>
            </w:r>
            <w:r/>
          </w:p>
        </w:tc>
      </w:tr>
      <w:tr>
        <w:trPr>
          <w:trHeight w:val="626"/>
        </w:trPr>
        <w:tc>
          <w:tcPr>
            <w:tcW w:w="104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0" w:type="dxa"/>
            <w:vAlign w:val="center"/>
            <w:textDirection w:val="lrTb"/>
            <w:noWrap w:val="false"/>
          </w:tcPr>
          <w:p>
            <w:pPr>
              <w:pStyle w:val="1015"/>
              <w:jc w:val="center"/>
              <w:spacing w:after="0" w:line="360" w:lineRule="auto"/>
              <w:rPr>
                <w:rFonts w:hint="eastAsia" w:ascii="宋体" w:hAnsi="宋体" w:eastAsia="宋体" w:cs="宋体"/>
                <w:b w:val="0"/>
                <w:bCs w:val="0"/>
                <w:spacing w:val="-8"/>
                <w:sz w:val="21"/>
                <w:szCs w:val="21"/>
                <w:lang w:val="en-US" w:eastAsia="zh-CN" w:bidi="ar-SA"/>
              </w:rPr>
            </w:pPr>
            <w:r>
              <w:rPr>
                <w:rFonts w:hint="eastAsia" w:ascii="宋体" w:hAnsi="宋体" w:eastAsia="宋体" w:cs="宋体"/>
                <w:b w:val="0"/>
                <w:bCs w:val="0"/>
                <w:spacing w:val="-8"/>
                <w:sz w:val="21"/>
                <w:szCs w:val="21"/>
                <w:lang w:val="en-US" w:eastAsia="zh-CN" w:bidi="ar-SA"/>
              </w:rPr>
              <w:t xml:space="preserve">◇1</w:t>
            </w:r>
            <w:r>
              <w:rPr>
                <w:rFonts w:hint="eastAsia" w:ascii="宋体" w:hAnsi="宋体" w:eastAsia="宋体" w:cs="宋体"/>
                <w:b w:val="0"/>
                <w:bCs w:val="0"/>
                <w:spacing w:val="-8"/>
                <w:sz w:val="21"/>
                <w:szCs w:val="21"/>
                <w:lang w:val="en-US" w:eastAsia="zh-CN" w:bidi="ar-SA"/>
              </w:rPr>
            </w:r>
            <w:r/>
          </w:p>
        </w:tc>
        <w:tc>
          <w:tcPr>
            <w:tcW w:w="5297"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屏幕尺寸：27寸；</w:t>
            </w:r>
            <w:r>
              <w:rPr>
                <w:rFonts w:hint="eastAsia" w:ascii="宋体" w:hAnsi="宋体" w:eastAsia="宋体" w:cs="宋体"/>
                <w:color w:val="000000"/>
                <w:sz w:val="21"/>
                <w:szCs w:val="21"/>
              </w:rPr>
            </w:r>
            <w:r/>
          </w:p>
        </w:tc>
        <w:tc>
          <w:tcPr>
            <w:tcW w:w="17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41"/>
        </w:trPr>
        <w:tc>
          <w:tcPr>
            <w:tcW w:w="104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0" w:type="dxa"/>
            <w:vAlign w:val="center"/>
            <w:textDirection w:val="lrTb"/>
            <w:noWrap w:val="false"/>
          </w:tcPr>
          <w:p>
            <w:pPr>
              <w:pStyle w:val="1015"/>
              <w:jc w:val="center"/>
              <w:spacing w:after="0" w:line="360" w:lineRule="auto"/>
              <w:rPr>
                <w:rFonts w:hint="eastAsia" w:ascii="宋体" w:hAnsi="宋体" w:eastAsia="宋体" w:cs="宋体"/>
                <w:b w:val="0"/>
                <w:bCs w:val="0"/>
                <w:spacing w:val="-8"/>
                <w:sz w:val="21"/>
                <w:szCs w:val="21"/>
                <w:lang w:val="en-US" w:eastAsia="zh-CN" w:bidi="ar-SA"/>
              </w:rPr>
            </w:pPr>
            <w:r>
              <w:rPr>
                <w:rFonts w:hint="eastAsia" w:ascii="宋体" w:hAnsi="宋体" w:eastAsia="宋体" w:cs="宋体"/>
                <w:b w:val="0"/>
                <w:bCs w:val="0"/>
                <w:spacing w:val="-8"/>
                <w:sz w:val="21"/>
                <w:szCs w:val="21"/>
                <w:lang w:val="en-US" w:eastAsia="zh-CN" w:bidi="ar-SA"/>
              </w:rPr>
              <w:t xml:space="preserve">◇2</w:t>
            </w:r>
            <w:r>
              <w:rPr>
                <w:rFonts w:hint="eastAsia" w:ascii="宋体" w:hAnsi="宋体" w:eastAsia="宋体" w:cs="宋体"/>
                <w:b w:val="0"/>
                <w:bCs w:val="0"/>
                <w:spacing w:val="-8"/>
                <w:sz w:val="21"/>
                <w:szCs w:val="21"/>
                <w:lang w:val="en-US" w:eastAsia="zh-CN" w:bidi="ar-SA"/>
              </w:rPr>
            </w:r>
            <w:r/>
          </w:p>
        </w:tc>
        <w:tc>
          <w:tcPr>
            <w:tcW w:w="5297"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CPU：四核CPU，A17，最高主频1.8GHz；</w:t>
            </w:r>
            <w:r>
              <w:rPr>
                <w:rFonts w:hint="eastAsia" w:ascii="宋体" w:hAnsi="宋体" w:eastAsia="宋体" w:cs="宋体"/>
                <w:color w:val="000000"/>
                <w:sz w:val="21"/>
                <w:szCs w:val="21"/>
              </w:rPr>
            </w:r>
            <w:r/>
          </w:p>
        </w:tc>
        <w:tc>
          <w:tcPr>
            <w:tcW w:w="17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41"/>
        </w:trPr>
        <w:tc>
          <w:tcPr>
            <w:tcW w:w="104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0" w:type="dxa"/>
            <w:vAlign w:val="center"/>
            <w:textDirection w:val="lrTb"/>
            <w:noWrap w:val="false"/>
          </w:tcPr>
          <w:p>
            <w:pPr>
              <w:pStyle w:val="1015"/>
              <w:jc w:val="center"/>
              <w:spacing w:after="0" w:line="360" w:lineRule="auto"/>
              <w:rPr>
                <w:rFonts w:hint="eastAsia" w:ascii="宋体" w:hAnsi="宋体" w:eastAsia="宋体" w:cs="宋体"/>
                <w:b w:val="0"/>
                <w:bCs w:val="0"/>
                <w:spacing w:val="-8"/>
                <w:sz w:val="21"/>
                <w:szCs w:val="21"/>
                <w:lang w:val="en-US" w:eastAsia="zh-CN" w:bidi="ar-SA"/>
              </w:rPr>
            </w:pPr>
            <w:r>
              <w:rPr>
                <w:rFonts w:hint="eastAsia" w:ascii="宋体" w:hAnsi="宋体" w:eastAsia="宋体" w:cs="宋体"/>
                <w:b w:val="0"/>
                <w:bCs w:val="0"/>
                <w:spacing w:val="-8"/>
                <w:sz w:val="21"/>
                <w:szCs w:val="21"/>
                <w:lang w:val="en-US" w:eastAsia="zh-CN" w:bidi="ar-SA"/>
              </w:rPr>
              <w:t xml:space="preserve">◇3</w:t>
            </w:r>
            <w:r>
              <w:rPr>
                <w:rFonts w:hint="eastAsia" w:ascii="宋体" w:hAnsi="宋体" w:eastAsia="宋体" w:cs="宋体"/>
                <w:b w:val="0"/>
                <w:bCs w:val="0"/>
                <w:spacing w:val="-8"/>
                <w:sz w:val="21"/>
                <w:szCs w:val="21"/>
                <w:lang w:val="en-US" w:eastAsia="zh-CN" w:bidi="ar-SA"/>
              </w:rPr>
            </w:r>
            <w:r/>
          </w:p>
        </w:tc>
        <w:tc>
          <w:tcPr>
            <w:tcW w:w="5297"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内存：DDR3 2GB；</w:t>
            </w:r>
            <w:r>
              <w:rPr>
                <w:rFonts w:hint="eastAsia" w:ascii="宋体" w:hAnsi="宋体" w:eastAsia="宋体" w:cs="宋体"/>
                <w:color w:val="000000"/>
                <w:sz w:val="21"/>
                <w:szCs w:val="21"/>
              </w:rPr>
            </w:r>
            <w:r/>
          </w:p>
        </w:tc>
        <w:tc>
          <w:tcPr>
            <w:tcW w:w="17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96"/>
        </w:trPr>
        <w:tc>
          <w:tcPr>
            <w:tcW w:w="104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0" w:type="dxa"/>
            <w:vAlign w:val="center"/>
            <w:textDirection w:val="lrTb"/>
            <w:noWrap w:val="false"/>
          </w:tcPr>
          <w:p>
            <w:pPr>
              <w:pStyle w:val="1015"/>
              <w:jc w:val="center"/>
              <w:spacing w:after="0" w:line="360" w:lineRule="auto"/>
              <w:rPr>
                <w:rFonts w:hint="eastAsia" w:ascii="宋体" w:hAnsi="宋体" w:eastAsia="宋体" w:cs="宋体"/>
                <w:b w:val="0"/>
                <w:bCs w:val="0"/>
                <w:spacing w:val="-8"/>
                <w:sz w:val="21"/>
                <w:szCs w:val="21"/>
                <w:lang w:val="en-US" w:eastAsia="zh-CN" w:bidi="ar-SA"/>
              </w:rPr>
            </w:pPr>
            <w:r>
              <w:rPr>
                <w:rFonts w:hint="eastAsia" w:ascii="宋体" w:hAnsi="宋体" w:eastAsia="宋体" w:cs="宋体"/>
                <w:b w:val="0"/>
                <w:bCs w:val="0"/>
                <w:spacing w:val="-8"/>
                <w:sz w:val="21"/>
                <w:szCs w:val="21"/>
                <w:lang w:val="en-US" w:eastAsia="zh-CN" w:bidi="ar-SA"/>
              </w:rPr>
              <w:t xml:space="preserve">◇4</w:t>
            </w:r>
            <w:r>
              <w:rPr>
                <w:rFonts w:hint="eastAsia" w:ascii="宋体" w:hAnsi="宋体" w:eastAsia="宋体" w:cs="宋体"/>
                <w:b w:val="0"/>
                <w:bCs w:val="0"/>
                <w:spacing w:val="-8"/>
                <w:sz w:val="21"/>
                <w:szCs w:val="21"/>
                <w:lang w:val="en-US" w:eastAsia="zh-CN" w:bidi="ar-SA"/>
              </w:rPr>
            </w:r>
            <w:r/>
          </w:p>
        </w:tc>
        <w:tc>
          <w:tcPr>
            <w:tcW w:w="5297"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默认标配</w:t>
            </w:r>
            <w:r>
              <w:rPr>
                <w:rFonts w:hint="eastAsia" w:ascii="宋体" w:hAnsi="宋体" w:cs="宋体"/>
                <w:color w:val="000000"/>
                <w:sz w:val="21"/>
                <w:szCs w:val="21"/>
                <w:lang w:val="en-US" w:eastAsia="zh-CN"/>
              </w:rPr>
              <w:t xml:space="preserve">16</w:t>
            </w:r>
            <w:r>
              <w:rPr>
                <w:rFonts w:hint="eastAsia" w:ascii="宋体" w:hAnsi="宋体" w:cs="宋体"/>
                <w:color w:val="000000"/>
                <w:sz w:val="21"/>
                <w:szCs w:val="21"/>
              </w:rPr>
              <w:t xml:space="preserve">GB EMMC NAND芯片；</w:t>
            </w:r>
            <w:r>
              <w:rPr>
                <w:rFonts w:hint="eastAsia" w:ascii="宋体" w:hAnsi="宋体" w:eastAsia="宋体" w:cs="宋体"/>
                <w:color w:val="000000"/>
                <w:sz w:val="21"/>
                <w:szCs w:val="21"/>
              </w:rPr>
            </w:r>
            <w:r/>
          </w:p>
        </w:tc>
        <w:tc>
          <w:tcPr>
            <w:tcW w:w="17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21"/>
        </w:trPr>
        <w:tc>
          <w:tcPr>
            <w:tcW w:w="104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0" w:type="dxa"/>
            <w:vAlign w:val="center"/>
            <w:textDirection w:val="lrTb"/>
            <w:noWrap w:val="false"/>
          </w:tcPr>
          <w:p>
            <w:pPr>
              <w:pStyle w:val="1015"/>
              <w:jc w:val="center"/>
              <w:spacing w:after="0" w:line="360" w:lineRule="auto"/>
              <w:rPr>
                <w:rFonts w:hint="eastAsia" w:ascii="宋体" w:hAnsi="宋体" w:eastAsia="宋体" w:cs="宋体"/>
                <w:b w:val="0"/>
                <w:bCs w:val="0"/>
                <w:spacing w:val="-8"/>
                <w:sz w:val="21"/>
                <w:szCs w:val="21"/>
                <w:lang w:val="en-US" w:eastAsia="zh-CN" w:bidi="ar-SA"/>
              </w:rPr>
            </w:pPr>
            <w:r>
              <w:rPr>
                <w:rFonts w:hint="eastAsia" w:ascii="宋体" w:hAnsi="宋体" w:eastAsia="宋体" w:cs="宋体"/>
                <w:b w:val="0"/>
                <w:bCs w:val="0"/>
                <w:spacing w:val="-8"/>
                <w:sz w:val="21"/>
                <w:szCs w:val="21"/>
                <w:lang w:val="en-US" w:eastAsia="zh-CN" w:bidi="ar-SA"/>
              </w:rPr>
              <w:t xml:space="preserve">◇5</w:t>
            </w:r>
            <w:r>
              <w:rPr>
                <w:rFonts w:hint="eastAsia" w:ascii="宋体" w:hAnsi="宋体" w:eastAsia="宋体" w:cs="宋体"/>
                <w:b w:val="0"/>
                <w:bCs w:val="0"/>
                <w:spacing w:val="-8"/>
                <w:sz w:val="21"/>
                <w:szCs w:val="21"/>
                <w:lang w:val="en-US" w:eastAsia="zh-CN" w:bidi="ar-SA"/>
              </w:rPr>
            </w:r>
            <w:r/>
          </w:p>
        </w:tc>
        <w:tc>
          <w:tcPr>
            <w:tcW w:w="5297" w:type="dxa"/>
            <w:vAlign w:val="center"/>
            <w:textDirection w:val="lrTb"/>
            <w:noWrap w:val="false"/>
          </w:tcPr>
          <w:p>
            <w:pPr>
              <w:pStyle w:val="1015"/>
              <w:jc w:val="left"/>
              <w:spacing w:after="0" w:line="360" w:lineRule="auto"/>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系统Android </w:t>
            </w:r>
            <w:r>
              <w:rPr>
                <w:rFonts w:hint="eastAsia" w:ascii="宋体" w:hAnsi="宋体" w:cs="宋体"/>
                <w:color w:val="000000"/>
                <w:sz w:val="21"/>
                <w:szCs w:val="21"/>
                <w:lang w:val="en-US" w:eastAsia="zh-CN"/>
              </w:rPr>
              <w:t xml:space="preserve">11或</w:t>
            </w:r>
            <w:r>
              <w:rPr>
                <w:rFonts w:hint="eastAsia" w:ascii="宋体" w:hAnsi="宋体" w:cs="宋体"/>
                <w:color w:val="000000"/>
                <w:sz w:val="21"/>
                <w:szCs w:val="21"/>
              </w:rPr>
              <w:t xml:space="preserve">以上</w:t>
            </w:r>
            <w:r>
              <w:rPr>
                <w:rFonts w:hint="eastAsia" w:ascii="宋体" w:hAnsi="宋体" w:eastAsia="宋体" w:cs="宋体"/>
                <w:color w:val="000000"/>
                <w:sz w:val="21"/>
                <w:szCs w:val="21"/>
              </w:rPr>
            </w:r>
            <w:r/>
          </w:p>
        </w:tc>
        <w:tc>
          <w:tcPr>
            <w:tcW w:w="17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600"/>
        <w:spacing w:line="240" w:lineRule="auto"/>
        <w:tabs>
          <w:tab w:val="center" w:pos="4153" w:leader="none"/>
          <w:tab w:val="right" w:pos="830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600"/>
        <w:spacing w:line="240" w:lineRule="auto"/>
        <w:tabs>
          <w:tab w:val="center" w:pos="4153" w:leader="none"/>
          <w:tab w:val="right" w:pos="8306" w:leader="none"/>
        </w:tabs>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庭审信息公示发布后台</w:t>
      </w:r>
      <w:r>
        <w:rPr>
          <w:rFonts w:hint="eastAsia" w:ascii="宋体" w:hAnsi="宋体" w:cs="宋体"/>
          <w:color w:val="000000"/>
          <w:sz w:val="21"/>
          <w:szCs w:val="21"/>
          <w:lang w:val="en-US" w:eastAsia="zh-CN"/>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8"/>
        <w:gridCol w:w="709"/>
        <w:gridCol w:w="790"/>
        <w:gridCol w:w="5307"/>
        <w:gridCol w:w="1723"/>
      </w:tblGrid>
      <w:tr>
        <w:trPr>
          <w:trHeight w:val="90"/>
        </w:trPr>
        <w:tc>
          <w:tcPr>
            <w:tcW w:w="104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实质性指标</w:t>
            </w:r>
            <w:r>
              <w:rPr>
                <w:rFonts w:hint="eastAsia" w:ascii="宋体" w:hAnsi="宋体" w:eastAsia="宋体" w:cs="宋体"/>
                <w:color w:val="000000"/>
                <w:sz w:val="21"/>
                <w:szCs w:val="21"/>
                <w:lang w:val="en-US" w:eastAsia="zh-CN"/>
              </w:rPr>
            </w:r>
            <w:r/>
          </w:p>
        </w:tc>
        <w:tc>
          <w:tcPr>
            <w:tcW w:w="70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重要</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79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一般</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530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详细技术要求</w:t>
            </w:r>
            <w:r>
              <w:rPr>
                <w:rFonts w:hint="eastAsia" w:ascii="宋体" w:hAnsi="宋体" w:eastAsia="宋体" w:cs="宋体"/>
                <w:color w:val="000000"/>
                <w:sz w:val="21"/>
                <w:szCs w:val="21"/>
                <w:lang w:val="en-US" w:eastAsia="zh-CN"/>
              </w:rPr>
            </w:r>
            <w:r/>
          </w:p>
        </w:tc>
        <w:tc>
          <w:tcPr>
            <w:tcW w:w="172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证明材料要求</w:t>
            </w:r>
            <w:r>
              <w:rPr>
                <w:rFonts w:hint="eastAsia" w:ascii="宋体" w:hAnsi="宋体" w:eastAsia="宋体" w:cs="宋体"/>
                <w:color w:val="000000"/>
                <w:sz w:val="21"/>
                <w:szCs w:val="21"/>
                <w:lang w:val="en-US" w:eastAsia="zh-CN"/>
              </w:rPr>
            </w:r>
            <w:r/>
          </w:p>
        </w:tc>
      </w:tr>
      <w:tr>
        <w:trPr>
          <w:trHeight w:val="1022"/>
        </w:trPr>
        <w:tc>
          <w:tcPr>
            <w:tcW w:w="1048" w:type="dxa"/>
            <w:vAlign w:val="center"/>
            <w:textDirection w:val="lrTb"/>
            <w:noWrap w:val="false"/>
          </w:tcPr>
          <w:p>
            <w:pPr>
              <w:pStyle w:val="1015"/>
              <w:jc w:val="left"/>
              <w:spacing w:line="360" w:lineRule="auto"/>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709" w:type="dxa"/>
            <w:vAlign w:val="center"/>
            <w:textDirection w:val="lrTb"/>
            <w:noWrap w:val="false"/>
          </w:tcPr>
          <w:p>
            <w:pPr>
              <w:pStyle w:val="1015"/>
              <w:jc w:val="center"/>
              <w:spacing w:line="360" w:lineRule="auto"/>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w:t>
            </w:r>
            <w:r>
              <w:rPr>
                <w:rFonts w:hint="eastAsia" w:ascii="宋体" w:hAnsi="宋体" w:cs="宋体"/>
                <w:color w:val="000000"/>
                <w:sz w:val="21"/>
                <w:szCs w:val="21"/>
                <w:lang w:val="en-US" w:eastAsia="zh-CN"/>
              </w:rPr>
            </w:r>
            <w:r/>
          </w:p>
        </w:tc>
        <w:tc>
          <w:tcPr>
            <w:tcW w:w="790" w:type="dxa"/>
            <w:vAlign w:val="center"/>
            <w:textDirection w:val="lrTb"/>
            <w:noWrap w:val="false"/>
          </w:tcPr>
          <w:p>
            <w:pPr>
              <w:pStyle w:val="1015"/>
              <w:jc w:val="center"/>
              <w:spacing w:line="360" w:lineRule="auto"/>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5307" w:type="dxa"/>
            <w:vAlign w:val="center"/>
            <w:textDirection w:val="lrTb"/>
            <w:noWrap w:val="false"/>
          </w:tcPr>
          <w:p>
            <w:pPr>
              <w:pStyle w:val="1015"/>
              <w:jc w:val="left"/>
              <w:spacing w:line="360" w:lineRule="auto"/>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与现有科技法庭系统平台实现对接，能够通过江苏法院庭审统一管理平台进行案件信息的获取、同步、管理。</w:t>
            </w:r>
            <w:r>
              <w:rPr>
                <w:rFonts w:hint="eastAsia" w:ascii="宋体" w:hAnsi="宋体" w:cs="宋体"/>
                <w:color w:val="000000"/>
                <w:sz w:val="21"/>
                <w:szCs w:val="21"/>
                <w:lang w:val="en-US" w:eastAsia="zh-CN"/>
              </w:rPr>
            </w:r>
            <w:r/>
          </w:p>
        </w:tc>
        <w:tc>
          <w:tcPr>
            <w:tcW w:w="1723" w:type="dxa"/>
            <w:vAlign w:val="center"/>
            <w:textDirection w:val="lrTb"/>
            <w:noWrap w:val="false"/>
          </w:tcPr>
          <w:p>
            <w:pPr>
              <w:pStyle w:val="1015"/>
              <w:jc w:val="left"/>
              <w:spacing w:line="360" w:lineRule="auto"/>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r>
    </w:tbl>
    <w:p>
      <w:pPr>
        <w:pStyle w:val="1600"/>
        <w:spacing w:line="240" w:lineRule="auto"/>
        <w:tabs>
          <w:tab w:val="center" w:pos="4153" w:leader="none"/>
          <w:tab w:val="right" w:pos="8306" w:leader="none"/>
        </w:tabs>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p>
      <w:pPr>
        <w:pStyle w:val="1600"/>
        <w:spacing w:line="240" w:lineRule="auto"/>
        <w:tabs>
          <w:tab w:val="center" w:pos="4153" w:leader="none"/>
          <w:tab w:val="right" w:pos="8306" w:leader="none"/>
        </w:tabs>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5、</w:t>
      </w:r>
      <w:r>
        <w:rPr>
          <w:rFonts w:hint="eastAsia" w:ascii="宋体" w:hAnsi="宋体" w:cs="宋体"/>
          <w:color w:val="000000"/>
          <w:sz w:val="21"/>
          <w:szCs w:val="21"/>
          <w:lang w:val="en-US" w:eastAsia="zh-CN"/>
        </w:rPr>
        <w:t xml:space="preserve">智慧庭审终端</w:t>
      </w:r>
      <w:r>
        <w:rPr>
          <w:rFonts w:hint="eastAsia" w:ascii="宋体" w:hAnsi="宋体" w:cs="宋体"/>
          <w:color w:val="000000"/>
          <w:sz w:val="21"/>
          <w:szCs w:val="21"/>
          <w:lang w:val="en-US" w:eastAsia="zh-CN"/>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3"/>
        <w:gridCol w:w="724"/>
        <w:gridCol w:w="780"/>
        <w:gridCol w:w="5320"/>
        <w:gridCol w:w="1756"/>
      </w:tblGrid>
      <w:tr>
        <w:trPr>
          <w:trHeight w:val="936"/>
        </w:trPr>
        <w:tc>
          <w:tcPr>
            <w:tcW w:w="100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实质性指标</w:t>
            </w:r>
            <w:r>
              <w:rPr>
                <w:rFonts w:hint="eastAsia" w:ascii="宋体" w:hAnsi="宋体" w:eastAsia="宋体" w:cs="宋体"/>
                <w:color w:val="000000"/>
                <w:sz w:val="21"/>
                <w:szCs w:val="21"/>
                <w:lang w:val="en-US" w:eastAsia="zh-CN"/>
              </w:rPr>
            </w:r>
            <w:r/>
          </w:p>
        </w:tc>
        <w:tc>
          <w:tcPr>
            <w:tcW w:w="724"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重要</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78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一般</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532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详细技术要求</w:t>
            </w:r>
            <w:r>
              <w:rPr>
                <w:rFonts w:hint="eastAsia" w:ascii="宋体" w:hAnsi="宋体" w:eastAsia="宋体" w:cs="宋体"/>
                <w:color w:val="000000"/>
                <w:sz w:val="21"/>
                <w:szCs w:val="21"/>
                <w:lang w:val="en-US" w:eastAsia="zh-CN"/>
              </w:rPr>
            </w:r>
            <w:r/>
          </w:p>
        </w:tc>
        <w:tc>
          <w:tcPr>
            <w:tcW w:w="1756"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证明材料要求</w:t>
            </w:r>
            <w:r>
              <w:rPr>
                <w:rFonts w:hint="eastAsia" w:ascii="宋体" w:hAnsi="宋体" w:eastAsia="宋体" w:cs="宋体"/>
                <w:color w:val="000000"/>
                <w:sz w:val="21"/>
                <w:szCs w:val="21"/>
                <w:lang w:val="en-US" w:eastAsia="zh-CN"/>
              </w:rPr>
            </w:r>
            <w:r/>
          </w:p>
        </w:tc>
      </w:tr>
      <w:tr>
        <w:trPr>
          <w:trHeight w:val="526"/>
        </w:trPr>
        <w:tc>
          <w:tcPr>
            <w:tcW w:w="100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24"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80"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1</w:t>
            </w:r>
            <w:r>
              <w:rPr>
                <w:rFonts w:hint="eastAsia" w:ascii="宋体" w:hAnsi="宋体" w:eastAsia="宋体" w:cs="宋体"/>
                <w:color w:val="000000"/>
                <w:sz w:val="21"/>
                <w:szCs w:val="21"/>
              </w:rPr>
            </w:r>
            <w:r/>
          </w:p>
        </w:tc>
        <w:tc>
          <w:tcPr>
            <w:tcW w:w="532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屏幕尺寸：29寸</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可视角度：≥178°</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最大分辨率：2560x1080</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显示比例：21:9</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响应时间：小于5ms；</w:t>
            </w:r>
            <w:r>
              <w:rPr>
                <w:rFonts w:hint="eastAsia" w:ascii="宋体" w:hAnsi="宋体" w:eastAsia="宋体" w:cs="宋体"/>
                <w:color w:val="000000"/>
                <w:sz w:val="21"/>
                <w:szCs w:val="21"/>
                <w:lang w:val="en-US" w:eastAsia="zh-CN"/>
              </w:rPr>
            </w:r>
            <w:r/>
          </w:p>
        </w:tc>
        <w:tc>
          <w:tcPr>
            <w:tcW w:w="1756"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6"/>
        </w:trPr>
        <w:tc>
          <w:tcPr>
            <w:tcW w:w="100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24"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2</w:t>
            </w:r>
            <w:r>
              <w:rPr>
                <w:rFonts w:ascii="宋体" w:hAnsi="宋体" w:eastAsia="宋体" w:cs="宋体"/>
                <w:color w:val="000000"/>
                <w:sz w:val="21"/>
                <w:szCs w:val="21"/>
                <w:lang w:val="en-US"/>
              </w:rPr>
            </w:r>
            <w:r/>
          </w:p>
        </w:tc>
        <w:tc>
          <w:tcPr>
            <w:tcW w:w="532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触控方式：多点触摸电容屏，支持手指和触笔等进行操作</w:t>
            </w:r>
            <w:r>
              <w:rPr>
                <w:rFonts w:hint="eastAsia" w:ascii="宋体" w:hAnsi="宋体" w:eastAsia="宋体" w:cs="宋体"/>
                <w:color w:val="000000"/>
                <w:sz w:val="21"/>
                <w:szCs w:val="21"/>
              </w:rPr>
            </w:r>
            <w:r/>
          </w:p>
        </w:tc>
        <w:tc>
          <w:tcPr>
            <w:tcW w:w="1756"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21"/>
        </w:trPr>
        <w:tc>
          <w:tcPr>
            <w:tcW w:w="100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24"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3</w:t>
            </w:r>
            <w:r>
              <w:rPr>
                <w:rFonts w:ascii="宋体" w:hAnsi="宋体" w:eastAsia="宋体" w:cs="宋体"/>
                <w:color w:val="000000"/>
                <w:sz w:val="21"/>
                <w:szCs w:val="21"/>
                <w:lang w:val="en-US"/>
              </w:rPr>
            </w:r>
            <w:r/>
          </w:p>
        </w:tc>
        <w:tc>
          <w:tcPr>
            <w:tcW w:w="532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高清摄像头：支持双视频流，可提供高达1080p60fps分辨率的高清视频流，带麦克风；</w:t>
            </w:r>
            <w:r>
              <w:rPr>
                <w:rFonts w:hint="eastAsia" w:ascii="宋体" w:hAnsi="宋体" w:eastAsia="宋体" w:cs="宋体"/>
                <w:color w:val="000000"/>
                <w:sz w:val="21"/>
                <w:szCs w:val="21"/>
              </w:rPr>
            </w:r>
            <w:r/>
          </w:p>
        </w:tc>
        <w:tc>
          <w:tcPr>
            <w:tcW w:w="1756"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6"/>
        </w:trPr>
        <w:tc>
          <w:tcPr>
            <w:tcW w:w="100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24"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4</w:t>
            </w:r>
            <w:r>
              <w:rPr>
                <w:rFonts w:ascii="宋体" w:hAnsi="宋体" w:eastAsia="宋体" w:cs="宋体"/>
                <w:color w:val="000000"/>
                <w:sz w:val="21"/>
                <w:szCs w:val="21"/>
                <w:lang w:val="en-US"/>
              </w:rPr>
            </w:r>
            <w:r/>
          </w:p>
        </w:tc>
        <w:tc>
          <w:tcPr>
            <w:tcW w:w="532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国产化CPU：8核，</w:t>
            </w:r>
            <w:r>
              <w:rPr>
                <w:rFonts w:hint="eastAsia" w:ascii="宋体" w:hAnsi="宋体" w:eastAsia="宋体" w:cs="宋体"/>
                <w:color w:val="000000"/>
                <w:sz w:val="21"/>
                <w:szCs w:val="21"/>
                <w:highlight w:val="none"/>
                <w:lang w:eastAsia="zh-CN"/>
              </w:rPr>
              <w:t xml:space="preserve">主频</w:t>
            </w:r>
            <w:r>
              <w:rPr>
                <w:rFonts w:hint="eastAsia" w:ascii="宋体" w:hAnsi="宋体" w:eastAsia="宋体" w:cs="宋体"/>
                <w:color w:val="000000"/>
                <w:sz w:val="21"/>
                <w:szCs w:val="21"/>
                <w:highlight w:val="none"/>
                <w:lang w:val="en-US" w:eastAsia="zh-CN" w:bidi="ar"/>
              </w:rPr>
              <w:t xml:space="preserve">≥</w:t>
            </w:r>
            <w:r>
              <w:rPr>
                <w:rFonts w:hint="eastAsia" w:ascii="宋体" w:hAnsi="宋体" w:cs="宋体"/>
                <w:color w:val="000000"/>
                <w:sz w:val="21"/>
                <w:szCs w:val="21"/>
                <w:highlight w:val="none"/>
                <w:lang w:val="en-US" w:eastAsia="zh-CN" w:bidi="ar"/>
              </w:rPr>
              <w:t xml:space="preserve">2.</w:t>
            </w:r>
            <w:r>
              <w:rPr>
                <w:rFonts w:hint="eastAsia" w:ascii="宋体" w:hAnsi="宋体" w:cs="宋体"/>
                <w:color w:val="000000"/>
                <w:sz w:val="21"/>
                <w:szCs w:val="21"/>
                <w:highlight w:val="none"/>
                <w:lang w:val="en-US" w:eastAsia="zh-CN" w:bidi="ar"/>
              </w:rPr>
              <w:t xml:space="preserve">3GHz</w:t>
            </w:r>
            <w:r>
              <w:rPr>
                <w:rFonts w:hint="eastAsia" w:ascii="宋体" w:hAnsi="宋体" w:eastAsia="宋体" w:cs="宋体"/>
                <w:color w:val="000000"/>
                <w:sz w:val="21"/>
                <w:szCs w:val="21"/>
                <w:highlight w:val="none"/>
              </w:rPr>
              <w:t xml:space="preserve">；集成Inter 超核显卡630</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内存：</w:t>
            </w:r>
            <w:r>
              <w:rPr>
                <w:rFonts w:hint="eastAsia" w:ascii="宋体" w:hAnsi="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t xml:space="preserve">GB DDR4内存；硬盘：256G 工业级SSD 带断电保护</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1756"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6"/>
        </w:trPr>
        <w:tc>
          <w:tcPr>
            <w:tcW w:w="100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24"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8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5</w:t>
            </w:r>
            <w:r>
              <w:rPr>
                <w:rFonts w:ascii="宋体" w:hAnsi="宋体" w:eastAsia="宋体" w:cs="宋体"/>
                <w:color w:val="000000"/>
                <w:sz w:val="21"/>
                <w:szCs w:val="21"/>
                <w:lang w:val="en-US"/>
              </w:rPr>
            </w:r>
            <w:r/>
          </w:p>
        </w:tc>
        <w:tc>
          <w:tcPr>
            <w:tcW w:w="532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支持法庭同屏展示：交互视频、电子证据、庭审笔录</w:t>
            </w:r>
            <w:r>
              <w:rPr>
                <w:rFonts w:hint="eastAsia" w:ascii="宋体" w:hAnsi="宋体" w:eastAsia="宋体" w:cs="宋体"/>
                <w:color w:val="000000"/>
                <w:sz w:val="21"/>
                <w:szCs w:val="21"/>
                <w:lang w:val="en-US" w:eastAsia="zh-CN" w:bidi="ar-SA"/>
              </w:rPr>
            </w:r>
            <w:r/>
          </w:p>
        </w:tc>
        <w:tc>
          <w:tcPr>
            <w:tcW w:w="1756"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6"/>
        </w:trPr>
        <w:tc>
          <w:tcPr>
            <w:tcW w:w="100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24"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8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6</w:t>
            </w:r>
            <w:r>
              <w:rPr>
                <w:rFonts w:ascii="宋体" w:hAnsi="宋体" w:eastAsia="宋体" w:cs="宋体"/>
                <w:color w:val="000000"/>
                <w:sz w:val="21"/>
                <w:szCs w:val="21"/>
                <w:lang w:val="en-US"/>
              </w:rPr>
            </w:r>
            <w:r/>
          </w:p>
        </w:tc>
        <w:tc>
          <w:tcPr>
            <w:tcW w:w="532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支持电子阅卷、电子质证</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支持手写签名、笔录叠加</w:t>
            </w:r>
            <w:r>
              <w:rPr>
                <w:rFonts w:hint="eastAsia" w:ascii="宋体" w:hAnsi="宋体" w:eastAsia="宋体" w:cs="宋体"/>
                <w:color w:val="000000"/>
                <w:sz w:val="21"/>
                <w:szCs w:val="21"/>
                <w:lang w:val="en-US" w:eastAsia="zh-CN" w:bidi="ar-SA"/>
              </w:rPr>
            </w:r>
            <w:r/>
          </w:p>
        </w:tc>
        <w:tc>
          <w:tcPr>
            <w:tcW w:w="1756"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600"/>
        <w:spacing w:line="240" w:lineRule="auto"/>
        <w:tabs>
          <w:tab w:val="center" w:pos="4153" w:leader="none"/>
          <w:tab w:val="right" w:pos="8306" w:leader="none"/>
        </w:tabs>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p>
      <w:pPr>
        <w:pStyle w:val="1015"/>
        <w:numPr>
          <w:ilvl w:val="0"/>
          <w:numId w:val="0"/>
        </w:numPr>
        <w:rPr>
          <w:rFonts w:hint="eastAsia"/>
          <w:sz w:val="21"/>
          <w:szCs w:val="21"/>
          <w:lang w:val="en-US" w:eastAsia="zh-CN"/>
        </w:rPr>
      </w:pPr>
      <w:r>
        <w:rPr>
          <w:rFonts w:hint="eastAsia"/>
          <w:sz w:val="21"/>
          <w:szCs w:val="21"/>
          <w:lang w:val="en-US" w:eastAsia="zh-CN"/>
        </w:rPr>
        <w:t xml:space="preserve">6、庭审音视频编解码器</w:t>
      </w:r>
      <w:r>
        <w:rPr>
          <w:rFonts w:hint="eastAsia"/>
          <w:sz w:val="21"/>
          <w:szCs w:val="21"/>
          <w:lang w:val="en-US" w:eastAsia="zh-CN"/>
        </w:rPr>
      </w:r>
      <w:r/>
    </w:p>
    <w:tbl>
      <w:tblPr>
        <w:tblpPr w:horzAnchor="page" w:tblpX="1230" w:vertAnchor="text" w:tblpY="30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0"/>
        <w:gridCol w:w="732"/>
        <w:gridCol w:w="786"/>
        <w:gridCol w:w="5319"/>
        <w:gridCol w:w="1755"/>
      </w:tblGrid>
      <w:tr>
        <w:trPr>
          <w:trHeight w:val="936"/>
        </w:trPr>
        <w:tc>
          <w:tcPr>
            <w:tcW w:w="98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t xml:space="preserve">实质性指标</w:t>
            </w:r>
            <w:r>
              <w:rPr>
                <w:rFonts w:hint="eastAsia" w:ascii="宋体" w:hAnsi="宋体" w:eastAsia="宋体" w:cs="宋体"/>
                <w:color w:val="000000"/>
                <w:sz w:val="21"/>
                <w:szCs w:val="21"/>
              </w:rPr>
            </w:r>
            <w:r/>
          </w:p>
        </w:tc>
        <w:tc>
          <w:tcPr>
            <w:tcW w:w="73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t xml:space="preserve">重要</w:t>
            </w:r>
            <w:r>
              <w:rPr>
                <w:rFonts w:hint="eastAsia" w:ascii="宋体" w:hAnsi="宋体" w:eastAsia="宋体" w:cs="宋体"/>
                <w:color w:val="000000"/>
                <w:sz w:val="21"/>
                <w:szCs w:val="21"/>
              </w:rPr>
            </w:r>
            <w:r/>
          </w:p>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rPr>
            </w:r>
            <w:r/>
          </w:p>
        </w:tc>
        <w:tc>
          <w:tcPr>
            <w:tcW w:w="786"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t xml:space="preserve">一般</w:t>
            </w:r>
            <w:r>
              <w:rPr>
                <w:rFonts w:hint="eastAsia" w:ascii="宋体" w:hAnsi="宋体" w:eastAsia="宋体" w:cs="宋体"/>
                <w:color w:val="000000"/>
                <w:sz w:val="21"/>
                <w:szCs w:val="21"/>
              </w:rPr>
            </w:r>
            <w:r/>
          </w:p>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rPr>
            </w:r>
            <w:r/>
          </w:p>
        </w:tc>
        <w:tc>
          <w:tcPr>
            <w:tcW w:w="5319"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t xml:space="preserve">详细技术要求</w:t>
            </w:r>
            <w:r>
              <w:rPr>
                <w:rFonts w:hint="eastAsia" w:ascii="宋体" w:hAnsi="宋体" w:eastAsia="宋体" w:cs="宋体"/>
                <w:color w:val="000000"/>
                <w:sz w:val="21"/>
                <w:szCs w:val="21"/>
              </w:rPr>
            </w:r>
            <w:r/>
          </w:p>
        </w:tc>
        <w:tc>
          <w:tcPr>
            <w:tcW w:w="1755"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t xml:space="preserve">证明材料要求</w:t>
            </w:r>
            <w:r>
              <w:rPr>
                <w:rFonts w:hint="eastAsia" w:ascii="宋体" w:hAnsi="宋体" w:eastAsia="宋体" w:cs="宋体"/>
                <w:color w:val="000000"/>
                <w:sz w:val="21"/>
                <w:szCs w:val="21"/>
              </w:rPr>
            </w:r>
            <w:r/>
          </w:p>
        </w:tc>
      </w:tr>
      <w:tr>
        <w:trPr>
          <w:trHeight w:val="451"/>
        </w:trPr>
        <w:tc>
          <w:tcPr>
            <w:tcW w:w="98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c>
          <w:tcPr>
            <w:tcW w:w="73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lang w:val="en-US" w:eastAsia="zh-CN"/>
              </w:rPr>
            </w:r>
            <w:r/>
          </w:p>
        </w:tc>
        <w:tc>
          <w:tcPr>
            <w:tcW w:w="786"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W w:w="5319" w:type="dxa"/>
            <w:vAlign w:val="center"/>
            <w:textDirection w:val="lrTb"/>
            <w:noWrap w:val="false"/>
          </w:tcPr>
          <w:p>
            <w:pPr>
              <w:pStyle w:val="1015"/>
              <w:jc w:val="both"/>
              <w:spacing w:line="360" w:lineRule="auto"/>
              <w:widowControl/>
              <w:rPr>
                <w:rFonts w:ascii="宋体" w:hAnsi="宋体" w:eastAsia="宋体" w:cs="宋体"/>
                <w:color w:val="000000"/>
                <w:sz w:val="21"/>
                <w:szCs w:val="21"/>
              </w:rPr>
              <w:framePr w:vAnchor="text" w:hAnchor="page" w:x="1230" w:y="302"/>
            </w:pPr>
            <w:r>
              <w:rPr>
                <w:rFonts w:ascii="宋体" w:hAnsi="宋体" w:eastAsia="宋体" w:cs="宋体"/>
                <w:color w:val="000000"/>
                <w:sz w:val="21"/>
                <w:szCs w:val="21"/>
              </w:rPr>
              <w:t xml:space="preserve">（1）编码模块</w:t>
            </w:r>
            <w:r>
              <w:rPr>
                <w:rFonts w:ascii="宋体" w:hAnsi="宋体" w:eastAsia="宋体" w:cs="宋体"/>
                <w:color w:val="000000"/>
                <w:sz w:val="21"/>
                <w:szCs w:val="21"/>
              </w:rPr>
            </w:r>
            <w:r/>
          </w:p>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t xml:space="preserve">1.视频接口：1*HDMI、1个100M/1000M RJ-45自适应以太网口</w:t>
            </w:r>
            <w:r>
              <w:rPr>
                <w:rFonts w:ascii="宋体" w:hAnsi="宋体" w:eastAsia="宋体" w:cs="宋体"/>
                <w:color w:val="000000"/>
                <w:sz w:val="21"/>
                <w:szCs w:val="21"/>
              </w:rPr>
              <w:t xml:space="preserve">；</w:t>
            </w:r>
            <w:r>
              <w:rPr>
                <w:rFonts w:hint="eastAsia" w:ascii="宋体" w:hAnsi="宋体" w:eastAsia="宋体" w:cs="宋体"/>
                <w:color w:val="000000"/>
                <w:sz w:val="21"/>
                <w:szCs w:val="21"/>
              </w:rPr>
            </w:r>
            <w:r/>
          </w:p>
        </w:tc>
        <w:tc>
          <w:tcPr>
            <w:tcW w:w="1755"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r>
      <w:tr>
        <w:trPr>
          <w:trHeight w:val="451"/>
        </w:trPr>
        <w:tc>
          <w:tcPr>
            <w:tcW w:w="98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c>
          <w:tcPr>
            <w:tcW w:w="73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lang w:val="en-US" w:eastAsia="zh-CN"/>
              </w:rPr>
            </w:r>
            <w:r/>
          </w:p>
        </w:tc>
        <w:tc>
          <w:tcPr>
            <w:tcW w:w="786"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r>
            <w:r/>
          </w:p>
        </w:tc>
        <w:tc>
          <w:tcPr>
            <w:tcW w:w="5319"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t xml:space="preserve">2.视频环出：1*HDMI</w:t>
            </w:r>
            <w:r>
              <w:rPr>
                <w:rFonts w:ascii="宋体" w:hAnsi="宋体" w:eastAsia="宋体" w:cs="宋体"/>
                <w:color w:val="000000"/>
                <w:sz w:val="21"/>
                <w:szCs w:val="21"/>
              </w:rPr>
              <w:t xml:space="preserve">；</w:t>
            </w:r>
            <w:r>
              <w:rPr>
                <w:rFonts w:hint="eastAsia" w:ascii="宋体" w:hAnsi="宋体" w:eastAsia="宋体" w:cs="宋体"/>
                <w:color w:val="000000"/>
                <w:sz w:val="21"/>
                <w:szCs w:val="21"/>
              </w:rPr>
            </w:r>
            <w:r/>
          </w:p>
        </w:tc>
        <w:tc>
          <w:tcPr>
            <w:tcW w:w="1755"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r>
      <w:tr>
        <w:trPr>
          <w:trHeight w:val="451"/>
        </w:trPr>
        <w:tc>
          <w:tcPr>
            <w:tcW w:w="98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c>
          <w:tcPr>
            <w:tcW w:w="73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lang w:val="en-US" w:eastAsia="zh-CN"/>
              </w:rPr>
            </w:r>
            <w:r/>
          </w:p>
        </w:tc>
        <w:tc>
          <w:tcPr>
            <w:tcW w:w="786"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r>
            <w:r/>
          </w:p>
        </w:tc>
        <w:tc>
          <w:tcPr>
            <w:tcW w:w="5319"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t xml:space="preserve">3.视频编码：H264/AVC、Motion-JPEG</w:t>
            </w:r>
            <w:r>
              <w:rPr>
                <w:rFonts w:ascii="宋体" w:hAnsi="宋体" w:eastAsia="宋体" w:cs="宋体"/>
                <w:color w:val="000000"/>
                <w:sz w:val="21"/>
                <w:szCs w:val="21"/>
              </w:rPr>
              <w:t xml:space="preserve">；</w:t>
            </w:r>
            <w:r>
              <w:rPr>
                <w:rFonts w:hint="eastAsia" w:ascii="宋体" w:hAnsi="宋体" w:eastAsia="宋体" w:cs="宋体"/>
                <w:color w:val="000000"/>
                <w:sz w:val="21"/>
                <w:szCs w:val="21"/>
              </w:rPr>
            </w:r>
            <w:r/>
          </w:p>
        </w:tc>
        <w:tc>
          <w:tcPr>
            <w:tcW w:w="1755"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r>
      <w:tr>
        <w:trPr>
          <w:trHeight w:val="451"/>
        </w:trPr>
        <w:tc>
          <w:tcPr>
            <w:tcW w:w="98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c>
          <w:tcPr>
            <w:tcW w:w="73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lang w:val="en-US" w:eastAsia="zh-CN"/>
              </w:rPr>
            </w:r>
            <w:r/>
          </w:p>
        </w:tc>
        <w:tc>
          <w:tcPr>
            <w:tcW w:w="786"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r>
            <w:r/>
          </w:p>
        </w:tc>
        <w:tc>
          <w:tcPr>
            <w:tcW w:w="5319"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t xml:space="preserve">4.模拟音频输入:1*3.5mm音频端子</w:t>
            </w:r>
            <w:r>
              <w:rPr>
                <w:rFonts w:ascii="宋体" w:hAnsi="宋体" w:eastAsia="宋体" w:cs="宋体"/>
                <w:color w:val="000000"/>
                <w:sz w:val="21"/>
                <w:szCs w:val="21"/>
              </w:rPr>
              <w:t xml:space="preserve">；</w:t>
            </w:r>
            <w:r>
              <w:rPr>
                <w:rFonts w:hint="eastAsia" w:ascii="宋体" w:hAnsi="宋体" w:eastAsia="宋体" w:cs="宋体"/>
                <w:color w:val="000000"/>
                <w:sz w:val="21"/>
                <w:szCs w:val="21"/>
              </w:rPr>
            </w:r>
            <w:r/>
          </w:p>
        </w:tc>
        <w:tc>
          <w:tcPr>
            <w:tcW w:w="1755"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r>
      <w:tr>
        <w:trPr>
          <w:trHeight w:val="451"/>
        </w:trPr>
        <w:tc>
          <w:tcPr>
            <w:tcW w:w="98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c>
          <w:tcPr>
            <w:tcW w:w="73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lang w:val="en-US" w:eastAsia="zh-CN"/>
              </w:rPr>
            </w:r>
            <w:r/>
          </w:p>
        </w:tc>
        <w:tc>
          <w:tcPr>
            <w:tcW w:w="786"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rPr>
            </w:r>
            <w:r/>
          </w:p>
        </w:tc>
        <w:tc>
          <w:tcPr>
            <w:tcW w:w="5319"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t xml:space="preserve">5.传输方式:有线以太网</w:t>
            </w:r>
            <w:r>
              <w:rPr>
                <w:rFonts w:ascii="宋体" w:hAnsi="宋体" w:eastAsia="宋体" w:cs="宋体"/>
                <w:color w:val="000000"/>
                <w:sz w:val="21"/>
                <w:szCs w:val="21"/>
              </w:rPr>
              <w:t xml:space="preserve">；</w:t>
            </w:r>
            <w:r>
              <w:rPr>
                <w:rFonts w:hint="eastAsia" w:ascii="宋体" w:hAnsi="宋体" w:eastAsia="宋体" w:cs="宋体"/>
                <w:color w:val="000000"/>
                <w:sz w:val="21"/>
                <w:szCs w:val="21"/>
              </w:rPr>
            </w:r>
            <w:r/>
          </w:p>
        </w:tc>
        <w:tc>
          <w:tcPr>
            <w:tcW w:w="1755"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r>
      <w:tr>
        <w:trPr>
          <w:trHeight w:val="451"/>
        </w:trPr>
        <w:tc>
          <w:tcPr>
            <w:tcW w:w="98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c>
          <w:tcPr>
            <w:tcW w:w="73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lang w:val="en-US" w:eastAsia="zh-CN"/>
              </w:rPr>
            </w:r>
            <w:r/>
          </w:p>
        </w:tc>
        <w:tc>
          <w:tcPr>
            <w:tcW w:w="786"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rPr>
            </w:r>
            <w:r/>
          </w:p>
        </w:tc>
        <w:tc>
          <w:tcPr>
            <w:tcW w:w="5319"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t xml:space="preserve">6.图文叠加功能:支持自定义文字、图片叠加功能，可叠加到屏幕任意位置</w:t>
            </w:r>
            <w:r>
              <w:rPr>
                <w:rFonts w:ascii="宋体" w:hAnsi="宋体" w:eastAsia="宋体" w:cs="宋体"/>
                <w:color w:val="000000"/>
                <w:sz w:val="21"/>
                <w:szCs w:val="21"/>
              </w:rPr>
              <w:t xml:space="preserve">。</w:t>
            </w:r>
            <w:r>
              <w:rPr>
                <w:rFonts w:hint="eastAsia" w:ascii="宋体" w:hAnsi="宋体" w:eastAsia="宋体" w:cs="宋体"/>
                <w:color w:val="000000"/>
                <w:sz w:val="21"/>
                <w:szCs w:val="21"/>
              </w:rPr>
            </w:r>
            <w:r/>
          </w:p>
        </w:tc>
        <w:tc>
          <w:tcPr>
            <w:tcW w:w="1755"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r>
      <w:tr>
        <w:trPr>
          <w:trHeight w:val="451"/>
        </w:trPr>
        <w:tc>
          <w:tcPr>
            <w:tcW w:w="98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c>
          <w:tcPr>
            <w:tcW w:w="73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lang w:val="en-US" w:eastAsia="zh-CN"/>
              </w:rPr>
            </w:r>
            <w:r/>
          </w:p>
        </w:tc>
        <w:tc>
          <w:tcPr>
            <w:tcW w:w="786"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en-US" w:eastAsia="zh-CN"/>
              </w:rPr>
            </w:r>
            <w:r/>
          </w:p>
        </w:tc>
        <w:tc>
          <w:tcPr>
            <w:tcW w:w="5319" w:type="dxa"/>
            <w:vAlign w:val="center"/>
            <w:textDirection w:val="lrTb"/>
            <w:noWrap w:val="false"/>
          </w:tcPr>
          <w:p>
            <w:pPr>
              <w:pStyle w:val="1015"/>
              <w:jc w:val="left"/>
              <w:spacing w:line="360" w:lineRule="auto"/>
              <w:widowControl/>
              <w:rPr>
                <w:rFonts w:ascii="宋体" w:hAnsi="宋体" w:eastAsia="宋体" w:cs="宋体"/>
                <w:color w:val="000000"/>
                <w:sz w:val="21"/>
                <w:szCs w:val="21"/>
              </w:rPr>
              <w:framePr w:vAnchor="text" w:hAnchor="page" w:x="1230" w:y="302"/>
            </w:pPr>
            <w:r>
              <w:rPr>
                <w:rFonts w:ascii="宋体" w:hAnsi="宋体" w:eastAsia="宋体" w:cs="宋体"/>
                <w:color w:val="000000"/>
                <w:sz w:val="21"/>
                <w:szCs w:val="21"/>
              </w:rPr>
              <w:t xml:space="preserve">（2）解码模块</w:t>
            </w:r>
            <w:r>
              <w:rPr>
                <w:rFonts w:ascii="宋体" w:hAnsi="宋体" w:eastAsia="宋体" w:cs="宋体"/>
                <w:color w:val="000000"/>
                <w:sz w:val="21"/>
                <w:szCs w:val="21"/>
              </w:rPr>
            </w:r>
            <w:r/>
          </w:p>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lang w:val="en-US" w:eastAsia="zh-CN"/>
              </w:rPr>
              <w:t xml:space="preserve">1.视频：</w:t>
            </w:r>
            <w:r>
              <w:rPr>
                <w:rFonts w:ascii="宋体" w:hAnsi="宋体" w:eastAsia="宋体" w:cs="宋体"/>
                <w:color w:val="000000"/>
                <w:sz w:val="21"/>
                <w:szCs w:val="21"/>
                <w:lang w:eastAsia="zh-CN"/>
              </w:rPr>
              <w:t xml:space="preserve">1</w:t>
            </w:r>
            <w:r>
              <w:rPr>
                <w:rFonts w:hint="eastAsia" w:ascii="宋体" w:hAnsi="宋体" w:eastAsia="宋体" w:cs="宋体"/>
                <w:color w:val="000000"/>
                <w:sz w:val="21"/>
                <w:szCs w:val="21"/>
                <w:lang w:val="en-US" w:eastAsia="zh-CN"/>
              </w:rPr>
              <w:t xml:space="preserve">个100M/1000M RJ-45自适应以太网口</w:t>
            </w:r>
            <w:r>
              <w:rPr>
                <w:rFonts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tc>
        <w:tc>
          <w:tcPr>
            <w:tcW w:w="1755"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r>
      <w:tr>
        <w:trPr>
          <w:trHeight w:val="451"/>
        </w:trPr>
        <w:tc>
          <w:tcPr>
            <w:tcW w:w="98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c>
          <w:tcPr>
            <w:tcW w:w="73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lang w:val="en-US" w:eastAsia="zh-CN"/>
              </w:rPr>
            </w:r>
            <w:r/>
          </w:p>
        </w:tc>
        <w:tc>
          <w:tcPr>
            <w:tcW w:w="786"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val="en-US" w:eastAsia="zh-CN"/>
              </w:rPr>
            </w:r>
            <w:r/>
          </w:p>
        </w:tc>
        <w:tc>
          <w:tcPr>
            <w:tcW w:w="5319"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lang w:val="en-US" w:eastAsia="zh-CN"/>
              </w:rPr>
              <w:t xml:space="preserve">2.视频输出：</w:t>
            </w:r>
            <w:r>
              <w:rPr>
                <w:rFonts w:ascii="宋体" w:hAnsi="宋体" w:eastAsia="宋体" w:cs="宋体"/>
                <w:color w:val="000000"/>
                <w:sz w:val="21"/>
                <w:szCs w:val="21"/>
                <w:lang w:eastAsia="zh-CN"/>
              </w:rPr>
              <w:t xml:space="preserve">1</w:t>
            </w:r>
            <w:r>
              <w:rPr>
                <w:rFonts w:hint="eastAsia" w:ascii="宋体" w:hAnsi="宋体" w:eastAsia="宋体" w:cs="宋体"/>
                <w:color w:val="000000"/>
                <w:sz w:val="21"/>
                <w:szCs w:val="21"/>
                <w:lang w:val="en-US" w:eastAsia="zh-CN"/>
              </w:rPr>
              <w:t xml:space="preserve">*3G-SDI+DVI双接口，可输出相同或不同内容</w:t>
            </w:r>
            <w:r>
              <w:rPr>
                <w:rFonts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r>
            <w:r/>
          </w:p>
        </w:tc>
        <w:tc>
          <w:tcPr>
            <w:tcW w:w="1755"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r>
      <w:tr>
        <w:trPr>
          <w:trHeight w:val="451"/>
        </w:trPr>
        <w:tc>
          <w:tcPr>
            <w:tcW w:w="98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c>
          <w:tcPr>
            <w:tcW w:w="73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lang w:val="en-US" w:eastAsia="zh-CN"/>
              </w:rPr>
            </w:r>
            <w:r/>
          </w:p>
        </w:tc>
        <w:tc>
          <w:tcPr>
            <w:tcW w:w="786"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en-US" w:eastAsia="zh-CN"/>
              </w:rPr>
            </w:r>
            <w:r/>
          </w:p>
        </w:tc>
        <w:tc>
          <w:tcPr>
            <w:tcW w:w="5319"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lang w:val="en-US" w:eastAsia="zh-CN"/>
              </w:rPr>
              <w:t xml:space="preserve">3.视频解码：H.264</w:t>
            </w:r>
            <w:r>
              <w:rPr>
                <w:rFonts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r>
            <w:r/>
          </w:p>
        </w:tc>
        <w:tc>
          <w:tcPr>
            <w:tcW w:w="1755"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r>
      <w:tr>
        <w:trPr>
          <w:trHeight w:val="451"/>
        </w:trPr>
        <w:tc>
          <w:tcPr>
            <w:tcW w:w="98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c>
          <w:tcPr>
            <w:tcW w:w="73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lang w:val="en-US" w:eastAsia="zh-CN"/>
              </w:rPr>
            </w:r>
            <w:r/>
          </w:p>
        </w:tc>
        <w:tc>
          <w:tcPr>
            <w:tcW w:w="786"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val="en-US" w:eastAsia="zh-CN"/>
              </w:rPr>
            </w:r>
            <w:r/>
          </w:p>
        </w:tc>
        <w:tc>
          <w:tcPr>
            <w:tcW w:w="5319"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媒体协议：</w:t>
            </w:r>
            <w:r>
              <w:rPr>
                <w:rFonts w:hint="eastAsia" w:ascii="宋体" w:hAnsi="宋体" w:eastAsia="宋体" w:cs="宋体"/>
                <w:color w:val="000000"/>
                <w:sz w:val="21"/>
                <w:szCs w:val="21"/>
                <w:lang w:val="en-US" w:eastAsia="zh-CN"/>
              </w:rPr>
            </w:r>
            <w:r/>
          </w:p>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lang w:val="en-US" w:eastAsia="zh-CN"/>
              </w:rPr>
              <w:t xml:space="preserve">SRT/RTMP/RTMPS/RTMPServer/HLS/TSover UDP/RTP/RTSP协议</w:t>
            </w:r>
            <w:r>
              <w:rPr>
                <w:rFonts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tc>
        <w:tc>
          <w:tcPr>
            <w:tcW w:w="1755"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r>
      <w:tr>
        <w:trPr>
          <w:trHeight w:val="451"/>
        </w:trPr>
        <w:tc>
          <w:tcPr>
            <w:tcW w:w="98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c>
          <w:tcPr>
            <w:tcW w:w="73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lang w:val="en-US" w:eastAsia="zh-CN"/>
              </w:rPr>
            </w:r>
            <w:r/>
          </w:p>
        </w:tc>
        <w:tc>
          <w:tcPr>
            <w:tcW w:w="786"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lang w:val="en-US" w:eastAsia="zh-CN"/>
              </w:rPr>
            </w:r>
            <w:r/>
          </w:p>
        </w:tc>
        <w:tc>
          <w:tcPr>
            <w:tcW w:w="5319"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ascii="宋体" w:hAnsi="宋体" w:eastAsia="宋体" w:cs="宋体"/>
                <w:color w:val="000000"/>
                <w:sz w:val="21"/>
                <w:szCs w:val="21"/>
                <w:lang w:eastAsia="zh-CN"/>
              </w:rPr>
              <w:t xml:space="preserve">5</w:t>
            </w:r>
            <w:r>
              <w:rPr>
                <w:rFonts w:hint="eastAsia" w:ascii="宋体" w:hAnsi="宋体" w:eastAsia="宋体" w:cs="宋体"/>
                <w:color w:val="000000"/>
                <w:sz w:val="21"/>
                <w:szCs w:val="21"/>
                <w:lang w:val="en-US" w:eastAsia="zh-CN"/>
              </w:rPr>
              <w:t xml:space="preserve">.音频解码：AAC/G.711</w:t>
            </w:r>
            <w:r>
              <w:rPr>
                <w:rFonts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tc>
        <w:tc>
          <w:tcPr>
            <w:tcW w:w="1755"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r>
      <w:tr>
        <w:trPr>
          <w:trHeight w:val="451"/>
        </w:trPr>
        <w:tc>
          <w:tcPr>
            <w:tcW w:w="98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c>
          <w:tcPr>
            <w:tcW w:w="73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lang w:val="en-US" w:eastAsia="zh-CN"/>
              </w:rPr>
            </w:r>
            <w:r/>
          </w:p>
        </w:tc>
        <w:tc>
          <w:tcPr>
            <w:tcW w:w="786"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lang w:val="en-US" w:eastAsia="zh-CN"/>
              </w:rPr>
            </w:r>
            <w:r/>
          </w:p>
        </w:tc>
        <w:tc>
          <w:tcPr>
            <w:tcW w:w="5319"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ascii="宋体" w:hAnsi="宋体" w:eastAsia="宋体" w:cs="宋体"/>
                <w:color w:val="000000"/>
                <w:sz w:val="21"/>
                <w:szCs w:val="21"/>
                <w:lang w:eastAsia="zh-CN"/>
              </w:rPr>
              <w:t xml:space="preserve">6</w:t>
            </w:r>
            <w:r>
              <w:rPr>
                <w:rFonts w:hint="eastAsia" w:ascii="宋体" w:hAnsi="宋体" w:eastAsia="宋体" w:cs="宋体"/>
                <w:color w:val="000000"/>
                <w:sz w:val="21"/>
                <w:szCs w:val="21"/>
                <w:lang w:val="en-US" w:eastAsia="zh-CN"/>
              </w:rPr>
              <w:t xml:space="preserve">.音频输出：SDI/HDMI加嵌，或3.5mm模拟音频输出</w:t>
            </w:r>
            <w:r>
              <w:rPr>
                <w:rFonts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tc>
        <w:tc>
          <w:tcPr>
            <w:tcW w:w="1755"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r>
      <w:tr>
        <w:trPr>
          <w:trHeight w:val="451"/>
        </w:trPr>
        <w:tc>
          <w:tcPr>
            <w:tcW w:w="98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c>
          <w:tcPr>
            <w:tcW w:w="73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lang w:val="en-US" w:eastAsia="zh-CN"/>
              </w:rPr>
            </w:r>
            <w:r/>
          </w:p>
        </w:tc>
        <w:tc>
          <w:tcPr>
            <w:tcW w:w="786"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lang w:val="en-US" w:eastAsia="zh-CN"/>
              </w:rPr>
            </w:r>
            <w:r/>
          </w:p>
        </w:tc>
        <w:tc>
          <w:tcPr>
            <w:tcW w:w="5319"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ascii="宋体" w:hAnsi="宋体" w:eastAsia="宋体" w:cs="宋体"/>
                <w:color w:val="000000"/>
                <w:sz w:val="21"/>
                <w:szCs w:val="21"/>
                <w:lang w:eastAsia="zh-CN"/>
              </w:rPr>
              <w:t xml:space="preserve">7</w:t>
            </w:r>
            <w:r>
              <w:rPr>
                <w:rFonts w:hint="eastAsia" w:ascii="宋体" w:hAnsi="宋体" w:eastAsia="宋体" w:cs="宋体"/>
                <w:color w:val="000000"/>
                <w:sz w:val="21"/>
                <w:szCs w:val="21"/>
                <w:lang w:val="en-US" w:eastAsia="zh-CN"/>
              </w:rPr>
              <w:t xml:space="preserve">.画面预览：支持</w:t>
            </w:r>
            <w:r>
              <w:rPr>
                <w:rFonts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tc>
        <w:tc>
          <w:tcPr>
            <w:tcW w:w="1755"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r>
      <w:tr>
        <w:trPr>
          <w:trHeight w:val="451"/>
        </w:trPr>
        <w:tc>
          <w:tcPr>
            <w:tcW w:w="98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c>
          <w:tcPr>
            <w:tcW w:w="73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lang w:val="en-US" w:eastAsia="zh-CN"/>
              </w:rPr>
            </w:r>
            <w:r/>
          </w:p>
        </w:tc>
        <w:tc>
          <w:tcPr>
            <w:tcW w:w="786"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framePr w:vAnchor="text" w:hAnchor="page" w:x="1230" w:y="302"/>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lang w:val="en-US" w:eastAsia="zh-CN"/>
              </w:rPr>
            </w:r>
            <w:r/>
          </w:p>
        </w:tc>
        <w:tc>
          <w:tcPr>
            <w:tcW w:w="5319"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ascii="宋体" w:hAnsi="宋体" w:eastAsia="宋体" w:cs="宋体"/>
                <w:color w:val="000000"/>
                <w:sz w:val="21"/>
                <w:szCs w:val="21"/>
                <w:lang w:eastAsia="zh-CN"/>
              </w:rPr>
              <w:t xml:space="preserve">8</w:t>
            </w:r>
            <w:r>
              <w:rPr>
                <w:rFonts w:hint="eastAsia" w:ascii="宋体" w:hAnsi="宋体" w:eastAsia="宋体" w:cs="宋体"/>
                <w:color w:val="000000"/>
                <w:sz w:val="21"/>
                <w:szCs w:val="21"/>
                <w:lang w:val="en-US" w:eastAsia="zh-CN"/>
              </w:rPr>
              <w:t xml:space="preserve">.管理方式：APP/ Web/IMS集中管理</w:t>
            </w:r>
            <w:r>
              <w:rPr>
                <w:rFonts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tc>
        <w:tc>
          <w:tcPr>
            <w:tcW w:w="1755"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230" w:y="302"/>
            </w:pPr>
            <w:r>
              <w:rPr>
                <w:rFonts w:hint="eastAsia" w:ascii="宋体" w:hAnsi="宋体" w:eastAsia="宋体" w:cs="宋体"/>
                <w:color w:val="000000"/>
                <w:sz w:val="21"/>
                <w:szCs w:val="21"/>
              </w:rPr>
            </w:r>
            <w:r/>
          </w:p>
        </w:tc>
      </w:tr>
    </w:tbl>
    <w:p>
      <w:pPr>
        <w:pStyle w:val="1015"/>
        <w:jc w:val="left"/>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1600"/>
        <w:spacing w:line="240" w:lineRule="auto"/>
        <w:tabs>
          <w:tab w:val="center" w:pos="4153" w:leader="none"/>
          <w:tab w:val="right" w:pos="8306" w:leader="none"/>
        </w:tabs>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7、</w:t>
      </w:r>
      <w:r>
        <w:rPr>
          <w:rFonts w:hint="eastAsia" w:ascii="宋体" w:hAnsi="宋体" w:cs="宋体"/>
          <w:color w:val="000000"/>
          <w:sz w:val="21"/>
          <w:szCs w:val="21"/>
        </w:rPr>
        <w:t xml:space="preserve">功率放大器</w:t>
      </w:r>
      <w:r>
        <w:rPr>
          <w:rFonts w:hint="eastAsia" w:ascii="宋体" w:hAnsi="宋体" w:cs="宋体"/>
          <w:color w:val="000000"/>
          <w:sz w:val="21"/>
          <w:szCs w:val="21"/>
          <w:lang w:val="en-US" w:eastAsia="zh-CN"/>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750"/>
        <w:gridCol w:w="740"/>
        <w:gridCol w:w="5290"/>
        <w:gridCol w:w="1742"/>
      </w:tblGrid>
      <w:tr>
        <w:trPr>
          <w:trHeight w:val="936"/>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实质性指标</w:t>
            </w:r>
            <w:r>
              <w:rPr>
                <w:rFonts w:hint="eastAsia" w:ascii="宋体" w:hAnsi="宋体" w:eastAsia="宋体" w:cs="宋体"/>
                <w:color w:val="000000"/>
                <w:sz w:val="21"/>
                <w:szCs w:val="21"/>
                <w:lang w:val="en-US" w:eastAsia="zh-CN"/>
              </w:rPr>
            </w:r>
            <w:r/>
          </w:p>
        </w:tc>
        <w:tc>
          <w:tcPr>
            <w:tcW w:w="75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重要</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74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一般</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529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详细技术要求</w:t>
            </w:r>
            <w:r>
              <w:rPr>
                <w:rFonts w:hint="eastAsia" w:ascii="宋体" w:hAnsi="宋体" w:eastAsia="宋体" w:cs="宋体"/>
                <w:color w:val="000000"/>
                <w:sz w:val="21"/>
                <w:szCs w:val="21"/>
                <w:lang w:val="en-US" w:eastAsia="zh-CN"/>
              </w:rPr>
            </w:r>
            <w:r/>
          </w:p>
        </w:tc>
        <w:tc>
          <w:tcPr>
            <w:tcW w:w="1742"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证明材料要求</w:t>
            </w:r>
            <w:r>
              <w:rPr>
                <w:rFonts w:hint="eastAsia" w:ascii="宋体" w:hAnsi="宋体" w:eastAsia="宋体" w:cs="宋体"/>
                <w:color w:val="000000"/>
                <w:sz w:val="21"/>
                <w:szCs w:val="21"/>
                <w:lang w:val="en-US" w:eastAsia="zh-CN"/>
              </w:rPr>
            </w:r>
            <w:r/>
          </w:p>
        </w:tc>
      </w:tr>
      <w:tr>
        <w:trPr>
          <w:trHeight w:val="984"/>
        </w:trPr>
        <w:tc>
          <w:tcPr>
            <w:tcW w:w="103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w:t>
            </w:r>
            <w:r>
              <w:rPr>
                <w:rFonts w:hint="eastAsia" w:ascii="宋体" w:hAnsi="宋体" w:eastAsia="宋体" w:cs="宋体"/>
                <w:color w:val="000000"/>
                <w:sz w:val="21"/>
                <w:szCs w:val="21"/>
                <w:lang w:val="en-US" w:eastAsia="zh-CN"/>
              </w:rPr>
            </w:r>
            <w:r/>
          </w:p>
        </w:tc>
        <w:tc>
          <w:tcPr>
            <w:tcW w:w="74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529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转换效率:采用ClassD技术,转换效率可达90%以上；</w:t>
            </w:r>
            <w:r>
              <w:rPr>
                <w:rFonts w:hint="eastAsia" w:ascii="宋体" w:hAnsi="宋体" w:eastAsia="宋体" w:cs="宋体"/>
                <w:color w:val="000000"/>
                <w:sz w:val="21"/>
                <w:szCs w:val="21"/>
                <w:lang w:val="en-US" w:eastAsia="zh-CN" w:bidi="ar-SA"/>
              </w:rPr>
            </w:r>
            <w:r/>
          </w:p>
        </w:tc>
        <w:tc>
          <w:tcPr>
            <w:tcW w:w="1742" w:type="dxa"/>
            <w:vAlign w:val="center"/>
            <w:textDirection w:val="lrTb"/>
            <w:noWrap w:val="false"/>
          </w:tcPr>
          <w:p>
            <w:pPr>
              <w:pStyle w:val="1015"/>
              <w:jc w:val="both"/>
              <w:spacing w:after="0" w:line="240" w:lineRule="auto"/>
              <w:rPr>
                <w:rFonts w:hint="eastAsia" w:ascii="宋体" w:hAnsi="宋体" w:eastAsia="宋体" w:cs="宋体"/>
                <w:color w:val="000000"/>
                <w:sz w:val="21"/>
                <w:szCs w:val="21"/>
              </w:rPr>
            </w:pPr>
            <w:r>
              <w:rPr>
                <w:rFonts w:hint="eastAsia" w:ascii="宋体" w:hAnsi="宋体" w:eastAsia="宋体" w:cs="宋体"/>
                <w:b w:val="0"/>
                <w:bCs w:val="0"/>
                <w:color w:val="000000"/>
                <w:sz w:val="21"/>
                <w:szCs w:val="21"/>
                <w:lang w:val="en-US" w:eastAsia="zh-CN" w:bidi="ar-SA"/>
              </w:rPr>
              <w:t xml:space="preserve">提供国家认可检测机构检测报告证明</w:t>
            </w:r>
            <w:r>
              <w:rPr>
                <w:rFonts w:hint="eastAsia" w:ascii="宋体" w:hAnsi="宋体" w:eastAsia="宋体" w:cs="宋体"/>
                <w:color w:val="000000"/>
                <w:sz w:val="21"/>
                <w:szCs w:val="21"/>
              </w:rPr>
            </w:r>
            <w:r/>
          </w:p>
        </w:tc>
      </w:tr>
      <w:tr>
        <w:trPr>
          <w:trHeight w:val="896"/>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40" w:type="dxa"/>
            <w:vAlign w:val="center"/>
            <w:textDirection w:val="lrTb"/>
            <w:noWrap w:val="false"/>
          </w:tcPr>
          <w:p>
            <w:pPr>
              <w:pStyle w:val="1015"/>
              <w:jc w:val="center"/>
              <w:spacing w:line="360" w:lineRule="auto"/>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r>
            <w:r/>
          </w:p>
        </w:tc>
        <w:tc>
          <w:tcPr>
            <w:tcW w:w="529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高度:机身轻、方便携带和安装，高度≤1U；</w:t>
            </w:r>
            <w:r>
              <w:rPr>
                <w:rFonts w:hint="eastAsia" w:ascii="宋体" w:hAnsi="宋体" w:eastAsia="宋体" w:cs="宋体"/>
                <w:color w:val="000000"/>
                <w:sz w:val="21"/>
                <w:szCs w:val="21"/>
                <w:lang w:val="en-US" w:eastAsia="zh-CN" w:bidi="ar-SA"/>
              </w:rPr>
            </w:r>
            <w:r/>
          </w:p>
        </w:tc>
        <w:tc>
          <w:tcPr>
            <w:tcW w:w="1742"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1"/>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40" w:type="dxa"/>
            <w:vAlign w:val="center"/>
            <w:textDirection w:val="lrTb"/>
            <w:noWrap w:val="false"/>
          </w:tcPr>
          <w:p>
            <w:pPr>
              <w:pStyle w:val="1015"/>
              <w:jc w:val="center"/>
              <w:spacing w:line="360" w:lineRule="auto"/>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529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保护功能:自动限幅输出、短路、过载、过温、开机延时等保护功能；</w:t>
            </w:r>
            <w:r>
              <w:rPr>
                <w:rFonts w:hint="eastAsia" w:ascii="宋体" w:hAnsi="宋体" w:eastAsia="宋体" w:cs="宋体"/>
                <w:color w:val="000000"/>
                <w:sz w:val="21"/>
                <w:szCs w:val="21"/>
                <w:lang w:val="en-US" w:eastAsia="zh-CN" w:bidi="ar-SA"/>
              </w:rPr>
            </w:r>
            <w:r/>
          </w:p>
        </w:tc>
        <w:tc>
          <w:tcPr>
            <w:tcW w:w="1742"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1"/>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40" w:type="dxa"/>
            <w:vAlign w:val="center"/>
            <w:textDirection w:val="lrTb"/>
            <w:noWrap w:val="false"/>
          </w:tcPr>
          <w:p>
            <w:pPr>
              <w:pStyle w:val="1015"/>
              <w:jc w:val="center"/>
              <w:spacing w:line="360" w:lineRule="auto"/>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W w:w="529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延时启动系统:功放配备延时启动系统,保护音箱不受冲击而损坏；</w:t>
            </w:r>
            <w:r>
              <w:rPr>
                <w:rFonts w:hint="eastAsia" w:ascii="宋体" w:hAnsi="宋体" w:eastAsia="宋体" w:cs="宋体"/>
                <w:color w:val="000000"/>
                <w:sz w:val="21"/>
                <w:szCs w:val="21"/>
                <w:lang w:val="en-US" w:eastAsia="zh-CN" w:bidi="ar-SA"/>
              </w:rPr>
            </w:r>
            <w:r/>
          </w:p>
        </w:tc>
        <w:tc>
          <w:tcPr>
            <w:tcW w:w="1742"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1"/>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40" w:type="dxa"/>
            <w:vAlign w:val="center"/>
            <w:textDirection w:val="lrTb"/>
            <w:noWrap w:val="false"/>
          </w:tcPr>
          <w:p>
            <w:pPr>
              <w:pStyle w:val="1015"/>
              <w:jc w:val="center"/>
              <w:spacing w:line="360" w:lineRule="auto"/>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r>
            <w:r/>
          </w:p>
        </w:tc>
        <w:tc>
          <w:tcPr>
            <w:tcW w:w="529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后板:后板配备双通道、单通道、桥接输出转换；</w:t>
            </w:r>
            <w:r>
              <w:rPr>
                <w:rFonts w:hint="eastAsia" w:ascii="宋体" w:hAnsi="宋体" w:eastAsia="宋体" w:cs="宋体"/>
                <w:color w:val="000000"/>
                <w:sz w:val="21"/>
                <w:szCs w:val="21"/>
                <w:lang w:val="en-US" w:eastAsia="zh-CN" w:bidi="ar-SA"/>
              </w:rPr>
            </w:r>
            <w:r/>
          </w:p>
        </w:tc>
        <w:tc>
          <w:tcPr>
            <w:tcW w:w="1742"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1"/>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40"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r>
            <w:r/>
          </w:p>
        </w:tc>
        <w:tc>
          <w:tcPr>
            <w:tcW w:w="529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接口:平衡输入接口,SPEAKON输出；</w:t>
            </w:r>
            <w:r>
              <w:rPr>
                <w:rFonts w:hint="eastAsia" w:ascii="宋体" w:hAnsi="宋体" w:eastAsia="宋体" w:cs="宋体"/>
                <w:color w:val="000000"/>
                <w:sz w:val="21"/>
                <w:szCs w:val="21"/>
                <w:lang w:val="en-US" w:eastAsia="zh-CN" w:bidi="ar-SA"/>
              </w:rPr>
            </w:r>
            <w:r/>
          </w:p>
        </w:tc>
        <w:tc>
          <w:tcPr>
            <w:tcW w:w="1742"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1"/>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2</w:t>
            </w:r>
            <w:r>
              <w:rPr>
                <w:rFonts w:hint="eastAsia" w:ascii="宋体" w:hAnsi="宋体" w:eastAsia="宋体" w:cs="宋体"/>
                <w:color w:val="000000"/>
                <w:sz w:val="21"/>
                <w:szCs w:val="21"/>
              </w:rPr>
            </w:r>
            <w:r/>
          </w:p>
        </w:tc>
        <w:tc>
          <w:tcPr>
            <w:tcW w:w="740"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529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开关电源:功放开关电源带有单独的冷却系统；</w:t>
            </w:r>
            <w:r>
              <w:rPr>
                <w:rFonts w:hint="eastAsia" w:ascii="宋体" w:hAnsi="宋体" w:eastAsia="宋体" w:cs="宋体"/>
                <w:color w:val="000000"/>
                <w:sz w:val="21"/>
                <w:szCs w:val="21"/>
                <w:lang w:val="en-US" w:eastAsia="zh-CN" w:bidi="ar-SA"/>
              </w:rPr>
            </w:r>
            <w:r/>
          </w:p>
        </w:tc>
        <w:tc>
          <w:tcPr>
            <w:tcW w:w="1742" w:type="dxa"/>
            <w:vAlign w:val="center"/>
            <w:textDirection w:val="lrTb"/>
            <w:noWrap w:val="false"/>
          </w:tcPr>
          <w:p>
            <w:pPr>
              <w:pStyle w:val="1015"/>
              <w:jc w:val="both"/>
              <w:spacing w:after="0" w:line="240" w:lineRule="auto"/>
              <w:rPr>
                <w:rFonts w:hint="eastAsia" w:ascii="宋体" w:hAnsi="宋体" w:eastAsia="宋体" w:cs="宋体"/>
                <w:color w:val="000000"/>
                <w:sz w:val="21"/>
                <w:szCs w:val="21"/>
              </w:rPr>
            </w:pPr>
            <w:r>
              <w:rPr>
                <w:rFonts w:hint="eastAsia" w:ascii="宋体" w:hAnsi="宋体" w:eastAsia="宋体" w:cs="宋体"/>
                <w:b w:val="0"/>
                <w:bCs w:val="0"/>
                <w:color w:val="000000"/>
                <w:sz w:val="21"/>
                <w:szCs w:val="21"/>
                <w:lang w:val="en-US" w:eastAsia="zh-CN" w:bidi="ar-SA"/>
              </w:rPr>
              <w:t xml:space="preserve">提供国家认可检测机构检测报告证明</w:t>
            </w:r>
            <w:r>
              <w:rPr>
                <w:rFonts w:hint="eastAsia" w:ascii="宋体" w:hAnsi="宋体" w:eastAsia="宋体" w:cs="宋体"/>
                <w:color w:val="000000"/>
                <w:sz w:val="21"/>
                <w:szCs w:val="21"/>
              </w:rPr>
            </w:r>
            <w:r/>
          </w:p>
        </w:tc>
      </w:tr>
      <w:tr>
        <w:trPr>
          <w:trHeight w:val="541"/>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40"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r>
            <w:r/>
          </w:p>
        </w:tc>
        <w:tc>
          <w:tcPr>
            <w:tcW w:w="529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散热风扇:采用先进的无级变速电路控制。</w:t>
            </w:r>
            <w:r>
              <w:rPr>
                <w:rFonts w:hint="eastAsia" w:ascii="宋体" w:hAnsi="宋体" w:eastAsia="宋体" w:cs="宋体"/>
                <w:color w:val="000000"/>
                <w:sz w:val="21"/>
                <w:szCs w:val="21"/>
                <w:lang w:val="en-US" w:eastAsia="zh-CN" w:bidi="ar-SA"/>
              </w:rPr>
            </w:r>
            <w:r/>
          </w:p>
        </w:tc>
        <w:tc>
          <w:tcPr>
            <w:tcW w:w="1742"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1"/>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40"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rPr>
                <w:rFonts w:hint="eastAsia" w:ascii="宋体" w:hAnsi="宋体" w:eastAsia="宋体" w:cs="宋体"/>
                <w:color w:val="000000"/>
                <w:sz w:val="21"/>
                <w:szCs w:val="21"/>
                <w:lang w:val="en-US" w:eastAsia="zh-CN" w:bidi="ar-SA"/>
              </w:rPr>
            </w:r>
            <w:r/>
          </w:p>
        </w:tc>
        <w:tc>
          <w:tcPr>
            <w:tcW w:w="529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额定功率、桥接:额定功率不低于:2×150W/8欧,2×250W/4欧；桥接:1×500W/8欧；</w:t>
            </w:r>
            <w:r>
              <w:rPr>
                <w:rFonts w:hint="eastAsia" w:ascii="宋体" w:hAnsi="宋体" w:eastAsia="宋体" w:cs="宋体"/>
                <w:color w:val="000000"/>
                <w:sz w:val="21"/>
                <w:szCs w:val="21"/>
                <w:lang w:val="en-US" w:eastAsia="zh-CN" w:bidi="ar-SA"/>
              </w:rPr>
            </w:r>
            <w:r/>
          </w:p>
        </w:tc>
        <w:tc>
          <w:tcPr>
            <w:tcW w:w="1742"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1"/>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40"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w:t>
            </w:r>
            <w:r>
              <w:rPr>
                <w:rFonts w:hint="eastAsia" w:ascii="宋体" w:hAnsi="宋体" w:eastAsia="宋体" w:cs="宋体"/>
                <w:color w:val="000000"/>
                <w:sz w:val="21"/>
                <w:szCs w:val="21"/>
                <w:lang w:val="en-US" w:eastAsia="zh-CN" w:bidi="ar-SA"/>
              </w:rPr>
            </w:r>
            <w:r/>
          </w:p>
        </w:tc>
        <w:tc>
          <w:tcPr>
            <w:tcW w:w="529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频率:响应不低于:20Hz-20kHz(±3dB)；</w:t>
            </w:r>
            <w:r>
              <w:rPr>
                <w:rFonts w:hint="eastAsia" w:ascii="宋体" w:hAnsi="宋体" w:eastAsia="宋体" w:cs="宋体"/>
                <w:color w:val="000000"/>
                <w:sz w:val="21"/>
                <w:szCs w:val="21"/>
                <w:lang w:val="en-US" w:eastAsia="zh-CN" w:bidi="ar-SA"/>
              </w:rPr>
            </w:r>
            <w:r/>
          </w:p>
        </w:tc>
        <w:tc>
          <w:tcPr>
            <w:tcW w:w="1742"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1"/>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3</w:t>
            </w:r>
            <w:r>
              <w:rPr>
                <w:rFonts w:hint="eastAsia" w:ascii="宋体" w:hAnsi="宋体" w:eastAsia="宋体" w:cs="宋体"/>
                <w:color w:val="000000"/>
                <w:sz w:val="21"/>
                <w:szCs w:val="21"/>
                <w:lang w:val="en-US" w:eastAsia="zh-CN"/>
              </w:rPr>
            </w:r>
            <w:r/>
          </w:p>
        </w:tc>
        <w:tc>
          <w:tcPr>
            <w:tcW w:w="740"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529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总谐波失真(THD):≤0.01%；</w:t>
            </w:r>
            <w:r>
              <w:rPr>
                <w:rFonts w:hint="eastAsia" w:ascii="宋体" w:hAnsi="宋体" w:eastAsia="宋体" w:cs="宋体"/>
                <w:color w:val="000000"/>
                <w:sz w:val="21"/>
                <w:szCs w:val="21"/>
                <w:lang w:val="en-US" w:eastAsia="zh-CN" w:bidi="ar-SA"/>
              </w:rPr>
            </w:r>
            <w:r/>
          </w:p>
        </w:tc>
        <w:tc>
          <w:tcPr>
            <w:tcW w:w="1742" w:type="dxa"/>
            <w:vAlign w:val="center"/>
            <w:textDirection w:val="lrTb"/>
            <w:noWrap w:val="false"/>
          </w:tcPr>
          <w:p>
            <w:pPr>
              <w:pStyle w:val="1015"/>
              <w:jc w:val="left"/>
              <w:spacing w:after="0" w:line="240" w:lineRule="auto"/>
              <w:rPr>
                <w:rFonts w:hint="eastAsia" w:ascii="宋体" w:hAnsi="宋体" w:eastAsia="宋体" w:cs="宋体"/>
                <w:color w:val="000000"/>
                <w:sz w:val="21"/>
                <w:szCs w:val="21"/>
              </w:rPr>
            </w:pPr>
            <w:r>
              <w:rPr>
                <w:rFonts w:hint="eastAsia" w:ascii="宋体" w:hAnsi="宋体" w:eastAsia="宋体" w:cs="宋体"/>
                <w:b w:val="0"/>
                <w:bCs w:val="0"/>
                <w:color w:val="000000"/>
                <w:sz w:val="21"/>
                <w:szCs w:val="21"/>
                <w:lang w:val="en-US" w:eastAsia="zh-CN" w:bidi="ar-SA"/>
              </w:rPr>
              <w:t xml:space="preserve">提供国家认可检测机构检测报告证明</w:t>
            </w:r>
            <w:r>
              <w:rPr>
                <w:rFonts w:hint="eastAsia" w:ascii="宋体" w:hAnsi="宋体" w:eastAsia="宋体" w:cs="宋体"/>
                <w:color w:val="000000"/>
                <w:sz w:val="21"/>
                <w:szCs w:val="21"/>
              </w:rPr>
            </w:r>
            <w:r/>
          </w:p>
        </w:tc>
      </w:tr>
      <w:tr>
        <w:trPr>
          <w:trHeight w:val="541"/>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40"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w:t>
            </w:r>
            <w:r>
              <w:rPr>
                <w:rFonts w:hint="eastAsia" w:ascii="宋体" w:hAnsi="宋体" w:eastAsia="宋体" w:cs="宋体"/>
                <w:color w:val="000000"/>
                <w:sz w:val="21"/>
                <w:szCs w:val="21"/>
                <w:lang w:val="en-US" w:eastAsia="zh-CN" w:bidi="ar-SA"/>
              </w:rPr>
            </w:r>
            <w:r/>
          </w:p>
        </w:tc>
        <w:tc>
          <w:tcPr>
            <w:tcW w:w="529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输入阻抗:≥10kΩ(电子平衡式)；</w:t>
            </w:r>
            <w:r>
              <w:rPr>
                <w:rFonts w:hint="eastAsia" w:ascii="宋体" w:hAnsi="宋体" w:eastAsia="宋体" w:cs="宋体"/>
                <w:color w:val="000000"/>
                <w:sz w:val="21"/>
                <w:szCs w:val="21"/>
                <w:lang w:val="en-US" w:eastAsia="zh-CN" w:bidi="ar-SA"/>
              </w:rPr>
            </w:r>
            <w:r/>
          </w:p>
        </w:tc>
        <w:tc>
          <w:tcPr>
            <w:tcW w:w="1742"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1"/>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40" w:type="dxa"/>
            <w:vAlign w:val="center"/>
            <w:textDirection w:val="lrTb"/>
            <w:noWrap w:val="false"/>
          </w:tcPr>
          <w:p>
            <w:pPr>
              <w:pStyle w:val="1015"/>
              <w:jc w:val="center"/>
              <w:spacing w:line="360" w:lineRule="auto"/>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w:t>
            </w:r>
            <w:r>
              <w:rPr>
                <w:rFonts w:ascii="宋体" w:hAnsi="宋体" w:eastAsia="宋体" w:cs="宋体"/>
                <w:color w:val="000000"/>
                <w:sz w:val="21"/>
                <w:szCs w:val="21"/>
                <w:lang w:val="en-US" w:eastAsia="zh-CN" w:bidi="ar-SA"/>
              </w:rPr>
            </w:r>
            <w:r/>
          </w:p>
        </w:tc>
        <w:tc>
          <w:tcPr>
            <w:tcW w:w="529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信噪比:≥109dB；</w:t>
            </w:r>
            <w:r>
              <w:rPr>
                <w:rFonts w:hint="eastAsia" w:ascii="宋体" w:hAnsi="宋体" w:eastAsia="宋体" w:cs="宋体"/>
                <w:color w:val="000000"/>
                <w:sz w:val="21"/>
                <w:szCs w:val="21"/>
                <w:lang w:val="en-US" w:eastAsia="zh-CN" w:bidi="ar-SA"/>
              </w:rPr>
            </w:r>
            <w:r/>
          </w:p>
        </w:tc>
        <w:tc>
          <w:tcPr>
            <w:tcW w:w="1742"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1"/>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40" w:type="dxa"/>
            <w:vAlign w:val="center"/>
            <w:textDirection w:val="lrTb"/>
            <w:noWrap w:val="false"/>
          </w:tcPr>
          <w:p>
            <w:pPr>
              <w:pStyle w:val="1015"/>
              <w:jc w:val="center"/>
              <w:spacing w:line="360" w:lineRule="auto"/>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◇11</w:t>
            </w:r>
            <w:r>
              <w:rPr>
                <w:rFonts w:ascii="宋体" w:hAnsi="宋体" w:eastAsia="宋体" w:cs="宋体"/>
                <w:color w:val="000000"/>
                <w:sz w:val="21"/>
                <w:szCs w:val="21"/>
                <w:lang w:val="en-US" w:eastAsia="zh-CN" w:bidi="ar-SA"/>
              </w:rPr>
            </w:r>
            <w:r/>
          </w:p>
        </w:tc>
        <w:tc>
          <w:tcPr>
            <w:tcW w:w="529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阻尼系数(20Hz-200Hz):≥500。</w:t>
            </w:r>
            <w:r>
              <w:rPr>
                <w:rFonts w:hint="eastAsia" w:ascii="宋体" w:hAnsi="宋体" w:eastAsia="宋体" w:cs="宋体"/>
                <w:color w:val="000000"/>
                <w:sz w:val="21"/>
                <w:szCs w:val="21"/>
                <w:lang w:val="en-US" w:eastAsia="zh-CN" w:bidi="ar-SA"/>
              </w:rPr>
            </w:r>
            <w:r/>
          </w:p>
        </w:tc>
        <w:tc>
          <w:tcPr>
            <w:tcW w:w="1742"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1"/>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4</w:t>
            </w:r>
            <w:r>
              <w:rPr>
                <w:rFonts w:hint="eastAsia" w:ascii="宋体" w:hAnsi="宋体" w:eastAsia="宋体" w:cs="宋体"/>
                <w:color w:val="000000"/>
                <w:sz w:val="21"/>
                <w:szCs w:val="21"/>
                <w:lang w:val="en-US" w:eastAsia="zh-CN"/>
              </w:rPr>
            </w:r>
            <w:r/>
          </w:p>
        </w:tc>
        <w:tc>
          <w:tcPr>
            <w:tcW w:w="74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529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产品资质:为保证产品成熟与稳定性，投标时提供产品数字功放dsp系统相关软件著作权证书。</w:t>
            </w:r>
            <w:r>
              <w:rPr>
                <w:rFonts w:hint="eastAsia" w:ascii="宋体" w:hAnsi="宋体" w:eastAsia="宋体" w:cs="宋体"/>
                <w:color w:val="000000"/>
                <w:sz w:val="21"/>
                <w:szCs w:val="21"/>
                <w:lang w:val="en-US" w:eastAsia="zh-CN" w:bidi="ar-SA"/>
              </w:rPr>
            </w:r>
            <w:r/>
          </w:p>
        </w:tc>
        <w:tc>
          <w:tcPr>
            <w:tcW w:w="1742" w:type="dxa"/>
            <w:vAlign w:val="center"/>
            <w:textDirection w:val="lrTb"/>
            <w:noWrap w:val="false"/>
          </w:tcPr>
          <w:p>
            <w:pPr>
              <w:pStyle w:val="1015"/>
              <w:jc w:val="left"/>
              <w:spacing w:after="0" w:line="240" w:lineRule="auto"/>
              <w:rPr>
                <w:rFonts w:hint="eastAsia" w:ascii="宋体" w:hAnsi="宋体" w:eastAsia="宋体" w:cs="宋体"/>
                <w:color w:val="000000"/>
                <w:sz w:val="21"/>
                <w:szCs w:val="21"/>
              </w:rPr>
            </w:pPr>
            <w:r>
              <w:rPr>
                <w:rFonts w:hint="eastAsia" w:ascii="宋体" w:hAnsi="宋体" w:eastAsia="宋体" w:cs="宋体"/>
                <w:b w:val="0"/>
                <w:bCs w:val="0"/>
                <w:color w:val="000000"/>
                <w:sz w:val="21"/>
                <w:szCs w:val="21"/>
                <w:lang w:val="en-US" w:eastAsia="zh-CN" w:bidi="ar-SA"/>
              </w:rPr>
              <w:t xml:space="preserve">提供国家认可检测机构检测报告证明</w:t>
            </w:r>
            <w:r>
              <w:rPr>
                <w:rFonts w:hint="eastAsia" w:ascii="宋体" w:hAnsi="宋体" w:eastAsia="宋体" w:cs="宋体"/>
                <w:color w:val="000000"/>
                <w:sz w:val="21"/>
                <w:szCs w:val="21"/>
              </w:rPr>
            </w:r>
            <w:r/>
          </w:p>
        </w:tc>
      </w:tr>
    </w:tbl>
    <w:p>
      <w:pPr>
        <w:pStyle w:val="1600"/>
        <w:spacing w:line="240" w:lineRule="auto"/>
        <w:tabs>
          <w:tab w:val="center" w:pos="4153" w:leader="none"/>
          <w:tab w:val="right" w:pos="8306" w:leader="none"/>
        </w:tabs>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r>
      <w:r/>
    </w:p>
    <w:p>
      <w:pPr>
        <w:pStyle w:val="1600"/>
        <w:spacing w:line="240" w:lineRule="auto"/>
        <w:tabs>
          <w:tab w:val="center" w:pos="4153" w:leader="none"/>
          <w:tab w:val="right" w:pos="8306" w:leader="none"/>
        </w:tabs>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bidi="ar-SA"/>
        </w:rPr>
        <w:t xml:space="preserve">8</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rPr>
        <w:t xml:space="preserve">庭审话筒</w:t>
      </w:r>
      <w:r>
        <w:rPr>
          <w:rFonts w:hint="eastAsia" w:ascii="宋体" w:hAnsi="宋体" w:cs="宋体"/>
          <w:color w:val="000000"/>
          <w:sz w:val="21"/>
          <w:szCs w:val="21"/>
          <w:lang w:val="en-US" w:eastAsia="zh-CN"/>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
        <w:gridCol w:w="769"/>
        <w:gridCol w:w="760"/>
        <w:gridCol w:w="5280"/>
        <w:gridCol w:w="1756"/>
      </w:tblGrid>
      <w:tr>
        <w:trPr>
          <w:trHeight w:val="936"/>
        </w:trPr>
        <w:tc>
          <w:tcPr>
            <w:tcW w:w="101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实质性指标</w:t>
            </w:r>
            <w:r>
              <w:rPr>
                <w:rFonts w:hint="eastAsia" w:ascii="宋体" w:hAnsi="宋体" w:eastAsia="宋体" w:cs="宋体"/>
                <w:color w:val="000000"/>
                <w:sz w:val="21"/>
                <w:szCs w:val="21"/>
                <w:lang w:val="en-US" w:eastAsia="zh-CN"/>
              </w:rPr>
            </w:r>
            <w:r/>
          </w:p>
        </w:tc>
        <w:tc>
          <w:tcPr>
            <w:tcW w:w="76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重要</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76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一般</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528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详细技术要求</w:t>
            </w:r>
            <w:r>
              <w:rPr>
                <w:rFonts w:hint="eastAsia" w:ascii="宋体" w:hAnsi="宋体" w:eastAsia="宋体" w:cs="宋体"/>
                <w:color w:val="000000"/>
                <w:sz w:val="21"/>
                <w:szCs w:val="21"/>
                <w:lang w:val="en-US" w:eastAsia="zh-CN"/>
              </w:rPr>
            </w:r>
            <w:r/>
          </w:p>
        </w:tc>
        <w:tc>
          <w:tcPr>
            <w:tcW w:w="1756"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证明材料要求</w:t>
            </w:r>
            <w:r>
              <w:rPr>
                <w:rFonts w:hint="eastAsia" w:ascii="宋体" w:hAnsi="宋体" w:eastAsia="宋体" w:cs="宋体"/>
                <w:color w:val="000000"/>
                <w:sz w:val="21"/>
                <w:szCs w:val="21"/>
                <w:lang w:val="en-US" w:eastAsia="zh-CN"/>
              </w:rPr>
            </w:r>
            <w:r/>
          </w:p>
        </w:tc>
      </w:tr>
      <w:tr>
        <w:trPr>
          <w:trHeight w:val="626"/>
        </w:trPr>
        <w:tc>
          <w:tcPr>
            <w:tcW w:w="1018" w:type="dxa"/>
            <w:vAlign w:val="center"/>
            <w:textDirection w:val="lrTb"/>
            <w:noWrap w:val="false"/>
          </w:tcPr>
          <w:p>
            <w:pPr>
              <w:pStyle w:val="1015"/>
              <w:jc w:val="center"/>
              <w:spacing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769" w:type="dxa"/>
            <w:vAlign w:val="center"/>
            <w:textDirection w:val="lrTb"/>
            <w:noWrap w:val="false"/>
          </w:tcPr>
          <w:p>
            <w:pPr>
              <w:pStyle w:val="1015"/>
              <w:jc w:val="center"/>
              <w:spacing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r>
            <w:r/>
          </w:p>
        </w:tc>
        <w:tc>
          <w:tcPr>
            <w:tcW w:w="760"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8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1.支持连杆上下双端旋转结构，左右角度锁定</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中频平直，高频稍有提升；支持咪芯模组20mm以上镀金电容式收音头；支持心型指向，同时话筒本体具备可快速拆卸更换指向性咪芯模组的结构设计；兼容可以在讲演录音和会议模式间进行灵活切换；具备轻触式工作指示状态的灯环；</w:t>
            </w:r>
            <w:r>
              <w:rPr>
                <w:rFonts w:hint="eastAsia" w:ascii="宋体" w:hAnsi="宋体" w:eastAsia="宋体" w:cs="宋体"/>
                <w:color w:val="000000"/>
                <w:sz w:val="21"/>
                <w:szCs w:val="21"/>
                <w:lang w:val="en-US" w:eastAsia="zh-CN"/>
              </w:rPr>
            </w:r>
            <w:r/>
          </w:p>
        </w:tc>
        <w:tc>
          <w:tcPr>
            <w:tcW w:w="1756" w:type="dxa"/>
            <w:vAlign w:val="center"/>
            <w:textDirection w:val="lrTb"/>
            <w:noWrap w:val="false"/>
          </w:tcPr>
          <w:p>
            <w:pPr>
              <w:pStyle w:val="1015"/>
              <w:jc w:val="center"/>
              <w:spacing w:after="0" w:line="240" w:lineRule="auto"/>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提供产品图片或官网截图</w:t>
            </w:r>
            <w:r>
              <w:rPr>
                <w:rFonts w:hint="eastAsia" w:ascii="宋体" w:hAnsi="宋体" w:eastAsia="宋体" w:cs="宋体"/>
                <w:color w:val="000000"/>
                <w:sz w:val="21"/>
                <w:szCs w:val="21"/>
                <w:lang w:eastAsia="zh-CN"/>
              </w:rPr>
            </w:r>
            <w:r/>
          </w:p>
        </w:tc>
      </w:tr>
      <w:tr>
        <w:trPr>
          <w:trHeight w:val="596"/>
        </w:trPr>
        <w:tc>
          <w:tcPr>
            <w:tcW w:w="101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1</w:t>
            </w:r>
            <w:r>
              <w:rPr>
                <w:rFonts w:ascii="宋体" w:hAnsi="宋体" w:eastAsia="宋体" w:cs="宋体"/>
                <w:color w:val="000000"/>
                <w:sz w:val="21"/>
                <w:szCs w:val="21"/>
                <w:lang w:val="en-US"/>
              </w:rPr>
            </w:r>
            <w:r/>
          </w:p>
        </w:tc>
        <w:tc>
          <w:tcPr>
            <w:tcW w:w="528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2.频率响应不低于40Hz-18kHz；灵敏度不低于-38dB±3dB（1dB=1V/Pa 1kHz）；等效噪声级不大于20dBa；</w:t>
            </w:r>
            <w:r>
              <w:rPr>
                <w:rFonts w:hint="eastAsia" w:ascii="宋体" w:hAnsi="宋体" w:eastAsia="宋体" w:cs="宋体"/>
                <w:color w:val="000000"/>
                <w:sz w:val="21"/>
                <w:szCs w:val="21"/>
              </w:rPr>
            </w:r>
            <w:r/>
          </w:p>
        </w:tc>
        <w:tc>
          <w:tcPr>
            <w:tcW w:w="1756"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66"/>
        </w:trPr>
        <w:tc>
          <w:tcPr>
            <w:tcW w:w="101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2</w:t>
            </w:r>
            <w:r>
              <w:rPr>
                <w:rFonts w:ascii="宋体" w:hAnsi="宋体" w:eastAsia="宋体" w:cs="宋体"/>
                <w:color w:val="000000"/>
                <w:sz w:val="21"/>
                <w:szCs w:val="21"/>
                <w:lang w:val="en-US"/>
              </w:rPr>
            </w:r>
            <w:r/>
          </w:p>
        </w:tc>
        <w:tc>
          <w:tcPr>
            <w:tcW w:w="5280" w:type="dxa"/>
            <w:vAlign w:val="center"/>
            <w:textDirection w:val="lrTb"/>
            <w:noWrap w:val="false"/>
          </w:tcPr>
          <w:p>
            <w:pPr>
              <w:pStyle w:val="1015"/>
              <w:jc w:val="left"/>
              <w:spacing w:line="360" w:lineRule="auto"/>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3.输出阻抗不低于200欧姆；信噪比不低于75dB；</w:t>
            </w:r>
            <w:r>
              <w:rPr>
                <w:rFonts w:hint="eastAsia" w:ascii="宋体" w:hAnsi="宋体" w:cs="宋体"/>
                <w:color w:val="000000"/>
                <w:sz w:val="21"/>
                <w:szCs w:val="21"/>
                <w:lang w:val="en-US" w:eastAsia="zh-CN"/>
              </w:rPr>
            </w:r>
            <w:r/>
          </w:p>
          <w:p>
            <w:pPr>
              <w:pStyle w:val="1015"/>
              <w:jc w:val="left"/>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最大声压级不低于128dB（T.H.D≤1% at 1kHz）。</w:t>
            </w:r>
            <w:r>
              <w:rPr>
                <w:rFonts w:hint="eastAsia" w:ascii="宋体" w:hAnsi="宋体" w:eastAsia="宋体" w:cs="宋体"/>
                <w:color w:val="000000"/>
                <w:sz w:val="21"/>
                <w:szCs w:val="21"/>
              </w:rPr>
            </w:r>
            <w:r/>
          </w:p>
        </w:tc>
        <w:tc>
          <w:tcPr>
            <w:tcW w:w="1756"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600"/>
        <w:spacing w:line="240" w:lineRule="auto"/>
        <w:tabs>
          <w:tab w:val="center" w:pos="4153" w:leader="none"/>
          <w:tab w:val="right" w:pos="8306" w:leader="none"/>
        </w:tabs>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p>
      <w:pPr>
        <w:pStyle w:val="1600"/>
        <w:spacing w:line="240" w:lineRule="auto"/>
        <w:tabs>
          <w:tab w:val="center" w:pos="4153" w:leader="none"/>
          <w:tab w:val="right" w:pos="8306" w:leader="none"/>
        </w:tabs>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9、</w:t>
      </w:r>
      <w:r>
        <w:rPr>
          <w:rFonts w:hint="eastAsia" w:ascii="宋体" w:hAnsi="宋体" w:cs="宋体"/>
          <w:color w:val="000000"/>
          <w:sz w:val="21"/>
          <w:szCs w:val="21"/>
        </w:rPr>
        <w:t xml:space="preserve">数字音频处理器</w:t>
      </w:r>
      <w:r>
        <w:rPr>
          <w:rFonts w:hint="eastAsia" w:ascii="宋体" w:hAnsi="宋体" w:cs="宋体"/>
          <w:color w:val="000000"/>
          <w:sz w:val="21"/>
          <w:szCs w:val="21"/>
          <w:lang w:val="en-US" w:eastAsia="zh-CN"/>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757"/>
        <w:gridCol w:w="770"/>
        <w:gridCol w:w="5268"/>
        <w:gridCol w:w="1737"/>
      </w:tblGrid>
      <w:tr>
        <w:trPr>
          <w:trHeight w:val="812"/>
        </w:trPr>
        <w:tc>
          <w:tcPr>
            <w:tcW w:w="9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实质性指标</w:t>
            </w:r>
            <w:r>
              <w:rPr>
                <w:rFonts w:hint="eastAsia" w:ascii="宋体" w:hAnsi="宋体" w:eastAsia="宋体" w:cs="宋体"/>
                <w:color w:val="000000"/>
                <w:sz w:val="21"/>
                <w:szCs w:val="21"/>
                <w:lang w:val="en-US" w:eastAsia="zh-CN"/>
              </w:rPr>
            </w:r>
            <w:r/>
          </w:p>
        </w:tc>
        <w:tc>
          <w:tcPr>
            <w:tcW w:w="75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重要</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77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一般</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526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详细技术要求</w:t>
            </w:r>
            <w:r>
              <w:rPr>
                <w:rFonts w:hint="eastAsia" w:ascii="宋体" w:hAnsi="宋体" w:eastAsia="宋体" w:cs="宋体"/>
                <w:color w:val="000000"/>
                <w:sz w:val="21"/>
                <w:szCs w:val="21"/>
                <w:lang w:val="en-US" w:eastAsia="zh-CN"/>
              </w:rPr>
            </w:r>
            <w:r/>
          </w:p>
        </w:tc>
        <w:tc>
          <w:tcPr>
            <w:tcW w:w="173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证明材料要求</w:t>
            </w:r>
            <w:r>
              <w:rPr>
                <w:rFonts w:hint="eastAsia" w:ascii="宋体" w:hAnsi="宋体" w:eastAsia="宋体" w:cs="宋体"/>
                <w:color w:val="000000"/>
                <w:sz w:val="21"/>
                <w:szCs w:val="21"/>
                <w:lang w:val="en-US" w:eastAsia="zh-CN"/>
              </w:rPr>
            </w:r>
            <w:r/>
          </w:p>
        </w:tc>
      </w:tr>
      <w:tr>
        <w:trPr>
          <w:trHeight w:val="816"/>
        </w:trPr>
        <w:tc>
          <w:tcPr>
            <w:tcW w:w="989"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7"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b w:val="0"/>
                <w:bCs w:val="0"/>
                <w:color w:val="000000"/>
                <w:sz w:val="21"/>
                <w:szCs w:val="21"/>
              </w:rPr>
              <w:t xml:space="preserve">#</w:t>
            </w:r>
            <w:r>
              <w:rPr>
                <w:rFonts w:hint="eastAsia" w:ascii="宋体" w:hAnsi="宋体" w:cs="宋体"/>
                <w:b w:val="0"/>
                <w:bCs w:val="0"/>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W w:w="770"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68" w:type="dxa"/>
            <w:vAlign w:val="center"/>
            <w:textDirection w:val="lrTb"/>
            <w:noWrap w:val="false"/>
          </w:tcPr>
          <w:p>
            <w:pPr>
              <w:pStyle w:val="1015"/>
              <w:jc w:val="both"/>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支持网络通讯模式声像联动，并配套相应软件；</w:t>
            </w:r>
            <w:r>
              <w:rPr>
                <w:rFonts w:hint="eastAsia" w:ascii="宋体" w:hAnsi="宋体" w:eastAsia="宋体" w:cs="宋体"/>
                <w:color w:val="000000"/>
                <w:sz w:val="21"/>
                <w:szCs w:val="21"/>
              </w:rPr>
            </w:r>
            <w:r/>
          </w:p>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1737" w:type="dxa"/>
            <w:vAlign w:val="center"/>
            <w:textDirection w:val="lrTb"/>
            <w:noWrap w:val="false"/>
          </w:tcPr>
          <w:p>
            <w:pPr>
              <w:pStyle w:val="1015"/>
              <w:jc w:val="left"/>
              <w:spacing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提供功能界面截图</w:t>
            </w:r>
            <w:r>
              <w:rPr>
                <w:rFonts w:hint="eastAsia" w:ascii="宋体" w:hAnsi="宋体" w:eastAsia="宋体" w:cs="宋体"/>
                <w:color w:val="000000"/>
                <w:sz w:val="21"/>
                <w:szCs w:val="21"/>
              </w:rPr>
            </w:r>
            <w:r/>
          </w:p>
        </w:tc>
      </w:tr>
      <w:tr>
        <w:trPr>
          <w:trHeight w:val="748"/>
        </w:trPr>
        <w:tc>
          <w:tcPr>
            <w:tcW w:w="9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7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1</w:t>
            </w:r>
            <w:r>
              <w:rPr>
                <w:rFonts w:ascii="宋体" w:hAnsi="宋体" w:eastAsia="宋体" w:cs="宋体"/>
                <w:color w:val="000000"/>
                <w:sz w:val="21"/>
                <w:szCs w:val="21"/>
                <w:lang w:val="en-US"/>
              </w:rPr>
            </w:r>
            <w:r/>
          </w:p>
        </w:tc>
        <w:tc>
          <w:tcPr>
            <w:tcW w:w="5268"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支持远程控制通道开关和音量大小；</w:t>
            </w:r>
            <w:r>
              <w:rPr>
                <w:rFonts w:hint="eastAsia" w:ascii="宋体" w:hAnsi="宋体" w:eastAsia="宋体" w:cs="宋体"/>
                <w:color w:val="000000"/>
                <w:sz w:val="21"/>
                <w:szCs w:val="21"/>
              </w:rPr>
            </w:r>
            <w:r/>
          </w:p>
        </w:tc>
        <w:tc>
          <w:tcPr>
            <w:tcW w:w="173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748"/>
        </w:trPr>
        <w:tc>
          <w:tcPr>
            <w:tcW w:w="9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2</w:t>
            </w:r>
            <w:r>
              <w:rPr>
                <w:rFonts w:ascii="宋体" w:hAnsi="宋体" w:eastAsia="宋体" w:cs="宋体"/>
                <w:color w:val="000000"/>
                <w:sz w:val="21"/>
                <w:szCs w:val="21"/>
                <w:lang w:val="en-US"/>
              </w:rPr>
            </w:r>
            <w:r/>
          </w:p>
        </w:tc>
        <w:tc>
          <w:tcPr>
            <w:tcW w:w="5268"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数字音频处理器核心处理平台提供半开放式架构，开放式用户管理界面，提供24BIT/48kHz高清音频采样处理；</w:t>
            </w:r>
            <w:r>
              <w:rPr>
                <w:rFonts w:hint="eastAsia" w:ascii="宋体" w:hAnsi="宋体" w:eastAsia="宋体" w:cs="宋体"/>
                <w:color w:val="000000"/>
                <w:sz w:val="21"/>
                <w:szCs w:val="21"/>
              </w:rPr>
            </w:r>
            <w:r/>
          </w:p>
        </w:tc>
        <w:tc>
          <w:tcPr>
            <w:tcW w:w="173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92"/>
        </w:trPr>
        <w:tc>
          <w:tcPr>
            <w:tcW w:w="9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7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3</w:t>
            </w:r>
            <w:r>
              <w:rPr>
                <w:rFonts w:ascii="宋体" w:hAnsi="宋体" w:eastAsia="宋体" w:cs="宋体"/>
                <w:color w:val="000000"/>
                <w:sz w:val="21"/>
                <w:szCs w:val="21"/>
                <w:lang w:val="en-US"/>
              </w:rPr>
            </w:r>
            <w:r/>
          </w:p>
        </w:tc>
        <w:tc>
          <w:tcPr>
            <w:tcW w:w="5268"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支持网络集中管理，设备状态巡检；</w:t>
            </w:r>
            <w:r>
              <w:rPr>
                <w:rFonts w:hint="eastAsia" w:ascii="宋体" w:hAnsi="宋体" w:eastAsia="宋体" w:cs="宋体"/>
                <w:color w:val="000000"/>
                <w:sz w:val="21"/>
                <w:szCs w:val="21"/>
              </w:rPr>
            </w:r>
            <w:r/>
          </w:p>
        </w:tc>
        <w:tc>
          <w:tcPr>
            <w:tcW w:w="173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748"/>
        </w:trPr>
        <w:tc>
          <w:tcPr>
            <w:tcW w:w="9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4</w:t>
            </w:r>
            <w:r>
              <w:rPr>
                <w:rFonts w:ascii="宋体" w:hAnsi="宋体" w:eastAsia="宋体" w:cs="宋体"/>
                <w:color w:val="000000"/>
                <w:sz w:val="21"/>
                <w:szCs w:val="21"/>
                <w:lang w:val="en-US"/>
              </w:rPr>
            </w:r>
            <w:r/>
          </w:p>
        </w:tc>
        <w:tc>
          <w:tcPr>
            <w:tcW w:w="5268"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数字音频处理器采用专业菲尼克斯连接器作为输入输出通道连接使用。所有音频输入通道具备幻象供电功能，可以对话筒提供48v幻象供电；</w:t>
            </w:r>
            <w:r>
              <w:rPr>
                <w:rFonts w:hint="eastAsia" w:ascii="宋体" w:hAnsi="宋体" w:eastAsia="宋体" w:cs="宋体"/>
                <w:color w:val="000000"/>
                <w:sz w:val="21"/>
                <w:szCs w:val="21"/>
                <w:lang w:val="en-US" w:eastAsia="zh-CN" w:bidi="ar-SA"/>
              </w:rPr>
            </w:r>
            <w:r/>
          </w:p>
        </w:tc>
        <w:tc>
          <w:tcPr>
            <w:tcW w:w="173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748"/>
        </w:trPr>
        <w:tc>
          <w:tcPr>
            <w:tcW w:w="9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5</w:t>
            </w:r>
            <w:r>
              <w:rPr>
                <w:rFonts w:ascii="宋体" w:hAnsi="宋体" w:eastAsia="宋体" w:cs="宋体"/>
                <w:color w:val="000000"/>
                <w:sz w:val="21"/>
                <w:szCs w:val="21"/>
                <w:lang w:val="en-US"/>
              </w:rPr>
            </w:r>
            <w:r/>
          </w:p>
        </w:tc>
        <w:tc>
          <w:tcPr>
            <w:tcW w:w="5268"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具有至少4编组自动混音编组功能实现智能高清音频采集处理；</w:t>
            </w:r>
            <w:r>
              <w:rPr>
                <w:rFonts w:hint="eastAsia" w:ascii="宋体" w:hAnsi="宋体" w:eastAsia="宋体" w:cs="宋体"/>
                <w:color w:val="000000"/>
                <w:sz w:val="21"/>
                <w:szCs w:val="21"/>
                <w:lang w:val="en-US" w:eastAsia="zh-CN" w:bidi="ar-SA"/>
              </w:rPr>
            </w:r>
            <w:r/>
          </w:p>
        </w:tc>
        <w:tc>
          <w:tcPr>
            <w:tcW w:w="173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748"/>
        </w:trPr>
        <w:tc>
          <w:tcPr>
            <w:tcW w:w="9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0" w:type="dxa"/>
            <w:vAlign w:val="center"/>
            <w:textDirection w:val="lrTb"/>
            <w:noWrap w:val="false"/>
          </w:tcPr>
          <w:p>
            <w:pPr>
              <w:pStyle w:val="1015"/>
              <w:jc w:val="center"/>
              <w:spacing w:after="0" w:line="360" w:lineRule="auto"/>
              <w:rPr>
                <w:rFonts w:ascii="宋体" w:hAnsi="宋体" w:eastAsia="宋体" w:cs="宋体"/>
                <w:b w:val="0"/>
                <w:bCs w:val="0"/>
                <w:spacing w:val="-8"/>
                <w:sz w:val="21"/>
                <w:szCs w:val="21"/>
                <w:lang w:val="en-US" w:eastAsia="zh-CN" w:bidi="ar-SA"/>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6</w:t>
            </w:r>
            <w:r>
              <w:rPr>
                <w:rFonts w:ascii="宋体" w:hAnsi="宋体" w:eastAsia="宋体" w:cs="宋体"/>
                <w:b w:val="0"/>
                <w:bCs w:val="0"/>
                <w:spacing w:val="-8"/>
                <w:sz w:val="21"/>
                <w:szCs w:val="21"/>
                <w:lang w:val="en-US" w:eastAsia="zh-CN" w:bidi="ar-SA"/>
              </w:rPr>
            </w:r>
            <w:r/>
          </w:p>
        </w:tc>
        <w:tc>
          <w:tcPr>
            <w:tcW w:w="5268" w:type="dxa"/>
            <w:vAlign w:val="center"/>
            <w:textDirection w:val="lrTb"/>
            <w:noWrap w:val="false"/>
          </w:tcPr>
          <w:p>
            <w:pPr>
              <w:pStyle w:val="1015"/>
              <w:jc w:val="left"/>
              <w:spacing w:line="360" w:lineRule="auto"/>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7.具备远程运维功能，会议运维人员可以远程通过网页访问实时获取现场声音信号，用于远程监听及效果调整；</w:t>
            </w:r>
            <w:r>
              <w:rPr>
                <w:rFonts w:hint="eastAsia" w:ascii="宋体" w:hAnsi="宋体" w:cs="宋体"/>
                <w:color w:val="000000"/>
                <w:sz w:val="21"/>
                <w:szCs w:val="21"/>
                <w:lang w:val="en-US" w:eastAsia="zh-CN"/>
              </w:rPr>
            </w:r>
            <w:r/>
          </w:p>
        </w:tc>
        <w:tc>
          <w:tcPr>
            <w:tcW w:w="173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458"/>
        </w:trPr>
        <w:tc>
          <w:tcPr>
            <w:tcW w:w="9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0" w:type="dxa"/>
            <w:vAlign w:val="center"/>
            <w:textDirection w:val="lrTb"/>
            <w:noWrap w:val="false"/>
          </w:tcPr>
          <w:p>
            <w:pPr>
              <w:pStyle w:val="1015"/>
              <w:jc w:val="center"/>
              <w:spacing w:after="0" w:line="360" w:lineRule="auto"/>
              <w:rPr>
                <w:rFonts w:ascii="宋体" w:hAnsi="宋体" w:eastAsia="宋体" w:cs="宋体"/>
                <w:b w:val="0"/>
                <w:bCs w:val="0"/>
                <w:spacing w:val="-8"/>
                <w:sz w:val="21"/>
                <w:szCs w:val="21"/>
                <w:lang w:val="en-US" w:eastAsia="zh-CN" w:bidi="ar-SA"/>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7</w:t>
            </w:r>
            <w:r>
              <w:rPr>
                <w:rFonts w:ascii="宋体" w:hAnsi="宋体" w:eastAsia="宋体" w:cs="宋体"/>
                <w:b w:val="0"/>
                <w:bCs w:val="0"/>
                <w:spacing w:val="-8"/>
                <w:sz w:val="21"/>
                <w:szCs w:val="21"/>
                <w:lang w:val="en-US" w:eastAsia="zh-CN" w:bidi="ar-SA"/>
              </w:rPr>
            </w:r>
            <w:r/>
          </w:p>
        </w:tc>
        <w:tc>
          <w:tcPr>
            <w:tcW w:w="5268" w:type="dxa"/>
            <w:vAlign w:val="center"/>
            <w:textDirection w:val="lrTb"/>
            <w:noWrap w:val="false"/>
          </w:tcPr>
          <w:p>
            <w:pPr>
              <w:pStyle w:val="1015"/>
              <w:jc w:val="left"/>
              <w:spacing w:line="360" w:lineRule="auto"/>
              <w:widowControl/>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8.处理器具备手动音量调整旋钮，用户可以在紧急情况下通过手动旋转前置面板主音量旋钮完成紧急音量调整；支持面板按键应用场景固化锁定；</w:t>
            </w:r>
            <w:r>
              <w:rPr>
                <w:rFonts w:ascii="宋体" w:hAnsi="宋体" w:cs="宋体"/>
                <w:color w:val="000000"/>
                <w:sz w:val="21"/>
                <w:szCs w:val="21"/>
                <w:lang w:val="en-US" w:eastAsia="zh-CN"/>
              </w:rPr>
            </w:r>
            <w:r/>
          </w:p>
        </w:tc>
        <w:tc>
          <w:tcPr>
            <w:tcW w:w="173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628"/>
        </w:trPr>
        <w:tc>
          <w:tcPr>
            <w:tcW w:w="9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0" w:type="dxa"/>
            <w:vAlign w:val="center"/>
            <w:textDirection w:val="lrTb"/>
            <w:noWrap w:val="false"/>
          </w:tcPr>
          <w:p>
            <w:pPr>
              <w:pStyle w:val="1015"/>
              <w:jc w:val="center"/>
              <w:spacing w:after="0" w:line="360" w:lineRule="auto"/>
              <w:rPr>
                <w:rFonts w:ascii="宋体" w:hAnsi="宋体" w:eastAsia="宋体" w:cs="宋体"/>
                <w:b w:val="0"/>
                <w:bCs w:val="0"/>
                <w:spacing w:val="-8"/>
                <w:sz w:val="21"/>
                <w:szCs w:val="21"/>
                <w:lang w:val="en-US" w:eastAsia="zh-CN" w:bidi="ar-SA"/>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8</w:t>
            </w:r>
            <w:r>
              <w:rPr>
                <w:rFonts w:ascii="宋体" w:hAnsi="宋体" w:eastAsia="宋体" w:cs="宋体"/>
                <w:b w:val="0"/>
                <w:bCs w:val="0"/>
                <w:spacing w:val="-8"/>
                <w:sz w:val="21"/>
                <w:szCs w:val="21"/>
                <w:lang w:val="en-US" w:eastAsia="zh-CN" w:bidi="ar-SA"/>
              </w:rPr>
            </w:r>
            <w:r/>
          </w:p>
        </w:tc>
        <w:tc>
          <w:tcPr>
            <w:tcW w:w="5268" w:type="dxa"/>
            <w:vAlign w:val="center"/>
            <w:textDirection w:val="lrTb"/>
            <w:noWrap w:val="false"/>
          </w:tcPr>
          <w:p>
            <w:pPr>
              <w:pStyle w:val="1015"/>
              <w:jc w:val="left"/>
              <w:spacing w:line="360" w:lineRule="auto"/>
              <w:widowControl/>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9.支持话筒输入信号状态检测；支持多平台对接功能；</w:t>
            </w:r>
            <w:r>
              <w:rPr>
                <w:rFonts w:ascii="宋体" w:hAnsi="宋体" w:cs="宋体"/>
                <w:color w:val="000000"/>
                <w:sz w:val="21"/>
                <w:szCs w:val="21"/>
                <w:lang w:val="en-US" w:eastAsia="zh-CN"/>
              </w:rPr>
            </w:r>
            <w:r/>
          </w:p>
        </w:tc>
        <w:tc>
          <w:tcPr>
            <w:tcW w:w="173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748"/>
        </w:trPr>
        <w:tc>
          <w:tcPr>
            <w:tcW w:w="9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0" w:type="dxa"/>
            <w:vAlign w:val="center"/>
            <w:textDirection w:val="lrTb"/>
            <w:noWrap w:val="false"/>
          </w:tcPr>
          <w:p>
            <w:pPr>
              <w:pStyle w:val="1015"/>
              <w:jc w:val="center"/>
              <w:spacing w:after="0" w:line="360" w:lineRule="auto"/>
              <w:rPr>
                <w:rFonts w:ascii="宋体" w:hAnsi="宋体" w:eastAsia="宋体" w:cs="宋体"/>
                <w:b w:val="0"/>
                <w:bCs w:val="0"/>
                <w:spacing w:val="-8"/>
                <w:sz w:val="21"/>
                <w:szCs w:val="21"/>
                <w:lang w:val="en-US" w:eastAsia="zh-CN" w:bidi="ar-SA"/>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9</w:t>
            </w:r>
            <w:r>
              <w:rPr>
                <w:rFonts w:ascii="宋体" w:hAnsi="宋体" w:eastAsia="宋体" w:cs="宋体"/>
                <w:b w:val="0"/>
                <w:bCs w:val="0"/>
                <w:spacing w:val="-8"/>
                <w:sz w:val="21"/>
                <w:szCs w:val="21"/>
                <w:lang w:val="en-US" w:eastAsia="zh-CN" w:bidi="ar-SA"/>
              </w:rPr>
            </w:r>
            <w:r/>
          </w:p>
        </w:tc>
        <w:tc>
          <w:tcPr>
            <w:tcW w:w="5268" w:type="dxa"/>
            <w:vAlign w:val="center"/>
            <w:textDirection w:val="lrTb"/>
            <w:noWrap w:val="false"/>
          </w:tcPr>
          <w:p>
            <w:pPr>
              <w:pStyle w:val="1015"/>
              <w:jc w:val="left"/>
              <w:spacing w:line="360" w:lineRule="auto"/>
              <w:widowControl/>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10.支持1组远程通讯线路音频输入及输出；支持自动EQ均衡匹配功能，自动进行环境声学优化；支持全双工回声消除、降噪、声反馈、音频路由分配、音频延时处理、矩阵混音器、自动增益控制；</w:t>
            </w:r>
            <w:r>
              <w:rPr>
                <w:rFonts w:ascii="宋体" w:hAnsi="宋体" w:cs="宋体"/>
                <w:color w:val="000000"/>
                <w:sz w:val="21"/>
                <w:szCs w:val="21"/>
                <w:lang w:val="en-US" w:eastAsia="zh-CN"/>
              </w:rPr>
            </w:r>
            <w:r/>
          </w:p>
        </w:tc>
        <w:tc>
          <w:tcPr>
            <w:tcW w:w="173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748"/>
        </w:trPr>
        <w:tc>
          <w:tcPr>
            <w:tcW w:w="9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b w:val="0"/>
                <w:bCs w:val="0"/>
                <w:color w:val="000000"/>
                <w:sz w:val="21"/>
                <w:szCs w:val="21"/>
              </w:rPr>
              <w:t xml:space="preserve">#</w:t>
            </w:r>
            <w:r>
              <w:rPr>
                <w:rFonts w:hint="eastAsia" w:ascii="宋体" w:hAnsi="宋体" w:cs="宋体"/>
                <w:b w:val="0"/>
                <w:bCs w:val="0"/>
                <w:color w:val="000000"/>
                <w:sz w:val="21"/>
                <w:szCs w:val="21"/>
                <w:lang w:val="en-US" w:eastAsia="zh-CN"/>
              </w:rPr>
              <w:t xml:space="preserve">2</w:t>
            </w:r>
            <w:r>
              <w:rPr>
                <w:rFonts w:hint="eastAsia" w:ascii="宋体" w:hAnsi="宋体" w:eastAsia="宋体" w:cs="宋体"/>
                <w:color w:val="000000"/>
                <w:sz w:val="21"/>
                <w:szCs w:val="21"/>
              </w:rPr>
            </w:r>
            <w:r/>
          </w:p>
        </w:tc>
        <w:tc>
          <w:tcPr>
            <w:tcW w:w="770" w:type="dxa"/>
            <w:vAlign w:val="center"/>
            <w:textDirection w:val="lrTb"/>
            <w:noWrap w:val="false"/>
          </w:tcPr>
          <w:p>
            <w:pPr>
              <w:pStyle w:val="1015"/>
              <w:jc w:val="center"/>
              <w:spacing w:after="0" w:line="360" w:lineRule="auto"/>
              <w:rPr>
                <w:rFonts w:hint="eastAsia" w:ascii="宋体" w:hAnsi="宋体" w:eastAsia="宋体" w:cs="宋体"/>
                <w:b w:val="0"/>
                <w:bCs w:val="0"/>
                <w:spacing w:val="-8"/>
                <w:sz w:val="21"/>
                <w:szCs w:val="21"/>
                <w:lang w:val="en-US" w:eastAsia="zh-CN" w:bidi="ar-SA"/>
              </w:rPr>
            </w:pPr>
            <w:r>
              <w:rPr>
                <w:rFonts w:hint="eastAsia" w:ascii="宋体" w:hAnsi="宋体" w:eastAsia="宋体" w:cs="宋体"/>
                <w:b w:val="0"/>
                <w:bCs w:val="0"/>
                <w:spacing w:val="-8"/>
                <w:sz w:val="21"/>
                <w:szCs w:val="21"/>
                <w:lang w:val="en-US" w:eastAsia="zh-CN" w:bidi="ar-SA"/>
              </w:rPr>
            </w:r>
            <w:r/>
          </w:p>
        </w:tc>
        <w:tc>
          <w:tcPr>
            <w:tcW w:w="5268" w:type="dxa"/>
            <w:vAlign w:val="center"/>
            <w:textDirection w:val="lrTb"/>
            <w:noWrap w:val="false"/>
          </w:tcPr>
          <w:p>
            <w:pPr>
              <w:pStyle w:val="1015"/>
              <w:jc w:val="left"/>
              <w:spacing w:line="360" w:lineRule="auto"/>
              <w:widowControl/>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11.支持12＋1话筒输入，12路标准话筒之外，背板增加1路应急拓展独立幻象供电话筒/LINE IN应用</w:t>
            </w:r>
            <w:r>
              <w:rPr>
                <w:rFonts w:ascii="宋体" w:hAnsi="宋体" w:cs="宋体"/>
                <w:color w:val="000000"/>
                <w:sz w:val="21"/>
                <w:szCs w:val="21"/>
                <w:lang w:val="en-US" w:eastAsia="zh-CN"/>
              </w:rPr>
            </w:r>
            <w:r/>
          </w:p>
        </w:tc>
        <w:tc>
          <w:tcPr>
            <w:tcW w:w="1737" w:type="dxa"/>
            <w:vAlign w:val="center"/>
            <w:textDirection w:val="lrTb"/>
            <w:noWrap w:val="false"/>
          </w:tcPr>
          <w:p>
            <w:pPr>
              <w:pStyle w:val="1015"/>
              <w:jc w:val="left"/>
              <w:spacing w:after="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提供</w:t>
            </w:r>
            <w:r>
              <w:rPr>
                <w:rFonts w:hint="eastAsia" w:ascii="宋体" w:hAnsi="宋体" w:cs="宋体"/>
                <w:color w:val="000000"/>
                <w:sz w:val="21"/>
                <w:szCs w:val="21"/>
                <w:lang w:eastAsia="zh-CN"/>
              </w:rPr>
              <w:t xml:space="preserve">产品图片或官网截图</w:t>
            </w:r>
            <w:r>
              <w:rPr>
                <w:rFonts w:hint="eastAsia" w:ascii="宋体" w:hAnsi="宋体" w:eastAsia="宋体" w:cs="宋体"/>
                <w:color w:val="000000"/>
                <w:sz w:val="21"/>
                <w:szCs w:val="21"/>
                <w:lang w:val="en-US" w:eastAsia="zh-CN" w:bidi="ar-SA"/>
              </w:rPr>
            </w:r>
            <w:r/>
          </w:p>
        </w:tc>
      </w:tr>
      <w:tr>
        <w:trPr>
          <w:trHeight w:val="748"/>
        </w:trPr>
        <w:tc>
          <w:tcPr>
            <w:tcW w:w="9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b w:val="0"/>
                <w:bCs w:val="0"/>
                <w:color w:val="000000"/>
                <w:sz w:val="21"/>
                <w:szCs w:val="21"/>
              </w:rPr>
              <w:t xml:space="preserve">★</w:t>
            </w:r>
            <w:r>
              <w:rPr>
                <w:rFonts w:hint="eastAsia" w:ascii="宋体" w:hAnsi="宋体" w:cs="宋体"/>
                <w:b w:val="0"/>
                <w:bCs w:val="0"/>
                <w:color w:val="000000"/>
                <w:sz w:val="21"/>
                <w:szCs w:val="21"/>
                <w:lang w:val="en-US" w:eastAsia="zh-CN"/>
              </w:rPr>
              <w:t xml:space="preserve">1</w:t>
            </w:r>
            <w:r>
              <w:rPr>
                <w:rFonts w:hint="eastAsia" w:ascii="宋体" w:hAnsi="宋体" w:eastAsia="宋体" w:cs="宋体"/>
                <w:color w:val="000000"/>
                <w:sz w:val="21"/>
                <w:szCs w:val="21"/>
              </w:rPr>
            </w:r>
            <w:r/>
          </w:p>
        </w:tc>
        <w:tc>
          <w:tcPr>
            <w:tcW w:w="75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0" w:type="dxa"/>
            <w:vAlign w:val="center"/>
            <w:textDirection w:val="lrTb"/>
            <w:noWrap w:val="false"/>
          </w:tcPr>
          <w:p>
            <w:pPr>
              <w:pStyle w:val="1015"/>
              <w:jc w:val="center"/>
              <w:spacing w:after="0" w:line="360" w:lineRule="auto"/>
              <w:rPr>
                <w:rFonts w:hint="eastAsia" w:ascii="宋体" w:hAnsi="宋体" w:eastAsia="宋体" w:cs="宋体"/>
                <w:b w:val="0"/>
                <w:bCs w:val="0"/>
                <w:spacing w:val="-8"/>
                <w:sz w:val="21"/>
                <w:szCs w:val="21"/>
                <w:lang w:val="en-US" w:eastAsia="zh-CN" w:bidi="ar-SA"/>
              </w:rPr>
            </w:pPr>
            <w:r>
              <w:rPr>
                <w:rFonts w:hint="eastAsia" w:ascii="宋体" w:hAnsi="宋体" w:eastAsia="宋体" w:cs="宋体"/>
                <w:b w:val="0"/>
                <w:bCs w:val="0"/>
                <w:spacing w:val="-8"/>
                <w:sz w:val="21"/>
                <w:szCs w:val="21"/>
                <w:lang w:val="en-US" w:eastAsia="zh-CN" w:bidi="ar-SA"/>
              </w:rPr>
            </w:r>
            <w:r/>
          </w:p>
        </w:tc>
        <w:tc>
          <w:tcPr>
            <w:tcW w:w="5268" w:type="dxa"/>
            <w:vAlign w:val="center"/>
            <w:textDirection w:val="lrTb"/>
            <w:noWrap w:val="false"/>
          </w:tcPr>
          <w:p>
            <w:pPr>
              <w:pStyle w:val="1015"/>
              <w:jc w:val="left"/>
              <w:spacing w:line="360" w:lineRule="auto"/>
              <w:widowControl/>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12.支持话筒在线离线检测（无需开关话筒），接入法院现有的运维管理平台，进行远程运维巡检，声音保障。</w:t>
            </w:r>
            <w:r>
              <w:rPr>
                <w:rFonts w:ascii="宋体" w:hAnsi="宋体" w:cs="宋体"/>
                <w:color w:val="000000"/>
                <w:sz w:val="21"/>
                <w:szCs w:val="21"/>
                <w:lang w:val="en-US" w:eastAsia="zh-CN"/>
              </w:rPr>
            </w:r>
            <w:r/>
          </w:p>
        </w:tc>
        <w:tc>
          <w:tcPr>
            <w:tcW w:w="1737" w:type="dxa"/>
            <w:vAlign w:val="center"/>
            <w:textDirection w:val="lrTb"/>
            <w:noWrap w:val="false"/>
          </w:tcPr>
          <w:p>
            <w:pPr>
              <w:pStyle w:val="1015"/>
              <w:jc w:val="left"/>
              <w:spacing w:after="0" w:line="240" w:lineRule="auto"/>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投标人提供承诺函</w:t>
            </w:r>
            <w:r>
              <w:rPr>
                <w:rFonts w:hint="eastAsia" w:ascii="宋体" w:hAnsi="宋体" w:eastAsia="宋体" w:cs="宋体"/>
                <w:color w:val="000000"/>
                <w:sz w:val="21"/>
                <w:szCs w:val="21"/>
                <w:lang w:val="en-US" w:eastAsia="zh-CN" w:bidi="ar-SA"/>
              </w:rPr>
            </w:r>
            <w:r/>
          </w:p>
        </w:tc>
      </w:tr>
      <w:tr>
        <w:trPr>
          <w:trHeight w:val="618"/>
        </w:trPr>
        <w:tc>
          <w:tcPr>
            <w:tcW w:w="9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0" w:type="dxa"/>
            <w:vAlign w:val="center"/>
            <w:textDirection w:val="lrTb"/>
            <w:noWrap w:val="false"/>
          </w:tcPr>
          <w:p>
            <w:pPr>
              <w:pStyle w:val="1015"/>
              <w:jc w:val="center"/>
              <w:spacing w:after="0" w:line="360" w:lineRule="auto"/>
              <w:rPr>
                <w:rFonts w:ascii="宋体" w:hAnsi="宋体" w:eastAsia="宋体" w:cs="宋体"/>
                <w:b w:val="0"/>
                <w:bCs w:val="0"/>
                <w:spacing w:val="-8"/>
                <w:sz w:val="21"/>
                <w:szCs w:val="21"/>
                <w:lang w:val="en-US" w:eastAsia="zh-CN" w:bidi="ar-SA"/>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10</w:t>
            </w:r>
            <w:r>
              <w:rPr>
                <w:rFonts w:ascii="宋体" w:hAnsi="宋体" w:eastAsia="宋体" w:cs="宋体"/>
                <w:b w:val="0"/>
                <w:bCs w:val="0"/>
                <w:spacing w:val="-8"/>
                <w:sz w:val="21"/>
                <w:szCs w:val="21"/>
                <w:lang w:val="en-US" w:eastAsia="zh-CN" w:bidi="ar-SA"/>
              </w:rPr>
            </w:r>
            <w:r/>
          </w:p>
        </w:tc>
        <w:tc>
          <w:tcPr>
            <w:tcW w:w="5268" w:type="dxa"/>
            <w:vAlign w:val="center"/>
            <w:textDirection w:val="lrTb"/>
            <w:noWrap w:val="false"/>
          </w:tcPr>
          <w:p>
            <w:pPr>
              <w:pStyle w:val="1015"/>
              <w:jc w:val="left"/>
              <w:spacing w:line="360" w:lineRule="auto"/>
              <w:widowControl/>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13.支持REC音频输出端口，直通切换开关。</w:t>
            </w:r>
            <w:r>
              <w:rPr>
                <w:rFonts w:ascii="宋体" w:hAnsi="宋体" w:cs="宋体"/>
                <w:color w:val="000000"/>
                <w:sz w:val="21"/>
                <w:szCs w:val="21"/>
                <w:lang w:val="en-US" w:eastAsia="zh-CN"/>
              </w:rPr>
            </w:r>
            <w:r/>
          </w:p>
        </w:tc>
        <w:tc>
          <w:tcPr>
            <w:tcW w:w="173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748"/>
        </w:trPr>
        <w:tc>
          <w:tcPr>
            <w:tcW w:w="9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7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11</w:t>
            </w:r>
            <w:r>
              <w:rPr>
                <w:rFonts w:ascii="宋体" w:hAnsi="宋体" w:eastAsia="宋体" w:cs="宋体"/>
                <w:color w:val="000000"/>
                <w:sz w:val="21"/>
                <w:szCs w:val="21"/>
                <w:lang w:val="en-US"/>
              </w:rPr>
            </w:r>
            <w:r/>
          </w:p>
        </w:tc>
        <w:tc>
          <w:tcPr>
            <w:tcW w:w="5268"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14.</w:t>
            </w:r>
            <w:r>
              <w:rPr>
                <w:rFonts w:hint="eastAsia" w:ascii="宋体" w:hAnsi="宋体" w:eastAsia="宋体" w:cs="宋体"/>
                <w:color w:val="000000"/>
                <w:sz w:val="21"/>
                <w:szCs w:val="21"/>
              </w:rPr>
              <w:t xml:space="preserve">技术参数：</w:t>
            </w:r>
            <w:r>
              <w:rPr>
                <w:rFonts w:hint="eastAsia" w:ascii="宋体" w:hAnsi="宋体" w:eastAsia="宋体" w:cs="宋体"/>
                <w:color w:val="000000"/>
                <w:sz w:val="21"/>
                <w:szCs w:val="21"/>
              </w:rPr>
            </w:r>
            <w:r/>
          </w:p>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14.</w:t>
            </w: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不低于15路输入，21路输出；频率响应：20-20,000Hz,±0.2dB；采样率/量化位数：48K/24bit；</w:t>
            </w:r>
            <w:r>
              <w:rPr>
                <w:rFonts w:hint="eastAsia" w:ascii="宋体" w:hAnsi="宋体" w:eastAsia="宋体" w:cs="宋体"/>
                <w:color w:val="000000"/>
                <w:sz w:val="21"/>
                <w:szCs w:val="21"/>
                <w:lang w:val="en-US" w:eastAsia="zh-CN" w:bidi="ar-SA"/>
              </w:rPr>
            </w:r>
            <w:r/>
          </w:p>
        </w:tc>
        <w:tc>
          <w:tcPr>
            <w:tcW w:w="1737" w:type="dxa"/>
            <w:vAlign w:val="center"/>
            <w:textDirection w:val="lrTb"/>
            <w:noWrap w:val="false"/>
          </w:tcPr>
          <w:p>
            <w:pPr>
              <w:pStyle w:val="1015"/>
              <w:jc w:val="left"/>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748"/>
        </w:trPr>
        <w:tc>
          <w:tcPr>
            <w:tcW w:w="9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12</w:t>
            </w:r>
            <w:r>
              <w:rPr>
                <w:rFonts w:ascii="宋体" w:hAnsi="宋体" w:eastAsia="宋体" w:cs="宋体"/>
                <w:color w:val="000000"/>
                <w:sz w:val="21"/>
                <w:szCs w:val="21"/>
                <w:lang w:val="en-US"/>
              </w:rPr>
            </w:r>
            <w:r/>
          </w:p>
        </w:tc>
        <w:tc>
          <w:tcPr>
            <w:tcW w:w="5268"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14.2.</w:t>
            </w:r>
            <w:r>
              <w:rPr>
                <w:rFonts w:hint="eastAsia" w:ascii="宋体" w:hAnsi="宋体" w:eastAsia="宋体" w:cs="宋体"/>
                <w:color w:val="000000"/>
                <w:sz w:val="21"/>
                <w:szCs w:val="21"/>
              </w:rPr>
              <w:t xml:space="preserve">AFC传声增益提升：6dB~12dB；AEC总回声抵消：&gt;65dB，150ms</w:t>
            </w:r>
            <w:r>
              <w:rPr>
                <w:rFonts w:hint="eastAsia" w:ascii="宋体" w:hAnsi="宋体" w:cs="宋体"/>
                <w:color w:val="000000"/>
                <w:sz w:val="21"/>
                <w:szCs w:val="21"/>
                <w:lang w:val="en-US" w:eastAsia="zh-CN"/>
              </w:rPr>
              <w:t xml:space="preserve">；ANC噪声消除:0~15dB；具备EQ自动均衡调整功能；</w:t>
            </w:r>
            <w:r>
              <w:rPr>
                <w:rFonts w:hint="eastAsia" w:ascii="宋体" w:hAnsi="宋体" w:eastAsia="宋体" w:cs="宋体"/>
                <w:color w:val="000000"/>
                <w:sz w:val="21"/>
                <w:szCs w:val="21"/>
                <w:lang w:val="en-US" w:eastAsia="zh-CN" w:bidi="ar-SA"/>
              </w:rPr>
            </w:r>
            <w:r/>
          </w:p>
        </w:tc>
        <w:tc>
          <w:tcPr>
            <w:tcW w:w="173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748"/>
        </w:trPr>
        <w:tc>
          <w:tcPr>
            <w:tcW w:w="9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b w:val="0"/>
                <w:bCs w:val="0"/>
                <w:color w:val="000000"/>
                <w:sz w:val="21"/>
                <w:szCs w:val="21"/>
              </w:rPr>
              <w:t xml:space="preserve">#</w:t>
            </w:r>
            <w:r>
              <w:rPr>
                <w:rFonts w:hint="eastAsia" w:ascii="宋体" w:hAnsi="宋体" w:cs="宋体"/>
                <w:b w:val="0"/>
                <w:bCs w:val="0"/>
                <w:color w:val="000000"/>
                <w:sz w:val="21"/>
                <w:szCs w:val="21"/>
                <w:lang w:val="en-US" w:eastAsia="zh-CN"/>
              </w:rPr>
              <w:t xml:space="preserve">3</w:t>
            </w:r>
            <w:r>
              <w:rPr>
                <w:rFonts w:hint="eastAsia" w:ascii="宋体" w:hAnsi="宋体" w:eastAsia="宋体" w:cs="宋体"/>
                <w:color w:val="000000"/>
                <w:sz w:val="21"/>
                <w:szCs w:val="21"/>
                <w:lang w:val="en-US" w:eastAsia="zh-CN"/>
              </w:rPr>
            </w:r>
            <w:r/>
          </w:p>
        </w:tc>
        <w:tc>
          <w:tcPr>
            <w:tcW w:w="770" w:type="dxa"/>
            <w:vAlign w:val="center"/>
            <w:textDirection w:val="lrTb"/>
            <w:noWrap w:val="false"/>
          </w:tcPr>
          <w:p>
            <w:pPr>
              <w:pStyle w:val="1015"/>
              <w:jc w:val="center"/>
              <w:spacing w:after="0" w:line="360" w:lineRule="auto"/>
              <w:rPr>
                <w:rFonts w:hint="eastAsia" w:ascii="宋体" w:hAnsi="宋体" w:eastAsia="宋体" w:cs="宋体"/>
                <w:b w:val="0"/>
                <w:bCs w:val="0"/>
                <w:spacing w:val="-8"/>
                <w:sz w:val="21"/>
                <w:szCs w:val="21"/>
                <w:lang w:val="en-US" w:eastAsia="zh-CN" w:bidi="ar-SA"/>
              </w:rPr>
            </w:pPr>
            <w:r>
              <w:rPr>
                <w:rFonts w:hint="eastAsia" w:ascii="宋体" w:hAnsi="宋体" w:eastAsia="宋体" w:cs="宋体"/>
                <w:b w:val="0"/>
                <w:bCs w:val="0"/>
                <w:spacing w:val="-8"/>
                <w:sz w:val="21"/>
                <w:szCs w:val="21"/>
                <w:lang w:val="en-US" w:eastAsia="zh-CN" w:bidi="ar-SA"/>
              </w:rPr>
            </w:r>
            <w:r/>
          </w:p>
        </w:tc>
        <w:tc>
          <w:tcPr>
            <w:tcW w:w="5268" w:type="dxa"/>
            <w:vAlign w:val="center"/>
            <w:textDirection w:val="lrTb"/>
            <w:noWrap w:val="false"/>
          </w:tcPr>
          <w:p>
            <w:pPr>
              <w:pStyle w:val="1015"/>
              <w:jc w:val="left"/>
              <w:spacing w:line="360" w:lineRule="auto"/>
              <w:widowControl/>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15.为保证产品质量，提供第三方质量检测机构出具的CNAS检测报告；</w:t>
            </w:r>
            <w:r>
              <w:rPr>
                <w:rFonts w:ascii="宋体" w:hAnsi="宋体" w:cs="宋体"/>
                <w:color w:val="000000"/>
                <w:sz w:val="21"/>
                <w:szCs w:val="21"/>
                <w:lang w:val="en-US" w:eastAsia="zh-CN"/>
              </w:rPr>
            </w:r>
            <w:r/>
          </w:p>
        </w:tc>
        <w:tc>
          <w:tcPr>
            <w:tcW w:w="1737" w:type="dxa"/>
            <w:vAlign w:val="center"/>
            <w:textDirection w:val="lrTb"/>
            <w:noWrap w:val="false"/>
          </w:tcPr>
          <w:p>
            <w:pPr>
              <w:pStyle w:val="1015"/>
              <w:jc w:val="left"/>
              <w:spacing w:after="0"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提供国家认可检测机构检测报告证明</w:t>
            </w:r>
            <w:r>
              <w:rPr>
                <w:rFonts w:hint="eastAsia" w:ascii="宋体" w:hAnsi="宋体" w:eastAsia="宋体" w:cs="宋体"/>
                <w:color w:val="000000"/>
                <w:sz w:val="21"/>
                <w:szCs w:val="21"/>
                <w:lang w:val="en-US" w:eastAsia="zh-CN" w:bidi="ar-SA"/>
              </w:rPr>
            </w:r>
            <w:r/>
          </w:p>
        </w:tc>
      </w:tr>
      <w:tr>
        <w:trPr>
          <w:trHeight w:val="90"/>
        </w:trPr>
        <w:tc>
          <w:tcPr>
            <w:tcW w:w="98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b w:val="0"/>
                <w:bCs w:val="0"/>
                <w:color w:val="000000"/>
                <w:sz w:val="21"/>
                <w:szCs w:val="21"/>
              </w:rPr>
              <w:t xml:space="preserve">#</w:t>
            </w:r>
            <w:r>
              <w:rPr>
                <w:rFonts w:hint="eastAsia" w:ascii="宋体" w:hAnsi="宋体" w:cs="宋体"/>
                <w:b w:val="0"/>
                <w:bCs w:val="0"/>
                <w:color w:val="000000"/>
                <w:sz w:val="21"/>
                <w:szCs w:val="21"/>
                <w:lang w:val="en-US" w:eastAsia="zh-CN"/>
              </w:rPr>
              <w:t xml:space="preserve">4</w:t>
            </w:r>
            <w:r>
              <w:rPr>
                <w:rFonts w:hint="eastAsia" w:ascii="宋体" w:hAnsi="宋体" w:eastAsia="宋体" w:cs="宋体"/>
                <w:color w:val="000000"/>
                <w:sz w:val="21"/>
                <w:szCs w:val="21"/>
                <w:lang w:val="en-US" w:eastAsia="zh-CN"/>
              </w:rPr>
            </w:r>
            <w:r/>
          </w:p>
        </w:tc>
        <w:tc>
          <w:tcPr>
            <w:tcW w:w="770" w:type="dxa"/>
            <w:vAlign w:val="center"/>
            <w:textDirection w:val="lrTb"/>
            <w:noWrap w:val="false"/>
          </w:tcPr>
          <w:p>
            <w:pPr>
              <w:pStyle w:val="1015"/>
              <w:jc w:val="center"/>
              <w:spacing w:after="0" w:line="360" w:lineRule="auto"/>
              <w:rPr>
                <w:rFonts w:hint="eastAsia" w:ascii="宋体" w:hAnsi="宋体" w:eastAsia="宋体" w:cs="宋体"/>
                <w:b w:val="0"/>
                <w:bCs w:val="0"/>
                <w:spacing w:val="-8"/>
                <w:sz w:val="21"/>
                <w:szCs w:val="21"/>
                <w:lang w:val="en-US" w:eastAsia="zh-CN" w:bidi="ar-SA"/>
              </w:rPr>
            </w:pPr>
            <w:r>
              <w:rPr>
                <w:rFonts w:hint="eastAsia" w:ascii="宋体" w:hAnsi="宋体" w:eastAsia="宋体" w:cs="宋体"/>
                <w:b w:val="0"/>
                <w:bCs w:val="0"/>
                <w:spacing w:val="-8"/>
                <w:sz w:val="21"/>
                <w:szCs w:val="21"/>
                <w:lang w:val="en-US" w:eastAsia="zh-CN" w:bidi="ar-SA"/>
              </w:rPr>
            </w:r>
            <w:r/>
          </w:p>
        </w:tc>
        <w:tc>
          <w:tcPr>
            <w:tcW w:w="5268" w:type="dxa"/>
            <w:vAlign w:val="center"/>
            <w:textDirection w:val="lrTb"/>
            <w:noWrap w:val="false"/>
          </w:tcPr>
          <w:p>
            <w:pPr>
              <w:pStyle w:val="1015"/>
              <w:jc w:val="left"/>
              <w:spacing w:line="360" w:lineRule="auto"/>
              <w:widowControl/>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16.为保证产品质量，提供该设备厂家具有回声消除系统、反馈消除系统、数字音频降噪处理</w:t>
            </w:r>
            <w:r>
              <w:rPr>
                <w:rFonts w:hint="eastAsia" w:ascii="宋体" w:hAnsi="宋体" w:eastAsia="宋体" w:cs="宋体"/>
                <w:color w:val="000000"/>
                <w:sz w:val="21"/>
                <w:szCs w:val="21"/>
                <w:lang w:val="en-US" w:eastAsia="zh-CN"/>
              </w:rPr>
              <w:t xml:space="preserve">相关</w:t>
            </w:r>
            <w:r>
              <w:rPr>
                <w:rFonts w:hint="eastAsia" w:ascii="宋体" w:hAnsi="宋体" w:cs="宋体"/>
                <w:color w:val="000000"/>
                <w:sz w:val="21"/>
                <w:szCs w:val="21"/>
                <w:lang w:val="en-US" w:eastAsia="zh-CN"/>
              </w:rPr>
              <w:t xml:space="preserve">软件著作权证书；</w:t>
            </w:r>
            <w:r>
              <w:rPr>
                <w:rFonts w:ascii="宋体" w:hAnsi="宋体" w:cs="宋体"/>
                <w:color w:val="000000"/>
                <w:sz w:val="21"/>
                <w:szCs w:val="21"/>
                <w:lang w:val="en-US" w:eastAsia="zh-CN"/>
              </w:rPr>
            </w:r>
            <w:r/>
          </w:p>
        </w:tc>
        <w:tc>
          <w:tcPr>
            <w:tcW w:w="1737" w:type="dxa"/>
            <w:vAlign w:val="center"/>
            <w:textDirection w:val="lrTb"/>
            <w:noWrap w:val="false"/>
          </w:tcPr>
          <w:p>
            <w:pPr>
              <w:pStyle w:val="1015"/>
              <w:jc w:val="left"/>
              <w:spacing w:after="0"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提供国家认可检测机构检测报告证明</w:t>
            </w:r>
            <w:r>
              <w:rPr>
                <w:rFonts w:hint="eastAsia" w:ascii="宋体" w:hAnsi="宋体" w:eastAsia="宋体" w:cs="宋体"/>
                <w:color w:val="000000"/>
                <w:sz w:val="21"/>
                <w:szCs w:val="21"/>
                <w:lang w:val="en-US" w:eastAsia="zh-CN" w:bidi="ar-SA"/>
              </w:rPr>
            </w:r>
            <w:r/>
          </w:p>
        </w:tc>
      </w:tr>
    </w:tbl>
    <w:p>
      <w:pPr>
        <w:pStyle w:val="1600"/>
        <w:spacing w:line="240" w:lineRule="auto"/>
        <w:tabs>
          <w:tab w:val="center" w:pos="4153" w:leader="none"/>
          <w:tab w:val="right" w:pos="8306" w:leader="none"/>
        </w:tabs>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p>
      <w:pPr>
        <w:pStyle w:val="1600"/>
        <w:spacing w:line="240" w:lineRule="auto"/>
        <w:tabs>
          <w:tab w:val="center" w:pos="4153" w:leader="none"/>
          <w:tab w:val="right" w:pos="8306" w:leader="none"/>
        </w:tabs>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音频信号隔离器</w:t>
      </w:r>
      <w:r>
        <w:rPr>
          <w:rFonts w:hint="eastAsia" w:ascii="宋体" w:hAnsi="宋体" w:cs="宋体"/>
          <w:color w:val="000000"/>
          <w:sz w:val="21"/>
          <w:szCs w:val="21"/>
          <w:lang w:val="en-US" w:eastAsia="zh-CN"/>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697"/>
        <w:gridCol w:w="740"/>
        <w:gridCol w:w="5250"/>
        <w:gridCol w:w="1709"/>
      </w:tblGrid>
      <w:tr>
        <w:trPr>
          <w:trHeight w:val="90"/>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实质性指标</w:t>
            </w:r>
            <w:r>
              <w:rPr>
                <w:rFonts w:hint="eastAsia" w:ascii="宋体" w:hAnsi="宋体" w:eastAsia="宋体" w:cs="宋体"/>
                <w:color w:val="000000"/>
                <w:sz w:val="21"/>
                <w:szCs w:val="21"/>
                <w:lang w:val="en-US" w:eastAsia="zh-CN"/>
              </w:rPr>
            </w:r>
            <w:r/>
          </w:p>
        </w:tc>
        <w:tc>
          <w:tcPr>
            <w:tcW w:w="69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重要</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74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一般</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525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详细技术要求</w:t>
            </w:r>
            <w:r>
              <w:rPr>
                <w:rFonts w:hint="eastAsia" w:ascii="宋体" w:hAnsi="宋体" w:eastAsia="宋体" w:cs="宋体"/>
                <w:color w:val="000000"/>
                <w:sz w:val="21"/>
                <w:szCs w:val="21"/>
                <w:lang w:val="en-US" w:eastAsia="zh-CN"/>
              </w:rPr>
            </w:r>
            <w:r/>
          </w:p>
        </w:tc>
        <w:tc>
          <w:tcPr>
            <w:tcW w:w="170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证明材料要求</w:t>
            </w:r>
            <w:r>
              <w:rPr>
                <w:rFonts w:hint="eastAsia" w:ascii="宋体" w:hAnsi="宋体" w:eastAsia="宋体" w:cs="宋体"/>
                <w:color w:val="000000"/>
                <w:sz w:val="21"/>
                <w:szCs w:val="21"/>
                <w:lang w:val="en-US" w:eastAsia="zh-CN"/>
              </w:rPr>
            </w:r>
            <w:r/>
          </w:p>
        </w:tc>
      </w:tr>
      <w:tr>
        <w:trPr>
          <w:trHeight w:val="767"/>
        </w:trPr>
        <w:tc>
          <w:tcPr>
            <w:tcW w:w="103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97"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40" w:type="dxa"/>
            <w:vAlign w:val="center"/>
            <w:textDirection w:val="lrTb"/>
            <w:noWrap w:val="false"/>
          </w:tcPr>
          <w:p>
            <w:pPr>
              <w:pStyle w:val="1015"/>
              <w:jc w:val="center"/>
              <w:spacing w:line="360" w:lineRule="auto"/>
              <w:widowControl/>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1</w:t>
            </w:r>
            <w:r>
              <w:rPr>
                <w:rFonts w:ascii="宋体" w:hAnsi="宋体" w:eastAsia="宋体" w:cs="宋体"/>
                <w:color w:val="000000"/>
                <w:sz w:val="21"/>
                <w:szCs w:val="21"/>
                <w:lang w:val="en-US"/>
              </w:rPr>
            </w:r>
            <w:r/>
          </w:p>
        </w:tc>
        <w:tc>
          <w:tcPr>
            <w:tcW w:w="525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1.音源与输入端平衡线路形成闭环；</w:t>
            </w:r>
            <w:r>
              <w:rPr>
                <w:rFonts w:hint="eastAsia" w:ascii="宋体" w:hAnsi="宋体" w:eastAsia="宋体" w:cs="宋体"/>
                <w:color w:val="000000"/>
                <w:sz w:val="21"/>
                <w:szCs w:val="21"/>
                <w:lang w:val="en-US" w:eastAsia="zh-CN"/>
              </w:rPr>
            </w:r>
            <w:r/>
          </w:p>
        </w:tc>
        <w:tc>
          <w:tcPr>
            <w:tcW w:w="1709" w:type="dxa"/>
            <w:vAlign w:val="center"/>
            <w:textDirection w:val="lrTb"/>
            <w:noWrap w:val="false"/>
          </w:tcPr>
          <w:p>
            <w:pPr>
              <w:pStyle w:val="1015"/>
              <w:jc w:val="left"/>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47"/>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9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4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2</w:t>
            </w:r>
            <w:r>
              <w:rPr>
                <w:rFonts w:hint="eastAsia" w:ascii="宋体" w:hAnsi="宋体" w:eastAsia="宋体" w:cs="宋体"/>
                <w:color w:val="000000"/>
                <w:sz w:val="21"/>
                <w:szCs w:val="21"/>
              </w:rPr>
            </w:r>
            <w:r/>
          </w:p>
        </w:tc>
        <w:tc>
          <w:tcPr>
            <w:tcW w:w="525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2.负载与输出端非平衡线路形成闭环；</w:t>
            </w:r>
            <w:r>
              <w:rPr>
                <w:rFonts w:hint="eastAsia" w:ascii="宋体" w:hAnsi="宋体" w:eastAsia="宋体" w:cs="宋体"/>
                <w:color w:val="000000"/>
                <w:sz w:val="21"/>
                <w:szCs w:val="21"/>
              </w:rPr>
            </w:r>
            <w:r/>
          </w:p>
        </w:tc>
        <w:tc>
          <w:tcPr>
            <w:tcW w:w="1709" w:type="dxa"/>
            <w:vAlign w:val="center"/>
            <w:textDirection w:val="lrTb"/>
            <w:noWrap w:val="false"/>
          </w:tcPr>
          <w:p>
            <w:pPr>
              <w:pStyle w:val="1015"/>
              <w:jc w:val="left"/>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707"/>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9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4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3</w:t>
            </w:r>
            <w:r>
              <w:rPr>
                <w:rFonts w:ascii="宋体" w:hAnsi="宋体" w:eastAsia="宋体" w:cs="宋体"/>
                <w:color w:val="000000"/>
                <w:sz w:val="21"/>
                <w:szCs w:val="21"/>
                <w:lang w:val="en-US"/>
              </w:rPr>
            </w:r>
            <w:r/>
          </w:p>
        </w:tc>
        <w:tc>
          <w:tcPr>
            <w:tcW w:w="525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3.消除因电源异相造成的干扰噪声； </w:t>
            </w:r>
            <w:r>
              <w:rPr>
                <w:rFonts w:hint="eastAsia" w:ascii="宋体" w:hAnsi="宋体" w:eastAsia="宋体" w:cs="宋体"/>
                <w:color w:val="000000"/>
                <w:sz w:val="21"/>
                <w:szCs w:val="21"/>
              </w:rPr>
            </w:r>
            <w:r/>
          </w:p>
        </w:tc>
        <w:tc>
          <w:tcPr>
            <w:tcW w:w="1709" w:type="dxa"/>
            <w:vAlign w:val="center"/>
            <w:textDirection w:val="lrTb"/>
            <w:noWrap w:val="false"/>
          </w:tcPr>
          <w:p>
            <w:pPr>
              <w:pStyle w:val="1015"/>
              <w:jc w:val="left"/>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87"/>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9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4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4</w:t>
            </w:r>
            <w:r>
              <w:rPr>
                <w:rFonts w:ascii="宋体" w:hAnsi="宋体" w:eastAsia="宋体" w:cs="宋体"/>
                <w:color w:val="000000"/>
                <w:sz w:val="21"/>
                <w:szCs w:val="21"/>
                <w:lang w:val="en-US"/>
              </w:rPr>
            </w:r>
            <w:r/>
          </w:p>
        </w:tc>
        <w:tc>
          <w:tcPr>
            <w:tcW w:w="525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4.消除接地电位差等产生的干扰噪声；频响:20Hz-20kHz(±&lt;0.3dB 1kHz)； </w:t>
            </w:r>
            <w:r>
              <w:rPr>
                <w:rFonts w:hint="eastAsia" w:ascii="宋体" w:hAnsi="宋体" w:eastAsia="宋体" w:cs="宋体"/>
                <w:color w:val="000000"/>
                <w:sz w:val="21"/>
                <w:szCs w:val="21"/>
              </w:rPr>
            </w:r>
            <w:r/>
          </w:p>
        </w:tc>
        <w:tc>
          <w:tcPr>
            <w:tcW w:w="1709" w:type="dxa"/>
            <w:vAlign w:val="center"/>
            <w:textDirection w:val="lrTb"/>
            <w:noWrap w:val="false"/>
          </w:tcPr>
          <w:p>
            <w:pPr>
              <w:pStyle w:val="1015"/>
              <w:jc w:val="left"/>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42"/>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9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4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5</w:t>
            </w:r>
            <w:r>
              <w:rPr>
                <w:rFonts w:ascii="宋体" w:hAnsi="宋体" w:eastAsia="宋体" w:cs="宋体"/>
                <w:color w:val="000000"/>
                <w:sz w:val="21"/>
                <w:szCs w:val="21"/>
                <w:lang w:val="en-US"/>
              </w:rPr>
            </w:r>
            <w:r/>
          </w:p>
        </w:tc>
        <w:tc>
          <w:tcPr>
            <w:tcW w:w="525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5.输入阻抗:600Ω；输出阻抗:10kΩ；绝缘电阻:DC1000V 100Ω；隔离电压:50Hz-60Hz/ AC0V~1500V。</w:t>
            </w:r>
            <w:r>
              <w:rPr>
                <w:rFonts w:hint="eastAsia" w:ascii="宋体" w:hAnsi="宋体" w:eastAsia="宋体" w:cs="宋体"/>
                <w:color w:val="000000"/>
                <w:sz w:val="21"/>
                <w:szCs w:val="21"/>
              </w:rPr>
            </w:r>
            <w:r/>
          </w:p>
        </w:tc>
        <w:tc>
          <w:tcPr>
            <w:tcW w:w="1709" w:type="dxa"/>
            <w:vAlign w:val="center"/>
            <w:textDirection w:val="lrTb"/>
            <w:noWrap w:val="false"/>
          </w:tcPr>
          <w:p>
            <w:pPr>
              <w:pStyle w:val="1015"/>
              <w:jc w:val="left"/>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600"/>
        <w:spacing w:line="240" w:lineRule="auto"/>
        <w:tabs>
          <w:tab w:val="center" w:pos="4153" w:leader="none"/>
          <w:tab w:val="right" w:pos="8306"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pStyle w:val="1600"/>
        <w:spacing w:line="240" w:lineRule="auto"/>
        <w:tabs>
          <w:tab w:val="center" w:pos="4153" w:leader="none"/>
          <w:tab w:val="right" w:pos="8306" w:leader="none"/>
        </w:tabs>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11、</w:t>
      </w:r>
      <w:r>
        <w:rPr>
          <w:rFonts w:hint="eastAsia" w:ascii="宋体" w:hAnsi="宋体" w:cs="宋体"/>
          <w:color w:val="000000"/>
          <w:sz w:val="21"/>
          <w:szCs w:val="21"/>
        </w:rPr>
        <w:t xml:space="preserve">小型音柱扬声器</w:t>
      </w:r>
      <w:r>
        <w:rPr>
          <w:rFonts w:hint="eastAsia" w:ascii="宋体" w:hAnsi="宋体" w:cs="宋体"/>
          <w:color w:val="000000"/>
          <w:sz w:val="21"/>
          <w:szCs w:val="21"/>
          <w:lang w:val="en-US" w:eastAsia="zh-CN"/>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677"/>
        <w:gridCol w:w="760"/>
        <w:gridCol w:w="5240"/>
        <w:gridCol w:w="1719"/>
      </w:tblGrid>
      <w:tr>
        <w:trPr>
          <w:trHeight w:val="812"/>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实质性指标</w:t>
            </w:r>
            <w:r>
              <w:rPr>
                <w:rFonts w:hint="eastAsia" w:ascii="宋体" w:hAnsi="宋体" w:eastAsia="宋体" w:cs="宋体"/>
                <w:color w:val="000000"/>
                <w:sz w:val="21"/>
                <w:szCs w:val="21"/>
                <w:lang w:val="en-US" w:eastAsia="zh-CN"/>
              </w:rPr>
            </w:r>
            <w:r/>
          </w:p>
        </w:tc>
        <w:tc>
          <w:tcPr>
            <w:tcW w:w="67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重要</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76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一般</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524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详细技术要求</w:t>
            </w:r>
            <w:r>
              <w:rPr>
                <w:rFonts w:hint="eastAsia" w:ascii="宋体" w:hAnsi="宋体" w:eastAsia="宋体" w:cs="宋体"/>
                <w:color w:val="000000"/>
                <w:sz w:val="21"/>
                <w:szCs w:val="21"/>
                <w:lang w:val="en-US" w:eastAsia="zh-CN"/>
              </w:rPr>
            </w:r>
            <w:r/>
          </w:p>
        </w:tc>
        <w:tc>
          <w:tcPr>
            <w:tcW w:w="171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证明材料要求</w:t>
            </w:r>
            <w:r>
              <w:rPr>
                <w:rFonts w:hint="eastAsia" w:ascii="宋体" w:hAnsi="宋体" w:eastAsia="宋体" w:cs="宋体"/>
                <w:color w:val="000000"/>
                <w:sz w:val="21"/>
                <w:szCs w:val="21"/>
                <w:lang w:val="en-US" w:eastAsia="zh-CN"/>
              </w:rPr>
            </w:r>
            <w:r/>
          </w:p>
        </w:tc>
      </w:tr>
      <w:tr>
        <w:trPr>
          <w:trHeight w:val="416"/>
        </w:trPr>
        <w:tc>
          <w:tcPr>
            <w:tcW w:w="103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77"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0" w:type="dxa"/>
            <w:vAlign w:val="center"/>
            <w:textDirection w:val="lrTb"/>
            <w:noWrap w:val="false"/>
          </w:tcPr>
          <w:p>
            <w:pPr>
              <w:pStyle w:val="1015"/>
              <w:jc w:val="center"/>
              <w:spacing w:line="360" w:lineRule="auto"/>
              <w:widowControl/>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1</w:t>
            </w:r>
            <w:r>
              <w:rPr>
                <w:rFonts w:ascii="宋体" w:hAnsi="宋体" w:eastAsia="宋体" w:cs="宋体"/>
                <w:color w:val="000000"/>
                <w:sz w:val="21"/>
                <w:szCs w:val="21"/>
                <w:lang w:val="en-US"/>
              </w:rPr>
            </w:r>
            <w:r/>
          </w:p>
        </w:tc>
        <w:tc>
          <w:tcPr>
            <w:tcW w:w="524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rPr>
              <w:t xml:space="preserve">1.支持柱面波扩散技术,避免声音过快的衰减；</w:t>
            </w:r>
            <w:r>
              <w:rPr>
                <w:rFonts w:hint="eastAsia" w:ascii="宋体" w:hAnsi="宋体" w:cs="宋体"/>
                <w:color w:val="000000"/>
                <w:sz w:val="21"/>
                <w:szCs w:val="21"/>
                <w:lang w:val="en-US" w:eastAsia="zh-CN"/>
              </w:rPr>
              <w:t xml:space="preserve">支持单声源的声学耦合,120度的水平扩散角度；</w:t>
            </w:r>
            <w:r>
              <w:rPr>
                <w:rFonts w:hint="eastAsia" w:ascii="宋体" w:hAnsi="宋体" w:eastAsia="宋体" w:cs="宋体"/>
                <w:color w:val="000000"/>
                <w:sz w:val="21"/>
                <w:szCs w:val="21"/>
                <w:lang w:val="en-US" w:eastAsia="zh-CN"/>
              </w:rPr>
            </w:r>
            <w:r/>
          </w:p>
        </w:tc>
        <w:tc>
          <w:tcPr>
            <w:tcW w:w="171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16"/>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7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2</w:t>
            </w:r>
            <w:r>
              <w:rPr>
                <w:rFonts w:ascii="宋体" w:hAnsi="宋体" w:eastAsia="宋体" w:cs="宋体"/>
                <w:color w:val="000000"/>
                <w:sz w:val="21"/>
                <w:szCs w:val="21"/>
                <w:lang w:val="en-US"/>
              </w:rPr>
            </w:r>
            <w:r/>
          </w:p>
        </w:tc>
        <w:tc>
          <w:tcPr>
            <w:tcW w:w="524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2.支持单元组件：LF:4.5"×2/ HF:3"×1；频率响应(±3dB)不低于100Hz—20kHz；灵敏度(1m/1W)不低于90dB；</w:t>
            </w:r>
            <w:r>
              <w:rPr>
                <w:rFonts w:hint="eastAsia" w:ascii="宋体" w:hAnsi="宋体" w:eastAsia="宋体" w:cs="宋体"/>
                <w:color w:val="000000"/>
                <w:sz w:val="21"/>
                <w:szCs w:val="21"/>
              </w:rPr>
            </w:r>
            <w:r/>
          </w:p>
        </w:tc>
        <w:tc>
          <w:tcPr>
            <w:tcW w:w="171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16"/>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7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3</w:t>
            </w:r>
            <w:r>
              <w:rPr>
                <w:rFonts w:ascii="宋体" w:hAnsi="宋体" w:eastAsia="宋体" w:cs="宋体"/>
                <w:color w:val="000000"/>
                <w:sz w:val="21"/>
                <w:szCs w:val="21"/>
                <w:lang w:val="en-US"/>
              </w:rPr>
            </w:r>
            <w:r/>
          </w:p>
        </w:tc>
        <w:tc>
          <w:tcPr>
            <w:tcW w:w="524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功率（连续/峰值）不低于50W/100W；</w:t>
            </w:r>
            <w:r>
              <w:rPr>
                <w:rFonts w:hint="eastAsia" w:ascii="宋体" w:hAnsi="宋体" w:cs="宋体"/>
                <w:color w:val="000000"/>
                <w:sz w:val="21"/>
                <w:szCs w:val="21"/>
              </w:rPr>
              <w:tab/>
            </w:r>
            <w:r>
              <w:rPr>
                <w:rFonts w:hint="eastAsia" w:ascii="宋体" w:hAnsi="宋体" w:cs="宋体"/>
                <w:color w:val="000000"/>
                <w:sz w:val="21"/>
                <w:szCs w:val="21"/>
              </w:rPr>
              <w:t xml:space="preserve">指向性（水平）：120 °；</w:t>
            </w:r>
            <w:r>
              <w:rPr>
                <w:rFonts w:hint="eastAsia" w:ascii="宋体" w:hAnsi="宋体" w:eastAsia="宋体" w:cs="宋体"/>
                <w:color w:val="000000"/>
                <w:sz w:val="21"/>
                <w:szCs w:val="21"/>
              </w:rPr>
            </w:r>
            <w:r/>
          </w:p>
        </w:tc>
        <w:tc>
          <w:tcPr>
            <w:tcW w:w="171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16"/>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7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4</w:t>
            </w:r>
            <w:r>
              <w:rPr>
                <w:rFonts w:ascii="宋体" w:hAnsi="宋体" w:eastAsia="宋体" w:cs="宋体"/>
                <w:color w:val="000000"/>
                <w:sz w:val="21"/>
                <w:szCs w:val="21"/>
                <w:lang w:val="en-US"/>
              </w:rPr>
            </w:r>
            <w:r/>
          </w:p>
        </w:tc>
        <w:tc>
          <w:tcPr>
            <w:tcW w:w="524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功率（连续/峰值）不低于:90W/160W，标称阻抗：4Ω。</w:t>
            </w:r>
            <w:r>
              <w:rPr>
                <w:rFonts w:hint="eastAsia" w:ascii="宋体" w:hAnsi="宋体" w:eastAsia="宋体" w:cs="宋体"/>
                <w:color w:val="000000"/>
                <w:sz w:val="21"/>
                <w:szCs w:val="21"/>
              </w:rPr>
            </w:r>
            <w:r/>
          </w:p>
        </w:tc>
        <w:tc>
          <w:tcPr>
            <w:tcW w:w="171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600"/>
        <w:spacing w:line="240" w:lineRule="auto"/>
        <w:tabs>
          <w:tab w:val="center" w:pos="4153" w:leader="none"/>
          <w:tab w:val="right" w:pos="8306"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pStyle w:val="1600"/>
        <w:spacing w:line="240" w:lineRule="auto"/>
        <w:tabs>
          <w:tab w:val="center" w:pos="4153" w:leader="none"/>
          <w:tab w:val="right" w:pos="8306" w:leader="none"/>
        </w:tabs>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12、</w:t>
      </w:r>
      <w:r>
        <w:rPr>
          <w:rFonts w:hint="eastAsia" w:ascii="宋体" w:hAnsi="宋体" w:cs="宋体"/>
          <w:color w:val="000000"/>
          <w:sz w:val="21"/>
          <w:szCs w:val="21"/>
        </w:rPr>
        <w:t xml:space="preserve">交换机</w:t>
      </w:r>
      <w:r>
        <w:rPr>
          <w:rFonts w:hint="eastAsia" w:ascii="宋体" w:hAnsi="宋体" w:cs="宋体"/>
          <w:color w:val="000000"/>
          <w:sz w:val="21"/>
          <w:szCs w:val="21"/>
          <w:lang w:val="en-US" w:eastAsia="zh-CN"/>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
        <w:gridCol w:w="672"/>
        <w:gridCol w:w="790"/>
        <w:gridCol w:w="5240"/>
        <w:gridCol w:w="1709"/>
      </w:tblGrid>
      <w:tr>
        <w:trPr>
          <w:trHeight w:val="812"/>
        </w:trPr>
        <w:tc>
          <w:tcPr>
            <w:tcW w:w="101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实质性指标</w:t>
            </w:r>
            <w:r>
              <w:rPr>
                <w:rFonts w:hint="eastAsia" w:ascii="宋体" w:hAnsi="宋体" w:eastAsia="宋体" w:cs="宋体"/>
                <w:color w:val="000000"/>
                <w:sz w:val="21"/>
                <w:szCs w:val="21"/>
                <w:lang w:val="en-US" w:eastAsia="zh-CN"/>
              </w:rPr>
            </w:r>
            <w:r/>
          </w:p>
        </w:tc>
        <w:tc>
          <w:tcPr>
            <w:tcW w:w="672"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重要</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79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一般</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524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详细技术要求</w:t>
            </w:r>
            <w:r>
              <w:rPr>
                <w:rFonts w:hint="eastAsia" w:ascii="宋体" w:hAnsi="宋体" w:eastAsia="宋体" w:cs="宋体"/>
                <w:color w:val="000000"/>
                <w:sz w:val="21"/>
                <w:szCs w:val="21"/>
                <w:lang w:val="en-US" w:eastAsia="zh-CN"/>
              </w:rPr>
            </w:r>
            <w:r/>
          </w:p>
        </w:tc>
        <w:tc>
          <w:tcPr>
            <w:tcW w:w="170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证明材料要求</w:t>
            </w:r>
            <w:r>
              <w:rPr>
                <w:rFonts w:hint="eastAsia" w:ascii="宋体" w:hAnsi="宋体" w:eastAsia="宋体" w:cs="宋体"/>
                <w:color w:val="000000"/>
                <w:sz w:val="21"/>
                <w:szCs w:val="21"/>
                <w:lang w:val="en-US" w:eastAsia="zh-CN"/>
              </w:rPr>
            </w:r>
            <w:r/>
          </w:p>
        </w:tc>
      </w:tr>
      <w:tr>
        <w:trPr>
          <w:trHeight w:val="579"/>
        </w:trPr>
        <w:tc>
          <w:tcPr>
            <w:tcW w:w="101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72" w:type="dxa"/>
            <w:vAlign w:val="center"/>
            <w:textDirection w:val="lrTb"/>
            <w:noWrap w:val="false"/>
          </w:tcPr>
          <w:p>
            <w:pPr>
              <w:pStyle w:val="1015"/>
              <w:jc w:val="center"/>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w:t>
            </w:r>
            <w:r>
              <w:rPr>
                <w:rFonts w:hint="eastAsia" w:ascii="宋体" w:hAnsi="宋体" w:cs="宋体"/>
                <w:color w:val="000000"/>
                <w:sz w:val="21"/>
                <w:szCs w:val="21"/>
                <w:lang w:val="en-US" w:eastAsia="zh-CN" w:bidi="ar"/>
              </w:rPr>
              <w:t xml:space="preserve">1</w:t>
            </w:r>
            <w:r>
              <w:rPr>
                <w:rFonts w:ascii="宋体" w:hAnsi="宋体" w:eastAsia="宋体" w:cs="宋体"/>
                <w:color w:val="000000"/>
                <w:sz w:val="21"/>
                <w:szCs w:val="21"/>
                <w:lang w:val="en-US" w:eastAsia="zh-CN"/>
              </w:rPr>
            </w:r>
            <w:r/>
          </w:p>
        </w:tc>
        <w:tc>
          <w:tcPr>
            <w:tcW w:w="790" w:type="dxa"/>
            <w:vAlign w:val="center"/>
            <w:textDirection w:val="lrTb"/>
            <w:noWrap w:val="false"/>
          </w:tcPr>
          <w:p>
            <w:pPr>
              <w:pStyle w:val="1015"/>
              <w:jc w:val="center"/>
              <w:spacing w:line="360" w:lineRule="auto"/>
              <w:widowControl/>
              <w:rPr>
                <w:rFonts w:ascii="宋体" w:hAnsi="宋体" w:eastAsia="宋体" w:cs="宋体"/>
                <w:color w:val="000000"/>
                <w:sz w:val="21"/>
                <w:szCs w:val="21"/>
                <w:lang w:val="en-US"/>
              </w:rPr>
            </w:pPr>
            <w:r>
              <w:rPr>
                <w:rFonts w:ascii="宋体" w:hAnsi="宋体" w:eastAsia="宋体" w:cs="宋体"/>
                <w:color w:val="000000"/>
                <w:sz w:val="21"/>
                <w:szCs w:val="21"/>
                <w:lang w:val="en-US"/>
              </w:rPr>
            </w:r>
            <w:r/>
          </w:p>
        </w:tc>
        <w:tc>
          <w:tcPr>
            <w:tcW w:w="5240" w:type="dxa"/>
            <w:vAlign w:val="center"/>
            <w:textDirection w:val="lrTb"/>
            <w:noWrap w:val="false"/>
          </w:tcPr>
          <w:p>
            <w:pPr>
              <w:pStyle w:val="1679"/>
              <w:numPr>
                <w:ilvl w:val="0"/>
                <w:numId w:val="0"/>
              </w:numPr>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支持10/100/1000M以太网电口≥48，1000M/2.5G SFP千兆光接口≥4个；交换容量≥670Gbps，包转发率≥166Mpps；</w:t>
            </w:r>
            <w:r>
              <w:rPr>
                <w:rFonts w:hint="eastAsia" w:ascii="宋体" w:hAnsi="宋体" w:eastAsia="宋体" w:cs="宋体"/>
                <w:color w:val="000000"/>
                <w:sz w:val="21"/>
                <w:szCs w:val="21"/>
                <w:lang w:val="en-US" w:eastAsia="zh-CN" w:bidi="ar"/>
              </w:rPr>
            </w:r>
            <w:r/>
          </w:p>
        </w:tc>
        <w:tc>
          <w:tcPr>
            <w:tcW w:w="1709" w:type="dxa"/>
            <w:vAlign w:val="center"/>
            <w:textDirection w:val="lrTb"/>
            <w:noWrap w:val="false"/>
          </w:tcPr>
          <w:p>
            <w:pPr>
              <w:pStyle w:val="1015"/>
              <w:jc w:val="center"/>
              <w:spacing w:after="0" w:line="24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提供官网截图及链接证明</w:t>
            </w:r>
            <w:r>
              <w:rPr>
                <w:rFonts w:ascii="宋体" w:hAnsi="宋体" w:eastAsia="宋体" w:cs="宋体"/>
                <w:color w:val="000000"/>
                <w:sz w:val="21"/>
                <w:szCs w:val="21"/>
                <w:lang w:val="en-US" w:eastAsia="zh-CN"/>
              </w:rPr>
            </w:r>
            <w:r/>
          </w:p>
        </w:tc>
      </w:tr>
      <w:tr>
        <w:trPr>
          <w:trHeight w:val="579"/>
        </w:trPr>
        <w:tc>
          <w:tcPr>
            <w:tcW w:w="101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672"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eastAsia="zh-CN" w:bidi="ar"/>
              </w:rPr>
            </w:pPr>
            <w:r>
              <w:rPr>
                <w:rFonts w:ascii="宋体" w:hAnsi="宋体" w:eastAsia="宋体" w:cs="宋体"/>
                <w:color w:val="000000"/>
                <w:sz w:val="21"/>
                <w:szCs w:val="21"/>
                <w:lang w:val="en-US" w:eastAsia="zh-CN" w:bidi="ar"/>
              </w:rPr>
            </w:r>
            <w:r/>
          </w:p>
        </w:tc>
        <w:tc>
          <w:tcPr>
            <w:tcW w:w="79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w:t>
            </w:r>
            <w:r>
              <w:rPr>
                <w:rFonts w:hint="eastAsia" w:ascii="宋体" w:hAnsi="宋体" w:cs="宋体"/>
                <w:color w:val="000000"/>
                <w:sz w:val="21"/>
                <w:szCs w:val="21"/>
                <w:lang w:val="en-US" w:eastAsia="zh-CN" w:bidi="ar"/>
              </w:rPr>
              <w:t xml:space="preserve">1</w:t>
            </w:r>
            <w:r>
              <w:rPr>
                <w:rFonts w:hint="eastAsia" w:ascii="宋体" w:hAnsi="宋体" w:eastAsia="宋体" w:cs="宋体"/>
                <w:color w:val="000000"/>
                <w:sz w:val="21"/>
                <w:szCs w:val="21"/>
                <w:lang w:val="en-US" w:eastAsia="zh-CN" w:bidi="ar"/>
              </w:rPr>
            </w:r>
            <w:r/>
          </w:p>
        </w:tc>
        <w:tc>
          <w:tcPr>
            <w:tcW w:w="5240" w:type="dxa"/>
            <w:vAlign w:val="center"/>
            <w:textDirection w:val="lrTb"/>
            <w:noWrap w:val="false"/>
          </w:tcPr>
          <w:p>
            <w:pPr>
              <w:pStyle w:val="1015"/>
              <w:jc w:val="left"/>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2、支持静态路由协议；</w:t>
            </w:r>
            <w:r>
              <w:rPr>
                <w:rFonts w:hint="eastAsia" w:ascii="宋体" w:hAnsi="宋体" w:eastAsia="宋体" w:cs="宋体"/>
                <w:color w:val="000000"/>
                <w:sz w:val="21"/>
                <w:szCs w:val="21"/>
                <w:lang w:val="en-US" w:eastAsia="zh-CN" w:bidi="ar"/>
              </w:rPr>
            </w:r>
            <w:r/>
          </w:p>
        </w:tc>
        <w:tc>
          <w:tcPr>
            <w:tcW w:w="1709" w:type="dxa"/>
            <w:vAlign w:val="center"/>
            <w:textDirection w:val="lrTb"/>
            <w:noWrap w:val="false"/>
          </w:tcPr>
          <w:p>
            <w:pPr>
              <w:pStyle w:val="1015"/>
              <w:jc w:val="both"/>
              <w:spacing w:after="0" w:line="24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r>
      <w:tr>
        <w:trPr>
          <w:trHeight w:val="579"/>
        </w:trPr>
        <w:tc>
          <w:tcPr>
            <w:tcW w:w="101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672"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79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w:t>
            </w:r>
            <w:r>
              <w:rPr>
                <w:rFonts w:hint="eastAsia" w:ascii="宋体" w:hAnsi="宋体" w:cs="宋体"/>
                <w:color w:val="000000"/>
                <w:sz w:val="21"/>
                <w:szCs w:val="21"/>
                <w:lang w:val="en-US" w:eastAsia="zh-CN" w:bidi="ar"/>
              </w:rPr>
              <w:t xml:space="preserve">2</w:t>
            </w:r>
            <w:r>
              <w:rPr>
                <w:rFonts w:ascii="宋体" w:hAnsi="宋体" w:eastAsia="宋体" w:cs="宋体"/>
                <w:color w:val="000000"/>
                <w:sz w:val="21"/>
                <w:szCs w:val="21"/>
                <w:lang w:val="en-US" w:eastAsia="zh-CN" w:bidi="ar"/>
              </w:rPr>
            </w:r>
            <w:r/>
          </w:p>
        </w:tc>
        <w:tc>
          <w:tcPr>
            <w:tcW w:w="5240" w:type="dxa"/>
            <w:vAlign w:val="center"/>
            <w:textDirection w:val="lrTb"/>
            <w:noWrap w:val="false"/>
          </w:tcPr>
          <w:p>
            <w:pPr>
              <w:pStyle w:val="1679"/>
              <w:numPr>
                <w:ilvl w:val="0"/>
                <w:numId w:val="0"/>
              </w:numP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3、支持生成树协议STP(IEEE 802.1d)，RSTP(IEEE 802.1w)和MSTP(IEEE 802.1s)，完全保证快速收敛，提高容错能力，保证网络的稳定运行和链路的负载均衡，合理使用网络通道，提供冗余链路利用率</w:t>
            </w:r>
            <w:r>
              <w:rPr>
                <w:rFonts w:hint="eastAsia" w:ascii="宋体" w:hAnsi="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r>
            <w:r/>
          </w:p>
        </w:tc>
        <w:tc>
          <w:tcPr>
            <w:tcW w:w="1709" w:type="dxa"/>
            <w:vAlign w:val="center"/>
            <w:textDirection w:val="lrTb"/>
            <w:noWrap w:val="false"/>
          </w:tcPr>
          <w:p>
            <w:pPr>
              <w:pStyle w:val="1015"/>
              <w:jc w:val="center"/>
              <w:spacing w:after="0" w:line="24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r>
      <w:tr>
        <w:trPr>
          <w:trHeight w:val="579"/>
        </w:trPr>
        <w:tc>
          <w:tcPr>
            <w:tcW w:w="101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672"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79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w:t>
            </w:r>
            <w:r>
              <w:rPr>
                <w:rFonts w:hint="eastAsia" w:ascii="宋体" w:hAnsi="宋体" w:cs="宋体"/>
                <w:color w:val="000000"/>
                <w:sz w:val="21"/>
                <w:szCs w:val="21"/>
                <w:lang w:val="en-US" w:eastAsia="zh-CN" w:bidi="ar"/>
              </w:rPr>
              <w:t xml:space="preserve">3</w:t>
            </w:r>
            <w:r>
              <w:rPr>
                <w:rFonts w:ascii="宋体" w:hAnsi="宋体" w:eastAsia="宋体" w:cs="宋体"/>
                <w:color w:val="000000"/>
                <w:sz w:val="21"/>
                <w:szCs w:val="21"/>
                <w:lang w:val="en-US" w:eastAsia="zh-CN" w:bidi="ar"/>
              </w:rPr>
            </w:r>
            <w:r/>
          </w:p>
        </w:tc>
        <w:tc>
          <w:tcPr>
            <w:tcW w:w="5240" w:type="dxa"/>
            <w:vAlign w:val="center"/>
            <w:textDirection w:val="lrTb"/>
            <w:noWrap w:val="false"/>
          </w:tcPr>
          <w:p>
            <w:pPr>
              <w:pStyle w:val="1015"/>
              <w:jc w:val="left"/>
              <w:spacing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4、支持快速链路检测协议RLDP，可快速检测链路的通断和光纤链路的单向性，并支持端口下的环路检测功能，防止端口下因私接Hub等设备形成的环路而导致网络故障的现象；</w:t>
            </w:r>
            <w:r>
              <w:rPr>
                <w:rFonts w:hint="eastAsia" w:ascii="宋体" w:hAnsi="宋体" w:eastAsia="宋体" w:cs="宋体"/>
                <w:color w:val="000000"/>
                <w:sz w:val="21"/>
                <w:szCs w:val="21"/>
                <w:lang w:val="en-US" w:eastAsia="zh-CN" w:bidi="ar"/>
              </w:rPr>
            </w:r>
            <w:r/>
          </w:p>
        </w:tc>
        <w:tc>
          <w:tcPr>
            <w:tcW w:w="1709" w:type="dxa"/>
            <w:vAlign w:val="center"/>
            <w:textDirection w:val="lrTb"/>
            <w:noWrap w:val="false"/>
          </w:tcPr>
          <w:p>
            <w:pPr>
              <w:pStyle w:val="1015"/>
              <w:jc w:val="center"/>
              <w:spacing w:after="0" w:line="24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r>
      <w:tr>
        <w:trPr>
          <w:trHeight w:val="579"/>
        </w:trPr>
        <w:tc>
          <w:tcPr>
            <w:tcW w:w="101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672"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w:t>
            </w:r>
            <w:r>
              <w:rPr>
                <w:rFonts w:hint="eastAsia" w:ascii="宋体" w:hAnsi="宋体" w:cs="宋体"/>
                <w:color w:val="000000"/>
                <w:sz w:val="21"/>
                <w:szCs w:val="21"/>
                <w:lang w:val="en-US" w:eastAsia="zh-CN" w:bidi="ar"/>
              </w:rPr>
              <w:t xml:space="preserve">2</w:t>
            </w:r>
            <w:r>
              <w:rPr>
                <w:rFonts w:ascii="宋体" w:hAnsi="宋体" w:eastAsia="宋体" w:cs="宋体"/>
                <w:color w:val="000000"/>
                <w:sz w:val="21"/>
                <w:szCs w:val="21"/>
                <w:lang w:val="en-US" w:eastAsia="zh-CN" w:bidi="ar"/>
              </w:rPr>
            </w:r>
            <w:r/>
          </w:p>
        </w:tc>
        <w:tc>
          <w:tcPr>
            <w:tcW w:w="79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eastAsia="zh-CN" w:bidi="ar"/>
              </w:rPr>
            </w:pPr>
            <w:r>
              <w:rPr>
                <w:rFonts w:ascii="宋体" w:hAnsi="宋体" w:eastAsia="宋体" w:cs="宋体"/>
                <w:color w:val="000000"/>
                <w:sz w:val="21"/>
                <w:szCs w:val="21"/>
                <w:lang w:val="en-US" w:eastAsia="zh-CN" w:bidi="ar"/>
              </w:rPr>
            </w:r>
            <w:r/>
          </w:p>
        </w:tc>
        <w:tc>
          <w:tcPr>
            <w:tcW w:w="5240" w:type="dxa"/>
            <w:vAlign w:val="center"/>
            <w:textDirection w:val="lrTb"/>
            <w:noWrap w:val="false"/>
          </w:tcPr>
          <w:p>
            <w:pPr>
              <w:pStyle w:val="1679"/>
              <w:numPr>
                <w:ilvl w:val="0"/>
                <w:numId w:val="0"/>
              </w:numP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5、支持高效节能以太网特性。端口如果在连续一段时间之内空闲，系统会将该端口设置为节能模式，当有报文收发时再通过定时发送的监听码流唤醒端口恢复业务，达到节能的效果；</w:t>
            </w:r>
            <w:r>
              <w:rPr>
                <w:rFonts w:hint="eastAsia" w:ascii="宋体" w:hAnsi="宋体" w:eastAsia="宋体" w:cs="宋体"/>
                <w:color w:val="000000"/>
                <w:sz w:val="21"/>
                <w:szCs w:val="21"/>
                <w:lang w:val="en-US" w:eastAsia="zh-CN" w:bidi="ar"/>
              </w:rPr>
            </w:r>
            <w:r/>
          </w:p>
        </w:tc>
        <w:tc>
          <w:tcPr>
            <w:tcW w:w="1709" w:type="dxa"/>
            <w:vAlign w:val="center"/>
            <w:textDirection w:val="lrTb"/>
            <w:noWrap w:val="false"/>
          </w:tcPr>
          <w:p>
            <w:pPr>
              <w:pStyle w:val="1015"/>
              <w:jc w:val="center"/>
              <w:spacing w:after="0" w:line="24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提供官网截图及链接证明</w:t>
            </w:r>
            <w:r>
              <w:rPr>
                <w:rFonts w:hint="eastAsia" w:ascii="宋体" w:hAnsi="宋体" w:eastAsia="宋体" w:cs="宋体"/>
                <w:color w:val="000000"/>
                <w:sz w:val="21"/>
                <w:szCs w:val="21"/>
                <w:lang w:val="en-US" w:eastAsia="zh-CN" w:bidi="ar"/>
              </w:rPr>
            </w:r>
            <w:r/>
          </w:p>
        </w:tc>
      </w:tr>
      <w:tr>
        <w:trPr>
          <w:trHeight w:val="579"/>
        </w:trPr>
        <w:tc>
          <w:tcPr>
            <w:tcW w:w="101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672"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w:t>
            </w:r>
            <w:r>
              <w:rPr>
                <w:rFonts w:hint="eastAsia" w:ascii="宋体" w:hAnsi="宋体" w:cs="宋体"/>
                <w:color w:val="000000"/>
                <w:sz w:val="21"/>
                <w:szCs w:val="21"/>
                <w:lang w:val="en-US" w:eastAsia="zh-CN" w:bidi="ar"/>
              </w:rPr>
              <w:t xml:space="preserve">3</w:t>
            </w:r>
            <w:r>
              <w:rPr>
                <w:rFonts w:ascii="宋体" w:hAnsi="宋体" w:eastAsia="宋体" w:cs="宋体"/>
                <w:color w:val="000000"/>
                <w:sz w:val="21"/>
                <w:szCs w:val="21"/>
                <w:lang w:val="en-US" w:eastAsia="zh-CN" w:bidi="ar"/>
              </w:rPr>
            </w:r>
            <w:r/>
          </w:p>
        </w:tc>
        <w:tc>
          <w:tcPr>
            <w:tcW w:w="79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eastAsia="zh-CN" w:bidi="ar"/>
              </w:rPr>
            </w:pPr>
            <w:r>
              <w:rPr>
                <w:rFonts w:ascii="宋体" w:hAnsi="宋体" w:eastAsia="宋体" w:cs="宋体"/>
                <w:color w:val="000000"/>
                <w:sz w:val="21"/>
                <w:szCs w:val="21"/>
                <w:lang w:val="en-US" w:eastAsia="zh-CN" w:bidi="ar"/>
              </w:rPr>
            </w:r>
            <w:r/>
          </w:p>
        </w:tc>
        <w:tc>
          <w:tcPr>
            <w:tcW w:w="5240" w:type="dxa"/>
            <w:vAlign w:val="center"/>
            <w:textDirection w:val="lrTb"/>
            <w:noWrap w:val="false"/>
          </w:tcPr>
          <w:p>
            <w:pPr>
              <w:pStyle w:val="1679"/>
              <w:numPr>
                <w:ilvl w:val="0"/>
                <w:numId w:val="0"/>
              </w:numP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6、为保证设备在受到外界机械碰撞时能够正常运行，要求所投交换机IK防护测试级别至少达到IK05；</w:t>
            </w:r>
            <w:r>
              <w:rPr>
                <w:rFonts w:hint="eastAsia" w:ascii="宋体" w:hAnsi="宋体" w:eastAsia="宋体" w:cs="宋体"/>
                <w:color w:val="000000"/>
                <w:sz w:val="21"/>
                <w:szCs w:val="21"/>
                <w:lang w:val="en-US" w:eastAsia="zh-CN" w:bidi="ar"/>
              </w:rPr>
            </w:r>
            <w:r/>
          </w:p>
        </w:tc>
        <w:tc>
          <w:tcPr>
            <w:tcW w:w="1709" w:type="dxa"/>
            <w:vAlign w:val="center"/>
            <w:textDirection w:val="lrTb"/>
            <w:noWrap w:val="false"/>
          </w:tcPr>
          <w:p>
            <w:pPr>
              <w:pStyle w:val="1015"/>
              <w:jc w:val="left"/>
              <w:spacing w:after="0" w:line="240" w:lineRule="auto"/>
              <w:rPr>
                <w:rFonts w:hint="eastAsia" w:ascii="宋体" w:hAnsi="宋体" w:eastAsia="宋体" w:cs="宋体"/>
                <w:color w:val="000000"/>
                <w:sz w:val="21"/>
                <w:szCs w:val="21"/>
                <w:lang w:val="en-US" w:eastAsia="zh-CN" w:bidi="ar"/>
              </w:rPr>
            </w:pPr>
            <w:r>
              <w:rPr>
                <w:rFonts w:hint="eastAsia" w:ascii="宋体" w:hAnsi="宋体" w:eastAsia="宋体" w:cs="宋体"/>
                <w:b w:val="0"/>
                <w:bCs w:val="0"/>
                <w:color w:val="000000"/>
                <w:sz w:val="21"/>
                <w:szCs w:val="21"/>
                <w:lang w:val="en-US" w:eastAsia="zh-CN" w:bidi="ar-SA"/>
              </w:rPr>
              <w:t xml:space="preserve">提供国家认可的检测机构检测报告证明</w:t>
            </w:r>
            <w:r>
              <w:rPr>
                <w:rFonts w:hint="eastAsia" w:ascii="宋体" w:hAnsi="宋体" w:eastAsia="宋体" w:cs="宋体"/>
                <w:color w:val="000000"/>
                <w:sz w:val="21"/>
                <w:szCs w:val="21"/>
                <w:lang w:val="en-US" w:eastAsia="zh-CN" w:bidi="ar"/>
              </w:rPr>
            </w:r>
            <w:r/>
          </w:p>
        </w:tc>
      </w:tr>
      <w:tr>
        <w:trPr>
          <w:trHeight w:val="579"/>
        </w:trPr>
        <w:tc>
          <w:tcPr>
            <w:tcW w:w="101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672"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79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w:t>
            </w:r>
            <w:r>
              <w:rPr>
                <w:rFonts w:hint="eastAsia" w:ascii="宋体" w:hAnsi="宋体" w:cs="宋体"/>
                <w:color w:val="000000"/>
                <w:sz w:val="21"/>
                <w:szCs w:val="21"/>
                <w:lang w:val="en-US" w:eastAsia="zh-CN" w:bidi="ar"/>
              </w:rPr>
              <w:t xml:space="preserve">4</w:t>
            </w:r>
            <w:r>
              <w:rPr>
                <w:rFonts w:ascii="宋体" w:hAnsi="宋体" w:eastAsia="宋体" w:cs="宋体"/>
                <w:color w:val="000000"/>
                <w:sz w:val="21"/>
                <w:szCs w:val="21"/>
                <w:lang w:val="en-US" w:eastAsia="zh-CN" w:bidi="ar"/>
              </w:rPr>
            </w:r>
            <w:r/>
          </w:p>
        </w:tc>
        <w:tc>
          <w:tcPr>
            <w:tcW w:w="5240" w:type="dxa"/>
            <w:vAlign w:val="center"/>
            <w:textDirection w:val="lrTb"/>
            <w:noWrap w:val="false"/>
          </w:tcPr>
          <w:p>
            <w:pPr>
              <w:pStyle w:val="1679"/>
              <w:numPr>
                <w:ilvl w:val="0"/>
                <w:numId w:val="0"/>
              </w:numP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7、支持SNMP、CLI(Telnet/Console)、Syslog、NTP、TFTP、Web。</w:t>
            </w:r>
            <w:r>
              <w:rPr>
                <w:rFonts w:hint="eastAsia" w:ascii="宋体" w:hAnsi="宋体" w:eastAsia="宋体" w:cs="宋体"/>
                <w:color w:val="000000"/>
                <w:sz w:val="21"/>
                <w:szCs w:val="21"/>
                <w:lang w:val="en-US" w:eastAsia="zh-CN" w:bidi="ar"/>
              </w:rPr>
            </w:r>
            <w:r/>
          </w:p>
        </w:tc>
        <w:tc>
          <w:tcPr>
            <w:tcW w:w="170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r>
    </w:tbl>
    <w:p>
      <w:pPr>
        <w:pStyle w:val="1600"/>
        <w:spacing w:line="240" w:lineRule="auto"/>
        <w:tabs>
          <w:tab w:val="center" w:pos="4153" w:leader="none"/>
          <w:tab w:val="right" w:pos="8306" w:leader="none"/>
        </w:tabs>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r>
      <w:r/>
    </w:p>
    <w:p>
      <w:pPr>
        <w:pStyle w:val="1600"/>
        <w:spacing w:line="240" w:lineRule="auto"/>
        <w:tabs>
          <w:tab w:val="center" w:pos="4153" w:leader="none"/>
          <w:tab w:val="right" w:pos="8306" w:leader="none"/>
        </w:tabs>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13、</w:t>
      </w:r>
      <w:r>
        <w:rPr>
          <w:rFonts w:hint="eastAsia" w:ascii="宋体" w:hAnsi="宋体" w:eastAsia="宋体" w:cs="宋体"/>
          <w:b w:val="0"/>
          <w:bCs w:val="0"/>
          <w:color w:val="000000"/>
          <w:sz w:val="21"/>
          <w:szCs w:val="21"/>
          <w:highlight w:val="none"/>
          <w:lang w:val="en-US" w:eastAsia="zh-CN" w:bidi="ar-SA"/>
        </w:rPr>
        <w:t xml:space="preserve">配套安装服务</w:t>
      </w:r>
      <w:r>
        <w:rPr>
          <w:rFonts w:hint="eastAsia" w:ascii="宋体" w:hAnsi="宋体" w:cs="宋体"/>
          <w:color w:val="000000"/>
          <w:sz w:val="21"/>
          <w:szCs w:val="21"/>
          <w:lang w:val="en-US" w:eastAsia="zh-CN"/>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3"/>
        <w:gridCol w:w="707"/>
        <w:gridCol w:w="760"/>
        <w:gridCol w:w="5240"/>
        <w:gridCol w:w="1719"/>
      </w:tblGrid>
      <w:tr>
        <w:trPr>
          <w:trHeight w:val="812"/>
        </w:trPr>
        <w:tc>
          <w:tcPr>
            <w:tcW w:w="100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实质性指标</w:t>
            </w:r>
            <w:r>
              <w:rPr>
                <w:rFonts w:hint="eastAsia" w:ascii="宋体" w:hAnsi="宋体" w:eastAsia="宋体" w:cs="宋体"/>
                <w:color w:val="000000"/>
                <w:sz w:val="21"/>
                <w:szCs w:val="21"/>
                <w:lang w:val="en-US" w:eastAsia="zh-CN"/>
              </w:rPr>
            </w:r>
            <w:r/>
          </w:p>
        </w:tc>
        <w:tc>
          <w:tcPr>
            <w:tcW w:w="70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重要</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76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一般</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524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详细技术要求</w:t>
            </w:r>
            <w:r>
              <w:rPr>
                <w:rFonts w:hint="eastAsia" w:ascii="宋体" w:hAnsi="宋体" w:eastAsia="宋体" w:cs="宋体"/>
                <w:color w:val="000000"/>
                <w:sz w:val="21"/>
                <w:szCs w:val="21"/>
                <w:lang w:val="en-US" w:eastAsia="zh-CN"/>
              </w:rPr>
            </w:r>
            <w:r/>
          </w:p>
        </w:tc>
        <w:tc>
          <w:tcPr>
            <w:tcW w:w="171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证明材料要求</w:t>
            </w:r>
            <w:r>
              <w:rPr>
                <w:rFonts w:hint="eastAsia" w:ascii="宋体" w:hAnsi="宋体" w:eastAsia="宋体" w:cs="宋体"/>
                <w:color w:val="000000"/>
                <w:sz w:val="21"/>
                <w:szCs w:val="21"/>
                <w:lang w:val="en-US" w:eastAsia="zh-CN"/>
              </w:rPr>
            </w:r>
            <w:r/>
          </w:p>
        </w:tc>
      </w:tr>
      <w:tr>
        <w:trPr>
          <w:trHeight w:val="802"/>
        </w:trPr>
        <w:tc>
          <w:tcPr>
            <w:tcW w:w="100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7"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0" w:type="dxa"/>
            <w:vAlign w:val="center"/>
            <w:textDirection w:val="lrTb"/>
            <w:noWrap w:val="false"/>
          </w:tcPr>
          <w:p>
            <w:pPr>
              <w:pStyle w:val="1015"/>
              <w:jc w:val="center"/>
              <w:spacing w:line="360" w:lineRule="auto"/>
              <w:widowControl/>
              <w:rPr>
                <w:rFonts w:ascii="宋体" w:hAnsi="宋体" w:eastAsia="宋体" w:cs="宋体"/>
                <w:color w:val="000000"/>
                <w:sz w:val="21"/>
                <w:szCs w:val="21"/>
                <w:lang w:val="en-US"/>
              </w:rPr>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1</w:t>
            </w:r>
            <w:r>
              <w:rPr>
                <w:rFonts w:ascii="宋体" w:hAnsi="宋体" w:eastAsia="宋体" w:cs="宋体"/>
                <w:color w:val="000000"/>
                <w:sz w:val="21"/>
                <w:szCs w:val="21"/>
                <w:lang w:val="en-US"/>
              </w:rPr>
            </w:r>
            <w:r/>
          </w:p>
        </w:tc>
        <w:tc>
          <w:tcPr>
            <w:tcW w:w="5240" w:type="dxa"/>
            <w:vAlign w:val="center"/>
            <w:textDirection w:val="lrTb"/>
            <w:noWrap w:val="false"/>
          </w:tcPr>
          <w:p>
            <w:pPr>
              <w:pStyle w:val="1600"/>
              <w:spacing w:line="240" w:lineRule="auto"/>
              <w:tabs>
                <w:tab w:val="center" w:pos="4153" w:leader="none"/>
                <w:tab w:val="right" w:pos="8306" w:leader="none"/>
              </w:tabs>
              <w:rPr>
                <w:rFonts w:hint="eastAsia" w:ascii="宋体" w:hAnsi="宋体" w:eastAsia="宋体" w:cs="宋体"/>
                <w:color w:val="000000"/>
                <w:sz w:val="21"/>
                <w:szCs w:val="21"/>
                <w:lang w:val="en-US" w:eastAsia="zh-CN"/>
              </w:rPr>
            </w:pPr>
            <w:r>
              <w:rPr>
                <w:rFonts w:hint="eastAsia" w:ascii="宋体" w:hAnsi="宋体" w:cs="宋体"/>
                <w:sz w:val="21"/>
                <w:szCs w:val="21"/>
              </w:rPr>
              <w:t xml:space="preserve">含：控制线、电源线、话筒线、音箱线、HDMI信号线、VGA信号线、KBG-32管、六类网线</w:t>
            </w:r>
            <w:r>
              <w:rPr>
                <w:rFonts w:hint="eastAsia" w:ascii="宋体" w:hAnsi="宋体" w:eastAsia="宋体" w:cs="宋体"/>
                <w:b w:val="0"/>
                <w:bCs w:val="0"/>
                <w:color w:val="000000"/>
                <w:sz w:val="21"/>
                <w:szCs w:val="21"/>
                <w:highlight w:val="none"/>
                <w:lang w:val="en-US" w:eastAsia="zh-CN" w:bidi="ar-SA"/>
              </w:rPr>
              <w:t xml:space="preserve">配套安装服务</w:t>
            </w:r>
            <w:r>
              <w:rPr>
                <w:rFonts w:hint="eastAsia" w:ascii="宋体" w:hAnsi="宋体" w:cs="宋体"/>
                <w:sz w:val="21"/>
                <w:szCs w:val="21"/>
              </w:rPr>
              <w:t xml:space="preserve">等</w:t>
            </w:r>
            <w:r>
              <w:rPr>
                <w:rFonts w:hint="eastAsia" w:ascii="宋体" w:hAnsi="宋体" w:eastAsia="宋体" w:cs="宋体"/>
                <w:color w:val="000000"/>
                <w:sz w:val="21"/>
                <w:szCs w:val="21"/>
                <w:lang w:val="en-US" w:eastAsia="zh-CN"/>
              </w:rPr>
            </w:r>
            <w:r/>
          </w:p>
        </w:tc>
        <w:tc>
          <w:tcPr>
            <w:tcW w:w="171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015"/>
        <w:numPr>
          <w:ilvl w:val="0"/>
          <w:numId w:val="0"/>
        </w:numPr>
        <w:rPr>
          <w:rFonts w:hint="eastAsia"/>
          <w:sz w:val="21"/>
          <w:szCs w:val="21"/>
          <w:lang w:val="en-US" w:eastAsia="zh-CN"/>
        </w:rPr>
      </w:pPr>
      <w:r>
        <w:rPr>
          <w:rFonts w:hint="eastAsia"/>
          <w:b w:val="0"/>
          <w:bCs w:val="0"/>
          <w:sz w:val="21"/>
          <w:szCs w:val="21"/>
          <w:lang w:val="en-US" w:eastAsia="zh-CN"/>
        </w:rPr>
        <w:t xml:space="preserve">14、</w:t>
      </w:r>
      <w:r>
        <w:rPr>
          <w:rFonts w:hint="eastAsia"/>
          <w:sz w:val="21"/>
          <w:szCs w:val="21"/>
          <w:lang w:val="en-US" w:eastAsia="zh-CN"/>
        </w:rPr>
        <w:t xml:space="preserve">法庭音视频服务模块</w:t>
      </w:r>
      <w:r>
        <w:rPr>
          <w:rFonts w:hint="eastAsia"/>
          <w:sz w:val="21"/>
          <w:szCs w:val="21"/>
          <w:lang w:val="en-US" w:eastAsia="zh-CN"/>
        </w:rPr>
      </w:r>
      <w:r/>
    </w:p>
    <w:tbl>
      <w:tblPr>
        <w:tblpPr w:horzAnchor="page" w:tblpX="1365" w:vertAnchor="text" w:tblpY="28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
        <w:gridCol w:w="663"/>
        <w:gridCol w:w="804"/>
        <w:gridCol w:w="5277"/>
        <w:gridCol w:w="1754"/>
      </w:tblGrid>
      <w:tr>
        <w:trPr>
          <w:trHeight w:val="936"/>
        </w:trPr>
        <w:tc>
          <w:tcPr>
            <w:tcW w:w="1018"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t xml:space="preserve">实质性指标</w:t>
            </w:r>
            <w:r>
              <w:rPr>
                <w:rFonts w:hint="eastAsia" w:ascii="宋体" w:hAnsi="宋体" w:eastAsia="宋体" w:cs="宋体"/>
                <w:bCs/>
                <w:sz w:val="21"/>
                <w:szCs w:val="21"/>
              </w:rPr>
            </w:r>
            <w:r/>
          </w:p>
        </w:tc>
        <w:tc>
          <w:tcPr>
            <w:tcW w:w="663"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t xml:space="preserve">重要</w:t>
            </w:r>
            <w:r>
              <w:rPr>
                <w:rFonts w:hint="eastAsia" w:ascii="宋体" w:hAnsi="宋体" w:eastAsia="宋体" w:cs="宋体"/>
                <w:bCs/>
                <w:sz w:val="21"/>
                <w:szCs w:val="21"/>
              </w:rPr>
            </w:r>
            <w:r/>
          </w:p>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t xml:space="preserve">指标</w:t>
            </w:r>
            <w:r>
              <w:rPr>
                <w:rFonts w:hint="eastAsia" w:ascii="宋体" w:hAnsi="宋体" w:eastAsia="宋体" w:cs="宋体"/>
                <w:bCs/>
                <w:sz w:val="21"/>
                <w:szCs w:val="21"/>
              </w:rPr>
            </w:r>
            <w:r/>
          </w:p>
        </w:tc>
        <w:tc>
          <w:tcPr>
            <w:tcW w:w="804"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t xml:space="preserve">一般</w:t>
            </w:r>
            <w:r>
              <w:rPr>
                <w:rFonts w:hint="eastAsia" w:ascii="宋体" w:hAnsi="宋体" w:eastAsia="宋体" w:cs="宋体"/>
                <w:bCs/>
                <w:sz w:val="21"/>
                <w:szCs w:val="21"/>
              </w:rPr>
            </w:r>
            <w:r/>
          </w:p>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t xml:space="preserve">指标</w:t>
            </w:r>
            <w:r>
              <w:rPr>
                <w:rFonts w:hint="eastAsia" w:ascii="宋体" w:hAnsi="宋体" w:eastAsia="宋体" w:cs="宋体"/>
                <w:bCs/>
                <w:sz w:val="21"/>
                <w:szCs w:val="21"/>
              </w:rPr>
            </w:r>
            <w:r/>
          </w:p>
        </w:tc>
        <w:tc>
          <w:tcPr>
            <w:tcW w:w="5277"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t xml:space="preserve">详细技术要求</w:t>
            </w:r>
            <w:r>
              <w:rPr>
                <w:rFonts w:hint="eastAsia" w:ascii="宋体" w:hAnsi="宋体" w:eastAsia="宋体" w:cs="宋体"/>
                <w:bCs/>
                <w:sz w:val="21"/>
                <w:szCs w:val="21"/>
              </w:rPr>
            </w:r>
            <w:r/>
          </w:p>
        </w:tc>
        <w:tc>
          <w:tcPr>
            <w:tcW w:w="1754"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t xml:space="preserve">证明材料要求</w:t>
            </w:r>
            <w:r>
              <w:rPr>
                <w:rFonts w:hint="eastAsia" w:ascii="宋体" w:hAnsi="宋体" w:eastAsia="宋体" w:cs="宋体"/>
                <w:bCs/>
                <w:sz w:val="21"/>
                <w:szCs w:val="21"/>
              </w:rPr>
            </w:r>
            <w:r/>
          </w:p>
        </w:tc>
      </w:tr>
      <w:tr>
        <w:trPr>
          <w:trHeight w:val="731"/>
        </w:trPr>
        <w:tc>
          <w:tcPr>
            <w:tcW w:w="1018"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c>
          <w:tcPr>
            <w:tcW w:w="663"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t xml:space="preserve">#1</w:t>
            </w:r>
            <w:r>
              <w:rPr>
                <w:rFonts w:hint="eastAsia" w:ascii="宋体" w:hAnsi="宋体" w:eastAsia="宋体" w:cs="宋体"/>
                <w:bCs/>
                <w:sz w:val="21"/>
                <w:szCs w:val="21"/>
              </w:rPr>
            </w:r>
            <w:r/>
          </w:p>
        </w:tc>
        <w:tc>
          <w:tcPr>
            <w:tcW w:w="804" w:type="dxa"/>
            <w:vAlign w:val="center"/>
            <w:textDirection w:val="lrTb"/>
            <w:noWrap w:val="false"/>
          </w:tcPr>
          <w:p>
            <w:pPr>
              <w:pStyle w:val="1015"/>
              <w:jc w:val="center"/>
              <w:spacing w:line="240" w:lineRule="auto"/>
              <w:widowControl/>
              <w:rPr>
                <w:rFonts w:hint="eastAsia" w:ascii="宋体" w:hAnsi="宋体" w:eastAsia="宋体" w:cs="宋体"/>
                <w:sz w:val="21"/>
                <w:szCs w:val="21"/>
                <w:lang w:val="en-US" w:eastAsia="zh-CN" w:bidi="ar-SA"/>
              </w:rPr>
              <w:framePr w:vAnchor="text" w:hAnchor="page" w:x="1365" w:y="287"/>
            </w:pPr>
            <w:r>
              <w:rPr>
                <w:rFonts w:hint="eastAsia" w:ascii="宋体" w:hAnsi="宋体" w:eastAsia="宋体" w:cs="宋体"/>
                <w:sz w:val="21"/>
                <w:szCs w:val="21"/>
                <w:lang w:val="en-US" w:eastAsia="zh-CN" w:bidi="ar-SA"/>
              </w:rPr>
            </w:r>
            <w:r/>
          </w:p>
        </w:tc>
        <w:tc>
          <w:tcPr>
            <w:tcW w:w="5277" w:type="dxa"/>
            <w:vAlign w:val="center"/>
            <w:textDirection w:val="lrTb"/>
            <w:noWrap w:val="false"/>
          </w:tcPr>
          <w:p>
            <w:pPr>
              <w:pStyle w:val="1015"/>
              <w:spacing w:line="240" w:lineRule="auto"/>
              <w:widowControl/>
              <w:rPr>
                <w:rFonts w:hint="eastAsia" w:ascii="宋体" w:hAnsi="宋体" w:eastAsia="宋体" w:cs="宋体"/>
                <w:bCs/>
                <w:sz w:val="21"/>
                <w:szCs w:val="21"/>
                <w:lang w:eastAsia="zh-CN"/>
              </w:rPr>
              <w:framePr w:vAnchor="text" w:hAnchor="page" w:x="1365" w:y="287"/>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法庭音视频服务模块需支持国产化部署。</w:t>
            </w:r>
            <w:r>
              <w:rPr>
                <w:rFonts w:hint="eastAsia" w:ascii="宋体" w:hAnsi="宋体" w:eastAsia="宋体" w:cs="宋体"/>
                <w:bCs/>
                <w:sz w:val="21"/>
                <w:szCs w:val="21"/>
                <w:lang w:eastAsia="zh-CN"/>
              </w:rPr>
            </w:r>
            <w:r/>
          </w:p>
        </w:tc>
        <w:tc>
          <w:tcPr>
            <w:tcW w:w="1754" w:type="dxa"/>
            <w:vAlign w:val="center"/>
            <w:textDirection w:val="lrTb"/>
            <w:noWrap w:val="false"/>
          </w:tcPr>
          <w:p>
            <w:pPr>
              <w:pStyle w:val="1015"/>
              <w:jc w:val="left"/>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sz w:val="21"/>
                <w:szCs w:val="21"/>
              </w:rPr>
              <w:t xml:space="preserve">投标人提供承诺函</w:t>
            </w:r>
            <w:r>
              <w:rPr>
                <w:rFonts w:hint="eastAsia" w:ascii="宋体" w:hAnsi="宋体" w:eastAsia="宋体" w:cs="宋体"/>
                <w:bCs/>
                <w:sz w:val="21"/>
                <w:szCs w:val="21"/>
              </w:rPr>
            </w:r>
            <w:r/>
          </w:p>
        </w:tc>
      </w:tr>
      <w:tr>
        <w:trPr>
          <w:trHeight w:val="776"/>
        </w:trPr>
        <w:tc>
          <w:tcPr>
            <w:tcW w:w="1018"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 w:val="0"/>
                <w:bCs w:val="0"/>
                <w:color w:val="000000"/>
                <w:sz w:val="21"/>
                <w:szCs w:val="21"/>
              </w:rPr>
              <w:t xml:space="preserve">★</w:t>
            </w:r>
            <w:r>
              <w:rPr>
                <w:rFonts w:hint="eastAsia" w:ascii="宋体" w:hAnsi="宋体" w:cs="宋体"/>
                <w:b w:val="0"/>
                <w:bCs w:val="0"/>
                <w:color w:val="000000"/>
                <w:sz w:val="21"/>
                <w:szCs w:val="21"/>
                <w:lang w:val="en-US" w:eastAsia="zh-CN"/>
              </w:rPr>
              <w:t xml:space="preserve">1</w:t>
            </w:r>
            <w:r>
              <w:rPr>
                <w:rFonts w:hint="eastAsia" w:ascii="宋体" w:hAnsi="宋体" w:eastAsia="宋体" w:cs="宋体"/>
                <w:bCs/>
                <w:sz w:val="21"/>
                <w:szCs w:val="21"/>
              </w:rPr>
            </w:r>
            <w:r/>
          </w:p>
        </w:tc>
        <w:tc>
          <w:tcPr>
            <w:tcW w:w="663"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c>
          <w:tcPr>
            <w:tcW w:w="804" w:type="dxa"/>
            <w:vAlign w:val="center"/>
            <w:textDirection w:val="lrTb"/>
            <w:noWrap w:val="false"/>
          </w:tcPr>
          <w:p>
            <w:pPr>
              <w:pStyle w:val="1015"/>
              <w:jc w:val="center"/>
              <w:spacing w:line="240" w:lineRule="auto"/>
              <w:widowControl/>
              <w:rPr>
                <w:rFonts w:hint="eastAsia" w:ascii="宋体" w:hAnsi="宋体" w:eastAsia="宋体" w:cs="宋体"/>
                <w:sz w:val="21"/>
                <w:szCs w:val="21"/>
                <w:lang w:val="en-US" w:eastAsia="zh-CN" w:bidi="ar-SA"/>
              </w:rPr>
              <w:framePr w:vAnchor="text" w:hAnchor="page" w:x="1365" w:y="287"/>
            </w:pPr>
            <w:r>
              <w:rPr>
                <w:rFonts w:hint="eastAsia" w:ascii="宋体" w:hAnsi="宋体" w:eastAsia="宋体" w:cs="宋体"/>
                <w:sz w:val="21"/>
                <w:szCs w:val="21"/>
                <w:lang w:val="en-US" w:eastAsia="zh-CN" w:bidi="ar-SA"/>
              </w:rPr>
            </w:r>
            <w:r/>
          </w:p>
        </w:tc>
        <w:tc>
          <w:tcPr>
            <w:tcW w:w="5277" w:type="dxa"/>
            <w:vAlign w:val="center"/>
            <w:textDirection w:val="lrTb"/>
            <w:noWrap w:val="false"/>
          </w:tcPr>
          <w:p>
            <w:pPr>
              <w:pStyle w:val="1015"/>
              <w:spacing w:line="240" w:lineRule="auto"/>
              <w:widowControl/>
              <w:rPr>
                <w:rFonts w:hint="eastAsia" w:ascii="宋体" w:hAnsi="宋体" w:eastAsia="宋体" w:cs="宋体"/>
                <w:bCs/>
                <w:sz w:val="21"/>
                <w:szCs w:val="21"/>
                <w:lang w:eastAsia="zh-CN"/>
              </w:rPr>
              <w:framePr w:vAnchor="text" w:hAnchor="page" w:x="1365" w:y="287"/>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.需</w:t>
            </w:r>
            <w:r>
              <w:rPr>
                <w:rFonts w:hint="eastAsia" w:ascii="宋体" w:hAnsi="宋体" w:cs="宋体"/>
                <w:color w:val="000000"/>
                <w:sz w:val="21"/>
                <w:szCs w:val="21"/>
                <w:lang w:eastAsia="zh-CN"/>
              </w:rPr>
              <w:t xml:space="preserve">接入用户现有的</w:t>
            </w:r>
            <w:r>
              <w:rPr>
                <w:rFonts w:hint="eastAsia" w:ascii="宋体" w:hAnsi="宋体" w:eastAsia="宋体" w:cs="宋体"/>
                <w:color w:val="000000"/>
                <w:sz w:val="21"/>
                <w:szCs w:val="21"/>
                <w:highlight w:val="none"/>
              </w:rPr>
              <w:t xml:space="preserve">云</w:t>
            </w:r>
            <w:r>
              <w:rPr>
                <w:rFonts w:hint="eastAsia" w:ascii="宋体" w:hAnsi="宋体" w:cs="宋体"/>
                <w:color w:val="000000"/>
                <w:sz w:val="21"/>
                <w:szCs w:val="21"/>
                <w:highlight w:val="none"/>
                <w:lang w:eastAsia="zh-CN"/>
              </w:rPr>
              <w:t xml:space="preserve">嘉</w:t>
            </w:r>
            <w:r>
              <w:rPr>
                <w:rFonts w:hint="eastAsia" w:ascii="宋体" w:hAnsi="宋体" w:eastAsia="宋体" w:cs="宋体"/>
                <w:color w:val="000000"/>
                <w:sz w:val="21"/>
                <w:szCs w:val="21"/>
              </w:rPr>
              <w:t xml:space="preserve">云庭审音视频管理平台，实现法庭音视频统一配置管理，实现应用功能及界面的统一</w:t>
            </w:r>
            <w:r>
              <w:rPr>
                <w:rFonts w:hint="eastAsia" w:ascii="宋体" w:hAnsi="宋体" w:cs="宋体"/>
                <w:color w:val="000000"/>
                <w:sz w:val="21"/>
                <w:szCs w:val="21"/>
                <w:lang w:eastAsia="zh-CN"/>
              </w:rPr>
              <w:t xml:space="preserve">。</w:t>
            </w:r>
            <w:r>
              <w:rPr>
                <w:rFonts w:hint="eastAsia" w:ascii="宋体" w:hAnsi="宋体" w:eastAsia="宋体" w:cs="宋体"/>
                <w:bCs/>
                <w:sz w:val="21"/>
                <w:szCs w:val="21"/>
                <w:lang w:eastAsia="zh-CN"/>
              </w:rPr>
            </w:r>
            <w:r/>
          </w:p>
        </w:tc>
        <w:tc>
          <w:tcPr>
            <w:tcW w:w="1754" w:type="dxa"/>
            <w:vAlign w:val="center"/>
            <w:textDirection w:val="lrTb"/>
            <w:noWrap w:val="false"/>
          </w:tcPr>
          <w:p>
            <w:pPr>
              <w:pStyle w:val="1015"/>
              <w:jc w:val="both"/>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sz w:val="21"/>
                <w:szCs w:val="21"/>
              </w:rPr>
              <w:t xml:space="preserve">投标人提供承诺函</w:t>
            </w:r>
            <w:r>
              <w:rPr>
                <w:rFonts w:hint="eastAsia" w:ascii="宋体" w:hAnsi="宋体" w:eastAsia="宋体" w:cs="宋体"/>
                <w:bCs/>
                <w:sz w:val="21"/>
                <w:szCs w:val="21"/>
              </w:rPr>
            </w:r>
            <w:r/>
          </w:p>
        </w:tc>
      </w:tr>
      <w:tr>
        <w:trPr>
          <w:trHeight w:val="441"/>
        </w:trPr>
        <w:tc>
          <w:tcPr>
            <w:tcW w:w="1018"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c>
          <w:tcPr>
            <w:tcW w:w="663"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c>
          <w:tcPr>
            <w:tcW w:w="804" w:type="dxa"/>
            <w:vAlign w:val="center"/>
            <w:textDirection w:val="lrTb"/>
            <w:noWrap w:val="false"/>
          </w:tcPr>
          <w:p>
            <w:pPr>
              <w:pStyle w:val="1015"/>
              <w:jc w:val="center"/>
              <w:spacing w:line="240" w:lineRule="auto"/>
              <w:widowControl/>
              <w:rPr>
                <w:rFonts w:hint="eastAsia" w:ascii="宋体" w:hAnsi="宋体" w:eastAsia="宋体" w:cs="宋体"/>
                <w:sz w:val="21"/>
                <w:szCs w:val="21"/>
                <w:lang w:val="en-US" w:eastAsia="zh-CN"/>
              </w:rPr>
              <w:framePr w:vAnchor="text" w:hAnchor="page" w:x="1365" w:y="287"/>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r>
            <w:r/>
          </w:p>
        </w:tc>
        <w:tc>
          <w:tcPr>
            <w:tcW w:w="5277" w:type="dxa"/>
            <w:vAlign w:val="center"/>
            <w:textDirection w:val="lrTb"/>
            <w:noWrap w:val="false"/>
          </w:tcPr>
          <w:p>
            <w:pPr>
              <w:pStyle w:val="1015"/>
              <w:spacing w:line="240" w:lineRule="auto"/>
              <w:widowControl/>
              <w:rPr>
                <w:rFonts w:hint="eastAsia" w:ascii="宋体" w:hAnsi="宋体" w:eastAsia="宋体" w:cs="宋体"/>
                <w:bCs/>
                <w:sz w:val="21"/>
                <w:szCs w:val="21"/>
              </w:rPr>
              <w:framePr w:vAnchor="text" w:hAnchor="page" w:x="1365" w:y="287"/>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.需提供法院庭审同步录音录像，画面合成服务。</w:t>
            </w:r>
            <w:r>
              <w:rPr>
                <w:rFonts w:hint="eastAsia" w:ascii="宋体" w:hAnsi="宋体" w:eastAsia="宋体" w:cs="宋体"/>
                <w:bCs/>
                <w:sz w:val="21"/>
                <w:szCs w:val="21"/>
              </w:rPr>
            </w:r>
            <w:r/>
          </w:p>
        </w:tc>
        <w:tc>
          <w:tcPr>
            <w:tcW w:w="1754" w:type="dxa"/>
            <w:vAlign w:val="center"/>
            <w:textDirection w:val="lrTb"/>
            <w:noWrap w:val="false"/>
          </w:tcPr>
          <w:p>
            <w:pPr>
              <w:pStyle w:val="1015"/>
              <w:jc w:val="both"/>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r>
      <w:tr>
        <w:trPr>
          <w:trHeight w:val="451"/>
        </w:trPr>
        <w:tc>
          <w:tcPr>
            <w:tcW w:w="1018"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c>
          <w:tcPr>
            <w:tcW w:w="663"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c>
          <w:tcPr>
            <w:tcW w:w="804" w:type="dxa"/>
            <w:vAlign w:val="center"/>
            <w:textDirection w:val="lrTb"/>
            <w:noWrap w:val="false"/>
          </w:tcPr>
          <w:p>
            <w:pPr>
              <w:pStyle w:val="1015"/>
              <w:jc w:val="center"/>
              <w:spacing w:line="240" w:lineRule="auto"/>
              <w:widowControl/>
              <w:rPr>
                <w:rFonts w:hint="eastAsia" w:ascii="宋体" w:hAnsi="宋体" w:eastAsia="宋体" w:cs="宋体"/>
                <w:sz w:val="21"/>
                <w:szCs w:val="21"/>
                <w:lang w:val="en-US" w:eastAsia="zh-CN"/>
              </w:rPr>
              <w:framePr w:vAnchor="text" w:hAnchor="page" w:x="1365" w:y="287"/>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r>
            <w:r/>
          </w:p>
        </w:tc>
        <w:tc>
          <w:tcPr>
            <w:tcW w:w="5277" w:type="dxa"/>
            <w:vAlign w:val="center"/>
            <w:textDirection w:val="lrTb"/>
            <w:noWrap w:val="false"/>
          </w:tcPr>
          <w:p>
            <w:pPr>
              <w:pStyle w:val="1015"/>
              <w:spacing w:line="240" w:lineRule="auto"/>
              <w:widowControl/>
              <w:rPr>
                <w:rFonts w:hint="eastAsia" w:ascii="宋体" w:hAnsi="宋体" w:eastAsia="宋体" w:cs="宋体"/>
                <w:bCs/>
                <w:sz w:val="21"/>
                <w:szCs w:val="21"/>
              </w:rPr>
              <w:framePr w:vAnchor="text" w:hAnchor="page" w:x="1365" w:y="287"/>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.需提供庭审录像统一点播、统一管理功能。</w:t>
            </w:r>
            <w:r>
              <w:rPr>
                <w:rFonts w:hint="eastAsia" w:ascii="宋体" w:hAnsi="宋体" w:eastAsia="宋体" w:cs="宋体"/>
                <w:bCs/>
                <w:sz w:val="21"/>
                <w:szCs w:val="21"/>
              </w:rPr>
            </w:r>
            <w:r/>
          </w:p>
        </w:tc>
        <w:tc>
          <w:tcPr>
            <w:tcW w:w="1754" w:type="dxa"/>
            <w:vAlign w:val="center"/>
            <w:textDirection w:val="lrTb"/>
            <w:noWrap w:val="false"/>
          </w:tcPr>
          <w:p>
            <w:pPr>
              <w:pStyle w:val="1015"/>
              <w:jc w:val="both"/>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r>
      <w:tr>
        <w:trPr>
          <w:trHeight w:val="471"/>
        </w:trPr>
        <w:tc>
          <w:tcPr>
            <w:tcW w:w="1018"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c>
          <w:tcPr>
            <w:tcW w:w="663"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c>
          <w:tcPr>
            <w:tcW w:w="804" w:type="dxa"/>
            <w:vAlign w:val="center"/>
            <w:textDirection w:val="lrTb"/>
            <w:noWrap w:val="false"/>
          </w:tcPr>
          <w:p>
            <w:pPr>
              <w:pStyle w:val="1015"/>
              <w:jc w:val="center"/>
              <w:spacing w:line="240" w:lineRule="auto"/>
              <w:widowControl/>
              <w:rPr>
                <w:rFonts w:hint="eastAsia" w:ascii="宋体" w:hAnsi="宋体" w:eastAsia="宋体" w:cs="宋体"/>
                <w:sz w:val="21"/>
                <w:szCs w:val="21"/>
                <w:lang w:val="en-US" w:eastAsia="zh-CN"/>
              </w:rPr>
              <w:framePr w:vAnchor="text" w:hAnchor="page" w:x="1365" w:y="287"/>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r>
            <w:r/>
          </w:p>
        </w:tc>
        <w:tc>
          <w:tcPr>
            <w:tcW w:w="5277" w:type="dxa"/>
            <w:vAlign w:val="center"/>
            <w:textDirection w:val="lrTb"/>
            <w:noWrap w:val="false"/>
          </w:tcPr>
          <w:p>
            <w:pPr>
              <w:pStyle w:val="1015"/>
              <w:spacing w:line="240" w:lineRule="auto"/>
              <w:widowControl/>
              <w:rPr>
                <w:rFonts w:hint="eastAsia" w:ascii="宋体" w:hAnsi="宋体" w:eastAsia="宋体" w:cs="宋体"/>
                <w:bCs/>
                <w:sz w:val="21"/>
                <w:szCs w:val="21"/>
              </w:rPr>
              <w:framePr w:vAnchor="text" w:hAnchor="page" w:x="1365" w:y="287"/>
            </w:pP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.需支持法院法庭动态平滑扩容、音视频服务。</w:t>
            </w:r>
            <w:r>
              <w:rPr>
                <w:rFonts w:hint="eastAsia" w:ascii="宋体" w:hAnsi="宋体" w:eastAsia="宋体" w:cs="宋体"/>
                <w:bCs/>
                <w:sz w:val="21"/>
                <w:szCs w:val="21"/>
              </w:rPr>
            </w:r>
            <w:r/>
          </w:p>
        </w:tc>
        <w:tc>
          <w:tcPr>
            <w:tcW w:w="1754" w:type="dxa"/>
            <w:vAlign w:val="center"/>
            <w:textDirection w:val="lrTb"/>
            <w:noWrap w:val="false"/>
          </w:tcPr>
          <w:p>
            <w:pPr>
              <w:pStyle w:val="1015"/>
              <w:jc w:val="both"/>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r>
      <w:tr>
        <w:trPr>
          <w:trHeight w:val="936"/>
        </w:trPr>
        <w:tc>
          <w:tcPr>
            <w:tcW w:w="1018"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c>
          <w:tcPr>
            <w:tcW w:w="663" w:type="dxa"/>
            <w:vAlign w:val="center"/>
            <w:textDirection w:val="lrTb"/>
            <w:noWrap w:val="false"/>
          </w:tcPr>
          <w:p>
            <w:pPr>
              <w:pStyle w:val="1015"/>
              <w:jc w:val="center"/>
              <w:spacing w:line="240" w:lineRule="auto"/>
              <w:rPr>
                <w:rFonts w:hint="eastAsia" w:ascii="宋体" w:hAnsi="宋体" w:eastAsia="宋体" w:cs="宋体"/>
                <w:bCs/>
                <w:sz w:val="21"/>
                <w:szCs w:val="21"/>
                <w:lang w:val="en-US" w:eastAsia="zh-CN"/>
              </w:rPr>
              <w:framePr w:vAnchor="text" w:hAnchor="page" w:x="1365" w:y="287"/>
            </w:pPr>
            <w:r>
              <w:rPr>
                <w:rFonts w:hint="eastAsia" w:ascii="宋体" w:hAnsi="宋体" w:eastAsia="宋体" w:cs="宋体"/>
                <w:bCs/>
                <w:sz w:val="21"/>
                <w:szCs w:val="21"/>
              </w:rPr>
              <w:t xml:space="preserve">#</w:t>
            </w:r>
            <w:r>
              <w:rPr>
                <w:rFonts w:hint="eastAsia" w:ascii="宋体" w:hAnsi="宋体" w:cs="宋体"/>
                <w:bCs/>
                <w:sz w:val="21"/>
                <w:szCs w:val="21"/>
                <w:lang w:val="en-US" w:eastAsia="zh-CN"/>
              </w:rPr>
              <w:t xml:space="preserve">2</w:t>
            </w:r>
            <w:r>
              <w:rPr>
                <w:rFonts w:hint="eastAsia" w:ascii="宋体" w:hAnsi="宋体" w:eastAsia="宋体" w:cs="宋体"/>
                <w:bCs/>
                <w:sz w:val="21"/>
                <w:szCs w:val="21"/>
                <w:lang w:val="en-US" w:eastAsia="zh-CN"/>
              </w:rPr>
            </w:r>
            <w:r/>
          </w:p>
        </w:tc>
        <w:tc>
          <w:tcPr>
            <w:tcW w:w="804" w:type="dxa"/>
            <w:vAlign w:val="center"/>
            <w:textDirection w:val="lrTb"/>
            <w:noWrap w:val="false"/>
          </w:tcPr>
          <w:p>
            <w:pPr>
              <w:pStyle w:val="1015"/>
              <w:jc w:val="center"/>
              <w:spacing w:line="240" w:lineRule="auto"/>
              <w:widowControl/>
              <w:rPr>
                <w:rFonts w:hint="eastAsia" w:ascii="宋体" w:hAnsi="宋体" w:eastAsia="宋体" w:cs="宋体"/>
                <w:sz w:val="21"/>
                <w:szCs w:val="21"/>
                <w:lang w:val="en-US" w:eastAsia="zh-CN" w:bidi="ar-SA"/>
              </w:rPr>
              <w:framePr w:vAnchor="text" w:hAnchor="page" w:x="1365" w:y="287"/>
            </w:pPr>
            <w:r>
              <w:rPr>
                <w:rFonts w:hint="eastAsia" w:ascii="宋体" w:hAnsi="宋体" w:eastAsia="宋体" w:cs="宋体"/>
                <w:sz w:val="21"/>
                <w:szCs w:val="21"/>
                <w:lang w:val="en-US" w:eastAsia="zh-CN" w:bidi="ar-SA"/>
              </w:rPr>
            </w:r>
            <w:r/>
          </w:p>
        </w:tc>
        <w:tc>
          <w:tcPr>
            <w:tcW w:w="5277" w:type="dxa"/>
            <w:vAlign w:val="center"/>
            <w:textDirection w:val="lrTb"/>
            <w:noWrap w:val="false"/>
          </w:tcPr>
          <w:p>
            <w:pPr>
              <w:pStyle w:val="1015"/>
              <w:spacing w:line="240" w:lineRule="auto"/>
              <w:widowControl/>
              <w:rPr>
                <w:rFonts w:hint="eastAsia" w:ascii="宋体" w:hAnsi="宋体" w:eastAsia="宋体" w:cs="宋体"/>
                <w:bCs/>
                <w:sz w:val="21"/>
                <w:szCs w:val="21"/>
              </w:rPr>
              <w:framePr w:vAnchor="text" w:hAnchor="page" w:x="1365" w:y="287"/>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w:t>
            </w:r>
            <w:r>
              <w:rPr>
                <w:rFonts w:hint="eastAsia" w:ascii="宋体" w:hAnsi="宋体" w:eastAsia="宋体" w:cs="宋体"/>
                <w:sz w:val="21"/>
                <w:szCs w:val="21"/>
              </w:rPr>
              <w:t xml:space="preserve">需支持庭审指挥功能，</w:t>
            </w:r>
            <w:r>
              <w:rPr>
                <w:rFonts w:hint="eastAsia" w:ascii="宋体" w:hAnsi="宋体" w:eastAsia="宋体" w:cs="宋体"/>
                <w:sz w:val="21"/>
                <w:szCs w:val="21"/>
              </w:rPr>
              <w:t xml:space="preserve">法官端、书记员端可互通消息，管理端可查看庭审实况并与庭内法官互通清息。</w:t>
            </w:r>
            <w:r>
              <w:rPr>
                <w:rFonts w:hint="eastAsia" w:ascii="宋体" w:hAnsi="宋体" w:eastAsia="宋体" w:cs="宋体"/>
                <w:bCs/>
                <w:sz w:val="21"/>
                <w:szCs w:val="21"/>
              </w:rPr>
            </w:r>
            <w:r/>
          </w:p>
        </w:tc>
        <w:tc>
          <w:tcPr>
            <w:tcW w:w="1754" w:type="dxa"/>
            <w:vAlign w:val="center"/>
            <w:textDirection w:val="lrTb"/>
            <w:noWrap w:val="false"/>
          </w:tcPr>
          <w:p>
            <w:pPr>
              <w:pStyle w:val="1015"/>
              <w:jc w:val="both"/>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color w:val="000000"/>
                <w:sz w:val="21"/>
                <w:szCs w:val="21"/>
                <w:lang w:val="en-US" w:eastAsia="zh-CN" w:bidi="ar"/>
              </w:rPr>
              <w:t xml:space="preserve">提供国家认可检测机构检测报告证明</w:t>
            </w:r>
            <w:r>
              <w:rPr>
                <w:rFonts w:hint="eastAsia" w:ascii="宋体" w:hAnsi="宋体" w:eastAsia="宋体" w:cs="宋体"/>
                <w:bCs/>
                <w:sz w:val="21"/>
                <w:szCs w:val="21"/>
              </w:rPr>
            </w:r>
            <w:r/>
          </w:p>
        </w:tc>
      </w:tr>
      <w:tr>
        <w:trPr>
          <w:trHeight w:val="936"/>
        </w:trPr>
        <w:tc>
          <w:tcPr>
            <w:tcW w:w="1018"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c>
          <w:tcPr>
            <w:tcW w:w="663" w:type="dxa"/>
            <w:vAlign w:val="center"/>
            <w:textDirection w:val="lrTb"/>
            <w:noWrap w:val="false"/>
          </w:tcPr>
          <w:p>
            <w:pPr>
              <w:pStyle w:val="1015"/>
              <w:jc w:val="center"/>
              <w:spacing w:line="240" w:lineRule="auto"/>
              <w:rPr>
                <w:rFonts w:hint="eastAsia" w:ascii="宋体" w:hAnsi="宋体" w:eastAsia="宋体" w:cs="宋体"/>
                <w:bCs/>
                <w:sz w:val="21"/>
                <w:szCs w:val="21"/>
                <w:lang w:val="en-US" w:eastAsia="zh-CN"/>
              </w:rPr>
              <w:framePr w:vAnchor="text" w:hAnchor="page" w:x="1365" w:y="287"/>
            </w:pPr>
            <w:r>
              <w:rPr>
                <w:rFonts w:hint="eastAsia" w:ascii="宋体" w:hAnsi="宋体" w:eastAsia="宋体" w:cs="宋体"/>
                <w:bCs/>
                <w:sz w:val="21"/>
                <w:szCs w:val="21"/>
              </w:rPr>
              <w:t xml:space="preserve">#</w:t>
            </w:r>
            <w:r>
              <w:rPr>
                <w:rFonts w:hint="eastAsia" w:ascii="宋体" w:hAnsi="宋体" w:cs="宋体"/>
                <w:bCs/>
                <w:sz w:val="21"/>
                <w:szCs w:val="21"/>
                <w:lang w:val="en-US" w:eastAsia="zh-CN"/>
              </w:rPr>
              <w:t xml:space="preserve">3</w:t>
            </w:r>
            <w:r>
              <w:rPr>
                <w:rFonts w:hint="eastAsia" w:ascii="宋体" w:hAnsi="宋体" w:eastAsia="宋体" w:cs="宋体"/>
                <w:bCs/>
                <w:sz w:val="21"/>
                <w:szCs w:val="21"/>
                <w:lang w:val="en-US" w:eastAsia="zh-CN"/>
              </w:rPr>
            </w:r>
            <w:r/>
          </w:p>
        </w:tc>
        <w:tc>
          <w:tcPr>
            <w:tcW w:w="804" w:type="dxa"/>
            <w:vAlign w:val="center"/>
            <w:textDirection w:val="lrTb"/>
            <w:noWrap w:val="false"/>
          </w:tcPr>
          <w:p>
            <w:pPr>
              <w:pStyle w:val="1015"/>
              <w:jc w:val="center"/>
              <w:spacing w:line="240" w:lineRule="auto"/>
              <w:widowControl/>
              <w:rPr>
                <w:rFonts w:hint="eastAsia" w:ascii="宋体" w:hAnsi="宋体" w:eastAsia="宋体" w:cs="宋体"/>
                <w:sz w:val="21"/>
                <w:szCs w:val="21"/>
                <w:lang w:val="en-US" w:eastAsia="zh-CN" w:bidi="ar-SA"/>
              </w:rPr>
              <w:framePr w:vAnchor="text" w:hAnchor="page" w:x="1365" w:y="287"/>
            </w:pPr>
            <w:r>
              <w:rPr>
                <w:rFonts w:hint="eastAsia" w:ascii="宋体" w:hAnsi="宋体" w:eastAsia="宋体" w:cs="宋体"/>
                <w:sz w:val="21"/>
                <w:szCs w:val="21"/>
                <w:lang w:val="en-US" w:eastAsia="zh-CN" w:bidi="ar-SA"/>
              </w:rPr>
            </w:r>
            <w:r/>
          </w:p>
        </w:tc>
        <w:tc>
          <w:tcPr>
            <w:tcW w:w="5277" w:type="dxa"/>
            <w:vAlign w:val="center"/>
            <w:textDirection w:val="lrTb"/>
            <w:noWrap w:val="false"/>
          </w:tcPr>
          <w:p>
            <w:pPr>
              <w:pStyle w:val="1015"/>
              <w:spacing w:line="240" w:lineRule="auto"/>
              <w:widowControl/>
              <w:rPr>
                <w:rFonts w:hint="eastAsia" w:ascii="宋体" w:hAnsi="宋体" w:eastAsia="宋体" w:cs="宋体"/>
                <w:bCs/>
                <w:sz w:val="21"/>
                <w:szCs w:val="21"/>
              </w:rPr>
              <w:framePr w:vAnchor="text" w:hAnchor="page" w:x="1365" w:y="287"/>
            </w:pP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.需支持笔录点播功能，可查看庭审视频打点信息，并可通过打点信息进行视频定位。</w:t>
            </w:r>
            <w:r>
              <w:rPr>
                <w:rFonts w:hint="eastAsia" w:ascii="宋体" w:hAnsi="宋体" w:eastAsia="宋体" w:cs="宋体"/>
                <w:bCs/>
                <w:sz w:val="21"/>
                <w:szCs w:val="21"/>
              </w:rPr>
            </w:r>
            <w:r/>
          </w:p>
        </w:tc>
        <w:tc>
          <w:tcPr>
            <w:tcW w:w="1754" w:type="dxa"/>
            <w:vAlign w:val="center"/>
            <w:textDirection w:val="lrTb"/>
            <w:noWrap w:val="false"/>
          </w:tcPr>
          <w:p>
            <w:pPr>
              <w:pStyle w:val="1015"/>
              <w:jc w:val="both"/>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color w:val="000000"/>
                <w:sz w:val="21"/>
                <w:szCs w:val="21"/>
                <w:lang w:val="en-US" w:eastAsia="zh-CN" w:bidi="ar"/>
              </w:rPr>
              <w:t xml:space="preserve">提供国家认可检测机构检测报告证明</w:t>
            </w:r>
            <w:r>
              <w:rPr>
                <w:rFonts w:hint="eastAsia" w:ascii="宋体" w:hAnsi="宋体" w:eastAsia="宋体" w:cs="宋体"/>
                <w:bCs/>
                <w:sz w:val="21"/>
                <w:szCs w:val="21"/>
              </w:rPr>
            </w:r>
            <w:r/>
          </w:p>
        </w:tc>
      </w:tr>
      <w:tr>
        <w:trPr>
          <w:trHeight w:val="936"/>
        </w:trPr>
        <w:tc>
          <w:tcPr>
            <w:tcW w:w="1018"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c>
          <w:tcPr>
            <w:tcW w:w="663" w:type="dxa"/>
            <w:vAlign w:val="center"/>
            <w:textDirection w:val="lrTb"/>
            <w:noWrap w:val="false"/>
          </w:tcPr>
          <w:p>
            <w:pPr>
              <w:pStyle w:val="1015"/>
              <w:jc w:val="center"/>
              <w:spacing w:line="240" w:lineRule="auto"/>
              <w:rPr>
                <w:rFonts w:hint="eastAsia" w:ascii="宋体" w:hAnsi="宋体" w:eastAsia="宋体" w:cs="宋体"/>
                <w:bCs/>
                <w:sz w:val="21"/>
                <w:szCs w:val="21"/>
                <w:lang w:val="en-US" w:eastAsia="zh-CN"/>
              </w:rPr>
              <w:framePr w:vAnchor="text" w:hAnchor="page" w:x="1365" w:y="287"/>
            </w:pPr>
            <w:r>
              <w:rPr>
                <w:rFonts w:hint="eastAsia" w:ascii="宋体" w:hAnsi="宋体" w:eastAsia="宋体" w:cs="宋体"/>
                <w:bCs/>
                <w:sz w:val="21"/>
                <w:szCs w:val="21"/>
              </w:rPr>
              <w:t xml:space="preserve">#</w:t>
            </w:r>
            <w:r>
              <w:rPr>
                <w:rFonts w:hint="eastAsia" w:ascii="宋体" w:hAnsi="宋体" w:cs="宋体"/>
                <w:bCs/>
                <w:sz w:val="21"/>
                <w:szCs w:val="21"/>
                <w:lang w:val="en-US" w:eastAsia="zh-CN"/>
              </w:rPr>
              <w:t xml:space="preserve">4</w:t>
            </w:r>
            <w:r>
              <w:rPr>
                <w:rFonts w:hint="eastAsia" w:ascii="宋体" w:hAnsi="宋体" w:eastAsia="宋体" w:cs="宋体"/>
                <w:bCs/>
                <w:sz w:val="21"/>
                <w:szCs w:val="21"/>
                <w:lang w:val="en-US" w:eastAsia="zh-CN"/>
              </w:rPr>
            </w:r>
            <w:r/>
          </w:p>
        </w:tc>
        <w:tc>
          <w:tcPr>
            <w:tcW w:w="804" w:type="dxa"/>
            <w:vAlign w:val="center"/>
            <w:textDirection w:val="lrTb"/>
            <w:noWrap w:val="false"/>
          </w:tcPr>
          <w:p>
            <w:pPr>
              <w:pStyle w:val="1015"/>
              <w:jc w:val="center"/>
              <w:spacing w:line="240" w:lineRule="auto"/>
              <w:widowControl/>
              <w:rPr>
                <w:rFonts w:hint="eastAsia" w:ascii="宋体" w:hAnsi="宋体" w:eastAsia="宋体" w:cs="宋体"/>
                <w:sz w:val="21"/>
                <w:szCs w:val="21"/>
                <w:lang w:val="en-US" w:eastAsia="zh-CN" w:bidi="ar-SA"/>
              </w:rPr>
              <w:framePr w:vAnchor="text" w:hAnchor="page" w:x="1365" w:y="287"/>
            </w:pPr>
            <w:r>
              <w:rPr>
                <w:rFonts w:hint="eastAsia" w:ascii="宋体" w:hAnsi="宋体" w:eastAsia="宋体" w:cs="宋体"/>
                <w:sz w:val="21"/>
                <w:szCs w:val="21"/>
                <w:lang w:val="en-US" w:eastAsia="zh-CN" w:bidi="ar-SA"/>
              </w:rPr>
            </w:r>
            <w:r/>
          </w:p>
        </w:tc>
        <w:tc>
          <w:tcPr>
            <w:tcW w:w="5277" w:type="dxa"/>
            <w:vAlign w:val="center"/>
            <w:textDirection w:val="lrTb"/>
            <w:noWrap w:val="false"/>
          </w:tcPr>
          <w:p>
            <w:pPr>
              <w:pStyle w:val="1015"/>
              <w:spacing w:line="240" w:lineRule="auto"/>
              <w:widowControl/>
              <w:rPr>
                <w:rFonts w:hint="eastAsia" w:ascii="宋体" w:hAnsi="宋体" w:eastAsia="宋体" w:cs="宋体"/>
                <w:bCs/>
                <w:sz w:val="21"/>
                <w:szCs w:val="21"/>
              </w:rPr>
              <w:framePr w:vAnchor="text" w:hAnchor="page" w:x="1365" w:y="287"/>
            </w:pP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w:t>
            </w:r>
            <w:r>
              <w:rPr>
                <w:rFonts w:hint="eastAsia" w:ascii="宋体" w:hAnsi="宋体" w:eastAsia="宋体" w:cs="宋体"/>
                <w:sz w:val="21"/>
                <w:szCs w:val="21"/>
              </w:rPr>
              <w:t xml:space="preserve">需支持</w:t>
            </w:r>
            <w:r>
              <w:rPr>
                <w:rFonts w:hint="eastAsia" w:ascii="宋体" w:hAnsi="宋体" w:eastAsia="宋体" w:cs="宋体"/>
                <w:sz w:val="21"/>
                <w:szCs w:val="21"/>
              </w:rPr>
              <w:t xml:space="preserve">视频查看权限管理、庭审录像解析倍速设置与换段设置、审录像文本双向定位及文件导出、庭审录像智能要素文本提取及在线修订、全视频文本检索与定位、庭审录像画面批注标记与定位等功能。</w:t>
            </w:r>
            <w:r>
              <w:rPr>
                <w:rFonts w:hint="eastAsia" w:ascii="宋体" w:hAnsi="宋体" w:eastAsia="宋体" w:cs="宋体"/>
                <w:bCs/>
                <w:sz w:val="21"/>
                <w:szCs w:val="21"/>
              </w:rPr>
            </w:r>
            <w:r/>
          </w:p>
        </w:tc>
        <w:tc>
          <w:tcPr>
            <w:tcW w:w="1754" w:type="dxa"/>
            <w:vAlign w:val="center"/>
            <w:textDirection w:val="lrTb"/>
            <w:noWrap w:val="false"/>
          </w:tcPr>
          <w:p>
            <w:pPr>
              <w:pStyle w:val="1015"/>
              <w:jc w:val="both"/>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color w:val="000000"/>
                <w:sz w:val="21"/>
                <w:szCs w:val="21"/>
                <w:lang w:val="en-US" w:eastAsia="zh-CN" w:bidi="ar"/>
              </w:rPr>
              <w:t xml:space="preserve">提供国家认可检测机构检测报告证明</w:t>
            </w:r>
            <w:r>
              <w:rPr>
                <w:rFonts w:hint="eastAsia" w:ascii="宋体" w:hAnsi="宋体" w:eastAsia="宋体" w:cs="宋体"/>
                <w:bCs/>
                <w:sz w:val="21"/>
                <w:szCs w:val="21"/>
              </w:rPr>
            </w:r>
            <w:r/>
          </w:p>
        </w:tc>
      </w:tr>
      <w:tr>
        <w:trPr>
          <w:trHeight w:val="762"/>
        </w:trPr>
        <w:tc>
          <w:tcPr>
            <w:tcW w:w="1018"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c>
          <w:tcPr>
            <w:tcW w:w="663"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c>
          <w:tcPr>
            <w:tcW w:w="804" w:type="dxa"/>
            <w:vAlign w:val="center"/>
            <w:textDirection w:val="lrTb"/>
            <w:noWrap w:val="false"/>
          </w:tcPr>
          <w:p>
            <w:pPr>
              <w:pStyle w:val="1015"/>
              <w:jc w:val="center"/>
              <w:spacing w:line="240" w:lineRule="auto"/>
              <w:widowControl/>
              <w:rPr>
                <w:rFonts w:hint="eastAsia" w:ascii="宋体" w:hAnsi="宋体" w:eastAsia="宋体" w:cs="宋体"/>
                <w:sz w:val="21"/>
                <w:szCs w:val="21"/>
                <w:lang w:val="en-US" w:eastAsia="zh-CN" w:bidi="ar-SA"/>
              </w:rPr>
              <w:framePr w:vAnchor="text" w:hAnchor="page" w:x="1365" w:y="287"/>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bidi="ar-SA"/>
              </w:rPr>
            </w:r>
            <w:r/>
          </w:p>
        </w:tc>
        <w:tc>
          <w:tcPr>
            <w:tcW w:w="5277" w:type="dxa"/>
            <w:vAlign w:val="center"/>
            <w:textDirection w:val="lrTb"/>
            <w:noWrap w:val="false"/>
          </w:tcPr>
          <w:p>
            <w:pPr>
              <w:pStyle w:val="1015"/>
              <w:spacing w:line="240" w:lineRule="auto"/>
              <w:widowControl/>
              <w:rPr>
                <w:rFonts w:hint="eastAsia" w:ascii="宋体" w:hAnsi="宋体" w:eastAsia="宋体" w:cs="宋体"/>
                <w:bCs/>
                <w:sz w:val="21"/>
                <w:szCs w:val="21"/>
              </w:rPr>
              <w:framePr w:vAnchor="text" w:hAnchor="page" w:x="1365" w:y="287"/>
            </w:pP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w:t>
            </w:r>
            <w:r>
              <w:rPr>
                <w:rFonts w:hint="eastAsia" w:ascii="宋体" w:hAnsi="宋体" w:eastAsia="宋体" w:cs="宋体"/>
                <w:sz w:val="21"/>
                <w:szCs w:val="21"/>
              </w:rPr>
              <w:t xml:space="preserve">需</w:t>
            </w:r>
            <w:r>
              <w:rPr>
                <w:rFonts w:hint="eastAsia" w:ascii="宋体" w:hAnsi="宋体" w:eastAsia="宋体" w:cs="宋体"/>
                <w:sz w:val="21"/>
                <w:szCs w:val="21"/>
              </w:rPr>
              <w:t xml:space="preserve">具有文本缩放及查看庭审状态、热词情况、笔录字数、开庭时间等信息的功能。</w:t>
            </w:r>
            <w:r>
              <w:rPr>
                <w:rFonts w:hint="eastAsia" w:ascii="宋体" w:hAnsi="宋体" w:eastAsia="宋体" w:cs="宋体"/>
                <w:bCs/>
                <w:sz w:val="21"/>
                <w:szCs w:val="21"/>
              </w:rPr>
            </w:r>
            <w:r/>
          </w:p>
        </w:tc>
        <w:tc>
          <w:tcPr>
            <w:tcW w:w="1754" w:type="dxa"/>
            <w:vAlign w:val="center"/>
            <w:textDirection w:val="lrTb"/>
            <w:noWrap w:val="false"/>
          </w:tcPr>
          <w:p>
            <w:pPr>
              <w:pStyle w:val="1015"/>
              <w:jc w:val="both"/>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r>
      <w:tr>
        <w:trPr>
          <w:trHeight w:val="545"/>
        </w:trPr>
        <w:tc>
          <w:tcPr>
            <w:tcW w:w="1018"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c>
          <w:tcPr>
            <w:tcW w:w="663"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c>
          <w:tcPr>
            <w:tcW w:w="804" w:type="dxa"/>
            <w:vAlign w:val="center"/>
            <w:textDirection w:val="lrTb"/>
            <w:noWrap w:val="false"/>
          </w:tcPr>
          <w:p>
            <w:pPr>
              <w:pStyle w:val="1015"/>
              <w:jc w:val="center"/>
              <w:spacing w:line="240" w:lineRule="auto"/>
              <w:widowControl/>
              <w:rPr>
                <w:rFonts w:hint="eastAsia" w:ascii="宋体" w:hAnsi="宋体" w:eastAsia="宋体" w:cs="宋体"/>
                <w:sz w:val="21"/>
                <w:szCs w:val="21"/>
                <w:lang w:val="en-US" w:eastAsia="zh-CN" w:bidi="ar-SA"/>
              </w:rPr>
              <w:framePr w:vAnchor="text" w:hAnchor="page" w:x="1365" w:y="287"/>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bidi="ar-SA"/>
              </w:rPr>
            </w:r>
            <w:r/>
          </w:p>
        </w:tc>
        <w:tc>
          <w:tcPr>
            <w:tcW w:w="5277" w:type="dxa"/>
            <w:vAlign w:val="center"/>
            <w:textDirection w:val="lrTb"/>
            <w:noWrap w:val="false"/>
          </w:tcPr>
          <w:p>
            <w:pPr>
              <w:pStyle w:val="1015"/>
              <w:spacing w:line="240" w:lineRule="auto"/>
              <w:widowControl/>
              <w:rPr>
                <w:rFonts w:hint="eastAsia" w:ascii="宋体" w:hAnsi="宋体" w:eastAsia="宋体" w:cs="宋体"/>
                <w:sz w:val="21"/>
                <w:szCs w:val="21"/>
              </w:rPr>
              <w:framePr w:vAnchor="text" w:hAnchor="page" w:x="1365" w:y="287"/>
            </w:pP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w:t>
            </w:r>
            <w:r>
              <w:rPr>
                <w:rFonts w:hint="eastAsia" w:ascii="宋体" w:hAnsi="宋体" w:eastAsia="宋体" w:cs="宋体"/>
                <w:sz w:val="21"/>
                <w:szCs w:val="21"/>
              </w:rPr>
              <w:t xml:space="preserve">需</w:t>
            </w:r>
            <w:r>
              <w:rPr>
                <w:rFonts w:hint="eastAsia" w:ascii="宋体" w:hAnsi="宋体" w:eastAsia="宋体" w:cs="宋体"/>
                <w:sz w:val="21"/>
                <w:szCs w:val="21"/>
              </w:rPr>
              <w:t xml:space="preserve">具有笔录内容标记、笔录标记定位与回听的功能。</w:t>
            </w:r>
            <w:r>
              <w:rPr>
                <w:rFonts w:hint="eastAsia" w:ascii="宋体" w:hAnsi="宋体" w:eastAsia="宋体" w:cs="宋体"/>
                <w:sz w:val="21"/>
                <w:szCs w:val="21"/>
              </w:rPr>
            </w:r>
            <w:r/>
          </w:p>
        </w:tc>
        <w:tc>
          <w:tcPr>
            <w:tcW w:w="1754" w:type="dxa"/>
            <w:vAlign w:val="center"/>
            <w:textDirection w:val="lrTb"/>
            <w:noWrap w:val="false"/>
          </w:tcPr>
          <w:p>
            <w:pPr>
              <w:pStyle w:val="1015"/>
              <w:jc w:val="both"/>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r>
      <w:tr>
        <w:trPr>
          <w:trHeight w:val="571"/>
        </w:trPr>
        <w:tc>
          <w:tcPr>
            <w:tcW w:w="1018"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c>
          <w:tcPr>
            <w:tcW w:w="663"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c>
          <w:tcPr>
            <w:tcW w:w="804" w:type="dxa"/>
            <w:vAlign w:val="center"/>
            <w:textDirection w:val="lrTb"/>
            <w:noWrap w:val="false"/>
          </w:tcPr>
          <w:p>
            <w:pPr>
              <w:pStyle w:val="1015"/>
              <w:jc w:val="center"/>
              <w:spacing w:line="240" w:lineRule="auto"/>
              <w:widowControl/>
              <w:rPr>
                <w:rFonts w:ascii="宋体" w:hAnsi="宋体" w:eastAsia="宋体" w:cs="宋体"/>
                <w:sz w:val="21"/>
                <w:szCs w:val="21"/>
                <w:lang w:val="en-US" w:eastAsia="zh-CN" w:bidi="ar-SA"/>
              </w:rPr>
              <w:framePr w:vAnchor="text" w:hAnchor="page" w:x="1365" w:y="287"/>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6</w:t>
            </w:r>
            <w:r>
              <w:rPr>
                <w:rFonts w:ascii="宋体" w:hAnsi="宋体" w:eastAsia="宋体" w:cs="宋体"/>
                <w:sz w:val="21"/>
                <w:szCs w:val="21"/>
                <w:lang w:val="en-US" w:eastAsia="zh-CN" w:bidi="ar-SA"/>
              </w:rPr>
            </w:r>
            <w:r/>
          </w:p>
        </w:tc>
        <w:tc>
          <w:tcPr>
            <w:tcW w:w="5277" w:type="dxa"/>
            <w:vAlign w:val="center"/>
            <w:textDirection w:val="lrTb"/>
            <w:noWrap w:val="false"/>
          </w:tcPr>
          <w:p>
            <w:pPr>
              <w:pStyle w:val="1015"/>
              <w:spacing w:line="240" w:lineRule="auto"/>
              <w:widowControl/>
              <w:rPr>
                <w:rFonts w:hint="eastAsia" w:ascii="宋体" w:hAnsi="宋体" w:eastAsia="宋体" w:cs="宋体"/>
                <w:sz w:val="21"/>
                <w:szCs w:val="21"/>
              </w:rPr>
              <w:framePr w:vAnchor="text" w:hAnchor="page" w:x="1365" w:y="287"/>
            </w:pP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需支持进行远程提讯签名操作功能。</w:t>
            </w:r>
            <w:r>
              <w:rPr>
                <w:rFonts w:hint="eastAsia" w:ascii="宋体" w:hAnsi="宋体" w:eastAsia="宋体" w:cs="宋体"/>
                <w:sz w:val="21"/>
                <w:szCs w:val="21"/>
              </w:rPr>
            </w:r>
            <w:r/>
          </w:p>
        </w:tc>
        <w:tc>
          <w:tcPr>
            <w:tcW w:w="1754" w:type="dxa"/>
            <w:vAlign w:val="center"/>
            <w:textDirection w:val="lrTb"/>
            <w:noWrap w:val="false"/>
          </w:tcPr>
          <w:p>
            <w:pPr>
              <w:pStyle w:val="1015"/>
              <w:jc w:val="both"/>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r>
      <w:tr>
        <w:trPr>
          <w:trHeight w:val="755"/>
        </w:trPr>
        <w:tc>
          <w:tcPr>
            <w:tcW w:w="1018"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c>
          <w:tcPr>
            <w:tcW w:w="663" w:type="dxa"/>
            <w:vAlign w:val="center"/>
            <w:textDirection w:val="lrTb"/>
            <w:noWrap w:val="false"/>
          </w:tcPr>
          <w:p>
            <w:pPr>
              <w:pStyle w:val="1015"/>
              <w:jc w:val="center"/>
              <w:spacing w:line="240" w:lineRule="auto"/>
              <w:rPr>
                <w:rFonts w:hint="eastAsia" w:ascii="宋体" w:hAnsi="宋体" w:eastAsia="宋体" w:cs="宋体"/>
                <w:bCs/>
                <w:sz w:val="21"/>
                <w:szCs w:val="21"/>
              </w:rPr>
              <w:framePr w:vAnchor="text" w:hAnchor="page" w:x="1365" w:y="287"/>
            </w:pPr>
            <w:r>
              <w:rPr>
                <w:rFonts w:hint="eastAsia" w:ascii="宋体" w:hAnsi="宋体" w:eastAsia="宋体" w:cs="宋体"/>
                <w:bCs/>
                <w:sz w:val="21"/>
                <w:szCs w:val="21"/>
              </w:rPr>
            </w:r>
            <w:r/>
          </w:p>
        </w:tc>
        <w:tc>
          <w:tcPr>
            <w:tcW w:w="804" w:type="dxa"/>
            <w:vAlign w:val="center"/>
            <w:textDirection w:val="lrTb"/>
            <w:noWrap w:val="false"/>
          </w:tcPr>
          <w:p>
            <w:pPr>
              <w:pStyle w:val="1015"/>
              <w:jc w:val="center"/>
              <w:spacing w:line="240" w:lineRule="auto"/>
              <w:widowControl/>
              <w:rPr>
                <w:rFonts w:ascii="宋体" w:hAnsi="宋体" w:eastAsia="宋体" w:cs="宋体"/>
                <w:sz w:val="21"/>
                <w:szCs w:val="21"/>
                <w:lang w:val="en-US" w:eastAsia="zh-CN"/>
              </w:rPr>
              <w:framePr w:vAnchor="text" w:hAnchor="page" w:x="1365" w:y="287"/>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7</w:t>
            </w:r>
            <w:r>
              <w:rPr>
                <w:rFonts w:ascii="宋体" w:hAnsi="宋体" w:eastAsia="宋体" w:cs="宋体"/>
                <w:sz w:val="21"/>
                <w:szCs w:val="21"/>
                <w:lang w:val="en-US" w:eastAsia="zh-CN"/>
              </w:rPr>
            </w:r>
            <w:r/>
          </w:p>
        </w:tc>
        <w:tc>
          <w:tcPr>
            <w:tcW w:w="5277" w:type="dxa"/>
            <w:vAlign w:val="center"/>
            <w:textDirection w:val="lrTb"/>
            <w:noWrap w:val="false"/>
          </w:tcPr>
          <w:p>
            <w:pPr>
              <w:pStyle w:val="1015"/>
              <w:spacing w:line="240" w:lineRule="auto"/>
              <w:widowControl/>
              <w:rPr>
                <w:rFonts w:hint="eastAsia" w:ascii="宋体" w:hAnsi="宋体" w:eastAsia="宋体" w:cs="宋体"/>
                <w:sz w:val="21"/>
                <w:szCs w:val="21"/>
                <w:lang w:val="en-US" w:eastAsia="zh-CN"/>
              </w:rPr>
              <w:framePr w:vAnchor="text" w:hAnchor="page" w:x="1365" w:y="287"/>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w:t>
            </w:r>
            <w:r>
              <w:rPr>
                <w:rFonts w:hint="eastAsia" w:ascii="宋体" w:hAnsi="宋体" w:eastAsia="宋体" w:cs="宋体"/>
                <w:sz w:val="21"/>
                <w:szCs w:val="21"/>
              </w:rPr>
              <w:t xml:space="preserve">需支持</w:t>
            </w:r>
            <w:r>
              <w:rPr>
                <w:rFonts w:hint="eastAsia" w:ascii="宋体" w:hAnsi="宋体" w:eastAsia="宋体" w:cs="宋体"/>
                <w:sz w:val="21"/>
                <w:szCs w:val="21"/>
              </w:rPr>
              <w:t xml:space="preserve">当事人人证比对、开庭人员诉讼地位自动确认的功能。</w:t>
            </w:r>
            <w:r>
              <w:rPr>
                <w:rFonts w:hint="eastAsia" w:ascii="宋体" w:hAnsi="宋体" w:eastAsia="宋体" w:cs="宋体"/>
                <w:sz w:val="21"/>
                <w:szCs w:val="21"/>
                <w:lang w:val="en-US" w:eastAsia="zh-CN"/>
              </w:rPr>
            </w:r>
            <w:r/>
          </w:p>
        </w:tc>
        <w:tc>
          <w:tcPr>
            <w:tcW w:w="1754" w:type="dxa"/>
            <w:vAlign w:val="center"/>
            <w:textDirection w:val="lrTb"/>
            <w:noWrap w:val="false"/>
          </w:tcPr>
          <w:p>
            <w:pPr>
              <w:pStyle w:val="1015"/>
              <w:jc w:val="both"/>
              <w:spacing w:line="240" w:lineRule="auto"/>
              <w:rPr>
                <w:rFonts w:hint="eastAsia" w:ascii="宋体" w:hAnsi="宋体" w:eastAsia="宋体" w:cs="宋体"/>
                <w:sz w:val="21"/>
                <w:szCs w:val="21"/>
              </w:rPr>
              <w:framePr w:vAnchor="text" w:hAnchor="page" w:x="1365" w:y="287"/>
            </w:pPr>
            <w:r>
              <w:rPr>
                <w:rFonts w:hint="eastAsia" w:ascii="宋体" w:hAnsi="宋体" w:eastAsia="宋体" w:cs="宋体"/>
                <w:sz w:val="21"/>
                <w:szCs w:val="21"/>
              </w:rPr>
            </w:r>
            <w:r/>
          </w:p>
        </w:tc>
      </w:tr>
    </w:tbl>
    <w:p>
      <w:pPr>
        <w:pStyle w:val="1600"/>
        <w:spacing w:line="240" w:lineRule="auto"/>
        <w:tabs>
          <w:tab w:val="center" w:pos="4153" w:leader="none"/>
          <w:tab w:val="right" w:pos="8306"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pStyle w:val="1600"/>
        <w:spacing w:line="240" w:lineRule="auto"/>
        <w:tabs>
          <w:tab w:val="center" w:pos="4153" w:leader="none"/>
          <w:tab w:val="right" w:pos="8306"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pStyle w:val="1015"/>
        <w:jc w:val="both"/>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15、</w:t>
      </w:r>
      <w:r>
        <w:rPr>
          <w:rFonts w:hint="eastAsia" w:ascii="宋体" w:hAnsi="宋体" w:eastAsia="宋体" w:cs="宋体"/>
          <w:b w:val="0"/>
          <w:bCs w:val="0"/>
          <w:color w:val="000000"/>
          <w:sz w:val="21"/>
          <w:szCs w:val="21"/>
          <w:highlight w:val="none"/>
          <w:lang w:val="en-US" w:eastAsia="zh-CN" w:bidi="ar-SA"/>
        </w:rPr>
        <w:t xml:space="preserve">智慧庭审应用软件-书记员端</w:t>
      </w:r>
      <w:r>
        <w:rPr>
          <w:rFonts w:hint="eastAsia" w:ascii="宋体" w:hAnsi="宋体" w:cs="宋体"/>
          <w:color w:val="000000"/>
          <w:sz w:val="21"/>
          <w:szCs w:val="21"/>
          <w:lang w:val="en-US" w:eastAsia="zh-CN"/>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677"/>
        <w:gridCol w:w="760"/>
        <w:gridCol w:w="5240"/>
        <w:gridCol w:w="1719"/>
      </w:tblGrid>
      <w:tr>
        <w:trPr>
          <w:trHeight w:val="812"/>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实质性指标</w:t>
            </w:r>
            <w:r>
              <w:rPr>
                <w:rFonts w:hint="eastAsia" w:ascii="宋体" w:hAnsi="宋体" w:eastAsia="宋体" w:cs="宋体"/>
                <w:color w:val="000000"/>
                <w:sz w:val="21"/>
                <w:szCs w:val="21"/>
                <w:lang w:val="en-US" w:eastAsia="zh-CN"/>
              </w:rPr>
            </w:r>
            <w:r/>
          </w:p>
        </w:tc>
        <w:tc>
          <w:tcPr>
            <w:tcW w:w="67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重要</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76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一般</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524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详细技术要求</w:t>
            </w:r>
            <w:r>
              <w:rPr>
                <w:rFonts w:hint="eastAsia" w:ascii="宋体" w:hAnsi="宋体" w:eastAsia="宋体" w:cs="宋体"/>
                <w:color w:val="000000"/>
                <w:sz w:val="21"/>
                <w:szCs w:val="21"/>
                <w:lang w:val="en-US" w:eastAsia="zh-CN"/>
              </w:rPr>
            </w:r>
            <w:r/>
          </w:p>
        </w:tc>
        <w:tc>
          <w:tcPr>
            <w:tcW w:w="171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证明材料要求</w:t>
            </w:r>
            <w:r>
              <w:rPr>
                <w:rFonts w:hint="eastAsia" w:ascii="宋体" w:hAnsi="宋体" w:eastAsia="宋体" w:cs="宋体"/>
                <w:color w:val="000000"/>
                <w:sz w:val="21"/>
                <w:szCs w:val="21"/>
                <w:lang w:val="en-US" w:eastAsia="zh-CN"/>
              </w:rPr>
            </w:r>
            <w:r/>
          </w:p>
        </w:tc>
      </w:tr>
      <w:tr>
        <w:trPr>
          <w:trHeight w:val="416"/>
        </w:trPr>
        <w:tc>
          <w:tcPr>
            <w:tcW w:w="103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77"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bCs/>
                <w:sz w:val="21"/>
                <w:szCs w:val="21"/>
              </w:rPr>
              <w:t xml:space="preserve">#</w:t>
            </w:r>
            <w:r>
              <w:rPr>
                <w:rFonts w:hint="eastAsia" w:ascii="宋体" w:hAnsi="宋体" w:cs="宋体"/>
                <w:bCs/>
                <w:sz w:val="21"/>
                <w:szCs w:val="21"/>
                <w:lang w:val="en-US" w:eastAsia="zh-CN"/>
              </w:rPr>
              <w:t xml:space="preserve">1</w:t>
            </w:r>
            <w:r>
              <w:rPr>
                <w:rFonts w:hint="eastAsia" w:ascii="宋体" w:hAnsi="宋体" w:eastAsia="宋体" w:cs="宋体"/>
                <w:color w:val="000000"/>
                <w:sz w:val="21"/>
                <w:szCs w:val="21"/>
                <w:lang w:val="en-US" w:eastAsia="zh-CN"/>
              </w:rPr>
            </w:r>
            <w:r/>
          </w:p>
        </w:tc>
        <w:tc>
          <w:tcPr>
            <w:tcW w:w="760" w:type="dxa"/>
            <w:vAlign w:val="center"/>
            <w:textDirection w:val="lrTb"/>
            <w:noWrap w:val="false"/>
          </w:tcPr>
          <w:p>
            <w:pPr>
              <w:pStyle w:val="1015"/>
              <w:jc w:val="center"/>
              <w:spacing w:line="360" w:lineRule="auto"/>
              <w:widowControl/>
              <w:rPr>
                <w:rFonts w:ascii="宋体" w:hAnsi="宋体" w:eastAsia="宋体" w:cs="宋体"/>
                <w:color w:val="000000"/>
                <w:sz w:val="21"/>
                <w:szCs w:val="21"/>
                <w:lang w:val="en-US"/>
              </w:rPr>
            </w:pPr>
            <w:r>
              <w:rPr>
                <w:rFonts w:ascii="宋体" w:hAnsi="宋体" w:eastAsia="宋体" w:cs="宋体"/>
                <w:color w:val="000000"/>
                <w:sz w:val="21"/>
                <w:szCs w:val="21"/>
                <w:lang w:val="en-US"/>
              </w:rPr>
            </w:r>
            <w:r/>
          </w:p>
        </w:tc>
        <w:tc>
          <w:tcPr>
            <w:tcW w:w="5240" w:type="dxa"/>
            <w:vAlign w:val="center"/>
            <w:textDirection w:val="lrTb"/>
            <w:noWrap w:val="false"/>
          </w:tcPr>
          <w:p>
            <w:pPr>
              <w:pStyle w:val="1015"/>
              <w:jc w:val="left"/>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书记员端：</w:t>
            </w:r>
            <w:r>
              <w:rPr>
                <w:rFonts w:hint="eastAsia" w:ascii="宋体" w:hAnsi="宋体" w:cs="宋体"/>
                <w:color w:val="000000"/>
                <w:sz w:val="21"/>
                <w:szCs w:val="21"/>
              </w:rPr>
            </w:r>
            <w:r/>
          </w:p>
          <w:p>
            <w:pPr>
              <w:pStyle w:val="1015"/>
              <w:jc w:val="left"/>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1.对庭审进度进行控制，提供开庭、休庭、闭庭等操作</w:t>
            </w:r>
            <w:r>
              <w:rPr>
                <w:rFonts w:hint="eastAsia" w:ascii="宋体" w:hAnsi="宋体" w:cs="宋体"/>
                <w:color w:val="000000"/>
                <w:sz w:val="21"/>
                <w:szCs w:val="21"/>
              </w:rPr>
            </w:r>
            <w:r/>
          </w:p>
          <w:p>
            <w:pPr>
              <w:pStyle w:val="1015"/>
              <w:jc w:val="left"/>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2.庭审录音录像状况实时查看</w:t>
            </w:r>
            <w:r>
              <w:rPr>
                <w:rFonts w:hint="eastAsia" w:ascii="宋体" w:hAnsi="宋体" w:cs="宋体"/>
                <w:color w:val="000000"/>
                <w:sz w:val="21"/>
                <w:szCs w:val="21"/>
              </w:rPr>
            </w:r>
            <w:r/>
          </w:p>
          <w:p>
            <w:pPr>
              <w:pStyle w:val="1015"/>
              <w:jc w:val="left"/>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3.法庭开庭纪律播报、</w:t>
            </w:r>
            <w:r>
              <w:rPr>
                <w:rFonts w:hint="eastAsia" w:ascii="宋体" w:hAnsi="宋体" w:cs="宋体"/>
                <w:color w:val="000000"/>
                <w:sz w:val="21"/>
                <w:szCs w:val="21"/>
              </w:rPr>
            </w:r>
            <w:r/>
          </w:p>
          <w:p>
            <w:pPr>
              <w:pStyle w:val="1015"/>
              <w:jc w:val="left"/>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4.提供笔录模板、笔录编辑、笔录打印及导出</w:t>
            </w:r>
            <w:r>
              <w:rPr>
                <w:rFonts w:hint="eastAsia" w:ascii="宋体" w:hAnsi="宋体" w:cs="宋体"/>
                <w:color w:val="000000"/>
                <w:sz w:val="21"/>
                <w:szCs w:val="21"/>
              </w:rPr>
            </w:r>
            <w:r/>
          </w:p>
          <w:p>
            <w:pPr>
              <w:pStyle w:val="1015"/>
              <w:jc w:val="left"/>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5.庭审笔录多端同步展示投屏的功能。</w:t>
            </w:r>
            <w:r>
              <w:rPr>
                <w:rFonts w:hint="eastAsia" w:ascii="宋体" w:hAnsi="宋体" w:cs="宋体"/>
                <w:color w:val="000000"/>
                <w:sz w:val="21"/>
                <w:szCs w:val="21"/>
              </w:rPr>
            </w:r>
            <w:r/>
          </w:p>
          <w:p>
            <w:pPr>
              <w:pStyle w:val="1015"/>
              <w:jc w:val="left"/>
              <w:spacing w:line="360" w:lineRule="auto"/>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rPr>
              <w:t xml:space="preserve">6.笔录批注进行多端同步和查看的功能。</w:t>
            </w:r>
            <w:r>
              <w:rPr>
                <w:rFonts w:hint="eastAsia" w:ascii="宋体" w:hAnsi="宋体" w:eastAsia="宋体" w:cs="宋体"/>
                <w:color w:val="000000"/>
                <w:sz w:val="21"/>
                <w:szCs w:val="21"/>
                <w:lang w:val="en-US" w:eastAsia="zh-CN"/>
              </w:rPr>
            </w:r>
            <w:r/>
          </w:p>
        </w:tc>
        <w:tc>
          <w:tcPr>
            <w:tcW w:w="171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015"/>
        <w:numPr>
          <w:ilvl w:val="0"/>
          <w:numId w:val="0"/>
        </w:numPr>
        <w:rPr>
          <w:rFonts w:hint="eastAsia"/>
          <w:lang w:val="en-US" w:eastAsia="zh-CN"/>
        </w:rPr>
      </w:pPr>
      <w:r>
        <w:rPr>
          <w:rFonts w:hint="eastAsia"/>
          <w:lang w:val="en-US" w:eastAsia="zh-CN"/>
        </w:rPr>
      </w:r>
      <w:r/>
    </w:p>
    <w:p>
      <w:pPr>
        <w:pStyle w:val="1015"/>
        <w:jc w:val="both"/>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16、</w:t>
      </w:r>
      <w:r>
        <w:rPr>
          <w:rFonts w:hint="eastAsia" w:ascii="宋体" w:hAnsi="宋体" w:eastAsia="宋体" w:cs="宋体"/>
          <w:b w:val="0"/>
          <w:bCs w:val="0"/>
          <w:color w:val="000000"/>
          <w:sz w:val="21"/>
          <w:szCs w:val="21"/>
          <w:highlight w:val="none"/>
          <w:lang w:val="en-US" w:eastAsia="zh-CN" w:bidi="ar-SA"/>
        </w:rPr>
        <w:t xml:space="preserve">智慧庭审应用软件-法官端</w:t>
      </w:r>
      <w:r>
        <w:rPr>
          <w:rFonts w:hint="eastAsia" w:ascii="宋体" w:hAnsi="宋体" w:cs="宋体"/>
          <w:color w:val="000000"/>
          <w:sz w:val="21"/>
          <w:szCs w:val="21"/>
          <w:lang w:val="en-US" w:eastAsia="zh-CN"/>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677"/>
        <w:gridCol w:w="760"/>
        <w:gridCol w:w="5240"/>
        <w:gridCol w:w="1719"/>
      </w:tblGrid>
      <w:tr>
        <w:trPr>
          <w:trHeight w:val="812"/>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实质性指标</w:t>
            </w:r>
            <w:r>
              <w:rPr>
                <w:rFonts w:hint="eastAsia" w:ascii="宋体" w:hAnsi="宋体" w:eastAsia="宋体" w:cs="宋体"/>
                <w:color w:val="000000"/>
                <w:sz w:val="21"/>
                <w:szCs w:val="21"/>
                <w:lang w:val="en-US" w:eastAsia="zh-CN"/>
              </w:rPr>
            </w:r>
            <w:r/>
          </w:p>
        </w:tc>
        <w:tc>
          <w:tcPr>
            <w:tcW w:w="67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重要</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76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一般</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524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详细技术要求</w:t>
            </w:r>
            <w:r>
              <w:rPr>
                <w:rFonts w:hint="eastAsia" w:ascii="宋体" w:hAnsi="宋体" w:eastAsia="宋体" w:cs="宋体"/>
                <w:color w:val="000000"/>
                <w:sz w:val="21"/>
                <w:szCs w:val="21"/>
                <w:lang w:val="en-US" w:eastAsia="zh-CN"/>
              </w:rPr>
            </w:r>
            <w:r/>
          </w:p>
        </w:tc>
        <w:tc>
          <w:tcPr>
            <w:tcW w:w="171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证明材料要求</w:t>
            </w:r>
            <w:r>
              <w:rPr>
                <w:rFonts w:hint="eastAsia" w:ascii="宋体" w:hAnsi="宋体" w:eastAsia="宋体" w:cs="宋体"/>
                <w:color w:val="000000"/>
                <w:sz w:val="21"/>
                <w:szCs w:val="21"/>
                <w:lang w:val="en-US" w:eastAsia="zh-CN"/>
              </w:rPr>
            </w:r>
            <w:r/>
          </w:p>
        </w:tc>
      </w:tr>
      <w:tr>
        <w:trPr>
          <w:trHeight w:val="416"/>
        </w:trPr>
        <w:tc>
          <w:tcPr>
            <w:tcW w:w="103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77"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bCs/>
                <w:sz w:val="21"/>
                <w:szCs w:val="21"/>
              </w:rPr>
              <w:t xml:space="preserve">#</w:t>
            </w:r>
            <w:r>
              <w:rPr>
                <w:rFonts w:hint="eastAsia" w:ascii="宋体" w:hAnsi="宋体" w:cs="宋体"/>
                <w:bCs/>
                <w:sz w:val="21"/>
                <w:szCs w:val="21"/>
                <w:lang w:val="en-US" w:eastAsia="zh-CN"/>
              </w:rPr>
              <w:t xml:space="preserve">1</w:t>
            </w:r>
            <w:r>
              <w:rPr>
                <w:rFonts w:hint="eastAsia" w:ascii="宋体" w:hAnsi="宋体" w:eastAsia="宋体" w:cs="宋体"/>
                <w:color w:val="000000"/>
                <w:sz w:val="21"/>
                <w:szCs w:val="21"/>
              </w:rPr>
            </w:r>
            <w:r/>
          </w:p>
        </w:tc>
        <w:tc>
          <w:tcPr>
            <w:tcW w:w="760" w:type="dxa"/>
            <w:vAlign w:val="center"/>
            <w:textDirection w:val="lrTb"/>
            <w:noWrap w:val="false"/>
          </w:tcPr>
          <w:p>
            <w:pPr>
              <w:pStyle w:val="1015"/>
              <w:jc w:val="center"/>
              <w:spacing w:line="360" w:lineRule="auto"/>
              <w:widowControl/>
              <w:rPr>
                <w:rFonts w:ascii="宋体" w:hAnsi="宋体" w:eastAsia="宋体" w:cs="宋体"/>
                <w:color w:val="000000"/>
                <w:sz w:val="21"/>
                <w:szCs w:val="21"/>
                <w:lang w:val="en-US"/>
              </w:rPr>
            </w:pPr>
            <w:r>
              <w:rPr>
                <w:rFonts w:ascii="宋体" w:hAnsi="宋体" w:eastAsia="宋体" w:cs="宋体"/>
                <w:color w:val="000000"/>
                <w:sz w:val="21"/>
                <w:szCs w:val="21"/>
                <w:lang w:val="en-US"/>
              </w:rPr>
            </w:r>
            <w:r/>
          </w:p>
        </w:tc>
        <w:tc>
          <w:tcPr>
            <w:tcW w:w="5240" w:type="dxa"/>
            <w:vAlign w:val="center"/>
            <w:textDirection w:val="lrTb"/>
            <w:noWrap w:val="false"/>
          </w:tcPr>
          <w:p>
            <w:pPr>
              <w:pStyle w:val="1015"/>
              <w:jc w:val="left"/>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法官端：</w:t>
            </w:r>
            <w:r>
              <w:rPr>
                <w:rFonts w:hint="eastAsia" w:ascii="宋体" w:hAnsi="宋体" w:cs="宋体"/>
                <w:color w:val="000000"/>
                <w:sz w:val="21"/>
                <w:szCs w:val="21"/>
              </w:rPr>
            </w:r>
            <w:r/>
          </w:p>
          <w:p>
            <w:pPr>
              <w:pStyle w:val="1015"/>
              <w:jc w:val="left"/>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1.支持展示当前庭审下的案件基本信息。</w:t>
            </w:r>
            <w:r>
              <w:rPr>
                <w:rFonts w:hint="eastAsia" w:ascii="宋体" w:hAnsi="宋体" w:cs="宋体"/>
                <w:color w:val="000000"/>
                <w:sz w:val="21"/>
                <w:szCs w:val="21"/>
              </w:rPr>
            </w:r>
            <w:r/>
          </w:p>
          <w:p>
            <w:pPr>
              <w:pStyle w:val="1015"/>
              <w:jc w:val="left"/>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2.庭内支持开庭后实时展示庭审过程中的笔录编辑内容。</w:t>
            </w:r>
            <w:r>
              <w:rPr>
                <w:rFonts w:hint="eastAsia" w:ascii="宋体" w:hAnsi="宋体" w:cs="宋体"/>
                <w:color w:val="000000"/>
                <w:sz w:val="21"/>
                <w:szCs w:val="21"/>
              </w:rPr>
            </w:r>
            <w:r/>
          </w:p>
          <w:p>
            <w:pPr>
              <w:pStyle w:val="1015"/>
              <w:jc w:val="left"/>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3.支持针对笔录内容进行批注功能，</w:t>
            </w:r>
            <w:r>
              <w:rPr>
                <w:rFonts w:hint="eastAsia" w:ascii="宋体" w:hAnsi="宋体" w:cs="宋体"/>
                <w:color w:val="000000"/>
                <w:sz w:val="21"/>
                <w:szCs w:val="21"/>
              </w:rPr>
            </w:r>
            <w:r/>
          </w:p>
          <w:p>
            <w:pPr>
              <w:pStyle w:val="1015"/>
              <w:jc w:val="left"/>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4.支持对电子卷宗管理。</w:t>
            </w:r>
            <w:r>
              <w:rPr>
                <w:rFonts w:hint="eastAsia" w:ascii="宋体" w:hAnsi="宋体" w:cs="宋体"/>
                <w:color w:val="000000"/>
                <w:sz w:val="21"/>
                <w:szCs w:val="21"/>
              </w:rPr>
            </w:r>
            <w:r/>
          </w:p>
          <w:p>
            <w:pPr>
              <w:pStyle w:val="1015"/>
              <w:jc w:val="left"/>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5.支持多端同步展示卷宗进行电子质证的功能，支持将卷宗文书投屏到当事人端。</w:t>
            </w:r>
            <w:r>
              <w:rPr>
                <w:rFonts w:hint="eastAsia" w:ascii="宋体" w:hAnsi="宋体" w:cs="宋体"/>
                <w:color w:val="000000"/>
                <w:sz w:val="21"/>
                <w:szCs w:val="21"/>
              </w:rPr>
            </w:r>
            <w:r/>
          </w:p>
          <w:p>
            <w:pPr>
              <w:pStyle w:val="1015"/>
              <w:jc w:val="left"/>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6.支持展示当前庭审的庭审视频。</w:t>
            </w:r>
            <w:r>
              <w:rPr>
                <w:rFonts w:hint="eastAsia" w:ascii="宋体" w:hAnsi="宋体" w:cs="宋体"/>
                <w:color w:val="000000"/>
                <w:sz w:val="21"/>
                <w:szCs w:val="21"/>
              </w:rPr>
            </w:r>
            <w:r/>
          </w:p>
          <w:p>
            <w:pPr>
              <w:pStyle w:val="1015"/>
              <w:jc w:val="left"/>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7.提供庭审流程辅助支持。法官可对大纲进行上传、修改。</w:t>
            </w:r>
            <w:r>
              <w:rPr>
                <w:rFonts w:hint="eastAsia" w:ascii="宋体" w:hAnsi="宋体" w:cs="宋体"/>
                <w:color w:val="000000"/>
                <w:sz w:val="21"/>
                <w:szCs w:val="21"/>
              </w:rPr>
            </w:r>
            <w:r/>
          </w:p>
          <w:p>
            <w:pPr>
              <w:pStyle w:val="1015"/>
              <w:jc w:val="left"/>
              <w:spacing w:line="360" w:lineRule="auto"/>
              <w:widowControl/>
              <w:rPr>
                <w:rFonts w:ascii="宋体" w:hAnsi="宋体" w:eastAsia="宋体" w:cs="宋体"/>
                <w:color w:val="000000"/>
                <w:sz w:val="21"/>
                <w:szCs w:val="21"/>
                <w:lang w:val="en-US" w:eastAsia="zh-CN"/>
              </w:rPr>
            </w:pPr>
            <w:r>
              <w:rPr>
                <w:rFonts w:hint="eastAsia" w:ascii="宋体" w:hAnsi="宋体" w:cs="宋体"/>
                <w:color w:val="000000"/>
                <w:sz w:val="21"/>
                <w:szCs w:val="21"/>
                <w:highlight w:val="none"/>
                <w:lang w:val="en-US" w:eastAsia="zh-CN"/>
              </w:rPr>
              <w:t xml:space="preserve">8.支持无书记员开庭</w:t>
            </w:r>
            <w:r>
              <w:rPr>
                <w:rFonts w:ascii="宋体" w:hAnsi="宋体" w:eastAsia="宋体" w:cs="宋体"/>
                <w:color w:val="000000"/>
                <w:sz w:val="21"/>
                <w:szCs w:val="21"/>
                <w:lang w:val="en-US" w:eastAsia="zh-CN"/>
              </w:rPr>
            </w:r>
            <w:r/>
          </w:p>
        </w:tc>
        <w:tc>
          <w:tcPr>
            <w:tcW w:w="171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015"/>
        <w:jc w:val="both"/>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pStyle w:val="1015"/>
        <w:jc w:val="both"/>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17、</w:t>
      </w:r>
      <w:r>
        <w:rPr>
          <w:rFonts w:hint="eastAsia" w:ascii="宋体" w:hAnsi="宋体" w:eastAsia="宋体" w:cs="宋体"/>
          <w:b w:val="0"/>
          <w:bCs w:val="0"/>
          <w:color w:val="000000"/>
          <w:sz w:val="21"/>
          <w:szCs w:val="21"/>
          <w:highlight w:val="none"/>
          <w:lang w:val="en-US" w:eastAsia="zh-CN" w:bidi="ar-SA"/>
        </w:rPr>
        <w:t xml:space="preserve">智慧庭审应用软件-当事人端</w:t>
      </w:r>
      <w:r>
        <w:rPr>
          <w:rFonts w:hint="eastAsia" w:ascii="宋体" w:hAnsi="宋体" w:cs="宋体"/>
          <w:color w:val="000000"/>
          <w:sz w:val="21"/>
          <w:szCs w:val="21"/>
          <w:lang w:val="en-US" w:eastAsia="zh-CN"/>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677"/>
        <w:gridCol w:w="760"/>
        <w:gridCol w:w="5240"/>
        <w:gridCol w:w="1719"/>
      </w:tblGrid>
      <w:tr>
        <w:trPr>
          <w:trHeight w:val="812"/>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实质性指标</w:t>
            </w:r>
            <w:r>
              <w:rPr>
                <w:rFonts w:hint="eastAsia" w:ascii="宋体" w:hAnsi="宋体" w:eastAsia="宋体" w:cs="宋体"/>
                <w:color w:val="000000"/>
                <w:sz w:val="21"/>
                <w:szCs w:val="21"/>
                <w:lang w:val="en-US" w:eastAsia="zh-CN"/>
              </w:rPr>
            </w:r>
            <w:r/>
          </w:p>
        </w:tc>
        <w:tc>
          <w:tcPr>
            <w:tcW w:w="67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重要</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76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一般</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rPr>
            </w:r>
            <w:r/>
          </w:p>
        </w:tc>
        <w:tc>
          <w:tcPr>
            <w:tcW w:w="524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详细技术要求</w:t>
            </w:r>
            <w:r>
              <w:rPr>
                <w:rFonts w:hint="eastAsia" w:ascii="宋体" w:hAnsi="宋体" w:eastAsia="宋体" w:cs="宋体"/>
                <w:color w:val="000000"/>
                <w:sz w:val="21"/>
                <w:szCs w:val="21"/>
                <w:lang w:val="en-US" w:eastAsia="zh-CN"/>
              </w:rPr>
            </w:r>
            <w:r/>
          </w:p>
        </w:tc>
        <w:tc>
          <w:tcPr>
            <w:tcW w:w="171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证明材料要求</w:t>
            </w:r>
            <w:r>
              <w:rPr>
                <w:rFonts w:hint="eastAsia" w:ascii="宋体" w:hAnsi="宋体" w:eastAsia="宋体" w:cs="宋体"/>
                <w:color w:val="000000"/>
                <w:sz w:val="21"/>
                <w:szCs w:val="21"/>
                <w:lang w:val="en-US" w:eastAsia="zh-CN"/>
              </w:rPr>
            </w:r>
            <w:r/>
          </w:p>
        </w:tc>
      </w:tr>
      <w:tr>
        <w:trPr>
          <w:trHeight w:val="416"/>
        </w:trPr>
        <w:tc>
          <w:tcPr>
            <w:tcW w:w="103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7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bCs/>
                <w:sz w:val="21"/>
                <w:szCs w:val="21"/>
              </w:rPr>
              <w:t xml:space="preserve">#</w:t>
            </w:r>
            <w:r>
              <w:rPr>
                <w:rFonts w:hint="eastAsia" w:ascii="宋体" w:hAnsi="宋体" w:cs="宋体"/>
                <w:bCs/>
                <w:sz w:val="21"/>
                <w:szCs w:val="21"/>
                <w:lang w:val="en-US" w:eastAsia="zh-CN"/>
              </w:rPr>
              <w:t xml:space="preserve">1</w:t>
            </w:r>
            <w:r>
              <w:rPr>
                <w:rFonts w:hint="eastAsia" w:ascii="宋体" w:hAnsi="宋体" w:eastAsia="宋体" w:cs="宋体"/>
                <w:color w:val="000000"/>
                <w:sz w:val="21"/>
                <w:szCs w:val="21"/>
              </w:rPr>
            </w:r>
            <w:r/>
          </w:p>
        </w:tc>
        <w:tc>
          <w:tcPr>
            <w:tcW w:w="760" w:type="dxa"/>
            <w:vAlign w:val="center"/>
            <w:textDirection w:val="lrTb"/>
            <w:noWrap w:val="false"/>
          </w:tcPr>
          <w:p>
            <w:pPr>
              <w:pStyle w:val="1015"/>
              <w:jc w:val="center"/>
              <w:spacing w:after="0" w:line="360" w:lineRule="auto"/>
              <w:rPr>
                <w:rFonts w:ascii="宋体" w:hAnsi="宋体" w:eastAsia="宋体" w:cs="宋体"/>
                <w:color w:val="000000"/>
                <w:sz w:val="21"/>
                <w:szCs w:val="21"/>
                <w:lang w:val="en-US"/>
              </w:rPr>
            </w:pPr>
            <w:r>
              <w:rPr>
                <w:rFonts w:ascii="宋体" w:hAnsi="宋体" w:eastAsia="宋体" w:cs="宋体"/>
                <w:color w:val="000000"/>
                <w:sz w:val="21"/>
                <w:szCs w:val="21"/>
                <w:lang w:val="en-US"/>
              </w:rPr>
            </w:r>
            <w:r/>
          </w:p>
        </w:tc>
        <w:tc>
          <w:tcPr>
            <w:tcW w:w="5240" w:type="dxa"/>
            <w:vAlign w:val="center"/>
            <w:textDirection w:val="lrTb"/>
            <w:noWrap w:val="false"/>
          </w:tcPr>
          <w:p>
            <w:pPr>
              <w:pStyle w:val="1015"/>
              <w:jc w:val="left"/>
              <w:spacing w:line="360" w:lineRule="auto"/>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当事人端：</w:t>
            </w:r>
            <w:r>
              <w:rPr>
                <w:rFonts w:hint="eastAsia" w:ascii="宋体" w:hAnsi="宋体" w:cs="宋体"/>
                <w:color w:val="000000"/>
                <w:sz w:val="21"/>
                <w:szCs w:val="21"/>
                <w:lang w:val="en-US" w:eastAsia="zh-CN"/>
              </w:rPr>
            </w:r>
            <w:r/>
          </w:p>
          <w:p>
            <w:pPr>
              <w:pStyle w:val="1015"/>
              <w:jc w:val="left"/>
              <w:spacing w:line="360" w:lineRule="auto"/>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1.开庭前当事人端查看近期开庭信息</w:t>
            </w:r>
            <w:r>
              <w:rPr>
                <w:rFonts w:hint="eastAsia" w:ascii="宋体" w:hAnsi="宋体" w:cs="宋体"/>
                <w:color w:val="000000"/>
                <w:sz w:val="21"/>
                <w:szCs w:val="21"/>
                <w:lang w:val="en-US" w:eastAsia="zh-CN"/>
              </w:rPr>
            </w:r>
            <w:r/>
          </w:p>
          <w:p>
            <w:pPr>
              <w:pStyle w:val="1015"/>
              <w:jc w:val="left"/>
              <w:spacing w:line="360" w:lineRule="auto"/>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2.庭内支持开庭后实时展示庭审过程中的笔录编辑内容。</w:t>
            </w:r>
            <w:r>
              <w:rPr>
                <w:rFonts w:hint="eastAsia" w:ascii="宋体" w:hAnsi="宋体" w:cs="宋体"/>
                <w:color w:val="000000"/>
                <w:sz w:val="21"/>
                <w:szCs w:val="21"/>
                <w:lang w:val="en-US" w:eastAsia="zh-CN"/>
              </w:rPr>
            </w:r>
            <w:r/>
          </w:p>
          <w:p>
            <w:pPr>
              <w:pStyle w:val="1015"/>
              <w:jc w:val="left"/>
              <w:spacing w:line="360" w:lineRule="auto"/>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3.支持针对笔录内容进行批注功能，</w:t>
            </w:r>
            <w:r>
              <w:rPr>
                <w:rFonts w:hint="eastAsia" w:ascii="宋体" w:hAnsi="宋体" w:cs="宋体"/>
                <w:color w:val="000000"/>
                <w:sz w:val="21"/>
                <w:szCs w:val="21"/>
                <w:lang w:val="en-US" w:eastAsia="zh-CN"/>
              </w:rPr>
            </w:r>
            <w:r/>
          </w:p>
          <w:p>
            <w:pPr>
              <w:pStyle w:val="1015"/>
              <w:jc w:val="left"/>
              <w:spacing w:line="360" w:lineRule="auto"/>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4.电子质证功能，支持将卷宗文书投屏到当事人端。</w:t>
            </w:r>
            <w:r>
              <w:rPr>
                <w:rFonts w:hint="eastAsia" w:ascii="宋体" w:hAnsi="宋体" w:cs="宋体"/>
                <w:color w:val="000000"/>
                <w:sz w:val="21"/>
                <w:szCs w:val="21"/>
                <w:lang w:val="en-US" w:eastAsia="zh-CN"/>
              </w:rPr>
            </w:r>
            <w:r/>
          </w:p>
          <w:p>
            <w:pPr>
              <w:pStyle w:val="1015"/>
              <w:jc w:val="left"/>
              <w:spacing w:line="360" w:lineRule="auto"/>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5.在法官同意的情况下可进行卷宗质证互动涂鸦</w:t>
            </w:r>
            <w:r>
              <w:rPr>
                <w:rFonts w:hint="eastAsia" w:ascii="宋体" w:hAnsi="宋体" w:cs="宋体"/>
                <w:color w:val="000000"/>
                <w:sz w:val="21"/>
                <w:szCs w:val="21"/>
                <w:lang w:val="en-US" w:eastAsia="zh-CN"/>
              </w:rPr>
            </w:r>
            <w:r/>
          </w:p>
          <w:p>
            <w:pPr>
              <w:pStyle w:val="1015"/>
              <w:jc w:val="left"/>
              <w:spacing w:line="360" w:lineRule="auto"/>
              <w:widowControl/>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6.通过触摸屏+字捺印板可对笔录进行签字捺印确认。</w:t>
            </w:r>
            <w:r>
              <w:rPr>
                <w:rFonts w:hint="eastAsia" w:ascii="宋体" w:hAnsi="宋体" w:eastAsia="宋体" w:cs="宋体"/>
                <w:color w:val="000000"/>
                <w:sz w:val="21"/>
                <w:szCs w:val="21"/>
              </w:rPr>
            </w:r>
            <w:r/>
          </w:p>
        </w:tc>
        <w:tc>
          <w:tcPr>
            <w:tcW w:w="171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600"/>
        <w:spacing w:line="240" w:lineRule="auto"/>
        <w:tabs>
          <w:tab w:val="center" w:pos="4153" w:leader="none"/>
          <w:tab w:val="right" w:pos="8306" w:leader="none"/>
        </w:tabs>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p>
      <w:pPr>
        <w:pStyle w:val="1600"/>
        <w:spacing w:line="240" w:lineRule="auto"/>
        <w:tabs>
          <w:tab w:val="center" w:pos="4153" w:leader="none"/>
          <w:tab w:val="right" w:pos="8306" w:leader="none"/>
        </w:tabs>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p>
      <w:pPr>
        <w:pStyle w:val="1600"/>
        <w:spacing w:line="240" w:lineRule="auto"/>
        <w:tabs>
          <w:tab w:val="center" w:pos="4153" w:leader="none"/>
          <w:tab w:val="right" w:pos="8306" w:leader="none"/>
        </w:tabs>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18、开庭助手</w:t>
      </w:r>
      <w:r>
        <w:rPr>
          <w:rFonts w:hint="eastAsia" w:ascii="宋体" w:hAnsi="宋体" w:cs="宋体"/>
          <w:color w:val="000000"/>
          <w:sz w:val="21"/>
          <w:szCs w:val="21"/>
          <w:lang w:val="en-US" w:eastAsia="zh-CN"/>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3"/>
        <w:gridCol w:w="737"/>
        <w:gridCol w:w="690"/>
        <w:gridCol w:w="5280"/>
        <w:gridCol w:w="1719"/>
      </w:tblGrid>
      <w:tr>
        <w:trPr>
          <w:trHeight w:val="812"/>
        </w:trPr>
        <w:tc>
          <w:tcPr>
            <w:tcW w:w="100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实质性指</w:t>
            </w:r>
            <w:r>
              <w:rPr>
                <w:rFonts w:hint="eastAsia" w:ascii="宋体" w:hAnsi="宋体" w:eastAsia="宋体" w:cs="宋体"/>
                <w:color w:val="000000"/>
                <w:sz w:val="21"/>
                <w:szCs w:val="21"/>
              </w:rPr>
              <w:t xml:space="preserve">标</w:t>
            </w:r>
            <w:r>
              <w:rPr>
                <w:rFonts w:hint="eastAsia" w:ascii="宋体" w:hAnsi="宋体" w:eastAsia="宋体" w:cs="宋体"/>
                <w:color w:val="000000"/>
                <w:sz w:val="21"/>
                <w:szCs w:val="21"/>
                <w:lang w:val="en-US" w:eastAsia="zh-CN" w:bidi="ar-SA"/>
              </w:rPr>
            </w:r>
            <w:r/>
          </w:p>
        </w:tc>
        <w:tc>
          <w:tcPr>
            <w:tcW w:w="73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重要</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bidi="ar-SA"/>
              </w:rPr>
            </w:r>
            <w:r/>
          </w:p>
        </w:tc>
        <w:tc>
          <w:tcPr>
            <w:tcW w:w="69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一般</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bidi="ar-SA"/>
              </w:rPr>
            </w:r>
            <w:r/>
          </w:p>
        </w:tc>
        <w:tc>
          <w:tcPr>
            <w:tcW w:w="528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详细技术要求</w:t>
            </w:r>
            <w:r>
              <w:rPr>
                <w:rFonts w:hint="eastAsia" w:ascii="宋体" w:hAnsi="宋体" w:eastAsia="宋体" w:cs="宋体"/>
                <w:color w:val="000000"/>
                <w:sz w:val="21"/>
                <w:szCs w:val="21"/>
                <w:lang w:val="en-US" w:eastAsia="zh-CN" w:bidi="ar-SA"/>
              </w:rPr>
            </w:r>
            <w:r/>
          </w:p>
        </w:tc>
        <w:tc>
          <w:tcPr>
            <w:tcW w:w="171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证明材料要求</w:t>
            </w:r>
            <w:r>
              <w:rPr>
                <w:rFonts w:hint="eastAsia" w:ascii="宋体" w:hAnsi="宋体" w:eastAsia="宋体" w:cs="宋体"/>
                <w:color w:val="000000"/>
                <w:sz w:val="21"/>
                <w:szCs w:val="21"/>
                <w:lang w:val="en-US" w:eastAsia="zh-CN" w:bidi="ar-SA"/>
              </w:rPr>
            </w:r>
            <w:r/>
          </w:p>
        </w:tc>
      </w:tr>
      <w:tr>
        <w:trPr>
          <w:trHeight w:val="548"/>
        </w:trPr>
        <w:tc>
          <w:tcPr>
            <w:tcW w:w="100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7"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690"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w:t>
            </w:r>
            <w:r>
              <w:rPr>
                <w:rFonts w:hint="eastAsia" w:ascii="宋体" w:hAnsi="宋体" w:eastAsia="宋体" w:cs="宋体"/>
                <w:color w:val="000000"/>
                <w:sz w:val="21"/>
                <w:szCs w:val="21"/>
                <w:lang w:val="en-US" w:eastAsia="zh-CN"/>
              </w:rPr>
            </w:r>
            <w:r/>
          </w:p>
        </w:tc>
        <w:tc>
          <w:tcPr>
            <w:tcW w:w="5280" w:type="dxa"/>
            <w:vAlign w:val="center"/>
            <w:textDirection w:val="lrTb"/>
            <w:noWrap w:val="false"/>
          </w:tcPr>
          <w:p>
            <w:pPr>
              <w:pStyle w:val="1575"/>
              <w:ind w:left="0" w:firstLine="0"/>
              <w:jc w:val="left"/>
              <w:spacing w:line="360" w:lineRule="auto"/>
              <w:rPr>
                <w:sz w:val="21"/>
                <w:szCs w:val="21"/>
                <w:lang w:val="en-US" w:eastAsia="zh-CN"/>
              </w:rPr>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支持现场设备自动开启和自动关闭；</w:t>
            </w:r>
            <w:r>
              <w:rPr>
                <w:sz w:val="21"/>
                <w:szCs w:val="21"/>
                <w:lang w:val="en-US" w:eastAsia="zh-CN"/>
              </w:rPr>
            </w:r>
            <w:r/>
          </w:p>
        </w:tc>
        <w:tc>
          <w:tcPr>
            <w:tcW w:w="1719" w:type="dxa"/>
            <w:vAlign w:val="center"/>
            <w:textDirection w:val="lrTb"/>
            <w:noWrap w:val="false"/>
          </w:tcPr>
          <w:p>
            <w:pPr>
              <w:pStyle w:val="1600"/>
              <w:numPr>
                <w:ilvl w:val="0"/>
                <w:numId w:val="0"/>
              </w:numPr>
              <w:spacing w:line="360" w:lineRule="auto"/>
              <w:tabs>
                <w:tab w:val="center" w:pos="4153" w:leader="none"/>
                <w:tab w:val="right" w:pos="8306" w:leader="none"/>
              </w:tabs>
              <w:rPr>
                <w:sz w:val="21"/>
                <w:szCs w:val="21"/>
                <w:lang w:val="en-US" w:eastAsia="zh-CN"/>
              </w:rPr>
            </w:pPr>
            <w:r>
              <w:rPr>
                <w:sz w:val="21"/>
                <w:szCs w:val="21"/>
                <w:lang w:val="en-US" w:eastAsia="zh-CN"/>
              </w:rPr>
            </w:r>
            <w:r/>
          </w:p>
        </w:tc>
      </w:tr>
      <w:tr>
        <w:trPr>
          <w:trHeight w:val="572"/>
        </w:trPr>
        <w:tc>
          <w:tcPr>
            <w:tcW w:w="100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7"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690"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2</w:t>
            </w:r>
            <w:r>
              <w:rPr>
                <w:rFonts w:hint="eastAsia" w:ascii="宋体" w:hAnsi="宋体" w:eastAsia="宋体" w:cs="宋体"/>
                <w:color w:val="000000"/>
                <w:sz w:val="21"/>
                <w:szCs w:val="21"/>
                <w:lang w:val="en-US" w:eastAsia="zh-CN"/>
              </w:rPr>
            </w:r>
            <w:r/>
          </w:p>
        </w:tc>
        <w:tc>
          <w:tcPr>
            <w:tcW w:w="5280" w:type="dxa"/>
            <w:vAlign w:val="center"/>
            <w:textDirection w:val="lrTb"/>
            <w:noWrap w:val="false"/>
          </w:tcPr>
          <w:p>
            <w:pPr>
              <w:pStyle w:val="1575"/>
              <w:ind w:left="0" w:firstLine="0"/>
              <w:jc w:val="left"/>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支持可视化按钮操作设备的开启和关闭；</w:t>
            </w:r>
            <w:r>
              <w:rPr>
                <w:rFonts w:hint="eastAsia" w:ascii="宋体" w:hAnsi="宋体" w:eastAsia="宋体" w:cs="宋体"/>
                <w:sz w:val="21"/>
                <w:szCs w:val="21"/>
                <w:lang w:val="en-US" w:eastAsia="zh-CN"/>
              </w:rPr>
            </w:r>
            <w:r/>
          </w:p>
        </w:tc>
        <w:tc>
          <w:tcPr>
            <w:tcW w:w="1719" w:type="dxa"/>
            <w:vAlign w:val="center"/>
            <w:textDirection w:val="lrTb"/>
            <w:noWrap w:val="false"/>
          </w:tcPr>
          <w:p>
            <w:pPr>
              <w:pStyle w:val="1600"/>
              <w:numPr>
                <w:ilvl w:val="0"/>
                <w:numId w:val="0"/>
              </w:numPr>
              <w:spacing w:line="360" w:lineRule="auto"/>
              <w:tabs>
                <w:tab w:val="center" w:pos="4153" w:leader="none"/>
                <w:tab w:val="right" w:pos="8306" w:leader="none"/>
              </w:tabs>
              <w:rPr>
                <w:sz w:val="21"/>
                <w:szCs w:val="21"/>
                <w:lang w:val="en-US" w:eastAsia="zh-CN"/>
              </w:rPr>
            </w:pPr>
            <w:r>
              <w:rPr>
                <w:sz w:val="21"/>
                <w:szCs w:val="21"/>
                <w:lang w:val="en-US" w:eastAsia="zh-CN"/>
              </w:rPr>
            </w:r>
            <w:r/>
          </w:p>
        </w:tc>
      </w:tr>
      <w:tr>
        <w:trPr>
          <w:trHeight w:val="552"/>
        </w:trPr>
        <w:tc>
          <w:tcPr>
            <w:tcW w:w="100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7"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690"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3</w:t>
            </w:r>
            <w:r>
              <w:rPr>
                <w:rFonts w:hint="eastAsia" w:ascii="宋体" w:hAnsi="宋体" w:eastAsia="宋体" w:cs="宋体"/>
                <w:color w:val="000000"/>
                <w:sz w:val="21"/>
                <w:szCs w:val="21"/>
                <w:lang w:val="en-US" w:eastAsia="zh-CN"/>
              </w:rPr>
            </w:r>
            <w:r/>
          </w:p>
        </w:tc>
        <w:tc>
          <w:tcPr>
            <w:tcW w:w="5280" w:type="dxa"/>
            <w:vAlign w:val="center"/>
            <w:textDirection w:val="lrTb"/>
            <w:noWrap w:val="false"/>
          </w:tcPr>
          <w:p>
            <w:pPr>
              <w:pStyle w:val="1575"/>
              <w:ind w:left="0" w:firstLine="0"/>
              <w:jc w:val="left"/>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支持多重唯一性安全绑定；</w:t>
            </w:r>
            <w:r>
              <w:rPr>
                <w:rFonts w:hint="eastAsia" w:ascii="宋体" w:hAnsi="宋体" w:eastAsia="宋体" w:cs="宋体"/>
                <w:sz w:val="21"/>
                <w:szCs w:val="21"/>
                <w:lang w:val="en-US" w:eastAsia="zh-CN"/>
              </w:rPr>
            </w:r>
            <w:r/>
          </w:p>
        </w:tc>
        <w:tc>
          <w:tcPr>
            <w:tcW w:w="1719" w:type="dxa"/>
            <w:vAlign w:val="center"/>
            <w:textDirection w:val="lrTb"/>
            <w:noWrap w:val="false"/>
          </w:tcPr>
          <w:p>
            <w:pPr>
              <w:pStyle w:val="1600"/>
              <w:numPr>
                <w:ilvl w:val="0"/>
                <w:numId w:val="0"/>
              </w:numPr>
              <w:spacing w:line="360" w:lineRule="auto"/>
              <w:tabs>
                <w:tab w:val="center" w:pos="4153" w:leader="none"/>
                <w:tab w:val="right" w:pos="8306" w:leader="none"/>
              </w:tabs>
              <w:rPr>
                <w:sz w:val="21"/>
                <w:szCs w:val="21"/>
                <w:lang w:val="en-US" w:eastAsia="zh-CN"/>
              </w:rPr>
            </w:pPr>
            <w:r>
              <w:rPr>
                <w:sz w:val="21"/>
                <w:szCs w:val="21"/>
                <w:lang w:val="en-US" w:eastAsia="zh-CN"/>
              </w:rPr>
            </w:r>
            <w:r/>
          </w:p>
        </w:tc>
      </w:tr>
      <w:tr>
        <w:trPr>
          <w:trHeight w:val="532"/>
        </w:trPr>
        <w:tc>
          <w:tcPr>
            <w:tcW w:w="100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7"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690"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4</w:t>
            </w:r>
            <w:r>
              <w:rPr>
                <w:rFonts w:hint="eastAsia" w:ascii="宋体" w:hAnsi="宋体" w:eastAsia="宋体" w:cs="宋体"/>
                <w:color w:val="000000"/>
                <w:sz w:val="21"/>
                <w:szCs w:val="21"/>
                <w:lang w:val="en-US" w:eastAsia="zh-CN"/>
              </w:rPr>
            </w:r>
            <w:r/>
          </w:p>
        </w:tc>
        <w:tc>
          <w:tcPr>
            <w:tcW w:w="5280" w:type="dxa"/>
            <w:vAlign w:val="center"/>
            <w:textDirection w:val="lrTb"/>
            <w:noWrap w:val="false"/>
          </w:tcPr>
          <w:p>
            <w:pPr>
              <w:pStyle w:val="1575"/>
              <w:ind w:left="0" w:firstLine="0"/>
              <w:jc w:val="left"/>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支持客户端与服务器认证激活； </w:t>
            </w:r>
            <w:r>
              <w:rPr>
                <w:rFonts w:hint="eastAsia" w:ascii="宋体" w:hAnsi="宋体" w:eastAsia="宋体" w:cs="宋体"/>
                <w:sz w:val="21"/>
                <w:szCs w:val="21"/>
                <w:lang w:val="en-US" w:eastAsia="zh-CN"/>
              </w:rPr>
            </w:r>
            <w:r/>
          </w:p>
        </w:tc>
        <w:tc>
          <w:tcPr>
            <w:tcW w:w="1719" w:type="dxa"/>
            <w:vAlign w:val="center"/>
            <w:textDirection w:val="lrTb"/>
            <w:noWrap w:val="false"/>
          </w:tcPr>
          <w:p>
            <w:pPr>
              <w:pStyle w:val="1600"/>
              <w:numPr>
                <w:ilvl w:val="0"/>
                <w:numId w:val="0"/>
              </w:numPr>
              <w:spacing w:line="360" w:lineRule="auto"/>
              <w:tabs>
                <w:tab w:val="center" w:pos="4153" w:leader="none"/>
                <w:tab w:val="right" w:pos="8306" w:leader="none"/>
              </w:tabs>
              <w:rPr>
                <w:sz w:val="21"/>
                <w:szCs w:val="21"/>
                <w:lang w:val="en-US" w:eastAsia="zh-CN"/>
              </w:rPr>
            </w:pPr>
            <w:r>
              <w:rPr>
                <w:sz w:val="21"/>
                <w:szCs w:val="21"/>
                <w:lang w:val="en-US" w:eastAsia="zh-CN"/>
              </w:rPr>
            </w:r>
            <w:r/>
          </w:p>
        </w:tc>
      </w:tr>
      <w:tr>
        <w:trPr>
          <w:trHeight w:val="592"/>
        </w:trPr>
        <w:tc>
          <w:tcPr>
            <w:tcW w:w="100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7"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690"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5</w:t>
            </w:r>
            <w:r>
              <w:rPr>
                <w:rFonts w:hint="eastAsia" w:ascii="宋体" w:hAnsi="宋体" w:eastAsia="宋体" w:cs="宋体"/>
                <w:color w:val="000000"/>
                <w:sz w:val="21"/>
                <w:szCs w:val="21"/>
                <w:lang w:val="en-US" w:eastAsia="zh-CN"/>
              </w:rPr>
            </w:r>
            <w:r/>
          </w:p>
        </w:tc>
        <w:tc>
          <w:tcPr>
            <w:tcW w:w="5280" w:type="dxa"/>
            <w:vAlign w:val="center"/>
            <w:textDirection w:val="lrTb"/>
            <w:noWrap w:val="false"/>
          </w:tcPr>
          <w:p>
            <w:pPr>
              <w:pStyle w:val="1575"/>
              <w:ind w:left="0" w:firstLine="0"/>
              <w:jc w:val="left"/>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支持建立唯一的通讯连接；</w:t>
            </w:r>
            <w:r>
              <w:rPr>
                <w:rFonts w:hint="eastAsia" w:ascii="宋体" w:hAnsi="宋体" w:eastAsia="宋体" w:cs="宋体"/>
                <w:sz w:val="21"/>
                <w:szCs w:val="21"/>
                <w:lang w:val="en-US" w:eastAsia="zh-CN"/>
              </w:rPr>
            </w:r>
            <w:r/>
          </w:p>
        </w:tc>
        <w:tc>
          <w:tcPr>
            <w:tcW w:w="1719" w:type="dxa"/>
            <w:vAlign w:val="center"/>
            <w:textDirection w:val="lrTb"/>
            <w:noWrap w:val="false"/>
          </w:tcPr>
          <w:p>
            <w:pPr>
              <w:pStyle w:val="1600"/>
              <w:numPr>
                <w:ilvl w:val="0"/>
                <w:numId w:val="0"/>
              </w:numPr>
              <w:spacing w:line="360" w:lineRule="auto"/>
              <w:tabs>
                <w:tab w:val="center" w:pos="4153" w:leader="none"/>
                <w:tab w:val="right" w:pos="8306" w:leader="none"/>
              </w:tabs>
              <w:rPr>
                <w:sz w:val="21"/>
                <w:szCs w:val="21"/>
                <w:lang w:val="en-US" w:eastAsia="zh-CN"/>
              </w:rPr>
            </w:pPr>
            <w:r>
              <w:rPr>
                <w:sz w:val="21"/>
                <w:szCs w:val="21"/>
                <w:lang w:val="en-US" w:eastAsia="zh-CN"/>
              </w:rPr>
            </w:r>
            <w:r/>
          </w:p>
        </w:tc>
      </w:tr>
    </w:tbl>
    <w:p>
      <w:pPr>
        <w:pStyle w:val="1600"/>
        <w:spacing w:line="240" w:lineRule="auto"/>
        <w:tabs>
          <w:tab w:val="center" w:pos="4153" w:leader="none"/>
          <w:tab w:val="right" w:pos="8306" w:leader="none"/>
        </w:tabs>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p>
      <w:pPr>
        <w:pStyle w:val="1600"/>
        <w:spacing w:line="240" w:lineRule="auto"/>
        <w:tabs>
          <w:tab w:val="center" w:pos="4153" w:leader="none"/>
          <w:tab w:val="right" w:pos="8306" w:leader="none"/>
        </w:tabs>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19、</w:t>
      </w:r>
      <w:r>
        <w:rPr>
          <w:rFonts w:hint="eastAsia" w:ascii="宋体" w:hAnsi="宋体" w:cs="宋体"/>
          <w:b w:val="0"/>
          <w:bCs w:val="0"/>
          <w:color w:val="000000"/>
          <w:sz w:val="21"/>
          <w:szCs w:val="21"/>
          <w:highlight w:val="none"/>
          <w:lang w:val="en-US" w:eastAsia="zh-CN" w:bidi="ar-SA"/>
        </w:rPr>
        <w:t xml:space="preserve">字幕点播</w:t>
      </w:r>
      <w:r>
        <w:rPr>
          <w:rFonts w:hint="eastAsia" w:ascii="宋体" w:hAnsi="宋体" w:cs="宋体"/>
          <w:color w:val="000000"/>
          <w:sz w:val="21"/>
          <w:szCs w:val="21"/>
          <w:lang w:val="en-US" w:eastAsia="zh-CN" w:bidi="ar-SA"/>
        </w:rPr>
        <w:t xml:space="preserve">软件</w:t>
      </w:r>
      <w:r>
        <w:rPr>
          <w:rFonts w:hint="eastAsia" w:ascii="宋体" w:hAnsi="宋体" w:cs="宋体"/>
          <w:color w:val="000000"/>
          <w:sz w:val="21"/>
          <w:szCs w:val="21"/>
          <w:lang w:val="en-US" w:eastAsia="zh-CN"/>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3"/>
        <w:gridCol w:w="737"/>
        <w:gridCol w:w="690"/>
        <w:gridCol w:w="5270"/>
        <w:gridCol w:w="1729"/>
      </w:tblGrid>
      <w:tr>
        <w:trPr>
          <w:trHeight w:val="812"/>
        </w:trPr>
        <w:tc>
          <w:tcPr>
            <w:tcW w:w="100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实质性指</w:t>
            </w:r>
            <w:r>
              <w:rPr>
                <w:rFonts w:hint="eastAsia" w:ascii="宋体" w:hAnsi="宋体" w:eastAsia="宋体" w:cs="宋体"/>
                <w:color w:val="000000"/>
                <w:sz w:val="21"/>
                <w:szCs w:val="21"/>
              </w:rPr>
              <w:t xml:space="preserve">标</w:t>
            </w:r>
            <w:r>
              <w:rPr>
                <w:rFonts w:hint="eastAsia" w:ascii="宋体" w:hAnsi="宋体" w:eastAsia="宋体" w:cs="宋体"/>
                <w:color w:val="000000"/>
                <w:sz w:val="21"/>
                <w:szCs w:val="21"/>
                <w:lang w:val="en-US" w:eastAsia="zh-CN" w:bidi="ar-SA"/>
              </w:rPr>
            </w:r>
            <w:r/>
          </w:p>
        </w:tc>
        <w:tc>
          <w:tcPr>
            <w:tcW w:w="73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重要</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bidi="ar-SA"/>
              </w:rPr>
            </w:r>
            <w:r/>
          </w:p>
        </w:tc>
        <w:tc>
          <w:tcPr>
            <w:tcW w:w="69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一般</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bidi="ar-SA"/>
              </w:rPr>
            </w:r>
            <w:r/>
          </w:p>
        </w:tc>
        <w:tc>
          <w:tcPr>
            <w:tcW w:w="527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详细技术要求</w:t>
            </w:r>
            <w:r>
              <w:rPr>
                <w:rFonts w:hint="eastAsia" w:ascii="宋体" w:hAnsi="宋体" w:eastAsia="宋体" w:cs="宋体"/>
                <w:color w:val="000000"/>
                <w:sz w:val="21"/>
                <w:szCs w:val="21"/>
                <w:lang w:val="en-US" w:eastAsia="zh-CN" w:bidi="ar-SA"/>
              </w:rPr>
            </w:r>
            <w:r/>
          </w:p>
        </w:tc>
        <w:tc>
          <w:tcPr>
            <w:tcW w:w="172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证明材料要求</w:t>
            </w:r>
            <w:r>
              <w:rPr>
                <w:rFonts w:hint="eastAsia" w:ascii="宋体" w:hAnsi="宋体" w:eastAsia="宋体" w:cs="宋体"/>
                <w:color w:val="000000"/>
                <w:sz w:val="21"/>
                <w:szCs w:val="21"/>
                <w:lang w:val="en-US" w:eastAsia="zh-CN" w:bidi="ar-SA"/>
              </w:rPr>
            </w:r>
            <w:r/>
          </w:p>
        </w:tc>
      </w:tr>
      <w:tr>
        <w:trPr>
          <w:trHeight w:val="90"/>
        </w:trPr>
        <w:tc>
          <w:tcPr>
            <w:tcW w:w="100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7"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690"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w:t>
            </w:r>
            <w:r>
              <w:rPr>
                <w:rFonts w:hint="eastAsia" w:ascii="宋体" w:hAnsi="宋体" w:eastAsia="宋体" w:cs="宋体"/>
                <w:color w:val="000000"/>
                <w:sz w:val="21"/>
                <w:szCs w:val="21"/>
                <w:lang w:val="en-US" w:eastAsia="zh-CN"/>
              </w:rPr>
            </w:r>
            <w:r/>
          </w:p>
        </w:tc>
        <w:tc>
          <w:tcPr>
            <w:tcW w:w="5270" w:type="dxa"/>
            <w:vAlign w:val="center"/>
            <w:textDirection w:val="lrTb"/>
            <w:noWrap w:val="false"/>
          </w:tcPr>
          <w:p>
            <w:pPr>
              <w:pStyle w:val="1015"/>
              <w:spacing w:line="360" w:lineRule="auto"/>
              <w:widowControl/>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1、需支持对指定路径的视频文件进行获取。</w:t>
            </w:r>
            <w:r>
              <w:rPr>
                <w:rFonts w:ascii="宋体" w:hAnsi="宋体" w:eastAsia="宋体" w:cs="宋体"/>
                <w:sz w:val="21"/>
                <w:szCs w:val="21"/>
                <w:lang w:val="en-US" w:eastAsia="zh-CN" w:bidi="ar-SA"/>
              </w:rPr>
            </w:r>
            <w:r/>
          </w:p>
        </w:tc>
        <w:tc>
          <w:tcPr>
            <w:tcW w:w="1729" w:type="dxa"/>
            <w:vAlign w:val="center"/>
            <w:textDirection w:val="lrTb"/>
            <w:noWrap w:val="false"/>
          </w:tcPr>
          <w:p>
            <w:pPr>
              <w:pStyle w:val="1600"/>
              <w:numPr>
                <w:ilvl w:val="0"/>
                <w:numId w:val="0"/>
              </w:numPr>
              <w:spacing w:line="360" w:lineRule="auto"/>
              <w:tabs>
                <w:tab w:val="center" w:pos="4153" w:leader="none"/>
                <w:tab w:val="right" w:pos="8306" w:leader="none"/>
              </w:tabs>
              <w:rPr>
                <w:sz w:val="21"/>
                <w:szCs w:val="21"/>
                <w:lang w:val="en-US" w:eastAsia="zh-CN"/>
              </w:rPr>
            </w:pPr>
            <w:r>
              <w:rPr>
                <w:sz w:val="21"/>
                <w:szCs w:val="21"/>
                <w:lang w:val="en-US" w:eastAsia="zh-CN"/>
              </w:rPr>
            </w:r>
            <w:r/>
          </w:p>
        </w:tc>
      </w:tr>
      <w:tr>
        <w:trPr>
          <w:trHeight w:val="802"/>
        </w:trPr>
        <w:tc>
          <w:tcPr>
            <w:tcW w:w="100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7"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690"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2</w:t>
            </w:r>
            <w:r>
              <w:rPr>
                <w:rFonts w:hint="eastAsia" w:ascii="宋体" w:hAnsi="宋体" w:eastAsia="宋体" w:cs="宋体"/>
                <w:color w:val="000000"/>
                <w:sz w:val="21"/>
                <w:szCs w:val="21"/>
                <w:lang w:val="en-US" w:eastAsia="zh-CN"/>
              </w:rPr>
            </w:r>
            <w:r/>
          </w:p>
        </w:tc>
        <w:tc>
          <w:tcPr>
            <w:tcW w:w="5270" w:type="dxa"/>
            <w:vAlign w:val="center"/>
            <w:textDirection w:val="lrTb"/>
            <w:noWrap w:val="false"/>
          </w:tcPr>
          <w:p>
            <w:pPr>
              <w:pStyle w:val="1015"/>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2、需支持批量上传多个视频文件，系统可以进行实时并行处理，并可以支持mp4,avi,flv,f4v,3gp,asf等格式的视频进行分析处理。</w:t>
            </w:r>
            <w:r>
              <w:rPr>
                <w:rFonts w:hint="eastAsia" w:ascii="宋体" w:hAnsi="宋体" w:eastAsia="宋体" w:cs="宋体"/>
                <w:sz w:val="21"/>
                <w:szCs w:val="21"/>
                <w:lang w:val="en-US" w:eastAsia="zh-CN" w:bidi="ar-SA"/>
              </w:rPr>
            </w:r>
            <w:r/>
          </w:p>
        </w:tc>
        <w:tc>
          <w:tcPr>
            <w:tcW w:w="1729" w:type="dxa"/>
            <w:vAlign w:val="center"/>
            <w:textDirection w:val="lrTb"/>
            <w:noWrap w:val="false"/>
          </w:tcPr>
          <w:p>
            <w:pPr>
              <w:pStyle w:val="1600"/>
              <w:numPr>
                <w:ilvl w:val="0"/>
                <w:numId w:val="0"/>
              </w:numPr>
              <w:spacing w:line="360" w:lineRule="auto"/>
              <w:tabs>
                <w:tab w:val="center" w:pos="4153" w:leader="none"/>
                <w:tab w:val="right" w:pos="8306" w:leader="none"/>
              </w:tabs>
              <w:rPr>
                <w:sz w:val="21"/>
                <w:szCs w:val="21"/>
                <w:lang w:val="en-US" w:eastAsia="zh-CN"/>
              </w:rPr>
            </w:pPr>
            <w:r>
              <w:rPr>
                <w:sz w:val="21"/>
                <w:szCs w:val="21"/>
                <w:lang w:val="en-US" w:eastAsia="zh-CN"/>
              </w:rPr>
            </w:r>
            <w:r/>
          </w:p>
        </w:tc>
      </w:tr>
      <w:tr>
        <w:trPr>
          <w:trHeight w:val="802"/>
        </w:trPr>
        <w:tc>
          <w:tcPr>
            <w:tcW w:w="100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7"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690"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3</w:t>
            </w:r>
            <w:r>
              <w:rPr>
                <w:rFonts w:hint="eastAsia" w:ascii="宋体" w:hAnsi="宋体" w:eastAsia="宋体" w:cs="宋体"/>
                <w:color w:val="000000"/>
                <w:sz w:val="21"/>
                <w:szCs w:val="21"/>
                <w:lang w:val="en-US" w:eastAsia="zh-CN"/>
              </w:rPr>
            </w:r>
            <w:r/>
          </w:p>
        </w:tc>
        <w:tc>
          <w:tcPr>
            <w:tcW w:w="5270" w:type="dxa"/>
            <w:vAlign w:val="center"/>
            <w:textDirection w:val="lrTb"/>
            <w:noWrap w:val="false"/>
          </w:tcPr>
          <w:p>
            <w:pPr>
              <w:pStyle w:val="1015"/>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3、视频查看权限管理：需支持不同人员对不同视频内容的查看权限设置，可以支持所有数据，法院数据，部门数据，个人数据四个级别的数据权限。</w:t>
            </w:r>
            <w:r>
              <w:rPr>
                <w:rFonts w:hint="eastAsia" w:ascii="宋体" w:hAnsi="宋体" w:eastAsia="宋体" w:cs="宋体"/>
                <w:sz w:val="21"/>
                <w:szCs w:val="21"/>
                <w:lang w:val="en-US" w:eastAsia="zh-CN"/>
              </w:rPr>
            </w:r>
            <w:r/>
          </w:p>
        </w:tc>
        <w:tc>
          <w:tcPr>
            <w:tcW w:w="1729" w:type="dxa"/>
            <w:vAlign w:val="center"/>
            <w:textDirection w:val="lrTb"/>
            <w:noWrap w:val="false"/>
          </w:tcPr>
          <w:p>
            <w:pPr>
              <w:pStyle w:val="1600"/>
              <w:numPr>
                <w:ilvl w:val="0"/>
                <w:numId w:val="0"/>
              </w:numPr>
              <w:spacing w:line="360" w:lineRule="auto"/>
              <w:tabs>
                <w:tab w:val="center" w:pos="4153" w:leader="none"/>
                <w:tab w:val="right" w:pos="8306" w:leader="none"/>
              </w:tabs>
              <w:rPr>
                <w:sz w:val="21"/>
                <w:szCs w:val="21"/>
                <w:lang w:val="en-US" w:eastAsia="zh-CN"/>
              </w:rPr>
            </w:pPr>
            <w:r>
              <w:rPr>
                <w:sz w:val="21"/>
                <w:szCs w:val="21"/>
                <w:lang w:val="en-US" w:eastAsia="zh-CN"/>
              </w:rPr>
            </w:r>
            <w:r/>
          </w:p>
        </w:tc>
      </w:tr>
      <w:tr>
        <w:trPr>
          <w:trHeight w:val="802"/>
        </w:trPr>
        <w:tc>
          <w:tcPr>
            <w:tcW w:w="100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7"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w:t>
            </w:r>
            <w:r>
              <w:rPr>
                <w:rFonts w:hint="eastAsia" w:ascii="宋体" w:hAnsi="宋体" w:eastAsia="宋体" w:cs="宋体"/>
                <w:b w:val="0"/>
                <w:bCs w:val="0"/>
                <w:sz w:val="21"/>
                <w:szCs w:val="21"/>
              </w:rPr>
            </w:r>
            <w:r/>
          </w:p>
        </w:tc>
        <w:tc>
          <w:tcPr>
            <w:tcW w:w="690"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5270" w:type="dxa"/>
            <w:vAlign w:val="center"/>
            <w:textDirection w:val="lrTb"/>
            <w:noWrap w:val="false"/>
          </w:tcPr>
          <w:p>
            <w:pPr>
              <w:pStyle w:val="1575"/>
              <w:ind w:left="0" w:firstLine="0"/>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4、音频解析加速及按句换段：可对庭审录像解析的倍速进行设置，最大支持10倍加速。可设置句数换段如2句、4句、6句、8句、10句为1段，以便有效地整理文档。</w:t>
            </w:r>
            <w:r>
              <w:rPr>
                <w:rFonts w:hint="eastAsia" w:ascii="宋体" w:hAnsi="宋体" w:eastAsia="宋体" w:cs="宋体"/>
                <w:sz w:val="21"/>
                <w:szCs w:val="21"/>
                <w:lang w:val="en-US" w:eastAsia="zh-CN"/>
              </w:rPr>
            </w:r>
            <w:r/>
          </w:p>
        </w:tc>
        <w:tc>
          <w:tcPr>
            <w:tcW w:w="1729" w:type="dxa"/>
            <w:vAlign w:val="center"/>
            <w:textDirection w:val="lrTb"/>
            <w:noWrap w:val="false"/>
          </w:tcPr>
          <w:p>
            <w:pPr>
              <w:pStyle w:val="1600"/>
              <w:numPr>
                <w:ilvl w:val="0"/>
                <w:numId w:val="0"/>
              </w:numPr>
              <w:jc w:val="both"/>
              <w:spacing w:line="240" w:lineRule="auto"/>
              <w:tabs>
                <w:tab w:val="center" w:pos="4153" w:leader="none"/>
                <w:tab w:val="right" w:pos="8306" w:leader="none"/>
              </w:tabs>
              <w:rPr>
                <w:sz w:val="21"/>
                <w:szCs w:val="21"/>
                <w:lang w:val="en-US" w:eastAsia="zh-CN"/>
              </w:rPr>
            </w:pPr>
            <w:r>
              <w:rPr>
                <w:rFonts w:hint="eastAsia" w:ascii="宋体" w:hAnsi="宋体" w:eastAsia="宋体" w:cs="宋体"/>
                <w:b w:val="0"/>
                <w:bCs w:val="0"/>
                <w:color w:val="000000"/>
                <w:sz w:val="21"/>
                <w:szCs w:val="21"/>
                <w:lang w:val="en-US" w:eastAsia="zh-CN" w:bidi="ar-SA"/>
              </w:rPr>
              <w:t xml:space="preserve">提供国家认可检测机构检测报告证明</w:t>
            </w:r>
            <w:r>
              <w:rPr>
                <w:sz w:val="21"/>
                <w:szCs w:val="21"/>
                <w:lang w:val="en-US" w:eastAsia="zh-CN"/>
              </w:rPr>
            </w:r>
            <w:r/>
          </w:p>
        </w:tc>
      </w:tr>
      <w:tr>
        <w:trPr>
          <w:trHeight w:val="802"/>
        </w:trPr>
        <w:tc>
          <w:tcPr>
            <w:tcW w:w="100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7"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690"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4</w:t>
            </w:r>
            <w:r>
              <w:rPr>
                <w:rFonts w:hint="eastAsia" w:ascii="宋体" w:hAnsi="宋体" w:eastAsia="宋体" w:cs="宋体"/>
                <w:color w:val="000000"/>
                <w:sz w:val="21"/>
                <w:szCs w:val="21"/>
                <w:lang w:val="en-US" w:eastAsia="zh-CN"/>
              </w:rPr>
            </w:r>
            <w:r/>
          </w:p>
        </w:tc>
        <w:tc>
          <w:tcPr>
            <w:tcW w:w="5270" w:type="dxa"/>
            <w:vAlign w:val="center"/>
            <w:textDirection w:val="lrTb"/>
            <w:noWrap w:val="false"/>
          </w:tcPr>
          <w:p>
            <w:pPr>
              <w:pStyle w:val="1575"/>
              <w:ind w:left="0" w:firstLine="0"/>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5、庭审录像文本双向定位及文件导出：需支持视频进度与文本内容双向定位。用户可随意选择一段文本，系统需支持导出相应的视频片段及对应文档。</w:t>
            </w:r>
            <w:r>
              <w:rPr>
                <w:rFonts w:hint="eastAsia" w:ascii="宋体" w:hAnsi="宋体" w:eastAsia="宋体" w:cs="宋体"/>
                <w:sz w:val="21"/>
                <w:szCs w:val="21"/>
                <w:lang w:val="en-US" w:eastAsia="zh-CN"/>
              </w:rPr>
            </w:r>
            <w:r/>
          </w:p>
        </w:tc>
        <w:tc>
          <w:tcPr>
            <w:tcW w:w="1729" w:type="dxa"/>
            <w:vAlign w:val="center"/>
            <w:textDirection w:val="lrTb"/>
            <w:noWrap w:val="false"/>
          </w:tcPr>
          <w:p>
            <w:pPr>
              <w:pStyle w:val="1600"/>
              <w:numPr>
                <w:ilvl w:val="0"/>
                <w:numId w:val="0"/>
              </w:numPr>
              <w:spacing w:line="240" w:lineRule="auto"/>
              <w:tabs>
                <w:tab w:val="center" w:pos="4153" w:leader="none"/>
                <w:tab w:val="right" w:pos="8306" w:leader="none"/>
              </w:tabs>
              <w:rPr>
                <w:sz w:val="21"/>
                <w:szCs w:val="21"/>
                <w:lang w:val="en-US" w:eastAsia="zh-CN"/>
              </w:rPr>
            </w:pPr>
            <w:r>
              <w:rPr>
                <w:sz w:val="21"/>
                <w:szCs w:val="21"/>
                <w:lang w:val="en-US" w:eastAsia="zh-CN"/>
              </w:rPr>
            </w:r>
            <w:r/>
          </w:p>
        </w:tc>
      </w:tr>
      <w:tr>
        <w:trPr>
          <w:trHeight w:val="802"/>
        </w:trPr>
        <w:tc>
          <w:tcPr>
            <w:tcW w:w="100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7"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lang w:val="en-US" w:eastAsia="zh-CN"/>
              </w:rPr>
            </w:r>
            <w:r/>
          </w:p>
        </w:tc>
        <w:tc>
          <w:tcPr>
            <w:tcW w:w="690"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5270" w:type="dxa"/>
            <w:vAlign w:val="center"/>
            <w:textDirection w:val="lrTb"/>
            <w:noWrap w:val="false"/>
          </w:tcPr>
          <w:p>
            <w:pPr>
              <w:pStyle w:val="1575"/>
              <w:ind w:left="0" w:firstLine="0"/>
              <w:jc w:val="left"/>
              <w:spacing w:line="360" w:lineRule="auto"/>
              <w:rPr>
                <w:rFonts w:hint="eastAsia" w:ascii="宋体" w:hAnsi="宋体" w:cs="宋体"/>
                <w:sz w:val="21"/>
                <w:szCs w:val="21"/>
                <w:lang w:val="en-US" w:eastAsia="zh-CN"/>
              </w:rPr>
            </w:pPr>
            <w:r>
              <w:rPr>
                <w:rFonts w:hint="eastAsia" w:ascii="宋体" w:hAnsi="宋体" w:eastAsia="宋体" w:cs="宋体"/>
                <w:sz w:val="21"/>
                <w:szCs w:val="21"/>
                <w:lang w:val="en-US" w:eastAsia="zh-CN" w:bidi="ar-SA"/>
              </w:rPr>
              <w:t xml:space="preserve">6、基于视频文本的智能要素提取及修订：可自动提取庭审录像中的人名、地名、年龄、身份证号、手机号、诉讼地位等内容，点击解析结果自动查询定位，支持提取结果在线修订。</w:t>
            </w:r>
            <w:r>
              <w:rPr>
                <w:rFonts w:hint="eastAsia" w:ascii="宋体" w:hAnsi="宋体" w:cs="宋体"/>
                <w:sz w:val="21"/>
                <w:szCs w:val="21"/>
                <w:lang w:val="en-US" w:eastAsia="zh-CN"/>
              </w:rPr>
            </w:r>
            <w:r/>
          </w:p>
        </w:tc>
        <w:tc>
          <w:tcPr>
            <w:tcW w:w="1729" w:type="dxa"/>
            <w:vAlign w:val="center"/>
            <w:textDirection w:val="lrTb"/>
            <w:noWrap w:val="false"/>
          </w:tcPr>
          <w:p>
            <w:pPr>
              <w:pStyle w:val="1600"/>
              <w:numPr>
                <w:ilvl w:val="0"/>
                <w:numId w:val="0"/>
              </w:numPr>
              <w:spacing w:line="240" w:lineRule="auto"/>
              <w:tabs>
                <w:tab w:val="center" w:pos="4153" w:leader="none"/>
                <w:tab w:val="right" w:pos="8306" w:leader="none"/>
              </w:tabs>
              <w:rPr>
                <w:sz w:val="21"/>
                <w:szCs w:val="21"/>
                <w:lang w:val="en-US" w:eastAsia="zh-CN"/>
              </w:rPr>
            </w:pPr>
            <w:r>
              <w:rPr>
                <w:rFonts w:hint="eastAsia" w:ascii="宋体" w:hAnsi="宋体" w:eastAsia="宋体" w:cs="宋体"/>
                <w:b w:val="0"/>
                <w:bCs w:val="0"/>
                <w:color w:val="000000"/>
                <w:sz w:val="21"/>
                <w:szCs w:val="21"/>
                <w:lang w:val="en-US" w:eastAsia="zh-CN" w:bidi="ar-SA"/>
              </w:rPr>
              <w:t xml:space="preserve">提供国家认可检测机构检测报告证明</w:t>
            </w:r>
            <w:r>
              <w:rPr>
                <w:sz w:val="21"/>
                <w:szCs w:val="21"/>
                <w:lang w:val="en-US" w:eastAsia="zh-CN"/>
              </w:rPr>
            </w:r>
            <w:r/>
          </w:p>
        </w:tc>
      </w:tr>
      <w:tr>
        <w:trPr>
          <w:trHeight w:val="456"/>
        </w:trPr>
        <w:tc>
          <w:tcPr>
            <w:tcW w:w="100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7"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lang w:val="en-US" w:eastAsia="zh-CN"/>
              </w:rPr>
            </w:r>
            <w:r/>
          </w:p>
        </w:tc>
        <w:tc>
          <w:tcPr>
            <w:tcW w:w="690"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5270" w:type="dxa"/>
            <w:vAlign w:val="center"/>
            <w:textDirection w:val="lrTb"/>
            <w:noWrap w:val="false"/>
          </w:tcPr>
          <w:p>
            <w:pPr>
              <w:pStyle w:val="1575"/>
              <w:ind w:left="0" w:firstLine="0"/>
              <w:jc w:val="left"/>
              <w:spacing w:line="360" w:lineRule="auto"/>
              <w:rPr>
                <w:rFonts w:hint="eastAsia" w:ascii="宋体" w:hAnsi="宋体" w:cs="宋体"/>
                <w:sz w:val="21"/>
                <w:szCs w:val="21"/>
                <w:lang w:val="en-US" w:eastAsia="zh-CN"/>
              </w:rPr>
            </w:pPr>
            <w:r>
              <w:rPr>
                <w:rFonts w:hint="eastAsia" w:ascii="宋体" w:hAnsi="宋体" w:eastAsia="宋体" w:cs="宋体"/>
                <w:sz w:val="21"/>
                <w:szCs w:val="21"/>
                <w:lang w:val="en-US" w:eastAsia="zh-CN" w:bidi="ar-SA"/>
              </w:rPr>
              <w:t xml:space="preserve">7、全视频文本检索：可对权限内所有视频转写结果进行关键词检索，检索出相应的全部视频并高亮标记检索内容在文本的相应位置，支持快速切换及定位。</w:t>
            </w:r>
            <w:r>
              <w:rPr>
                <w:rFonts w:hint="eastAsia" w:ascii="宋体" w:hAnsi="宋体" w:cs="宋体"/>
                <w:sz w:val="21"/>
                <w:szCs w:val="21"/>
                <w:lang w:val="en-US" w:eastAsia="zh-CN"/>
              </w:rPr>
            </w:r>
            <w:r/>
          </w:p>
        </w:tc>
        <w:tc>
          <w:tcPr>
            <w:tcW w:w="1729" w:type="dxa"/>
            <w:vAlign w:val="center"/>
            <w:textDirection w:val="lrTb"/>
            <w:noWrap w:val="false"/>
          </w:tcPr>
          <w:p>
            <w:pPr>
              <w:pStyle w:val="1600"/>
              <w:numPr>
                <w:ilvl w:val="0"/>
                <w:numId w:val="0"/>
              </w:numPr>
              <w:jc w:val="both"/>
              <w:spacing w:line="240" w:lineRule="auto"/>
              <w:tabs>
                <w:tab w:val="center" w:pos="4153" w:leader="none"/>
                <w:tab w:val="right" w:pos="8306" w:leader="none"/>
              </w:tabs>
              <w:rPr>
                <w:sz w:val="21"/>
                <w:szCs w:val="21"/>
                <w:lang w:val="en-US" w:eastAsia="zh-CN"/>
              </w:rPr>
            </w:pPr>
            <w:r>
              <w:rPr>
                <w:rFonts w:hint="eastAsia" w:ascii="宋体" w:hAnsi="宋体" w:eastAsia="宋体" w:cs="宋体"/>
                <w:b w:val="0"/>
                <w:bCs w:val="0"/>
                <w:color w:val="000000"/>
                <w:sz w:val="21"/>
                <w:szCs w:val="21"/>
                <w:lang w:val="en-US" w:eastAsia="zh-CN" w:bidi="ar-SA"/>
              </w:rPr>
              <w:t xml:space="preserve">提供国家认可检测机构检测报告证明</w:t>
            </w:r>
            <w:r>
              <w:rPr>
                <w:sz w:val="21"/>
                <w:szCs w:val="21"/>
                <w:lang w:val="en-US" w:eastAsia="zh-CN"/>
              </w:rPr>
            </w:r>
            <w:r/>
          </w:p>
        </w:tc>
      </w:tr>
      <w:tr>
        <w:trPr>
          <w:trHeight w:val="802"/>
        </w:trPr>
        <w:tc>
          <w:tcPr>
            <w:tcW w:w="100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7"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690"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5</w:t>
            </w:r>
            <w:r>
              <w:rPr>
                <w:rFonts w:hint="eastAsia" w:ascii="宋体" w:hAnsi="宋体" w:eastAsia="宋体" w:cs="宋体"/>
                <w:b w:val="0"/>
                <w:bCs w:val="0"/>
                <w:sz w:val="21"/>
                <w:szCs w:val="21"/>
                <w:lang w:val="en-US" w:eastAsia="zh-CN"/>
              </w:rPr>
            </w:r>
            <w:r/>
          </w:p>
        </w:tc>
        <w:tc>
          <w:tcPr>
            <w:tcW w:w="5270" w:type="dxa"/>
            <w:vAlign w:val="center"/>
            <w:textDirection w:val="lrTb"/>
            <w:noWrap w:val="false"/>
          </w:tcPr>
          <w:p>
            <w:pPr>
              <w:pStyle w:val="1575"/>
              <w:ind w:left="0" w:firstLine="0"/>
              <w:jc w:val="left"/>
              <w:spacing w:line="360" w:lineRule="auto"/>
              <w:rPr>
                <w:rFonts w:hint="eastAsia" w:ascii="宋体" w:hAnsi="宋体" w:cs="宋体"/>
                <w:sz w:val="21"/>
                <w:szCs w:val="21"/>
                <w:lang w:val="en-US" w:eastAsia="zh-CN"/>
              </w:rPr>
            </w:pPr>
            <w:r>
              <w:rPr>
                <w:rFonts w:hint="eastAsia" w:ascii="宋体" w:hAnsi="宋体" w:eastAsia="宋体" w:cs="宋体"/>
                <w:sz w:val="21"/>
                <w:szCs w:val="21"/>
                <w:lang w:val="en-US" w:eastAsia="zh-CN" w:bidi="ar-SA"/>
              </w:rPr>
              <w:t xml:space="preserve">8、庭审录像画面批注标记：可对视频画面进行文本批注内容或标记/涂鸦，一键查看所有的批注标记内容并快捷定位视频及批注标记位置。</w:t>
            </w:r>
            <w:r>
              <w:rPr>
                <w:rFonts w:hint="eastAsia" w:ascii="宋体" w:hAnsi="宋体" w:cs="宋体"/>
                <w:sz w:val="21"/>
                <w:szCs w:val="21"/>
                <w:lang w:val="en-US" w:eastAsia="zh-CN"/>
              </w:rPr>
            </w:r>
            <w:r/>
          </w:p>
        </w:tc>
        <w:tc>
          <w:tcPr>
            <w:tcW w:w="1729" w:type="dxa"/>
            <w:vAlign w:val="center"/>
            <w:textDirection w:val="lrTb"/>
            <w:noWrap w:val="false"/>
          </w:tcPr>
          <w:p>
            <w:pPr>
              <w:pStyle w:val="1600"/>
              <w:numPr>
                <w:ilvl w:val="0"/>
                <w:numId w:val="0"/>
              </w:numPr>
              <w:spacing w:line="360" w:lineRule="auto"/>
              <w:tabs>
                <w:tab w:val="center" w:pos="4153" w:leader="none"/>
                <w:tab w:val="right" w:pos="8306" w:leader="none"/>
              </w:tabs>
              <w:rPr>
                <w:sz w:val="21"/>
                <w:szCs w:val="21"/>
                <w:lang w:val="en-US" w:eastAsia="zh-CN"/>
              </w:rPr>
            </w:pPr>
            <w:r>
              <w:rPr>
                <w:sz w:val="21"/>
                <w:szCs w:val="21"/>
                <w:lang w:val="en-US" w:eastAsia="zh-CN"/>
              </w:rPr>
            </w:r>
            <w:r/>
          </w:p>
        </w:tc>
      </w:tr>
      <w:tr>
        <w:trPr>
          <w:trHeight w:val="802"/>
        </w:trPr>
        <w:tc>
          <w:tcPr>
            <w:tcW w:w="100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7"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690"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6</w:t>
            </w:r>
            <w:r>
              <w:rPr>
                <w:rFonts w:hint="eastAsia" w:ascii="宋体" w:hAnsi="宋体" w:eastAsia="宋体" w:cs="宋体"/>
                <w:b w:val="0"/>
                <w:bCs w:val="0"/>
                <w:sz w:val="21"/>
                <w:szCs w:val="21"/>
                <w:lang w:val="en-US" w:eastAsia="zh-CN"/>
              </w:rPr>
            </w:r>
            <w:r/>
          </w:p>
        </w:tc>
        <w:tc>
          <w:tcPr>
            <w:tcW w:w="5270" w:type="dxa"/>
            <w:vAlign w:val="center"/>
            <w:textDirection w:val="lrTb"/>
            <w:noWrap w:val="false"/>
          </w:tcPr>
          <w:p>
            <w:pPr>
              <w:pStyle w:val="1015"/>
              <w:spacing w:line="360" w:lineRule="auto"/>
              <w:widowControl/>
              <w:rPr>
                <w:rFonts w:hint="eastAsia" w:ascii="宋体" w:hAnsi="宋体" w:cs="宋体"/>
                <w:sz w:val="21"/>
                <w:szCs w:val="21"/>
                <w:lang w:val="en-US" w:eastAsia="zh-CN"/>
              </w:rPr>
            </w:pPr>
            <w:r>
              <w:rPr>
                <w:rFonts w:hint="eastAsia" w:ascii="宋体" w:hAnsi="宋体" w:eastAsia="宋体" w:cs="宋体"/>
                <w:sz w:val="21"/>
                <w:szCs w:val="21"/>
                <w:lang w:val="en-US" w:eastAsia="zh-CN" w:bidi="ar-SA"/>
              </w:rPr>
              <w:t xml:space="preserve">9、视频文本命名实体识别：需支持将视频文本中指定的预先定义的类别，如人名、地点、时间、身份证号等信息提取出来。</w:t>
            </w:r>
            <w:r>
              <w:rPr>
                <w:rFonts w:hint="eastAsia" w:ascii="宋体" w:hAnsi="宋体" w:cs="宋体"/>
                <w:sz w:val="21"/>
                <w:szCs w:val="21"/>
                <w:lang w:val="en-US" w:eastAsia="zh-CN"/>
              </w:rPr>
            </w:r>
            <w:r/>
          </w:p>
        </w:tc>
        <w:tc>
          <w:tcPr>
            <w:tcW w:w="1729" w:type="dxa"/>
            <w:vAlign w:val="center"/>
            <w:textDirection w:val="lrTb"/>
            <w:noWrap w:val="false"/>
          </w:tcPr>
          <w:p>
            <w:pPr>
              <w:pStyle w:val="1600"/>
              <w:numPr>
                <w:ilvl w:val="0"/>
                <w:numId w:val="0"/>
              </w:numPr>
              <w:spacing w:line="360" w:lineRule="auto"/>
              <w:tabs>
                <w:tab w:val="center" w:pos="4153" w:leader="none"/>
                <w:tab w:val="right" w:pos="8306" w:leader="none"/>
              </w:tabs>
              <w:rPr>
                <w:sz w:val="21"/>
                <w:szCs w:val="21"/>
                <w:lang w:val="en-US" w:eastAsia="zh-CN"/>
              </w:rPr>
            </w:pPr>
            <w:r>
              <w:rPr>
                <w:sz w:val="21"/>
                <w:szCs w:val="21"/>
                <w:lang w:val="en-US" w:eastAsia="zh-CN"/>
              </w:rPr>
            </w:r>
            <w:r/>
          </w:p>
        </w:tc>
      </w:tr>
      <w:tr>
        <w:trPr>
          <w:trHeight w:val="802"/>
        </w:trPr>
        <w:tc>
          <w:tcPr>
            <w:tcW w:w="100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7"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690"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7</w:t>
            </w:r>
            <w:r>
              <w:rPr>
                <w:rFonts w:hint="eastAsia" w:ascii="宋体" w:hAnsi="宋体" w:eastAsia="宋体" w:cs="宋体"/>
                <w:b w:val="0"/>
                <w:bCs w:val="0"/>
                <w:sz w:val="21"/>
                <w:szCs w:val="21"/>
                <w:lang w:val="en-US" w:eastAsia="zh-CN"/>
              </w:rPr>
            </w:r>
            <w:r/>
          </w:p>
        </w:tc>
        <w:tc>
          <w:tcPr>
            <w:tcW w:w="5270" w:type="dxa"/>
            <w:vAlign w:val="center"/>
            <w:textDirection w:val="lrTb"/>
            <w:noWrap w:val="false"/>
          </w:tcPr>
          <w:p>
            <w:pPr>
              <w:pStyle w:val="1015"/>
              <w:spacing w:line="360" w:lineRule="auto"/>
              <w:widowControl/>
              <w:rPr>
                <w:rFonts w:hint="eastAsia" w:ascii="宋体" w:hAnsi="宋体" w:cs="宋体"/>
                <w:sz w:val="21"/>
                <w:szCs w:val="21"/>
                <w:lang w:val="en-US" w:eastAsia="zh-CN"/>
              </w:rPr>
            </w:pPr>
            <w:r>
              <w:rPr>
                <w:rFonts w:hint="eastAsia" w:ascii="宋体" w:hAnsi="宋体" w:eastAsia="宋体" w:cs="宋体"/>
                <w:sz w:val="21"/>
                <w:szCs w:val="21"/>
                <w:lang w:val="en-US" w:eastAsia="zh-CN" w:bidi="ar-SA"/>
              </w:rPr>
              <w:t xml:space="preserve">10、视频文本内容智能切分：需支持自动将入库的信息分段、分句，提取的要素都会记录其在文书中所属段、句的索引。</w:t>
            </w:r>
            <w:r>
              <w:rPr>
                <w:rFonts w:hint="eastAsia" w:ascii="宋体" w:hAnsi="宋体" w:cs="宋体"/>
                <w:sz w:val="21"/>
                <w:szCs w:val="21"/>
                <w:lang w:val="en-US" w:eastAsia="zh-CN"/>
              </w:rPr>
            </w:r>
            <w:r/>
          </w:p>
        </w:tc>
        <w:tc>
          <w:tcPr>
            <w:tcW w:w="1729" w:type="dxa"/>
            <w:vAlign w:val="center"/>
            <w:textDirection w:val="lrTb"/>
            <w:noWrap w:val="false"/>
          </w:tcPr>
          <w:p>
            <w:pPr>
              <w:pStyle w:val="1600"/>
              <w:numPr>
                <w:ilvl w:val="0"/>
                <w:numId w:val="0"/>
              </w:numPr>
              <w:spacing w:line="360" w:lineRule="auto"/>
              <w:tabs>
                <w:tab w:val="center" w:pos="4153" w:leader="none"/>
                <w:tab w:val="right" w:pos="8306" w:leader="none"/>
              </w:tabs>
              <w:rPr>
                <w:sz w:val="21"/>
                <w:szCs w:val="21"/>
                <w:lang w:val="en-US" w:eastAsia="zh-CN"/>
              </w:rPr>
            </w:pPr>
            <w:r>
              <w:rPr>
                <w:sz w:val="21"/>
                <w:szCs w:val="21"/>
                <w:lang w:val="en-US" w:eastAsia="zh-CN"/>
              </w:rPr>
            </w:r>
            <w:r/>
          </w:p>
        </w:tc>
      </w:tr>
      <w:tr>
        <w:trPr>
          <w:trHeight w:val="401"/>
        </w:trPr>
        <w:tc>
          <w:tcPr>
            <w:tcW w:w="100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7"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690"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8</w:t>
            </w:r>
            <w:r>
              <w:rPr>
                <w:rFonts w:hint="eastAsia" w:ascii="宋体" w:hAnsi="宋体" w:eastAsia="宋体" w:cs="宋体"/>
                <w:b w:val="0"/>
                <w:bCs w:val="0"/>
                <w:sz w:val="21"/>
                <w:szCs w:val="21"/>
                <w:lang w:val="en-US" w:eastAsia="zh-CN"/>
              </w:rPr>
            </w:r>
            <w:r/>
          </w:p>
        </w:tc>
        <w:tc>
          <w:tcPr>
            <w:tcW w:w="5270" w:type="dxa"/>
            <w:vAlign w:val="center"/>
            <w:textDirection w:val="lrTb"/>
            <w:noWrap w:val="false"/>
          </w:tcPr>
          <w:p>
            <w:pPr>
              <w:pStyle w:val="1015"/>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11、视频文本要素类型管理：支持法院审判流程要素、人员信息要素、案由专属要素。</w:t>
            </w:r>
            <w:r>
              <w:rPr>
                <w:rFonts w:hint="eastAsia" w:ascii="宋体" w:hAnsi="宋体" w:eastAsia="宋体" w:cs="宋体"/>
                <w:sz w:val="21"/>
                <w:szCs w:val="21"/>
                <w:lang w:val="en-US" w:eastAsia="zh-CN" w:bidi="ar-SA"/>
              </w:rPr>
            </w:r>
            <w:r/>
          </w:p>
        </w:tc>
        <w:tc>
          <w:tcPr>
            <w:tcW w:w="1729" w:type="dxa"/>
            <w:vAlign w:val="center"/>
            <w:textDirection w:val="lrTb"/>
            <w:noWrap w:val="false"/>
          </w:tcPr>
          <w:p>
            <w:pPr>
              <w:pStyle w:val="1600"/>
              <w:numPr>
                <w:ilvl w:val="0"/>
                <w:numId w:val="0"/>
              </w:numPr>
              <w:spacing w:line="360" w:lineRule="auto"/>
              <w:tabs>
                <w:tab w:val="center" w:pos="4153" w:leader="none"/>
                <w:tab w:val="right" w:pos="8306" w:leader="none"/>
              </w:tabs>
              <w:rPr>
                <w:sz w:val="21"/>
                <w:szCs w:val="21"/>
                <w:lang w:val="en-US" w:eastAsia="zh-CN"/>
              </w:rPr>
            </w:pPr>
            <w:r>
              <w:rPr>
                <w:sz w:val="21"/>
                <w:szCs w:val="21"/>
                <w:lang w:val="en-US" w:eastAsia="zh-CN"/>
              </w:rPr>
            </w:r>
            <w:r/>
          </w:p>
        </w:tc>
      </w:tr>
      <w:tr>
        <w:trPr>
          <w:trHeight w:val="802"/>
        </w:trPr>
        <w:tc>
          <w:tcPr>
            <w:tcW w:w="100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7"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690"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9</w:t>
            </w:r>
            <w:r>
              <w:rPr>
                <w:rFonts w:hint="eastAsia" w:ascii="宋体" w:hAnsi="宋体" w:eastAsia="宋体" w:cs="宋体"/>
                <w:b w:val="0"/>
                <w:bCs w:val="0"/>
                <w:sz w:val="21"/>
                <w:szCs w:val="21"/>
                <w:lang w:val="en-US" w:eastAsia="zh-CN"/>
              </w:rPr>
            </w:r>
            <w:r/>
          </w:p>
        </w:tc>
        <w:tc>
          <w:tcPr>
            <w:tcW w:w="5270" w:type="dxa"/>
            <w:vAlign w:val="center"/>
            <w:textDirection w:val="lrTb"/>
            <w:noWrap w:val="false"/>
          </w:tcPr>
          <w:p>
            <w:pPr>
              <w:pStyle w:val="1015"/>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12、视频文本要素成分：支持按照要素类型从文本中分析得出的结果。</w:t>
            </w:r>
            <w:r>
              <w:rPr>
                <w:rFonts w:hint="eastAsia" w:ascii="宋体" w:hAnsi="宋体" w:eastAsia="宋体" w:cs="宋体"/>
                <w:sz w:val="21"/>
                <w:szCs w:val="21"/>
                <w:lang w:val="en-US" w:eastAsia="zh-CN" w:bidi="ar-SA"/>
              </w:rPr>
            </w:r>
            <w:r/>
          </w:p>
        </w:tc>
        <w:tc>
          <w:tcPr>
            <w:tcW w:w="1729" w:type="dxa"/>
            <w:vAlign w:val="center"/>
            <w:textDirection w:val="lrTb"/>
            <w:noWrap w:val="false"/>
          </w:tcPr>
          <w:p>
            <w:pPr>
              <w:pStyle w:val="1600"/>
              <w:numPr>
                <w:ilvl w:val="0"/>
                <w:numId w:val="0"/>
              </w:numPr>
              <w:spacing w:line="360" w:lineRule="auto"/>
              <w:tabs>
                <w:tab w:val="center" w:pos="4153" w:leader="none"/>
                <w:tab w:val="right" w:pos="8306" w:leader="none"/>
              </w:tabs>
              <w:rPr>
                <w:sz w:val="21"/>
                <w:szCs w:val="21"/>
                <w:lang w:val="en-US" w:eastAsia="zh-CN"/>
              </w:rPr>
            </w:pPr>
            <w:r>
              <w:rPr>
                <w:sz w:val="21"/>
                <w:szCs w:val="21"/>
                <w:lang w:val="en-US" w:eastAsia="zh-CN"/>
              </w:rPr>
            </w:r>
            <w:r/>
          </w:p>
        </w:tc>
      </w:tr>
      <w:tr>
        <w:trPr>
          <w:trHeight w:val="90"/>
        </w:trPr>
        <w:tc>
          <w:tcPr>
            <w:tcW w:w="100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7"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690" w:type="dxa"/>
            <w:vAlign w:val="center"/>
            <w:textDirection w:val="lrTb"/>
            <w:noWrap w:val="false"/>
          </w:tcPr>
          <w:p>
            <w:pPr>
              <w:pStyle w:val="1015"/>
              <w:jc w:val="center"/>
              <w:spacing w:line="360" w:lineRule="auto"/>
              <w:widowControl/>
              <w:rPr>
                <w:rFonts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10</w:t>
            </w:r>
            <w:r>
              <w:rPr>
                <w:rFonts w:ascii="宋体" w:hAnsi="宋体" w:eastAsia="宋体" w:cs="宋体"/>
                <w:b w:val="0"/>
                <w:bCs w:val="0"/>
                <w:sz w:val="21"/>
                <w:szCs w:val="21"/>
                <w:lang w:val="en-US" w:eastAsia="zh-CN"/>
              </w:rPr>
            </w:r>
            <w:r/>
          </w:p>
        </w:tc>
        <w:tc>
          <w:tcPr>
            <w:tcW w:w="5270" w:type="dxa"/>
            <w:vAlign w:val="center"/>
            <w:textDirection w:val="lrTb"/>
            <w:noWrap w:val="false"/>
          </w:tcPr>
          <w:p>
            <w:pPr>
              <w:pStyle w:val="1015"/>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13、快速定位：支持根据要素的索引，帮助用户快速定位要素在原文的位置。</w:t>
            </w:r>
            <w:r>
              <w:rPr>
                <w:rFonts w:hint="eastAsia" w:ascii="宋体" w:hAnsi="宋体" w:eastAsia="宋体" w:cs="宋体"/>
                <w:sz w:val="21"/>
                <w:szCs w:val="21"/>
                <w:lang w:val="en-US" w:eastAsia="zh-CN" w:bidi="ar-SA"/>
              </w:rPr>
            </w:r>
            <w:r/>
          </w:p>
        </w:tc>
        <w:tc>
          <w:tcPr>
            <w:tcW w:w="1729" w:type="dxa"/>
            <w:vAlign w:val="center"/>
            <w:textDirection w:val="lrTb"/>
            <w:noWrap w:val="false"/>
          </w:tcPr>
          <w:p>
            <w:pPr>
              <w:pStyle w:val="1600"/>
              <w:numPr>
                <w:ilvl w:val="0"/>
                <w:numId w:val="0"/>
              </w:numPr>
              <w:spacing w:line="360" w:lineRule="auto"/>
              <w:tabs>
                <w:tab w:val="center" w:pos="4153" w:leader="none"/>
                <w:tab w:val="right" w:pos="8306" w:leader="none"/>
              </w:tabs>
              <w:rPr>
                <w:sz w:val="21"/>
                <w:szCs w:val="21"/>
                <w:lang w:val="en-US" w:eastAsia="zh-CN"/>
              </w:rPr>
            </w:pPr>
            <w:r>
              <w:rPr>
                <w:sz w:val="21"/>
                <w:szCs w:val="21"/>
                <w:lang w:val="en-US" w:eastAsia="zh-CN"/>
              </w:rPr>
            </w:r>
            <w:r/>
          </w:p>
        </w:tc>
      </w:tr>
      <w:tr>
        <w:trPr>
          <w:trHeight w:val="802"/>
        </w:trPr>
        <w:tc>
          <w:tcPr>
            <w:tcW w:w="100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7"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690" w:type="dxa"/>
            <w:vAlign w:val="center"/>
            <w:textDirection w:val="lrTb"/>
            <w:noWrap w:val="false"/>
          </w:tcPr>
          <w:p>
            <w:pPr>
              <w:pStyle w:val="1015"/>
              <w:jc w:val="center"/>
              <w:spacing w:line="360" w:lineRule="auto"/>
              <w:widowControl/>
              <w:rPr>
                <w:rFonts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11</w:t>
            </w:r>
            <w:r>
              <w:rPr>
                <w:rFonts w:ascii="宋体" w:hAnsi="宋体" w:eastAsia="宋体" w:cs="宋体"/>
                <w:b w:val="0"/>
                <w:bCs w:val="0"/>
                <w:sz w:val="21"/>
                <w:szCs w:val="21"/>
                <w:lang w:val="en-US" w:eastAsia="zh-CN"/>
              </w:rPr>
            </w:r>
            <w:r/>
          </w:p>
        </w:tc>
        <w:tc>
          <w:tcPr>
            <w:tcW w:w="5270" w:type="dxa"/>
            <w:vAlign w:val="center"/>
            <w:textDirection w:val="lrTb"/>
            <w:noWrap w:val="false"/>
          </w:tcPr>
          <w:p>
            <w:pPr>
              <w:pStyle w:val="1015"/>
              <w:spacing w:line="360" w:lineRule="auto"/>
              <w:widowControl/>
              <w:rPr>
                <w:rFonts w:hint="eastAsia" w:ascii="宋体" w:hAnsi="宋体" w:cs="宋体"/>
                <w:sz w:val="21"/>
                <w:szCs w:val="21"/>
                <w:lang w:val="en-US" w:eastAsia="zh-CN"/>
              </w:rPr>
            </w:pPr>
            <w:r>
              <w:rPr>
                <w:rFonts w:hint="eastAsia" w:ascii="宋体" w:hAnsi="宋体" w:eastAsia="宋体" w:cs="宋体"/>
                <w:sz w:val="21"/>
                <w:szCs w:val="21"/>
                <w:lang w:val="en-US" w:eastAsia="zh-CN" w:bidi="ar-SA"/>
              </w:rPr>
              <w:t xml:space="preserve">14、自动标签提取及支持用户对文本及提取标签的修改，系统自动记录并经过模型学习训练，不断提高自动处理的准确度。</w:t>
            </w:r>
            <w:r>
              <w:rPr>
                <w:rFonts w:hint="eastAsia" w:ascii="宋体" w:hAnsi="宋体" w:cs="宋体"/>
                <w:sz w:val="21"/>
                <w:szCs w:val="21"/>
                <w:lang w:val="en-US" w:eastAsia="zh-CN"/>
              </w:rPr>
            </w:r>
            <w:r/>
          </w:p>
        </w:tc>
        <w:tc>
          <w:tcPr>
            <w:tcW w:w="1729" w:type="dxa"/>
            <w:vAlign w:val="center"/>
            <w:textDirection w:val="lrTb"/>
            <w:noWrap w:val="false"/>
          </w:tcPr>
          <w:p>
            <w:pPr>
              <w:pStyle w:val="1600"/>
              <w:numPr>
                <w:ilvl w:val="0"/>
                <w:numId w:val="0"/>
              </w:numPr>
              <w:spacing w:line="360" w:lineRule="auto"/>
              <w:tabs>
                <w:tab w:val="center" w:pos="4153" w:leader="none"/>
                <w:tab w:val="right" w:pos="8306" w:leader="none"/>
              </w:tabs>
              <w:rPr>
                <w:sz w:val="21"/>
                <w:szCs w:val="21"/>
                <w:lang w:val="en-US" w:eastAsia="zh-CN"/>
              </w:rPr>
            </w:pPr>
            <w:r>
              <w:rPr>
                <w:sz w:val="21"/>
                <w:szCs w:val="21"/>
                <w:lang w:val="en-US" w:eastAsia="zh-CN"/>
              </w:rPr>
            </w:r>
            <w:r/>
          </w:p>
        </w:tc>
      </w:tr>
    </w:tbl>
    <w:p>
      <w:pPr>
        <w:pStyle w:val="1600"/>
        <w:spacing w:line="240" w:lineRule="auto"/>
        <w:tabs>
          <w:tab w:val="center" w:pos="4153" w:leader="none"/>
          <w:tab w:val="right" w:pos="8306"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pStyle w:val="1015"/>
        <w:numPr>
          <w:ilvl w:val="0"/>
          <w:numId w:val="0"/>
        </w:numPr>
        <w:spacing w:line="360" w:lineRule="auto"/>
        <w:widowControl/>
        <w:rPr>
          <w:rFonts w:hint="eastAsia" w:ascii="宋体" w:hAnsi="宋体" w:cs="宋体"/>
          <w:b w:val="0"/>
          <w:sz w:val="21"/>
          <w:szCs w:val="21"/>
          <w:lang w:val="en-US" w:eastAsia="zh-CN" w:bidi="ar-SA"/>
        </w:rPr>
      </w:pPr>
      <w:r>
        <w:rPr>
          <w:rFonts w:hint="eastAsia" w:ascii="宋体" w:hAnsi="宋体" w:cs="宋体"/>
          <w:b w:val="0"/>
          <w:sz w:val="21"/>
          <w:szCs w:val="21"/>
          <w:lang w:val="en-US" w:eastAsia="zh-CN" w:bidi="ar-SA"/>
        </w:rPr>
        <w:t xml:space="preserve">20、</w:t>
      </w:r>
      <w:r>
        <w:rPr>
          <w:rFonts w:hint="eastAsia" w:ascii="宋体" w:hAnsi="宋体" w:cs="宋体"/>
          <w:color w:val="000000"/>
          <w:sz w:val="21"/>
          <w:szCs w:val="21"/>
          <w:lang w:val="en-US" w:eastAsia="zh-CN"/>
        </w:rPr>
        <w:t xml:space="preserve">庭审语音识别软件</w:t>
      </w:r>
      <w:r>
        <w:rPr>
          <w:rFonts w:hint="eastAsia" w:ascii="宋体" w:hAnsi="宋体" w:cs="宋体"/>
          <w:b w:val="0"/>
          <w:sz w:val="21"/>
          <w:szCs w:val="21"/>
          <w:lang w:val="en-US" w:eastAsia="zh-CN" w:bidi="ar-SA"/>
        </w:rPr>
      </w:r>
      <w:r/>
    </w:p>
    <w:tbl>
      <w:tblPr>
        <w:tblStyle w:val="2403"/>
        <w:tblpPr w:horzAnchor="page" w:tblpX="1350" w:vertAnchor="text" w:tblpY="46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770"/>
        <w:gridCol w:w="720"/>
        <w:gridCol w:w="5300"/>
        <w:gridCol w:w="1790"/>
      </w:tblGrid>
      <w:tr>
        <w:trPr>
          <w:trHeight w:val="714"/>
        </w:trPr>
        <w:tc>
          <w:tcPr>
            <w:tcW w:w="96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lang w:eastAsia="zh-CN"/>
              </w:rPr>
              <w:t xml:space="preserve">实质性</w:t>
            </w:r>
            <w:r>
              <w:rPr>
                <w:rFonts w:hint="eastAsia" w:ascii="宋体" w:hAnsi="宋体" w:eastAsia="宋体" w:cs="宋体"/>
                <w:sz w:val="21"/>
                <w:szCs w:val="21"/>
                <w:vertAlign w:val="baseline"/>
              </w:rPr>
              <w:t xml:space="preserve">指标</w:t>
            </w:r>
            <w:r>
              <w:rPr>
                <w:rFonts w:hint="eastAsia" w:ascii="宋体" w:hAnsi="宋体" w:eastAsia="宋体" w:cs="宋体"/>
                <w:sz w:val="21"/>
                <w:szCs w:val="21"/>
                <w:vertAlign w:val="baseline"/>
              </w:rPr>
            </w:r>
            <w:r/>
          </w:p>
        </w:tc>
        <w:tc>
          <w:tcPr>
            <w:tcW w:w="77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t xml:space="preserve">重要指标</w:t>
            </w:r>
            <w:r>
              <w:rPr>
                <w:rFonts w:hint="eastAsia" w:ascii="宋体" w:hAnsi="宋体" w:eastAsia="宋体" w:cs="宋体"/>
                <w:sz w:val="21"/>
                <w:szCs w:val="21"/>
                <w:vertAlign w:val="baseline"/>
              </w:rPr>
            </w:r>
            <w:r/>
          </w:p>
        </w:tc>
        <w:tc>
          <w:tcPr>
            <w:tcW w:w="72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lang w:eastAsia="zh-CN"/>
              </w:rPr>
              <w:t xml:space="preserve">一</w:t>
            </w:r>
            <w:r>
              <w:rPr>
                <w:rFonts w:hint="eastAsia" w:ascii="宋体" w:hAnsi="宋体" w:eastAsia="宋体" w:cs="宋体"/>
                <w:sz w:val="21"/>
                <w:szCs w:val="21"/>
                <w:vertAlign w:val="baseline"/>
              </w:rPr>
              <w:t xml:space="preserve">般指标</w:t>
            </w:r>
            <w:r>
              <w:rPr>
                <w:rFonts w:hint="eastAsia" w:ascii="宋体" w:hAnsi="宋体" w:eastAsia="宋体" w:cs="宋体"/>
                <w:sz w:val="21"/>
                <w:szCs w:val="21"/>
                <w:vertAlign w:val="baseline"/>
              </w:rPr>
            </w:r>
            <w:r/>
          </w:p>
        </w:tc>
        <w:tc>
          <w:tcPr>
            <w:tcW w:w="530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t xml:space="preserve">详细技术要求</w:t>
            </w:r>
            <w:r>
              <w:rPr>
                <w:rFonts w:hint="eastAsia" w:ascii="宋体" w:hAnsi="宋体" w:eastAsia="宋体" w:cs="宋体"/>
                <w:sz w:val="21"/>
                <w:szCs w:val="21"/>
                <w:vertAlign w:val="baseline"/>
              </w:rPr>
            </w:r>
            <w:r/>
          </w:p>
        </w:tc>
        <w:tc>
          <w:tcPr>
            <w:tcW w:w="179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t xml:space="preserve">证明材料要求</w:t>
            </w:r>
            <w:r>
              <w:rPr>
                <w:rFonts w:hint="eastAsia" w:ascii="宋体" w:hAnsi="宋体" w:eastAsia="宋体" w:cs="宋体"/>
                <w:sz w:val="21"/>
                <w:szCs w:val="21"/>
                <w:vertAlign w:val="baseline"/>
              </w:rPr>
            </w:r>
            <w:r/>
          </w:p>
        </w:tc>
      </w:tr>
      <w:tr>
        <w:trPr>
          <w:trHeight w:val="357"/>
        </w:trPr>
        <w:tc>
          <w:tcPr>
            <w:tcW w:w="96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77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w:t>
            </w:r>
            <w:r>
              <w:rPr>
                <w:rFonts w:hint="eastAsia" w:ascii="宋体" w:hAnsi="宋体" w:eastAsia="宋体" w:cs="宋体"/>
                <w:sz w:val="21"/>
                <w:szCs w:val="21"/>
                <w:vertAlign w:val="baseline"/>
              </w:rPr>
            </w:r>
            <w:r/>
          </w:p>
        </w:tc>
        <w:tc>
          <w:tcPr>
            <w:tcW w:w="72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5300" w:type="dxa"/>
            <w:vAlign w:val="center"/>
            <w:textDirection w:val="lrTb"/>
            <w:noWrap w:val="false"/>
          </w:tcPr>
          <w:p>
            <w:pPr>
              <w:pStyle w:val="1015"/>
              <w:ind w:left="0" w:right="0"/>
              <w:jc w:val="left"/>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b w:val="0"/>
                <w:bCs w:val="0"/>
                <w:color w:val="000000"/>
                <w:sz w:val="21"/>
                <w:szCs w:val="21"/>
              </w:rPr>
              <w:t xml:space="preserve">需与江苏省高级人民法院现有的智能语音识别引擎对接。</w:t>
            </w:r>
            <w:r>
              <w:rPr>
                <w:rFonts w:hint="eastAsia" w:ascii="宋体" w:hAnsi="宋体" w:eastAsia="宋体" w:cs="宋体"/>
                <w:sz w:val="21"/>
                <w:szCs w:val="21"/>
                <w:vertAlign w:val="baseline"/>
              </w:rPr>
            </w:r>
            <w:r/>
          </w:p>
        </w:tc>
        <w:tc>
          <w:tcPr>
            <w:tcW w:w="179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r>
            <w:r/>
          </w:p>
        </w:tc>
      </w:tr>
      <w:tr>
        <w:trPr>
          <w:trHeight w:val="357"/>
        </w:trPr>
        <w:tc>
          <w:tcPr>
            <w:tcW w:w="96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77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r>
            <w:r/>
          </w:p>
        </w:tc>
        <w:tc>
          <w:tcPr>
            <w:tcW w:w="72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ascii="宋体" w:hAnsi="宋体" w:eastAsia="宋体" w:cs="宋体"/>
                <w:sz w:val="21"/>
                <w:szCs w:val="21"/>
                <w:vertAlign w:val="baseline"/>
                <w:lang w:val="en-US" w:eastAsia="zh-CN"/>
              </w:rPr>
              <w:framePr w:vAnchor="text" w:hAnchor="page" w:x="1350" w:y="466"/>
              <w:suppressLineNumbers w:val="0"/>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1</w:t>
            </w:r>
            <w:r>
              <w:rPr>
                <w:rFonts w:ascii="宋体" w:hAnsi="宋体" w:eastAsia="宋体" w:cs="宋体"/>
                <w:sz w:val="21"/>
                <w:szCs w:val="21"/>
                <w:vertAlign w:val="baseline"/>
                <w:lang w:val="en-US" w:eastAsia="zh-CN"/>
              </w:rPr>
            </w:r>
            <w:r/>
          </w:p>
        </w:tc>
        <w:tc>
          <w:tcPr>
            <w:tcW w:w="530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350" w:y="466"/>
            </w:pPr>
            <w:r>
              <w:rPr>
                <w:rFonts w:hint="eastAsia" w:ascii="宋体" w:hAnsi="宋体" w:eastAsia="宋体" w:cs="宋体"/>
                <w:color w:val="000000"/>
                <w:sz w:val="21"/>
                <w:szCs w:val="21"/>
              </w:rPr>
              <w:t xml:space="preserve">系统架构：客户端系统要求支持B/S架构，需能够在浏览器中实现所有功能。</w:t>
            </w:r>
            <w:r>
              <w:rPr>
                <w:rFonts w:hint="eastAsia" w:ascii="宋体" w:hAnsi="宋体" w:eastAsia="宋体" w:cs="宋体"/>
                <w:color w:val="000000"/>
                <w:sz w:val="21"/>
                <w:szCs w:val="21"/>
              </w:rPr>
            </w:r>
            <w:r/>
          </w:p>
        </w:tc>
        <w:tc>
          <w:tcPr>
            <w:tcW w:w="179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r>
            <w:r/>
          </w:p>
        </w:tc>
      </w:tr>
      <w:tr>
        <w:trPr>
          <w:trHeight w:val="357"/>
        </w:trPr>
        <w:tc>
          <w:tcPr>
            <w:tcW w:w="96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77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r>
            <w:r/>
          </w:p>
        </w:tc>
        <w:tc>
          <w:tcPr>
            <w:tcW w:w="72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ascii="宋体" w:hAnsi="宋体" w:eastAsia="宋体" w:cs="宋体"/>
                <w:sz w:val="21"/>
                <w:szCs w:val="21"/>
                <w:vertAlign w:val="baseline"/>
                <w:lang w:val="en-US" w:eastAsia="zh-CN"/>
              </w:rPr>
              <w:framePr w:vAnchor="text" w:hAnchor="page" w:x="1350" w:y="466"/>
              <w:suppressLineNumbers w:val="0"/>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2</w:t>
            </w:r>
            <w:r>
              <w:rPr>
                <w:rFonts w:ascii="宋体" w:hAnsi="宋体" w:eastAsia="宋体" w:cs="宋体"/>
                <w:sz w:val="21"/>
                <w:szCs w:val="21"/>
                <w:vertAlign w:val="baseline"/>
                <w:lang w:val="en-US" w:eastAsia="zh-CN"/>
              </w:rPr>
            </w:r>
            <w:r/>
          </w:p>
        </w:tc>
        <w:tc>
          <w:tcPr>
            <w:tcW w:w="530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350" w:y="466"/>
            </w:pPr>
            <w:r>
              <w:rPr>
                <w:rFonts w:hint="eastAsia" w:ascii="宋体" w:hAnsi="宋体" w:eastAsia="宋体" w:cs="宋体"/>
                <w:color w:val="000000"/>
                <w:sz w:val="21"/>
                <w:szCs w:val="21"/>
              </w:rPr>
              <w:t xml:space="preserve">庭审智能语音识别系统客户端：需能够支持包括银河麒麟、中标麒麟和统信UOS等国产操作系统；能够实现导入本地标准化庭审模板、庭审信息自动获取、多角色语音区分识别转文字、庭审笔录智能修正、笔录智能笔录导出/打印/同步等功能。</w:t>
            </w:r>
            <w:r>
              <w:rPr>
                <w:rFonts w:hint="eastAsia" w:ascii="宋体" w:hAnsi="宋体" w:eastAsia="宋体" w:cs="宋体"/>
                <w:color w:val="000000"/>
                <w:sz w:val="21"/>
                <w:szCs w:val="21"/>
              </w:rPr>
            </w:r>
            <w:r/>
          </w:p>
        </w:tc>
        <w:tc>
          <w:tcPr>
            <w:tcW w:w="179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r>
            <w:r/>
          </w:p>
        </w:tc>
      </w:tr>
      <w:tr>
        <w:trPr>
          <w:trHeight w:val="357"/>
        </w:trPr>
        <w:tc>
          <w:tcPr>
            <w:tcW w:w="96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77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r>
            <w:r/>
          </w:p>
        </w:tc>
        <w:tc>
          <w:tcPr>
            <w:tcW w:w="72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ascii="宋体" w:hAnsi="宋体" w:eastAsia="宋体" w:cs="宋体"/>
                <w:sz w:val="21"/>
                <w:szCs w:val="21"/>
                <w:vertAlign w:val="baseline"/>
                <w:lang w:val="en-US" w:eastAsia="zh-CN"/>
              </w:rPr>
              <w:framePr w:vAnchor="text" w:hAnchor="page" w:x="1350" w:y="466"/>
              <w:suppressLineNumbers w:val="0"/>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3</w:t>
            </w:r>
            <w:r>
              <w:rPr>
                <w:rFonts w:ascii="宋体" w:hAnsi="宋体" w:eastAsia="宋体" w:cs="宋体"/>
                <w:sz w:val="21"/>
                <w:szCs w:val="21"/>
                <w:vertAlign w:val="baseline"/>
                <w:lang w:val="en-US" w:eastAsia="zh-CN"/>
              </w:rPr>
            </w:r>
            <w:r/>
          </w:p>
        </w:tc>
        <w:tc>
          <w:tcPr>
            <w:tcW w:w="530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350" w:y="466"/>
            </w:pPr>
            <w:r>
              <w:rPr>
                <w:rFonts w:hint="eastAsia" w:ascii="宋体" w:hAnsi="宋体" w:eastAsia="宋体" w:cs="宋体"/>
                <w:color w:val="000000"/>
                <w:sz w:val="21"/>
                <w:szCs w:val="21"/>
              </w:rPr>
              <w:t xml:space="preserve">支持笔录在线编辑和服务端的自动备份，笔录转写、编辑后自动备份时间间隔应不超过30秒，支持当客户端电脑和硬盘出现无法恢复的故障时，能通过网页服务端一键恢复笔录。</w:t>
            </w:r>
            <w:r>
              <w:rPr>
                <w:rFonts w:hint="eastAsia" w:ascii="宋体" w:hAnsi="宋体" w:eastAsia="宋体" w:cs="宋体"/>
                <w:color w:val="000000"/>
                <w:sz w:val="21"/>
                <w:szCs w:val="21"/>
              </w:rPr>
            </w:r>
            <w:r/>
          </w:p>
        </w:tc>
        <w:tc>
          <w:tcPr>
            <w:tcW w:w="179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r>
            <w:r/>
          </w:p>
        </w:tc>
      </w:tr>
      <w:tr>
        <w:trPr>
          <w:trHeight w:val="786"/>
        </w:trPr>
        <w:tc>
          <w:tcPr>
            <w:tcW w:w="96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77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r>
            <w:r/>
          </w:p>
        </w:tc>
        <w:tc>
          <w:tcPr>
            <w:tcW w:w="72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ascii="宋体" w:hAnsi="宋体" w:eastAsia="宋体" w:cs="宋体"/>
                <w:sz w:val="21"/>
                <w:szCs w:val="21"/>
                <w:vertAlign w:val="baseline"/>
                <w:lang w:val="en-US" w:eastAsia="zh-CN"/>
              </w:rPr>
              <w:framePr w:vAnchor="text" w:hAnchor="page" w:x="1350" w:y="466"/>
              <w:suppressLineNumbers w:val="0"/>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4</w:t>
            </w:r>
            <w:r>
              <w:rPr>
                <w:rFonts w:ascii="宋体" w:hAnsi="宋体" w:eastAsia="宋体" w:cs="宋体"/>
                <w:sz w:val="21"/>
                <w:szCs w:val="21"/>
                <w:vertAlign w:val="baseline"/>
                <w:lang w:val="en-US" w:eastAsia="zh-CN"/>
              </w:rPr>
            </w:r>
            <w:r/>
          </w:p>
        </w:tc>
        <w:tc>
          <w:tcPr>
            <w:tcW w:w="530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350" w:y="466"/>
            </w:pPr>
            <w:r>
              <w:rPr>
                <w:rFonts w:hint="eastAsia" w:ascii="宋体" w:hAnsi="宋体" w:eastAsia="宋体" w:cs="宋体"/>
                <w:color w:val="000000"/>
                <w:sz w:val="21"/>
                <w:szCs w:val="21"/>
              </w:rPr>
              <w:t xml:space="preserve">支持一键导出庭审全过程音频，并支持分角色音频导出和完整音频导出。</w:t>
            </w:r>
            <w:r>
              <w:rPr>
                <w:rFonts w:hint="eastAsia" w:ascii="宋体" w:hAnsi="宋体" w:eastAsia="宋体" w:cs="宋体"/>
                <w:color w:val="000000"/>
                <w:sz w:val="21"/>
                <w:szCs w:val="21"/>
              </w:rPr>
            </w:r>
            <w:r/>
          </w:p>
        </w:tc>
        <w:tc>
          <w:tcPr>
            <w:tcW w:w="179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r>
            <w:r/>
          </w:p>
        </w:tc>
      </w:tr>
      <w:tr>
        <w:trPr>
          <w:trHeight w:val="357"/>
        </w:trPr>
        <w:tc>
          <w:tcPr>
            <w:tcW w:w="96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77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r>
            <w:r/>
          </w:p>
        </w:tc>
        <w:tc>
          <w:tcPr>
            <w:tcW w:w="72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ascii="宋体" w:hAnsi="宋体" w:eastAsia="宋体" w:cs="宋体"/>
                <w:sz w:val="21"/>
                <w:szCs w:val="21"/>
                <w:vertAlign w:val="baseline"/>
                <w:lang w:val="en-US" w:eastAsia="zh-CN"/>
              </w:rPr>
              <w:framePr w:vAnchor="text" w:hAnchor="page" w:x="1350" w:y="466"/>
              <w:suppressLineNumbers w:val="0"/>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5</w:t>
            </w:r>
            <w:r>
              <w:rPr>
                <w:rFonts w:ascii="宋体" w:hAnsi="宋体" w:eastAsia="宋体" w:cs="宋体"/>
                <w:sz w:val="21"/>
                <w:szCs w:val="21"/>
                <w:vertAlign w:val="baseline"/>
                <w:lang w:val="en-US" w:eastAsia="zh-CN"/>
              </w:rPr>
            </w:r>
            <w:r/>
          </w:p>
        </w:tc>
        <w:tc>
          <w:tcPr>
            <w:tcW w:w="530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350" w:y="466"/>
            </w:pPr>
            <w:r>
              <w:rPr>
                <w:rFonts w:hint="eastAsia" w:ascii="宋体" w:hAnsi="宋体" w:eastAsia="宋体" w:cs="宋体"/>
                <w:color w:val="000000"/>
                <w:sz w:val="21"/>
                <w:szCs w:val="21"/>
              </w:rPr>
              <w:t xml:space="preserve">识别编辑状态栏：需支持缩放，放大功能，支持对庭审状态的实时展现，包括庭审状态、热词情况、笔录字数、开庭时间等。</w:t>
            </w:r>
            <w:r>
              <w:rPr>
                <w:rFonts w:hint="eastAsia" w:ascii="宋体" w:hAnsi="宋体" w:eastAsia="宋体" w:cs="宋体"/>
                <w:color w:val="000000"/>
                <w:sz w:val="21"/>
                <w:szCs w:val="21"/>
              </w:rPr>
            </w:r>
            <w:r/>
          </w:p>
        </w:tc>
        <w:tc>
          <w:tcPr>
            <w:tcW w:w="179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r>
            <w:r/>
          </w:p>
        </w:tc>
      </w:tr>
      <w:tr>
        <w:trPr>
          <w:trHeight w:val="357"/>
        </w:trPr>
        <w:tc>
          <w:tcPr>
            <w:tcW w:w="96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77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val="en-US" w:eastAsia="zh-CN"/>
              </w:rPr>
              <w:framePr w:vAnchor="text" w:hAnchor="page" w:x="1350" w:y="466"/>
              <w:suppressLineNumbers w:val="0"/>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2</w:t>
            </w:r>
            <w:r>
              <w:rPr>
                <w:rFonts w:hint="eastAsia" w:ascii="宋体" w:hAnsi="宋体" w:eastAsia="宋体" w:cs="宋体"/>
                <w:sz w:val="21"/>
                <w:szCs w:val="21"/>
                <w:vertAlign w:val="baseline"/>
                <w:lang w:val="en-US" w:eastAsia="zh-CN"/>
              </w:rPr>
            </w:r>
            <w:r/>
          </w:p>
        </w:tc>
        <w:tc>
          <w:tcPr>
            <w:tcW w:w="72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530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350" w:y="466"/>
            </w:pPr>
            <w:r>
              <w:rPr>
                <w:rFonts w:hint="eastAsia" w:ascii="宋体" w:hAnsi="宋体" w:eastAsia="宋体" w:cs="宋体"/>
                <w:color w:val="000000"/>
                <w:sz w:val="21"/>
                <w:szCs w:val="21"/>
              </w:rPr>
              <w:t xml:space="preserve">支持笔录编辑时鼠标右键快捷菜单，右键菜单至少包括：全选、清空文档、添加标记、段落格式、前插入段落、后插入段落、添加泛热词、添加人名热词、地名热词。</w:t>
            </w:r>
            <w:r>
              <w:rPr>
                <w:rFonts w:hint="eastAsia" w:ascii="宋体" w:hAnsi="宋体" w:eastAsia="宋体" w:cs="宋体"/>
                <w:color w:val="000000"/>
                <w:sz w:val="21"/>
                <w:szCs w:val="21"/>
              </w:rPr>
            </w:r>
            <w:r/>
          </w:p>
        </w:tc>
        <w:tc>
          <w:tcPr>
            <w:tcW w:w="1790" w:type="dxa"/>
            <w:vAlign w:val="center"/>
            <w:textDirection w:val="lrTb"/>
            <w:noWrap w:val="false"/>
          </w:tcPr>
          <w:p>
            <w:pPr>
              <w:pStyle w:val="1600"/>
              <w:numPr>
                <w:ilvl w:val="0"/>
                <w:numId w:val="0"/>
              </w:numPr>
              <w:spacing w:line="240" w:lineRule="auto"/>
              <w:tabs>
                <w:tab w:val="center" w:pos="4153" w:leader="none"/>
                <w:tab w:val="right" w:pos="8306" w:leader="none"/>
              </w:tabs>
              <w:rPr>
                <w:rFonts w:hint="eastAsia" w:ascii="宋体" w:hAnsi="宋体" w:eastAsia="宋体" w:cs="宋体"/>
                <w:b w:val="0"/>
                <w:bCs w:val="0"/>
                <w:color w:val="000000"/>
                <w:sz w:val="21"/>
                <w:szCs w:val="21"/>
                <w:lang w:val="en-US" w:eastAsia="zh-CN" w:bidi="ar-SA"/>
              </w:rPr>
              <w:framePr w:vAnchor="text" w:hAnchor="page" w:x="1350" w:y="466"/>
            </w:pPr>
            <w:r>
              <w:rPr>
                <w:rFonts w:hint="eastAsia" w:ascii="宋体" w:hAnsi="宋体" w:eastAsia="宋体" w:cs="宋体"/>
                <w:b w:val="0"/>
                <w:bCs w:val="0"/>
                <w:color w:val="000000"/>
                <w:sz w:val="21"/>
                <w:szCs w:val="21"/>
                <w:lang w:val="en-US" w:eastAsia="zh-CN" w:bidi="ar-SA"/>
              </w:rPr>
              <w:t xml:space="preserve">提供国家认可检测机构检测报告证明</w:t>
            </w:r>
            <w:r>
              <w:rPr>
                <w:rFonts w:hint="eastAsia" w:ascii="宋体" w:hAnsi="宋体" w:eastAsia="宋体" w:cs="宋体"/>
                <w:b w:val="0"/>
                <w:bCs w:val="0"/>
                <w:color w:val="000000"/>
                <w:sz w:val="21"/>
                <w:szCs w:val="21"/>
                <w:lang w:val="en-US" w:eastAsia="zh-CN" w:bidi="ar-SA"/>
              </w:rPr>
            </w:r>
            <w:r/>
          </w:p>
        </w:tc>
      </w:tr>
      <w:tr>
        <w:trPr>
          <w:trHeight w:val="357"/>
        </w:trPr>
        <w:tc>
          <w:tcPr>
            <w:tcW w:w="96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77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val="en-US" w:eastAsia="zh-CN"/>
              </w:rPr>
              <w:framePr w:vAnchor="text" w:hAnchor="page" w:x="1350" w:y="466"/>
              <w:suppressLineNumbers w:val="0"/>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3</w:t>
            </w:r>
            <w:r>
              <w:rPr>
                <w:rFonts w:hint="eastAsia" w:ascii="宋体" w:hAnsi="宋体" w:eastAsia="宋体" w:cs="宋体"/>
                <w:sz w:val="21"/>
                <w:szCs w:val="21"/>
                <w:vertAlign w:val="baseline"/>
                <w:lang w:val="en-US" w:eastAsia="zh-CN"/>
              </w:rPr>
            </w:r>
            <w:r/>
          </w:p>
        </w:tc>
        <w:tc>
          <w:tcPr>
            <w:tcW w:w="72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530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350" w:y="466"/>
            </w:pPr>
            <w:r>
              <w:rPr>
                <w:rFonts w:hint="eastAsia" w:ascii="宋体" w:hAnsi="宋体" w:eastAsia="宋体" w:cs="宋体"/>
                <w:color w:val="000000"/>
                <w:sz w:val="21"/>
                <w:szCs w:val="21"/>
              </w:rPr>
              <w:t xml:space="preserve">今日案件\明日案件：支持今日案件\明日案件信息以图形化方式呈现提醒等。</w:t>
            </w:r>
            <w:r>
              <w:rPr>
                <w:rFonts w:hint="eastAsia" w:ascii="宋体" w:hAnsi="宋体" w:eastAsia="宋体" w:cs="宋体"/>
                <w:color w:val="000000"/>
                <w:sz w:val="21"/>
                <w:szCs w:val="21"/>
              </w:rPr>
            </w:r>
            <w:r/>
          </w:p>
        </w:tc>
        <w:tc>
          <w:tcPr>
            <w:tcW w:w="1790" w:type="dxa"/>
            <w:vAlign w:val="center"/>
            <w:textDirection w:val="lrTb"/>
            <w:noWrap w:val="false"/>
          </w:tcPr>
          <w:p>
            <w:pPr>
              <w:pStyle w:val="1600"/>
              <w:numPr>
                <w:ilvl w:val="0"/>
                <w:numId w:val="0"/>
              </w:numPr>
              <w:spacing w:line="240" w:lineRule="auto"/>
              <w:tabs>
                <w:tab w:val="center" w:pos="4153" w:leader="none"/>
                <w:tab w:val="right" w:pos="8306" w:leader="none"/>
              </w:tabs>
              <w:rPr>
                <w:rFonts w:hint="eastAsia" w:ascii="宋体" w:hAnsi="宋体" w:eastAsia="宋体" w:cs="宋体"/>
                <w:b w:val="0"/>
                <w:bCs w:val="0"/>
                <w:color w:val="000000"/>
                <w:sz w:val="21"/>
                <w:szCs w:val="21"/>
                <w:lang w:val="en-US" w:eastAsia="zh-CN" w:bidi="ar-SA"/>
              </w:rPr>
              <w:framePr w:vAnchor="text" w:hAnchor="page" w:x="1350" w:y="466"/>
            </w:pPr>
            <w:r>
              <w:rPr>
                <w:rFonts w:hint="eastAsia" w:ascii="宋体" w:hAnsi="宋体" w:eastAsia="宋体" w:cs="宋体"/>
                <w:b w:val="0"/>
                <w:bCs w:val="0"/>
                <w:color w:val="000000"/>
                <w:sz w:val="21"/>
                <w:szCs w:val="21"/>
                <w:lang w:val="en-US" w:eastAsia="zh-CN" w:bidi="ar-SA"/>
              </w:rPr>
              <w:t xml:space="preserve">提供国家认可检测机构检测报告证明</w:t>
            </w:r>
            <w:r>
              <w:rPr>
                <w:rFonts w:hint="eastAsia" w:ascii="宋体" w:hAnsi="宋体" w:eastAsia="宋体" w:cs="宋体"/>
                <w:b w:val="0"/>
                <w:bCs w:val="0"/>
                <w:color w:val="000000"/>
                <w:sz w:val="21"/>
                <w:szCs w:val="21"/>
                <w:lang w:val="en-US" w:eastAsia="zh-CN" w:bidi="ar-SA"/>
              </w:rPr>
            </w:r>
            <w:r/>
          </w:p>
        </w:tc>
      </w:tr>
      <w:tr>
        <w:trPr>
          <w:trHeight w:val="357"/>
        </w:trPr>
        <w:tc>
          <w:tcPr>
            <w:tcW w:w="96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77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r>
            <w:r/>
          </w:p>
        </w:tc>
        <w:tc>
          <w:tcPr>
            <w:tcW w:w="72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ascii="宋体" w:hAnsi="宋体" w:eastAsia="宋体" w:cs="宋体"/>
                <w:sz w:val="21"/>
                <w:szCs w:val="21"/>
                <w:vertAlign w:val="baseline"/>
                <w:lang w:val="en-US" w:eastAsia="zh-CN"/>
              </w:rPr>
              <w:framePr w:vAnchor="text" w:hAnchor="page" w:x="1350" w:y="466"/>
              <w:suppressLineNumbers w:val="0"/>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6</w:t>
            </w:r>
            <w:r>
              <w:rPr>
                <w:rFonts w:ascii="宋体" w:hAnsi="宋体" w:eastAsia="宋体" w:cs="宋体"/>
                <w:sz w:val="21"/>
                <w:szCs w:val="21"/>
                <w:vertAlign w:val="baseline"/>
                <w:lang w:val="en-US" w:eastAsia="zh-CN"/>
              </w:rPr>
            </w:r>
            <w:r/>
          </w:p>
        </w:tc>
        <w:tc>
          <w:tcPr>
            <w:tcW w:w="530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350" w:y="466"/>
            </w:pPr>
            <w:r>
              <w:rPr>
                <w:rFonts w:hint="eastAsia" w:ascii="宋体" w:hAnsi="宋体" w:eastAsia="宋体" w:cs="宋体"/>
                <w:color w:val="000000"/>
                <w:sz w:val="21"/>
                <w:szCs w:val="21"/>
              </w:rPr>
              <w:t xml:space="preserve">需具有转写与不转写切换功能，转写状态下，编辑区与识别区同步转写，不转写状态下，编辑区不转写，识别区转写。</w:t>
            </w:r>
            <w:r>
              <w:rPr>
                <w:rFonts w:hint="eastAsia" w:ascii="宋体" w:hAnsi="宋体" w:eastAsia="宋体" w:cs="宋体"/>
                <w:color w:val="000000"/>
                <w:sz w:val="21"/>
                <w:szCs w:val="21"/>
              </w:rPr>
            </w:r>
            <w:r/>
          </w:p>
          <w:p>
            <w:pPr>
              <w:pStyle w:val="1015"/>
              <w:jc w:val="left"/>
              <w:spacing w:line="360" w:lineRule="auto"/>
              <w:widowControl/>
              <w:rPr>
                <w:rFonts w:hint="eastAsia" w:ascii="宋体" w:hAnsi="宋体" w:eastAsia="宋体" w:cs="宋体"/>
                <w:color w:val="000000"/>
                <w:sz w:val="21"/>
                <w:szCs w:val="21"/>
              </w:rPr>
              <w:framePr w:vAnchor="text" w:hAnchor="page" w:x="1350" w:y="466"/>
            </w:pPr>
            <w:r>
              <w:rPr>
                <w:rFonts w:hint="eastAsia" w:ascii="宋体" w:hAnsi="宋体" w:eastAsia="宋体" w:cs="宋体"/>
                <w:color w:val="000000"/>
                <w:sz w:val="21"/>
                <w:szCs w:val="21"/>
              </w:rPr>
              <w:t xml:space="preserve">庭审录音标记回听：在笔录修订界面，可通过点击文本内容可定位到相应的音频，回听之前的庭审音频快速修正记录内容。可以通过进度条，对整篇文档的标记位置进行宏观定位，通过点击进度条上的三角形标记，即可实现对笔录标注的快速定位。</w:t>
            </w:r>
            <w:r>
              <w:rPr>
                <w:rFonts w:hint="eastAsia" w:ascii="宋体" w:hAnsi="宋体" w:eastAsia="宋体" w:cs="宋体"/>
                <w:color w:val="000000"/>
                <w:sz w:val="21"/>
                <w:szCs w:val="21"/>
              </w:rPr>
            </w:r>
            <w:r/>
          </w:p>
        </w:tc>
        <w:tc>
          <w:tcPr>
            <w:tcW w:w="179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szCs w:val="21"/>
              </w:rPr>
              <w:framePr w:vAnchor="text" w:hAnchor="page" w:x="1350" w:y="466"/>
              <w:suppressLineNumbers w:val="0"/>
            </w:pPr>
            <w:r>
              <w:rPr>
                <w:rFonts w:hint="eastAsia"/>
                <w:szCs w:val="21"/>
              </w:rPr>
            </w:r>
            <w:r/>
          </w:p>
        </w:tc>
      </w:tr>
      <w:tr>
        <w:trPr>
          <w:trHeight w:val="357"/>
        </w:trPr>
        <w:tc>
          <w:tcPr>
            <w:tcW w:w="96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77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r>
            <w:r/>
          </w:p>
        </w:tc>
        <w:tc>
          <w:tcPr>
            <w:tcW w:w="72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ascii="宋体" w:hAnsi="宋体" w:eastAsia="宋体" w:cs="宋体"/>
                <w:sz w:val="21"/>
                <w:szCs w:val="21"/>
                <w:vertAlign w:val="baseline"/>
                <w:lang w:val="en-US" w:eastAsia="zh-CN"/>
              </w:rPr>
              <w:framePr w:vAnchor="text" w:hAnchor="page" w:x="1350" w:y="466"/>
              <w:suppressLineNumbers w:val="0"/>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7</w:t>
            </w:r>
            <w:r>
              <w:rPr>
                <w:rFonts w:ascii="宋体" w:hAnsi="宋体" w:eastAsia="宋体" w:cs="宋体"/>
                <w:sz w:val="21"/>
                <w:szCs w:val="21"/>
                <w:vertAlign w:val="baseline"/>
                <w:lang w:val="en-US" w:eastAsia="zh-CN"/>
              </w:rPr>
            </w:r>
            <w:r/>
          </w:p>
        </w:tc>
        <w:tc>
          <w:tcPr>
            <w:tcW w:w="530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350" w:y="466"/>
            </w:pPr>
            <w:r>
              <w:rPr>
                <w:rFonts w:hint="eastAsia" w:ascii="宋体" w:hAnsi="宋体" w:eastAsia="宋体" w:cs="宋体"/>
                <w:color w:val="000000"/>
                <w:sz w:val="21"/>
                <w:szCs w:val="21"/>
              </w:rPr>
              <w:t xml:space="preserve">编辑区插入实时转录文本内容：光标移动到待插入区域，点击插入，实时识别文本会在选中光标区域下一行转录；再次点击插入后，会停止插入段落恢复到笔录最后段转录。</w:t>
            </w:r>
            <w:r>
              <w:rPr>
                <w:rFonts w:hint="eastAsia" w:ascii="宋体" w:hAnsi="宋体" w:eastAsia="宋体" w:cs="宋体"/>
                <w:color w:val="000000"/>
                <w:sz w:val="21"/>
                <w:szCs w:val="21"/>
              </w:rPr>
            </w:r>
            <w:r/>
          </w:p>
        </w:tc>
        <w:tc>
          <w:tcPr>
            <w:tcW w:w="179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szCs w:val="21"/>
              </w:rPr>
              <w:framePr w:vAnchor="text" w:hAnchor="page" w:x="1350" w:y="466"/>
              <w:suppressLineNumbers w:val="0"/>
            </w:pPr>
            <w:r>
              <w:rPr>
                <w:rFonts w:hint="eastAsia"/>
                <w:szCs w:val="21"/>
              </w:rPr>
            </w:r>
            <w:r/>
          </w:p>
        </w:tc>
      </w:tr>
      <w:tr>
        <w:trPr>
          <w:trHeight w:val="357"/>
        </w:trPr>
        <w:tc>
          <w:tcPr>
            <w:tcW w:w="96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77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r>
            <w:r/>
          </w:p>
        </w:tc>
        <w:tc>
          <w:tcPr>
            <w:tcW w:w="72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ascii="宋体" w:hAnsi="宋体" w:eastAsia="宋体" w:cs="宋体"/>
                <w:sz w:val="21"/>
                <w:szCs w:val="21"/>
                <w:vertAlign w:val="baseline"/>
                <w:lang w:val="en-US" w:eastAsia="zh-CN"/>
              </w:rPr>
              <w:framePr w:vAnchor="text" w:hAnchor="page" w:x="1350" w:y="466"/>
              <w:suppressLineNumbers w:val="0"/>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8</w:t>
            </w:r>
            <w:r>
              <w:rPr>
                <w:rFonts w:ascii="宋体" w:hAnsi="宋体" w:eastAsia="宋体" w:cs="宋体"/>
                <w:sz w:val="21"/>
                <w:szCs w:val="21"/>
                <w:vertAlign w:val="baseline"/>
                <w:lang w:val="en-US" w:eastAsia="zh-CN"/>
              </w:rPr>
            </w:r>
            <w:r/>
          </w:p>
        </w:tc>
        <w:tc>
          <w:tcPr>
            <w:tcW w:w="530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350" w:y="466"/>
            </w:pPr>
            <w:r>
              <w:rPr>
                <w:rFonts w:hint="eastAsia" w:ascii="宋体" w:hAnsi="宋体" w:eastAsia="宋体" w:cs="宋体"/>
                <w:color w:val="000000"/>
                <w:sz w:val="21"/>
                <w:szCs w:val="21"/>
              </w:rPr>
              <w:t xml:space="preserve">滚动：庭审识别过程中，按钮可对滚动和非滚动进行切换；滚动状态下，编辑区会保持展示最新识别状态的段落；当对编辑区进行编辑后，会自动取消滚动状态；点击非编辑区，状态会自动恢复到滚动状态。</w:t>
            </w:r>
            <w:r>
              <w:rPr>
                <w:rFonts w:hint="eastAsia" w:ascii="宋体" w:hAnsi="宋体" w:eastAsia="宋体" w:cs="宋体"/>
                <w:color w:val="000000"/>
                <w:sz w:val="21"/>
                <w:szCs w:val="21"/>
              </w:rPr>
            </w:r>
            <w:r/>
          </w:p>
        </w:tc>
        <w:tc>
          <w:tcPr>
            <w:tcW w:w="179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szCs w:val="21"/>
              </w:rPr>
              <w:framePr w:vAnchor="text" w:hAnchor="page" w:x="1350" w:y="466"/>
              <w:suppressLineNumbers w:val="0"/>
            </w:pPr>
            <w:r>
              <w:rPr>
                <w:rFonts w:hint="eastAsia"/>
                <w:szCs w:val="21"/>
              </w:rPr>
            </w:r>
            <w:r/>
          </w:p>
        </w:tc>
      </w:tr>
      <w:tr>
        <w:trPr>
          <w:trHeight w:val="357"/>
        </w:trPr>
        <w:tc>
          <w:tcPr>
            <w:tcW w:w="96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77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r>
            <w:r/>
          </w:p>
        </w:tc>
        <w:tc>
          <w:tcPr>
            <w:tcW w:w="72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ascii="宋体" w:hAnsi="宋体" w:eastAsia="宋体" w:cs="宋体"/>
                <w:sz w:val="21"/>
                <w:szCs w:val="21"/>
                <w:vertAlign w:val="baseline"/>
                <w:lang w:val="en-US" w:eastAsia="zh-CN"/>
              </w:rPr>
              <w:framePr w:vAnchor="text" w:hAnchor="page" w:x="1350" w:y="466"/>
              <w:suppressLineNumbers w:val="0"/>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9</w:t>
            </w:r>
            <w:r>
              <w:rPr>
                <w:rFonts w:ascii="宋体" w:hAnsi="宋体" w:eastAsia="宋体" w:cs="宋体"/>
                <w:sz w:val="21"/>
                <w:szCs w:val="21"/>
                <w:vertAlign w:val="baseline"/>
                <w:lang w:val="en-US" w:eastAsia="zh-CN"/>
              </w:rPr>
            </w:r>
            <w:r/>
          </w:p>
        </w:tc>
        <w:tc>
          <w:tcPr>
            <w:tcW w:w="530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350" w:y="466"/>
            </w:pPr>
            <w:r>
              <w:rPr>
                <w:rFonts w:hint="eastAsia" w:ascii="宋体" w:hAnsi="宋体" w:eastAsia="宋体" w:cs="宋体"/>
                <w:color w:val="000000"/>
                <w:sz w:val="21"/>
                <w:szCs w:val="21"/>
              </w:rPr>
              <w:t xml:space="preserve">需支持为书记员提供更便捷的案件查看、检索和案件操作界面，检索条件应包括案件类型、关键字、庭审时间、案件状态、笔录字数范围等，若未选择检索条件，则默认显示属于该书记员在该法庭的全量案件信息，并支持针对不同案件状态进行不同的快捷操作，如：休庭案件应至少具备个案卷宗学习、角色设置、笔录下载等。</w:t>
            </w:r>
            <w:r>
              <w:rPr>
                <w:rFonts w:hint="eastAsia" w:ascii="宋体" w:hAnsi="宋体" w:eastAsia="宋体" w:cs="宋体"/>
                <w:color w:val="000000"/>
                <w:sz w:val="21"/>
                <w:szCs w:val="21"/>
              </w:rPr>
            </w:r>
            <w:r/>
          </w:p>
        </w:tc>
        <w:tc>
          <w:tcPr>
            <w:tcW w:w="179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szCs w:val="21"/>
              </w:rPr>
              <w:framePr w:vAnchor="text" w:hAnchor="page" w:x="1350" w:y="466"/>
              <w:suppressLineNumbers w:val="0"/>
            </w:pPr>
            <w:r>
              <w:rPr>
                <w:rFonts w:hint="eastAsia"/>
                <w:szCs w:val="21"/>
              </w:rPr>
            </w:r>
            <w:r/>
          </w:p>
        </w:tc>
      </w:tr>
      <w:tr>
        <w:trPr>
          <w:trHeight w:val="357"/>
        </w:trPr>
        <w:tc>
          <w:tcPr>
            <w:tcW w:w="96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77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val="en-US" w:eastAsia="zh-CN"/>
              </w:rPr>
              <w:framePr w:vAnchor="text" w:hAnchor="page" w:x="1350" w:y="466"/>
              <w:suppressLineNumbers w:val="0"/>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4</w:t>
            </w:r>
            <w:r>
              <w:rPr>
                <w:rFonts w:hint="eastAsia" w:ascii="宋体" w:hAnsi="宋体" w:eastAsia="宋体" w:cs="宋体"/>
                <w:sz w:val="21"/>
                <w:szCs w:val="21"/>
                <w:vertAlign w:val="baseline"/>
                <w:lang w:val="en-US" w:eastAsia="zh-CN"/>
              </w:rPr>
            </w:r>
            <w:r/>
          </w:p>
        </w:tc>
        <w:tc>
          <w:tcPr>
            <w:tcW w:w="720" w:type="dxa"/>
            <w:vAlign w:val="center"/>
            <w:textDirection w:val="lrTb"/>
            <w:noWrap w:val="false"/>
          </w:tcPr>
          <w:p>
            <w:pPr>
              <w:pStyle w:val="1015"/>
              <w:ind w:left="0" w:right="0"/>
              <w:jc w:val="both"/>
              <w:keepLines w:val="0"/>
              <w:keepNext w:val="0"/>
              <w:spacing w:before="0" w:beforeAutospacing="0" w:after="0" w:afterAutospacing="0" w:line="240" w:lineRule="auto"/>
              <w:widowControl/>
              <w:rPr>
                <w:rFonts w:ascii="宋体" w:hAnsi="宋体" w:eastAsia="宋体" w:cs="宋体"/>
                <w:sz w:val="21"/>
                <w:szCs w:val="21"/>
                <w:vertAlign w:val="baseline"/>
                <w:lang w:val="en-US" w:eastAsia="zh-CN"/>
              </w:rPr>
              <w:framePr w:vAnchor="text" w:hAnchor="page" w:x="1350" w:y="466"/>
              <w:suppressLineNumbers w:val="0"/>
            </w:pPr>
            <w:r>
              <w:rPr>
                <w:rFonts w:ascii="宋体" w:hAnsi="宋体" w:eastAsia="宋体" w:cs="宋体"/>
                <w:sz w:val="21"/>
                <w:szCs w:val="21"/>
                <w:vertAlign w:val="baseline"/>
                <w:lang w:val="en-US" w:eastAsia="zh-CN"/>
              </w:rPr>
            </w:r>
            <w:r/>
          </w:p>
        </w:tc>
        <w:tc>
          <w:tcPr>
            <w:tcW w:w="530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350" w:y="466"/>
            </w:pPr>
            <w:r>
              <w:rPr>
                <w:rFonts w:hint="eastAsia" w:ascii="宋体" w:hAnsi="宋体" w:eastAsia="宋体" w:cs="宋体"/>
                <w:color w:val="000000"/>
                <w:sz w:val="21"/>
                <w:szCs w:val="21"/>
              </w:rPr>
              <w:t xml:space="preserve">需支持庭审模板管理功能：系统支持导入不同类型案件的庭审笔录模板，并支持模板参数化。</w:t>
            </w:r>
            <w:r>
              <w:rPr>
                <w:rFonts w:hint="eastAsia" w:ascii="宋体" w:hAnsi="宋体" w:eastAsia="宋体" w:cs="宋体"/>
                <w:color w:val="000000"/>
                <w:sz w:val="21"/>
                <w:szCs w:val="21"/>
              </w:rPr>
            </w:r>
            <w:r/>
          </w:p>
        </w:tc>
        <w:tc>
          <w:tcPr>
            <w:tcW w:w="1790" w:type="dxa"/>
            <w:vAlign w:val="center"/>
            <w:textDirection w:val="lrTb"/>
            <w:noWrap w:val="false"/>
          </w:tcPr>
          <w:p>
            <w:pPr>
              <w:pStyle w:val="1600"/>
              <w:numPr>
                <w:ilvl w:val="0"/>
                <w:numId w:val="0"/>
              </w:numPr>
              <w:spacing w:line="240" w:lineRule="auto"/>
              <w:tabs>
                <w:tab w:val="center" w:pos="4153" w:leader="none"/>
                <w:tab w:val="right" w:pos="8306" w:leader="none"/>
              </w:tabs>
              <w:rPr>
                <w:rFonts w:hint="eastAsia"/>
                <w:szCs w:val="21"/>
              </w:rPr>
              <w:framePr w:vAnchor="text" w:hAnchor="page" w:x="1350" w:y="466"/>
            </w:pPr>
            <w:r>
              <w:rPr>
                <w:rFonts w:hint="eastAsia" w:ascii="宋体" w:hAnsi="宋体" w:eastAsia="宋体" w:cs="宋体"/>
                <w:b w:val="0"/>
                <w:bCs w:val="0"/>
                <w:color w:val="000000"/>
                <w:sz w:val="21"/>
                <w:szCs w:val="21"/>
                <w:lang w:val="en-US" w:eastAsia="zh-CN" w:bidi="ar-SA"/>
              </w:rPr>
              <w:t xml:space="preserve">提供国家认可检测机构检测报告证明</w:t>
            </w:r>
            <w:r>
              <w:rPr>
                <w:rFonts w:hint="eastAsia"/>
                <w:szCs w:val="21"/>
              </w:rPr>
            </w:r>
            <w:r/>
          </w:p>
        </w:tc>
      </w:tr>
      <w:tr>
        <w:trPr>
          <w:trHeight w:val="357"/>
        </w:trPr>
        <w:tc>
          <w:tcPr>
            <w:tcW w:w="96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77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r>
            <w:r/>
          </w:p>
        </w:tc>
        <w:tc>
          <w:tcPr>
            <w:tcW w:w="72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ascii="宋体" w:hAnsi="宋体" w:eastAsia="宋体" w:cs="宋体"/>
                <w:sz w:val="21"/>
                <w:szCs w:val="21"/>
                <w:vertAlign w:val="baseline"/>
                <w:lang w:val="en-US" w:eastAsia="zh-CN"/>
              </w:rPr>
              <w:framePr w:vAnchor="text" w:hAnchor="page" w:x="1350" w:y="466"/>
              <w:suppressLineNumbers w:val="0"/>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10</w:t>
            </w:r>
            <w:r>
              <w:rPr>
                <w:rFonts w:ascii="宋体" w:hAnsi="宋体" w:eastAsia="宋体" w:cs="宋体"/>
                <w:sz w:val="21"/>
                <w:szCs w:val="21"/>
                <w:vertAlign w:val="baseline"/>
                <w:lang w:val="en-US" w:eastAsia="zh-CN"/>
              </w:rPr>
            </w:r>
            <w:r/>
          </w:p>
        </w:tc>
        <w:tc>
          <w:tcPr>
            <w:tcW w:w="530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350" w:y="466"/>
            </w:pPr>
            <w:r>
              <w:rPr>
                <w:rFonts w:hint="eastAsia" w:ascii="宋体" w:hAnsi="宋体" w:eastAsia="宋体" w:cs="宋体"/>
                <w:color w:val="000000"/>
                <w:sz w:val="21"/>
                <w:szCs w:val="21"/>
              </w:rPr>
              <w:t xml:space="preserve">识别过程中，可以对识别形成的文字实时修改，支持跨行合并删除功能、多行编辑，并可高亮标记，以备后续修改。在对笔录进行订正时，每份笔录实现分段录音。</w:t>
            </w:r>
            <w:r>
              <w:rPr>
                <w:rFonts w:hint="eastAsia" w:ascii="宋体" w:hAnsi="宋体" w:eastAsia="宋体" w:cs="宋体"/>
                <w:color w:val="000000"/>
                <w:sz w:val="21"/>
                <w:szCs w:val="21"/>
              </w:rPr>
            </w:r>
            <w:r/>
          </w:p>
        </w:tc>
        <w:tc>
          <w:tcPr>
            <w:tcW w:w="179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szCs w:val="21"/>
              </w:rPr>
              <w:framePr w:vAnchor="text" w:hAnchor="page" w:x="1350" w:y="466"/>
              <w:suppressLineNumbers w:val="0"/>
            </w:pPr>
            <w:r>
              <w:rPr>
                <w:rFonts w:hint="eastAsia"/>
                <w:szCs w:val="21"/>
              </w:rPr>
            </w:r>
            <w:r/>
          </w:p>
        </w:tc>
      </w:tr>
      <w:tr>
        <w:trPr>
          <w:trHeight w:val="357"/>
        </w:trPr>
        <w:tc>
          <w:tcPr>
            <w:tcW w:w="96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77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r>
            <w:r/>
          </w:p>
        </w:tc>
        <w:tc>
          <w:tcPr>
            <w:tcW w:w="72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ascii="宋体" w:hAnsi="宋体" w:eastAsia="宋体" w:cs="宋体"/>
                <w:sz w:val="21"/>
                <w:szCs w:val="21"/>
                <w:vertAlign w:val="baseline"/>
                <w:lang w:val="en-US" w:eastAsia="zh-CN"/>
              </w:rPr>
              <w:framePr w:vAnchor="text" w:hAnchor="page" w:x="1350" w:y="466"/>
              <w:suppressLineNumbers w:val="0"/>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11</w:t>
            </w:r>
            <w:r>
              <w:rPr>
                <w:rFonts w:ascii="宋体" w:hAnsi="宋体" w:eastAsia="宋体" w:cs="宋体"/>
                <w:sz w:val="21"/>
                <w:szCs w:val="21"/>
                <w:vertAlign w:val="baseline"/>
                <w:lang w:val="en-US" w:eastAsia="zh-CN"/>
              </w:rPr>
            </w:r>
            <w:r/>
          </w:p>
        </w:tc>
        <w:tc>
          <w:tcPr>
            <w:tcW w:w="530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350" w:y="466"/>
            </w:pPr>
            <w:r>
              <w:rPr>
                <w:rFonts w:hint="eastAsia" w:ascii="宋体" w:hAnsi="宋体" w:eastAsia="宋体" w:cs="宋体"/>
                <w:color w:val="000000"/>
                <w:sz w:val="21"/>
                <w:szCs w:val="21"/>
              </w:rPr>
              <w:t xml:space="preserve">说话人麦克风控制：书记员端对各个麦克风进行语音识别功能开关操作。法官端可进行设备接管，接管后可对麦克风进行语音识别功能开关操作。</w:t>
            </w:r>
            <w:r>
              <w:rPr>
                <w:rFonts w:hint="eastAsia" w:ascii="宋体" w:hAnsi="宋体" w:eastAsia="宋体" w:cs="宋体"/>
                <w:color w:val="000000"/>
                <w:sz w:val="21"/>
                <w:szCs w:val="21"/>
              </w:rPr>
            </w:r>
            <w:r/>
          </w:p>
        </w:tc>
        <w:tc>
          <w:tcPr>
            <w:tcW w:w="179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szCs w:val="21"/>
              </w:rPr>
              <w:framePr w:vAnchor="text" w:hAnchor="page" w:x="1350" w:y="466"/>
              <w:suppressLineNumbers w:val="0"/>
            </w:pPr>
            <w:r>
              <w:rPr>
                <w:rFonts w:hint="eastAsia"/>
                <w:szCs w:val="21"/>
              </w:rPr>
            </w:r>
            <w:r/>
          </w:p>
        </w:tc>
      </w:tr>
      <w:tr>
        <w:trPr>
          <w:trHeight w:val="357"/>
        </w:trPr>
        <w:tc>
          <w:tcPr>
            <w:tcW w:w="96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77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val="en-US" w:eastAsia="zh-CN"/>
              </w:rPr>
              <w:framePr w:vAnchor="text" w:hAnchor="page" w:x="1350" w:y="466"/>
              <w:suppressLineNumbers w:val="0"/>
            </w:pPr>
            <w:r>
              <w:rPr>
                <w:rFonts w:hint="eastAsia" w:ascii="宋体" w:hAnsi="宋体" w:eastAsia="宋体" w:cs="宋体"/>
                <w:sz w:val="21"/>
                <w:szCs w:val="21"/>
                <w:vertAlign w:val="baseline"/>
                <w:lang w:val="en-US" w:eastAsia="zh-CN"/>
              </w:rPr>
            </w:r>
            <w:r/>
          </w:p>
        </w:tc>
        <w:tc>
          <w:tcPr>
            <w:tcW w:w="72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12</w:t>
            </w:r>
            <w:r>
              <w:rPr>
                <w:rFonts w:hint="eastAsia" w:ascii="宋体" w:hAnsi="宋体" w:eastAsia="宋体" w:cs="宋体"/>
                <w:sz w:val="21"/>
                <w:szCs w:val="21"/>
                <w:vertAlign w:val="baseline"/>
                <w:lang w:eastAsia="zh-CN"/>
              </w:rPr>
            </w:r>
            <w:r/>
          </w:p>
        </w:tc>
        <w:tc>
          <w:tcPr>
            <w:tcW w:w="530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350" w:y="466"/>
            </w:pPr>
            <w:r>
              <w:rPr>
                <w:rFonts w:hint="eastAsia" w:ascii="宋体" w:hAnsi="宋体" w:eastAsia="宋体" w:cs="宋体"/>
                <w:color w:val="000000"/>
                <w:sz w:val="21"/>
                <w:szCs w:val="21"/>
                <w:highlight w:val="none"/>
              </w:rPr>
              <w:t xml:space="preserve">需支持对笔录标记的全部定位点进行可视化时间线展示，纵览高亮标记内容处在笔录中的位置，通过点击展示的定位点，可快速定位切换到对应笔录标记的位置，方便书记员快速查找需修改的笔录内容。</w:t>
            </w:r>
            <w:r>
              <w:rPr>
                <w:rFonts w:hint="eastAsia" w:ascii="宋体" w:hAnsi="宋体" w:eastAsia="宋体" w:cs="宋体"/>
                <w:color w:val="000000"/>
                <w:sz w:val="21"/>
                <w:szCs w:val="21"/>
              </w:rPr>
            </w:r>
            <w:r/>
          </w:p>
        </w:tc>
        <w:tc>
          <w:tcPr>
            <w:tcW w:w="1790" w:type="dxa"/>
            <w:vAlign w:val="center"/>
            <w:textDirection w:val="lrTb"/>
            <w:noWrap w:val="false"/>
          </w:tcPr>
          <w:p>
            <w:pPr>
              <w:pStyle w:val="1015"/>
              <w:ind w:left="0" w:right="0"/>
              <w:jc w:val="both"/>
              <w:keepLines w:val="0"/>
              <w:keepNext w:val="0"/>
              <w:spacing w:before="0" w:beforeAutospacing="0" w:after="0" w:afterAutospacing="0" w:line="240" w:lineRule="auto"/>
              <w:widowControl/>
              <w:rPr>
                <w:rFonts w:hint="eastAsia"/>
                <w:szCs w:val="21"/>
              </w:rPr>
              <w:framePr w:vAnchor="text" w:hAnchor="page" w:x="1350" w:y="466"/>
              <w:suppressLineNumbers w:val="0"/>
            </w:pPr>
            <w:r>
              <w:rPr>
                <w:rFonts w:hint="eastAsia"/>
                <w:szCs w:val="21"/>
              </w:rPr>
            </w:r>
            <w:r/>
          </w:p>
        </w:tc>
      </w:tr>
      <w:tr>
        <w:trPr>
          <w:trHeight w:val="90"/>
        </w:trPr>
        <w:tc>
          <w:tcPr>
            <w:tcW w:w="96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77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r>
            <w:r/>
          </w:p>
        </w:tc>
        <w:tc>
          <w:tcPr>
            <w:tcW w:w="72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ascii="宋体" w:hAnsi="宋体" w:eastAsia="宋体" w:cs="宋体"/>
                <w:sz w:val="21"/>
                <w:szCs w:val="21"/>
                <w:vertAlign w:val="baseline"/>
                <w:lang w:val="en-US" w:eastAsia="zh-CN"/>
              </w:rPr>
              <w:framePr w:vAnchor="text" w:hAnchor="page" w:x="1350" w:y="466"/>
              <w:suppressLineNumbers w:val="0"/>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13</w:t>
            </w:r>
            <w:r>
              <w:rPr>
                <w:rFonts w:ascii="宋体" w:hAnsi="宋体" w:eastAsia="宋体" w:cs="宋体"/>
                <w:sz w:val="21"/>
                <w:szCs w:val="21"/>
                <w:vertAlign w:val="baseline"/>
                <w:lang w:val="en-US" w:eastAsia="zh-CN"/>
              </w:rPr>
            </w:r>
            <w:r/>
          </w:p>
        </w:tc>
        <w:tc>
          <w:tcPr>
            <w:tcW w:w="530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350" w:y="466"/>
            </w:pPr>
            <w:r>
              <w:rPr>
                <w:rFonts w:hint="eastAsia" w:ascii="宋体" w:hAnsi="宋体" w:eastAsia="宋体" w:cs="宋体"/>
                <w:color w:val="000000"/>
                <w:sz w:val="21"/>
                <w:szCs w:val="21"/>
              </w:rPr>
              <w:t xml:space="preserve">一麦多角色设置：支持设置修改角色别名和添加一麦多角。</w:t>
            </w:r>
            <w:r>
              <w:rPr>
                <w:rFonts w:hint="eastAsia" w:ascii="宋体" w:hAnsi="宋体" w:eastAsia="宋体" w:cs="宋体"/>
                <w:color w:val="000000"/>
                <w:sz w:val="21"/>
                <w:szCs w:val="21"/>
              </w:rPr>
            </w:r>
            <w:r/>
          </w:p>
        </w:tc>
        <w:tc>
          <w:tcPr>
            <w:tcW w:w="179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szCs w:val="21"/>
              </w:rPr>
              <w:framePr w:vAnchor="text" w:hAnchor="page" w:x="1350" w:y="466"/>
              <w:suppressLineNumbers w:val="0"/>
            </w:pPr>
            <w:r>
              <w:rPr>
                <w:rFonts w:hint="eastAsia"/>
                <w:szCs w:val="21"/>
              </w:rPr>
            </w:r>
            <w:r/>
          </w:p>
        </w:tc>
      </w:tr>
      <w:tr>
        <w:trPr>
          <w:trHeight w:val="357"/>
        </w:trPr>
        <w:tc>
          <w:tcPr>
            <w:tcW w:w="96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77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val="en-US" w:eastAsia="zh-CN"/>
              </w:rPr>
              <w:framePr w:vAnchor="text" w:hAnchor="page" w:x="1350" w:y="466"/>
              <w:suppressLineNumbers w:val="0"/>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5</w:t>
            </w:r>
            <w:r>
              <w:rPr>
                <w:rFonts w:hint="eastAsia" w:ascii="宋体" w:hAnsi="宋体" w:eastAsia="宋体" w:cs="宋体"/>
                <w:sz w:val="21"/>
                <w:szCs w:val="21"/>
                <w:vertAlign w:val="baseline"/>
                <w:lang w:val="en-US" w:eastAsia="zh-CN"/>
              </w:rPr>
            </w:r>
            <w:r/>
          </w:p>
        </w:tc>
        <w:tc>
          <w:tcPr>
            <w:tcW w:w="72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530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350" w:y="466"/>
            </w:pPr>
            <w:r>
              <w:rPr>
                <w:rFonts w:hint="eastAsia" w:ascii="宋体" w:hAnsi="宋体" w:eastAsia="宋体" w:cs="宋体"/>
                <w:color w:val="000000"/>
                <w:sz w:val="21"/>
                <w:szCs w:val="21"/>
              </w:rPr>
              <w:t xml:space="preserve">卷宗文书涂鸦：卷宗文书可进行涂鸦、高亮、马赛克、文字标注，可设置画笔粗细及颜色。可180度转置查看图片。可调整比例、拖拉查看卷宗。</w:t>
            </w:r>
            <w:r>
              <w:rPr>
                <w:rFonts w:hint="eastAsia" w:ascii="宋体" w:hAnsi="宋体" w:eastAsia="宋体" w:cs="宋体"/>
                <w:color w:val="000000"/>
                <w:sz w:val="21"/>
                <w:szCs w:val="21"/>
              </w:rPr>
            </w:r>
            <w:r/>
          </w:p>
        </w:tc>
        <w:tc>
          <w:tcPr>
            <w:tcW w:w="1790" w:type="dxa"/>
            <w:vAlign w:val="center"/>
            <w:textDirection w:val="lrTb"/>
            <w:noWrap w:val="false"/>
          </w:tcPr>
          <w:p>
            <w:pPr>
              <w:pStyle w:val="1600"/>
              <w:numPr>
                <w:ilvl w:val="0"/>
                <w:numId w:val="0"/>
              </w:numPr>
              <w:spacing w:line="240" w:lineRule="auto"/>
              <w:tabs>
                <w:tab w:val="center" w:pos="4153" w:leader="none"/>
                <w:tab w:val="right" w:pos="8306" w:leader="none"/>
              </w:tabs>
              <w:rPr>
                <w:rFonts w:hint="eastAsia"/>
                <w:szCs w:val="21"/>
              </w:rPr>
              <w:framePr w:vAnchor="text" w:hAnchor="page" w:x="1350" w:y="466"/>
            </w:pPr>
            <w:r>
              <w:rPr>
                <w:rFonts w:hint="eastAsia" w:ascii="宋体" w:hAnsi="宋体" w:eastAsia="宋体" w:cs="宋体"/>
                <w:b w:val="0"/>
                <w:bCs w:val="0"/>
                <w:color w:val="000000"/>
                <w:sz w:val="21"/>
                <w:szCs w:val="21"/>
                <w:lang w:val="en-US" w:eastAsia="zh-CN" w:bidi="ar-SA"/>
              </w:rPr>
              <w:t xml:space="preserve">提供国家认可检测机构检测报告证明</w:t>
            </w:r>
            <w:r>
              <w:rPr>
                <w:rFonts w:hint="eastAsia"/>
                <w:szCs w:val="21"/>
              </w:rPr>
            </w:r>
            <w:r/>
          </w:p>
        </w:tc>
      </w:tr>
      <w:tr>
        <w:trPr>
          <w:trHeight w:val="357"/>
        </w:trPr>
        <w:tc>
          <w:tcPr>
            <w:tcW w:w="96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lang w:eastAsia="zh-CN"/>
              </w:rPr>
              <w:framePr w:vAnchor="text" w:hAnchor="page" w:x="1350" w:y="466"/>
              <w:suppressLineNumbers w:val="0"/>
            </w:pPr>
            <w:r>
              <w:rPr>
                <w:rFonts w:hint="eastAsia" w:ascii="宋体" w:hAnsi="宋体" w:eastAsia="宋体" w:cs="宋体"/>
                <w:sz w:val="21"/>
                <w:szCs w:val="21"/>
                <w:vertAlign w:val="baseline"/>
                <w:lang w:eastAsia="zh-CN"/>
              </w:rPr>
            </w:r>
            <w:r/>
          </w:p>
        </w:tc>
        <w:tc>
          <w:tcPr>
            <w:tcW w:w="77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ascii="宋体" w:hAnsi="宋体" w:eastAsia="宋体" w:cs="宋体"/>
                <w:sz w:val="21"/>
                <w:szCs w:val="21"/>
                <w:vertAlign w:val="baseline"/>
              </w:rPr>
              <w:framePr w:vAnchor="text" w:hAnchor="page" w:x="1350" w:y="466"/>
              <w:suppressLineNumbers w:val="0"/>
            </w:pPr>
            <w:r>
              <w:rPr>
                <w:rFonts w:hint="eastAsia" w:ascii="宋体" w:hAnsi="宋体" w:eastAsia="宋体" w:cs="宋体"/>
                <w:sz w:val="21"/>
                <w:szCs w:val="21"/>
                <w:vertAlign w:val="baseline"/>
              </w:rPr>
            </w:r>
            <w:r/>
          </w:p>
        </w:tc>
        <w:tc>
          <w:tcPr>
            <w:tcW w:w="72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ascii="宋体" w:hAnsi="宋体" w:eastAsia="宋体" w:cs="宋体"/>
                <w:sz w:val="21"/>
                <w:szCs w:val="21"/>
                <w:vertAlign w:val="baseline"/>
                <w:lang w:val="en-US" w:eastAsia="zh-CN"/>
              </w:rPr>
              <w:framePr w:vAnchor="text" w:hAnchor="page" w:x="1350" w:y="466"/>
              <w:suppressLineNumbers w:val="0"/>
            </w:pPr>
            <w:r>
              <w:rPr>
                <w:rFonts w:hint="eastAsia" w:ascii="宋体" w:hAnsi="宋体" w:eastAsia="宋体" w:cs="宋体"/>
                <w:b w:val="0"/>
                <w:bCs w:val="0"/>
                <w:spacing w:val="-8"/>
                <w:sz w:val="21"/>
                <w:szCs w:val="21"/>
                <w:lang w:val="en-US" w:eastAsia="zh-CN" w:bidi="ar-SA"/>
              </w:rPr>
              <w:t xml:space="preserve">◇</w:t>
            </w:r>
            <w:r>
              <w:rPr>
                <w:rFonts w:hint="eastAsia" w:ascii="宋体" w:hAnsi="宋体" w:cs="宋体"/>
                <w:b w:val="0"/>
                <w:bCs w:val="0"/>
                <w:spacing w:val="-8"/>
                <w:sz w:val="21"/>
                <w:szCs w:val="21"/>
                <w:lang w:val="en-US" w:eastAsia="zh-CN" w:bidi="ar-SA"/>
              </w:rPr>
              <w:t xml:space="preserve">14</w:t>
            </w:r>
            <w:r>
              <w:rPr>
                <w:rFonts w:ascii="宋体" w:hAnsi="宋体" w:eastAsia="宋体" w:cs="宋体"/>
                <w:sz w:val="21"/>
                <w:szCs w:val="21"/>
                <w:vertAlign w:val="baseline"/>
                <w:lang w:val="en-US" w:eastAsia="zh-CN"/>
              </w:rPr>
            </w:r>
            <w:r/>
          </w:p>
        </w:tc>
        <w:tc>
          <w:tcPr>
            <w:tcW w:w="530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framePr w:vAnchor="text" w:hAnchor="page" w:x="1350" w:y="466"/>
            </w:pPr>
            <w:r>
              <w:rPr>
                <w:rFonts w:hint="eastAsia" w:ascii="宋体" w:hAnsi="宋体" w:eastAsia="宋体" w:cs="宋体"/>
                <w:color w:val="000000"/>
                <w:sz w:val="21"/>
                <w:szCs w:val="21"/>
              </w:rPr>
              <w:t xml:space="preserve">换段设置：在笔录识别过程中，支持多种模式的换段设置，如不按短句换段、一句话换段、两句话换段、四句话换段、六句话换段、八句话换段等模式；同时在笔录修订过程中，支持删除中间段落时，系统判断上下两段文本为同一角色发言，则自动合并文本。</w:t>
            </w:r>
            <w:r>
              <w:rPr>
                <w:rFonts w:hint="eastAsia" w:ascii="宋体" w:hAnsi="宋体" w:eastAsia="宋体" w:cs="宋体"/>
                <w:color w:val="000000"/>
                <w:sz w:val="21"/>
                <w:szCs w:val="21"/>
              </w:rPr>
            </w:r>
            <w:r/>
          </w:p>
        </w:tc>
        <w:tc>
          <w:tcPr>
            <w:tcW w:w="1790" w:type="dxa"/>
            <w:vAlign w:val="center"/>
            <w:textDirection w:val="lrTb"/>
            <w:noWrap w:val="false"/>
          </w:tcPr>
          <w:p>
            <w:pPr>
              <w:pStyle w:val="1015"/>
              <w:ind w:left="0" w:right="0"/>
              <w:jc w:val="center"/>
              <w:keepLines w:val="0"/>
              <w:keepNext w:val="0"/>
              <w:spacing w:before="0" w:beforeAutospacing="0" w:after="0" w:afterAutospacing="0" w:line="240" w:lineRule="auto"/>
              <w:widowControl/>
              <w:rPr>
                <w:rFonts w:hint="eastAsia"/>
                <w:szCs w:val="21"/>
              </w:rPr>
              <w:framePr w:vAnchor="text" w:hAnchor="page" w:x="1350" w:y="466"/>
              <w:suppressLineNumbers w:val="0"/>
            </w:pPr>
            <w:r>
              <w:rPr>
                <w:rFonts w:hint="eastAsia"/>
                <w:szCs w:val="21"/>
              </w:rPr>
            </w:r>
            <w:r/>
          </w:p>
        </w:tc>
      </w:tr>
    </w:tbl>
    <w:p>
      <w:pPr>
        <w:pStyle w:val="1600"/>
        <w:spacing w:line="360" w:lineRule="auto"/>
        <w:tabs>
          <w:tab w:val="center" w:pos="4153" w:leader="none"/>
          <w:tab w:val="right" w:pos="8306"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1600"/>
        <w:spacing w:line="360" w:lineRule="auto"/>
        <w:tabs>
          <w:tab w:val="center" w:pos="4153" w:leader="none"/>
          <w:tab w:val="right" w:pos="8306"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、语音数字音频处理器</w:t>
      </w:r>
      <w:r>
        <w:rPr>
          <w:rFonts w:hint="eastAsia" w:ascii="宋体" w:hAnsi="宋体" w:eastAsia="宋体" w:cs="宋体"/>
          <w:color w:val="000000"/>
          <w:sz w:val="21"/>
          <w:szCs w:val="21"/>
          <w:lang w:val="en-US" w:eastAsia="zh-CN" w:bidi="ar-SA"/>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8"/>
        <w:gridCol w:w="773"/>
        <w:gridCol w:w="745"/>
        <w:gridCol w:w="5222"/>
        <w:gridCol w:w="1776"/>
      </w:tblGrid>
      <w:tr>
        <w:trPr>
          <w:trHeight w:val="812"/>
        </w:trPr>
        <w:tc>
          <w:tcPr>
            <w:tcW w:w="99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实质性指标</w:t>
            </w:r>
            <w:r>
              <w:rPr>
                <w:rFonts w:hint="eastAsia" w:ascii="宋体" w:hAnsi="宋体" w:eastAsia="宋体" w:cs="宋体"/>
                <w:color w:val="000000"/>
                <w:sz w:val="21"/>
                <w:szCs w:val="21"/>
                <w:lang w:val="en-US" w:eastAsia="zh-CN" w:bidi="ar-SA"/>
              </w:rPr>
            </w:r>
            <w:r/>
          </w:p>
        </w:tc>
        <w:tc>
          <w:tcPr>
            <w:tcW w:w="773"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重要</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bidi="ar-SA"/>
              </w:rPr>
            </w:r>
            <w:r/>
          </w:p>
        </w:tc>
        <w:tc>
          <w:tcPr>
            <w:tcW w:w="745"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一般</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bidi="ar-SA"/>
              </w:rPr>
            </w:r>
            <w:r/>
          </w:p>
        </w:tc>
        <w:tc>
          <w:tcPr>
            <w:tcW w:w="5222"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详细技术要求</w:t>
            </w:r>
            <w:r>
              <w:rPr>
                <w:rFonts w:hint="eastAsia" w:ascii="宋体" w:hAnsi="宋体" w:eastAsia="宋体" w:cs="宋体"/>
                <w:color w:val="000000"/>
                <w:sz w:val="21"/>
                <w:szCs w:val="21"/>
                <w:lang w:val="en-US" w:eastAsia="zh-CN" w:bidi="ar-SA"/>
              </w:rPr>
            </w:r>
            <w:r/>
          </w:p>
        </w:tc>
        <w:tc>
          <w:tcPr>
            <w:tcW w:w="1776"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证明材料要求</w:t>
            </w:r>
            <w:r>
              <w:rPr>
                <w:rFonts w:hint="eastAsia" w:ascii="宋体" w:hAnsi="宋体" w:eastAsia="宋体" w:cs="宋体"/>
                <w:color w:val="000000"/>
                <w:sz w:val="21"/>
                <w:szCs w:val="21"/>
                <w:lang w:val="en-US" w:eastAsia="zh-CN" w:bidi="ar-SA"/>
              </w:rPr>
            </w:r>
            <w:r/>
          </w:p>
        </w:tc>
      </w:tr>
      <w:tr>
        <w:trPr>
          <w:trHeight w:val="802"/>
        </w:trPr>
        <w:tc>
          <w:tcPr>
            <w:tcW w:w="9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3"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45"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w:t>
            </w:r>
            <w:r>
              <w:rPr>
                <w:rFonts w:hint="eastAsia" w:ascii="宋体" w:hAnsi="宋体" w:eastAsia="宋体" w:cs="宋体"/>
                <w:color w:val="000000"/>
                <w:sz w:val="21"/>
                <w:szCs w:val="21"/>
                <w:lang w:val="en-US" w:eastAsia="zh-CN" w:bidi="ar-SA"/>
              </w:rPr>
            </w:r>
            <w:r/>
          </w:p>
        </w:tc>
        <w:tc>
          <w:tcPr>
            <w:tcW w:w="522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1、模拟通道数12 进 12 出,模拟接口部分需采用标准通用的凤凰端子接口，数字音频通道数 12 进12 出.</w:t>
            </w:r>
            <w:r>
              <w:rPr>
                <w:rFonts w:hint="eastAsia" w:ascii="宋体" w:hAnsi="宋体" w:eastAsia="宋体" w:cs="宋体"/>
                <w:color w:val="000000"/>
                <w:sz w:val="21"/>
                <w:szCs w:val="21"/>
                <w:lang w:val="en-US" w:eastAsia="zh-CN"/>
              </w:rPr>
            </w:r>
            <w:r/>
          </w:p>
        </w:tc>
        <w:tc>
          <w:tcPr>
            <w:tcW w:w="1776" w:type="dxa"/>
            <w:vAlign w:val="center"/>
            <w:textDirection w:val="lrTb"/>
            <w:noWrap w:val="false"/>
          </w:tcPr>
          <w:p>
            <w:pPr>
              <w:pStyle w:val="1015"/>
              <w:jc w:val="left"/>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02"/>
        </w:trPr>
        <w:tc>
          <w:tcPr>
            <w:tcW w:w="9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3"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745"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2</w:t>
            </w:r>
            <w:r>
              <w:rPr>
                <w:rFonts w:hint="eastAsia" w:ascii="宋体" w:hAnsi="宋体" w:eastAsia="宋体" w:cs="宋体"/>
                <w:color w:val="000000"/>
                <w:sz w:val="21"/>
                <w:szCs w:val="21"/>
                <w:lang w:val="en-US" w:eastAsia="zh-CN" w:bidi="ar-SA"/>
              </w:rPr>
            </w:r>
            <w:r/>
          </w:p>
        </w:tc>
        <w:tc>
          <w:tcPr>
            <w:tcW w:w="522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2、内置自动混音台、反馈抑制、回声消除、扩展器、压限器、均衡器、噪声消除、全功能矩阵混音等功能。</w:t>
            </w:r>
            <w:r>
              <w:rPr>
                <w:rFonts w:hint="eastAsia" w:ascii="宋体" w:hAnsi="宋体" w:eastAsia="宋体" w:cs="宋体"/>
                <w:color w:val="000000"/>
                <w:sz w:val="21"/>
                <w:szCs w:val="21"/>
              </w:rPr>
            </w:r>
            <w:r/>
          </w:p>
        </w:tc>
        <w:tc>
          <w:tcPr>
            <w:tcW w:w="1776" w:type="dxa"/>
            <w:vAlign w:val="center"/>
            <w:textDirection w:val="lrTb"/>
            <w:noWrap w:val="false"/>
          </w:tcPr>
          <w:p>
            <w:pPr>
              <w:pStyle w:val="1015"/>
              <w:jc w:val="left"/>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02"/>
        </w:trPr>
        <w:tc>
          <w:tcPr>
            <w:tcW w:w="9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3"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745"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3</w:t>
            </w:r>
            <w:r>
              <w:rPr>
                <w:rFonts w:hint="eastAsia" w:ascii="宋体" w:hAnsi="宋体" w:eastAsia="宋体" w:cs="宋体"/>
                <w:color w:val="000000"/>
                <w:sz w:val="21"/>
                <w:szCs w:val="21"/>
                <w:lang w:val="en-US" w:eastAsia="zh-CN" w:bidi="ar-SA"/>
              </w:rPr>
            </w:r>
            <w:r/>
          </w:p>
        </w:tc>
        <w:tc>
          <w:tcPr>
            <w:tcW w:w="522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3、内置摄 像跟踪功能，通过RS232或485接口控制自动跟踪，接口需采用标准通用的凤凰端子接口。</w:t>
            </w:r>
            <w:r>
              <w:rPr>
                <w:rFonts w:hint="eastAsia" w:ascii="宋体" w:hAnsi="宋体" w:eastAsia="宋体" w:cs="宋体"/>
                <w:color w:val="000000"/>
                <w:sz w:val="21"/>
                <w:szCs w:val="21"/>
              </w:rPr>
            </w:r>
            <w:r/>
          </w:p>
        </w:tc>
        <w:tc>
          <w:tcPr>
            <w:tcW w:w="1776" w:type="dxa"/>
            <w:vAlign w:val="center"/>
            <w:textDirection w:val="lrTb"/>
            <w:noWrap w:val="false"/>
          </w:tcPr>
          <w:p>
            <w:pPr>
              <w:pStyle w:val="1015"/>
              <w:jc w:val="left"/>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02"/>
        </w:trPr>
        <w:tc>
          <w:tcPr>
            <w:tcW w:w="9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3"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745"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4</w:t>
            </w:r>
            <w:r>
              <w:rPr>
                <w:rFonts w:hint="eastAsia" w:ascii="宋体" w:hAnsi="宋体" w:eastAsia="宋体" w:cs="宋体"/>
                <w:color w:val="000000"/>
                <w:sz w:val="21"/>
                <w:szCs w:val="21"/>
                <w:lang w:val="en-US" w:eastAsia="zh-CN" w:bidi="ar-SA"/>
              </w:rPr>
            </w:r>
            <w:r/>
          </w:p>
        </w:tc>
        <w:tc>
          <w:tcPr>
            <w:tcW w:w="522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4、可以外接有线的墙装控制面板，通过GPIO接口扩展接入，接口需采用标准通用的凤凰端子接口。</w:t>
            </w:r>
            <w:r>
              <w:rPr>
                <w:rFonts w:hint="eastAsia" w:ascii="宋体" w:hAnsi="宋体" w:eastAsia="宋体" w:cs="宋体"/>
                <w:color w:val="000000"/>
                <w:sz w:val="21"/>
                <w:szCs w:val="21"/>
              </w:rPr>
            </w:r>
            <w:r/>
          </w:p>
        </w:tc>
        <w:tc>
          <w:tcPr>
            <w:tcW w:w="1776" w:type="dxa"/>
            <w:vAlign w:val="center"/>
            <w:textDirection w:val="lrTb"/>
            <w:noWrap w:val="false"/>
          </w:tcPr>
          <w:p>
            <w:pPr>
              <w:pStyle w:val="1015"/>
              <w:jc w:val="left"/>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02"/>
        </w:trPr>
        <w:tc>
          <w:tcPr>
            <w:tcW w:w="9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3"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745"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5</w:t>
            </w:r>
            <w:r>
              <w:rPr>
                <w:rFonts w:hint="eastAsia" w:ascii="宋体" w:hAnsi="宋体" w:eastAsia="宋体" w:cs="宋体"/>
                <w:color w:val="000000"/>
                <w:sz w:val="21"/>
                <w:szCs w:val="21"/>
                <w:lang w:val="en-US" w:eastAsia="zh-CN" w:bidi="ar-SA"/>
              </w:rPr>
            </w:r>
            <w:r/>
          </w:p>
        </w:tc>
        <w:tc>
          <w:tcPr>
            <w:tcW w:w="522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5、可消防控制连动接入，通过GPIO接口扩展接入，接口需采用标准通用的凤凰端子接口。</w:t>
            </w:r>
            <w:r>
              <w:rPr>
                <w:rFonts w:hint="eastAsia" w:ascii="宋体" w:hAnsi="宋体" w:eastAsia="宋体" w:cs="宋体"/>
                <w:color w:val="000000"/>
                <w:sz w:val="21"/>
                <w:szCs w:val="21"/>
              </w:rPr>
            </w:r>
            <w:r/>
          </w:p>
        </w:tc>
        <w:tc>
          <w:tcPr>
            <w:tcW w:w="1776" w:type="dxa"/>
            <w:vAlign w:val="center"/>
            <w:textDirection w:val="lrTb"/>
            <w:noWrap w:val="false"/>
          </w:tcPr>
          <w:p>
            <w:pPr>
              <w:pStyle w:val="1015"/>
              <w:jc w:val="left"/>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08"/>
        </w:trPr>
        <w:tc>
          <w:tcPr>
            <w:tcW w:w="9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3"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745"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6</w:t>
            </w:r>
            <w:r>
              <w:rPr>
                <w:rFonts w:hint="eastAsia" w:ascii="宋体" w:hAnsi="宋体" w:eastAsia="宋体" w:cs="宋体"/>
                <w:color w:val="000000"/>
                <w:sz w:val="21"/>
                <w:szCs w:val="21"/>
                <w:lang w:val="en-US" w:eastAsia="zh-CN" w:bidi="ar-SA"/>
              </w:rPr>
            </w:r>
            <w:r/>
          </w:p>
        </w:tc>
        <w:tc>
          <w:tcPr>
            <w:tcW w:w="522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6、支持场景预设存储，并且断电记忆。</w:t>
            </w:r>
            <w:r>
              <w:rPr>
                <w:rFonts w:hint="eastAsia" w:ascii="宋体" w:hAnsi="宋体" w:eastAsia="宋体" w:cs="宋体"/>
                <w:color w:val="000000"/>
                <w:sz w:val="21"/>
                <w:szCs w:val="21"/>
              </w:rPr>
            </w:r>
            <w:r/>
          </w:p>
        </w:tc>
        <w:tc>
          <w:tcPr>
            <w:tcW w:w="1776" w:type="dxa"/>
            <w:vAlign w:val="center"/>
            <w:textDirection w:val="lrTb"/>
            <w:noWrap w:val="false"/>
          </w:tcPr>
          <w:p>
            <w:pPr>
              <w:pStyle w:val="1015"/>
              <w:jc w:val="left"/>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32"/>
        </w:trPr>
        <w:tc>
          <w:tcPr>
            <w:tcW w:w="9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3"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745"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7</w:t>
            </w:r>
            <w:r>
              <w:rPr>
                <w:rFonts w:hint="eastAsia" w:ascii="宋体" w:hAnsi="宋体" w:eastAsia="宋体" w:cs="宋体"/>
                <w:color w:val="000000"/>
                <w:sz w:val="21"/>
                <w:szCs w:val="21"/>
                <w:lang w:val="en-US" w:eastAsia="zh-CN"/>
              </w:rPr>
            </w:r>
            <w:r/>
          </w:p>
        </w:tc>
        <w:tc>
          <w:tcPr>
            <w:tcW w:w="522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7、支持音频分配器功能，可将12路输入信号单独通过模拟输出，并可单独调节输入及输出增益。</w:t>
            </w:r>
            <w:r>
              <w:rPr>
                <w:rFonts w:hint="eastAsia" w:ascii="宋体" w:hAnsi="宋体" w:eastAsia="宋体" w:cs="宋体"/>
                <w:color w:val="000000"/>
                <w:sz w:val="21"/>
                <w:szCs w:val="21"/>
              </w:rPr>
            </w:r>
            <w:r/>
          </w:p>
        </w:tc>
        <w:tc>
          <w:tcPr>
            <w:tcW w:w="1776" w:type="dxa"/>
            <w:vAlign w:val="center"/>
            <w:textDirection w:val="lrTb"/>
            <w:noWrap w:val="false"/>
          </w:tcPr>
          <w:p>
            <w:pPr>
              <w:pStyle w:val="1015"/>
              <w:jc w:val="left"/>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0"/>
        </w:trPr>
        <w:tc>
          <w:tcPr>
            <w:tcW w:w="9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3"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w:t>
            </w:r>
            <w:r>
              <w:rPr>
                <w:rFonts w:hint="eastAsia" w:ascii="宋体" w:hAnsi="宋体" w:eastAsia="宋体" w:cs="宋体"/>
                <w:b w:val="0"/>
                <w:bCs w:val="0"/>
                <w:sz w:val="21"/>
                <w:szCs w:val="21"/>
                <w:lang w:val="en-US" w:eastAsia="zh-CN"/>
              </w:rPr>
            </w:r>
            <w:r/>
          </w:p>
        </w:tc>
        <w:tc>
          <w:tcPr>
            <w:tcW w:w="745"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2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8、支持通过自主的中文电脑控制软件控制调试设备输入增益等参数，支持调试参数保存，前面板不允许有任何物理按钮和旋钮，有效防止现场人为有意或误操作。</w:t>
            </w:r>
            <w:r>
              <w:rPr>
                <w:rFonts w:hint="eastAsia" w:ascii="宋体" w:hAnsi="宋体" w:eastAsia="宋体" w:cs="宋体"/>
                <w:color w:val="000000"/>
                <w:sz w:val="21"/>
                <w:szCs w:val="21"/>
              </w:rPr>
            </w:r>
            <w:r/>
          </w:p>
        </w:tc>
        <w:tc>
          <w:tcPr>
            <w:tcW w:w="1776" w:type="dxa"/>
            <w:vAlign w:val="center"/>
            <w:textDirection w:val="lrTb"/>
            <w:noWrap w:val="false"/>
          </w:tcPr>
          <w:p>
            <w:pPr>
              <w:pStyle w:val="1015"/>
              <w:jc w:val="left"/>
              <w:spacing w:after="0" w:line="240" w:lineRule="auto"/>
              <w:rPr>
                <w:rFonts w:hint="eastAsia" w:ascii="宋体" w:hAnsi="宋体" w:eastAsia="宋体" w:cs="宋体"/>
                <w:color w:val="000000"/>
                <w:sz w:val="21"/>
                <w:szCs w:val="21"/>
              </w:rPr>
            </w:pPr>
            <w:r>
              <w:rPr>
                <w:rFonts w:hint="eastAsia" w:ascii="宋体" w:hAnsi="宋体" w:eastAsia="宋体" w:cs="宋体"/>
                <w:b w:val="0"/>
                <w:bCs w:val="0"/>
                <w:color w:val="000000"/>
                <w:sz w:val="21"/>
                <w:szCs w:val="21"/>
                <w:lang w:val="en-US" w:eastAsia="zh-CN" w:bidi="ar-SA"/>
              </w:rPr>
              <w:t xml:space="preserve">提供国家认可检测机构检测报告证明</w:t>
            </w:r>
            <w:r>
              <w:rPr>
                <w:rFonts w:hint="eastAsia" w:ascii="宋体" w:hAnsi="宋体" w:eastAsia="宋体" w:cs="宋体"/>
                <w:color w:val="000000"/>
                <w:sz w:val="21"/>
                <w:szCs w:val="21"/>
              </w:rPr>
            </w:r>
            <w:r/>
          </w:p>
        </w:tc>
      </w:tr>
      <w:tr>
        <w:trPr>
          <w:trHeight w:val="802"/>
        </w:trPr>
        <w:tc>
          <w:tcPr>
            <w:tcW w:w="9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3"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745"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8</w:t>
            </w:r>
            <w:r>
              <w:rPr>
                <w:rFonts w:hint="eastAsia" w:ascii="宋体" w:hAnsi="宋体" w:eastAsia="宋体" w:cs="宋体"/>
                <w:color w:val="000000"/>
                <w:sz w:val="21"/>
                <w:szCs w:val="21"/>
                <w:lang w:val="en-US" w:eastAsia="zh-CN"/>
              </w:rPr>
            </w:r>
            <w:r/>
          </w:p>
        </w:tc>
        <w:tc>
          <w:tcPr>
            <w:tcW w:w="522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9、设备支持多台级连，满足最多64路数字音频传输到电脑、服务器。</w:t>
            </w:r>
            <w:r>
              <w:rPr>
                <w:rFonts w:hint="eastAsia" w:ascii="宋体" w:hAnsi="宋体" w:eastAsia="宋体" w:cs="宋体"/>
                <w:color w:val="000000"/>
                <w:sz w:val="21"/>
                <w:szCs w:val="21"/>
              </w:rPr>
            </w:r>
            <w:r/>
          </w:p>
        </w:tc>
        <w:tc>
          <w:tcPr>
            <w:tcW w:w="1776" w:type="dxa"/>
            <w:vAlign w:val="center"/>
            <w:textDirection w:val="lrTb"/>
            <w:noWrap w:val="false"/>
          </w:tcPr>
          <w:p>
            <w:pPr>
              <w:pStyle w:val="1015"/>
              <w:jc w:val="left"/>
              <w:spacing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02"/>
        </w:trPr>
        <w:tc>
          <w:tcPr>
            <w:tcW w:w="9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3"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745"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9</w:t>
            </w:r>
            <w:r>
              <w:rPr>
                <w:rFonts w:hint="eastAsia" w:ascii="宋体" w:hAnsi="宋体" w:eastAsia="宋体" w:cs="宋体"/>
                <w:color w:val="000000"/>
                <w:sz w:val="21"/>
                <w:szCs w:val="21"/>
                <w:lang w:val="en-US" w:eastAsia="zh-CN"/>
              </w:rPr>
            </w:r>
            <w:r/>
          </w:p>
        </w:tc>
        <w:tc>
          <w:tcPr>
            <w:tcW w:w="522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10、设备支持和兼容现场原有的局域网络环境，设备级连或数字音频流传输到电脑支持不同楼层的非同一网段。</w:t>
            </w:r>
            <w:r>
              <w:rPr>
                <w:rFonts w:hint="eastAsia" w:ascii="宋体" w:hAnsi="宋体" w:eastAsia="宋体" w:cs="宋体"/>
                <w:color w:val="000000"/>
                <w:sz w:val="21"/>
                <w:szCs w:val="21"/>
              </w:rPr>
            </w:r>
            <w:r/>
          </w:p>
        </w:tc>
        <w:tc>
          <w:tcPr>
            <w:tcW w:w="1776" w:type="dxa"/>
            <w:vAlign w:val="center"/>
            <w:textDirection w:val="lrTb"/>
            <w:noWrap w:val="false"/>
          </w:tcPr>
          <w:p>
            <w:pPr>
              <w:pStyle w:val="1015"/>
              <w:jc w:val="left"/>
              <w:spacing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02"/>
        </w:trPr>
        <w:tc>
          <w:tcPr>
            <w:tcW w:w="9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3"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745" w:type="dxa"/>
            <w:vAlign w:val="center"/>
            <w:textDirection w:val="lrTb"/>
            <w:noWrap w:val="false"/>
          </w:tcPr>
          <w:p>
            <w:pPr>
              <w:pStyle w:val="1015"/>
              <w:jc w:val="center"/>
              <w:spacing w:line="360" w:lineRule="auto"/>
              <w:widowControl/>
              <w:rPr>
                <w:rFonts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10</w:t>
            </w:r>
            <w:r>
              <w:rPr>
                <w:rFonts w:ascii="宋体" w:hAnsi="宋体" w:eastAsia="宋体" w:cs="宋体"/>
                <w:color w:val="000000"/>
                <w:sz w:val="21"/>
                <w:szCs w:val="21"/>
                <w:lang w:val="en-US" w:eastAsia="zh-CN"/>
              </w:rPr>
            </w:r>
            <w:r/>
          </w:p>
        </w:tc>
        <w:tc>
          <w:tcPr>
            <w:tcW w:w="522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11、支持固定IP或动态IP功能，控制调试及音频流传输需支持跨网段，如在机房控制其它IP段的设备，控制不同楼层及其它楼的设备，接收音频流。</w:t>
            </w:r>
            <w:r>
              <w:rPr>
                <w:rFonts w:hint="eastAsia" w:ascii="宋体" w:hAnsi="宋体" w:eastAsia="宋体" w:cs="宋体"/>
                <w:color w:val="000000"/>
                <w:sz w:val="21"/>
                <w:szCs w:val="21"/>
              </w:rPr>
            </w:r>
            <w:r/>
          </w:p>
        </w:tc>
        <w:tc>
          <w:tcPr>
            <w:tcW w:w="1776" w:type="dxa"/>
            <w:vAlign w:val="center"/>
            <w:textDirection w:val="lrTb"/>
            <w:noWrap w:val="false"/>
          </w:tcPr>
          <w:p>
            <w:pPr>
              <w:pStyle w:val="1015"/>
              <w:jc w:val="left"/>
              <w:spacing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02"/>
        </w:trPr>
        <w:tc>
          <w:tcPr>
            <w:tcW w:w="9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3"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745" w:type="dxa"/>
            <w:vAlign w:val="center"/>
            <w:textDirection w:val="lrTb"/>
            <w:noWrap w:val="false"/>
          </w:tcPr>
          <w:p>
            <w:pPr>
              <w:pStyle w:val="1015"/>
              <w:jc w:val="center"/>
              <w:spacing w:line="360" w:lineRule="auto"/>
              <w:widowControl/>
              <w:rPr>
                <w:rFonts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11</w:t>
            </w:r>
            <w:r>
              <w:rPr>
                <w:rFonts w:ascii="宋体" w:hAnsi="宋体" w:eastAsia="宋体" w:cs="宋体"/>
                <w:color w:val="000000"/>
                <w:sz w:val="21"/>
                <w:szCs w:val="21"/>
                <w:lang w:val="en-US" w:eastAsia="zh-CN"/>
              </w:rPr>
            </w:r>
            <w:r/>
          </w:p>
        </w:tc>
        <w:tc>
          <w:tcPr>
            <w:tcW w:w="522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12、设备和电脑之间的音频传输支持路由功能。</w:t>
            </w:r>
            <w:r>
              <w:rPr>
                <w:rFonts w:hint="eastAsia" w:ascii="宋体" w:hAnsi="宋体" w:eastAsia="宋体" w:cs="宋体"/>
                <w:color w:val="000000"/>
                <w:sz w:val="21"/>
                <w:szCs w:val="21"/>
              </w:rPr>
            </w:r>
            <w:r/>
          </w:p>
        </w:tc>
        <w:tc>
          <w:tcPr>
            <w:tcW w:w="1776" w:type="dxa"/>
            <w:vAlign w:val="center"/>
            <w:textDirection w:val="lrTb"/>
            <w:noWrap w:val="false"/>
          </w:tcPr>
          <w:p>
            <w:pPr>
              <w:pStyle w:val="1015"/>
              <w:jc w:val="left"/>
              <w:spacing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2"/>
        </w:trPr>
        <w:tc>
          <w:tcPr>
            <w:tcW w:w="9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3"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745" w:type="dxa"/>
            <w:vAlign w:val="center"/>
            <w:textDirection w:val="lrTb"/>
            <w:noWrap w:val="false"/>
          </w:tcPr>
          <w:p>
            <w:pPr>
              <w:pStyle w:val="1015"/>
              <w:jc w:val="center"/>
              <w:spacing w:line="360" w:lineRule="auto"/>
              <w:widowControl/>
              <w:rPr>
                <w:rFonts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12</w:t>
            </w:r>
            <w:r>
              <w:rPr>
                <w:rFonts w:ascii="宋体" w:hAnsi="宋体" w:eastAsia="宋体" w:cs="宋体"/>
                <w:color w:val="000000"/>
                <w:sz w:val="21"/>
                <w:szCs w:val="21"/>
                <w:lang w:val="en-US" w:eastAsia="zh-CN"/>
              </w:rPr>
            </w:r>
            <w:r/>
          </w:p>
        </w:tc>
        <w:tc>
          <w:tcPr>
            <w:tcW w:w="5222" w:type="dxa"/>
            <w:vAlign w:val="center"/>
            <w:textDirection w:val="lrTb"/>
            <w:noWrap w:val="false"/>
          </w:tcPr>
          <w:p>
            <w:pPr>
              <w:pStyle w:val="1015"/>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数字网络音频输出的采样率采样深度：16KHz 16Bit</w:t>
            </w:r>
            <w:r>
              <w:rPr>
                <w:rFonts w:hint="eastAsia" w:ascii="宋体" w:hAnsi="宋体" w:eastAsia="宋体" w:cs="宋体"/>
                <w:sz w:val="21"/>
                <w:szCs w:val="21"/>
              </w:rPr>
            </w:r>
            <w:r/>
          </w:p>
        </w:tc>
        <w:tc>
          <w:tcPr>
            <w:tcW w:w="1776" w:type="dxa"/>
            <w:vAlign w:val="center"/>
            <w:textDirection w:val="lrTb"/>
            <w:noWrap w:val="false"/>
          </w:tcPr>
          <w:p>
            <w:pPr>
              <w:pStyle w:val="1015"/>
              <w:jc w:val="left"/>
              <w:spacing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46"/>
        </w:trPr>
        <w:tc>
          <w:tcPr>
            <w:tcW w:w="9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3"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745" w:type="dxa"/>
            <w:vAlign w:val="center"/>
            <w:textDirection w:val="lrTb"/>
            <w:noWrap w:val="false"/>
          </w:tcPr>
          <w:p>
            <w:pPr>
              <w:pStyle w:val="1015"/>
              <w:jc w:val="center"/>
              <w:spacing w:line="360" w:lineRule="auto"/>
              <w:widowControl/>
              <w:rPr>
                <w:rFonts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13</w:t>
            </w:r>
            <w:r>
              <w:rPr>
                <w:rFonts w:ascii="宋体" w:hAnsi="宋体" w:eastAsia="宋体" w:cs="宋体"/>
                <w:color w:val="000000"/>
                <w:sz w:val="21"/>
                <w:szCs w:val="21"/>
                <w:lang w:val="en-US" w:eastAsia="zh-CN"/>
              </w:rPr>
            </w:r>
            <w:r/>
          </w:p>
        </w:tc>
        <w:tc>
          <w:tcPr>
            <w:tcW w:w="522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14、为适应现场更多安装环境和机柜空间，设备高度需小于等于1U，同时需带上机柜挂耳。</w:t>
            </w:r>
            <w:r>
              <w:rPr>
                <w:rFonts w:hint="eastAsia" w:ascii="宋体" w:hAnsi="宋体" w:eastAsia="宋体" w:cs="宋体"/>
                <w:color w:val="000000"/>
                <w:sz w:val="21"/>
                <w:szCs w:val="21"/>
              </w:rPr>
            </w:r>
            <w:r/>
          </w:p>
        </w:tc>
        <w:tc>
          <w:tcPr>
            <w:tcW w:w="1776" w:type="dxa"/>
            <w:vAlign w:val="center"/>
            <w:textDirection w:val="lrTb"/>
            <w:noWrap w:val="false"/>
          </w:tcPr>
          <w:p>
            <w:pPr>
              <w:pStyle w:val="1015"/>
              <w:jc w:val="left"/>
              <w:spacing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220"/>
        </w:trPr>
        <w:tc>
          <w:tcPr>
            <w:tcW w:w="9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3"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745" w:type="dxa"/>
            <w:vAlign w:val="center"/>
            <w:textDirection w:val="lrTb"/>
            <w:noWrap w:val="false"/>
          </w:tcPr>
          <w:p>
            <w:pPr>
              <w:pStyle w:val="1015"/>
              <w:jc w:val="center"/>
              <w:spacing w:line="360" w:lineRule="auto"/>
              <w:widowControl/>
              <w:rPr>
                <w:rFonts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14</w:t>
            </w:r>
            <w:r>
              <w:rPr>
                <w:rFonts w:ascii="宋体" w:hAnsi="宋体" w:eastAsia="宋体" w:cs="宋体"/>
                <w:color w:val="000000"/>
                <w:sz w:val="21"/>
                <w:szCs w:val="21"/>
                <w:lang w:val="en-US" w:eastAsia="zh-CN"/>
              </w:rPr>
            </w:r>
            <w:r/>
          </w:p>
        </w:tc>
        <w:tc>
          <w:tcPr>
            <w:tcW w:w="522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15、国产化设备，音频信号传输协议为国产自主自研协议，支持国产自主的电脑和操作系统，包括统信UOS等国产操作系统，同时需支持WINDOWS　XP、7、8、10等及个人操作系统，兼容各版本操作系统使用，无需安装驱动。</w:t>
            </w:r>
            <w:r>
              <w:rPr>
                <w:rFonts w:hint="eastAsia" w:ascii="宋体" w:hAnsi="宋体" w:eastAsia="宋体" w:cs="宋体"/>
                <w:color w:val="000000"/>
                <w:sz w:val="21"/>
                <w:szCs w:val="21"/>
              </w:rPr>
            </w:r>
            <w:r/>
          </w:p>
        </w:tc>
        <w:tc>
          <w:tcPr>
            <w:tcW w:w="1776" w:type="dxa"/>
            <w:vAlign w:val="center"/>
            <w:textDirection w:val="lrTb"/>
            <w:noWrap w:val="false"/>
          </w:tcPr>
          <w:p>
            <w:pPr>
              <w:pStyle w:val="1015"/>
              <w:jc w:val="left"/>
              <w:spacing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02"/>
        </w:trPr>
        <w:tc>
          <w:tcPr>
            <w:tcW w:w="9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3"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lang w:val="en-US" w:eastAsia="zh-CN"/>
              </w:rPr>
            </w:r>
            <w:r/>
          </w:p>
        </w:tc>
        <w:tc>
          <w:tcPr>
            <w:tcW w:w="745"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2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16、数字音频输出支持千兆网络接口，需支持一主一备双网络传输接口设计，内置交换机功能，传输更可靠稳定。</w:t>
            </w:r>
            <w:r>
              <w:rPr>
                <w:rFonts w:hint="eastAsia" w:ascii="宋体" w:hAnsi="宋体" w:eastAsia="宋体" w:cs="宋体"/>
                <w:color w:val="000000"/>
                <w:sz w:val="21"/>
                <w:szCs w:val="21"/>
              </w:rPr>
            </w:r>
            <w:r/>
          </w:p>
        </w:tc>
        <w:tc>
          <w:tcPr>
            <w:tcW w:w="1776" w:type="dxa"/>
            <w:vAlign w:val="center"/>
            <w:textDirection w:val="lrTb"/>
            <w:noWrap w:val="false"/>
          </w:tcPr>
          <w:p>
            <w:pPr>
              <w:pStyle w:val="1015"/>
              <w:jc w:val="left"/>
              <w:spacing w:after="0" w:line="240" w:lineRule="auto"/>
              <w:rPr>
                <w:rFonts w:hint="eastAsia" w:ascii="宋体" w:hAnsi="宋体" w:eastAsia="宋体" w:cs="宋体"/>
                <w:color w:val="000000"/>
                <w:sz w:val="21"/>
                <w:szCs w:val="21"/>
              </w:rPr>
            </w:pPr>
            <w:r>
              <w:rPr>
                <w:rFonts w:hint="eastAsia" w:ascii="宋体" w:hAnsi="宋体" w:eastAsia="宋体" w:cs="宋体"/>
                <w:b w:val="0"/>
                <w:bCs w:val="0"/>
                <w:color w:val="000000"/>
                <w:sz w:val="21"/>
                <w:szCs w:val="21"/>
                <w:lang w:val="en-US" w:eastAsia="zh-CN" w:bidi="ar-SA"/>
              </w:rPr>
              <w:t xml:space="preserve">提供国家认可的检测机构检测报告证明</w:t>
            </w:r>
            <w:r>
              <w:rPr>
                <w:rFonts w:hint="eastAsia" w:ascii="宋体" w:hAnsi="宋体" w:eastAsia="宋体" w:cs="宋体"/>
                <w:color w:val="000000"/>
                <w:sz w:val="21"/>
                <w:szCs w:val="21"/>
              </w:rPr>
            </w:r>
            <w:r/>
          </w:p>
        </w:tc>
      </w:tr>
      <w:tr>
        <w:trPr>
          <w:trHeight w:val="796"/>
        </w:trPr>
        <w:tc>
          <w:tcPr>
            <w:tcW w:w="9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3"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745" w:type="dxa"/>
            <w:vAlign w:val="center"/>
            <w:textDirection w:val="lrTb"/>
            <w:noWrap w:val="false"/>
          </w:tcPr>
          <w:p>
            <w:pPr>
              <w:pStyle w:val="1015"/>
              <w:jc w:val="center"/>
              <w:spacing w:line="360" w:lineRule="auto"/>
              <w:widowControl/>
              <w:rPr>
                <w:rFonts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15</w:t>
            </w:r>
            <w:r>
              <w:rPr>
                <w:rFonts w:ascii="宋体" w:hAnsi="宋体" w:eastAsia="宋体" w:cs="宋体"/>
                <w:color w:val="000000"/>
                <w:sz w:val="21"/>
                <w:szCs w:val="21"/>
                <w:lang w:val="en-US" w:eastAsia="zh-CN"/>
              </w:rPr>
            </w:r>
            <w:r/>
          </w:p>
        </w:tc>
        <w:tc>
          <w:tcPr>
            <w:tcW w:w="522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17、每路模拟输入通道支持48V幻象电源，并可单独控制。</w:t>
            </w:r>
            <w:r>
              <w:rPr>
                <w:rFonts w:hint="eastAsia" w:ascii="宋体" w:hAnsi="宋体" w:eastAsia="宋体" w:cs="宋体"/>
                <w:color w:val="000000"/>
                <w:sz w:val="21"/>
                <w:szCs w:val="21"/>
              </w:rPr>
            </w:r>
            <w:r/>
          </w:p>
        </w:tc>
        <w:tc>
          <w:tcPr>
            <w:tcW w:w="1776" w:type="dxa"/>
            <w:vAlign w:val="center"/>
            <w:textDirection w:val="lrTb"/>
            <w:noWrap w:val="false"/>
          </w:tcPr>
          <w:p>
            <w:pPr>
              <w:pStyle w:val="1015"/>
              <w:jc w:val="left"/>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02"/>
        </w:trPr>
        <w:tc>
          <w:tcPr>
            <w:tcW w:w="9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3"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745" w:type="dxa"/>
            <w:vAlign w:val="center"/>
            <w:textDirection w:val="lrTb"/>
            <w:noWrap w:val="false"/>
          </w:tcPr>
          <w:p>
            <w:pPr>
              <w:pStyle w:val="1015"/>
              <w:jc w:val="center"/>
              <w:spacing w:line="360" w:lineRule="auto"/>
              <w:widowControl/>
              <w:rPr>
                <w:rFonts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16</w:t>
            </w:r>
            <w:r>
              <w:rPr>
                <w:rFonts w:ascii="宋体" w:hAnsi="宋体" w:eastAsia="宋体" w:cs="宋体"/>
                <w:color w:val="000000"/>
                <w:sz w:val="21"/>
                <w:szCs w:val="21"/>
                <w:lang w:val="en-US" w:eastAsia="zh-CN"/>
              </w:rPr>
            </w:r>
            <w:r/>
          </w:p>
        </w:tc>
        <w:tc>
          <w:tcPr>
            <w:tcW w:w="522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18、设备前面板带电源指示灯和设备正常进行的间歇闪烁指示灯，可以直观判断设备是否供电和运行情况。</w:t>
            </w:r>
            <w:r>
              <w:rPr>
                <w:rFonts w:hint="eastAsia" w:ascii="宋体" w:hAnsi="宋体" w:eastAsia="宋体" w:cs="宋体"/>
                <w:color w:val="000000"/>
                <w:sz w:val="21"/>
                <w:szCs w:val="21"/>
              </w:rPr>
            </w:r>
            <w:r/>
          </w:p>
        </w:tc>
        <w:tc>
          <w:tcPr>
            <w:tcW w:w="1776" w:type="dxa"/>
            <w:vAlign w:val="center"/>
            <w:textDirection w:val="lrTb"/>
            <w:noWrap w:val="false"/>
          </w:tcPr>
          <w:p>
            <w:pPr>
              <w:pStyle w:val="1015"/>
              <w:jc w:val="left"/>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32"/>
        </w:trPr>
        <w:tc>
          <w:tcPr>
            <w:tcW w:w="9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73"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745" w:type="dxa"/>
            <w:vAlign w:val="center"/>
            <w:textDirection w:val="lrTb"/>
            <w:noWrap w:val="false"/>
          </w:tcPr>
          <w:p>
            <w:pPr>
              <w:pStyle w:val="1015"/>
              <w:jc w:val="center"/>
              <w:spacing w:line="360" w:lineRule="auto"/>
              <w:widowControl/>
              <w:rPr>
                <w:rFonts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17</w:t>
            </w:r>
            <w:r>
              <w:rPr>
                <w:rFonts w:ascii="宋体" w:hAnsi="宋体" w:eastAsia="宋体" w:cs="宋体"/>
                <w:color w:val="000000"/>
                <w:sz w:val="21"/>
                <w:szCs w:val="21"/>
                <w:lang w:val="en-US" w:eastAsia="zh-CN"/>
              </w:rPr>
            </w:r>
            <w:r/>
          </w:p>
        </w:tc>
        <w:tc>
          <w:tcPr>
            <w:tcW w:w="5222"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19、为适应各种现场安装环境，设备需自带自主循环散热风扇系统，不允许设备无风扇利用外壳自然散热，是为了有效防止因机柜内设备安装上下空间小，造成设备上下间间距小甚至紧贴散热不良的情况。</w:t>
            </w:r>
            <w:r>
              <w:rPr>
                <w:rFonts w:hint="eastAsia" w:ascii="宋体" w:hAnsi="宋体" w:eastAsia="宋体" w:cs="宋体"/>
                <w:color w:val="000000"/>
                <w:sz w:val="21"/>
                <w:szCs w:val="21"/>
              </w:rPr>
            </w:r>
            <w:r/>
          </w:p>
        </w:tc>
        <w:tc>
          <w:tcPr>
            <w:tcW w:w="1776" w:type="dxa"/>
            <w:vAlign w:val="center"/>
            <w:textDirection w:val="lrTb"/>
            <w:noWrap w:val="false"/>
          </w:tcPr>
          <w:p>
            <w:pPr>
              <w:pStyle w:val="1015"/>
              <w:jc w:val="left"/>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600"/>
        <w:spacing w:line="240" w:lineRule="auto"/>
        <w:tabs>
          <w:tab w:val="center" w:pos="4153" w:leader="none"/>
          <w:tab w:val="right" w:pos="8306" w:leader="none"/>
        </w:tabs>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r>
      <w:r/>
    </w:p>
    <w:p>
      <w:pPr>
        <w:pStyle w:val="1600"/>
        <w:spacing w:line="240" w:lineRule="auto"/>
        <w:tabs>
          <w:tab w:val="center" w:pos="4153" w:leader="none"/>
          <w:tab w:val="right" w:pos="8306" w:leader="none"/>
        </w:tabs>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 xml:space="preserve">22、</w:t>
      </w:r>
      <w:r>
        <w:rPr>
          <w:rFonts w:hint="eastAsia" w:ascii="宋体" w:hAnsi="宋体" w:eastAsia="宋体" w:cs="宋体"/>
          <w:color w:val="000000"/>
          <w:sz w:val="21"/>
          <w:szCs w:val="21"/>
          <w:highlight w:val="none"/>
          <w:lang w:val="en-US" w:eastAsia="zh-CN" w:bidi="ar-SA"/>
        </w:rPr>
        <w:t xml:space="preserve">智能中间柜应用系统软</w:t>
      </w:r>
      <w:r>
        <w:rPr>
          <w:rFonts w:hint="eastAsia" w:ascii="宋体" w:hAnsi="宋体" w:cs="宋体"/>
          <w:color w:val="000000"/>
          <w:sz w:val="21"/>
          <w:szCs w:val="21"/>
          <w:highlight w:val="none"/>
          <w:lang w:val="en-US" w:eastAsia="zh-CN" w:bidi="ar-SA"/>
        </w:rPr>
        <w:t xml:space="preserve">硬</w:t>
      </w:r>
      <w:r>
        <w:rPr>
          <w:rFonts w:hint="eastAsia" w:ascii="宋体" w:hAnsi="宋体" w:eastAsia="宋体" w:cs="宋体"/>
          <w:color w:val="000000"/>
          <w:sz w:val="21"/>
          <w:szCs w:val="21"/>
          <w:highlight w:val="none"/>
          <w:lang w:val="en-US" w:eastAsia="zh-CN" w:bidi="ar-SA"/>
        </w:rPr>
        <w:t xml:space="preserve">件(审判+执行)升级服务</w:t>
      </w:r>
      <w:r>
        <w:rPr>
          <w:rFonts w:hint="eastAsia" w:ascii="宋体" w:hAnsi="宋体" w:cs="宋体"/>
          <w:b w:val="0"/>
          <w:bCs w:val="0"/>
          <w:color w:val="000000"/>
          <w:sz w:val="21"/>
          <w:szCs w:val="21"/>
          <w:lang w:val="en-US" w:eastAsia="zh-CN"/>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798"/>
        <w:gridCol w:w="740"/>
        <w:gridCol w:w="5390"/>
        <w:gridCol w:w="1740"/>
      </w:tblGrid>
      <w:tr>
        <w:trPr>
          <w:trHeight w:val="812"/>
        </w:trPr>
        <w:tc>
          <w:tcPr>
            <w:tcW w:w="945"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实质性指</w:t>
            </w:r>
            <w:r>
              <w:rPr>
                <w:rFonts w:hint="eastAsia" w:ascii="宋体" w:hAnsi="宋体" w:eastAsia="宋体" w:cs="宋体"/>
                <w:color w:val="000000"/>
                <w:sz w:val="21"/>
                <w:szCs w:val="21"/>
              </w:rPr>
              <w:t xml:space="preserve">标</w:t>
            </w:r>
            <w:r>
              <w:rPr>
                <w:rFonts w:hint="eastAsia" w:ascii="宋体" w:hAnsi="宋体" w:eastAsia="宋体" w:cs="宋体"/>
                <w:color w:val="000000"/>
                <w:sz w:val="21"/>
                <w:szCs w:val="21"/>
                <w:lang w:val="en-US" w:eastAsia="zh-CN" w:bidi="ar-SA"/>
              </w:rPr>
            </w:r>
            <w:r/>
          </w:p>
        </w:tc>
        <w:tc>
          <w:tcPr>
            <w:tcW w:w="79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重要</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bidi="ar-SA"/>
              </w:rPr>
            </w:r>
            <w:r/>
          </w:p>
        </w:tc>
        <w:tc>
          <w:tcPr>
            <w:tcW w:w="74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一般</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bidi="ar-SA"/>
              </w:rPr>
            </w:r>
            <w:r/>
          </w:p>
        </w:tc>
        <w:tc>
          <w:tcPr>
            <w:tcW w:w="539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详细技术要求</w:t>
            </w:r>
            <w:r>
              <w:rPr>
                <w:rFonts w:hint="eastAsia" w:ascii="宋体" w:hAnsi="宋体" w:eastAsia="宋体" w:cs="宋体"/>
                <w:color w:val="000000"/>
                <w:sz w:val="21"/>
                <w:szCs w:val="21"/>
                <w:lang w:val="en-US" w:eastAsia="zh-CN" w:bidi="ar-SA"/>
              </w:rPr>
            </w:r>
            <w:r/>
          </w:p>
        </w:tc>
        <w:tc>
          <w:tcPr>
            <w:tcW w:w="174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证明材料要求</w:t>
            </w:r>
            <w:r>
              <w:rPr>
                <w:rFonts w:hint="eastAsia" w:ascii="宋体" w:hAnsi="宋体" w:eastAsia="宋体" w:cs="宋体"/>
                <w:color w:val="000000"/>
                <w:sz w:val="21"/>
                <w:szCs w:val="21"/>
                <w:lang w:val="en-US" w:eastAsia="zh-CN" w:bidi="ar-SA"/>
              </w:rPr>
            </w:r>
            <w:r/>
          </w:p>
        </w:tc>
      </w:tr>
      <w:tr>
        <w:trPr>
          <w:trHeight w:val="502"/>
        </w:trPr>
        <w:tc>
          <w:tcPr>
            <w:tcW w:w="945"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w:t>
            </w:r>
            <w:r>
              <w:rPr>
                <w:rFonts w:hint="eastAsia" w:ascii="宋体" w:hAnsi="宋体" w:eastAsia="宋体" w:cs="宋体"/>
                <w:color w:val="000000"/>
                <w:sz w:val="21"/>
                <w:szCs w:val="21"/>
                <w:lang w:val="en-US" w:eastAsia="zh-CN"/>
              </w:rPr>
            </w:r>
            <w:r/>
          </w:p>
        </w:tc>
        <w:tc>
          <w:tcPr>
            <w:tcW w:w="74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539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德启PFMC-PLIA-CPA-AS-A/3</w:t>
            </w:r>
            <w:r>
              <w:rPr>
                <w:rFonts w:hint="eastAsia" w:ascii="宋体" w:hAnsi="宋体" w:eastAsia="宋体" w:cs="宋体"/>
                <w:color w:val="000000"/>
                <w:sz w:val="21"/>
                <w:szCs w:val="21"/>
                <w:highlight w:val="none"/>
                <w:lang w:val="en-US" w:eastAsia="zh-CN" w:bidi="ar-SA"/>
              </w:rPr>
              <w:t xml:space="preserve">智能中间柜应用系统</w:t>
            </w:r>
            <w:r>
              <w:rPr>
                <w:rFonts w:hint="eastAsia" w:ascii="宋体" w:hAnsi="宋体" w:cs="宋体"/>
                <w:color w:val="000000"/>
                <w:sz w:val="21"/>
                <w:szCs w:val="21"/>
                <w:highlight w:val="none"/>
                <w:lang w:val="en-US" w:eastAsia="zh-CN" w:bidi="ar-SA"/>
              </w:rPr>
              <w:t xml:space="preserve">软硬件</w:t>
            </w:r>
            <w:r>
              <w:rPr>
                <w:rFonts w:hint="eastAsia" w:ascii="宋体" w:hAnsi="宋体" w:eastAsia="宋体" w:cs="宋体"/>
                <w:color w:val="000000"/>
                <w:sz w:val="21"/>
                <w:szCs w:val="21"/>
              </w:rPr>
              <w:t xml:space="preserve">按照全国法院“一张网”要求</w:t>
            </w:r>
            <w:r>
              <w:rPr>
                <w:rFonts w:hint="eastAsia" w:ascii="宋体" w:hAnsi="宋体" w:eastAsia="宋体" w:cs="宋体"/>
                <w:color w:val="000000"/>
                <w:sz w:val="21"/>
                <w:szCs w:val="21"/>
                <w:lang w:eastAsia="zh-CN"/>
              </w:rPr>
              <w:t xml:space="preserve">进行升级维保服务：</w:t>
            </w:r>
            <w:r>
              <w:rPr>
                <w:rFonts w:hint="eastAsia" w:ascii="宋体" w:hAnsi="宋体" w:eastAsia="宋体" w:cs="宋体"/>
                <w:color w:val="000000"/>
                <w:sz w:val="21"/>
                <w:szCs w:val="21"/>
                <w:lang w:eastAsia="zh-CN"/>
              </w:rPr>
            </w:r>
            <w:r/>
          </w:p>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1.根据全国“一张网”标准接口规范进行接口改造，对接及验证；</w:t>
            </w:r>
            <w:r>
              <w:rPr>
                <w:rFonts w:hint="eastAsia" w:ascii="宋体" w:hAnsi="宋体" w:eastAsia="宋体" w:cs="宋体"/>
                <w:color w:val="000000"/>
                <w:sz w:val="21"/>
                <w:szCs w:val="21"/>
              </w:rPr>
            </w:r>
            <w:r/>
          </w:p>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2.与全国“一张网”对接后法院独立数据表结构升级；</w:t>
            </w:r>
            <w:r>
              <w:rPr>
                <w:rFonts w:hint="eastAsia" w:ascii="宋体" w:hAnsi="宋体" w:eastAsia="宋体" w:cs="宋体"/>
                <w:color w:val="000000"/>
                <w:sz w:val="21"/>
                <w:szCs w:val="21"/>
              </w:rPr>
            </w:r>
            <w:r/>
          </w:p>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3.历史数据备份，导出，新数据接入；</w:t>
            </w:r>
            <w:r>
              <w:rPr>
                <w:rFonts w:hint="eastAsia" w:ascii="宋体" w:hAnsi="宋体" w:eastAsia="宋体" w:cs="宋体"/>
                <w:color w:val="000000"/>
                <w:sz w:val="21"/>
                <w:szCs w:val="21"/>
              </w:rPr>
            </w:r>
            <w:r/>
          </w:p>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4.纸质文档智能管理云平台改造升级；</w:t>
            </w:r>
            <w:r>
              <w:rPr>
                <w:rFonts w:hint="eastAsia" w:ascii="宋体" w:hAnsi="宋体" w:eastAsia="宋体" w:cs="宋体"/>
                <w:color w:val="000000"/>
                <w:sz w:val="21"/>
                <w:szCs w:val="21"/>
              </w:rPr>
            </w:r>
            <w:r/>
          </w:p>
          <w:p>
            <w:pPr>
              <w:pStyle w:val="1015"/>
              <w:jc w:val="left"/>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5.智能中间柜终端软件升级，业务测试</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1015"/>
              <w:jc w:val="left"/>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6.终端设备应用调试及硬件巡检</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年软件运维：</w:t>
            </w:r>
            <w:r>
              <w:rPr>
                <w:rFonts w:hint="eastAsia" w:ascii="宋体" w:hAnsi="宋体" w:eastAsia="宋体" w:cs="宋体"/>
                <w:color w:val="000000"/>
                <w:sz w:val="21"/>
                <w:szCs w:val="21"/>
              </w:rPr>
            </w:r>
            <w:r/>
          </w:p>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1）远程技术支持：以电话、邮件、微信、QQ及远程连接等方式解答用户遇到的问题并提供相应的使用方法和指导。</w:t>
            </w:r>
            <w:r>
              <w:rPr>
                <w:rFonts w:hint="eastAsia" w:ascii="宋体" w:hAnsi="宋体" w:eastAsia="宋体" w:cs="宋体"/>
                <w:color w:val="000000"/>
                <w:sz w:val="21"/>
                <w:szCs w:val="21"/>
              </w:rPr>
            </w:r>
            <w:r/>
          </w:p>
          <w:p>
            <w:pPr>
              <w:pStyle w:val="1015"/>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2）定期巡检：每年</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次的巡检，频度为</w:t>
            </w:r>
            <w:r>
              <w:rPr>
                <w:rFonts w:hint="eastAsia" w:ascii="宋体" w:hAnsi="宋体" w:cs="宋体"/>
                <w:color w:val="000000"/>
                <w:sz w:val="21"/>
                <w:szCs w:val="21"/>
                <w:lang w:eastAsia="zh-CN"/>
              </w:rPr>
              <w:t xml:space="preserve">每季度</w:t>
            </w:r>
            <w:r>
              <w:rPr>
                <w:rFonts w:hint="eastAsia" w:ascii="宋体" w:hAnsi="宋体" w:eastAsia="宋体" w:cs="宋体"/>
                <w:color w:val="000000"/>
                <w:sz w:val="21"/>
                <w:szCs w:val="21"/>
              </w:rPr>
              <w:t xml:space="preserve">一次，附带基础培训，并签署运维巡检单。</w:t>
            </w:r>
            <w:r>
              <w:rPr>
                <w:rFonts w:hint="eastAsia" w:ascii="宋体" w:hAnsi="宋体" w:eastAsia="宋体" w:cs="宋体"/>
                <w:color w:val="000000"/>
                <w:sz w:val="21"/>
                <w:szCs w:val="21"/>
              </w:rPr>
            </w:r>
            <w:r/>
          </w:p>
          <w:p>
            <w:pPr>
              <w:pStyle w:val="1015"/>
              <w:jc w:val="left"/>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3）软件更新支持服务：提供</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年内的软件系统常规升级服务。</w:t>
            </w:r>
            <w:r>
              <w:rPr>
                <w:rFonts w:hint="eastAsia" w:ascii="宋体" w:hAnsi="宋体" w:eastAsia="宋体" w:cs="宋体"/>
                <w:color w:val="000000"/>
                <w:sz w:val="21"/>
                <w:szCs w:val="21"/>
                <w:lang w:val="en-US" w:eastAsia="zh-CN"/>
              </w:rPr>
            </w:r>
            <w:r/>
          </w:p>
        </w:tc>
        <w:tc>
          <w:tcPr>
            <w:tcW w:w="1740" w:type="dxa"/>
            <w:vAlign w:val="center"/>
            <w:textDirection w:val="lrTb"/>
            <w:noWrap w:val="false"/>
          </w:tcPr>
          <w:p>
            <w:pPr>
              <w:pStyle w:val="1600"/>
              <w:numPr>
                <w:ilvl w:val="0"/>
                <w:numId w:val="0"/>
              </w:numPr>
              <w:spacing w:line="360" w:lineRule="auto"/>
              <w:tabs>
                <w:tab w:val="center" w:pos="4153" w:leader="none"/>
                <w:tab w:val="right" w:pos="8306" w:leader="none"/>
              </w:tabs>
              <w:rPr>
                <w:sz w:val="21"/>
                <w:szCs w:val="21"/>
                <w:lang w:val="en-US" w:eastAsia="zh-CN"/>
              </w:rPr>
            </w:pPr>
            <w:r>
              <w:rPr>
                <w:sz w:val="21"/>
                <w:szCs w:val="21"/>
                <w:lang w:val="en-US" w:eastAsia="zh-CN"/>
              </w:rPr>
            </w:r>
            <w:r/>
          </w:p>
        </w:tc>
      </w:tr>
      <w:tr>
        <w:trPr>
          <w:trHeight w:val="502"/>
        </w:trPr>
        <w:tc>
          <w:tcPr>
            <w:tcW w:w="945"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98"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lang w:val="en-US" w:eastAsia="zh-CN"/>
              </w:rPr>
            </w:r>
            <w:r/>
          </w:p>
        </w:tc>
        <w:tc>
          <w:tcPr>
            <w:tcW w:w="74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5390" w:type="dxa"/>
            <w:vAlign w:val="center"/>
            <w:textDirection w:val="lrTb"/>
            <w:noWrap w:val="false"/>
          </w:tcPr>
          <w:p>
            <w:pPr>
              <w:pStyle w:val="1015"/>
              <w:jc w:val="left"/>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升级后新建系统数据与原软件系统数据需进行迁移合并，确保系统正常运行及访问历史数据。</w:t>
            </w:r>
            <w:r>
              <w:rPr>
                <w:rFonts w:hint="eastAsia" w:ascii="宋体" w:hAnsi="宋体" w:eastAsia="宋体" w:cs="宋体"/>
                <w:color w:val="000000"/>
                <w:sz w:val="21"/>
                <w:szCs w:val="21"/>
                <w:lang w:val="en-US" w:eastAsia="zh-CN"/>
              </w:rPr>
            </w:r>
            <w:r/>
          </w:p>
        </w:tc>
        <w:tc>
          <w:tcPr>
            <w:tcW w:w="1740" w:type="dxa"/>
            <w:vAlign w:val="center"/>
            <w:textDirection w:val="lrTb"/>
            <w:noWrap w:val="false"/>
          </w:tcPr>
          <w:p>
            <w:pPr>
              <w:pStyle w:val="1600"/>
              <w:numPr>
                <w:ilvl w:val="0"/>
                <w:numId w:val="0"/>
              </w:numPr>
              <w:spacing w:line="240" w:lineRule="auto"/>
              <w:tabs>
                <w:tab w:val="center" w:pos="4153" w:leader="none"/>
                <w:tab w:val="right" w:pos="8306" w:leader="none"/>
              </w:tabs>
              <w:rPr>
                <w:sz w:val="21"/>
                <w:szCs w:val="21"/>
                <w:lang w:val="en-US" w:eastAsia="zh-CN"/>
              </w:rPr>
            </w:pPr>
            <w:r>
              <w:rPr>
                <w:rFonts w:hint="eastAsia" w:ascii="宋体" w:hAnsi="宋体" w:cs="宋体"/>
                <w:color w:val="000000"/>
                <w:sz w:val="21"/>
                <w:szCs w:val="21"/>
                <w:lang w:val="en-US" w:eastAsia="zh-CN" w:bidi="ar-SA"/>
              </w:rPr>
              <w:t xml:space="preserve">投标人提供承诺函</w:t>
            </w:r>
            <w:r>
              <w:rPr>
                <w:sz w:val="21"/>
                <w:szCs w:val="21"/>
                <w:lang w:val="en-US" w:eastAsia="zh-CN"/>
              </w:rPr>
            </w:r>
            <w:r/>
          </w:p>
        </w:tc>
      </w:tr>
    </w:tbl>
    <w:p>
      <w:pPr>
        <w:pStyle w:val="1600"/>
        <w:spacing w:line="240" w:lineRule="auto"/>
        <w:tabs>
          <w:tab w:val="center" w:pos="4153" w:leader="none"/>
          <w:tab w:val="right" w:pos="8306" w:leader="none"/>
        </w:tabs>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r>
      <w:r/>
    </w:p>
    <w:p>
      <w:pPr>
        <w:pStyle w:val="1600"/>
        <w:spacing w:line="240" w:lineRule="auto"/>
        <w:tabs>
          <w:tab w:val="center" w:pos="4153" w:leader="none"/>
          <w:tab w:val="right" w:pos="8306" w:leader="none"/>
        </w:tabs>
        <w:rPr>
          <w:rFonts w:hint="eastAsia" w:ascii="宋体" w:hAnsi="宋体" w:cs="宋体"/>
          <w:color w:val="000000"/>
          <w:sz w:val="21"/>
          <w:szCs w:val="21"/>
          <w:highlight w:val="none"/>
          <w:lang w:val="en-US" w:eastAsia="zh-CN"/>
        </w:rPr>
      </w:pPr>
      <w:r>
        <w:rPr>
          <w:rFonts w:hint="eastAsia" w:ascii="宋体" w:hAnsi="宋体" w:cs="宋体"/>
          <w:b w:val="0"/>
          <w:bCs w:val="0"/>
          <w:color w:val="000000"/>
          <w:sz w:val="21"/>
          <w:szCs w:val="21"/>
          <w:lang w:val="en-US" w:eastAsia="zh-CN"/>
        </w:rPr>
        <w:t xml:space="preserve">23、</w:t>
      </w:r>
      <w:r>
        <w:rPr>
          <w:rFonts w:hint="eastAsia" w:ascii="宋体" w:hAnsi="宋体" w:cs="宋体"/>
          <w:color w:val="000000"/>
          <w:sz w:val="21"/>
          <w:szCs w:val="21"/>
          <w:highlight w:val="none"/>
          <w:lang w:val="en-US" w:eastAsia="zh-CN"/>
        </w:rPr>
        <w:t xml:space="preserve">高级持续性威胁检测与管理系统升级服务</w:t>
      </w:r>
      <w:r>
        <w:rPr>
          <w:rFonts w:hint="eastAsia" w:ascii="宋体" w:hAnsi="宋体" w:cs="宋体"/>
          <w:color w:val="000000"/>
          <w:sz w:val="21"/>
          <w:szCs w:val="21"/>
          <w:highlight w:val="none"/>
          <w:lang w:val="en-US" w:eastAsia="zh-CN"/>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798"/>
        <w:gridCol w:w="740"/>
        <w:gridCol w:w="5390"/>
        <w:gridCol w:w="1740"/>
      </w:tblGrid>
      <w:tr>
        <w:trPr>
          <w:trHeight w:val="812"/>
        </w:trPr>
        <w:tc>
          <w:tcPr>
            <w:tcW w:w="945"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实质性指</w:t>
            </w:r>
            <w:r>
              <w:rPr>
                <w:rFonts w:hint="eastAsia" w:ascii="宋体" w:hAnsi="宋体" w:eastAsia="宋体" w:cs="宋体"/>
                <w:color w:val="000000"/>
                <w:sz w:val="21"/>
                <w:szCs w:val="21"/>
              </w:rPr>
              <w:t xml:space="preserve">标</w:t>
            </w:r>
            <w:r>
              <w:rPr>
                <w:rFonts w:hint="eastAsia" w:ascii="宋体" w:hAnsi="宋体" w:eastAsia="宋体" w:cs="宋体"/>
                <w:color w:val="000000"/>
                <w:sz w:val="21"/>
                <w:szCs w:val="21"/>
                <w:lang w:val="en-US" w:eastAsia="zh-CN" w:bidi="ar-SA"/>
              </w:rPr>
            </w:r>
            <w:r/>
          </w:p>
        </w:tc>
        <w:tc>
          <w:tcPr>
            <w:tcW w:w="79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重要</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bidi="ar-SA"/>
              </w:rPr>
            </w:r>
            <w:r/>
          </w:p>
        </w:tc>
        <w:tc>
          <w:tcPr>
            <w:tcW w:w="74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一般</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bidi="ar-SA"/>
              </w:rPr>
            </w:r>
            <w:r/>
          </w:p>
        </w:tc>
        <w:tc>
          <w:tcPr>
            <w:tcW w:w="539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详细技术要求</w:t>
            </w:r>
            <w:r>
              <w:rPr>
                <w:rFonts w:hint="eastAsia" w:ascii="宋体" w:hAnsi="宋体" w:eastAsia="宋体" w:cs="宋体"/>
                <w:color w:val="000000"/>
                <w:sz w:val="21"/>
                <w:szCs w:val="21"/>
                <w:lang w:val="en-US" w:eastAsia="zh-CN" w:bidi="ar-SA"/>
              </w:rPr>
            </w:r>
            <w:r/>
          </w:p>
        </w:tc>
        <w:tc>
          <w:tcPr>
            <w:tcW w:w="174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证明材料要求</w:t>
            </w:r>
            <w:r>
              <w:rPr>
                <w:rFonts w:hint="eastAsia" w:ascii="宋体" w:hAnsi="宋体" w:eastAsia="宋体" w:cs="宋体"/>
                <w:color w:val="000000"/>
                <w:sz w:val="21"/>
                <w:szCs w:val="21"/>
                <w:lang w:val="en-US" w:eastAsia="zh-CN" w:bidi="ar-SA"/>
              </w:rPr>
            </w:r>
            <w:r/>
          </w:p>
        </w:tc>
      </w:tr>
      <w:tr>
        <w:trPr>
          <w:trHeight w:val="502"/>
        </w:trPr>
        <w:tc>
          <w:tcPr>
            <w:tcW w:w="945"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w:t>
            </w:r>
            <w:r>
              <w:rPr>
                <w:rFonts w:hint="eastAsia" w:ascii="宋体" w:hAnsi="宋体" w:eastAsia="宋体" w:cs="宋体"/>
                <w:color w:val="000000"/>
                <w:sz w:val="21"/>
                <w:szCs w:val="21"/>
                <w:lang w:val="en-US" w:eastAsia="zh-CN"/>
              </w:rPr>
            </w:r>
            <w:r/>
          </w:p>
        </w:tc>
        <w:tc>
          <w:tcPr>
            <w:tcW w:w="740" w:type="dxa"/>
            <w:vAlign w:val="center"/>
            <w:textDirection w:val="lrTb"/>
            <w:noWrap w:val="false"/>
          </w:tcPr>
          <w:p>
            <w:pPr>
              <w:pStyle w:val="1015"/>
              <w:numPr>
                <w:ilvl w:val="0"/>
                <w:numId w:val="0"/>
              </w:numPr>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5390" w:type="dxa"/>
            <w:vAlign w:val="center"/>
            <w:textDirection w:val="lrTb"/>
            <w:noWrap w:val="false"/>
          </w:tcPr>
          <w:p>
            <w:pPr>
              <w:pStyle w:val="1015"/>
              <w:numPr>
                <w:ilvl w:val="0"/>
                <w:numId w:val="0"/>
              </w:numPr>
              <w:rPr>
                <w:rFonts w:ascii="宋体" w:hAnsi="宋体" w:cs="宋体"/>
                <w:color w:val="000000"/>
                <w:sz w:val="21"/>
                <w:szCs w:val="21"/>
                <w:lang w:val="en-US" w:eastAsia="zh-CN"/>
              </w:rPr>
            </w:pPr>
            <w:r>
              <w:rPr>
                <w:rFonts w:hint="eastAsia" w:ascii="宋体" w:hAnsi="宋体" w:cs="宋体"/>
                <w:color w:val="000000"/>
                <w:sz w:val="21"/>
                <w:szCs w:val="21"/>
                <w:highlight w:val="none"/>
                <w:lang w:val="en-US" w:eastAsia="zh-CN"/>
              </w:rPr>
              <w:t xml:space="preserve">网御星云高级持续性威胁检测与管理系统Leadsec-TAR-AIO-VPS-B2S进行原厂三年质保续保服务，提供备件质保服务有序服务；同时对软件版本进行实时升级与安全特征库及时更新。</w:t>
            </w:r>
            <w:r>
              <w:rPr>
                <w:rFonts w:ascii="宋体" w:hAnsi="宋体" w:cs="宋体"/>
                <w:color w:val="000000"/>
                <w:sz w:val="21"/>
                <w:szCs w:val="21"/>
                <w:lang w:val="en-US" w:eastAsia="zh-CN"/>
              </w:rPr>
            </w:r>
            <w:r/>
          </w:p>
        </w:tc>
        <w:tc>
          <w:tcPr>
            <w:tcW w:w="1740" w:type="dxa"/>
            <w:vAlign w:val="center"/>
            <w:textDirection w:val="lrTb"/>
            <w:noWrap w:val="false"/>
          </w:tcPr>
          <w:p>
            <w:pPr>
              <w:pStyle w:val="1600"/>
              <w:numPr>
                <w:ilvl w:val="0"/>
                <w:numId w:val="0"/>
              </w:numPr>
              <w:spacing w:line="360" w:lineRule="auto"/>
              <w:tabs>
                <w:tab w:val="center" w:pos="4153" w:leader="none"/>
                <w:tab w:val="right" w:pos="8306" w:leader="none"/>
              </w:tabs>
              <w:rPr>
                <w:sz w:val="21"/>
                <w:szCs w:val="21"/>
                <w:lang w:val="en-US" w:eastAsia="zh-CN"/>
              </w:rPr>
            </w:pPr>
            <w:r>
              <w:rPr>
                <w:sz w:val="21"/>
                <w:szCs w:val="21"/>
                <w:lang w:val="en-US" w:eastAsia="zh-CN"/>
              </w:rPr>
            </w:r>
            <w:r/>
          </w:p>
        </w:tc>
      </w:tr>
    </w:tbl>
    <w:p>
      <w:pPr>
        <w:pStyle w:val="1600"/>
        <w:spacing w:line="240" w:lineRule="auto"/>
        <w:tabs>
          <w:tab w:val="center" w:pos="4153" w:leader="none"/>
          <w:tab w:val="right" w:pos="8306" w:leader="none"/>
        </w:tabs>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r>
      <w:r/>
    </w:p>
    <w:p>
      <w:pPr>
        <w:pStyle w:val="1600"/>
        <w:spacing w:line="240" w:lineRule="auto"/>
        <w:tabs>
          <w:tab w:val="center" w:pos="4153" w:leader="none"/>
          <w:tab w:val="right" w:pos="8306" w:leader="none"/>
        </w:tabs>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 xml:space="preserve">24、</w:t>
      </w:r>
      <w:r>
        <w:rPr>
          <w:rFonts w:hint="eastAsia" w:ascii="宋体" w:hAnsi="宋体" w:cs="宋体"/>
          <w:color w:val="000000"/>
          <w:sz w:val="21"/>
          <w:szCs w:val="21"/>
          <w:highlight w:val="none"/>
          <w:lang w:val="en-US" w:eastAsia="zh-CN"/>
        </w:rPr>
        <w:t xml:space="preserve">上网行为管理升级服务</w:t>
      </w:r>
      <w:r>
        <w:rPr>
          <w:rFonts w:hint="eastAsia" w:ascii="宋体" w:hAnsi="宋体" w:cs="宋体"/>
          <w:b w:val="0"/>
          <w:bCs w:val="0"/>
          <w:color w:val="000000"/>
          <w:sz w:val="21"/>
          <w:szCs w:val="21"/>
          <w:lang w:val="en-US" w:eastAsia="zh-CN"/>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798"/>
        <w:gridCol w:w="740"/>
        <w:gridCol w:w="5390"/>
        <w:gridCol w:w="1740"/>
      </w:tblGrid>
      <w:tr>
        <w:trPr>
          <w:trHeight w:val="812"/>
        </w:trPr>
        <w:tc>
          <w:tcPr>
            <w:tcW w:w="945"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实质性指</w:t>
            </w:r>
            <w:r>
              <w:rPr>
                <w:rFonts w:hint="eastAsia" w:ascii="宋体" w:hAnsi="宋体" w:eastAsia="宋体" w:cs="宋体"/>
                <w:color w:val="000000"/>
                <w:sz w:val="21"/>
                <w:szCs w:val="21"/>
              </w:rPr>
              <w:t xml:space="preserve">标</w:t>
            </w:r>
            <w:r>
              <w:rPr>
                <w:rFonts w:hint="eastAsia" w:ascii="宋体" w:hAnsi="宋体" w:eastAsia="宋体" w:cs="宋体"/>
                <w:color w:val="000000"/>
                <w:sz w:val="21"/>
                <w:szCs w:val="21"/>
                <w:lang w:val="en-US" w:eastAsia="zh-CN" w:bidi="ar-SA"/>
              </w:rPr>
            </w:r>
            <w:r/>
          </w:p>
        </w:tc>
        <w:tc>
          <w:tcPr>
            <w:tcW w:w="798"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重要</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bidi="ar-SA"/>
              </w:rPr>
            </w:r>
            <w:r/>
          </w:p>
        </w:tc>
        <w:tc>
          <w:tcPr>
            <w:tcW w:w="74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一般</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bidi="ar-SA"/>
              </w:rPr>
            </w:r>
            <w:r/>
          </w:p>
        </w:tc>
        <w:tc>
          <w:tcPr>
            <w:tcW w:w="539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详细技术要求</w:t>
            </w:r>
            <w:r>
              <w:rPr>
                <w:rFonts w:hint="eastAsia" w:ascii="宋体" w:hAnsi="宋体" w:eastAsia="宋体" w:cs="宋体"/>
                <w:color w:val="000000"/>
                <w:sz w:val="21"/>
                <w:szCs w:val="21"/>
                <w:lang w:val="en-US" w:eastAsia="zh-CN" w:bidi="ar-SA"/>
              </w:rPr>
            </w:r>
            <w:r/>
          </w:p>
        </w:tc>
        <w:tc>
          <w:tcPr>
            <w:tcW w:w="1740"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证明材料要求</w:t>
            </w:r>
            <w:r>
              <w:rPr>
                <w:rFonts w:hint="eastAsia" w:ascii="宋体" w:hAnsi="宋体" w:eastAsia="宋体" w:cs="宋体"/>
                <w:color w:val="000000"/>
                <w:sz w:val="21"/>
                <w:szCs w:val="21"/>
                <w:lang w:val="en-US" w:eastAsia="zh-CN" w:bidi="ar-SA"/>
              </w:rPr>
            </w:r>
            <w:r/>
          </w:p>
        </w:tc>
      </w:tr>
      <w:tr>
        <w:trPr>
          <w:trHeight w:val="502"/>
        </w:trPr>
        <w:tc>
          <w:tcPr>
            <w:tcW w:w="945"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98"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w:t>
            </w:r>
            <w:r>
              <w:rPr>
                <w:rFonts w:hint="eastAsia" w:ascii="宋体" w:hAnsi="宋体" w:eastAsia="宋体" w:cs="宋体"/>
                <w:color w:val="000000"/>
                <w:sz w:val="21"/>
                <w:szCs w:val="21"/>
                <w:lang w:val="en-US" w:eastAsia="zh-CN"/>
              </w:rPr>
            </w:r>
            <w:r/>
          </w:p>
        </w:tc>
        <w:tc>
          <w:tcPr>
            <w:tcW w:w="740" w:type="dxa"/>
            <w:vAlign w:val="center"/>
            <w:textDirection w:val="lrTb"/>
            <w:noWrap w:val="false"/>
          </w:tcPr>
          <w:p>
            <w:pPr>
              <w:pStyle w:val="1015"/>
              <w:numPr>
                <w:ilvl w:val="0"/>
                <w:numId w:val="0"/>
              </w:numPr>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r>
            <w:r/>
          </w:p>
        </w:tc>
        <w:tc>
          <w:tcPr>
            <w:tcW w:w="5390" w:type="dxa"/>
            <w:vAlign w:val="center"/>
            <w:textDirection w:val="lrTb"/>
            <w:noWrap w:val="false"/>
          </w:tcPr>
          <w:p>
            <w:pPr>
              <w:pStyle w:val="1015"/>
              <w:numPr>
                <w:ilvl w:val="0"/>
                <w:numId w:val="0"/>
              </w:numPr>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网御星云</w:t>
            </w:r>
            <w:r>
              <w:rPr>
                <w:rFonts w:hint="eastAsia" w:ascii="宋体" w:hAnsi="宋体" w:cs="宋体"/>
                <w:color w:val="000000"/>
                <w:sz w:val="21"/>
                <w:szCs w:val="21"/>
                <w:highlight w:val="none"/>
                <w:lang w:val="en-US" w:eastAsia="zh-CN"/>
              </w:rPr>
              <w:t xml:space="preserve">上网行为管理Leadsec-ACM-N20F9-DG</w:t>
            </w:r>
            <w:r>
              <w:rPr>
                <w:rFonts w:hint="eastAsia" w:ascii="宋体" w:hAnsi="宋体" w:eastAsia="宋体" w:cs="宋体"/>
                <w:sz w:val="21"/>
                <w:szCs w:val="21"/>
                <w:lang w:val="en-US" w:eastAsia="zh-CN"/>
              </w:rPr>
              <w:t xml:space="preserve">进行原厂三年质保续保服务，提供备件质保服务有序服务；同时对</w:t>
            </w:r>
            <w:r>
              <w:rPr>
                <w:rFonts w:hint="eastAsia" w:ascii="宋体" w:hAnsi="宋体" w:eastAsia="宋体" w:cs="宋体"/>
                <w:sz w:val="21"/>
                <w:szCs w:val="21"/>
                <w:highlight w:val="none"/>
                <w:lang w:val="en-US" w:eastAsia="zh-CN"/>
              </w:rPr>
              <w:t xml:space="preserve">软件版本进行实时升级与安全特征库及时更新。</w:t>
            </w:r>
            <w:r>
              <w:rPr>
                <w:rFonts w:ascii="宋体" w:hAnsi="宋体" w:cs="宋体"/>
                <w:color w:val="000000"/>
                <w:sz w:val="21"/>
                <w:szCs w:val="21"/>
                <w:lang w:val="en-US" w:eastAsia="zh-CN"/>
              </w:rPr>
            </w:r>
            <w:r/>
          </w:p>
        </w:tc>
        <w:tc>
          <w:tcPr>
            <w:tcW w:w="1740" w:type="dxa"/>
            <w:vAlign w:val="center"/>
            <w:textDirection w:val="lrTb"/>
            <w:noWrap w:val="false"/>
          </w:tcPr>
          <w:p>
            <w:pPr>
              <w:pStyle w:val="1600"/>
              <w:numPr>
                <w:ilvl w:val="0"/>
                <w:numId w:val="0"/>
              </w:numPr>
              <w:spacing w:line="360" w:lineRule="auto"/>
              <w:tabs>
                <w:tab w:val="center" w:pos="4153" w:leader="none"/>
                <w:tab w:val="right" w:pos="8306" w:leader="none"/>
              </w:tabs>
              <w:rPr>
                <w:sz w:val="21"/>
                <w:szCs w:val="21"/>
                <w:lang w:val="en-US" w:eastAsia="zh-CN"/>
              </w:rPr>
            </w:pPr>
            <w:r>
              <w:rPr>
                <w:sz w:val="21"/>
                <w:szCs w:val="21"/>
                <w:lang w:val="en-US" w:eastAsia="zh-CN"/>
              </w:rPr>
            </w:r>
            <w:r/>
          </w:p>
        </w:tc>
      </w:tr>
    </w:tbl>
    <w:p>
      <w:pPr>
        <w:pStyle w:val="1600"/>
        <w:spacing w:line="240" w:lineRule="auto"/>
        <w:tabs>
          <w:tab w:val="center" w:pos="4153" w:leader="none"/>
          <w:tab w:val="right" w:pos="8306" w:leader="none"/>
        </w:tabs>
        <w:rPr>
          <w:rFonts w:hint="eastAsia" w:ascii="宋体" w:hAnsi="宋体" w:cs="宋体"/>
          <w:b w:val="0"/>
          <w:bCs w:val="0"/>
          <w:color w:val="000000"/>
          <w:sz w:val="21"/>
          <w:szCs w:val="21"/>
          <w:lang w:val="en-US" w:eastAsia="zh-CN"/>
        </w:rPr>
      </w:pPr>
      <w:r>
        <w:rPr>
          <w:rFonts w:hint="eastAsia" w:ascii="宋体" w:hAnsi="宋体" w:cs="宋体"/>
          <w:b w:val="0"/>
          <w:bCs w:val="0"/>
          <w:color w:val="000000"/>
          <w:sz w:val="21"/>
          <w:szCs w:val="21"/>
          <w:lang w:val="en-US" w:eastAsia="zh-CN"/>
        </w:rPr>
        <w:t xml:space="preserve"> </w:t>
      </w:r>
      <w:r>
        <w:rPr>
          <w:rFonts w:hint="eastAsia" w:ascii="宋体" w:hAnsi="宋体" w:cs="宋体"/>
          <w:b w:val="0"/>
          <w:bCs w:val="0"/>
          <w:color w:val="000000"/>
          <w:sz w:val="21"/>
          <w:szCs w:val="21"/>
          <w:lang w:val="en-US" w:eastAsia="zh-CN"/>
        </w:rPr>
      </w:r>
      <w:r/>
    </w:p>
    <w:p>
      <w:pPr>
        <w:pStyle w:val="1600"/>
        <w:spacing w:line="240" w:lineRule="auto"/>
        <w:tabs>
          <w:tab w:val="center" w:pos="4153" w:leader="none"/>
          <w:tab w:val="right" w:pos="8306" w:leader="none"/>
        </w:tabs>
        <w:rPr>
          <w:rFonts w:hint="eastAsia" w:ascii="宋体" w:hAnsi="宋体" w:cs="宋体"/>
          <w:color w:val="000000"/>
          <w:sz w:val="24"/>
          <w:szCs w:val="24"/>
          <w:lang w:val="en-US" w:eastAsia="zh-CN"/>
        </w:rPr>
      </w:pPr>
      <w:r>
        <w:rPr>
          <w:rFonts w:hint="eastAsia" w:ascii="宋体" w:hAnsi="宋体" w:cs="宋体"/>
          <w:b w:val="0"/>
          <w:bCs w:val="0"/>
          <w:color w:val="000000"/>
          <w:sz w:val="21"/>
          <w:szCs w:val="21"/>
          <w:lang w:val="en-US" w:eastAsia="zh-CN"/>
        </w:rPr>
        <w:t xml:space="preserve">25、业务安全管理模块</w:t>
      </w:r>
      <w:r>
        <w:rPr>
          <w:rFonts w:hint="eastAsia" w:ascii="宋体" w:hAnsi="宋体" w:cs="宋体"/>
          <w:color w:val="000000"/>
          <w:sz w:val="24"/>
          <w:szCs w:val="24"/>
          <w:lang w:val="en-US" w:eastAsia="zh-CN"/>
        </w:rPr>
      </w:r>
      <w:r/>
    </w:p>
    <w:tbl>
      <w:tblPr>
        <w:tblStyle w:val="24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764"/>
        <w:gridCol w:w="745"/>
        <w:gridCol w:w="5449"/>
        <w:gridCol w:w="1697"/>
      </w:tblGrid>
      <w:tr>
        <w:trPr>
          <w:trHeight w:val="812"/>
        </w:trPr>
        <w:tc>
          <w:tcPr>
            <w:tcW w:w="914"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实质性指</w:t>
            </w:r>
            <w:r>
              <w:rPr>
                <w:rFonts w:hint="eastAsia" w:ascii="宋体" w:hAnsi="宋体" w:eastAsia="宋体" w:cs="宋体"/>
                <w:color w:val="000000"/>
                <w:sz w:val="21"/>
                <w:szCs w:val="21"/>
              </w:rPr>
              <w:t xml:space="preserve">标</w:t>
            </w:r>
            <w:r>
              <w:rPr>
                <w:rFonts w:hint="eastAsia" w:ascii="宋体" w:hAnsi="宋体" w:eastAsia="宋体" w:cs="宋体"/>
                <w:color w:val="000000"/>
                <w:sz w:val="21"/>
                <w:szCs w:val="21"/>
                <w:lang w:val="en-US" w:eastAsia="zh-CN" w:bidi="ar-SA"/>
              </w:rPr>
            </w:r>
            <w:r/>
          </w:p>
        </w:tc>
        <w:tc>
          <w:tcPr>
            <w:tcW w:w="764"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重要</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bidi="ar-SA"/>
              </w:rPr>
            </w:r>
            <w:r/>
          </w:p>
        </w:tc>
        <w:tc>
          <w:tcPr>
            <w:tcW w:w="745" w:type="dxa"/>
            <w:vAlign w:val="center"/>
            <w:textDirection w:val="lrTb"/>
            <w:noWrap w:val="false"/>
          </w:tcPr>
          <w:p>
            <w:pPr>
              <w:pStyle w:val="1015"/>
              <w:jc w:val="center"/>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一般</w:t>
            </w:r>
            <w:r>
              <w:rPr>
                <w:rFonts w:hint="eastAsia" w:ascii="宋体" w:hAnsi="宋体" w:eastAsia="宋体" w:cs="宋体"/>
                <w:color w:val="000000"/>
                <w:sz w:val="21"/>
                <w:szCs w:val="21"/>
              </w:rPr>
            </w:r>
            <w:r/>
          </w:p>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指标</w:t>
            </w:r>
            <w:r>
              <w:rPr>
                <w:rFonts w:hint="eastAsia" w:ascii="宋体" w:hAnsi="宋体" w:eastAsia="宋体" w:cs="宋体"/>
                <w:color w:val="000000"/>
                <w:sz w:val="21"/>
                <w:szCs w:val="21"/>
                <w:lang w:val="en-US" w:eastAsia="zh-CN" w:bidi="ar-SA"/>
              </w:rPr>
            </w:r>
            <w:r/>
          </w:p>
        </w:tc>
        <w:tc>
          <w:tcPr>
            <w:tcW w:w="5449"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详细技术要求</w:t>
            </w:r>
            <w:r>
              <w:rPr>
                <w:rFonts w:hint="eastAsia" w:ascii="宋体" w:hAnsi="宋体" w:eastAsia="宋体" w:cs="宋体"/>
                <w:color w:val="000000"/>
                <w:sz w:val="21"/>
                <w:szCs w:val="21"/>
                <w:lang w:val="en-US" w:eastAsia="zh-CN" w:bidi="ar-SA"/>
              </w:rPr>
            </w:r>
            <w:r/>
          </w:p>
        </w:tc>
        <w:tc>
          <w:tcPr>
            <w:tcW w:w="1697" w:type="dxa"/>
            <w:vAlign w:val="center"/>
            <w:textDirection w:val="lrTb"/>
            <w:noWrap w:val="false"/>
          </w:tcPr>
          <w:p>
            <w:pPr>
              <w:pStyle w:val="1015"/>
              <w:jc w:val="center"/>
              <w:spacing w:after="0"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证明材料要求</w:t>
            </w:r>
            <w:r>
              <w:rPr>
                <w:rFonts w:hint="eastAsia" w:ascii="宋体" w:hAnsi="宋体" w:eastAsia="宋体" w:cs="宋体"/>
                <w:color w:val="000000"/>
                <w:sz w:val="21"/>
                <w:szCs w:val="21"/>
                <w:lang w:val="en-US" w:eastAsia="zh-CN" w:bidi="ar-SA"/>
              </w:rPr>
            </w:r>
            <w:r/>
          </w:p>
        </w:tc>
      </w:tr>
      <w:tr>
        <w:trPr>
          <w:trHeight w:val="667"/>
        </w:trPr>
        <w:tc>
          <w:tcPr>
            <w:tcW w:w="914"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4"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w:t>
            </w:r>
            <w:r>
              <w:rPr>
                <w:rFonts w:hint="eastAsia" w:ascii="宋体" w:hAnsi="宋体" w:eastAsia="宋体" w:cs="宋体"/>
                <w:color w:val="000000"/>
                <w:sz w:val="21"/>
                <w:szCs w:val="21"/>
                <w:lang w:val="en-US" w:eastAsia="zh-CN"/>
              </w:rPr>
            </w:r>
            <w:r/>
          </w:p>
        </w:tc>
        <w:tc>
          <w:tcPr>
            <w:tcW w:w="745"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449" w:type="dxa"/>
            <w:vAlign w:val="center"/>
            <w:textDirection w:val="lrTb"/>
            <w:noWrap w:val="false"/>
          </w:tcPr>
          <w:p>
            <w:pPr>
              <w:pStyle w:val="1679"/>
              <w:ind w:firstLine="0"/>
              <w:spacing w:before="78" w:after="78"/>
              <w:rPr>
                <w:rFonts w:hint="eastAsia" w:eastAsia="宋体"/>
                <w:lang w:val="en-US" w:eastAsia="zh-CN"/>
              </w:rPr>
            </w:pPr>
            <w:r>
              <w:rPr>
                <w:rFonts w:hint="eastAsia" w:ascii="宋体" w:hAnsi="宋体" w:cs="宋体"/>
                <w:sz w:val="21"/>
                <w:szCs w:val="21"/>
                <w:lang w:val="en-US" w:eastAsia="zh-CN"/>
              </w:rPr>
              <w:t xml:space="preserve">客户原有的网御星云Leadsec-DC-BSM 进行功能升级，增加以下功能模块。产品</w:t>
            </w:r>
            <w:r>
              <w:rPr>
                <w:rFonts w:hint="eastAsia" w:ascii="宋体" w:hAnsi="宋体" w:cs="宋体"/>
                <w:sz w:val="21"/>
                <w:szCs w:val="21"/>
              </w:rPr>
              <w:t xml:space="preserve">必须是软件形态，要求至少能够部署在Windows和Linux操作系统上，采用先进的cpu利用率获取技术</w:t>
            </w:r>
            <w:r>
              <w:rPr>
                <w:rFonts w:hint="eastAsia" w:ascii="宋体" w:hAnsi="宋体" w:cs="宋体"/>
                <w:sz w:val="21"/>
                <w:szCs w:val="21"/>
                <w:lang w:eastAsia="zh-CN"/>
              </w:rPr>
              <w:t xml:space="preserve">；</w:t>
            </w:r>
            <w:r>
              <w:rPr>
                <w:rFonts w:hint="eastAsia" w:eastAsia="宋体"/>
                <w:lang w:val="en-US" w:eastAsia="zh-CN"/>
              </w:rPr>
            </w:r>
            <w:r/>
          </w:p>
        </w:tc>
        <w:tc>
          <w:tcPr>
            <w:tcW w:w="1697" w:type="dxa"/>
            <w:vAlign w:val="center"/>
            <w:textDirection w:val="lrTb"/>
            <w:noWrap w:val="false"/>
          </w:tcPr>
          <w:p>
            <w:pPr>
              <w:pStyle w:val="1600"/>
              <w:numPr>
                <w:ilvl w:val="0"/>
                <w:numId w:val="0"/>
              </w:numPr>
              <w:spacing w:line="240" w:lineRule="auto"/>
              <w:tabs>
                <w:tab w:val="center" w:pos="4153" w:leader="none"/>
                <w:tab w:val="right" w:pos="8306" w:leader="none"/>
              </w:tabs>
              <w:rPr>
                <w:sz w:val="21"/>
                <w:szCs w:val="21"/>
                <w:lang w:val="en-US" w:eastAsia="zh-CN"/>
              </w:rPr>
            </w:pPr>
            <w:r>
              <w:rPr>
                <w:rFonts w:hint="eastAsia" w:ascii="宋体" w:hAnsi="宋体" w:cs="宋体"/>
                <w:color w:val="000000"/>
                <w:sz w:val="21"/>
                <w:szCs w:val="21"/>
                <w:lang w:val="en-US" w:eastAsia="zh-CN" w:bidi="ar-SA"/>
              </w:rPr>
              <w:t xml:space="preserve">提供国家认可的检测机构的证明材料</w:t>
            </w:r>
            <w:r>
              <w:rPr>
                <w:sz w:val="21"/>
                <w:szCs w:val="21"/>
                <w:lang w:val="en-US" w:eastAsia="zh-CN"/>
              </w:rPr>
            </w:r>
            <w:r/>
          </w:p>
        </w:tc>
      </w:tr>
      <w:tr>
        <w:trPr>
          <w:trHeight w:val="802"/>
        </w:trPr>
        <w:tc>
          <w:tcPr>
            <w:tcW w:w="914"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4"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745"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1</w:t>
            </w:r>
            <w:r>
              <w:rPr>
                <w:rFonts w:hint="eastAsia" w:ascii="宋体" w:hAnsi="宋体" w:eastAsia="宋体" w:cs="宋体"/>
                <w:color w:val="000000"/>
                <w:sz w:val="21"/>
                <w:szCs w:val="21"/>
              </w:rPr>
            </w:r>
            <w:r/>
          </w:p>
        </w:tc>
        <w:tc>
          <w:tcPr>
            <w:tcW w:w="5449" w:type="dxa"/>
            <w:vAlign w:val="center"/>
            <w:textDirection w:val="lrTb"/>
            <w:noWrap w:val="false"/>
          </w:tcPr>
          <w:p>
            <w:pPr>
              <w:pStyle w:val="1679"/>
              <w:ind w:firstLine="0"/>
              <w:spacing w:before="78" w:after="78"/>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中间件监控</w:t>
            </w: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1.1</w:t>
            </w:r>
            <w:r>
              <w:rPr>
                <w:rFonts w:ascii="宋体" w:hAnsi="宋体" w:eastAsia="宋体" w:cs="宋体"/>
                <w:sz w:val="21"/>
                <w:szCs w:val="21"/>
                <w:lang w:val="en-US" w:eastAsia="zh-CN" w:bidi="ar-SA"/>
              </w:rPr>
              <w:t xml:space="preserve">支持主流版本的Weblogic、WebShpere、WebShpere MQ、Tomcat、Apache、Lotus Domino、tomcat、TongLingQ、RabbitMQ、ActiveMQ等中间件；</w:t>
            </w:r>
            <w:r>
              <w:rPr>
                <w:rFonts w:hint="eastAsia" w:ascii="宋体" w:hAnsi="宋体" w:cs="宋体"/>
                <w:sz w:val="21"/>
                <w:szCs w:val="21"/>
                <w:lang w:val="en-US" w:eastAsia="zh-CN" w:bidi="ar-SA"/>
              </w:rPr>
              <w:t xml:space="preserve">1.2</w:t>
            </w:r>
            <w:r>
              <w:rPr>
                <w:rFonts w:ascii="宋体" w:hAnsi="宋体" w:eastAsia="宋体" w:cs="宋体"/>
                <w:sz w:val="21"/>
                <w:szCs w:val="21"/>
                <w:lang w:val="en-US" w:eastAsia="zh-CN" w:bidi="ar-SA"/>
              </w:rPr>
              <w:t xml:space="preserve">能够监控中间件的基本属性，以及性能与可用性指标，包括：名称、版本、端口、连通性、运行状态、CPU、内存、事务、JVM Runtime、队列、Servlet会话、线程池、EJB、JDBC连接等；</w:t>
            </w:r>
            <w:r>
              <w:rPr>
                <w:rFonts w:hint="eastAsia" w:ascii="宋体" w:hAnsi="宋体" w:cs="宋体"/>
                <w:sz w:val="21"/>
                <w:szCs w:val="21"/>
                <w:lang w:val="en-US" w:eastAsia="zh-CN" w:bidi="ar-SA"/>
              </w:rPr>
              <w:t xml:space="preserve">1.3</w:t>
            </w:r>
            <w:r>
              <w:rPr>
                <w:rFonts w:ascii="宋体" w:hAnsi="宋体" w:eastAsia="宋体" w:cs="宋体"/>
                <w:sz w:val="21"/>
                <w:szCs w:val="21"/>
                <w:lang w:val="en-US" w:eastAsia="zh-CN" w:bidi="ar-SA"/>
              </w:rPr>
              <w:t xml:space="preserve">能够对IBM Lotus Domino进行监控，包括连通性、命令缓存、NSF、请求、会话、邮件收发性能；</w:t>
            </w:r>
            <w:r>
              <w:rPr>
                <w:rFonts w:hint="eastAsia" w:ascii="宋体" w:hAnsi="宋体" w:eastAsia="宋体" w:cs="宋体"/>
                <w:sz w:val="21"/>
                <w:szCs w:val="21"/>
                <w:lang w:val="en-US" w:eastAsia="zh-CN" w:bidi="ar-SA"/>
              </w:rPr>
            </w:r>
            <w:r/>
          </w:p>
        </w:tc>
        <w:tc>
          <w:tcPr>
            <w:tcW w:w="1697" w:type="dxa"/>
            <w:vAlign w:val="center"/>
            <w:textDirection w:val="lrTb"/>
            <w:noWrap w:val="false"/>
          </w:tcPr>
          <w:p>
            <w:pPr>
              <w:pStyle w:val="1600"/>
              <w:numPr>
                <w:ilvl w:val="0"/>
                <w:numId w:val="0"/>
              </w:numPr>
              <w:spacing w:line="360" w:lineRule="auto"/>
              <w:tabs>
                <w:tab w:val="center" w:pos="4153" w:leader="none"/>
                <w:tab w:val="right" w:pos="8306" w:leader="none"/>
              </w:tabs>
              <w:rPr>
                <w:rFonts w:hint="eastAsia"/>
                <w:color w:val="ff0000"/>
                <w:sz w:val="21"/>
                <w:szCs w:val="21"/>
                <w:lang w:val="en-US" w:eastAsia="zh-CN"/>
              </w:rPr>
            </w:pPr>
            <w:r>
              <w:rPr>
                <w:rFonts w:hint="eastAsia"/>
                <w:color w:val="ff0000"/>
                <w:sz w:val="21"/>
                <w:szCs w:val="21"/>
                <w:lang w:val="en-US" w:eastAsia="zh-CN"/>
              </w:rPr>
            </w:r>
            <w:r/>
          </w:p>
        </w:tc>
      </w:tr>
      <w:tr>
        <w:trPr>
          <w:trHeight w:val="802"/>
        </w:trPr>
        <w:tc>
          <w:tcPr>
            <w:tcW w:w="914"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4"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745"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2</w:t>
            </w:r>
            <w:r>
              <w:rPr>
                <w:rFonts w:hint="eastAsia" w:ascii="宋体" w:hAnsi="宋体" w:eastAsia="宋体" w:cs="宋体"/>
                <w:color w:val="000000"/>
                <w:sz w:val="21"/>
                <w:szCs w:val="21"/>
                <w:lang w:val="en-US" w:eastAsia="zh-CN"/>
              </w:rPr>
            </w:r>
            <w:r/>
          </w:p>
        </w:tc>
        <w:tc>
          <w:tcPr>
            <w:tcW w:w="5449" w:type="dxa"/>
            <w:vAlign w:val="center"/>
            <w:textDirection w:val="lrTb"/>
            <w:noWrap w:val="false"/>
          </w:tcPr>
          <w:p>
            <w:pPr>
              <w:pStyle w:val="1679"/>
              <w:ind w:firstLine="0"/>
              <w:spacing w:before="78" w:after="78"/>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ascii="宋体" w:hAnsi="宋体" w:eastAsia="宋体" w:cs="宋体"/>
                <w:sz w:val="21"/>
                <w:szCs w:val="21"/>
                <w:lang w:val="en-US" w:eastAsia="zh-CN" w:bidi="ar-SA"/>
              </w:rPr>
              <w:t xml:space="preserve">KVM监控</w:t>
            </w: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2.1</w:t>
            </w:r>
            <w:r>
              <w:rPr>
                <w:rFonts w:ascii="宋体" w:hAnsi="宋体" w:eastAsia="宋体" w:cs="宋体"/>
                <w:sz w:val="21"/>
                <w:szCs w:val="21"/>
                <w:lang w:val="en-US" w:eastAsia="zh-CN" w:bidi="ar-SA"/>
              </w:rPr>
              <w:t xml:space="preserve">支持KVM监控，监控宿主机和虚拟机相关性能信息；</w:t>
            </w:r>
            <w:r>
              <w:rPr>
                <w:rFonts w:hint="eastAsia" w:ascii="宋体" w:hAnsi="宋体" w:cs="宋体"/>
                <w:sz w:val="21"/>
                <w:szCs w:val="21"/>
                <w:lang w:val="en-US" w:eastAsia="zh-CN" w:bidi="ar-SA"/>
              </w:rPr>
              <w:t xml:space="preserve">2.2</w:t>
            </w:r>
            <w:r>
              <w:rPr>
                <w:rFonts w:ascii="宋体" w:hAnsi="宋体" w:eastAsia="宋体" w:cs="宋体"/>
                <w:sz w:val="21"/>
                <w:szCs w:val="21"/>
                <w:lang w:val="en-US" w:eastAsia="zh-CN" w:bidi="ar-SA"/>
              </w:rPr>
              <w:t xml:space="preserve">支持监控的宿主机信息包括性能：连接时间、CPU利用率、内存利用率、内存大小、交换空间使用率、交换空间大小等；</w:t>
            </w:r>
            <w:r>
              <w:rPr>
                <w:rFonts w:hint="eastAsia" w:ascii="宋体" w:hAnsi="宋体" w:cs="宋体"/>
                <w:sz w:val="21"/>
                <w:szCs w:val="21"/>
                <w:lang w:val="en-US" w:eastAsia="zh-CN" w:bidi="ar-SA"/>
              </w:rPr>
              <w:t xml:space="preserve">2.3</w:t>
            </w:r>
            <w:r>
              <w:rPr>
                <w:rFonts w:ascii="宋体" w:hAnsi="宋体" w:eastAsia="宋体" w:cs="宋体"/>
                <w:sz w:val="21"/>
                <w:szCs w:val="21"/>
                <w:lang w:val="en-US" w:eastAsia="zh-CN" w:bidi="ar-SA"/>
              </w:rPr>
              <w:t xml:space="preserve">支持监控的宿主机信息包括接口：接口状态、接口最大传输单元、度量值、发送/接收利用率、发送/接收过速丢包率等；</w:t>
            </w:r>
            <w:r>
              <w:rPr>
                <w:rFonts w:ascii="宋体" w:hAnsi="宋体" w:eastAsia="宋体" w:cs="宋体"/>
                <w:sz w:val="21"/>
                <w:szCs w:val="21"/>
                <w:lang w:val="en-US" w:eastAsia="zh-CN" w:bidi="ar-SA"/>
              </w:rPr>
            </w:r>
            <w:r/>
          </w:p>
        </w:tc>
        <w:tc>
          <w:tcPr>
            <w:tcW w:w="1697" w:type="dxa"/>
            <w:vAlign w:val="center"/>
            <w:textDirection w:val="lrTb"/>
            <w:noWrap w:val="false"/>
          </w:tcPr>
          <w:p>
            <w:pPr>
              <w:pStyle w:val="1600"/>
              <w:numPr>
                <w:ilvl w:val="0"/>
                <w:numId w:val="0"/>
              </w:numPr>
              <w:spacing w:line="360" w:lineRule="auto"/>
              <w:tabs>
                <w:tab w:val="center" w:pos="4153" w:leader="none"/>
                <w:tab w:val="right" w:pos="8306" w:leader="none"/>
              </w:tabs>
              <w:rPr>
                <w:rFonts w:ascii="黑体" w:hAnsi="黑体" w:eastAsia="黑体"/>
                <w:szCs w:val="21"/>
              </w:rPr>
            </w:pPr>
            <w:r>
              <w:rPr>
                <w:rFonts w:ascii="黑体" w:hAnsi="黑体" w:eastAsia="黑体"/>
                <w:szCs w:val="21"/>
              </w:rPr>
            </w:r>
            <w:r/>
          </w:p>
        </w:tc>
      </w:tr>
      <w:tr>
        <w:trPr>
          <w:trHeight w:val="1162"/>
        </w:trPr>
        <w:tc>
          <w:tcPr>
            <w:tcW w:w="914"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4"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lang w:val="en-US" w:eastAsia="zh-CN"/>
              </w:rPr>
            </w:r>
            <w:r/>
          </w:p>
        </w:tc>
        <w:tc>
          <w:tcPr>
            <w:tcW w:w="745"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449" w:type="dxa"/>
            <w:vAlign w:val="center"/>
            <w:textDirection w:val="lrTb"/>
            <w:noWrap w:val="false"/>
          </w:tcPr>
          <w:p>
            <w:pPr>
              <w:pStyle w:val="1679"/>
              <w:ind w:firstLine="0"/>
              <w:spacing w:before="78" w:after="78"/>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ascii="宋体" w:hAnsi="宋体" w:eastAsia="宋体" w:cs="宋体"/>
                <w:sz w:val="21"/>
                <w:szCs w:val="21"/>
                <w:lang w:val="en-US" w:eastAsia="zh-CN" w:bidi="ar-SA"/>
              </w:rPr>
              <w:t xml:space="preserve">能够展示VMware虚拟化环境的概览，包括vCenter、数据中心、集群、主机、数据存储、虚拟机和资源池的总体运行状况；</w:t>
            </w:r>
            <w:r>
              <w:rPr>
                <w:rFonts w:ascii="宋体" w:hAnsi="宋体" w:eastAsia="宋体" w:cs="宋体"/>
                <w:sz w:val="21"/>
                <w:szCs w:val="21"/>
                <w:lang w:val="en-US" w:eastAsia="zh-CN" w:bidi="ar-SA"/>
              </w:rPr>
            </w:r>
            <w:r/>
          </w:p>
        </w:tc>
        <w:tc>
          <w:tcPr>
            <w:tcW w:w="1697" w:type="dxa"/>
            <w:vAlign w:val="center"/>
            <w:textDirection w:val="lrTb"/>
            <w:noWrap w:val="false"/>
          </w:tcPr>
          <w:p>
            <w:pPr>
              <w:pStyle w:val="1600"/>
              <w:numPr>
                <w:ilvl w:val="0"/>
                <w:numId w:val="0"/>
              </w:numPr>
              <w:spacing w:line="240" w:lineRule="auto"/>
              <w:tabs>
                <w:tab w:val="center" w:pos="4153" w:leader="none"/>
                <w:tab w:val="right" w:pos="8306" w:leader="none"/>
              </w:tabs>
              <w:rPr>
                <w:rFonts w:ascii="黑体" w:hAnsi="黑体" w:eastAsia="黑体"/>
                <w:szCs w:val="21"/>
              </w:rPr>
            </w:pPr>
            <w:r>
              <w:rPr>
                <w:rFonts w:hint="eastAsia" w:ascii="宋体" w:hAnsi="宋体" w:cs="宋体"/>
                <w:color w:val="000000"/>
                <w:sz w:val="21"/>
                <w:szCs w:val="21"/>
                <w:lang w:val="en-US" w:eastAsia="zh-CN" w:bidi="ar-SA"/>
              </w:rPr>
              <w:t xml:space="preserve">提供功能界面截图</w:t>
            </w:r>
            <w:r>
              <w:rPr>
                <w:rFonts w:ascii="黑体" w:hAnsi="黑体" w:eastAsia="黑体"/>
                <w:szCs w:val="21"/>
              </w:rPr>
            </w:r>
            <w:r/>
          </w:p>
        </w:tc>
      </w:tr>
      <w:tr>
        <w:trPr>
          <w:trHeight w:val="934"/>
        </w:trPr>
        <w:tc>
          <w:tcPr>
            <w:tcW w:w="914"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64" w:type="dxa"/>
            <w:vAlign w:val="center"/>
            <w:textDirection w:val="lrTb"/>
            <w:noWrap w:val="false"/>
          </w:tcPr>
          <w:p>
            <w:pPr>
              <w:pStyle w:val="1015"/>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lang w:val="en-US" w:eastAsia="zh-CN"/>
              </w:rPr>
            </w:r>
            <w:r/>
          </w:p>
        </w:tc>
        <w:tc>
          <w:tcPr>
            <w:tcW w:w="745" w:type="dxa"/>
            <w:vAlign w:val="center"/>
            <w:textDirection w:val="lrTb"/>
            <w:noWrap w:val="false"/>
          </w:tcPr>
          <w:p>
            <w:pPr>
              <w:pStyle w:val="1015"/>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5449" w:type="dxa"/>
            <w:vAlign w:val="center"/>
            <w:textDirection w:val="lrTb"/>
            <w:noWrap w:val="false"/>
          </w:tcPr>
          <w:p>
            <w:pPr>
              <w:pStyle w:val="1679"/>
              <w:ind w:firstLine="0"/>
              <w:spacing w:before="78" w:after="78"/>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rPr>
                <w:rFonts w:ascii="宋体" w:hAnsi="宋体" w:eastAsia="宋体" w:cs="宋体"/>
                <w:sz w:val="21"/>
                <w:szCs w:val="21"/>
                <w:lang w:val="en-US" w:eastAsia="zh-CN" w:bidi="ar-SA"/>
              </w:rPr>
              <w:t xml:space="preserve">产品采用Super I/O芯片监测技术，判断网络设备硬件健康状态，降低系统的故障点和系统功耗</w:t>
            </w:r>
            <w:r>
              <w:rPr>
                <w:rFonts w:hint="eastAsia" w:ascii="宋体" w:hAnsi="宋体" w:cs="宋体"/>
                <w:sz w:val="21"/>
                <w:szCs w:val="21"/>
                <w:lang w:val="en-US" w:eastAsia="zh-CN" w:bidi="ar-SA"/>
              </w:rPr>
              <w:t xml:space="preserve">。</w:t>
            </w:r>
            <w:r>
              <w:rPr>
                <w:rFonts w:ascii="宋体" w:hAnsi="宋体" w:eastAsia="宋体" w:cs="宋体"/>
                <w:sz w:val="21"/>
                <w:szCs w:val="21"/>
                <w:lang w:val="en-US" w:eastAsia="zh-CN" w:bidi="ar-SA"/>
              </w:rPr>
            </w:r>
            <w:r/>
          </w:p>
        </w:tc>
        <w:tc>
          <w:tcPr>
            <w:tcW w:w="1697" w:type="dxa"/>
            <w:vAlign w:val="center"/>
            <w:textDirection w:val="lrTb"/>
            <w:noWrap w:val="false"/>
          </w:tcPr>
          <w:p>
            <w:pPr>
              <w:pStyle w:val="1600"/>
              <w:numPr>
                <w:ilvl w:val="0"/>
                <w:numId w:val="0"/>
              </w:numPr>
              <w:spacing w:line="240" w:lineRule="auto"/>
              <w:tabs>
                <w:tab w:val="center" w:pos="4153" w:leader="none"/>
                <w:tab w:val="right" w:pos="8306" w:leader="none"/>
              </w:tabs>
              <w:rPr>
                <w:rFonts w:ascii="黑体" w:hAnsi="黑体" w:eastAsia="黑体"/>
                <w:szCs w:val="21"/>
              </w:rPr>
            </w:pPr>
            <w:r>
              <w:rPr>
                <w:rFonts w:hint="eastAsia" w:ascii="宋体" w:hAnsi="宋体" w:cs="宋体"/>
                <w:color w:val="000000"/>
                <w:sz w:val="21"/>
                <w:szCs w:val="21"/>
                <w:lang w:val="en-US" w:eastAsia="zh-CN" w:bidi="ar-SA"/>
              </w:rPr>
              <w:t xml:space="preserve">提供国家认可的检测机构的证明材料</w:t>
            </w:r>
            <w:r>
              <w:rPr>
                <w:rFonts w:ascii="黑体" w:hAnsi="黑体" w:eastAsia="黑体"/>
                <w:szCs w:val="21"/>
              </w:rPr>
            </w:r>
            <w:r/>
          </w:p>
        </w:tc>
      </w:tr>
    </w:tbl>
    <w:p>
      <w:pPr>
        <w:pStyle w:val="1015"/>
        <w:spacing w:before="120" w:after="60" w:line="360" w:lineRule="auto"/>
        <w:rPr>
          <w:rFonts w:hint="eastAsia" w:ascii="宋体" w:hAnsi="宋体" w:eastAsia="宋体" w:cs="宋体"/>
          <w:sz w:val="24"/>
          <w:szCs w:val="24"/>
        </w:rPr>
      </w:pPr>
      <w:r>
        <w:rPr>
          <w:rFonts w:hint="eastAsia" w:ascii="宋体" w:hAnsi="宋体" w:eastAsia="宋体" w:cs="宋体"/>
          <w:b/>
          <w:bCs/>
          <w:sz w:val="24"/>
          <w:szCs w:val="24"/>
        </w:rPr>
        <w:t xml:space="preserve">“证明材料”要求如有要求，投标人未提供有效证明材料或证明材料中内容与所填报指标不一致的，该指标按不满足处理。</w:t>
      </w:r>
      <w:r>
        <w:rPr>
          <w:rFonts w:hint="eastAsia" w:ascii="宋体" w:hAnsi="宋体" w:eastAsia="宋体" w:cs="宋体"/>
          <w:color w:val="000000"/>
          <w:sz w:val="24"/>
          <w:szCs w:val="24"/>
          <w:lang w:val="en-US" w:eastAsia="zh-CN" w:bidi="ar"/>
        </w:rPr>
        <w:t xml:space="preserve"> </w:t>
      </w:r>
      <w:r>
        <w:rPr>
          <w:rFonts w:hint="eastAsia" w:ascii="宋体" w:hAnsi="宋体" w:eastAsia="宋体" w:cs="宋体"/>
          <w:sz w:val="24"/>
          <w:szCs w:val="24"/>
        </w:rPr>
      </w:r>
      <w:r/>
    </w:p>
    <w:p>
      <w:pPr>
        <w:pStyle w:val="1015"/>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四</w:t>
      </w:r>
      <w:r>
        <w:rPr>
          <w:rFonts w:hint="eastAsia" w:ascii="宋体" w:hAnsi="宋体" w:cs="宋体"/>
          <w:b/>
          <w:bCs/>
          <w:color w:val="000000"/>
          <w:sz w:val="24"/>
          <w:szCs w:val="24"/>
          <w:lang w:val="en-US" w:eastAsia="zh-CN" w:bidi="ar"/>
        </w:rPr>
        <w:t xml:space="preserve">、</w:t>
      </w:r>
      <w:r>
        <w:rPr>
          <w:rFonts w:hint="eastAsia" w:ascii="宋体" w:hAnsi="宋体" w:eastAsia="宋体" w:cs="宋体"/>
          <w:b/>
          <w:bCs/>
          <w:color w:val="000000"/>
          <w:sz w:val="24"/>
          <w:szCs w:val="24"/>
          <w:lang w:val="en-US" w:eastAsia="zh-CN" w:bidi="ar"/>
        </w:rPr>
        <w:t xml:space="preserve">交付（实施）的时间（期限）和地点（范围） </w:t>
      </w:r>
      <w:r>
        <w:rPr>
          <w:rFonts w:hint="eastAsia" w:ascii="宋体" w:hAnsi="宋体" w:eastAsia="宋体" w:cs="宋体"/>
          <w:sz w:val="24"/>
          <w:szCs w:val="24"/>
        </w:rPr>
      </w:r>
      <w:r/>
    </w:p>
    <w:p>
      <w:pPr>
        <w:pStyle w:val="1015"/>
        <w:ind w:firstLine="480"/>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交付（实施）的时间（期限）和地点（范围）双方签订合同后</w:t>
      </w:r>
      <w:r>
        <w:rPr>
          <w:rFonts w:hint="eastAsia" w:ascii="宋体" w:hAnsi="宋体" w:cs="宋体"/>
          <w:color w:val="000000"/>
          <w:sz w:val="24"/>
          <w:szCs w:val="24"/>
          <w:lang w:val="en-US" w:eastAsia="zh-CN" w:bidi="ar"/>
        </w:rPr>
        <w:t xml:space="preserve">30</w:t>
      </w:r>
      <w:r>
        <w:rPr>
          <w:rFonts w:hint="eastAsia" w:ascii="宋体" w:hAnsi="宋体" w:eastAsia="宋体" w:cs="宋体"/>
          <w:color w:val="000000"/>
          <w:sz w:val="24"/>
          <w:szCs w:val="24"/>
          <w:lang w:val="en-US" w:eastAsia="zh-CN" w:bidi="ar"/>
        </w:rPr>
        <w:t xml:space="preserve">天内，实施地点</w:t>
      </w:r>
      <w:r>
        <w:rPr>
          <w:rFonts w:hint="eastAsia" w:ascii="宋体" w:hAnsi="宋体" w:cs="宋体"/>
          <w:color w:val="000000"/>
          <w:sz w:val="24"/>
          <w:szCs w:val="24"/>
          <w:lang w:val="en-US" w:eastAsia="zh-CN" w:bidi="ar"/>
        </w:rPr>
        <w:t xml:space="preserve">丹徒区</w:t>
      </w:r>
      <w:r>
        <w:rPr>
          <w:rFonts w:hint="eastAsia" w:ascii="宋体" w:hAnsi="宋体" w:eastAsia="宋体" w:cs="宋体"/>
          <w:color w:val="000000"/>
          <w:sz w:val="24"/>
          <w:szCs w:val="24"/>
          <w:lang w:val="en-US" w:eastAsia="zh-CN" w:bidi="ar"/>
        </w:rPr>
        <w:t xml:space="preserve">人民法院。</w:t>
      </w:r>
      <w:r>
        <w:rPr>
          <w:rFonts w:hint="eastAsia" w:ascii="宋体" w:hAnsi="宋体" w:eastAsia="宋体" w:cs="宋体"/>
          <w:sz w:val="24"/>
          <w:szCs w:val="24"/>
        </w:rPr>
      </w:r>
      <w:r/>
    </w:p>
    <w:p>
      <w:pPr>
        <w:pStyle w:val="2364"/>
        <w:ind w:left="0" w:firstLine="0"/>
        <w:spacing w:line="360" w:lineRule="auto"/>
        <w:rPr>
          <w:rFonts w:hint="eastAsia" w:ascii="宋体" w:hAnsi="宋体" w:eastAsia="宋体" w:cs="宋体"/>
          <w:sz w:val="24"/>
          <w:szCs w:val="24"/>
          <w:lang w:val="en-US" w:eastAsia="zh-CN"/>
        </w:rPr>
      </w:pPr>
      <w:r>
        <w:rPr>
          <w:rFonts w:hint="eastAsia" w:ascii="宋体" w:hAnsi="宋体" w:eastAsia="宋体" w:cs="宋体"/>
          <w:b/>
          <w:bCs/>
          <w:color w:val="000000"/>
          <w:sz w:val="24"/>
          <w:szCs w:val="24"/>
          <w:lang w:val="en-US" w:eastAsia="zh-CN" w:bidi="ar"/>
        </w:rPr>
        <w:t xml:space="preserve">五、供货要求</w:t>
      </w:r>
      <w:r>
        <w:rPr>
          <w:rFonts w:hint="eastAsia" w:ascii="宋体" w:hAnsi="宋体" w:eastAsia="宋体" w:cs="宋体"/>
          <w:sz w:val="24"/>
          <w:szCs w:val="24"/>
          <w:lang w:val="en-US" w:eastAsia="zh-CN"/>
        </w:rPr>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1、上述技术要求中如出现具体产品的品牌、型号、参数等，仅供投标人更好地理解采购人对设备的需求，不能理解为唯一指定，只要优或相当于其技术参数及功能要求的，均可视为响应。</w:t>
      </w:r>
      <w:r>
        <w:rPr>
          <w:rFonts w:hint="eastAsia" w:ascii="宋体" w:hAnsi="宋体" w:eastAsia="宋体" w:cs="宋体"/>
          <w:sz w:val="24"/>
          <w:szCs w:val="24"/>
        </w:rPr>
      </w:r>
      <w:r/>
    </w:p>
    <w:p>
      <w:pPr>
        <w:pStyle w:val="1015"/>
        <w:ind w:firstLine="480"/>
        <w:spacing w:before="120" w:after="60" w:line="360" w:lineRule="auto"/>
        <w:rPr>
          <w:rFonts w:hint="eastAsia" w:ascii="宋体" w:hAnsi="宋体" w:eastAsia="宋体" w:cs="宋体"/>
          <w:sz w:val="24"/>
          <w:szCs w:val="24"/>
        </w:rPr>
      </w:pPr>
      <w:r>
        <w:rPr>
          <w:rFonts w:hint="eastAsia" w:ascii="宋体" w:hAnsi="宋体" w:eastAsia="宋体" w:cs="宋体"/>
          <w:sz w:val="24"/>
          <w:szCs w:val="24"/>
        </w:rPr>
        <w:t xml:space="preserve">2、以上技术规格和要求必须逐条响应，提供所投产品的具体参数值，不得简单复制招标文件相关内容。若指标项存在正、负偏离的均应详细说明，如实填写技术偏离表。</w:t>
      </w:r>
      <w:r>
        <w:rPr>
          <w:rFonts w:hint="eastAsia" w:ascii="宋体" w:hAnsi="宋体" w:eastAsia="宋体" w:cs="宋体"/>
          <w:sz w:val="24"/>
          <w:szCs w:val="24"/>
        </w:rPr>
      </w:r>
      <w:r/>
    </w:p>
    <w:p>
      <w:pPr>
        <w:pStyle w:val="1015"/>
        <w:ind w:firstLine="480"/>
        <w:spacing w:before="120" w:after="60" w:line="360" w:lineRule="auto"/>
        <w:rPr>
          <w:rFonts w:hint="eastAsia" w:ascii="宋体" w:hAnsi="宋体" w:eastAsia="宋体" w:cs="宋体"/>
          <w:sz w:val="24"/>
          <w:szCs w:val="24"/>
        </w:rPr>
      </w:pPr>
      <w:r>
        <w:rPr>
          <w:rFonts w:hint="eastAsia" w:ascii="宋体" w:hAnsi="宋体" w:eastAsia="宋体" w:cs="宋体"/>
          <w:sz w:val="24"/>
          <w:szCs w:val="24"/>
        </w:rPr>
        <w:t xml:space="preserve">3、供应商投报的设备应符合国家对于相关设备的生产、销售、检验的标准和规定（投标文件中提供相关证明材料）。</w:t>
      </w:r>
      <w:r>
        <w:rPr>
          <w:rFonts w:hint="eastAsia" w:ascii="宋体" w:hAnsi="宋体" w:eastAsia="宋体" w:cs="宋体"/>
          <w:sz w:val="24"/>
          <w:szCs w:val="24"/>
        </w:rPr>
      </w:r>
      <w:r/>
    </w:p>
    <w:p>
      <w:pPr>
        <w:pStyle w:val="1015"/>
        <w:ind w:firstLine="480"/>
        <w:spacing w:before="120" w:after="60" w:line="360" w:lineRule="auto"/>
        <w:rPr>
          <w:rFonts w:hint="eastAsia" w:ascii="宋体" w:hAnsi="宋体" w:eastAsia="宋体" w:cs="宋体"/>
          <w:sz w:val="24"/>
          <w:szCs w:val="24"/>
        </w:rPr>
      </w:pPr>
      <w:r>
        <w:rPr>
          <w:rFonts w:hint="eastAsia" w:ascii="宋体" w:hAnsi="宋体" w:eastAsia="宋体" w:cs="宋体"/>
          <w:sz w:val="24"/>
          <w:szCs w:val="24"/>
        </w:rPr>
        <w:t xml:space="preserve">4、本项目配套所有需要的其他线缆等需按现场实际施工要求由中标人配齐，以构成实用系统, 采购人不再增加任何费用。本次报价应包含安装、搬运、维保服务及设备安装所需的配件和辅材等所有费用。</w:t>
      </w:r>
      <w:r>
        <w:rPr>
          <w:rFonts w:hint="eastAsia" w:ascii="宋体" w:hAnsi="宋体" w:eastAsia="宋体" w:cs="宋体"/>
          <w:sz w:val="24"/>
          <w:szCs w:val="24"/>
        </w:rPr>
      </w:r>
      <w:r/>
    </w:p>
    <w:p>
      <w:pPr>
        <w:pStyle w:val="1015"/>
        <w:ind w:firstLine="480"/>
        <w:spacing w:before="120" w:after="60" w:line="360" w:lineRule="auto"/>
        <w:rPr>
          <w:rFonts w:hint="eastAsia" w:ascii="宋体" w:hAnsi="宋体" w:eastAsia="宋体" w:cs="宋体"/>
          <w:sz w:val="24"/>
          <w:szCs w:val="24"/>
        </w:rPr>
      </w:pPr>
      <w:r>
        <w:rPr>
          <w:rFonts w:hint="eastAsia" w:ascii="宋体" w:hAnsi="宋体" w:eastAsia="宋体" w:cs="宋体"/>
          <w:sz w:val="24"/>
          <w:szCs w:val="24"/>
        </w:rPr>
        <w:t xml:space="preserve">5、列入国家质检总局、国家认监委《信息安全产品强制性认证目录》的产品，必须具备由中国信息安全认证中心按国家标准认证颁发的有效认证证书。</w:t>
      </w:r>
      <w:r>
        <w:rPr>
          <w:rFonts w:hint="eastAsia" w:ascii="宋体" w:hAnsi="宋体" w:eastAsia="宋体" w:cs="宋体"/>
          <w:sz w:val="24"/>
          <w:szCs w:val="24"/>
        </w:rPr>
      </w:r>
      <w:r/>
    </w:p>
    <w:p>
      <w:pPr>
        <w:pStyle w:val="1015"/>
        <w:ind w:firstLine="480"/>
        <w:spacing w:before="120" w:after="60" w:line="360" w:lineRule="auto"/>
        <w:rPr>
          <w:rFonts w:hint="eastAsia" w:ascii="宋体" w:hAnsi="宋体" w:eastAsia="宋体" w:cs="宋体"/>
          <w:sz w:val="24"/>
          <w:szCs w:val="24"/>
        </w:rPr>
      </w:pPr>
      <w:r>
        <w:rPr>
          <w:rFonts w:hint="eastAsia" w:ascii="宋体" w:hAnsi="宋体" w:eastAsia="宋体" w:cs="宋体"/>
          <w:sz w:val="24"/>
          <w:szCs w:val="24"/>
        </w:rPr>
        <w:t xml:space="preserve">6、列入财政部、发展改革委、生态环境部、市场监管总局《节能产品政府采购品目清单》中以“</w:t>
      </w:r>
      <w:r>
        <w:rPr>
          <w:rFonts w:hint="eastAsia" w:ascii="仿宋" w:hAnsi="仿宋" w:eastAsia="宋体" w:cs="宋体"/>
          <w:b w:val="0"/>
          <w:bCs w:val="0"/>
          <w:color w:val="000000"/>
          <w:sz w:val="24"/>
          <w:szCs w:val="24"/>
          <w:lang w:val="en-US" w:eastAsia="zh-CN" w:bidi="ar-SA"/>
        </w:rPr>
        <w:t xml:space="preserve">★</w:t>
      </w:r>
      <w:r>
        <w:rPr>
          <w:rFonts w:hint="eastAsia" w:ascii="宋体" w:hAnsi="宋体" w:eastAsia="宋体" w:cs="宋体"/>
          <w:sz w:val="24"/>
          <w:szCs w:val="24"/>
        </w:rPr>
        <w:t xml:space="preserve">”标注的政府强制采购产品，必须具备有效的认证证书。</w:t>
      </w:r>
      <w:r>
        <w:rPr>
          <w:rFonts w:hint="eastAsia" w:ascii="宋体" w:hAnsi="宋体" w:eastAsia="宋体" w:cs="宋体"/>
          <w:sz w:val="24"/>
          <w:szCs w:val="24"/>
        </w:rPr>
      </w:r>
      <w:r/>
    </w:p>
    <w:p>
      <w:pPr>
        <w:pStyle w:val="1015"/>
        <w:ind w:firstLine="480"/>
        <w:spacing w:before="120" w:after="60" w:line="360" w:lineRule="auto"/>
        <w:rPr>
          <w:rFonts w:hint="eastAsia" w:ascii="宋体" w:hAnsi="宋体" w:eastAsia="宋体" w:cs="宋体"/>
          <w:sz w:val="24"/>
          <w:szCs w:val="24"/>
        </w:rPr>
      </w:pPr>
      <w:r>
        <w:rPr>
          <w:rFonts w:hint="eastAsia" w:ascii="宋体" w:hAnsi="宋体" w:eastAsia="宋体" w:cs="宋体"/>
          <w:sz w:val="24"/>
          <w:szCs w:val="24"/>
        </w:rPr>
        <w:t xml:space="preserve">7、设备技术规格和参数指标的响应必须提供佐证材料（如：设备制造商公开发布正式印刷的产品样本、资料。</w:t>
      </w:r>
      <w:r>
        <w:rPr>
          <w:rFonts w:hint="eastAsia" w:ascii="宋体" w:hAnsi="宋体" w:eastAsia="宋体" w:cs="宋体"/>
          <w:sz w:val="24"/>
          <w:szCs w:val="24"/>
          <w:lang w:eastAsia="zh-CN"/>
        </w:rPr>
        <w:t xml:space="preserve">国家认可</w:t>
      </w:r>
      <w:r>
        <w:rPr>
          <w:rFonts w:hint="eastAsia" w:ascii="宋体" w:hAnsi="宋体" w:eastAsia="宋体" w:cs="宋体"/>
          <w:sz w:val="24"/>
          <w:szCs w:val="24"/>
        </w:rPr>
        <w:t xml:space="preserve">检测机构</w:t>
      </w:r>
      <w:r>
        <w:rPr>
          <w:rFonts w:hint="eastAsia" w:ascii="宋体" w:hAnsi="宋体" w:eastAsia="宋体" w:cs="宋体"/>
          <w:sz w:val="24"/>
          <w:szCs w:val="24"/>
          <w:lang w:eastAsia="zh-CN"/>
        </w:rPr>
        <w:t xml:space="preserve">检测报告</w:t>
      </w:r>
      <w:r>
        <w:rPr>
          <w:rFonts w:hint="eastAsia" w:ascii="宋体" w:hAnsi="宋体" w:eastAsia="宋体" w:cs="宋体"/>
          <w:sz w:val="24"/>
          <w:szCs w:val="24"/>
        </w:rPr>
        <w:t xml:space="preserve">出具的完整的文件或报告等），以便于</w:t>
      </w:r>
      <w:r>
        <w:rPr>
          <w:rFonts w:hint="eastAsia" w:ascii="宋体" w:hAnsi="宋体" w:cs="宋体"/>
          <w:sz w:val="24"/>
          <w:szCs w:val="24"/>
          <w:lang w:eastAsia="zh-CN"/>
        </w:rPr>
        <w:t xml:space="preserve">专家</w:t>
      </w:r>
      <w:r>
        <w:rPr>
          <w:rFonts w:hint="eastAsia" w:ascii="宋体" w:hAnsi="宋体" w:eastAsia="宋体" w:cs="宋体"/>
          <w:sz w:val="24"/>
          <w:szCs w:val="24"/>
        </w:rPr>
        <w:t xml:space="preserve">小组正确评判，并在佐证材料中醒目标注，否则将被作出不利于成交的评审。</w:t>
      </w:r>
      <w:r>
        <w:rPr>
          <w:rFonts w:hint="eastAsia" w:ascii="宋体" w:hAnsi="宋体" w:eastAsia="宋体" w:cs="宋体"/>
          <w:sz w:val="24"/>
          <w:szCs w:val="24"/>
        </w:rPr>
      </w:r>
      <w:r/>
    </w:p>
    <w:p>
      <w:pPr>
        <w:pStyle w:val="1015"/>
        <w:jc w:val="left"/>
        <w:keepLines w:val="0"/>
        <w:keepNext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仿宋" w:hAnsi="仿宋" w:eastAsia="宋体" w:cs="宋体"/>
          <w:b w:val="0"/>
          <w:bCs w:val="0"/>
          <w:color w:val="000000"/>
          <w:sz w:val="24"/>
          <w:szCs w:val="24"/>
          <w:lang w:val="en-US" w:eastAsia="zh-CN" w:bidi="ar-SA"/>
        </w:rPr>
        <w:t xml:space="preserve">★</w:t>
      </w:r>
      <w:r>
        <w:rPr>
          <w:rFonts w:hint="eastAsia" w:ascii="宋体" w:hAnsi="宋体" w:eastAsia="宋体" w:cs="宋体"/>
          <w:b/>
          <w:bCs/>
          <w:color w:val="000000"/>
          <w:sz w:val="24"/>
          <w:szCs w:val="24"/>
          <w:lang w:val="en-US" w:eastAsia="zh-CN" w:bidi="ar"/>
        </w:rPr>
        <w:t xml:space="preserve">六、其他要求</w:t>
      </w:r>
      <w:r>
        <w:rPr>
          <w:rFonts w:hint="eastAsia" w:ascii="宋体" w:hAnsi="宋体" w:eastAsia="宋体" w:cs="宋体"/>
          <w:b/>
          <w:bCs/>
          <w:color w:val="000000"/>
          <w:sz w:val="24"/>
          <w:szCs w:val="24"/>
          <w:lang w:val="en-US" w:eastAsia="zh-CN" w:bidi="ar"/>
        </w:rPr>
      </w:r>
      <w:r/>
    </w:p>
    <w:p>
      <w:pPr>
        <w:pStyle w:val="2364"/>
        <w:ind w:firstLine="480"/>
        <w:spacing w:line="360" w:lineRule="auto"/>
        <w:rPr>
          <w:rFonts w:ascii="宋体" w:hAnsi="宋体" w:eastAsia="宋体" w:cs="宋体"/>
          <w:sz w:val="24"/>
          <w:szCs w:val="24"/>
          <w:lang w:val="en-US" w:eastAsia="zh-CN"/>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rPr>
        <w:t xml:space="preserve">本次建设的科技法庭系统须接入江苏法院庭审统一管理平台，并完成与最高人民法院“一张网”办案办公系统的数据对接</w:t>
      </w:r>
      <w:r>
        <w:rPr>
          <w:rFonts w:hint="eastAsia" w:ascii="宋体" w:hAnsi="宋体" w:cs="宋体"/>
          <w:b/>
          <w:bCs/>
          <w:color w:val="000000"/>
          <w:sz w:val="24"/>
          <w:szCs w:val="24"/>
          <w:lang w:val="en-US" w:eastAsia="zh-CN"/>
        </w:rPr>
        <w:t xml:space="preserve">，所需相关费用由中标人自行承担。</w:t>
      </w:r>
      <w:r>
        <w:rPr>
          <w:rFonts w:ascii="宋体" w:hAnsi="宋体" w:eastAsia="宋体" w:cs="宋体"/>
          <w:sz w:val="24"/>
          <w:szCs w:val="24"/>
          <w:lang w:val="en-US" w:eastAsia="zh-CN"/>
        </w:rPr>
      </w:r>
      <w:r/>
    </w:p>
    <w:p>
      <w:pPr>
        <w:pStyle w:val="2364"/>
        <w:ind w:firstLine="480"/>
        <w:spacing w:line="360" w:lineRule="auto"/>
        <w:rPr>
          <w:rFonts w:hint="eastAsia" w:ascii="宋体" w:hAnsi="宋体" w:cs="宋体"/>
          <w:color w:val="000000"/>
          <w:sz w:val="24"/>
          <w:szCs w:val="24"/>
          <w:lang w:val="en-US" w:eastAsia="zh-CN"/>
        </w:rP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rPr>
        <w:t xml:space="preserve">本次建设的科技法庭系统应采用标准接口规范或标准数据交换格式，与江苏法院庭审统一管理平台及法院现有科技法庭系统对接，实现数据与应用功能的融合贯通；同时通过院内现有云庭审音视频管理平台的统一应用管理，实现应用功能及界面的统一。</w:t>
      </w:r>
      <w:r>
        <w:rPr>
          <w:rFonts w:hint="eastAsia" w:ascii="宋体" w:hAnsi="宋体" w:cs="宋体"/>
          <w:color w:val="000000"/>
          <w:sz w:val="24"/>
          <w:szCs w:val="24"/>
          <w:lang w:val="en-US" w:eastAsia="zh-CN"/>
        </w:rPr>
      </w:r>
      <w:r/>
    </w:p>
    <w:p>
      <w:pPr>
        <w:pStyle w:val="2364"/>
        <w:ind w:firstLine="480"/>
        <w:spacing w:line="360" w:lineRule="auto"/>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需从院内现有科技法庭系统中进行案件排期信息，包括案件名称、案件编号、承办人、时间信息等。</w:t>
      </w:r>
      <w:r>
        <w:rPr>
          <w:rFonts w:hint="eastAsia" w:ascii="宋体" w:hAnsi="宋体" w:eastAsia="宋体" w:cs="宋体"/>
          <w:b/>
          <w:bCs/>
          <w:color w:val="000000"/>
          <w:sz w:val="24"/>
          <w:szCs w:val="24"/>
        </w:rPr>
      </w:r>
      <w:r/>
    </w:p>
    <w:p>
      <w:pPr>
        <w:pStyle w:val="2364"/>
        <w:ind w:firstLine="480"/>
        <w:spacing w:line="360" w:lineRule="auto"/>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必须支持开庭笔录、开庭录像归档至院内现有科技法庭系统中，且和案件相对应。 </w:t>
      </w:r>
      <w:r>
        <w:rPr>
          <w:rFonts w:hint="eastAsia" w:ascii="宋体" w:hAnsi="宋体" w:eastAsia="宋体" w:cs="宋体"/>
          <w:b/>
          <w:bCs/>
          <w:color w:val="000000"/>
          <w:sz w:val="24"/>
          <w:szCs w:val="24"/>
        </w:rPr>
      </w:r>
      <w:r/>
    </w:p>
    <w:p>
      <w:pPr>
        <w:pStyle w:val="2364"/>
        <w:ind w:firstLine="480"/>
        <w:spacing w:line="360" w:lineRule="auto"/>
        <w:rPr>
          <w:rFonts w:hint="eastAsia" w:ascii="宋体" w:hAnsi="宋体" w:eastAsia="宋体" w:cs="宋体"/>
          <w:b/>
          <w:bCs/>
          <w:sz w:val="24"/>
          <w:szCs w:val="24"/>
        </w:rPr>
      </w:pPr>
      <w:r>
        <w:rPr>
          <w:rFonts w:hint="eastAsia" w:ascii="宋体" w:hAnsi="宋体" w:cs="宋体"/>
          <w:b/>
          <w:bCs/>
          <w:sz w:val="24"/>
          <w:szCs w:val="24"/>
          <w:lang w:val="en-US" w:eastAsia="zh-CN"/>
        </w:rPr>
        <w:t xml:space="preserve">5、</w:t>
      </w:r>
      <w:r>
        <w:rPr>
          <w:rFonts w:hint="eastAsia" w:ascii="宋体" w:hAnsi="宋体" w:eastAsia="宋体" w:cs="宋体"/>
          <w:b/>
          <w:bCs/>
          <w:sz w:val="24"/>
          <w:szCs w:val="24"/>
        </w:rPr>
        <w:t xml:space="preserve">成交供应商负责系统安装、布线、调试</w:t>
      </w:r>
      <w:r>
        <w:rPr>
          <w:rFonts w:hint="eastAsia" w:ascii="宋体" w:hAnsi="宋体" w:cs="宋体"/>
          <w:b/>
          <w:bCs/>
          <w:sz w:val="24"/>
          <w:szCs w:val="24"/>
          <w:lang w:eastAsia="zh-CN"/>
        </w:rPr>
        <w:t xml:space="preserve">和系统集成</w:t>
      </w:r>
      <w:r>
        <w:rPr>
          <w:rFonts w:hint="eastAsia" w:ascii="宋体" w:hAnsi="宋体" w:eastAsia="宋体" w:cs="宋体"/>
          <w:b/>
          <w:bCs/>
          <w:sz w:val="24"/>
          <w:szCs w:val="24"/>
        </w:rPr>
        <w:t xml:space="preserve">。系统建设完成后，成交供应商需确保所投科技法庭系统品牌厂家能够提供专业的原厂技术人员进行技术调试服务，确保新建法庭能够正常稳定的运行。</w:t>
      </w:r>
      <w:r>
        <w:rPr>
          <w:rFonts w:hint="eastAsia" w:ascii="宋体" w:hAnsi="宋体" w:eastAsia="宋体" w:cs="宋体"/>
          <w:b/>
          <w:bCs/>
          <w:sz w:val="24"/>
          <w:szCs w:val="24"/>
        </w:rPr>
      </w:r>
      <w:r/>
    </w:p>
    <w:p>
      <w:pPr>
        <w:pStyle w:val="2364"/>
        <w:ind w:firstLine="480"/>
        <w:spacing w:line="360" w:lineRule="auto"/>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6、</w:t>
      </w:r>
      <w:r>
        <w:rPr>
          <w:rFonts w:hint="eastAsia" w:ascii="宋体" w:hAnsi="宋体" w:eastAsia="宋体" w:cs="宋体"/>
          <w:b/>
          <w:bCs/>
          <w:sz w:val="24"/>
          <w:szCs w:val="24"/>
          <w:lang w:val="en-US" w:eastAsia="zh-CN" w:bidi="ar-SA"/>
        </w:rPr>
        <w:t xml:space="preserve">采购人有权要求成交供应商在成交后三天内进行此次项目以上各项技术要求的功能测试。如不能通过技术测试或测试结果与招标文件不符的，采购人将报政府采购监督管理部门进行处理，并取消其成交供应商成交资格，成交供应商将承担相应法律责任及相应经济处罚。</w:t>
      </w:r>
      <w:r>
        <w:rPr>
          <w:rFonts w:hint="eastAsia" w:ascii="宋体" w:hAnsi="宋体" w:eastAsia="宋体" w:cs="宋体"/>
          <w:b/>
          <w:bCs/>
          <w:sz w:val="24"/>
          <w:szCs w:val="24"/>
          <w:lang w:val="en-US" w:eastAsia="zh-CN" w:bidi="ar-SA"/>
        </w:rPr>
      </w:r>
      <w:r/>
    </w:p>
    <w:p>
      <w:pPr>
        <w:pStyle w:val="1015"/>
        <w:ind w:firstLine="482"/>
        <w:spacing w:line="360" w:lineRule="auto"/>
        <w:rPr>
          <w:rFonts w:hint="eastAsia"/>
          <w:lang w:eastAsia="zh-CN"/>
        </w:rPr>
      </w:pPr>
      <w:r>
        <w:rPr>
          <w:rFonts w:hint="eastAsia" w:ascii="宋体" w:hAnsi="宋体" w:cs="宋体"/>
          <w:b/>
          <w:bCs/>
          <w:sz w:val="24"/>
          <w:szCs w:val="24"/>
          <w:lang w:val="en-US" w:eastAsia="zh-CN"/>
        </w:rPr>
        <w:t xml:space="preserve">7、</w:t>
      </w:r>
      <w:r>
        <w:rPr>
          <w:rFonts w:hint="eastAsia" w:ascii="宋体" w:hAnsi="宋体" w:eastAsia="宋体" w:cs="宋体"/>
          <w:b/>
          <w:bCs/>
          <w:sz w:val="24"/>
          <w:szCs w:val="24"/>
        </w:rPr>
        <w:t xml:space="preserve">项目验收时需按招标文件要求对软硬件设备的性能和配置及系统对接、联调和连续负荷运行进行工作测试，确保各项功能得以验证。软硬件设备测试中出现性能指标或功能上或系统对接不能满足本项目采购需求及实际使用的，将视同验收不合格，采购人有拒收的权利。如乙方在甲方规定的时间内项目未通过验收，乙方视为违约，</w:t>
      </w:r>
      <w:r>
        <w:rPr>
          <w:rFonts w:hint="eastAsia" w:ascii="宋体" w:hAnsi="宋体" w:eastAsia="宋体" w:cs="宋体"/>
          <w:b/>
          <w:bCs/>
          <w:color w:val="000000"/>
          <w:sz w:val="24"/>
          <w:szCs w:val="24"/>
        </w:rPr>
        <w:t xml:space="preserve">采购人有权利解除合同</w:t>
      </w:r>
      <w:r>
        <w:rPr>
          <w:rFonts w:hint="eastAsia" w:ascii="宋体" w:hAnsi="宋体" w:eastAsia="宋体" w:cs="宋体"/>
          <w:b/>
          <w:bCs/>
          <w:sz w:val="24"/>
          <w:szCs w:val="24"/>
        </w:rPr>
        <w:t xml:space="preserve">。甲方报政府采购监督管理相关部门进行处理，乙方应承担相应法律责任。 </w:t>
      </w:r>
      <w:r>
        <w:rPr>
          <w:rFonts w:hint="eastAsia"/>
          <w:lang w:eastAsia="zh-CN"/>
        </w:rPr>
      </w:r>
      <w:r/>
    </w:p>
    <w:p>
      <w:pPr>
        <w:pStyle w:val="1015"/>
        <w:ind w:firstLine="482"/>
        <w:jc w:val="left"/>
        <w:spacing w:line="360" w:lineRule="auto"/>
        <w:rPr>
          <w:rFonts w:hint="eastAsia" w:ascii="宋体" w:hAnsi="宋体" w:eastAsia="宋体" w:cs="宋体"/>
          <w:b/>
          <w:sz w:val="24"/>
          <w:szCs w:val="24"/>
          <w:highlight w:val="yellow"/>
          <w:u w:val="single"/>
          <w:lang w:bidi="en-US"/>
        </w:rPr>
      </w:pPr>
      <w:r>
        <w:rPr>
          <w:rFonts w:hint="eastAsia" w:ascii="宋体" w:hAnsi="宋体" w:eastAsia="宋体" w:cs="宋体"/>
          <w:b/>
          <w:sz w:val="24"/>
          <w:szCs w:val="24"/>
          <w:highlight w:val="yellow"/>
          <w:u w:val="single"/>
          <w:lang w:bidi="en-US"/>
        </w:rPr>
        <w:t xml:space="preserve">注：</w:t>
      </w:r>
      <w:r>
        <w:rPr>
          <w:rFonts w:hint="eastAsia" w:ascii="宋体" w:hAnsi="宋体" w:eastAsia="宋体" w:cs="宋体"/>
          <w:b/>
          <w:sz w:val="24"/>
          <w:szCs w:val="24"/>
          <w:highlight w:val="yellow"/>
          <w:u w:val="single"/>
          <w:lang w:eastAsia="zh-CN" w:bidi="en-US"/>
        </w:rPr>
        <w:t xml:space="preserve">投标人投标时提供承诺函，否则做不满足招标文件实质性要求处理。</w:t>
      </w:r>
      <w:r>
        <w:rPr>
          <w:rFonts w:hint="eastAsia" w:ascii="宋体" w:hAnsi="宋体" w:eastAsia="宋体" w:cs="宋体"/>
          <w:b/>
          <w:sz w:val="24"/>
          <w:szCs w:val="24"/>
          <w:highlight w:val="yellow"/>
          <w:u w:val="single"/>
          <w:lang w:bidi="en-US"/>
        </w:rPr>
        <w:t xml:space="preserve">中标结束后</w:t>
      </w:r>
      <w:r>
        <w:rPr>
          <w:rFonts w:hint="eastAsia" w:ascii="宋体" w:hAnsi="宋体" w:eastAsia="宋体" w:cs="宋体"/>
          <w:b/>
          <w:sz w:val="24"/>
          <w:szCs w:val="24"/>
          <w:highlight w:val="yellow"/>
          <w:u w:val="single"/>
          <w:lang w:val="en-US" w:eastAsia="zh-CN" w:bidi="en-US"/>
        </w:rPr>
        <w:t xml:space="preserve">3</w:t>
      </w:r>
      <w:r>
        <w:rPr>
          <w:rFonts w:hint="eastAsia" w:ascii="宋体" w:hAnsi="宋体" w:eastAsia="宋体" w:cs="宋体"/>
          <w:b/>
          <w:sz w:val="24"/>
          <w:szCs w:val="24"/>
          <w:highlight w:val="yellow"/>
          <w:u w:val="single"/>
          <w:lang w:bidi="en-US"/>
        </w:rPr>
        <w:t xml:space="preserve">日内进行系统对接及测试，测试通过后方可签订合同。</w:t>
      </w:r>
      <w:r>
        <w:rPr>
          <w:rFonts w:hint="eastAsia" w:ascii="宋体" w:hAnsi="宋体" w:eastAsia="宋体" w:cs="宋体"/>
          <w:b/>
          <w:sz w:val="24"/>
          <w:szCs w:val="24"/>
          <w:highlight w:val="yellow"/>
          <w:u w:val="single"/>
          <w:lang w:bidi="en-US"/>
        </w:rPr>
      </w:r>
      <w:r/>
    </w:p>
    <w:p>
      <w:pPr>
        <w:pStyle w:val="1015"/>
        <w:jc w:val="left"/>
        <w:keepLines w:val="0"/>
        <w:keepNext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七、服务内容和标准</w:t>
      </w:r>
      <w:r>
        <w:rPr>
          <w:rFonts w:hint="eastAsia" w:ascii="宋体" w:hAnsi="宋体" w:eastAsia="宋体" w:cs="宋体"/>
          <w:b/>
          <w:bCs/>
          <w:color w:val="000000"/>
          <w:sz w:val="24"/>
          <w:szCs w:val="24"/>
          <w:lang w:val="en-US" w:eastAsia="zh-CN" w:bidi="ar"/>
        </w:rPr>
      </w:r>
      <w:r/>
    </w:p>
    <w:p>
      <w:pPr>
        <w:pStyle w:val="1585"/>
        <w:ind w:firstLine="480"/>
        <w:keepLines w:val="0"/>
        <w:keepNext w:val="0"/>
        <w:pageBreakBefore w:val="0"/>
        <w:spacing w:line="360" w:lineRule="exact"/>
        <w:widowControl w:val="off"/>
        <w:rPr>
          <w:rFonts w:hint="eastAsia" w:ascii="宋体" w:hAnsi="宋体" w:eastAsia="宋体" w:cs="宋体"/>
          <w:sz w:val="24"/>
          <w:szCs w:val="24"/>
          <w:u w:val="none"/>
          <w:lang w:val="en-US" w:eastAsia="zh-CN" w:bidi="en-US"/>
        </w:rPr>
      </w:pPr>
      <w:r>
        <w:rPr>
          <w:rFonts w:hint="eastAsia" w:ascii="宋体" w:hAnsi="宋体" w:eastAsia="宋体" w:cs="宋体"/>
          <w:sz w:val="24"/>
          <w:szCs w:val="24"/>
          <w:u w:val="none"/>
          <w:lang w:val="en-US" w:eastAsia="zh-CN" w:bidi="en-US"/>
        </w:rPr>
        <w:t xml:space="preserve">1、本次采购的所有产品必须提供不少于3年原厂免费质保服务，供货时必须提供所有设备的原厂针对本项目三年质保证明材料，保修期自验收通过之日起计算。否则被视为违约，并承担所有违约责任。</w:t>
      </w:r>
      <w:r>
        <w:rPr>
          <w:rFonts w:hint="eastAsia" w:ascii="宋体" w:hAnsi="宋体" w:eastAsia="宋体" w:cs="宋体"/>
          <w:sz w:val="24"/>
          <w:szCs w:val="24"/>
          <w:u w:val="none"/>
          <w:lang w:val="en-US" w:eastAsia="zh-CN" w:bidi="en-US"/>
        </w:rPr>
      </w:r>
      <w:r/>
    </w:p>
    <w:p>
      <w:pPr>
        <w:pStyle w:val="1015"/>
        <w:ind w:firstLine="480"/>
        <w:jc w:val="left"/>
        <w:keepLines w:val="0"/>
        <w:keepNext w:val="0"/>
        <w:pageBreakBefore w:val="0"/>
        <w:spacing w:line="360" w:lineRule="exact"/>
        <w:widowControl w:val="off"/>
        <w:rPr>
          <w:rFonts w:hint="eastAsia" w:ascii="宋体" w:hAnsi="宋体" w:eastAsia="宋体" w:cs="宋体"/>
          <w:sz w:val="24"/>
          <w:szCs w:val="24"/>
          <w:u w:val="none"/>
          <w:lang w:bidi="en-US"/>
        </w:rPr>
      </w:pPr>
      <w:r>
        <w:rPr>
          <w:rFonts w:hint="eastAsia" w:ascii="宋体" w:hAnsi="宋体" w:eastAsia="宋体" w:cs="宋体"/>
          <w:sz w:val="24"/>
          <w:szCs w:val="24"/>
          <w:u w:val="none"/>
          <w:lang w:bidi="en-US"/>
        </w:rPr>
        <w:t xml:space="preserve">2、投标人在报价时需充分考虑集成、接口、兼容：另根据</w:t>
      </w:r>
      <w:r>
        <w:rPr>
          <w:rFonts w:hint="eastAsia" w:ascii="宋体" w:hAnsi="宋体" w:cs="宋体"/>
          <w:sz w:val="24"/>
          <w:szCs w:val="24"/>
          <w:u w:val="none"/>
          <w:lang w:eastAsia="zh-CN" w:bidi="en-US"/>
        </w:rPr>
        <w:t xml:space="preserve">高</w:t>
      </w:r>
      <w:r>
        <w:rPr>
          <w:rFonts w:hint="eastAsia" w:ascii="宋体" w:hAnsi="宋体" w:eastAsia="宋体" w:cs="宋体"/>
          <w:sz w:val="24"/>
          <w:szCs w:val="24"/>
          <w:u w:val="none"/>
          <w:lang w:bidi="en-US"/>
        </w:rPr>
        <w:t xml:space="preserve">院要求</w:t>
      </w:r>
      <w:r>
        <w:rPr>
          <w:rFonts w:hint="eastAsia" w:ascii="宋体" w:hAnsi="宋体" w:cs="宋体"/>
          <w:sz w:val="24"/>
          <w:szCs w:val="24"/>
          <w:u w:val="none"/>
          <w:lang w:eastAsia="zh-CN" w:bidi="en-US"/>
        </w:rPr>
        <w:t xml:space="preserve">本次建设的科技法庭能够</w:t>
      </w:r>
      <w:r>
        <w:rPr>
          <w:rFonts w:hint="eastAsia" w:ascii="宋体" w:hAnsi="宋体" w:cs="宋体"/>
          <w:color w:val="000000"/>
          <w:sz w:val="24"/>
          <w:szCs w:val="24"/>
          <w:lang w:val="en-US" w:eastAsia="zh-CN"/>
        </w:rPr>
        <w:t xml:space="preserve">接</w:t>
      </w:r>
      <w:r>
        <w:rPr>
          <w:rFonts w:hint="eastAsia" w:ascii="宋体" w:hAnsi="宋体" w:cs="宋体"/>
          <w:sz w:val="24"/>
          <w:szCs w:val="24"/>
          <w:u w:val="none"/>
          <w:lang w:eastAsia="zh-CN" w:bidi="en-US"/>
        </w:rPr>
        <w:t xml:space="preserve">入最高院的一张网平台、</w:t>
      </w:r>
      <w:r>
        <w:rPr>
          <w:rFonts w:hint="eastAsia" w:ascii="宋体" w:hAnsi="宋体" w:eastAsia="宋体" w:cs="宋体"/>
          <w:sz w:val="24"/>
          <w:szCs w:val="24"/>
        </w:rPr>
        <w:t xml:space="preserve">院内现有</w:t>
      </w:r>
      <w:r>
        <w:rPr>
          <w:rFonts w:hint="eastAsia" w:ascii="宋体" w:hAnsi="宋体" w:cs="宋体"/>
          <w:color w:val="000000"/>
          <w:sz w:val="24"/>
          <w:szCs w:val="24"/>
          <w:lang w:val="en-US" w:eastAsia="zh-CN"/>
        </w:rPr>
        <w:t xml:space="preserve">云庭审音视频管理平台</w:t>
      </w:r>
      <w:r>
        <w:rPr>
          <w:rFonts w:hint="eastAsia" w:ascii="宋体" w:hAnsi="宋体" w:eastAsia="宋体" w:cs="宋体"/>
          <w:sz w:val="24"/>
          <w:szCs w:val="24"/>
          <w:u w:val="none"/>
          <w:lang w:bidi="en-US"/>
        </w:rPr>
        <w:t xml:space="preserve">；以上采购人不再另行付费。</w:t>
      </w:r>
      <w:r>
        <w:rPr>
          <w:rFonts w:hint="eastAsia" w:ascii="宋体" w:hAnsi="宋体" w:eastAsia="宋体" w:cs="宋体"/>
          <w:sz w:val="24"/>
          <w:szCs w:val="24"/>
          <w:u w:val="none"/>
          <w:lang w:bidi="en-US"/>
        </w:rPr>
      </w:r>
      <w:r/>
    </w:p>
    <w:p>
      <w:pPr>
        <w:pStyle w:val="1015"/>
        <w:ind w:firstLine="480"/>
        <w:jc w:val="left"/>
        <w:spacing w:line="360" w:lineRule="auto"/>
        <w:rPr>
          <w:rFonts w:hint="eastAsia" w:ascii="宋体" w:hAnsi="宋体" w:eastAsia="宋体" w:cs="宋体"/>
          <w:color w:val="000000"/>
          <w:sz w:val="24"/>
          <w:szCs w:val="24"/>
          <w:u w:val="none"/>
          <w:lang w:val="en-US" w:eastAsia="zh-CN" w:bidi="en-US"/>
        </w:rPr>
      </w:pPr>
      <w:r>
        <w:rPr>
          <w:rFonts w:hint="eastAsia" w:ascii="宋体" w:hAnsi="宋体" w:cs="宋体"/>
          <w:color w:val="000000"/>
          <w:sz w:val="24"/>
          <w:szCs w:val="24"/>
          <w:u w:val="none"/>
          <w:lang w:val="en-US" w:eastAsia="zh-CN" w:bidi="en-US"/>
        </w:rPr>
        <w:t xml:space="preserve">3</w:t>
      </w:r>
      <w:r>
        <w:rPr>
          <w:rFonts w:hint="eastAsia" w:ascii="宋体" w:hAnsi="宋体" w:eastAsia="宋体" w:cs="宋体"/>
          <w:color w:val="000000"/>
          <w:sz w:val="24"/>
          <w:szCs w:val="24"/>
          <w:u w:val="none"/>
          <w:lang w:bidi="en-US"/>
        </w:rPr>
        <w:t xml:space="preserve">、对本次采购的所有软硬件、配件、辅件在到货检查及质保期内应确保货物的正常使用，出现故障等情形必须按同型号无偿更换，提供免费上门维修，接到报修电话1小时内响应，4小时内上门解决问题；免费质保期后产品实行终身有偿维修，并且保证在设备的设计使用寿命周期内，能够及时提供原厂正宗的零备件，中标人只收取材料费，以确保设备的正常运行。不能修复时供应商必须免费提供同种规格配件进行更换，如不能提供同种规格型号的配件，用其它型号配件代替时，需经采购人同意，且不补差价。投标人必须承诺后续服务、硬件的配件和</w:t>
      </w:r>
      <w:r>
        <w:rPr>
          <w:rFonts w:hint="eastAsia" w:ascii="宋体" w:hAnsi="宋体" w:eastAsia="宋体" w:cs="宋体"/>
          <w:color w:val="000000"/>
          <w:sz w:val="24"/>
          <w:szCs w:val="24"/>
          <w:u w:val="none"/>
          <w:lang w:val="en-US" w:eastAsia="zh-CN" w:bidi="en-US"/>
        </w:rPr>
        <w:t xml:space="preserve">软件的选件能以不高于本次采购的价格购买。</w:t>
      </w:r>
      <w:r>
        <w:rPr>
          <w:rFonts w:hint="eastAsia" w:ascii="宋体" w:hAnsi="宋体" w:eastAsia="宋体" w:cs="宋体"/>
          <w:color w:val="000000"/>
          <w:sz w:val="24"/>
          <w:szCs w:val="24"/>
          <w:u w:val="none"/>
          <w:lang w:val="en-US" w:eastAsia="zh-CN" w:bidi="en-US"/>
        </w:rPr>
      </w:r>
      <w:r/>
    </w:p>
    <w:p>
      <w:pPr>
        <w:pStyle w:val="1015"/>
        <w:ind w:firstLine="480"/>
        <w:jc w:val="left"/>
        <w:spacing w:line="360" w:lineRule="auto"/>
        <w:rPr>
          <w:rFonts w:hint="eastAsia" w:ascii="宋体" w:hAnsi="宋体" w:eastAsia="宋体" w:cs="宋体"/>
          <w:color w:val="000000"/>
          <w:sz w:val="24"/>
          <w:szCs w:val="24"/>
          <w:u w:val="none"/>
          <w:lang w:val="en-US" w:eastAsia="zh-CN" w:bidi="en-US"/>
        </w:rPr>
      </w:pPr>
      <w:r>
        <w:rPr>
          <w:rFonts w:hint="eastAsia" w:ascii="宋体" w:hAnsi="宋体" w:cs="宋体"/>
          <w:color w:val="000000"/>
          <w:sz w:val="24"/>
          <w:szCs w:val="24"/>
          <w:u w:val="none"/>
          <w:lang w:val="en-US" w:eastAsia="zh-CN" w:bidi="en-US"/>
        </w:rPr>
        <w:t xml:space="preserve">4</w:t>
      </w:r>
      <w:r>
        <w:rPr>
          <w:rFonts w:hint="eastAsia" w:ascii="宋体" w:hAnsi="宋体" w:eastAsia="宋体" w:cs="宋体"/>
          <w:color w:val="000000"/>
          <w:sz w:val="24"/>
          <w:szCs w:val="24"/>
          <w:u w:val="none"/>
          <w:lang w:val="en-US" w:eastAsia="zh-CN" w:bidi="en-US"/>
        </w:rPr>
        <w:t xml:space="preserve">、中标人负责本次所有采购系统、设备的集成，并提供合理的集成方案，原有系统、设备需要按用户的用途，进行集成，项目工期</w:t>
      </w:r>
      <w:r>
        <w:rPr>
          <w:rFonts w:hint="eastAsia" w:ascii="宋体" w:hAnsi="宋体" w:cs="宋体"/>
          <w:color w:val="000000"/>
          <w:sz w:val="24"/>
          <w:szCs w:val="24"/>
          <w:u w:val="none"/>
          <w:lang w:val="en-US" w:eastAsia="zh-CN" w:bidi="en-US"/>
        </w:rPr>
        <w:t xml:space="preserve">30</w:t>
      </w:r>
      <w:r>
        <w:rPr>
          <w:rFonts w:hint="eastAsia" w:ascii="宋体" w:hAnsi="宋体" w:eastAsia="宋体" w:cs="宋体"/>
          <w:color w:val="000000"/>
          <w:sz w:val="24"/>
          <w:szCs w:val="24"/>
          <w:u w:val="none"/>
          <w:lang w:val="en-US" w:eastAsia="zh-CN" w:bidi="en-US"/>
        </w:rPr>
        <w:t xml:space="preserve">天。</w:t>
      </w:r>
      <w:r>
        <w:rPr>
          <w:rFonts w:hint="eastAsia" w:ascii="宋体" w:hAnsi="宋体" w:eastAsia="宋体" w:cs="宋体"/>
          <w:color w:val="000000"/>
          <w:sz w:val="24"/>
          <w:szCs w:val="24"/>
          <w:u w:val="none"/>
          <w:lang w:val="en-US" w:eastAsia="zh-CN" w:bidi="en-US"/>
        </w:rPr>
      </w:r>
      <w:r/>
    </w:p>
    <w:p>
      <w:pPr>
        <w:pStyle w:val="1015"/>
        <w:ind w:firstLine="480"/>
        <w:jc w:val="left"/>
        <w:spacing w:line="360" w:lineRule="auto"/>
        <w:rPr>
          <w:rFonts w:hint="eastAsia" w:ascii="宋体" w:hAnsi="宋体" w:eastAsia="宋体" w:cs="宋体"/>
          <w:sz w:val="24"/>
          <w:szCs w:val="24"/>
          <w:u w:val="none"/>
        </w:rPr>
      </w:pPr>
      <w:r>
        <w:rPr>
          <w:rFonts w:hint="eastAsia" w:ascii="宋体" w:hAnsi="宋体" w:cs="宋体"/>
          <w:sz w:val="24"/>
          <w:szCs w:val="24"/>
          <w:u w:val="none"/>
          <w:lang w:val="en-US" w:eastAsia="zh-CN" w:bidi="en-US"/>
        </w:rPr>
        <w:t xml:space="preserve">5</w:t>
      </w:r>
      <w:r>
        <w:rPr>
          <w:rFonts w:hint="eastAsia" w:ascii="宋体" w:hAnsi="宋体" w:eastAsia="宋体" w:cs="宋体"/>
          <w:sz w:val="24"/>
          <w:szCs w:val="24"/>
          <w:u w:val="none"/>
          <w:lang w:bidi="en-US"/>
        </w:rPr>
        <w:t xml:space="preserve">、</w:t>
      </w:r>
      <w:r>
        <w:rPr>
          <w:rFonts w:hint="eastAsia" w:ascii="宋体" w:hAnsi="宋体" w:eastAsia="宋体" w:cs="宋体"/>
          <w:sz w:val="24"/>
          <w:szCs w:val="24"/>
          <w:u w:val="none"/>
        </w:rPr>
        <w:t xml:space="preserve">中标人必须提供系统巡检和优化维护服务，及时发现设备系统隐患。</w:t>
      </w:r>
      <w:r>
        <w:rPr>
          <w:rFonts w:hint="eastAsia" w:ascii="宋体" w:hAnsi="宋体" w:eastAsia="宋体" w:cs="宋体"/>
          <w:sz w:val="24"/>
          <w:szCs w:val="24"/>
          <w:u w:val="none"/>
        </w:rPr>
      </w:r>
      <w:r/>
    </w:p>
    <w:p>
      <w:pPr>
        <w:pStyle w:val="1015"/>
        <w:ind w:firstLine="480"/>
        <w:jc w:val="left"/>
        <w:spacing w:line="360" w:lineRule="auto"/>
        <w:rPr>
          <w:rFonts w:hint="eastAsia" w:ascii="宋体" w:hAnsi="宋体" w:eastAsia="宋体" w:cs="宋体"/>
          <w:sz w:val="24"/>
          <w:szCs w:val="24"/>
          <w:u w:val="none"/>
        </w:rPr>
      </w:pPr>
      <w:r>
        <w:rPr>
          <w:rFonts w:hint="eastAsia" w:ascii="宋体" w:hAnsi="宋体" w:cs="宋体"/>
          <w:sz w:val="24"/>
          <w:szCs w:val="24"/>
          <w:u w:val="none"/>
          <w:lang w:val="en-US" w:eastAsia="zh-CN"/>
        </w:rPr>
        <w:t xml:space="preserve">6</w:t>
      </w:r>
      <w:r>
        <w:rPr>
          <w:rFonts w:hint="eastAsia" w:ascii="宋体" w:hAnsi="宋体" w:eastAsia="宋体" w:cs="宋体"/>
          <w:sz w:val="24"/>
          <w:szCs w:val="24"/>
          <w:u w:val="none"/>
        </w:rPr>
        <w:t xml:space="preserve">、要求至少提供培训2～3名系统维护人员和操作人员，维护人员应能达到相当的维护水平；操作人员应能熟练操作，以达到日常正常使用功能（提供免费培训的详细计划，包括培训内容、时间及地点等）。</w:t>
      </w:r>
      <w:r>
        <w:rPr>
          <w:rFonts w:hint="eastAsia" w:ascii="宋体" w:hAnsi="宋体" w:eastAsia="宋体" w:cs="宋体"/>
          <w:sz w:val="24"/>
          <w:szCs w:val="24"/>
          <w:u w:val="none"/>
        </w:rPr>
      </w:r>
      <w:r/>
    </w:p>
    <w:p>
      <w:pPr>
        <w:pStyle w:val="1015"/>
        <w:ind w:firstLine="482"/>
        <w:jc w:val="left"/>
        <w:spacing w:line="360" w:lineRule="auto"/>
        <w:rPr>
          <w:rFonts w:hint="eastAsia" w:ascii="宋体" w:hAnsi="宋体" w:eastAsia="宋体" w:cs="宋体"/>
          <w:b/>
          <w:sz w:val="24"/>
          <w:szCs w:val="24"/>
          <w:highlight w:val="yellow"/>
          <w:u w:val="single"/>
          <w:lang w:bidi="en-US"/>
        </w:rPr>
      </w:pPr>
      <w:r>
        <w:rPr>
          <w:rFonts w:hint="eastAsia" w:ascii="宋体" w:hAnsi="宋体" w:eastAsia="宋体" w:cs="宋体"/>
          <w:b/>
          <w:sz w:val="24"/>
          <w:szCs w:val="24"/>
          <w:highlight w:val="yellow"/>
          <w:u w:val="single"/>
          <w:lang w:bidi="en-US"/>
        </w:rPr>
        <w:t xml:space="preserve">注：投标人必须针对上述要求在投标文件中逐条承诺,第1、2</w:t>
      </w:r>
      <w:r>
        <w:rPr>
          <w:rFonts w:hint="eastAsia" w:ascii="宋体" w:hAnsi="宋体" w:eastAsia="宋体" w:cs="宋体"/>
          <w:b/>
          <w:sz w:val="24"/>
          <w:szCs w:val="24"/>
          <w:highlight w:val="yellow"/>
          <w:u w:val="single"/>
          <w:lang w:eastAsia="zh-CN" w:bidi="en-US"/>
        </w:rPr>
        <w:t xml:space="preserve">、</w:t>
      </w:r>
      <w:r>
        <w:rPr>
          <w:rFonts w:hint="eastAsia" w:ascii="宋体" w:hAnsi="宋体" w:eastAsia="宋体" w:cs="宋体"/>
          <w:b/>
          <w:sz w:val="24"/>
          <w:szCs w:val="24"/>
          <w:highlight w:val="yellow"/>
          <w:u w:val="single"/>
          <w:lang w:val="en-US" w:eastAsia="zh-CN" w:bidi="en-US"/>
        </w:rPr>
        <w:t xml:space="preserve">3</w:t>
      </w:r>
      <w:r>
        <w:rPr>
          <w:rFonts w:hint="eastAsia" w:ascii="宋体" w:hAnsi="宋体" w:eastAsia="宋体" w:cs="宋体"/>
          <w:b/>
          <w:sz w:val="24"/>
          <w:szCs w:val="24"/>
          <w:highlight w:val="yellow"/>
          <w:u w:val="single"/>
          <w:lang w:bidi="en-US"/>
        </w:rPr>
        <w:t xml:space="preserve">条有负偏离的，将被定义为非实质性响应招标文件。</w:t>
      </w:r>
      <w:r>
        <w:rPr>
          <w:rFonts w:hint="eastAsia" w:ascii="宋体" w:hAnsi="宋体" w:eastAsia="宋体" w:cs="宋体"/>
          <w:b/>
          <w:sz w:val="24"/>
          <w:szCs w:val="24"/>
          <w:highlight w:val="yellow"/>
          <w:u w:val="single"/>
          <w:lang w:bidi="en-US"/>
        </w:rPr>
      </w:r>
      <w:r/>
    </w:p>
    <w:p>
      <w:pPr>
        <w:pStyle w:val="1015"/>
        <w:jc w:val="left"/>
        <w:keepLines w:val="0"/>
        <w:keepNext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八、人员要求</w:t>
      </w:r>
      <w:r>
        <w:rPr>
          <w:rFonts w:hint="eastAsia" w:ascii="宋体" w:hAnsi="宋体" w:eastAsia="宋体" w:cs="宋体"/>
          <w:b/>
          <w:bCs/>
          <w:color w:val="000000"/>
          <w:sz w:val="24"/>
          <w:szCs w:val="24"/>
          <w:lang w:val="en-US" w:eastAsia="zh-CN" w:bidi="ar"/>
        </w:rPr>
      </w:r>
      <w:r/>
    </w:p>
    <w:p>
      <w:pPr>
        <w:pStyle w:val="1015"/>
        <w:ind w:firstLine="480"/>
        <w:jc w:val="left"/>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1、本项目需要项目经理1名，如具备</w:t>
      </w:r>
      <w:r>
        <w:rPr>
          <w:rFonts w:hint="eastAsia" w:ascii="宋体" w:hAnsi="宋体" w:eastAsia="宋体" w:cs="宋体"/>
          <w:bCs/>
        </w:rPr>
        <w:t xml:space="preserve">网络工程师</w:t>
      </w:r>
      <w:r>
        <w:rPr>
          <w:rFonts w:hint="eastAsia" w:ascii="宋体" w:hAnsi="宋体" w:eastAsia="宋体" w:cs="宋体"/>
          <w:sz w:val="24"/>
          <w:szCs w:val="24"/>
          <w:u w:val="none"/>
        </w:rPr>
        <w:t xml:space="preserve">（中级）证书</w:t>
      </w:r>
      <w:r>
        <w:rPr>
          <w:rFonts w:hint="eastAsia" w:ascii="宋体" w:hAnsi="宋体" w:eastAsia="宋体" w:cs="宋体"/>
          <w:bCs/>
        </w:rPr>
        <w:t xml:space="preserve">、</w:t>
      </w:r>
      <w:r>
        <w:rPr>
          <w:rFonts w:hint="eastAsia" w:ascii="宋体" w:hAnsi="宋体" w:eastAsia="宋体" w:cs="宋体"/>
          <w:bCs/>
          <w:lang w:eastAsia="zh-CN"/>
        </w:rPr>
        <w:t xml:space="preserve">智能化系统</w:t>
      </w:r>
      <w:r>
        <w:rPr>
          <w:rFonts w:hint="eastAsia" w:ascii="宋体" w:hAnsi="宋体" w:eastAsia="宋体" w:cs="宋体"/>
          <w:bCs/>
        </w:rPr>
        <w:t xml:space="preserve">工程师</w:t>
      </w:r>
      <w:r>
        <w:rPr>
          <w:rFonts w:hint="eastAsia" w:ascii="宋体" w:hAnsi="宋体" w:eastAsia="宋体" w:cs="宋体"/>
          <w:sz w:val="24"/>
          <w:szCs w:val="24"/>
          <w:u w:val="none"/>
        </w:rPr>
        <w:t xml:space="preserve">（中级）证书更优。</w:t>
      </w:r>
      <w:r>
        <w:rPr>
          <w:rFonts w:hint="eastAsia" w:ascii="宋体" w:hAnsi="宋体" w:eastAsia="宋体" w:cs="宋体"/>
          <w:sz w:val="24"/>
          <w:szCs w:val="24"/>
          <w:u w:val="none"/>
        </w:rPr>
      </w:r>
      <w:r/>
    </w:p>
    <w:p>
      <w:pPr>
        <w:pStyle w:val="1015"/>
        <w:ind w:firstLine="480"/>
        <w:jc w:val="left"/>
        <w:spacing w:line="360" w:lineRule="auto"/>
        <w:rPr>
          <w:rFonts w:hint="eastAsia" w:ascii="宋体" w:hAnsi="宋体" w:eastAsia="宋体" w:cs="宋体"/>
          <w:color w:val="000000"/>
          <w:sz w:val="24"/>
          <w:szCs w:val="24"/>
          <w:u w:val="none"/>
        </w:rPr>
      </w:pPr>
      <w:r>
        <w:rPr>
          <w:rFonts w:hint="eastAsia" w:ascii="宋体" w:hAnsi="宋体" w:eastAsia="宋体" w:cs="宋体"/>
          <w:sz w:val="24"/>
          <w:szCs w:val="24"/>
          <w:u w:val="none"/>
        </w:rPr>
        <w:t xml:space="preserve">2、项目成员</w:t>
      </w:r>
      <w:r>
        <w:rPr>
          <w:rFonts w:hint="eastAsia" w:ascii="宋体" w:hAnsi="宋体" w:eastAsia="宋体" w:cs="宋体"/>
          <w:sz w:val="24"/>
          <w:szCs w:val="24"/>
          <w:u w:val="none"/>
          <w:lang w:val="en-US" w:eastAsia="zh-CN"/>
        </w:rPr>
        <w:t xml:space="preserve">5</w:t>
      </w:r>
      <w:r>
        <w:rPr>
          <w:rFonts w:hint="eastAsia" w:ascii="宋体" w:hAnsi="宋体" w:eastAsia="宋体" w:cs="宋体"/>
          <w:sz w:val="24"/>
          <w:szCs w:val="24"/>
          <w:u w:val="none"/>
        </w:rPr>
        <w:t xml:space="preserve">名（除项目经理），如具备</w:t>
      </w:r>
      <w:r>
        <w:rPr>
          <w:rFonts w:hint="eastAsia" w:ascii="宋体" w:hAnsi="宋体" w:eastAsia="宋体" w:cs="宋体"/>
          <w:bCs/>
          <w:lang w:eastAsia="zh-CN"/>
        </w:rPr>
        <w:t xml:space="preserve">智能化系统集成项目经理</w:t>
      </w:r>
      <w:r>
        <w:rPr>
          <w:rFonts w:hint="eastAsia" w:ascii="宋体" w:hAnsi="宋体" w:eastAsia="宋体" w:cs="宋体"/>
          <w:sz w:val="24"/>
          <w:szCs w:val="24"/>
          <w:u w:val="none"/>
        </w:rPr>
        <w:t xml:space="preserve">（</w:t>
      </w:r>
      <w:r>
        <w:rPr>
          <w:rFonts w:hint="eastAsia" w:ascii="宋体" w:hAnsi="宋体" w:eastAsia="宋体" w:cs="宋体"/>
          <w:sz w:val="24"/>
          <w:szCs w:val="24"/>
          <w:u w:val="none"/>
          <w:lang w:eastAsia="zh-CN"/>
        </w:rPr>
        <w:t xml:space="preserve">高</w:t>
      </w:r>
      <w:r>
        <w:rPr>
          <w:rFonts w:hint="eastAsia" w:ascii="宋体" w:hAnsi="宋体" w:eastAsia="宋体" w:cs="宋体"/>
          <w:sz w:val="24"/>
          <w:szCs w:val="24"/>
          <w:u w:val="none"/>
        </w:rPr>
        <w:t xml:space="preserve">级）证书</w:t>
      </w:r>
      <w:r>
        <w:rPr>
          <w:rFonts w:hint="eastAsia" w:ascii="宋体" w:hAnsi="宋体" w:eastAsia="宋体" w:cs="宋体"/>
          <w:bCs/>
        </w:rPr>
        <w:t xml:space="preserve">、系统集成项目管理工程师</w:t>
      </w:r>
      <w:r>
        <w:rPr>
          <w:rFonts w:hint="eastAsia" w:ascii="宋体" w:hAnsi="宋体" w:eastAsia="宋体" w:cs="宋体"/>
          <w:sz w:val="24"/>
          <w:szCs w:val="24"/>
          <w:u w:val="none"/>
        </w:rPr>
        <w:t xml:space="preserve">（中级）证书</w:t>
      </w:r>
      <w:r>
        <w:rPr>
          <w:rFonts w:hint="eastAsia" w:ascii="宋体" w:hAnsi="宋体" w:eastAsia="宋体" w:cs="宋体"/>
          <w:bCs/>
        </w:rPr>
        <w:t xml:space="preserve">、网络工程师</w:t>
      </w:r>
      <w:r>
        <w:rPr>
          <w:rFonts w:hint="eastAsia" w:ascii="宋体" w:hAnsi="宋体" w:eastAsia="宋体" w:cs="宋体"/>
          <w:sz w:val="24"/>
          <w:szCs w:val="24"/>
          <w:u w:val="none"/>
        </w:rPr>
        <w:t xml:space="preserve">（中级证书）</w:t>
      </w:r>
      <w:r>
        <w:rPr>
          <w:rFonts w:hint="eastAsia" w:ascii="宋体" w:hAnsi="宋体" w:eastAsia="宋体" w:cs="宋体"/>
          <w:bCs/>
        </w:rPr>
        <w:t xml:space="preserve">、</w:t>
      </w:r>
      <w:r>
        <w:rPr>
          <w:rFonts w:hint="eastAsia" w:ascii="宋体" w:hAnsi="宋体" w:eastAsia="宋体" w:cs="宋体"/>
          <w:bCs/>
          <w:lang w:eastAsia="zh-CN"/>
        </w:rPr>
        <w:t xml:space="preserve">智能化系统</w:t>
      </w:r>
      <w:r>
        <w:rPr>
          <w:rFonts w:hint="eastAsia" w:ascii="宋体" w:hAnsi="宋体" w:eastAsia="宋体" w:cs="宋体"/>
          <w:bCs/>
          <w:color w:val="000000"/>
          <w:lang w:eastAsia="zh-CN"/>
        </w:rPr>
        <w:t xml:space="preserve">工程师</w:t>
      </w:r>
      <w:r>
        <w:rPr>
          <w:rFonts w:hint="eastAsia" w:ascii="宋体" w:hAnsi="宋体" w:eastAsia="宋体" w:cs="宋体"/>
          <w:sz w:val="24"/>
          <w:szCs w:val="24"/>
          <w:u w:val="none"/>
        </w:rPr>
        <w:t xml:space="preserve">（</w:t>
      </w:r>
      <w:r>
        <w:rPr>
          <w:rFonts w:hint="eastAsia" w:ascii="宋体" w:hAnsi="宋体" w:eastAsia="宋体" w:cs="宋体"/>
          <w:sz w:val="24"/>
          <w:szCs w:val="24"/>
          <w:u w:val="none"/>
          <w:lang w:eastAsia="zh-CN"/>
        </w:rPr>
        <w:t xml:space="preserve">高</w:t>
      </w:r>
      <w:r>
        <w:rPr>
          <w:rFonts w:hint="eastAsia" w:ascii="宋体" w:hAnsi="宋体" w:eastAsia="宋体" w:cs="宋体"/>
          <w:sz w:val="24"/>
          <w:szCs w:val="24"/>
          <w:u w:val="none"/>
        </w:rPr>
        <w:t xml:space="preserve">级）证书</w:t>
      </w:r>
      <w:r>
        <w:rPr>
          <w:rFonts w:hint="eastAsia" w:ascii="宋体" w:hAnsi="宋体" w:eastAsia="宋体" w:cs="宋体"/>
          <w:bCs/>
        </w:rPr>
        <w:t xml:space="preserve">，系统架构设计师</w:t>
      </w:r>
      <w:r>
        <w:rPr>
          <w:rFonts w:hint="eastAsia" w:ascii="宋体" w:hAnsi="宋体" w:eastAsia="宋体" w:cs="宋体"/>
          <w:sz w:val="24"/>
          <w:szCs w:val="24"/>
          <w:u w:val="none"/>
        </w:rPr>
        <w:t xml:space="preserve">（高级）</w:t>
      </w:r>
      <w:r>
        <w:rPr>
          <w:rFonts w:hint="eastAsia" w:ascii="宋体" w:hAnsi="宋体" w:eastAsia="宋体" w:cs="宋体"/>
          <w:color w:val="000000"/>
          <w:sz w:val="24"/>
          <w:szCs w:val="24"/>
          <w:u w:val="none"/>
        </w:rPr>
        <w:t xml:space="preserve">证书</w:t>
      </w:r>
      <w:r>
        <w:rPr>
          <w:rFonts w:hint="eastAsia" w:ascii="宋体" w:hAnsi="宋体" w:eastAsia="宋体" w:cs="宋体"/>
          <w:sz w:val="24"/>
          <w:szCs w:val="24"/>
          <w:u w:val="none"/>
        </w:rPr>
        <w:t xml:space="preserve">更优</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u w:val="none"/>
        </w:rPr>
      </w:r>
      <w:r/>
    </w:p>
    <w:p>
      <w:pPr>
        <w:pStyle w:val="2402"/>
        <w:ind w:left="0" w:firstLine="0"/>
        <w:jc w:val="left"/>
        <w:spacing w:line="360" w:lineRule="auto"/>
        <w:widowControl/>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 xml:space="preserve">九、业绩要求</w:t>
      </w:r>
      <w:r>
        <w:rPr>
          <w:rFonts w:hint="eastAsia" w:ascii="宋体" w:hAnsi="宋体" w:eastAsia="宋体" w:cs="宋体"/>
          <w:b/>
          <w:bCs/>
          <w:sz w:val="24"/>
          <w:szCs w:val="24"/>
          <w:u w:val="none"/>
          <w:lang w:val="en-US" w:eastAsia="zh-CN"/>
        </w:rPr>
      </w:r>
      <w:r/>
    </w:p>
    <w:p>
      <w:pPr>
        <w:pStyle w:val="2402"/>
        <w:ind w:left="0" w:firstLine="480"/>
        <w:jc w:val="left"/>
        <w:spacing w:line="360" w:lineRule="auto"/>
        <w:widowControl/>
        <w:rPr>
          <w:rFonts w:hint="eastAsia" w:ascii="宋体" w:hAnsi="宋体" w:eastAsia="宋体" w:cs="宋体"/>
          <w:sz w:val="24"/>
          <w:szCs w:val="24"/>
          <w:u w:val="none"/>
          <w:lang w:eastAsia="zh-CN"/>
        </w:rPr>
      </w:pPr>
      <w:r>
        <w:rPr>
          <w:rFonts w:hint="eastAsia" w:ascii="宋体" w:hAnsi="宋体" w:eastAsia="宋体" w:cs="宋体"/>
          <w:sz w:val="24"/>
          <w:szCs w:val="24"/>
          <w:u w:val="none"/>
          <w:lang w:val="en-US" w:eastAsia="zh-CN"/>
        </w:rPr>
        <w:t xml:space="preserve">投标人需提供2</w:t>
      </w:r>
      <w:r>
        <w:rPr>
          <w:rFonts w:hint="eastAsia" w:ascii="宋体" w:hAnsi="宋体" w:eastAsia="宋体" w:cs="宋体"/>
          <w:sz w:val="24"/>
          <w:szCs w:val="24"/>
          <w:u w:val="none"/>
        </w:rPr>
        <w:t xml:space="preserve">02</w:t>
      </w:r>
      <w:r>
        <w:rPr>
          <w:rFonts w:hint="eastAsia" w:ascii="宋体" w:hAnsi="宋体" w:eastAsia="宋体" w:cs="宋体"/>
          <w:sz w:val="24"/>
          <w:szCs w:val="24"/>
          <w:u w:val="none"/>
          <w:lang w:val="en-US" w:eastAsia="zh-CN"/>
        </w:rPr>
        <w:t xml:space="preserve">3</w:t>
      </w:r>
      <w:r>
        <w:rPr>
          <w:rFonts w:hint="eastAsia" w:ascii="宋体" w:hAnsi="宋体" w:eastAsia="宋体" w:cs="宋体"/>
          <w:sz w:val="24"/>
          <w:szCs w:val="24"/>
          <w:u w:val="none"/>
        </w:rPr>
        <w:t xml:space="preserve">年 1 月 1 日以来具有类似或相似业绩成功案例</w:t>
      </w:r>
      <w:r>
        <w:rPr>
          <w:rFonts w:hint="eastAsia" w:ascii="宋体" w:hAnsi="宋体" w:eastAsia="宋体" w:cs="宋体"/>
          <w:sz w:val="24"/>
          <w:szCs w:val="24"/>
          <w:u w:val="none"/>
          <w:lang w:eastAsia="zh-CN"/>
        </w:rPr>
        <w:t xml:space="preserve">材料。</w:t>
      </w:r>
      <w:r>
        <w:rPr>
          <w:rFonts w:hint="eastAsia" w:ascii="宋体" w:hAnsi="宋体" w:eastAsia="宋体" w:cs="宋体"/>
          <w:sz w:val="24"/>
          <w:szCs w:val="24"/>
          <w:u w:val="none"/>
          <w:lang w:eastAsia="zh-CN"/>
        </w:rPr>
      </w:r>
      <w:r/>
    </w:p>
    <w:p>
      <w:pPr>
        <w:pStyle w:val="2402"/>
        <w:numPr>
          <w:ilvl w:val="0"/>
          <w:numId w:val="0"/>
        </w:numPr>
        <w:jc w:val="left"/>
        <w:spacing w:line="360" w:lineRule="auto"/>
        <w:widowControl/>
        <w:rPr>
          <w:rFonts w:hint="eastAsia" w:ascii="宋体" w:hAnsi="宋体" w:eastAsia="宋体" w:cs="宋体"/>
          <w:sz w:val="24"/>
          <w:szCs w:val="24"/>
          <w:u w:val="none"/>
          <w:lang w:eastAsia="zh-CN"/>
        </w:rPr>
      </w:pPr>
      <w:r>
        <w:rPr>
          <w:rFonts w:hint="eastAsia" w:ascii="宋体" w:hAnsi="宋体" w:eastAsia="宋体" w:cs="宋体"/>
          <w:b/>
          <w:bCs/>
          <w:sz w:val="24"/>
          <w:szCs w:val="24"/>
          <w:u w:val="none"/>
          <w:lang w:val="en-US" w:eastAsia="zh-CN"/>
        </w:rPr>
        <w:t xml:space="preserve">十、项目方案要求</w:t>
      </w:r>
      <w:r>
        <w:rPr>
          <w:rFonts w:hint="eastAsia" w:ascii="宋体" w:hAnsi="宋体" w:eastAsia="宋体" w:cs="宋体"/>
          <w:sz w:val="24"/>
          <w:szCs w:val="24"/>
          <w:u w:val="none"/>
          <w:lang w:eastAsia="zh-CN"/>
        </w:rPr>
      </w:r>
      <w:r/>
    </w:p>
    <w:p>
      <w:pPr>
        <w:pStyle w:val="2402"/>
        <w:numPr>
          <w:ilvl w:val="0"/>
          <w:numId w:val="0"/>
        </w:numPr>
        <w:ind w:firstLine="480"/>
        <w:jc w:val="left"/>
        <w:spacing w:line="360" w:lineRule="auto"/>
        <w:widowControl/>
        <w:rPr>
          <w:rFonts w:hint="eastAsia" w:ascii="宋体" w:hAnsi="宋体" w:eastAsia="宋体" w:cs="宋体"/>
          <w:color w:val="000000"/>
          <w:sz w:val="24"/>
          <w:szCs w:val="24"/>
          <w:u w:val="none"/>
        </w:rPr>
      </w:pPr>
      <w:r>
        <w:rPr>
          <w:rFonts w:hint="eastAsia" w:ascii="宋体" w:hAnsi="宋体" w:eastAsia="宋体" w:cs="宋体"/>
          <w:sz w:val="24"/>
          <w:szCs w:val="24"/>
          <w:u w:val="none"/>
          <w:lang w:val="en-US" w:eastAsia="zh-CN"/>
        </w:rPr>
        <w:t xml:space="preserve">投标人需提供对项目理解、方案、验收培训方面相应材料。</w:t>
      </w:r>
      <w:r>
        <w:rPr>
          <w:rFonts w:hint="eastAsia" w:ascii="宋体" w:hAnsi="宋体" w:eastAsia="宋体" w:cs="宋体"/>
          <w:color w:val="000000"/>
          <w:sz w:val="24"/>
          <w:szCs w:val="24"/>
          <w:u w:val="none"/>
        </w:rPr>
      </w:r>
      <w:r/>
    </w:p>
    <w:p>
      <w:pPr>
        <w:pStyle w:val="1015"/>
        <w:jc w:val="left"/>
        <w:keepLines w:val="0"/>
        <w:keepNext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sz w:val="24"/>
          <w:szCs w:val="24"/>
          <w:u w:val="none"/>
          <w:lang w:val="en-US" w:eastAsia="zh-CN"/>
        </w:rPr>
        <w:t xml:space="preserve">十</w:t>
      </w:r>
      <w:r>
        <w:rPr>
          <w:rFonts w:hint="eastAsia" w:ascii="宋体" w:hAnsi="宋体" w:cs="宋体"/>
          <w:b/>
          <w:bCs/>
          <w:sz w:val="24"/>
          <w:szCs w:val="24"/>
          <w:u w:val="none"/>
          <w:lang w:val="en-US" w:eastAsia="zh-CN"/>
        </w:rPr>
        <w:t xml:space="preserve">一</w:t>
      </w:r>
      <w:r>
        <w:rPr>
          <w:rFonts w:hint="eastAsia" w:ascii="宋体" w:hAnsi="宋体" w:eastAsia="宋体" w:cs="宋体"/>
          <w:b/>
          <w:bCs/>
          <w:color w:val="000000"/>
          <w:sz w:val="24"/>
          <w:szCs w:val="24"/>
          <w:lang w:val="en-US" w:eastAsia="zh-CN" w:bidi="ar"/>
        </w:rPr>
        <w:t xml:space="preserve">、</w:t>
      </w:r>
      <w:r>
        <w:rPr>
          <w:rFonts w:hint="eastAsia" w:ascii="宋体" w:hAnsi="宋体" w:cs="宋体"/>
          <w:b/>
          <w:bCs/>
          <w:color w:val="000000"/>
          <w:sz w:val="24"/>
          <w:szCs w:val="24"/>
          <w:lang w:val="en-US" w:eastAsia="zh-CN" w:bidi="ar"/>
        </w:rPr>
        <w:t xml:space="preserve">付款方式</w:t>
      </w:r>
      <w:r>
        <w:rPr>
          <w:rFonts w:hint="eastAsia" w:ascii="宋体" w:hAnsi="宋体" w:eastAsia="宋体" w:cs="宋体"/>
          <w:b/>
          <w:bCs/>
          <w:color w:val="000000"/>
          <w:sz w:val="24"/>
          <w:szCs w:val="24"/>
          <w:lang w:val="en-US" w:eastAsia="zh-CN" w:bidi="ar"/>
        </w:rPr>
      </w:r>
      <w:r/>
    </w:p>
    <w:p>
      <w:pPr>
        <w:pStyle w:val="1015"/>
        <w:ind w:firstLine="480"/>
        <w:jc w:val="left"/>
        <w:spacing w:line="360" w:lineRule="auto"/>
        <w:rPr>
          <w:rFonts w:hint="eastAsia" w:ascii="宋体" w:hAnsi="宋体" w:eastAsia="宋体" w:cs="宋体"/>
          <w:sz w:val="24"/>
          <w:szCs w:val="24"/>
          <w:u w:val="none"/>
          <w:lang w:val="en-US" w:eastAsia="zh-CN"/>
        </w:rPr>
      </w:pPr>
      <w:r>
        <w:rPr>
          <w:rFonts w:hint="eastAsia" w:ascii="宋体" w:hAnsi="宋体" w:cs="宋体"/>
          <w:sz w:val="24"/>
          <w:szCs w:val="24"/>
          <w:u w:val="none"/>
          <w:lang w:val="en-US" w:eastAsia="zh-CN"/>
        </w:rPr>
        <w:t xml:space="preserve">1、</w:t>
      </w:r>
      <w:r>
        <w:rPr>
          <w:rFonts w:hint="eastAsia" w:ascii="宋体" w:hAnsi="宋体" w:eastAsia="宋体" w:cs="宋体"/>
          <w:sz w:val="24"/>
          <w:szCs w:val="24"/>
          <w:u w:val="none"/>
          <w:lang w:val="en-US" w:eastAsia="zh-CN"/>
        </w:rPr>
        <w:t xml:space="preserve">预付款支付时间：合同签订后采购人收到发票后10个工作日内，预付款支付合同金额的30%。</w:t>
      </w:r>
      <w:r>
        <w:rPr>
          <w:rFonts w:hint="eastAsia" w:ascii="宋体" w:hAnsi="宋体" w:eastAsia="宋体" w:cs="宋体"/>
          <w:sz w:val="24"/>
          <w:szCs w:val="24"/>
          <w:u w:val="none"/>
          <w:lang w:val="en-US" w:eastAsia="zh-CN"/>
        </w:rPr>
      </w:r>
      <w:r/>
    </w:p>
    <w:p>
      <w:pPr>
        <w:pStyle w:val="1015"/>
        <w:ind w:firstLine="480"/>
        <w:jc w:val="left"/>
        <w:spacing w:line="360" w:lineRule="auto"/>
        <w:rPr>
          <w:rFonts w:hint="eastAsia" w:ascii="宋体" w:hAnsi="宋体" w:eastAsia="宋体" w:cs="宋体"/>
          <w:sz w:val="24"/>
          <w:szCs w:val="24"/>
          <w:u w:val="none"/>
          <w:lang w:val="en-US" w:eastAsia="zh-CN"/>
        </w:rPr>
      </w:pPr>
      <w:r>
        <w:rPr>
          <w:rFonts w:hint="eastAsia" w:ascii="宋体" w:hAnsi="宋体" w:cs="宋体"/>
          <w:sz w:val="24"/>
          <w:szCs w:val="24"/>
          <w:u w:val="none"/>
          <w:lang w:val="en-US" w:eastAsia="zh-CN"/>
        </w:rPr>
        <w:t xml:space="preserve">2、</w:t>
      </w:r>
      <w:r>
        <w:rPr>
          <w:rFonts w:hint="eastAsia" w:ascii="宋体" w:hAnsi="宋体" w:eastAsia="宋体" w:cs="宋体"/>
          <w:sz w:val="24"/>
          <w:szCs w:val="24"/>
          <w:u w:val="none"/>
          <w:lang w:val="en-US" w:eastAsia="zh-CN"/>
        </w:rPr>
        <w:t xml:space="preserve">尾款支付时间：安装服务结束并验收合格,采购人收到发票后15日内，尾款</w:t>
      </w:r>
      <w:r>
        <w:rPr>
          <w:rFonts w:hint="eastAsia" w:ascii="宋体" w:hAnsi="宋体" w:eastAsia="宋体" w:cs="宋体"/>
          <w:sz w:val="24"/>
          <w:szCs w:val="24"/>
          <w:highlight w:val="none"/>
          <w:u w:val="none"/>
          <w:lang w:val="en-US" w:eastAsia="zh-CN"/>
        </w:rPr>
        <w:t xml:space="preserve">支付合同金</w:t>
      </w:r>
      <w:r>
        <w:rPr>
          <w:rFonts w:hint="eastAsia" w:ascii="宋体" w:hAnsi="宋体" w:eastAsia="宋体" w:cs="宋体"/>
          <w:sz w:val="24"/>
          <w:szCs w:val="24"/>
          <w:u w:val="none"/>
          <w:lang w:val="en-US" w:eastAsia="zh-CN"/>
        </w:rPr>
        <w:t xml:space="preserve">额的70%。</w:t>
      </w:r>
      <w:r>
        <w:rPr>
          <w:rFonts w:hint="eastAsia" w:ascii="宋体" w:hAnsi="宋体" w:eastAsia="宋体" w:cs="宋体"/>
          <w:sz w:val="24"/>
          <w:szCs w:val="24"/>
          <w:u w:val="none"/>
          <w:lang w:val="en-US" w:eastAsia="zh-CN"/>
        </w:rPr>
      </w:r>
      <w:r/>
    </w:p>
    <w:p>
      <w:pPr>
        <w:pStyle w:val="1871"/>
        <w:rPr>
          <w:rFonts w:hint="eastAsia" w:ascii="宋体" w:hAnsi="宋体" w:eastAsia="宋体"/>
          <w:color w:val="000000"/>
          <w:szCs w:val="24"/>
          <w:shd w:val="clear" w:color="auto" w:fill="ffffff"/>
          <w:lang w:val="en-US" w:eastAsia="zh-CN"/>
        </w:rPr>
      </w:pPr>
      <w:r>
        <w:rPr>
          <w:rFonts w:hint="eastAsia" w:ascii="宋体" w:hAnsi="宋体" w:eastAsia="宋体"/>
          <w:color w:val="000000"/>
          <w:szCs w:val="24"/>
          <w:shd w:val="clear" w:color="auto" w:fill="ffffff"/>
          <w:lang w:val="en-US" w:eastAsia="zh-CN"/>
        </w:rPr>
      </w:r>
      <w:r/>
    </w:p>
    <w:p>
      <w:pPr>
        <w:pStyle w:val="1871"/>
        <w:rPr>
          <w:rFonts w:hint="eastAsia" w:ascii="宋体" w:hAnsi="宋体" w:eastAsia="宋体"/>
          <w:color w:val="000000"/>
          <w:szCs w:val="24"/>
          <w:shd w:val="clear" w:color="auto" w:fill="ffffff"/>
          <w:lang w:val="en-US" w:eastAsia="zh-CN"/>
        </w:rPr>
      </w:pPr>
      <w:r>
        <w:rPr>
          <w:rFonts w:hint="eastAsia" w:ascii="宋体" w:hAnsi="宋体" w:eastAsia="宋体"/>
          <w:color w:val="000000"/>
          <w:szCs w:val="24"/>
          <w:shd w:val="clear" w:color="auto" w:fill="ffffff"/>
          <w:lang w:val="en-US" w:eastAsia="zh-CN"/>
        </w:rPr>
      </w:r>
      <w:r/>
    </w:p>
    <w:p>
      <w:pPr>
        <w:pStyle w:val="1871"/>
        <w:rPr>
          <w:rFonts w:hint="eastAsia" w:ascii="宋体" w:hAnsi="宋体" w:eastAsia="宋体"/>
          <w:color w:val="000000"/>
          <w:szCs w:val="24"/>
          <w:shd w:val="clear" w:color="auto" w:fill="ffffff"/>
          <w:lang w:val="en-US" w:eastAsia="zh-CN"/>
        </w:rPr>
      </w:pPr>
      <w:r>
        <w:rPr>
          <w:rFonts w:hint="eastAsia" w:ascii="宋体" w:hAnsi="宋体" w:eastAsia="宋体"/>
          <w:color w:val="000000"/>
          <w:szCs w:val="24"/>
          <w:shd w:val="clear" w:color="auto" w:fill="ffffff"/>
          <w:lang w:val="en-US" w:eastAsia="zh-CN"/>
        </w:rPr>
      </w:r>
      <w:r/>
    </w:p>
    <w:p>
      <w:pPr>
        <w:pStyle w:val="1015"/>
        <w:jc w:val="center"/>
        <w:spacing w:line="360" w:lineRule="auto"/>
        <w:rPr>
          <w:rFonts w:hint="eastAsia" w:ascii="宋体" w:hAnsi="宋体" w:cs="宋体"/>
          <w:b/>
          <w:sz w:val="30"/>
        </w:rPr>
      </w:pPr>
      <w:r>
        <w:rPr>
          <w:rFonts w:hint="eastAsia" w:ascii="宋体" w:hAnsi="宋体" w:cs="宋体"/>
          <w:b/>
          <w:sz w:val="30"/>
        </w:rPr>
        <w:br w:type="page" w:clear="all"/>
      </w:r>
      <w:r>
        <w:rPr>
          <w:rFonts w:hint="eastAsia" w:ascii="宋体" w:hAnsi="宋体" w:cs="宋体"/>
          <w:b/>
          <w:sz w:val="30"/>
        </w:rPr>
        <w:t xml:space="preserve">第五部分 </w:t>
      </w:r>
      <w:bookmarkStart w:id="84" w:name="_Toc76955302"/>
      <w:r/>
      <w:bookmarkStart w:id="85" w:name="_Toc20821546"/>
      <w:r/>
      <w:bookmarkStart w:id="86" w:name="_Toc98669730"/>
      <w:r/>
      <w:bookmarkStart w:id="87" w:name="_Toc98669372"/>
      <w:r/>
      <w:bookmarkStart w:id="88" w:name="_Toc100386076"/>
      <w:r>
        <w:rPr>
          <w:rFonts w:hint="eastAsia" w:ascii="宋体" w:hAnsi="宋体" w:cs="宋体"/>
          <w:b/>
          <w:sz w:val="30"/>
        </w:rPr>
        <w:t xml:space="preserve">评标办法和标准</w:t>
      </w:r>
      <w:r>
        <w:rPr>
          <w:rFonts w:hint="eastAsia" w:ascii="宋体" w:hAnsi="宋体" w:cs="宋体"/>
          <w:b/>
          <w:sz w:val="30"/>
        </w:rPr>
      </w:r>
      <w:r/>
    </w:p>
    <w:p>
      <w:pPr>
        <w:pStyle w:val="1018"/>
        <w:ind w:firstLine="446"/>
        <w:keepLines w:val="0"/>
        <w:keepNext w:val="0"/>
        <w:spacing w:before="200" w:after="200" w:line="360" w:lineRule="auto"/>
        <w:rPr>
          <w:rFonts w:hint="eastAsia" w:ascii="宋体" w:hAnsi="宋体" w:eastAsia="宋体" w:cs="宋体"/>
          <w:sz w:val="30"/>
        </w:rPr>
      </w:pPr>
      <w:r>
        <w:rPr>
          <w:rFonts w:hint="eastAsia" w:ascii="宋体" w:hAnsi="宋体" w:eastAsia="宋体" w:cs="宋体"/>
          <w:sz w:val="30"/>
        </w:rPr>
        <w:t xml:space="preserve">1.采购代理机构职责</w:t>
      </w:r>
      <w:r>
        <w:rPr>
          <w:rFonts w:hint="eastAsia" w:ascii="宋体" w:hAnsi="宋体" w:eastAsia="宋体" w:cs="宋体"/>
          <w:sz w:val="30"/>
        </w:rPr>
      </w:r>
      <w:r/>
    </w:p>
    <w:p>
      <w:pPr>
        <w:pStyle w:val="1581"/>
        <w:ind w:firstLine="480"/>
        <w:spacing w:line="360" w:lineRule="auto"/>
        <w:rPr>
          <w:rFonts w:hint="eastAsia" w:ascii="宋体" w:hAnsi="宋体" w:cs="宋体"/>
          <w:sz w:val="24"/>
        </w:rPr>
      </w:pPr>
      <w:r>
        <w:rPr>
          <w:rFonts w:hint="eastAsia" w:ascii="宋体" w:hAnsi="宋体" w:cs="宋体"/>
          <w:sz w:val="24"/>
        </w:rPr>
        <w:t xml:space="preserve">1.1 采购代理机构负责组织评标工作，并履行下列职责：</w:t>
      </w:r>
      <w:r>
        <w:rPr>
          <w:rFonts w:hint="eastAsia" w:ascii="宋体" w:hAnsi="宋体" w:cs="宋体"/>
          <w:sz w:val="24"/>
        </w:rPr>
      </w:r>
      <w:r/>
    </w:p>
    <w:p>
      <w:pPr>
        <w:pStyle w:val="1581"/>
        <w:ind w:firstLine="360"/>
        <w:spacing w:line="360" w:lineRule="auto"/>
        <w:rPr>
          <w:rFonts w:hint="eastAsia" w:ascii="宋体" w:hAnsi="宋体" w:cs="宋体"/>
          <w:sz w:val="24"/>
        </w:rPr>
      </w:pPr>
      <w:r>
        <w:rPr>
          <w:rFonts w:hint="eastAsia" w:ascii="宋体" w:hAnsi="宋体" w:cs="宋体"/>
          <w:sz w:val="24"/>
        </w:rPr>
        <w:t xml:space="preserve">（1）核对评审专家身份和采购人代表授权函，对评审专家在政府采购活动中的职责履行情况予以记录，并及时将有关违法违规行为向政府采购监管部门报告；</w:t>
      </w:r>
      <w:r>
        <w:rPr>
          <w:rFonts w:hint="eastAsia" w:ascii="宋体" w:hAnsi="宋体" w:cs="宋体"/>
          <w:sz w:val="24"/>
        </w:rPr>
      </w:r>
      <w:r/>
    </w:p>
    <w:p>
      <w:pPr>
        <w:pStyle w:val="1581"/>
        <w:ind w:firstLine="360"/>
        <w:spacing w:line="360" w:lineRule="auto"/>
        <w:rPr>
          <w:rFonts w:hint="eastAsia" w:ascii="宋体" w:hAnsi="宋体" w:cs="宋体"/>
          <w:sz w:val="24"/>
        </w:rPr>
      </w:pPr>
      <w:r>
        <w:rPr>
          <w:rFonts w:hint="eastAsia" w:ascii="宋体" w:hAnsi="宋体" w:cs="宋体"/>
          <w:sz w:val="24"/>
        </w:rPr>
        <w:t xml:space="preserve">（2）宣布评标纪律；</w:t>
      </w:r>
      <w:r>
        <w:rPr>
          <w:rFonts w:hint="eastAsia" w:ascii="宋体" w:hAnsi="宋体" w:cs="宋体"/>
          <w:sz w:val="24"/>
        </w:rPr>
      </w:r>
      <w:r/>
    </w:p>
    <w:p>
      <w:pPr>
        <w:pStyle w:val="1581"/>
        <w:ind w:firstLine="360"/>
        <w:spacing w:line="360" w:lineRule="auto"/>
        <w:rPr>
          <w:rFonts w:hint="eastAsia" w:ascii="宋体" w:hAnsi="宋体" w:cs="宋体"/>
          <w:sz w:val="24"/>
        </w:rPr>
      </w:pPr>
      <w:r>
        <w:rPr>
          <w:rFonts w:hint="eastAsia" w:ascii="宋体" w:hAnsi="宋体" w:cs="宋体"/>
          <w:sz w:val="24"/>
        </w:rPr>
        <w:t xml:space="preserve">（3）公布投标人名单，告知评审专家应当回避的情形；</w:t>
      </w:r>
      <w:r>
        <w:rPr>
          <w:rFonts w:hint="eastAsia" w:ascii="宋体" w:hAnsi="宋体" w:cs="宋体"/>
          <w:sz w:val="24"/>
        </w:rPr>
      </w:r>
      <w:r/>
    </w:p>
    <w:p>
      <w:pPr>
        <w:pStyle w:val="1581"/>
        <w:ind w:firstLine="360"/>
        <w:spacing w:line="360" w:lineRule="auto"/>
        <w:rPr>
          <w:rFonts w:hint="eastAsia" w:ascii="宋体" w:hAnsi="宋体" w:cs="宋体"/>
          <w:sz w:val="24"/>
        </w:rPr>
      </w:pPr>
      <w:r>
        <w:rPr>
          <w:rFonts w:hint="eastAsia" w:ascii="宋体" w:hAnsi="宋体" w:cs="宋体"/>
          <w:sz w:val="24"/>
        </w:rPr>
        <w:t xml:space="preserve">（4）组织评标委员会推选评标组长，采购人代表不得担任组长；</w:t>
      </w:r>
      <w:r>
        <w:rPr>
          <w:rFonts w:hint="eastAsia" w:ascii="宋体" w:hAnsi="宋体" w:cs="宋体"/>
          <w:sz w:val="24"/>
        </w:rPr>
      </w:r>
      <w:r/>
    </w:p>
    <w:p>
      <w:pPr>
        <w:pStyle w:val="1581"/>
        <w:ind w:firstLine="360"/>
        <w:spacing w:line="360" w:lineRule="auto"/>
        <w:rPr>
          <w:rFonts w:hint="eastAsia" w:ascii="宋体" w:hAnsi="宋体" w:cs="宋体"/>
          <w:sz w:val="24"/>
        </w:rPr>
      </w:pPr>
      <w:r>
        <w:rPr>
          <w:rFonts w:hint="eastAsia" w:ascii="宋体" w:hAnsi="宋体" w:cs="宋体"/>
          <w:sz w:val="24"/>
        </w:rPr>
        <w:t xml:space="preserve">（5）在评标期间采取必要的通讯管理措施，保证评标活动不受外界干扰；</w:t>
      </w:r>
      <w:r>
        <w:rPr>
          <w:rFonts w:hint="eastAsia" w:ascii="宋体" w:hAnsi="宋体" w:cs="宋体"/>
          <w:sz w:val="24"/>
        </w:rPr>
      </w:r>
      <w:r/>
    </w:p>
    <w:p>
      <w:pPr>
        <w:pStyle w:val="1581"/>
        <w:ind w:firstLine="360"/>
        <w:spacing w:line="360" w:lineRule="auto"/>
        <w:rPr>
          <w:rFonts w:hint="eastAsia" w:ascii="宋体" w:hAnsi="宋体" w:cs="宋体"/>
          <w:sz w:val="24"/>
        </w:rPr>
      </w:pPr>
      <w:r>
        <w:rPr>
          <w:rFonts w:hint="eastAsia" w:ascii="宋体" w:hAnsi="宋体" w:cs="宋体"/>
          <w:sz w:val="24"/>
        </w:rPr>
        <w:t xml:space="preserve">（6）根据评标委员会的要求介绍政府采购相关政策法规、招标文件；</w:t>
      </w:r>
      <w:r>
        <w:rPr>
          <w:rFonts w:hint="eastAsia" w:ascii="宋体" w:hAnsi="宋体" w:cs="宋体"/>
          <w:sz w:val="24"/>
        </w:rPr>
      </w:r>
      <w:r/>
    </w:p>
    <w:p>
      <w:pPr>
        <w:pStyle w:val="1581"/>
        <w:ind w:firstLine="360"/>
        <w:spacing w:line="360" w:lineRule="auto"/>
        <w:rPr>
          <w:rFonts w:hint="eastAsia" w:ascii="宋体" w:hAnsi="宋体" w:cs="宋体"/>
          <w:sz w:val="24"/>
        </w:rPr>
      </w:pPr>
      <w:r>
        <w:rPr>
          <w:rFonts w:hint="eastAsia" w:ascii="宋体" w:hAnsi="宋体" w:cs="宋体"/>
          <w:sz w:val="24"/>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sz w:val="24"/>
        </w:rPr>
      </w:r>
      <w:r/>
    </w:p>
    <w:p>
      <w:pPr>
        <w:pStyle w:val="1581"/>
        <w:ind w:firstLine="360"/>
        <w:spacing w:line="360" w:lineRule="auto"/>
        <w:rPr>
          <w:rFonts w:hint="eastAsia" w:ascii="宋体" w:hAnsi="宋体" w:cs="宋体"/>
          <w:sz w:val="24"/>
        </w:rPr>
      </w:pPr>
      <w:r>
        <w:rPr>
          <w:rFonts w:hint="eastAsia" w:ascii="宋体" w:hAnsi="宋体" w:cs="宋体"/>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rPr>
          <w:rFonts w:hint="eastAsia" w:ascii="宋体" w:hAnsi="宋体" w:cs="宋体"/>
          <w:sz w:val="24"/>
        </w:rPr>
      </w:r>
      <w:r/>
    </w:p>
    <w:p>
      <w:pPr>
        <w:pStyle w:val="1581"/>
        <w:ind w:firstLine="360"/>
        <w:spacing w:line="360" w:lineRule="auto"/>
        <w:rPr>
          <w:rFonts w:hint="eastAsia" w:ascii="宋体" w:hAnsi="宋体" w:cs="宋体"/>
          <w:sz w:val="24"/>
        </w:rPr>
      </w:pPr>
      <w:r>
        <w:rPr>
          <w:rFonts w:hint="eastAsia" w:ascii="宋体" w:hAnsi="宋体" w:cs="宋体"/>
          <w:sz w:val="24"/>
        </w:rPr>
        <w:t xml:space="preserve">（9）评审工作完成后，按照规定向评审专家支付劳务报酬和异地评审差旅费，不得向评审专家以外的其他人员支付评审劳务报酬；</w:t>
      </w:r>
      <w:r>
        <w:rPr>
          <w:rFonts w:hint="eastAsia" w:ascii="宋体" w:hAnsi="宋体" w:cs="宋体"/>
          <w:sz w:val="24"/>
        </w:rPr>
      </w:r>
      <w:r/>
    </w:p>
    <w:p>
      <w:pPr>
        <w:pStyle w:val="1581"/>
        <w:ind w:firstLine="360"/>
        <w:spacing w:line="360" w:lineRule="auto"/>
        <w:rPr>
          <w:rFonts w:hint="eastAsia" w:ascii="宋体" w:hAnsi="宋体" w:cs="宋体"/>
          <w:sz w:val="24"/>
        </w:rPr>
      </w:pPr>
      <w:r>
        <w:rPr>
          <w:rFonts w:hint="eastAsia" w:ascii="宋体" w:hAnsi="宋体" w:cs="宋体"/>
          <w:sz w:val="24"/>
        </w:rPr>
        <w:t xml:space="preserve">（10）处理与评标有关的其他事项。</w:t>
      </w:r>
      <w:r>
        <w:rPr>
          <w:rFonts w:hint="eastAsia" w:ascii="宋体" w:hAnsi="宋体" w:cs="宋体"/>
          <w:sz w:val="24"/>
        </w:rPr>
      </w:r>
      <w:r/>
    </w:p>
    <w:p>
      <w:pPr>
        <w:pStyle w:val="1018"/>
        <w:ind w:firstLine="446"/>
        <w:keepLines w:val="0"/>
        <w:keepNext w:val="0"/>
        <w:spacing w:before="200" w:after="200" w:line="360" w:lineRule="auto"/>
        <w:rPr>
          <w:rFonts w:hint="eastAsia" w:ascii="宋体" w:hAnsi="宋体" w:eastAsia="宋体" w:cs="宋体"/>
          <w:sz w:val="30"/>
          <w:szCs w:val="30"/>
        </w:rPr>
      </w:pPr>
      <w:r>
        <w:rPr>
          <w:rFonts w:hint="eastAsia" w:ascii="宋体" w:hAnsi="宋体" w:eastAsia="宋体" w:cs="宋体"/>
          <w:sz w:val="30"/>
          <w:szCs w:val="30"/>
        </w:rPr>
        <w:t xml:space="preserve">2.评标委员会职责</w:t>
      </w:r>
      <w:r>
        <w:rPr>
          <w:rFonts w:hint="eastAsia" w:ascii="宋体" w:hAnsi="宋体" w:eastAsia="宋体" w:cs="宋体"/>
          <w:sz w:val="30"/>
          <w:szCs w:val="30"/>
        </w:rPr>
      </w:r>
      <w:r/>
    </w:p>
    <w:p>
      <w:pPr>
        <w:pStyle w:val="1018"/>
        <w:ind w:firstLine="480"/>
        <w:jc w:val="both"/>
        <w:keepLines w:val="0"/>
        <w:keepNext w:val="0"/>
        <w:spacing w:before="0" w:after="0" w:line="360" w:lineRule="auto"/>
        <w:rPr>
          <w:rFonts w:hint="eastAsia" w:ascii="宋体" w:hAnsi="宋体" w:eastAsia="宋体" w:cs="宋体"/>
          <w:sz w:val="24"/>
          <w:szCs w:val="24"/>
        </w:rPr>
      </w:pPr>
      <w:r>
        <w:rPr>
          <w:rFonts w:hint="eastAsia" w:ascii="宋体" w:hAnsi="宋体" w:eastAsia="宋体" w:cs="宋体"/>
          <w:b w:val="0"/>
          <w:sz w:val="24"/>
          <w:szCs w:val="24"/>
        </w:rPr>
        <w:t xml:space="preserve">2.1 评标委员会负责具体评标事务，并独立履行下列职责： </w:t>
      </w:r>
      <w:r>
        <w:rPr>
          <w:rFonts w:hint="eastAsia" w:ascii="宋体" w:hAnsi="宋体" w:eastAsia="宋体" w:cs="宋体"/>
          <w:sz w:val="24"/>
          <w:szCs w:val="24"/>
        </w:rPr>
      </w:r>
      <w:r/>
    </w:p>
    <w:p>
      <w:pPr>
        <w:pStyle w:val="1015"/>
        <w:ind w:firstLine="420"/>
        <w:spacing w:line="360" w:lineRule="auto"/>
        <w:rPr>
          <w:rFonts w:hint="eastAsia" w:ascii="宋体" w:hAnsi="宋体" w:cs="宋体"/>
          <w:sz w:val="24"/>
        </w:rPr>
      </w:pPr>
      <w:r>
        <w:rPr>
          <w:rFonts w:hint="eastAsia" w:ascii="宋体" w:hAnsi="宋体" w:cs="宋体"/>
          <w:sz w:val="24"/>
        </w:rPr>
        <w:t xml:space="preserve">（1）审查、评价投标文件是否符合招标文件的商务、技术等实质性要求；  </w:t>
      </w:r>
      <w:r>
        <w:rPr>
          <w:rFonts w:hint="eastAsia" w:ascii="宋体" w:hAnsi="宋体" w:cs="宋体"/>
          <w:sz w:val="24"/>
        </w:rPr>
      </w:r>
      <w:r/>
    </w:p>
    <w:p>
      <w:pPr>
        <w:pStyle w:val="1015"/>
        <w:ind w:firstLine="420"/>
        <w:spacing w:line="360" w:lineRule="auto"/>
        <w:rPr>
          <w:rFonts w:hint="eastAsia" w:ascii="宋体" w:hAnsi="宋体" w:cs="宋体"/>
          <w:sz w:val="24"/>
        </w:rPr>
      </w:pPr>
      <w:r>
        <w:rPr>
          <w:rFonts w:hint="eastAsia" w:ascii="宋体" w:hAnsi="宋体" w:cs="宋体"/>
          <w:sz w:val="24"/>
        </w:rPr>
        <w:t xml:space="preserve">（2）要求投标人对投标文件有关事项作出澄清或者说明；  </w:t>
      </w:r>
      <w:r>
        <w:rPr>
          <w:rFonts w:hint="eastAsia" w:ascii="宋体" w:hAnsi="宋体" w:cs="宋体"/>
          <w:sz w:val="24"/>
        </w:rPr>
      </w:r>
      <w:r/>
    </w:p>
    <w:p>
      <w:pPr>
        <w:pStyle w:val="1015"/>
        <w:ind w:firstLine="420"/>
        <w:spacing w:line="360" w:lineRule="auto"/>
        <w:rPr>
          <w:rFonts w:hint="eastAsia" w:ascii="宋体" w:hAnsi="宋体" w:cs="宋体"/>
          <w:sz w:val="24"/>
        </w:rPr>
      </w:pPr>
      <w:r>
        <w:rPr>
          <w:rFonts w:hint="eastAsia" w:ascii="宋体" w:hAnsi="宋体" w:cs="宋体"/>
          <w:sz w:val="24"/>
        </w:rPr>
        <w:t xml:space="preserve">（3）对投标文件进行比较和评价；  </w:t>
      </w:r>
      <w:r>
        <w:rPr>
          <w:rFonts w:hint="eastAsia" w:ascii="宋体" w:hAnsi="宋体" w:cs="宋体"/>
          <w:sz w:val="24"/>
        </w:rPr>
      </w:r>
      <w:r/>
    </w:p>
    <w:p>
      <w:pPr>
        <w:pStyle w:val="1015"/>
        <w:ind w:firstLine="420"/>
        <w:spacing w:line="360" w:lineRule="auto"/>
        <w:rPr>
          <w:rFonts w:hint="eastAsia" w:ascii="宋体" w:hAnsi="宋体" w:cs="宋体"/>
          <w:sz w:val="24"/>
        </w:rPr>
      </w:pPr>
      <w:r>
        <w:rPr>
          <w:rFonts w:hint="eastAsia" w:ascii="宋体" w:hAnsi="宋体" w:cs="宋体"/>
          <w:sz w:val="24"/>
        </w:rPr>
        <w:t xml:space="preserve">（4）确定中标候选人名单，以及根据采购人委托直接确定中标人；  </w:t>
      </w:r>
      <w:r>
        <w:rPr>
          <w:rFonts w:hint="eastAsia" w:ascii="宋体" w:hAnsi="宋体" w:cs="宋体"/>
          <w:sz w:val="24"/>
        </w:rPr>
      </w:r>
      <w:r/>
    </w:p>
    <w:p>
      <w:pPr>
        <w:pStyle w:val="1015"/>
        <w:ind w:firstLine="420"/>
        <w:spacing w:line="360" w:lineRule="auto"/>
        <w:rPr>
          <w:rFonts w:hint="eastAsia" w:ascii="宋体" w:hAnsi="宋体" w:cs="宋体"/>
          <w:sz w:val="24"/>
        </w:rPr>
      </w:pPr>
      <w:r>
        <w:rPr>
          <w:rFonts w:hint="eastAsia" w:ascii="宋体" w:hAnsi="宋体" w:cs="宋体"/>
          <w:sz w:val="24"/>
        </w:rPr>
        <w:t xml:space="preserve">（5）向采购人、采购代理机构或者有关部门报告评标中发现的违法行为。</w:t>
      </w:r>
      <w:r>
        <w:rPr>
          <w:rFonts w:hint="eastAsia" w:ascii="宋体" w:hAnsi="宋体" w:cs="宋体"/>
          <w:sz w:val="24"/>
        </w:rPr>
      </w:r>
      <w:r/>
    </w:p>
    <w:p>
      <w:pPr>
        <w:pStyle w:val="1018"/>
        <w:ind w:firstLine="446"/>
        <w:keepLines w:val="0"/>
        <w:keepNext w:val="0"/>
        <w:spacing w:before="200" w:after="200" w:line="360" w:lineRule="auto"/>
        <w:rPr>
          <w:rFonts w:hint="eastAsia" w:ascii="宋体" w:hAnsi="宋体" w:eastAsia="宋体" w:cs="宋体"/>
          <w:sz w:val="30"/>
          <w:szCs w:val="30"/>
        </w:rPr>
      </w:pPr>
      <w:r>
        <w:rPr>
          <w:rFonts w:hint="eastAsia" w:ascii="宋体" w:hAnsi="宋体" w:eastAsia="宋体" w:cs="宋体"/>
          <w:sz w:val="30"/>
          <w:szCs w:val="30"/>
        </w:rPr>
        <w:t xml:space="preserve">3.评标注意事项</w:t>
      </w:r>
      <w:r>
        <w:rPr>
          <w:rFonts w:hint="eastAsia" w:ascii="宋体" w:hAnsi="宋体" w:eastAsia="宋体" w:cs="宋体"/>
          <w:sz w:val="30"/>
          <w:szCs w:val="30"/>
        </w:rPr>
      </w:r>
      <w:r/>
    </w:p>
    <w:p>
      <w:pPr>
        <w:pStyle w:val="1015"/>
        <w:ind w:firstLine="480"/>
        <w:spacing w:line="360" w:lineRule="auto"/>
        <w:rPr>
          <w:rFonts w:hint="eastAsia" w:ascii="宋体" w:hAnsi="宋体" w:cs="宋体"/>
          <w:sz w:val="24"/>
        </w:rPr>
      </w:pPr>
      <w:r>
        <w:rPr>
          <w:rFonts w:hint="eastAsia" w:ascii="宋体" w:hAnsi="宋体" w:cs="宋体"/>
          <w:sz w:val="24"/>
        </w:rPr>
        <w:t xml:space="preserve">3.1评标时，评标委员会各成员应当独立对每个投标人的投标文件进行评价，并汇总每个投标人的得分。</w:t>
      </w:r>
      <w:r>
        <w:rPr>
          <w:rFonts w:hint="eastAsia" w:ascii="宋体" w:hAnsi="宋体" w:cs="宋体"/>
          <w:sz w:val="24"/>
        </w:rPr>
      </w:r>
      <w:r/>
    </w:p>
    <w:p>
      <w:pPr>
        <w:pStyle w:val="1015"/>
        <w:ind w:left="1" w:firstLine="480"/>
        <w:spacing w:line="360" w:lineRule="auto"/>
        <w:rPr>
          <w:rFonts w:hint="eastAsia" w:ascii="宋体" w:hAnsi="宋体" w:cs="宋体"/>
          <w:b/>
          <w:sz w:val="24"/>
          <w:u w:val="single"/>
        </w:rPr>
      </w:pPr>
      <w:r>
        <w:rPr>
          <w:rFonts w:hint="eastAsia" w:ascii="宋体" w:hAnsi="宋体" w:cs="宋体"/>
          <w:sz w:val="24"/>
        </w:rPr>
        <w:t xml:space="preserve">3.2</w:t>
      </w:r>
      <w:r>
        <w:rPr>
          <w:rFonts w:hint="eastAsia" w:ascii="宋体" w:hAnsi="宋体" w:cs="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
          <w:sz w:val="24"/>
          <w:u w:val="single"/>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3.3对于投标文件中含义不明确、同类问题表述不一致或者有明显文字和计算错误的内容，评标委员会应当以书面形式要求投标人作出必要的澄清、说明或者补正。</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3.5评标委员会及其成员不得有下列行为：</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（1）确定参与评标至评标结束前私自接触投标人；</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（2）接受投标人提出的与投标文件不一致的澄清或者说明，《政府采购货物和服务招标投标管理办法》（财政部87号令）第五十一条规定的情形除外；</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（3）违反评标纪律发表倾向性意见或者征询采购人的倾向性意见；</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（4）对需要专业判断的主观评审因素协商评分；</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（5）在评标过程中擅离职守，影响评标程序正常进行；</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（6）记录、复制或者带走任何评标资料；</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（7）其他不遵守评标纪律的行为。</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评标委员会成员有上述第一至五项行为之一的，其评审意见无效，并不得获取评审劳务报酬和报销异地评审差旅费。</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hint="eastAsia" w:ascii="宋体" w:hAnsi="宋体" w:cs="宋体"/>
          <w:sz w:val="24"/>
        </w:rPr>
      </w:r>
      <w:r/>
    </w:p>
    <w:p>
      <w:pPr>
        <w:pStyle w:val="1018"/>
        <w:ind w:firstLine="446"/>
        <w:keepLines w:val="0"/>
        <w:keepNext w:val="0"/>
        <w:spacing w:before="200" w:after="200" w:line="360" w:lineRule="auto"/>
        <w:rPr>
          <w:rFonts w:hint="eastAsia" w:ascii="宋体" w:hAnsi="宋体" w:eastAsia="宋体" w:cs="宋体"/>
          <w:sz w:val="30"/>
          <w:szCs w:val="30"/>
        </w:rPr>
      </w:pPr>
      <w:r>
        <w:rPr>
          <w:rFonts w:hint="eastAsia" w:ascii="宋体" w:hAnsi="宋体" w:eastAsia="宋体" w:cs="宋体"/>
          <w:sz w:val="30"/>
          <w:szCs w:val="30"/>
        </w:rPr>
        <w:t xml:space="preserve">4.评标过程的保密</w:t>
      </w:r>
      <w:r>
        <w:rPr>
          <w:rFonts w:hint="eastAsia" w:ascii="宋体" w:hAnsi="宋体" w:eastAsia="宋体" w:cs="宋体"/>
          <w:sz w:val="30"/>
          <w:szCs w:val="30"/>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4.1 评标开始后，至向中标的投标人授予合同时止，与审查、澄清、评价和比较投标的有关资料以及授标建议等，均不得向投标人以及与评标无关的其他人员透露。</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4.2 在评标过程中，如果投标人试图在投标文件审查、澄清、比较及授标建议等方面向采购人、采购代理机构或参加评标的人员施加任何影响，都将会导致其投标无效。</w:t>
      </w:r>
      <w:r>
        <w:rPr>
          <w:rFonts w:hint="eastAsia" w:ascii="宋体" w:hAnsi="宋体" w:cs="宋体"/>
          <w:sz w:val="24"/>
        </w:rPr>
      </w:r>
      <w:r/>
    </w:p>
    <w:p>
      <w:pPr>
        <w:pStyle w:val="1015"/>
        <w:ind w:left="1" w:firstLine="480"/>
        <w:spacing w:line="360" w:lineRule="auto"/>
        <w:rPr>
          <w:rFonts w:hint="eastAsia" w:ascii="宋体" w:hAnsi="宋体" w:cs="宋体"/>
          <w:sz w:val="24"/>
          <w:u w:val="single"/>
        </w:rPr>
      </w:pPr>
      <w:r>
        <w:rPr>
          <w:rFonts w:hint="eastAsia" w:ascii="宋体" w:hAnsi="宋体" w:cs="宋体"/>
          <w:sz w:val="24"/>
        </w:rPr>
        <w:t xml:space="preserve">4.3</w:t>
      </w:r>
      <w:r>
        <w:rPr>
          <w:rFonts w:hint="eastAsia" w:ascii="宋体" w:hAnsi="宋体" w:cs="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cs="宋体"/>
          <w:sz w:val="24"/>
          <w:u w:val="single"/>
        </w:rPr>
      </w:r>
      <w:r/>
    </w:p>
    <w:p>
      <w:pPr>
        <w:pStyle w:val="1018"/>
        <w:ind w:firstLine="446"/>
        <w:keepLines w:val="0"/>
        <w:keepNext w:val="0"/>
        <w:spacing w:before="200" w:after="200" w:line="360" w:lineRule="auto"/>
        <w:rPr>
          <w:rFonts w:hint="eastAsia" w:ascii="宋体" w:hAnsi="宋体" w:eastAsia="宋体" w:cs="宋体"/>
          <w:sz w:val="30"/>
          <w:szCs w:val="30"/>
        </w:rPr>
      </w:pPr>
      <w:r>
        <w:rPr>
          <w:rFonts w:hint="eastAsia" w:ascii="宋体" w:hAnsi="宋体" w:eastAsia="宋体" w:cs="宋体"/>
          <w:sz w:val="30"/>
          <w:szCs w:val="30"/>
        </w:rPr>
        <w:t xml:space="preserve">5.报价前后不一致的处理原则</w:t>
      </w:r>
      <w:r>
        <w:rPr>
          <w:rFonts w:hint="eastAsia" w:ascii="宋体" w:hAnsi="宋体" w:eastAsia="宋体" w:cs="宋体"/>
          <w:sz w:val="30"/>
          <w:szCs w:val="30"/>
        </w:rPr>
      </w:r>
      <w:r/>
    </w:p>
    <w:p>
      <w:pPr>
        <w:pStyle w:val="1015"/>
        <w:ind w:firstLine="480"/>
        <w:spacing w:line="360" w:lineRule="auto"/>
        <w:rPr>
          <w:rFonts w:hint="eastAsia" w:ascii="宋体" w:hAnsi="宋体" w:cs="宋体"/>
          <w:sz w:val="24"/>
        </w:rPr>
      </w:pPr>
      <w:r>
        <w:rPr>
          <w:rFonts w:hint="eastAsia" w:ascii="宋体" w:hAnsi="宋体" w:cs="宋体"/>
          <w:sz w:val="24"/>
        </w:rPr>
        <w:t xml:space="preserve">5.1投标文件报价出现前后不一致的，按照下列规定修正：</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（1）投标文件中开标一览表内容与投标文件中相应内容不一致的，以开标一览表为准；</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（2）大写金额和小写金额不一致的，以大写金额为准；</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（3）单价金额小数点或者百分比有明显错位的，以开标一览表的总价为准，并修改单价；</w:t>
      </w:r>
      <w:r>
        <w:rPr>
          <w:rFonts w:hint="eastAsia" w:ascii="宋体" w:hAnsi="宋体" w:cs="宋体"/>
          <w:sz w:val="24"/>
        </w:rPr>
      </w:r>
      <w:r/>
    </w:p>
    <w:p>
      <w:pPr>
        <w:pStyle w:val="1015"/>
        <w:ind w:left="1" w:firstLine="480"/>
        <w:spacing w:line="360" w:lineRule="auto"/>
        <w:rPr>
          <w:rFonts w:hint="eastAsia" w:ascii="宋体" w:hAnsi="宋体" w:cs="宋体"/>
          <w:sz w:val="24"/>
        </w:rPr>
      </w:pPr>
      <w:r>
        <w:rPr>
          <w:rFonts w:hint="eastAsia" w:ascii="宋体" w:hAnsi="宋体" w:cs="宋体"/>
          <w:sz w:val="24"/>
        </w:rPr>
        <w:t xml:space="preserve">（4）总价金额与按单价汇总金额不一致的，以单价金额计算结果为准。</w:t>
      </w:r>
      <w:r>
        <w:rPr>
          <w:rFonts w:hint="eastAsia" w:ascii="宋体" w:hAnsi="宋体" w:cs="宋体"/>
          <w:sz w:val="24"/>
        </w:rPr>
      </w:r>
      <w:r/>
    </w:p>
    <w:p>
      <w:pPr>
        <w:pStyle w:val="1015"/>
        <w:ind w:left="1" w:firstLine="482"/>
        <w:spacing w:line="360" w:lineRule="auto"/>
        <w:rPr>
          <w:rFonts w:hint="eastAsia" w:ascii="宋体" w:hAnsi="宋体" w:cs="宋体"/>
          <w:sz w:val="24"/>
        </w:rPr>
      </w:pPr>
      <w:r>
        <w:rPr>
          <w:rFonts w:hint="eastAsia" w:ascii="宋体" w:hAnsi="宋体" w:cs="宋体"/>
          <w:b/>
          <w:sz w:val="24"/>
        </w:rPr>
        <w:t xml:space="preserve">同时出现两种以上不一致的，按上述规定排序在先的原则进行修正</w:t>
      </w:r>
      <w:r>
        <w:rPr>
          <w:rFonts w:hint="eastAsia" w:ascii="宋体" w:hAnsi="宋体" w:cs="宋体"/>
          <w:sz w:val="24"/>
        </w:rPr>
        <w:t xml:space="preserve">，修正后的报价须经投标人确认后产生约束力，投标人确认应当以书面形式，并加盖公章，或者由法定代表人或其授权代表签字。投标人不确认的，其投标无效。</w:t>
      </w:r>
      <w:r>
        <w:rPr>
          <w:rFonts w:hint="eastAsia" w:ascii="宋体" w:hAnsi="宋体" w:cs="宋体"/>
          <w:sz w:val="24"/>
        </w:rPr>
      </w:r>
      <w:r/>
    </w:p>
    <w:p>
      <w:pPr>
        <w:pStyle w:val="1015"/>
        <w:ind w:firstLine="446"/>
        <w:jc w:val="left"/>
        <w:spacing w:before="200" w:after="200" w:line="360" w:lineRule="auto"/>
        <w:widowControl/>
        <w:rPr>
          <w:rFonts w:hint="eastAsia" w:ascii="宋体" w:hAnsi="宋体" w:cs="宋体"/>
          <w:b/>
          <w:sz w:val="30"/>
          <w:szCs w:val="30"/>
        </w:rPr>
      </w:pPr>
      <w:r>
        <w:rPr>
          <w:rFonts w:hint="eastAsia" w:ascii="宋体" w:hAnsi="宋体" w:cs="宋体"/>
          <w:b/>
          <w:sz w:val="30"/>
          <w:szCs w:val="30"/>
        </w:rPr>
        <w:t xml:space="preserve">6.投标人资格审查</w:t>
      </w:r>
      <w:r>
        <w:rPr>
          <w:rFonts w:hint="eastAsia" w:ascii="宋体" w:hAnsi="宋体" w:cs="宋体"/>
          <w:b/>
          <w:sz w:val="30"/>
          <w:szCs w:val="30"/>
        </w:rPr>
      </w:r>
      <w:r/>
    </w:p>
    <w:p>
      <w:pPr>
        <w:pStyle w:val="1015"/>
        <w:ind w:firstLine="480"/>
        <w:jc w:val="left"/>
        <w:spacing w:line="360" w:lineRule="auto"/>
        <w:widowControl/>
        <w:rPr>
          <w:rFonts w:hint="eastAsia" w:ascii="宋体" w:hAnsi="宋体" w:cs="宋体"/>
          <w:sz w:val="24"/>
        </w:rPr>
      </w:pPr>
      <w:r>
        <w:rPr>
          <w:rFonts w:hint="eastAsia" w:ascii="宋体" w:hAnsi="宋体" w:cs="宋体"/>
          <w:sz w:val="24"/>
        </w:rPr>
        <w:t xml:space="preserve">☑6.1 采用资格后审方式</w:t>
      </w:r>
      <w:r>
        <w:rPr>
          <w:rFonts w:hint="eastAsia" w:ascii="宋体" w:hAnsi="宋体" w:cs="宋体"/>
          <w:sz w:val="24"/>
        </w:rPr>
      </w:r>
      <w:r/>
    </w:p>
    <w:p>
      <w:pPr>
        <w:pStyle w:val="1015"/>
        <w:ind w:firstLine="480"/>
        <w:jc w:val="left"/>
        <w:spacing w:line="360" w:lineRule="auto"/>
        <w:widowControl/>
        <w:rPr>
          <w:rFonts w:hint="eastAsia" w:ascii="宋体" w:hAnsi="宋体" w:cs="宋体"/>
          <w:b/>
          <w:sz w:val="24"/>
        </w:rPr>
      </w:pPr>
      <w:r>
        <w:rPr>
          <w:rFonts w:hint="eastAsia" w:ascii="宋体" w:hAnsi="宋体" w:cs="宋体"/>
          <w:sz w:val="24"/>
        </w:rPr>
        <w:t xml:space="preserve">开标结束后，采购人或代理机构将依法对投标人的资格进行审查。资格审查的内容如下：</w:t>
      </w:r>
      <w:r>
        <w:rPr>
          <w:rFonts w:hint="eastAsia" w:ascii="宋体" w:hAnsi="宋体" w:cs="宋体"/>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554" w:type="dxa"/>
            <w:vAlign w:val="top"/>
            <w:textDirection w:val="lrTb"/>
            <w:noWrap w:val="false"/>
          </w:tcPr>
          <w:p>
            <w:pPr>
              <w:pStyle w:val="1015"/>
              <w:jc w:val="center"/>
              <w:spacing w:line="360" w:lineRule="auto"/>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4059" w:type="dxa"/>
            <w:vAlign w:val="center"/>
            <w:textDirection w:val="lrTb"/>
            <w:noWrap w:val="false"/>
          </w:tcPr>
          <w:p>
            <w:pPr>
              <w:pStyle w:val="1015"/>
              <w:spacing w:line="360" w:lineRule="auto"/>
              <w:rPr>
                <w:rFonts w:hint="eastAsia" w:ascii="宋体" w:hAnsi="宋体" w:cs="宋体"/>
                <w:b/>
                <w:sz w:val="24"/>
              </w:rPr>
            </w:pPr>
            <w:r>
              <w:rPr>
                <w:rFonts w:hint="eastAsia" w:ascii="宋体" w:hAnsi="宋体" w:cs="宋体"/>
                <w:b/>
                <w:sz w:val="24"/>
              </w:rPr>
              <w:t xml:space="preserve">审查要素</w:t>
            </w:r>
            <w:r>
              <w:rPr>
                <w:rFonts w:hint="eastAsia" w:ascii="宋体" w:hAnsi="宋体" w:cs="宋体"/>
                <w:b/>
                <w:sz w:val="24"/>
              </w:rPr>
            </w:r>
            <w:r/>
          </w:p>
        </w:tc>
        <w:tc>
          <w:tcPr>
            <w:tcW w:w="5016" w:type="dxa"/>
            <w:vAlign w:val="top"/>
            <w:textDirection w:val="lrTb"/>
            <w:noWrap w:val="false"/>
          </w:tcPr>
          <w:p>
            <w:pPr>
              <w:pStyle w:val="1015"/>
              <w:jc w:val="center"/>
              <w:spacing w:line="360" w:lineRule="auto"/>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r>
      <w:tr>
        <w:trPr/>
        <w:tc>
          <w:tcPr>
            <w:tcW w:w="554" w:type="dxa"/>
            <w:vAlign w:val="center"/>
            <w:textDirection w:val="lrTb"/>
            <w:noWrap w:val="false"/>
          </w:tcPr>
          <w:p>
            <w:pPr>
              <w:pStyle w:val="1015"/>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4059" w:type="dxa"/>
            <w:vAlign w:val="center"/>
            <w:textDirection w:val="lrTb"/>
            <w:noWrap w:val="false"/>
          </w:tcPr>
          <w:p>
            <w:pPr>
              <w:pStyle w:val="1015"/>
              <w:spacing w:line="360" w:lineRule="auto"/>
              <w:rPr>
                <w:rFonts w:hint="eastAsia" w:ascii="宋体" w:hAnsi="宋体" w:cs="宋体"/>
                <w:sz w:val="24"/>
              </w:rPr>
            </w:pPr>
            <w:r>
              <w:rPr>
                <w:rFonts w:hint="eastAsia" w:ascii="宋体" w:hAnsi="宋体" w:cs="宋体"/>
                <w:sz w:val="24"/>
              </w:rPr>
              <w:t xml:space="preserve">具有独立承担民事责任的能力</w:t>
            </w:r>
            <w:r>
              <w:rPr>
                <w:rFonts w:hint="eastAsia" w:ascii="宋体" w:hAnsi="宋体" w:cs="宋体"/>
                <w:sz w:val="24"/>
              </w:rPr>
            </w:r>
            <w:r/>
          </w:p>
        </w:tc>
        <w:tc>
          <w:tcPr>
            <w:tcW w:w="5016" w:type="dxa"/>
            <w:vAlign w:val="top"/>
            <w:textDirection w:val="lrTb"/>
            <w:noWrap w:val="false"/>
          </w:tcPr>
          <w:p>
            <w:pPr>
              <w:pStyle w:val="1015"/>
              <w:spacing w:line="360" w:lineRule="auto"/>
              <w:rPr>
                <w:rFonts w:hint="eastAsia" w:ascii="宋体" w:hAnsi="宋体" w:cs="宋体"/>
                <w:sz w:val="24"/>
              </w:rPr>
            </w:pPr>
            <w:r>
              <w:rPr>
                <w:rFonts w:hint="eastAsia" w:ascii="宋体" w:hAnsi="宋体" w:cs="宋体"/>
                <w:sz w:val="24"/>
              </w:rPr>
              <w:t xml:space="preserve">提供法人或者其他组织的营业执照等证明文件扫描件；投标人为自然人的，提供其身份证扫描件。如是联合体参加投标的，联合体各方均须提供。</w:t>
            </w:r>
            <w:r>
              <w:rPr>
                <w:rFonts w:hint="eastAsia" w:ascii="宋体" w:hAnsi="宋体" w:cs="宋体"/>
                <w:sz w:val="24"/>
              </w:rPr>
            </w:r>
            <w:r/>
          </w:p>
        </w:tc>
      </w:tr>
      <w:tr>
        <w:trPr/>
        <w:tc>
          <w:tcPr>
            <w:tcW w:w="554" w:type="dxa"/>
            <w:vAlign w:val="center"/>
            <w:textDirection w:val="lrTb"/>
            <w:noWrap w:val="false"/>
          </w:tcPr>
          <w:p>
            <w:pPr>
              <w:pStyle w:val="1015"/>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4059" w:type="dxa"/>
            <w:vAlign w:val="center"/>
            <w:textDirection w:val="lrTb"/>
            <w:noWrap w:val="false"/>
          </w:tcPr>
          <w:p>
            <w:pPr>
              <w:pStyle w:val="1015"/>
              <w:spacing w:line="360" w:lineRule="auto"/>
              <w:rPr>
                <w:rFonts w:hint="eastAsia" w:ascii="宋体" w:hAnsi="宋体" w:cs="宋体"/>
                <w:sz w:val="24"/>
              </w:rPr>
            </w:pPr>
            <w:r>
              <w:rPr>
                <w:rFonts w:hint="eastAsia" w:ascii="宋体" w:hAnsi="宋体" w:cs="宋体"/>
                <w:sz w:val="24"/>
              </w:rPr>
              <w:t xml:space="preserve">具有良好的商业信誉和健全的财务会计制度</w:t>
            </w:r>
            <w:r>
              <w:rPr>
                <w:rFonts w:hint="eastAsia" w:ascii="宋体" w:hAnsi="宋体" w:cs="宋体"/>
                <w:sz w:val="24"/>
              </w:rPr>
            </w:r>
            <w:r/>
          </w:p>
        </w:tc>
        <w:tc>
          <w:tcPr>
            <w:tcW w:w="5016" w:type="dxa"/>
            <w:vAlign w:val="center"/>
            <w:textDirection w:val="lrTb"/>
            <w:noWrap w:val="false"/>
          </w:tcPr>
          <w:p>
            <w:pPr>
              <w:pStyle w:val="1015"/>
              <w:spacing w:line="360" w:lineRule="auto"/>
              <w:rPr>
                <w:rFonts w:hint="eastAsia" w:ascii="宋体" w:hAnsi="宋体" w:cs="宋体"/>
                <w:b/>
                <w:sz w:val="24"/>
              </w:rPr>
            </w:pPr>
            <w:r>
              <w:rPr>
                <w:rFonts w:hint="eastAsia" w:ascii="宋体" w:hAnsi="宋体" w:cs="宋体"/>
                <w:bCs/>
                <w:sz w:val="24"/>
              </w:rPr>
              <w:t xml:space="preserve">提供20</w:t>
            </w:r>
            <w:r>
              <w:rPr>
                <w:rFonts w:hint="eastAsia" w:ascii="宋体" w:hAnsi="宋体" w:cs="宋体"/>
                <w:bCs/>
                <w:sz w:val="24"/>
                <w:lang w:val="en-US" w:eastAsia="zh-CN"/>
              </w:rPr>
              <w:t xml:space="preserve">2</w:t>
            </w:r>
            <w:r>
              <w:rPr>
                <w:rFonts w:hint="eastAsia" w:ascii="宋体" w:hAnsi="宋体" w:cs="宋体"/>
                <w:bCs/>
                <w:sz w:val="24"/>
                <w:lang w:val="en-US" w:eastAsia="zh-CN"/>
              </w:rPr>
              <w:t xml:space="preserve">5</w:t>
            </w:r>
            <w:r>
              <w:rPr>
                <w:rFonts w:hint="eastAsia" w:ascii="宋体" w:hAnsi="宋体" w:cs="宋体"/>
                <w:bCs/>
                <w:sz w:val="24"/>
              </w:rPr>
              <w:t xml:space="preserve">度财务报告，成立不满一年的提供至少一个月财务报告，或银行出具的资信证明，或财政部门认可的政府采购专业担保机构出具的投标担保函等；或提供资格承诺函。如是联合体参加投标的，联合体各方均须提供。</w:t>
            </w:r>
            <w:r>
              <w:rPr>
                <w:rFonts w:hint="eastAsia" w:ascii="宋体" w:hAnsi="宋体" w:cs="宋体"/>
                <w:b/>
                <w:sz w:val="24"/>
              </w:rPr>
            </w:r>
            <w:r/>
          </w:p>
        </w:tc>
      </w:tr>
      <w:tr>
        <w:trPr/>
        <w:tc>
          <w:tcPr>
            <w:tcW w:w="554" w:type="dxa"/>
            <w:vAlign w:val="center"/>
            <w:textDirection w:val="lrTb"/>
            <w:noWrap w:val="false"/>
          </w:tcPr>
          <w:p>
            <w:pPr>
              <w:pStyle w:val="1015"/>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4059" w:type="dxa"/>
            <w:vAlign w:val="center"/>
            <w:textDirection w:val="lrTb"/>
            <w:noWrap w:val="false"/>
          </w:tcPr>
          <w:p>
            <w:pPr>
              <w:pStyle w:val="1015"/>
              <w:spacing w:line="360" w:lineRule="auto"/>
              <w:rPr>
                <w:rFonts w:hint="eastAsia" w:ascii="宋体" w:hAnsi="宋体" w:cs="宋体"/>
                <w:sz w:val="24"/>
              </w:rPr>
            </w:pPr>
            <w:r>
              <w:rPr>
                <w:rFonts w:hint="eastAsia" w:ascii="宋体" w:hAnsi="宋体" w:cs="宋体"/>
                <w:sz w:val="24"/>
              </w:rPr>
              <w:t xml:space="preserve">具有履行合同所必需的设备和专业技术能力</w:t>
            </w:r>
            <w:r>
              <w:rPr>
                <w:rFonts w:hint="eastAsia" w:ascii="宋体" w:hAnsi="宋体" w:cs="宋体"/>
                <w:sz w:val="24"/>
              </w:rPr>
            </w:r>
            <w:r/>
          </w:p>
        </w:tc>
        <w:tc>
          <w:tcPr>
            <w:tcW w:w="5016" w:type="dxa"/>
            <w:vAlign w:val="center"/>
            <w:textDirection w:val="lrTb"/>
            <w:noWrap w:val="false"/>
          </w:tcPr>
          <w:p>
            <w:pPr>
              <w:pStyle w:val="1015"/>
              <w:spacing w:line="360" w:lineRule="auto"/>
              <w:rPr>
                <w:rFonts w:hint="eastAsia" w:ascii="宋体" w:hAnsi="宋体" w:cs="宋体"/>
                <w:sz w:val="24"/>
              </w:rPr>
            </w:pPr>
            <w:r>
              <w:rPr>
                <w:rFonts w:hint="eastAsia" w:ascii="宋体" w:hAnsi="宋体" w:cs="宋体"/>
                <w:sz w:val="24"/>
              </w:rPr>
              <w:t xml:space="preserve">提供投标人相关信息一览表；或提供资格承诺函</w:t>
            </w:r>
            <w:r>
              <w:rPr>
                <w:rFonts w:hint="eastAsia" w:ascii="宋体" w:hAnsi="宋体" w:cs="宋体"/>
                <w:bCs/>
                <w:sz w:val="24"/>
              </w:rPr>
              <w:t xml:space="preserve">。如是联合体参加投标的，联合体各方均须提供。</w:t>
            </w:r>
            <w:r>
              <w:rPr>
                <w:rFonts w:hint="eastAsia" w:ascii="宋体" w:hAnsi="宋体" w:cs="宋体"/>
                <w:sz w:val="24"/>
              </w:rPr>
            </w:r>
            <w:r/>
          </w:p>
        </w:tc>
      </w:tr>
      <w:tr>
        <w:trPr/>
        <w:tc>
          <w:tcPr>
            <w:tcW w:w="554" w:type="dxa"/>
            <w:vAlign w:val="center"/>
            <w:textDirection w:val="lrTb"/>
            <w:noWrap w:val="false"/>
          </w:tcPr>
          <w:p>
            <w:pPr>
              <w:pStyle w:val="1015"/>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4059" w:type="dxa"/>
            <w:vAlign w:val="center"/>
            <w:textDirection w:val="lrTb"/>
            <w:noWrap w:val="false"/>
          </w:tcPr>
          <w:p>
            <w:pPr>
              <w:pStyle w:val="1015"/>
              <w:spacing w:line="360" w:lineRule="auto"/>
              <w:rPr>
                <w:rFonts w:hint="eastAsia" w:ascii="宋体" w:hAnsi="宋体" w:cs="宋体"/>
                <w:sz w:val="24"/>
              </w:rPr>
            </w:pPr>
            <w:r>
              <w:rPr>
                <w:rFonts w:hint="eastAsia" w:ascii="宋体" w:hAnsi="宋体" w:cs="宋体"/>
                <w:sz w:val="24"/>
              </w:rPr>
              <w:t xml:space="preserve">有依法缴纳税收和社会保障资金的良好记录</w:t>
            </w:r>
            <w:r>
              <w:rPr>
                <w:rFonts w:hint="eastAsia" w:ascii="宋体" w:hAnsi="宋体" w:cs="宋体"/>
                <w:sz w:val="24"/>
              </w:rPr>
            </w:r>
            <w:r/>
          </w:p>
        </w:tc>
        <w:tc>
          <w:tcPr>
            <w:tcW w:w="5016" w:type="dxa"/>
            <w:vAlign w:val="center"/>
            <w:textDirection w:val="lrTb"/>
            <w:noWrap w:val="false"/>
          </w:tcPr>
          <w:p>
            <w:pPr>
              <w:pStyle w:val="1015"/>
              <w:spacing w:line="360" w:lineRule="auto"/>
              <w:rPr>
                <w:rFonts w:hint="eastAsia" w:ascii="宋体" w:hAnsi="宋体" w:cs="宋体"/>
                <w:sz w:val="24"/>
              </w:rPr>
            </w:pPr>
            <w:r>
              <w:rPr>
                <w:rFonts w:hint="eastAsia" w:ascii="宋体" w:hAnsi="宋体" w:cs="宋体"/>
                <w:sz w:val="24"/>
              </w:rPr>
              <w:t xml:space="preserve">提供参加本次政府采购活动前半年内（至少一个月）依法缴纳税收和社会保险资金的相关材料；或提供资格承诺函</w:t>
            </w:r>
            <w:r>
              <w:rPr>
                <w:rFonts w:hint="eastAsia" w:ascii="宋体" w:hAnsi="宋体" w:cs="宋体"/>
                <w:bCs/>
                <w:sz w:val="24"/>
              </w:rPr>
              <w:t xml:space="preserve">。如是联合体参加投标的，联合体各方均须提供。</w:t>
            </w:r>
            <w:r>
              <w:rPr>
                <w:rFonts w:hint="eastAsia" w:ascii="宋体" w:hAnsi="宋体" w:cs="宋体"/>
                <w:sz w:val="24"/>
              </w:rPr>
            </w:r>
            <w:r/>
          </w:p>
        </w:tc>
      </w:tr>
      <w:tr>
        <w:trPr/>
        <w:tc>
          <w:tcPr>
            <w:tcW w:w="554" w:type="dxa"/>
            <w:vAlign w:val="center"/>
            <w:textDirection w:val="lrTb"/>
            <w:noWrap w:val="false"/>
          </w:tcPr>
          <w:p>
            <w:pPr>
              <w:pStyle w:val="1015"/>
              <w:jc w:val="center"/>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4059" w:type="dxa"/>
            <w:vAlign w:val="center"/>
            <w:textDirection w:val="lrTb"/>
            <w:noWrap w:val="false"/>
          </w:tcPr>
          <w:p>
            <w:pPr>
              <w:pStyle w:val="1015"/>
              <w:spacing w:line="360" w:lineRule="auto"/>
              <w:rPr>
                <w:rFonts w:hint="eastAsia" w:ascii="宋体" w:hAnsi="宋体" w:cs="宋体"/>
                <w:sz w:val="24"/>
              </w:rPr>
            </w:pPr>
            <w:r>
              <w:rPr>
                <w:rFonts w:hint="eastAsia" w:ascii="宋体" w:hAnsi="宋体" w:cs="宋体"/>
                <w:sz w:val="24"/>
              </w:rPr>
              <w:t xml:space="preserve">参加政府采购活动前三年内，在经营活动中没有重大违法记录</w:t>
            </w:r>
            <w:r>
              <w:rPr>
                <w:rFonts w:hint="eastAsia" w:ascii="宋体" w:hAnsi="宋体" w:cs="宋体"/>
                <w:sz w:val="24"/>
              </w:rPr>
            </w:r>
            <w:r/>
          </w:p>
        </w:tc>
        <w:tc>
          <w:tcPr>
            <w:tcW w:w="5016" w:type="dxa"/>
            <w:vAlign w:val="center"/>
            <w:textDirection w:val="lrTb"/>
            <w:noWrap w:val="false"/>
          </w:tcPr>
          <w:p>
            <w:pPr>
              <w:pStyle w:val="1015"/>
              <w:spacing w:line="360" w:lineRule="auto"/>
              <w:rPr>
                <w:rFonts w:hint="eastAsia" w:ascii="宋体" w:hAnsi="宋体" w:cs="宋体"/>
                <w:sz w:val="24"/>
                <w:szCs w:val="28"/>
              </w:rPr>
            </w:pPr>
            <w:r>
              <w:rPr>
                <w:rFonts w:hint="eastAsia" w:ascii="宋体" w:hAnsi="宋体" w:cs="宋体"/>
                <w:sz w:val="24"/>
              </w:rPr>
              <w:t xml:space="preserve">（1）</w:t>
            </w:r>
            <w:r>
              <w:rPr>
                <w:rFonts w:hint="eastAsia" w:ascii="宋体" w:hAnsi="宋体" w:cs="宋体"/>
                <w:b/>
                <w:bCs/>
                <w:sz w:val="24"/>
              </w:rPr>
              <w:t xml:space="preserve">投标函或资格承诺函。如是联合体参加投标的，联合体各方均须提供。</w:t>
            </w:r>
            <w:r>
              <w:rPr>
                <w:rFonts w:hint="eastAsia" w:ascii="宋体" w:hAnsi="宋体" w:cs="宋体"/>
                <w:sz w:val="24"/>
                <w:szCs w:val="28"/>
              </w:rPr>
            </w:r>
            <w:r/>
          </w:p>
          <w:p>
            <w:pPr>
              <w:pStyle w:val="1015"/>
              <w:spacing w:line="360" w:lineRule="auto"/>
              <w:rPr>
                <w:rFonts w:hint="eastAsia" w:ascii="宋体" w:hAnsi="宋体" w:cs="宋体"/>
                <w:sz w:val="24"/>
              </w:rPr>
            </w:pPr>
            <w:r>
              <w:rPr>
                <w:rFonts w:hint="eastAsia" w:ascii="宋体" w:hAnsi="宋体" w:cs="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rPr>
                <w:rFonts w:hint="eastAsia" w:ascii="宋体" w:hAnsi="宋体" w:cs="宋体"/>
                <w:sz w:val="24"/>
              </w:rPr>
            </w:r>
            <w:r/>
          </w:p>
        </w:tc>
      </w:tr>
      <w:tr>
        <w:trPr/>
        <w:tc>
          <w:tcPr>
            <w:tcW w:w="554" w:type="dxa"/>
            <w:vAlign w:val="center"/>
            <w:textDirection w:val="lrTb"/>
            <w:noWrap w:val="false"/>
          </w:tcPr>
          <w:p>
            <w:pPr>
              <w:pStyle w:val="1015"/>
              <w:jc w:val="center"/>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4059" w:type="dxa"/>
            <w:vAlign w:val="center"/>
            <w:textDirection w:val="lrTb"/>
            <w:noWrap w:val="false"/>
          </w:tcPr>
          <w:p>
            <w:pPr>
              <w:pStyle w:val="1015"/>
              <w:spacing w:line="360" w:lineRule="auto"/>
              <w:rPr>
                <w:rFonts w:hint="eastAsia" w:ascii="宋体" w:hAnsi="宋体" w:cs="宋体"/>
                <w:sz w:val="24"/>
              </w:rPr>
            </w:pPr>
            <w:r>
              <w:rPr>
                <w:rFonts w:hint="eastAsia" w:ascii="宋体" w:hAnsi="宋体" w:cs="宋体"/>
                <w:sz w:val="24"/>
              </w:rPr>
              <w:t xml:space="preserve">法律、行政法规规定的其他条件</w:t>
            </w:r>
            <w:r>
              <w:rPr>
                <w:rFonts w:hint="eastAsia" w:ascii="宋体" w:hAnsi="宋体" w:cs="宋体"/>
                <w:sz w:val="24"/>
              </w:rPr>
            </w:r>
            <w:r/>
          </w:p>
        </w:tc>
        <w:tc>
          <w:tcPr>
            <w:tcW w:w="5016" w:type="dxa"/>
            <w:vAlign w:val="center"/>
            <w:textDirection w:val="lrTb"/>
            <w:noWrap w:val="false"/>
          </w:tcPr>
          <w:p>
            <w:pPr>
              <w:pStyle w:val="1015"/>
              <w:spacing w:line="360" w:lineRule="auto"/>
              <w:rPr>
                <w:rFonts w:hint="eastAsia" w:ascii="宋体" w:hAnsi="宋体" w:cs="宋体"/>
                <w:sz w:val="24"/>
              </w:rPr>
            </w:pPr>
            <w:r>
              <w:rPr>
                <w:rFonts w:hint="eastAsia" w:ascii="宋体" w:hAnsi="宋体" w:cs="宋体"/>
                <w:sz w:val="24"/>
                <w:szCs w:val="28"/>
              </w:rPr>
              <w:t xml:space="preserve">无</w:t>
            </w:r>
            <w:r>
              <w:rPr>
                <w:rFonts w:hint="eastAsia" w:ascii="宋体" w:hAnsi="宋体" w:cs="宋体"/>
                <w:sz w:val="24"/>
              </w:rPr>
            </w:r>
            <w:r/>
          </w:p>
        </w:tc>
      </w:tr>
      <w:tr>
        <w:trPr/>
        <w:tc>
          <w:tcPr>
            <w:tcW w:w="554" w:type="dxa"/>
            <w:vAlign w:val="center"/>
            <w:textDirection w:val="lrTb"/>
            <w:noWrap w:val="false"/>
          </w:tcPr>
          <w:p>
            <w:pPr>
              <w:pStyle w:val="1015"/>
              <w:jc w:val="center"/>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W w:w="4059" w:type="dxa"/>
            <w:vAlign w:val="center"/>
            <w:textDirection w:val="lrTb"/>
            <w:noWrap w:val="false"/>
          </w:tcPr>
          <w:p>
            <w:pPr>
              <w:pStyle w:val="1015"/>
              <w:spacing w:line="360" w:lineRule="auto"/>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5016" w:type="dxa"/>
            <w:vAlign w:val="center"/>
            <w:textDirection w:val="lrTb"/>
            <w:noWrap w:val="false"/>
          </w:tcPr>
          <w:p>
            <w:pPr>
              <w:pStyle w:val="1015"/>
              <w:spacing w:line="360" w:lineRule="auto"/>
              <w:rPr>
                <w:rFonts w:hint="eastAsia" w:ascii="宋体" w:hAnsi="宋体" w:cs="宋体"/>
                <w:sz w:val="24"/>
                <w:szCs w:val="28"/>
              </w:rPr>
            </w:pPr>
            <w:r>
              <w:rPr>
                <w:rFonts w:hint="eastAsia" w:ascii="宋体" w:hAnsi="宋体" w:cs="宋体"/>
                <w:sz w:val="24"/>
                <w:szCs w:val="28"/>
              </w:rPr>
              <w:t xml:space="preserve">本项目专门面向中小微企业采购，提交中小企业声明函</w:t>
            </w:r>
            <w:r>
              <w:rPr>
                <w:rFonts w:hint="eastAsia" w:ascii="宋体" w:hAnsi="宋体" w:cs="宋体"/>
                <w:sz w:val="24"/>
                <w:szCs w:val="28"/>
              </w:rPr>
            </w:r>
            <w:r/>
          </w:p>
        </w:tc>
      </w:tr>
      <w:tr>
        <w:trPr/>
        <w:tc>
          <w:tcPr>
            <w:tcW w:w="554" w:type="dxa"/>
            <w:vAlign w:val="center"/>
            <w:textDirection w:val="lrTb"/>
            <w:noWrap w:val="false"/>
          </w:tcPr>
          <w:p>
            <w:pPr>
              <w:pStyle w:val="1015"/>
              <w:jc w:val="center"/>
              <w:spacing w:line="360" w:lineRule="auto"/>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W w:w="4059" w:type="dxa"/>
            <w:vAlign w:val="center"/>
            <w:textDirection w:val="lrTb"/>
            <w:noWrap w:val="false"/>
          </w:tcPr>
          <w:p>
            <w:pPr>
              <w:pStyle w:val="1015"/>
              <w:spacing w:line="360" w:lineRule="auto"/>
              <w:rPr>
                <w:rFonts w:hint="eastAsia" w:ascii="宋体" w:hAnsi="宋体" w:cs="宋体"/>
                <w:sz w:val="24"/>
              </w:rPr>
            </w:pPr>
            <w:r>
              <w:rPr>
                <w:rFonts w:hint="eastAsia" w:ascii="宋体" w:hAnsi="宋体" w:cs="宋体"/>
                <w:sz w:val="24"/>
                <w:szCs w:val="28"/>
              </w:rPr>
              <w:t xml:space="preserve">本项目的特定资格要求</w:t>
            </w:r>
            <w:r>
              <w:rPr>
                <w:rFonts w:hint="eastAsia" w:ascii="宋体" w:hAnsi="宋体" w:cs="宋体"/>
                <w:sz w:val="24"/>
              </w:rPr>
            </w:r>
            <w:r/>
          </w:p>
        </w:tc>
        <w:tc>
          <w:tcPr>
            <w:tcW w:w="5016" w:type="dxa"/>
            <w:vAlign w:val="center"/>
            <w:textDirection w:val="lrTb"/>
            <w:noWrap w:val="false"/>
          </w:tcPr>
          <w:p>
            <w:pPr>
              <w:pStyle w:val="1015"/>
              <w:spacing w:line="360" w:lineRule="auto"/>
              <w:rPr>
                <w:rFonts w:hint="eastAsia" w:ascii="宋体" w:hAnsi="宋体" w:cs="宋体"/>
                <w:sz w:val="24"/>
              </w:rPr>
            </w:pPr>
            <w:r>
              <w:rPr>
                <w:rFonts w:hint="eastAsia" w:ascii="宋体" w:hAnsi="宋体" w:cs="宋体"/>
                <w:sz w:val="24"/>
              </w:rPr>
              <w:t xml:space="preserve">无</w:t>
            </w:r>
            <w:r>
              <w:rPr>
                <w:rFonts w:hint="eastAsia" w:ascii="宋体" w:hAnsi="宋体" w:cs="宋体"/>
                <w:sz w:val="24"/>
              </w:rPr>
            </w:r>
            <w:r/>
          </w:p>
        </w:tc>
      </w:tr>
      <w:tr>
        <w:trPr/>
        <w:tc>
          <w:tcPr>
            <w:tcW w:w="554" w:type="dxa"/>
            <w:vAlign w:val="center"/>
            <w:textDirection w:val="lrTb"/>
            <w:noWrap w:val="false"/>
          </w:tcPr>
          <w:p>
            <w:pPr>
              <w:pStyle w:val="1015"/>
              <w:jc w:val="center"/>
              <w:spacing w:line="360" w:lineRule="auto"/>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W w:w="4059" w:type="dxa"/>
            <w:vAlign w:val="center"/>
            <w:textDirection w:val="lrTb"/>
            <w:noWrap w:val="false"/>
          </w:tcPr>
          <w:p>
            <w:pPr>
              <w:pStyle w:val="1015"/>
              <w:spacing w:line="360" w:lineRule="auto"/>
              <w:rPr>
                <w:rFonts w:hint="eastAsia" w:ascii="宋体" w:hAnsi="宋体" w:cs="宋体"/>
                <w:sz w:val="24"/>
                <w:szCs w:val="28"/>
              </w:rPr>
            </w:pPr>
            <w:r>
              <w:rPr>
                <w:rFonts w:hint="eastAsia" w:ascii="宋体" w:hAnsi="宋体" w:cs="宋体"/>
                <w:sz w:val="24"/>
                <w:szCs w:val="28"/>
              </w:rPr>
              <w:t xml:space="preserve">联合体</w:t>
            </w:r>
            <w:r>
              <w:rPr>
                <w:rFonts w:hint="eastAsia" w:ascii="宋体" w:hAnsi="宋体" w:cs="宋体"/>
                <w:sz w:val="24"/>
                <w:szCs w:val="28"/>
              </w:rPr>
            </w:r>
            <w:r/>
          </w:p>
        </w:tc>
        <w:tc>
          <w:tcPr>
            <w:tcW w:w="5016" w:type="dxa"/>
            <w:vAlign w:val="center"/>
            <w:textDirection w:val="lrTb"/>
            <w:noWrap w:val="false"/>
          </w:tcPr>
          <w:p>
            <w:pPr>
              <w:pStyle w:val="1015"/>
              <w:ind w:firstLine="480"/>
              <w:spacing w:line="360" w:lineRule="auto"/>
              <w:rPr>
                <w:rFonts w:hint="eastAsia" w:ascii="宋体" w:hAnsi="宋体" w:cs="宋体"/>
                <w:sz w:val="24"/>
              </w:rPr>
            </w:pPr>
            <w:r>
              <w:rPr>
                <w:rFonts w:hint="eastAsia" w:ascii="宋体" w:hAnsi="宋体" w:cs="宋体"/>
                <w:sz w:val="24"/>
                <w:szCs w:val="28"/>
                <w:highlight w:val="white"/>
              </w:rPr>
              <w:t xml:space="preserve">采用联合体投标的，请严格按照《政府采购法》等相关法律法规中关于联合体投标的有关规定参与本项目。联合体成员不得超过 2 家。联合体各成员之间应当签订联合体协议，明确约定联合体各成员承担的工作和相应的责任，并将联合体协议上传至投标文件中。联合体各成员不得再单独或参加其他联合体参与本项目的招标活动。以联合体名义参加投标的，只须联合体牵头人进行登记领取招标文件。</w:t>
            </w:r>
            <w:r>
              <w:rPr>
                <w:rFonts w:hint="eastAsia" w:ascii="宋体" w:hAnsi="宋体" w:cs="宋体"/>
                <w:sz w:val="24"/>
              </w:rPr>
            </w:r>
            <w:r/>
          </w:p>
        </w:tc>
      </w:tr>
    </w:tbl>
    <w:p>
      <w:pPr>
        <w:pStyle w:val="1015"/>
        <w:ind w:firstLine="446"/>
        <w:jc w:val="left"/>
        <w:spacing w:before="200" w:after="200" w:line="360" w:lineRule="auto"/>
        <w:widowControl/>
        <w:rPr>
          <w:rFonts w:hint="eastAsia" w:ascii="宋体" w:hAnsi="宋体" w:cs="宋体"/>
          <w:b/>
          <w:sz w:val="30"/>
          <w:szCs w:val="30"/>
        </w:rPr>
      </w:pPr>
      <w:r>
        <w:rPr>
          <w:rFonts w:hint="eastAsia" w:ascii="宋体" w:hAnsi="宋体" w:cs="宋体"/>
          <w:b/>
          <w:sz w:val="30"/>
          <w:szCs w:val="30"/>
        </w:rPr>
        <w:t xml:space="preserve">7.投标人符合性审查</w:t>
      </w:r>
      <w:r>
        <w:rPr>
          <w:rFonts w:hint="eastAsia" w:ascii="宋体" w:hAnsi="宋体" w:cs="宋体"/>
          <w:b/>
          <w:sz w:val="30"/>
          <w:szCs w:val="30"/>
        </w:rPr>
      </w:r>
      <w:r/>
    </w:p>
    <w:p>
      <w:pPr>
        <w:pStyle w:val="1015"/>
        <w:spacing w:line="360" w:lineRule="auto"/>
        <w:rPr>
          <w:rFonts w:hint="eastAsia" w:ascii="宋体" w:hAnsi="宋体" w:cs="宋体"/>
          <w:sz w:val="24"/>
        </w:rPr>
      </w:pPr>
      <w:r>
        <w:rPr>
          <w:rFonts w:hint="eastAsia" w:ascii="宋体" w:hAnsi="宋体" w:cs="宋体"/>
          <w:sz w:val="24"/>
        </w:rPr>
        <w:t xml:space="preserve">    7.1 评标委员会将对符合资格的投标人的投标文件进行符合性审查，审查内容主要是投标文件的有效性和对招标文件的响应程度，以确定是否满足招标文件的实质性要求。</w:t>
      </w:r>
      <w:r>
        <w:rPr>
          <w:rFonts w:hint="eastAsia" w:ascii="宋体" w:hAnsi="宋体" w:cs="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3818"/>
        <w:gridCol w:w="4891"/>
      </w:tblGrid>
      <w:tr>
        <w:trPr/>
        <w:tc>
          <w:tcPr>
            <w:tcW w:w="920" w:type="dxa"/>
            <w:vAlign w:val="top"/>
            <w:textDirection w:val="lrTb"/>
            <w:noWrap w:val="false"/>
          </w:tcPr>
          <w:p>
            <w:pPr>
              <w:pStyle w:val="1015"/>
              <w:jc w:val="center"/>
              <w:spacing w:line="360" w:lineRule="auto"/>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3818" w:type="dxa"/>
            <w:vAlign w:val="top"/>
            <w:textDirection w:val="lrTb"/>
            <w:noWrap w:val="false"/>
          </w:tcPr>
          <w:p>
            <w:pPr>
              <w:pStyle w:val="1015"/>
              <w:jc w:val="center"/>
              <w:spacing w:line="360" w:lineRule="auto"/>
              <w:rPr>
                <w:rFonts w:hint="eastAsia" w:ascii="宋体" w:hAnsi="宋体" w:cs="宋体"/>
                <w:b/>
                <w:sz w:val="24"/>
              </w:rPr>
            </w:pPr>
            <w:r>
              <w:rPr>
                <w:rFonts w:hint="eastAsia" w:ascii="宋体" w:hAnsi="宋体" w:cs="宋体"/>
                <w:b/>
                <w:sz w:val="24"/>
              </w:rPr>
              <w:t xml:space="preserve">审查要素</w:t>
            </w:r>
            <w:r>
              <w:rPr>
                <w:rFonts w:hint="eastAsia" w:ascii="宋体" w:hAnsi="宋体" w:cs="宋体"/>
                <w:b/>
                <w:sz w:val="24"/>
              </w:rPr>
            </w:r>
            <w:r/>
          </w:p>
        </w:tc>
        <w:tc>
          <w:tcPr>
            <w:tcW w:w="4891" w:type="dxa"/>
            <w:vAlign w:val="top"/>
            <w:textDirection w:val="lrTb"/>
            <w:noWrap w:val="false"/>
          </w:tcPr>
          <w:p>
            <w:pPr>
              <w:pStyle w:val="1015"/>
              <w:jc w:val="center"/>
              <w:spacing w:line="360" w:lineRule="auto"/>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r>
      <w:tr>
        <w:trPr/>
        <w:tc>
          <w:tcPr>
            <w:tcW w:w="920" w:type="dxa"/>
            <w:vAlign w:val="center"/>
            <w:vMerge w:val="restart"/>
            <w:textDirection w:val="lrTb"/>
            <w:noWrap w:val="false"/>
          </w:tcPr>
          <w:p>
            <w:pPr>
              <w:pStyle w:val="1015"/>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3818" w:type="dxa"/>
            <w:vAlign w:val="center"/>
            <w:vMerge w:val="restart"/>
            <w:textDirection w:val="lrTb"/>
            <w:noWrap w:val="false"/>
          </w:tcPr>
          <w:p>
            <w:pPr>
              <w:pStyle w:val="1015"/>
              <w:spacing w:line="360" w:lineRule="auto"/>
              <w:rPr>
                <w:rFonts w:hint="eastAsia" w:ascii="宋体" w:hAnsi="宋体" w:cs="宋体"/>
                <w:sz w:val="24"/>
              </w:rPr>
            </w:pPr>
            <w:r>
              <w:rPr>
                <w:rFonts w:hint="eastAsia" w:ascii="宋体" w:hAnsi="宋体" w:cs="宋体"/>
                <w:sz w:val="24"/>
              </w:rPr>
              <w:t xml:space="preserve">投标文件有效性</w:t>
            </w:r>
            <w:r>
              <w:rPr>
                <w:rFonts w:hint="eastAsia" w:ascii="宋体" w:hAnsi="宋体" w:cs="宋体"/>
                <w:sz w:val="24"/>
              </w:rPr>
            </w:r>
            <w:r/>
          </w:p>
        </w:tc>
        <w:tc>
          <w:tcPr>
            <w:tcW w:w="4891" w:type="dxa"/>
            <w:vAlign w:val="center"/>
            <w:textDirection w:val="lrTb"/>
            <w:noWrap w:val="false"/>
          </w:tcPr>
          <w:p>
            <w:pPr>
              <w:pStyle w:val="1015"/>
              <w:spacing w:line="360" w:lineRule="auto"/>
              <w:rPr>
                <w:rFonts w:hint="eastAsia" w:ascii="宋体" w:hAnsi="宋体" w:cs="宋体"/>
                <w:sz w:val="24"/>
              </w:rPr>
            </w:pPr>
            <w:r>
              <w:rPr>
                <w:rFonts w:hint="eastAsia" w:ascii="宋体" w:hAnsi="宋体" w:cs="宋体"/>
                <w:sz w:val="24"/>
              </w:rPr>
              <w:t xml:space="preserve">投标文件的有效电子签章。</w:t>
            </w:r>
            <w:r>
              <w:rPr>
                <w:rFonts w:hint="eastAsia" w:ascii="宋体" w:hAnsi="宋体" w:cs="宋体"/>
                <w:sz w:val="24"/>
              </w:rPr>
            </w:r>
            <w:r/>
          </w:p>
        </w:tc>
      </w:tr>
      <w:tr>
        <w:trPr>
          <w:trHeight w:val="569"/>
        </w:trPr>
        <w:tc>
          <w:tcPr>
            <w:tcW w:w="920" w:type="dxa"/>
            <w:vAlign w:val="center"/>
            <w:vMerge w:val="continue"/>
            <w:textDirection w:val="lrTb"/>
            <w:noWrap w:val="false"/>
          </w:tcPr>
          <w:p>
            <w:pPr>
              <w:pStyle w:val="1015"/>
              <w:jc w:val="center"/>
              <w:spacing w:line="360" w:lineRule="auto"/>
              <w:rPr>
                <w:rFonts w:hint="eastAsia" w:ascii="宋体" w:hAnsi="宋体" w:cs="宋体"/>
                <w:sz w:val="24"/>
              </w:rPr>
            </w:pPr>
            <w:r>
              <w:rPr>
                <w:rFonts w:hint="eastAsia" w:ascii="宋体" w:hAnsi="宋体" w:cs="宋体"/>
                <w:sz w:val="24"/>
              </w:rPr>
            </w:r>
            <w:r/>
          </w:p>
        </w:tc>
        <w:tc>
          <w:tcPr>
            <w:tcW w:w="3818" w:type="dxa"/>
            <w:vAlign w:val="center"/>
            <w:vMerge w:val="continue"/>
            <w:textDirection w:val="lrTb"/>
            <w:noWrap w:val="false"/>
          </w:tcPr>
          <w:p>
            <w:pPr>
              <w:pStyle w:val="1015"/>
              <w:spacing w:line="360" w:lineRule="auto"/>
              <w:rPr>
                <w:rFonts w:hint="eastAsia" w:ascii="宋体" w:hAnsi="宋体" w:cs="宋体"/>
                <w:sz w:val="24"/>
              </w:rPr>
            </w:pPr>
            <w:r>
              <w:rPr>
                <w:rFonts w:hint="eastAsia" w:ascii="宋体" w:hAnsi="宋体" w:cs="宋体"/>
                <w:sz w:val="24"/>
              </w:rPr>
            </w:r>
            <w:r/>
          </w:p>
        </w:tc>
        <w:tc>
          <w:tcPr>
            <w:tcW w:w="4891" w:type="dxa"/>
            <w:vAlign w:val="center"/>
            <w:textDirection w:val="lrTb"/>
            <w:noWrap w:val="false"/>
          </w:tcPr>
          <w:p>
            <w:pPr>
              <w:pStyle w:val="1015"/>
              <w:spacing w:line="360" w:lineRule="auto"/>
              <w:rPr>
                <w:rFonts w:hint="eastAsia" w:ascii="宋体" w:hAnsi="宋体" w:cs="宋体"/>
                <w:sz w:val="24"/>
              </w:rPr>
            </w:pPr>
            <w:r>
              <w:rPr>
                <w:rFonts w:hint="eastAsia" w:ascii="宋体" w:hAnsi="宋体" w:cs="宋体"/>
                <w:sz w:val="24"/>
              </w:rPr>
              <w:t xml:space="preserve">投标报价。</w:t>
            </w:r>
            <w:r>
              <w:rPr>
                <w:rFonts w:hint="eastAsia" w:ascii="宋体" w:hAnsi="宋体" w:cs="宋体"/>
                <w:sz w:val="24"/>
              </w:rPr>
            </w:r>
            <w:r/>
          </w:p>
        </w:tc>
      </w:tr>
      <w:tr>
        <w:trPr>
          <w:trHeight w:val="602"/>
        </w:trPr>
        <w:tc>
          <w:tcPr>
            <w:tcW w:w="920" w:type="dxa"/>
            <w:vAlign w:val="center"/>
            <w:vMerge w:val="continue"/>
            <w:textDirection w:val="lrTb"/>
            <w:noWrap w:val="false"/>
          </w:tcPr>
          <w:p>
            <w:pPr>
              <w:pStyle w:val="1015"/>
              <w:jc w:val="center"/>
              <w:spacing w:line="360" w:lineRule="auto"/>
              <w:rPr>
                <w:rFonts w:hint="eastAsia" w:ascii="宋体" w:hAnsi="宋体" w:cs="宋体"/>
                <w:sz w:val="24"/>
              </w:rPr>
            </w:pPr>
            <w:r>
              <w:rPr>
                <w:rFonts w:hint="eastAsia" w:ascii="宋体" w:hAnsi="宋体" w:cs="宋体"/>
                <w:sz w:val="24"/>
              </w:rPr>
            </w:r>
            <w:r/>
          </w:p>
        </w:tc>
        <w:tc>
          <w:tcPr>
            <w:tcW w:w="3818" w:type="dxa"/>
            <w:vAlign w:val="center"/>
            <w:vMerge w:val="continue"/>
            <w:textDirection w:val="lrTb"/>
            <w:noWrap w:val="false"/>
          </w:tcPr>
          <w:p>
            <w:pPr>
              <w:pStyle w:val="1015"/>
              <w:spacing w:line="360" w:lineRule="auto"/>
              <w:rPr>
                <w:rFonts w:hint="eastAsia" w:ascii="宋体" w:hAnsi="宋体" w:cs="宋体"/>
                <w:sz w:val="24"/>
              </w:rPr>
            </w:pPr>
            <w:r>
              <w:rPr>
                <w:rFonts w:hint="eastAsia" w:ascii="宋体" w:hAnsi="宋体" w:cs="宋体"/>
                <w:sz w:val="24"/>
              </w:rPr>
            </w:r>
            <w:r/>
          </w:p>
        </w:tc>
        <w:tc>
          <w:tcPr>
            <w:tcW w:w="4891" w:type="dxa"/>
            <w:vAlign w:val="center"/>
            <w:textDirection w:val="lrTb"/>
            <w:noWrap w:val="false"/>
          </w:tcPr>
          <w:p>
            <w:pPr>
              <w:pStyle w:val="1015"/>
              <w:spacing w:line="360" w:lineRule="auto"/>
              <w:rPr>
                <w:rFonts w:hint="eastAsia" w:ascii="宋体" w:hAnsi="宋体" w:cs="宋体"/>
                <w:sz w:val="24"/>
              </w:rPr>
            </w:pPr>
            <w:r>
              <w:rPr>
                <w:rFonts w:hint="eastAsia" w:ascii="宋体" w:hAnsi="宋体" w:cs="宋体"/>
                <w:sz w:val="24"/>
              </w:rPr>
              <w:t xml:space="preserve">未发现属无效投标的情形。</w:t>
            </w:r>
            <w:r>
              <w:rPr>
                <w:rFonts w:hint="eastAsia" w:ascii="宋体" w:hAnsi="宋体" w:cs="宋体"/>
                <w:sz w:val="24"/>
              </w:rPr>
            </w:r>
            <w:r/>
          </w:p>
        </w:tc>
      </w:tr>
      <w:tr>
        <w:trPr>
          <w:trHeight w:val="1424"/>
        </w:trPr>
        <w:tc>
          <w:tcPr>
            <w:tcW w:w="920" w:type="dxa"/>
            <w:vAlign w:val="center"/>
            <w:textDirection w:val="lrTb"/>
            <w:noWrap w:val="false"/>
          </w:tcPr>
          <w:p>
            <w:pPr>
              <w:pStyle w:val="1015"/>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3818" w:type="dxa"/>
            <w:vAlign w:val="center"/>
            <w:textDirection w:val="lrTb"/>
            <w:noWrap w:val="false"/>
          </w:tcPr>
          <w:p>
            <w:pPr>
              <w:pStyle w:val="1015"/>
              <w:spacing w:line="360" w:lineRule="auto"/>
              <w:rPr>
                <w:rFonts w:hint="eastAsia" w:ascii="宋体" w:hAnsi="宋体" w:cs="宋体"/>
                <w:sz w:val="24"/>
              </w:rPr>
            </w:pPr>
            <w:r>
              <w:rPr>
                <w:rFonts w:hint="eastAsia" w:ascii="宋体" w:hAnsi="宋体" w:cs="宋体"/>
                <w:sz w:val="24"/>
              </w:rPr>
              <w:t xml:space="preserve">对招标文件响应程度</w:t>
            </w:r>
            <w:r>
              <w:rPr>
                <w:rFonts w:hint="eastAsia" w:ascii="宋体" w:hAnsi="宋体" w:cs="宋体"/>
                <w:sz w:val="24"/>
              </w:rPr>
            </w:r>
            <w:r/>
          </w:p>
        </w:tc>
        <w:tc>
          <w:tcPr>
            <w:tcW w:w="4891" w:type="dxa"/>
            <w:vAlign w:val="top"/>
            <w:textDirection w:val="lrTb"/>
            <w:noWrap w:val="false"/>
          </w:tcPr>
          <w:p>
            <w:pPr>
              <w:pStyle w:val="1015"/>
              <w:spacing w:line="360" w:lineRule="auto"/>
              <w:rPr>
                <w:rFonts w:hint="eastAsia" w:ascii="宋体" w:hAnsi="宋体" w:cs="宋体"/>
                <w:sz w:val="24"/>
              </w:rPr>
            </w:pPr>
            <w:r>
              <w:rPr>
                <w:rFonts w:hint="eastAsia" w:ascii="宋体" w:hAnsi="宋体" w:cs="宋体"/>
                <w:sz w:val="24"/>
              </w:rPr>
              <w:t xml:space="preserve">审查投标文件，以确定其是否满足招标文件的实质性要求。不满足招标文件的实质性要求的，投标无效。</w:t>
            </w:r>
            <w:r>
              <w:rPr>
                <w:rFonts w:hint="eastAsia" w:ascii="宋体" w:hAnsi="宋体" w:cs="宋体"/>
                <w:sz w:val="24"/>
              </w:rPr>
            </w:r>
            <w:r/>
          </w:p>
        </w:tc>
      </w:tr>
      <w:tr>
        <w:trPr>
          <w:trHeight w:val="1424"/>
        </w:trPr>
        <w:tc>
          <w:tcPr>
            <w:tcW w:w="920" w:type="dxa"/>
            <w:vAlign w:val="center"/>
            <w:textDirection w:val="lrTb"/>
            <w:noWrap w:val="false"/>
          </w:tcPr>
          <w:p>
            <w:pPr>
              <w:pStyle w:val="1015"/>
              <w:jc w:val="center"/>
              <w:spacing w:line="360" w:lineRule="auto"/>
              <w:rPr>
                <w:rFonts w:hint="eastAsia" w:ascii="楷体" w:hAnsi="楷体" w:eastAsia="楷体" w:cs="楷体"/>
                <w:sz w:val="24"/>
              </w:rPr>
            </w:pPr>
            <w:r>
              <w:rPr>
                <w:rFonts w:hint="eastAsia" w:ascii="楷体" w:hAnsi="楷体" w:eastAsia="楷体" w:cs="楷体"/>
                <w:sz w:val="24"/>
              </w:rPr>
              <w:t xml:space="preserve">3</w:t>
            </w:r>
            <w:r>
              <w:rPr>
                <w:rFonts w:hint="eastAsia" w:ascii="楷体" w:hAnsi="楷体" w:eastAsia="楷体" w:cs="楷体"/>
                <w:sz w:val="24"/>
              </w:rPr>
            </w:r>
            <w:r/>
          </w:p>
        </w:tc>
        <w:tc>
          <w:tcPr>
            <w:tcW w:w="3818" w:type="dxa"/>
            <w:vAlign w:val="center"/>
            <w:textDirection w:val="lrTb"/>
            <w:noWrap w:val="false"/>
          </w:tcPr>
          <w:p>
            <w:pPr>
              <w:pStyle w:val="1015"/>
              <w:spacing w:line="360" w:lineRule="auto"/>
              <w:rPr>
                <w:rFonts w:hint="eastAsia" w:ascii="楷体" w:hAnsi="楷体" w:eastAsia="楷体" w:cs="楷体"/>
                <w:sz w:val="24"/>
              </w:rPr>
            </w:pPr>
            <w:r>
              <w:rPr>
                <w:rFonts w:hint="eastAsia" w:ascii="宋体" w:hAnsi="宋体" w:cs="宋体"/>
                <w:sz w:val="24"/>
              </w:rPr>
              <w:t xml:space="preserve">联合体说明</w:t>
            </w:r>
            <w:r>
              <w:rPr>
                <w:rFonts w:hint="eastAsia" w:ascii="楷体" w:hAnsi="楷体" w:eastAsia="楷体" w:cs="楷体"/>
                <w:sz w:val="24"/>
              </w:rPr>
            </w:r>
            <w:r/>
          </w:p>
        </w:tc>
        <w:tc>
          <w:tcPr>
            <w:tcW w:w="4891" w:type="dxa"/>
            <w:vAlign w:val="top"/>
            <w:textDirection w:val="lrTb"/>
            <w:noWrap w:val="false"/>
          </w:tcPr>
          <w:p>
            <w:pPr>
              <w:pStyle w:val="1015"/>
              <w:spacing w:line="360" w:lineRule="auto"/>
              <w:rPr>
                <w:rFonts w:hint="eastAsia" w:ascii="楷体" w:hAnsi="楷体" w:cs="楷体"/>
                <w:sz w:val="24"/>
              </w:rPr>
            </w:pPr>
            <w:r>
              <w:rPr>
                <w:rFonts w:hint="eastAsia" w:ascii="宋体" w:hAnsi="宋体" w:cs="宋体"/>
                <w:sz w:val="24"/>
              </w:rPr>
              <w:t xml:space="preserve">联合体提供联合体协议原件扫描件，其投标文件由联合体的牵头人单位盖章即可，即除联合体协议、投标函、资格承诺函和法定代表人身份证明书、法人授权委托书的签字/盖章处由联合体各成员分别签字/盖章外，其余签字/盖章处均由牵头人单位完成签字/盖章，与联合体中各成员的行为具有同等效力。</w:t>
            </w:r>
            <w:r>
              <w:rPr>
                <w:rFonts w:hint="eastAsia" w:ascii="楷体" w:hAnsi="楷体" w:cs="楷体"/>
                <w:sz w:val="24"/>
              </w:rPr>
            </w:r>
            <w:r/>
          </w:p>
        </w:tc>
      </w:tr>
    </w:tbl>
    <w:p>
      <w:pPr>
        <w:pStyle w:val="1015"/>
        <w:ind w:firstLine="446"/>
        <w:jc w:val="left"/>
        <w:spacing w:before="200" w:after="200" w:line="360" w:lineRule="auto"/>
        <w:widowControl/>
        <w:rPr>
          <w:rFonts w:hint="eastAsia" w:ascii="宋体" w:hAnsi="宋体" w:cs="宋体"/>
          <w:b/>
          <w:sz w:val="30"/>
          <w:szCs w:val="30"/>
        </w:rPr>
      </w:pPr>
      <w:r>
        <w:rPr>
          <w:rFonts w:hint="eastAsia" w:ascii="宋体" w:hAnsi="宋体" w:cs="宋体"/>
          <w:b/>
          <w:sz w:val="30"/>
          <w:szCs w:val="30"/>
        </w:rPr>
      </w:r>
      <w:r/>
    </w:p>
    <w:p>
      <w:pPr>
        <w:pStyle w:val="1015"/>
        <w:ind w:firstLine="420"/>
        <w:jc w:val="left"/>
        <w:spacing w:line="360" w:lineRule="auto"/>
        <w:widowControl/>
        <w:rPr>
          <w:rFonts w:hint="eastAsia" w:ascii="宋体" w:hAnsi="宋体" w:cs="宋体"/>
          <w:b/>
          <w:sz w:val="24"/>
        </w:rPr>
      </w:pPr>
      <w:r>
        <w:rPr>
          <w:rFonts w:hint="eastAsia" w:ascii="宋体" w:hAnsi="宋体" w:cs="宋体"/>
          <w:sz w:val="24"/>
        </w:rPr>
        <w:t xml:space="preserve">☑8.1 </w:t>
      </w:r>
      <w:r>
        <w:rPr>
          <w:rFonts w:hint="eastAsia" w:ascii="宋体" w:hAnsi="宋体" w:cs="宋体"/>
          <w:b/>
          <w:sz w:val="24"/>
        </w:rPr>
        <w:t xml:space="preserve">本项目采用综合评分法。</w:t>
      </w:r>
      <w:r>
        <w:rPr>
          <w:rFonts w:hint="eastAsia" w:ascii="宋体" w:hAnsi="宋体" w:cs="宋体"/>
          <w:b/>
          <w:sz w:val="24"/>
        </w:rPr>
      </w:r>
      <w:r/>
    </w:p>
    <w:p>
      <w:pPr>
        <w:pStyle w:val="1015"/>
        <w:jc w:val="center"/>
        <w:spacing w:line="360" w:lineRule="auto"/>
        <w:widowControl/>
        <w:rPr>
          <w:rFonts w:hint="eastAsia" w:ascii="宋体" w:hAnsi="宋体" w:cs="宋体"/>
          <w:b/>
          <w:color w:val="000000"/>
          <w:sz w:val="24"/>
        </w:rPr>
      </w:pPr>
      <w:r>
        <w:rPr>
          <w:rFonts w:hint="eastAsia" w:ascii="宋体" w:hAnsi="宋体" w:cs="宋体"/>
          <w:b/>
          <w:color w:val="000000"/>
          <w:sz w:val="24"/>
        </w:rPr>
        <w:t xml:space="preserve">本项目采用综合评分法</w:t>
      </w:r>
      <w:r>
        <w:rPr>
          <w:rFonts w:hint="eastAsia" w:ascii="宋体" w:hAnsi="宋体" w:cs="宋体"/>
          <w:b/>
          <w:color w:val="000000"/>
          <w:sz w:val="24"/>
        </w:rPr>
      </w:r>
      <w:r/>
    </w:p>
    <w:p>
      <w:pPr>
        <w:pStyle w:val="2157"/>
        <w:ind w:firstLine="0"/>
        <w:spacing w:line="360" w:lineRule="auto"/>
        <w:rPr>
          <w:rFonts w:ascii="宋体" w:hAnsi="宋体" w:eastAsia="宋体" w:cs="宋体"/>
          <w:b w:val="0"/>
          <w:bCs/>
          <w:sz w:val="24"/>
          <w:szCs w:val="24"/>
        </w:rPr>
      </w:pPr>
      <w:r>
        <w:rPr>
          <w:rFonts w:ascii="宋体" w:hAnsi="宋体" w:eastAsia="宋体" w:cs="宋体"/>
          <w:b w:val="0"/>
          <w:bCs/>
          <w:sz w:val="24"/>
          <w:szCs w:val="24"/>
        </w:rPr>
      </w:r>
      <w:r/>
    </w:p>
    <w:tbl>
      <w:tblPr>
        <w:tblStyle w:val="2410"/>
        <w:tblpPr w:horzAnchor="page" w:tblpXSpec="center" w:vertAnchor="text" w:tblpY="549"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1"/>
        <w:gridCol w:w="2520"/>
        <w:gridCol w:w="2280"/>
        <w:gridCol w:w="2131"/>
      </w:tblGrid>
      <w:tr>
        <w:trPr>
          <w:trHeight w:val="587"/>
        </w:trPr>
        <w:tc>
          <w:tcPr>
            <w:tcW w:w="1591" w:type="dxa"/>
            <w:vAlign w:val="center"/>
            <w:textDirection w:val="lrTb"/>
            <w:noWrap w:val="false"/>
          </w:tcPr>
          <w:p>
            <w:pPr>
              <w:pStyle w:val="2157"/>
              <w:ind w:firstLine="194"/>
              <w:jc w:val="center"/>
              <w:spacing w:line="360" w:lineRule="auto"/>
              <w:rPr>
                <w:rFonts w:ascii="宋体" w:hAnsi="宋体" w:eastAsia="宋体" w:cs="宋体"/>
                <w:b w:val="0"/>
                <w:bCs/>
                <w:szCs w:val="21"/>
              </w:rPr>
              <w:framePr w:vAnchor="text" w:hAnchor="page" w:xAlign="center" w:y="549"/>
            </w:pPr>
            <w:r>
              <w:rPr>
                <w:rFonts w:hint="eastAsia" w:ascii="宋体" w:hAnsi="宋体" w:eastAsia="宋体" w:cs="宋体"/>
                <w:b w:val="0"/>
                <w:bCs/>
                <w:szCs w:val="21"/>
              </w:rPr>
              <w:t xml:space="preserve">评分项目</w:t>
            </w:r>
            <w:r>
              <w:rPr>
                <w:rFonts w:ascii="宋体" w:hAnsi="宋体" w:eastAsia="宋体" w:cs="宋体"/>
                <w:b w:val="0"/>
                <w:bCs/>
                <w:szCs w:val="21"/>
              </w:rPr>
            </w:r>
            <w:r/>
          </w:p>
        </w:tc>
        <w:tc>
          <w:tcPr>
            <w:tcW w:w="2520" w:type="dxa"/>
            <w:vAlign w:val="center"/>
            <w:textDirection w:val="lrTb"/>
            <w:noWrap w:val="false"/>
          </w:tcPr>
          <w:p>
            <w:pPr>
              <w:pStyle w:val="2157"/>
              <w:ind w:firstLine="194"/>
              <w:jc w:val="center"/>
              <w:spacing w:line="360" w:lineRule="auto"/>
              <w:rPr>
                <w:rFonts w:ascii="宋体" w:hAnsi="宋体" w:eastAsia="宋体" w:cs="宋体"/>
                <w:b w:val="0"/>
                <w:bCs/>
                <w:szCs w:val="21"/>
              </w:rPr>
              <w:framePr w:vAnchor="text" w:hAnchor="page" w:xAlign="center" w:y="549"/>
            </w:pPr>
            <w:r>
              <w:rPr>
                <w:rFonts w:hint="eastAsia" w:ascii="宋体" w:hAnsi="宋体" w:eastAsia="宋体" w:cs="宋体"/>
                <w:b w:val="0"/>
                <w:bCs/>
                <w:szCs w:val="21"/>
              </w:rPr>
              <w:t xml:space="preserve">技术评估</w:t>
            </w:r>
            <w:r>
              <w:rPr>
                <w:rFonts w:ascii="宋体" w:hAnsi="宋体" w:eastAsia="宋体" w:cs="宋体"/>
                <w:b w:val="0"/>
                <w:bCs/>
                <w:szCs w:val="21"/>
              </w:rPr>
            </w:r>
            <w:r/>
          </w:p>
        </w:tc>
        <w:tc>
          <w:tcPr>
            <w:tcW w:w="2280" w:type="dxa"/>
            <w:vAlign w:val="center"/>
            <w:textDirection w:val="lrTb"/>
            <w:noWrap w:val="false"/>
          </w:tcPr>
          <w:p>
            <w:pPr>
              <w:pStyle w:val="2157"/>
              <w:ind w:firstLine="194"/>
              <w:jc w:val="center"/>
              <w:spacing w:line="360" w:lineRule="auto"/>
              <w:rPr>
                <w:rFonts w:ascii="宋体" w:hAnsi="宋体" w:eastAsia="宋体" w:cs="宋体"/>
                <w:b w:val="0"/>
                <w:bCs/>
                <w:szCs w:val="21"/>
              </w:rPr>
              <w:framePr w:vAnchor="text" w:hAnchor="page" w:xAlign="center" w:y="549"/>
            </w:pPr>
            <w:r>
              <w:rPr>
                <w:rFonts w:hint="eastAsia" w:ascii="宋体" w:hAnsi="宋体" w:eastAsia="宋体" w:cs="宋体"/>
                <w:b w:val="0"/>
                <w:bCs/>
                <w:szCs w:val="21"/>
              </w:rPr>
              <w:t xml:space="preserve">商务评估</w:t>
            </w:r>
            <w:r>
              <w:rPr>
                <w:rFonts w:ascii="宋体" w:hAnsi="宋体" w:eastAsia="宋体" w:cs="宋体"/>
                <w:b w:val="0"/>
                <w:bCs/>
                <w:szCs w:val="21"/>
              </w:rPr>
            </w:r>
            <w:r/>
          </w:p>
        </w:tc>
        <w:tc>
          <w:tcPr>
            <w:tcW w:w="2131" w:type="dxa"/>
            <w:vAlign w:val="center"/>
            <w:textDirection w:val="lrTb"/>
            <w:noWrap w:val="false"/>
          </w:tcPr>
          <w:p>
            <w:pPr>
              <w:pStyle w:val="2157"/>
              <w:ind w:firstLine="194"/>
              <w:jc w:val="center"/>
              <w:spacing w:line="360" w:lineRule="auto"/>
              <w:rPr>
                <w:rFonts w:ascii="宋体" w:hAnsi="宋体" w:eastAsia="宋体" w:cs="宋体"/>
                <w:b w:val="0"/>
                <w:bCs/>
                <w:szCs w:val="21"/>
              </w:rPr>
              <w:framePr w:vAnchor="text" w:hAnchor="page" w:xAlign="center" w:y="549"/>
            </w:pPr>
            <w:r>
              <w:rPr>
                <w:rFonts w:hint="eastAsia" w:ascii="宋体" w:hAnsi="宋体" w:eastAsia="宋体" w:cs="宋体"/>
                <w:b w:val="0"/>
                <w:bCs/>
                <w:szCs w:val="21"/>
              </w:rPr>
              <w:t xml:space="preserve">价格评估</w:t>
            </w:r>
            <w:r>
              <w:rPr>
                <w:rFonts w:ascii="宋体" w:hAnsi="宋体" w:eastAsia="宋体" w:cs="宋体"/>
                <w:b w:val="0"/>
                <w:bCs/>
                <w:szCs w:val="21"/>
              </w:rPr>
            </w:r>
            <w:r/>
          </w:p>
        </w:tc>
      </w:tr>
      <w:tr>
        <w:trPr>
          <w:trHeight w:val="597"/>
        </w:trPr>
        <w:tc>
          <w:tcPr>
            <w:tcW w:w="1591" w:type="dxa"/>
            <w:vAlign w:val="center"/>
            <w:textDirection w:val="lrTb"/>
            <w:noWrap w:val="false"/>
          </w:tcPr>
          <w:p>
            <w:pPr>
              <w:pStyle w:val="2157"/>
              <w:ind w:firstLine="194"/>
              <w:jc w:val="center"/>
              <w:spacing w:line="360" w:lineRule="auto"/>
              <w:rPr>
                <w:rFonts w:ascii="宋体" w:hAnsi="宋体" w:eastAsia="宋体" w:cs="宋体"/>
                <w:b w:val="0"/>
                <w:bCs/>
                <w:szCs w:val="21"/>
              </w:rPr>
              <w:framePr w:vAnchor="text" w:hAnchor="page" w:xAlign="center" w:y="549"/>
            </w:pPr>
            <w:r>
              <w:rPr>
                <w:rFonts w:hint="eastAsia" w:ascii="宋体" w:hAnsi="宋体" w:eastAsia="宋体" w:cs="宋体"/>
                <w:b w:val="0"/>
                <w:bCs/>
                <w:szCs w:val="21"/>
              </w:rPr>
              <w:t xml:space="preserve">分值</w:t>
            </w:r>
            <w:r>
              <w:rPr>
                <w:rFonts w:ascii="宋体" w:hAnsi="宋体" w:eastAsia="宋体" w:cs="宋体"/>
                <w:b w:val="0"/>
                <w:bCs/>
                <w:szCs w:val="21"/>
              </w:rPr>
            </w:r>
            <w:r/>
          </w:p>
        </w:tc>
        <w:tc>
          <w:tcPr>
            <w:tcW w:w="2520" w:type="dxa"/>
            <w:vAlign w:val="center"/>
            <w:textDirection w:val="lrTb"/>
            <w:noWrap w:val="false"/>
          </w:tcPr>
          <w:p>
            <w:pPr>
              <w:pStyle w:val="2157"/>
              <w:ind w:firstLine="194"/>
              <w:jc w:val="center"/>
              <w:spacing w:line="360" w:lineRule="auto"/>
              <w:rPr>
                <w:rFonts w:ascii="宋体" w:hAnsi="宋体" w:eastAsia="宋体" w:cs="宋体"/>
                <w:b w:val="0"/>
                <w:bCs/>
                <w:szCs w:val="21"/>
              </w:rPr>
              <w:framePr w:vAnchor="text" w:hAnchor="page" w:xAlign="center" w:y="549"/>
            </w:pPr>
            <w:r>
              <w:rPr>
                <w:rFonts w:hint="eastAsia" w:ascii="宋体" w:hAnsi="宋体" w:eastAsia="宋体" w:cs="宋体"/>
                <w:b w:val="0"/>
                <w:bCs/>
                <w:szCs w:val="21"/>
                <w:lang w:val="en-US" w:eastAsia="zh-CN"/>
              </w:rPr>
              <w:t xml:space="preserve">49</w:t>
            </w:r>
            <w:r>
              <w:rPr>
                <w:rFonts w:hint="eastAsia" w:ascii="宋体" w:hAnsi="宋体" w:eastAsia="宋体" w:cs="宋体"/>
                <w:b w:val="0"/>
                <w:bCs/>
                <w:szCs w:val="21"/>
              </w:rPr>
              <w:t xml:space="preserve">分</w:t>
            </w:r>
            <w:r>
              <w:rPr>
                <w:rFonts w:ascii="宋体" w:hAnsi="宋体" w:eastAsia="宋体" w:cs="宋体"/>
                <w:b w:val="0"/>
                <w:bCs/>
                <w:szCs w:val="21"/>
              </w:rPr>
            </w:r>
            <w:r/>
          </w:p>
        </w:tc>
        <w:tc>
          <w:tcPr>
            <w:tcW w:w="2280" w:type="dxa"/>
            <w:vAlign w:val="center"/>
            <w:textDirection w:val="lrTb"/>
            <w:noWrap w:val="false"/>
          </w:tcPr>
          <w:p>
            <w:pPr>
              <w:pStyle w:val="2157"/>
              <w:ind w:firstLine="194"/>
              <w:jc w:val="center"/>
              <w:spacing w:line="360" w:lineRule="auto"/>
              <w:rPr>
                <w:rFonts w:ascii="宋体" w:hAnsi="宋体" w:eastAsia="宋体" w:cs="宋体"/>
                <w:b w:val="0"/>
                <w:bCs/>
                <w:szCs w:val="21"/>
              </w:rPr>
              <w:framePr w:vAnchor="text" w:hAnchor="page" w:xAlign="center" w:y="549"/>
            </w:pPr>
            <w:r>
              <w:rPr>
                <w:rFonts w:hint="eastAsia" w:ascii="宋体" w:hAnsi="宋体" w:eastAsia="宋体" w:cs="宋体"/>
                <w:b w:val="0"/>
                <w:bCs/>
                <w:szCs w:val="21"/>
                <w:lang w:val="en-US" w:eastAsia="zh-CN"/>
              </w:rPr>
              <w:t xml:space="preserve">21</w:t>
            </w:r>
            <w:r>
              <w:rPr>
                <w:rFonts w:hint="eastAsia" w:ascii="宋体" w:hAnsi="宋体" w:eastAsia="宋体" w:cs="宋体"/>
                <w:b w:val="0"/>
                <w:bCs/>
                <w:szCs w:val="21"/>
              </w:rPr>
              <w:t xml:space="preserve">分</w:t>
            </w:r>
            <w:r>
              <w:rPr>
                <w:rFonts w:ascii="宋体" w:hAnsi="宋体" w:eastAsia="宋体" w:cs="宋体"/>
                <w:b w:val="0"/>
                <w:bCs/>
                <w:szCs w:val="21"/>
              </w:rPr>
            </w:r>
            <w:r/>
          </w:p>
        </w:tc>
        <w:tc>
          <w:tcPr>
            <w:tcW w:w="2131" w:type="dxa"/>
            <w:vAlign w:val="center"/>
            <w:textDirection w:val="lrTb"/>
            <w:noWrap w:val="false"/>
          </w:tcPr>
          <w:p>
            <w:pPr>
              <w:pStyle w:val="2157"/>
              <w:ind w:firstLine="194"/>
              <w:jc w:val="center"/>
              <w:spacing w:line="360" w:lineRule="auto"/>
              <w:rPr>
                <w:rFonts w:ascii="宋体" w:hAnsi="宋体" w:eastAsia="宋体" w:cs="宋体"/>
                <w:b w:val="0"/>
                <w:bCs/>
                <w:szCs w:val="21"/>
              </w:rPr>
              <w:framePr w:vAnchor="text" w:hAnchor="page" w:xAlign="center" w:y="549"/>
            </w:pPr>
            <w:r>
              <w:rPr>
                <w:rFonts w:hint="eastAsia" w:ascii="宋体" w:hAnsi="宋体" w:eastAsia="宋体" w:cs="宋体"/>
                <w:b w:val="0"/>
                <w:bCs/>
                <w:szCs w:val="21"/>
                <w:lang w:val="en-US" w:eastAsia="zh-CN"/>
              </w:rPr>
              <w:t xml:space="preserve">3</w:t>
            </w:r>
            <w:r>
              <w:rPr>
                <w:rFonts w:hint="eastAsia" w:ascii="宋体" w:hAnsi="宋体" w:eastAsia="宋体" w:cs="宋体"/>
                <w:b w:val="0"/>
                <w:bCs/>
                <w:szCs w:val="21"/>
              </w:rPr>
              <w:t xml:space="preserve">0分</w:t>
            </w:r>
            <w:r>
              <w:rPr>
                <w:rFonts w:ascii="宋体" w:hAnsi="宋体" w:eastAsia="宋体" w:cs="宋体"/>
                <w:b w:val="0"/>
                <w:bCs/>
                <w:szCs w:val="21"/>
              </w:rPr>
            </w:r>
            <w:r/>
          </w:p>
        </w:tc>
      </w:tr>
    </w:tbl>
    <w:p>
      <w:pPr>
        <w:pStyle w:val="1015"/>
      </w:pPr>
      <w:r/>
      <w:r/>
    </w:p>
    <w:p>
      <w:pPr>
        <w:pStyle w:val="1018"/>
        <w:jc w:val="both"/>
        <w:keepLines w:val="0"/>
        <w:keepNext w:val="0"/>
        <w:spacing w:before="200" w:after="200" w:line="360" w:lineRule="auto"/>
        <w:rPr>
          <w:rFonts w:hint="eastAsia" w:ascii="宋体" w:hAnsi="宋体" w:eastAsia="宋体" w:cs="宋体"/>
          <w:sz w:val="30"/>
          <w:szCs w:val="30"/>
        </w:rPr>
      </w:pPr>
      <w:r/>
      <w:bookmarkEnd w:id="84"/>
      <w:r/>
      <w:bookmarkEnd w:id="85"/>
      <w:r/>
      <w:bookmarkEnd w:id="86"/>
      <w:r/>
      <w:bookmarkEnd w:id="87"/>
      <w:r/>
      <w:bookmarkEnd w:id="88"/>
      <w:r>
        <w:rPr>
          <w:rFonts w:hint="eastAsia" w:ascii="宋体" w:hAnsi="宋体" w:eastAsia="宋体" w:cs="宋体"/>
          <w:sz w:val="30"/>
          <w:szCs w:val="30"/>
        </w:rPr>
      </w:r>
      <w:r/>
    </w:p>
    <w:p>
      <w:pPr>
        <w:pStyle w:val="2157"/>
        <w:numPr>
          <w:ilvl w:val="0"/>
          <w:numId w:val="6"/>
        </w:numPr>
        <w:ind w:firstLine="0"/>
        <w:spacing w:line="360" w:lineRule="auto"/>
        <w:rPr>
          <w:rFonts w:ascii="宋体" w:hAnsi="宋体" w:eastAsia="宋体" w:cs="宋体"/>
          <w:szCs w:val="21"/>
        </w:rPr>
      </w:pPr>
      <w:r>
        <w:rPr>
          <w:rFonts w:hint="eastAsia" w:ascii="宋体" w:hAnsi="宋体" w:eastAsia="宋体" w:cs="宋体"/>
          <w:szCs w:val="21"/>
        </w:rPr>
        <w:t xml:space="preserve">技术评估</w:t>
      </w:r>
      <w:r>
        <w:rPr>
          <w:rFonts w:ascii="宋体" w:hAnsi="宋体" w:eastAsia="宋体" w:cs="宋体"/>
          <w:szCs w:val="21"/>
        </w:rPr>
      </w:r>
      <w:r/>
    </w:p>
    <w:tbl>
      <w:tblPr>
        <w:tblStyle w:val="2410"/>
        <w:tblpPr w:horzAnchor="page" w:tblpXSpec="center" w:vertAnchor="text" w:tblpY="554"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936"/>
        <w:gridCol w:w="5979"/>
        <w:gridCol w:w="974"/>
      </w:tblGrid>
      <w:tr>
        <w:trPr>
          <w:trHeight w:val="737"/>
        </w:trPr>
        <w:tc>
          <w:tcPr>
            <w:tcW w:w="633"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54"/>
            </w:pPr>
            <w:r>
              <w:rPr>
                <w:rFonts w:hint="eastAsia" w:ascii="宋体" w:hAnsi="宋体" w:eastAsia="宋体" w:cs="宋体"/>
                <w:b w:val="0"/>
                <w:bCs/>
                <w:szCs w:val="21"/>
              </w:rPr>
              <w:t xml:space="preserve">序号</w:t>
            </w:r>
            <w:r>
              <w:rPr>
                <w:rFonts w:ascii="宋体" w:hAnsi="宋体" w:eastAsia="宋体" w:cs="宋体"/>
                <w:b w:val="0"/>
                <w:bCs/>
                <w:szCs w:val="21"/>
              </w:rPr>
            </w:r>
            <w:r/>
          </w:p>
        </w:tc>
        <w:tc>
          <w:tcPr>
            <w:tcW w:w="936"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54"/>
            </w:pPr>
            <w:r>
              <w:rPr>
                <w:rFonts w:hint="eastAsia" w:ascii="宋体" w:hAnsi="宋体" w:eastAsia="宋体" w:cs="宋体"/>
                <w:b w:val="0"/>
                <w:bCs/>
                <w:szCs w:val="21"/>
              </w:rPr>
              <w:t xml:space="preserve">评审因素</w:t>
            </w:r>
            <w:r>
              <w:rPr>
                <w:rFonts w:ascii="宋体" w:hAnsi="宋体" w:eastAsia="宋体" w:cs="宋体"/>
                <w:b w:val="0"/>
                <w:bCs/>
                <w:szCs w:val="21"/>
              </w:rPr>
            </w:r>
            <w:r/>
          </w:p>
        </w:tc>
        <w:tc>
          <w:tcPr>
            <w:tcW w:w="5979"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54"/>
            </w:pPr>
            <w:r>
              <w:rPr>
                <w:rFonts w:hint="eastAsia" w:ascii="宋体" w:hAnsi="宋体" w:eastAsia="宋体" w:cs="宋体"/>
                <w:b w:val="0"/>
                <w:bCs/>
                <w:szCs w:val="21"/>
              </w:rPr>
              <w:t xml:space="preserve">评审细则</w:t>
            </w:r>
            <w:r>
              <w:rPr>
                <w:rFonts w:ascii="宋体" w:hAnsi="宋体" w:eastAsia="宋体" w:cs="宋体"/>
                <w:b w:val="0"/>
                <w:bCs/>
                <w:szCs w:val="21"/>
              </w:rPr>
            </w:r>
            <w:r/>
          </w:p>
        </w:tc>
        <w:tc>
          <w:tcPr>
            <w:tcW w:w="974"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54"/>
            </w:pPr>
            <w:r>
              <w:rPr>
                <w:rFonts w:hint="eastAsia" w:ascii="宋体" w:hAnsi="宋体" w:eastAsia="宋体" w:cs="宋体"/>
                <w:b w:val="0"/>
                <w:bCs/>
                <w:szCs w:val="21"/>
              </w:rPr>
              <w:t xml:space="preserve">分值</w:t>
            </w:r>
            <w:r>
              <w:rPr>
                <w:rFonts w:ascii="宋体" w:hAnsi="宋体" w:eastAsia="宋体" w:cs="宋体"/>
                <w:b w:val="0"/>
                <w:bCs/>
                <w:szCs w:val="21"/>
              </w:rPr>
            </w:r>
            <w:r/>
          </w:p>
        </w:tc>
      </w:tr>
      <w:tr>
        <w:trPr>
          <w:trHeight w:val="517"/>
        </w:trPr>
        <w:tc>
          <w:tcPr>
            <w:gridSpan w:val="3"/>
            <w:tcW w:w="7548"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54"/>
            </w:pPr>
            <w:r>
              <w:rPr>
                <w:rFonts w:hint="eastAsia" w:ascii="宋体" w:hAnsi="宋体" w:eastAsia="宋体" w:cs="宋体"/>
                <w:b w:val="0"/>
                <w:bCs/>
                <w:szCs w:val="21"/>
              </w:rPr>
              <w:t xml:space="preserve">技术或者服务水平评价</w:t>
            </w:r>
            <w:r>
              <w:rPr>
                <w:rFonts w:ascii="宋体" w:hAnsi="宋体" w:eastAsia="宋体" w:cs="宋体"/>
                <w:b w:val="0"/>
                <w:bCs/>
                <w:szCs w:val="21"/>
              </w:rPr>
            </w:r>
            <w:r/>
          </w:p>
        </w:tc>
        <w:tc>
          <w:tcPr>
            <w:tcW w:w="974"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54"/>
            </w:pPr>
            <w:r>
              <w:rPr>
                <w:rFonts w:hint="eastAsia" w:ascii="宋体" w:hAnsi="宋体" w:eastAsia="宋体" w:cs="宋体"/>
                <w:b w:val="0"/>
                <w:bCs/>
                <w:szCs w:val="21"/>
                <w:lang w:val="en-US" w:eastAsia="zh-CN"/>
              </w:rPr>
              <w:t xml:space="preserve">49</w:t>
            </w:r>
            <w:r>
              <w:rPr>
                <w:rFonts w:hint="eastAsia" w:ascii="宋体" w:hAnsi="宋体" w:eastAsia="宋体" w:cs="宋体"/>
                <w:b w:val="0"/>
                <w:bCs/>
                <w:szCs w:val="21"/>
              </w:rPr>
              <w:t xml:space="preserve">分</w:t>
            </w:r>
            <w:r>
              <w:rPr>
                <w:rFonts w:ascii="宋体" w:hAnsi="宋体" w:eastAsia="宋体" w:cs="宋体"/>
                <w:b w:val="0"/>
                <w:bCs/>
                <w:szCs w:val="21"/>
              </w:rPr>
            </w:r>
            <w:r/>
          </w:p>
        </w:tc>
      </w:tr>
      <w:tr>
        <w:trPr>
          <w:trHeight w:val="557"/>
        </w:trPr>
        <w:tc>
          <w:tcPr>
            <w:tcW w:w="633"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54"/>
            </w:pPr>
            <w:r>
              <w:rPr>
                <w:rFonts w:hint="eastAsia" w:ascii="宋体" w:hAnsi="宋体" w:eastAsia="宋体" w:cs="宋体"/>
                <w:b w:val="0"/>
                <w:bCs/>
                <w:szCs w:val="21"/>
              </w:rPr>
              <w:t xml:space="preserve">1.1</w:t>
            </w:r>
            <w:r>
              <w:rPr>
                <w:rFonts w:ascii="宋体" w:hAnsi="宋体" w:eastAsia="宋体" w:cs="宋体"/>
                <w:b w:val="0"/>
                <w:bCs/>
                <w:szCs w:val="21"/>
              </w:rPr>
            </w:r>
            <w:r/>
          </w:p>
        </w:tc>
        <w:tc>
          <w:tcPr>
            <w:tcW w:w="936"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54"/>
            </w:pPr>
            <w:r>
              <w:rPr>
                <w:rFonts w:hint="eastAsia" w:ascii="宋体" w:hAnsi="宋体" w:eastAsia="宋体" w:cs="宋体"/>
                <w:b w:val="0"/>
                <w:bCs/>
                <w:szCs w:val="21"/>
              </w:rPr>
              <w:t xml:space="preserve">设备参数评价</w:t>
            </w:r>
            <w:r>
              <w:rPr>
                <w:rFonts w:ascii="宋体" w:hAnsi="宋体" w:eastAsia="宋体" w:cs="宋体"/>
                <w:b w:val="0"/>
                <w:bCs/>
                <w:szCs w:val="21"/>
              </w:rPr>
            </w:r>
            <w:r/>
          </w:p>
        </w:tc>
        <w:tc>
          <w:tcPr>
            <w:tcW w:w="5979" w:type="dxa"/>
            <w:vAlign w:val="center"/>
            <w:textDirection w:val="lrTb"/>
            <w:noWrap w:val="false"/>
          </w:tcPr>
          <w:p>
            <w:pPr>
              <w:pStyle w:val="1015"/>
              <w:spacing w:after="0" w:line="240" w:lineRule="auto"/>
              <w:rPr>
                <w:rFonts w:ascii="宋体" w:hAnsi="宋体" w:cs="宋体"/>
                <w:bCs/>
                <w:sz w:val="21"/>
                <w:szCs w:val="21"/>
              </w:rPr>
              <w:framePr w:vAnchor="text" w:hAnchor="page" w:xAlign="center" w:y="554"/>
            </w:pPr>
            <w:r>
              <w:rPr>
                <w:rFonts w:hint="eastAsia" w:ascii="宋体" w:hAnsi="宋体" w:eastAsia="宋体" w:cs="宋体"/>
                <w:bCs/>
                <w:sz w:val="21"/>
                <w:szCs w:val="21"/>
                <w:lang w:val="en-US" w:eastAsia="zh-CN" w:bidi="ar-SA"/>
              </w:rPr>
              <w:t xml:space="preserve">根据投标人提供的设备功能、参数响应情况及《详细配置一览表》、《技术要求响应及偏离表》等，结合投标人提供的相关厂商图册或检测检验报告（如有）等，就其对各设备的理解是否响应招标文件要求，功能是否合理、参数是否响应、设备性能是否满足进行详细评审，所投产品完全实质性响应招标文件要求的得 3</w:t>
            </w:r>
            <w:r>
              <w:rPr>
                <w:rFonts w:hint="eastAsia" w:ascii="宋体" w:hAnsi="宋体" w:cs="宋体"/>
                <w:bCs/>
                <w:sz w:val="21"/>
                <w:szCs w:val="21"/>
                <w:lang w:val="en-US" w:eastAsia="zh-CN" w:bidi="ar-SA"/>
              </w:rPr>
              <w:t xml:space="preserve">6</w:t>
            </w:r>
            <w:r>
              <w:rPr>
                <w:rFonts w:hint="eastAsia" w:ascii="宋体" w:hAnsi="宋体" w:eastAsia="宋体" w:cs="宋体"/>
                <w:bCs/>
                <w:sz w:val="21"/>
                <w:szCs w:val="21"/>
                <w:lang w:val="en-US" w:eastAsia="zh-CN" w:bidi="ar-SA"/>
              </w:rPr>
              <w:t xml:space="preserve">分。加“#”的要求出现负偏离的：负偏离总数≤1</w:t>
            </w:r>
            <w:r>
              <w:rPr>
                <w:rFonts w:hint="eastAsia" w:ascii="宋体" w:hAnsi="宋体" w:cs="宋体"/>
                <w:bCs/>
                <w:sz w:val="21"/>
                <w:szCs w:val="21"/>
                <w:lang w:val="en-US" w:eastAsia="zh-CN" w:bidi="ar-SA"/>
              </w:rPr>
              <w:t xml:space="preserve">7</w:t>
            </w:r>
            <w:r>
              <w:rPr>
                <w:rFonts w:hint="eastAsia" w:ascii="宋体" w:hAnsi="宋体" w:eastAsia="宋体" w:cs="宋体"/>
                <w:bCs/>
                <w:sz w:val="21"/>
                <w:szCs w:val="21"/>
                <w:lang w:val="en-US" w:eastAsia="zh-CN" w:bidi="ar-SA"/>
              </w:rPr>
              <w:t xml:space="preserve">条的，得分=3</w:t>
            </w:r>
            <w:r>
              <w:rPr>
                <w:rFonts w:hint="eastAsia" w:ascii="宋体" w:hAnsi="宋体" w:cs="宋体"/>
                <w:bCs/>
                <w:sz w:val="21"/>
                <w:szCs w:val="21"/>
                <w:lang w:val="en-US" w:eastAsia="zh-CN" w:bidi="ar-SA"/>
              </w:rPr>
              <w:t xml:space="preserve">6</w:t>
            </w:r>
            <w:r>
              <w:rPr>
                <w:rFonts w:hint="eastAsia" w:ascii="宋体" w:hAnsi="宋体" w:eastAsia="宋体" w:cs="宋体"/>
                <w:bCs/>
                <w:sz w:val="21"/>
                <w:szCs w:val="21"/>
                <w:lang w:val="en-US" w:eastAsia="zh-CN" w:bidi="ar-SA"/>
              </w:rPr>
              <w:t xml:space="preserve">-(2×负偏离总数)， 注：3</w:t>
            </w:r>
            <w:r>
              <w:rPr>
                <w:rFonts w:hint="eastAsia" w:ascii="宋体" w:hAnsi="宋体" w:cs="宋体"/>
                <w:bCs/>
                <w:sz w:val="21"/>
                <w:szCs w:val="21"/>
                <w:lang w:val="en-US" w:eastAsia="zh-CN" w:bidi="ar-SA"/>
              </w:rPr>
              <w:t xml:space="preserve">6</w:t>
            </w:r>
            <w:r>
              <w:rPr>
                <w:rFonts w:hint="eastAsia" w:ascii="宋体" w:hAnsi="宋体" w:eastAsia="宋体" w:cs="宋体"/>
                <w:bCs/>
                <w:sz w:val="21"/>
                <w:szCs w:val="21"/>
                <w:lang w:val="en-US" w:eastAsia="zh-CN" w:bidi="ar-SA"/>
              </w:rPr>
              <w:t xml:space="preserve">为本项总分值，2 为每条负偏离分值；负偏离总数＞1</w:t>
            </w:r>
            <w:r>
              <w:rPr>
                <w:rFonts w:hint="eastAsia" w:ascii="宋体" w:hAnsi="宋体" w:cs="宋体"/>
                <w:bCs/>
                <w:sz w:val="21"/>
                <w:szCs w:val="21"/>
                <w:lang w:val="en-US" w:eastAsia="zh-CN" w:bidi="ar-SA"/>
              </w:rPr>
              <w:t xml:space="preserve">7</w:t>
            </w:r>
            <w:r>
              <w:rPr>
                <w:rFonts w:hint="eastAsia" w:ascii="宋体" w:hAnsi="宋体" w:eastAsia="宋体" w:cs="宋体"/>
                <w:bCs/>
                <w:sz w:val="21"/>
                <w:szCs w:val="21"/>
                <w:lang w:val="en-US" w:eastAsia="zh-CN" w:bidi="ar-SA"/>
              </w:rPr>
              <w:t xml:space="preserve">的，得分=2×加“#”的技术参数指标参数响应的条数/（加“#”的技术参数指标总条数-1</w:t>
            </w:r>
            <w:r>
              <w:rPr>
                <w:rFonts w:hint="eastAsia" w:ascii="宋体" w:hAnsi="宋体" w:cs="宋体"/>
                <w:bCs/>
                <w:sz w:val="21"/>
                <w:szCs w:val="21"/>
                <w:lang w:val="en-US" w:eastAsia="zh-CN" w:bidi="ar-SA"/>
              </w:rPr>
              <w:t xml:space="preserve">7</w:t>
            </w:r>
            <w:r>
              <w:rPr>
                <w:rFonts w:hint="eastAsia" w:ascii="宋体" w:hAnsi="宋体" w:eastAsia="宋体" w:cs="宋体"/>
                <w:bCs/>
                <w:sz w:val="21"/>
                <w:szCs w:val="21"/>
                <w:lang w:val="en-US" w:eastAsia="zh-CN" w:bidi="ar-SA"/>
              </w:rPr>
              <w:t xml:space="preserve">）； 注：2 为负偏离总数为 1</w:t>
            </w:r>
            <w:r>
              <w:rPr>
                <w:rFonts w:hint="eastAsia" w:ascii="宋体" w:hAnsi="宋体" w:cs="宋体"/>
                <w:bCs/>
                <w:sz w:val="21"/>
                <w:szCs w:val="21"/>
                <w:lang w:val="en-US" w:eastAsia="zh-CN" w:bidi="ar-SA"/>
              </w:rPr>
              <w:t xml:space="preserve">7</w:t>
            </w:r>
            <w:r>
              <w:rPr>
                <w:rFonts w:hint="eastAsia" w:ascii="宋体" w:hAnsi="宋体" w:eastAsia="宋体" w:cs="宋体"/>
                <w:bCs/>
                <w:sz w:val="21"/>
                <w:szCs w:val="21"/>
                <w:lang w:val="en-US" w:eastAsia="zh-CN" w:bidi="ar-SA"/>
              </w:rPr>
              <w:t xml:space="preserve">条时的临界分值。投报产品的技术参数不得简单复制招标文件要求，本项得分最高 3</w:t>
            </w:r>
            <w:r>
              <w:rPr>
                <w:rFonts w:hint="eastAsia" w:ascii="宋体" w:hAnsi="宋体" w:cs="宋体"/>
                <w:bCs/>
                <w:sz w:val="21"/>
                <w:szCs w:val="21"/>
                <w:lang w:val="en-US" w:eastAsia="zh-CN" w:bidi="ar-SA"/>
              </w:rPr>
              <w:t xml:space="preserve">6</w:t>
            </w:r>
            <w:r>
              <w:rPr>
                <w:rFonts w:hint="eastAsia" w:ascii="宋体" w:hAnsi="宋体" w:eastAsia="宋体" w:cs="宋体"/>
                <w:bCs/>
                <w:sz w:val="21"/>
                <w:szCs w:val="21"/>
                <w:lang w:val="en-US" w:eastAsia="zh-CN" w:bidi="ar-SA"/>
              </w:rPr>
              <w:t xml:space="preserve">分。注：技术参数中要求提供证明材料的，证明材料可以是该项规定的证明材料( 如果有) ，也可以使用生产厂家官方网站截图或产品白皮书或国家认可的检测机构出具的检测报告（复印件）。经评标委员会审核证明材料有效，视为满足；未提供有效证明材料或证明材料中内容与所填报指标不一致的，该指标按不满足处理。</w:t>
            </w:r>
            <w:r>
              <w:rPr>
                <w:rFonts w:ascii="宋体" w:hAnsi="宋体" w:cs="宋体"/>
                <w:bCs/>
                <w:sz w:val="21"/>
                <w:szCs w:val="21"/>
              </w:rPr>
            </w:r>
            <w:r/>
          </w:p>
        </w:tc>
        <w:tc>
          <w:tcPr>
            <w:tcW w:w="974"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54"/>
            </w:pPr>
            <w:r>
              <w:rPr>
                <w:rFonts w:hint="eastAsia" w:ascii="宋体" w:hAnsi="宋体" w:eastAsia="宋体" w:cs="宋体"/>
                <w:b w:val="0"/>
                <w:bCs/>
                <w:szCs w:val="21"/>
              </w:rPr>
              <w:t xml:space="preserve">3</w:t>
            </w:r>
            <w:r>
              <w:rPr>
                <w:rFonts w:hint="eastAsia" w:ascii="宋体" w:hAnsi="宋体" w:eastAsia="宋体" w:cs="宋体"/>
                <w:b w:val="0"/>
                <w:bCs/>
                <w:szCs w:val="21"/>
                <w:lang w:val="en-US" w:eastAsia="zh-CN"/>
              </w:rPr>
              <w:t xml:space="preserve">6</w:t>
            </w:r>
            <w:r>
              <w:rPr>
                <w:rFonts w:hint="eastAsia" w:ascii="宋体" w:hAnsi="宋体" w:eastAsia="宋体" w:cs="宋体"/>
                <w:b w:val="0"/>
                <w:bCs/>
                <w:szCs w:val="21"/>
              </w:rPr>
              <w:t xml:space="preserve">分</w:t>
            </w:r>
            <w:r>
              <w:rPr>
                <w:rFonts w:ascii="宋体" w:hAnsi="宋体" w:eastAsia="宋体" w:cs="宋体"/>
                <w:b w:val="0"/>
                <w:bCs/>
                <w:szCs w:val="21"/>
              </w:rPr>
            </w:r>
            <w:r/>
          </w:p>
        </w:tc>
      </w:tr>
      <w:tr>
        <w:trPr>
          <w:trHeight w:val="557"/>
        </w:trPr>
        <w:tc>
          <w:tcPr>
            <w:tcW w:w="633"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54"/>
            </w:pPr>
            <w:r>
              <w:rPr>
                <w:rFonts w:hint="eastAsia" w:ascii="宋体" w:hAnsi="宋体" w:eastAsia="宋体" w:cs="宋体"/>
                <w:b w:val="0"/>
                <w:bCs/>
                <w:szCs w:val="21"/>
              </w:rPr>
              <w:t xml:space="preserve">1.2</w:t>
            </w:r>
            <w:r>
              <w:rPr>
                <w:rFonts w:ascii="宋体" w:hAnsi="宋体" w:eastAsia="宋体" w:cs="宋体"/>
                <w:b w:val="0"/>
                <w:bCs/>
                <w:szCs w:val="21"/>
              </w:rPr>
            </w:r>
            <w:r/>
          </w:p>
        </w:tc>
        <w:tc>
          <w:tcPr>
            <w:tcW w:w="936"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54"/>
            </w:pPr>
            <w:r>
              <w:rPr>
                <w:rFonts w:hint="eastAsia" w:ascii="宋体" w:hAnsi="宋体" w:eastAsia="宋体" w:cs="宋体"/>
                <w:b w:val="0"/>
                <w:bCs/>
                <w:szCs w:val="21"/>
              </w:rPr>
              <w:t xml:space="preserve">系统演示评价</w:t>
            </w:r>
            <w:r>
              <w:rPr>
                <w:rFonts w:ascii="宋体" w:hAnsi="宋体" w:eastAsia="宋体" w:cs="宋体"/>
                <w:b w:val="0"/>
                <w:bCs/>
                <w:szCs w:val="21"/>
              </w:rPr>
            </w:r>
            <w:r/>
          </w:p>
        </w:tc>
        <w:tc>
          <w:tcPr>
            <w:tcW w:w="5979" w:type="dxa"/>
            <w:vAlign w:val="center"/>
            <w:textDirection w:val="lrTb"/>
            <w:noWrap w:val="false"/>
          </w:tcPr>
          <w:p>
            <w:pPr>
              <w:pStyle w:val="1679"/>
              <w:ind w:left="0" w:firstLine="0"/>
              <w:spacing w:after="0" w:line="240" w:lineRule="auto"/>
              <w:rPr>
                <w:rFonts w:hint="eastAsia" w:ascii="宋体" w:hAnsi="宋体" w:eastAsia="宋体" w:cs="宋体"/>
                <w:sz w:val="21"/>
                <w:szCs w:val="21"/>
                <w:lang w:val="en-US" w:eastAsia="zh-CN"/>
              </w:rPr>
              <w:framePr w:vAnchor="text" w:hAnchor="page" w:xAlign="center" w:y="554"/>
            </w:pPr>
            <w:r>
              <w:rPr>
                <w:rFonts w:hint="eastAsia" w:ascii="宋体" w:hAnsi="宋体" w:eastAsia="宋体" w:cs="宋体"/>
                <w:sz w:val="21"/>
                <w:szCs w:val="21"/>
                <w:lang w:val="en-US" w:eastAsia="zh-CN"/>
              </w:rPr>
              <w:t xml:space="preserve">庭审管理系统-在线庭审业务系统软件功能演示（演示总时长不超过10分钟）：</w:t>
            </w:r>
            <w:r>
              <w:rPr>
                <w:rFonts w:hint="eastAsia" w:ascii="宋体" w:hAnsi="宋体" w:eastAsia="宋体" w:cs="宋体"/>
                <w:sz w:val="21"/>
                <w:szCs w:val="21"/>
                <w:lang w:val="en-US" w:eastAsia="zh-CN"/>
              </w:rPr>
            </w:r>
            <w:r/>
          </w:p>
          <w:p>
            <w:pPr>
              <w:pStyle w:val="1679"/>
              <w:ind w:left="0" w:firstLine="0"/>
              <w:spacing w:after="0" w:line="240" w:lineRule="auto"/>
              <w:rPr>
                <w:rFonts w:hint="eastAsia" w:ascii="宋体" w:hAnsi="宋体" w:eastAsia="宋体" w:cs="宋体"/>
                <w:sz w:val="21"/>
                <w:szCs w:val="21"/>
                <w:lang w:val="en-US" w:eastAsia="zh-CN"/>
              </w:rPr>
              <w:framePr w:vAnchor="text" w:hAnchor="page" w:xAlign="center" w:y="554"/>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系统需能够通过点击书记员编辑过的笔录内容，可定位到相应的录音录像、语音识别内容，回听之前的庭审音频快速修正记录内容。也可以通过进度条选择录音录像位置，自动定位到对应语音识别及笔录位置，完整演示1项得1分，否则不得分；</w:t>
            </w:r>
            <w:r>
              <w:rPr>
                <w:rFonts w:hint="eastAsia" w:ascii="宋体" w:hAnsi="宋体" w:eastAsia="宋体" w:cs="宋体"/>
                <w:sz w:val="21"/>
                <w:szCs w:val="21"/>
                <w:lang w:val="en-US" w:eastAsia="zh-CN"/>
              </w:rPr>
            </w:r>
            <w:r/>
          </w:p>
          <w:p>
            <w:pPr>
              <w:pStyle w:val="1679"/>
              <w:ind w:left="0" w:firstLine="0"/>
              <w:spacing w:after="0" w:line="240" w:lineRule="auto"/>
              <w:rPr>
                <w:rFonts w:hint="eastAsia" w:ascii="宋体" w:hAnsi="宋体" w:eastAsia="宋体" w:cs="宋体"/>
                <w:sz w:val="21"/>
                <w:szCs w:val="21"/>
                <w:lang w:val="en-US" w:eastAsia="zh-CN"/>
              </w:rPr>
              <w:framePr w:vAnchor="text" w:hAnchor="page" w:xAlign="center" w:y="554"/>
            </w:pP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视频和文本的双向定位及文件导出：变动视频的播放进度，可自动定位到相应的文本；选择相应的文本，可自动定位到相应的视频播放进度。用户可随意选择一段文本，系统支持导出相应的视频片段及对应文档，完整演示1项得1分，否则不得分；</w:t>
            </w:r>
            <w:r>
              <w:rPr>
                <w:rFonts w:hint="eastAsia" w:ascii="宋体" w:hAnsi="宋体" w:eastAsia="宋体" w:cs="宋体"/>
                <w:sz w:val="21"/>
                <w:szCs w:val="21"/>
                <w:lang w:val="en-US" w:eastAsia="zh-CN"/>
              </w:rPr>
            </w:r>
            <w:r/>
          </w:p>
          <w:p>
            <w:pPr>
              <w:pStyle w:val="1679"/>
              <w:ind w:left="0" w:firstLine="0"/>
              <w:spacing w:after="0" w:line="240" w:lineRule="auto"/>
              <w:rPr>
                <w:rFonts w:hint="eastAsia" w:ascii="宋体" w:hAnsi="宋体" w:eastAsia="宋体" w:cs="宋体"/>
                <w:sz w:val="21"/>
                <w:szCs w:val="21"/>
                <w:lang w:val="en-US" w:eastAsia="zh-CN"/>
              </w:rPr>
              <w:framePr w:vAnchor="text" w:hAnchor="page" w:xAlign="center" w:y="554"/>
            </w:pP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基于文本的智能要素提取及修订：通过对文本的智能分析，能够自动提取视频中的人名、地名、年龄、身份证号、手机号、诉讼地位的要素内容，点击这些解析结果内容，可以自动查询及在文本内定位，并支持要素的在线修订，完整演示1项得1分，否则不得分；</w:t>
            </w:r>
            <w:r>
              <w:rPr>
                <w:rFonts w:hint="eastAsia" w:ascii="宋体" w:hAnsi="宋体" w:eastAsia="宋体" w:cs="宋体"/>
                <w:sz w:val="21"/>
                <w:szCs w:val="21"/>
                <w:lang w:val="en-US" w:eastAsia="zh-CN"/>
              </w:rPr>
            </w:r>
            <w:r/>
          </w:p>
          <w:p>
            <w:pPr>
              <w:pStyle w:val="1679"/>
              <w:ind w:left="0" w:firstLine="0"/>
              <w:spacing w:after="0" w:line="240" w:lineRule="auto"/>
              <w:rPr>
                <w:rFonts w:hint="eastAsia" w:ascii="宋体" w:hAnsi="宋体" w:eastAsia="宋体" w:cs="宋体"/>
                <w:sz w:val="21"/>
                <w:szCs w:val="21"/>
                <w:lang w:val="en-US" w:eastAsia="zh-CN"/>
              </w:rPr>
              <w:framePr w:vAnchor="text" w:hAnchor="page" w:xAlign="center" w:y="554"/>
            </w:pP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、音频解析加速及按句换段：能够支持在网页上对视频的转文字解析的速率进行设置，用户端可自行选择音频解析倍数，用户可自行选择句数换段倍数，完整演示1项得1分，否则不得分；</w:t>
            </w:r>
            <w:r>
              <w:rPr>
                <w:rFonts w:hint="eastAsia" w:ascii="宋体" w:hAnsi="宋体" w:eastAsia="宋体" w:cs="宋体"/>
                <w:sz w:val="21"/>
                <w:szCs w:val="21"/>
                <w:lang w:val="en-US" w:eastAsia="zh-CN"/>
              </w:rPr>
            </w:r>
            <w:r/>
          </w:p>
          <w:p>
            <w:pPr>
              <w:pStyle w:val="1679"/>
              <w:ind w:left="0" w:firstLine="0"/>
              <w:spacing w:after="0" w:line="240" w:lineRule="auto"/>
              <w:rPr>
                <w:rFonts w:hint="eastAsia" w:ascii="宋体" w:hAnsi="宋体" w:eastAsia="宋体" w:cs="宋体"/>
                <w:sz w:val="21"/>
                <w:szCs w:val="21"/>
                <w:lang w:val="en-US" w:eastAsia="zh-CN"/>
              </w:rPr>
              <w:framePr w:vAnchor="text" w:hAnchor="page" w:xAlign="center" w:y="554"/>
            </w:pPr>
            <w:r>
              <w:rPr>
                <w:rFonts w:hint="eastAsia" w:ascii="宋体" w:hAnsi="宋体" w:eastAsia="宋体" w:cs="宋体"/>
                <w:sz w:val="21"/>
                <w:szCs w:val="21"/>
                <w:lang w:val="en-US" w:eastAsia="zh-CN"/>
              </w:rPr>
              <w:t xml:space="preserve">5、系统需支持个性化词汇进行模糊音设置：具备模糊音配置功能模块，可以准确设置如下的模糊音：z=zh，c=ch，s=sh，l=n，f=h，r=l，an=ang，en=eng，in=ing，ian=iang，uan=uang，完整演示1项得1分，否则不得分；</w:t>
            </w:r>
            <w:r>
              <w:rPr>
                <w:rFonts w:hint="eastAsia" w:ascii="宋体" w:hAnsi="宋体" w:eastAsia="宋体" w:cs="宋体"/>
                <w:sz w:val="21"/>
                <w:szCs w:val="21"/>
                <w:lang w:val="en-US" w:eastAsia="zh-CN"/>
              </w:rPr>
            </w:r>
            <w:r/>
          </w:p>
          <w:p>
            <w:pPr>
              <w:pStyle w:val="1679"/>
              <w:ind w:left="0" w:firstLine="0"/>
              <w:spacing w:after="0" w:line="240" w:lineRule="auto"/>
              <w:rPr>
                <w:rFonts w:hint="eastAsia" w:ascii="宋体" w:hAnsi="宋体" w:eastAsia="宋体" w:cs="宋体"/>
                <w:sz w:val="21"/>
                <w:szCs w:val="21"/>
                <w:lang w:val="en-US" w:eastAsia="zh-CN"/>
              </w:rPr>
              <w:framePr w:vAnchor="text" w:hAnchor="page" w:xAlign="center" w:y="554"/>
            </w:pPr>
            <w:r>
              <w:rPr>
                <w:rFonts w:hint="eastAsia" w:ascii="宋体" w:hAnsi="宋体" w:eastAsia="宋体" w:cs="宋体"/>
                <w:sz w:val="21"/>
                <w:szCs w:val="21"/>
                <w:lang w:val="en-US" w:eastAsia="zh-CN"/>
              </w:rPr>
              <w:t xml:space="preserve">6、系统需能够支持外语翻译英译中翻译功能，能够将相关内容通过字幕、转写专用显示区域两种方式实时对英文进行中文实时翻译、中英双语同时转写，完整演示1项得1分，否则不得分；</w:t>
            </w:r>
            <w:r>
              <w:rPr>
                <w:rFonts w:hint="eastAsia" w:ascii="宋体" w:hAnsi="宋体" w:eastAsia="宋体" w:cs="宋体"/>
                <w:sz w:val="21"/>
                <w:szCs w:val="21"/>
                <w:lang w:val="en-US" w:eastAsia="zh-CN"/>
              </w:rPr>
            </w:r>
            <w:r/>
          </w:p>
          <w:p>
            <w:pPr>
              <w:pStyle w:val="1679"/>
              <w:ind w:left="0" w:firstLine="0"/>
              <w:spacing w:after="0" w:line="240" w:lineRule="auto"/>
              <w:rPr>
                <w:rFonts w:ascii="宋体" w:hAnsi="宋体" w:cs="宋体"/>
                <w:sz w:val="21"/>
                <w:szCs w:val="21"/>
              </w:rPr>
              <w:framePr w:vAnchor="text" w:hAnchor="page" w:xAlign="center" w:y="554"/>
            </w:pPr>
            <w:r>
              <w:rPr>
                <w:rFonts w:hint="eastAsia" w:ascii="宋体" w:hAnsi="宋体" w:eastAsia="宋体" w:cs="宋体"/>
                <w:sz w:val="21"/>
                <w:szCs w:val="21"/>
                <w:lang w:val="en-US" w:eastAsia="zh-CN"/>
              </w:rPr>
              <w:t xml:space="preserve">未演示的本项不得分，使用 PPT 演示的本项不得分，本项目演示使用录播上传形式。</w:t>
            </w:r>
            <w:r>
              <w:rPr>
                <w:rFonts w:ascii="宋体" w:hAnsi="宋体" w:cs="宋体"/>
                <w:sz w:val="21"/>
                <w:szCs w:val="21"/>
              </w:rPr>
            </w:r>
            <w:r/>
          </w:p>
        </w:tc>
        <w:tc>
          <w:tcPr>
            <w:tcW w:w="974"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54"/>
            </w:pPr>
            <w:r>
              <w:rPr>
                <w:rFonts w:hint="eastAsia" w:ascii="宋体" w:hAnsi="宋体" w:eastAsia="宋体" w:cs="宋体"/>
                <w:b w:val="0"/>
                <w:bCs/>
                <w:szCs w:val="21"/>
                <w:lang w:val="en-US" w:eastAsia="zh-CN"/>
              </w:rPr>
              <w:t xml:space="preserve">6</w:t>
            </w:r>
            <w:r>
              <w:rPr>
                <w:rFonts w:hint="eastAsia" w:ascii="宋体" w:hAnsi="宋体" w:eastAsia="宋体" w:cs="宋体"/>
                <w:b w:val="0"/>
                <w:bCs/>
                <w:szCs w:val="21"/>
              </w:rPr>
              <w:t xml:space="preserve">分</w:t>
            </w:r>
            <w:r>
              <w:rPr>
                <w:rFonts w:ascii="宋体" w:hAnsi="宋体" w:eastAsia="宋体" w:cs="宋体"/>
                <w:b w:val="0"/>
                <w:bCs/>
                <w:szCs w:val="21"/>
              </w:rPr>
            </w:r>
            <w:r/>
          </w:p>
        </w:tc>
      </w:tr>
      <w:tr>
        <w:trPr>
          <w:trHeight w:val="552"/>
        </w:trPr>
        <w:tc>
          <w:tcPr>
            <w:tcW w:w="633"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54"/>
            </w:pPr>
            <w:r>
              <w:rPr>
                <w:rFonts w:hint="eastAsia" w:ascii="宋体" w:hAnsi="宋体" w:eastAsia="宋体" w:cs="宋体"/>
                <w:b w:val="0"/>
                <w:bCs/>
                <w:szCs w:val="21"/>
              </w:rPr>
              <w:t xml:space="preserve">1.3</w:t>
            </w:r>
            <w:r>
              <w:rPr>
                <w:rFonts w:ascii="宋体" w:hAnsi="宋体" w:eastAsia="宋体" w:cs="宋体"/>
                <w:b w:val="0"/>
                <w:bCs/>
                <w:szCs w:val="21"/>
              </w:rPr>
            </w:r>
            <w:r/>
          </w:p>
        </w:tc>
        <w:tc>
          <w:tcPr>
            <w:tcW w:w="936" w:type="dxa"/>
            <w:vAlign w:val="center"/>
            <w:textDirection w:val="lrTb"/>
            <w:noWrap w:val="false"/>
          </w:tcPr>
          <w:p>
            <w:pPr>
              <w:pStyle w:val="1015"/>
              <w:jc w:val="center"/>
              <w:spacing w:after="0" w:line="240" w:lineRule="auto"/>
              <w:widowControl/>
              <w:rPr>
                <w:rFonts w:ascii="宋体" w:hAnsi="宋体" w:cs="宋体"/>
                <w:bCs/>
                <w:sz w:val="21"/>
                <w:szCs w:val="21"/>
              </w:rPr>
              <w:framePr w:vAnchor="text" w:hAnchor="page" w:xAlign="center" w:y="554"/>
            </w:pPr>
            <w:r>
              <w:rPr>
                <w:rFonts w:hint="eastAsia" w:ascii="宋体" w:hAnsi="宋体" w:cs="宋体"/>
                <w:bCs/>
                <w:spacing w:val="-8"/>
                <w:sz w:val="21"/>
                <w:szCs w:val="21"/>
              </w:rPr>
              <w:t xml:space="preserve">项目理解评价</w:t>
            </w:r>
            <w:r>
              <w:rPr>
                <w:rFonts w:ascii="宋体" w:hAnsi="宋体" w:cs="宋体"/>
                <w:bCs/>
                <w:sz w:val="21"/>
                <w:szCs w:val="21"/>
              </w:rPr>
            </w:r>
            <w:r/>
          </w:p>
        </w:tc>
        <w:tc>
          <w:tcPr>
            <w:tcW w:w="5979" w:type="dxa"/>
            <w:vAlign w:val="center"/>
            <w:textDirection w:val="lrTb"/>
            <w:noWrap w:val="false"/>
          </w:tcPr>
          <w:p>
            <w:pPr>
              <w:pStyle w:val="1679"/>
              <w:ind w:left="0" w:firstLine="0"/>
              <w:spacing w:after="0" w:line="240" w:lineRule="auto"/>
              <w:rPr>
                <w:rFonts w:ascii="宋体" w:hAnsi="宋体" w:cs="宋体"/>
                <w:sz w:val="21"/>
                <w:szCs w:val="21"/>
                <w:u w:val="single"/>
              </w:rPr>
              <w:framePr w:vAnchor="text" w:hAnchor="page" w:xAlign="center" w:y="554"/>
            </w:pPr>
            <w:r>
              <w:rPr>
                <w:rFonts w:hint="eastAsia" w:ascii="宋体" w:hAnsi="宋体" w:cs="宋体"/>
                <w:sz w:val="21"/>
                <w:szCs w:val="21"/>
              </w:rPr>
              <w:t xml:space="preserve">根据投标人提供的针对本项目的理解，包括但不限于：需求分析、方案理解</w:t>
            </w:r>
            <w:r>
              <w:rPr>
                <w:rFonts w:hint="eastAsia" w:ascii="宋体" w:hAnsi="宋体" w:cs="宋体"/>
                <w:color w:val="000000"/>
                <w:sz w:val="21"/>
                <w:szCs w:val="21"/>
              </w:rPr>
              <w:t xml:space="preserve">、用户现状</w:t>
            </w:r>
            <w:r>
              <w:rPr>
                <w:rFonts w:hint="eastAsia" w:ascii="宋体" w:hAnsi="宋体" w:cs="宋体"/>
                <w:sz w:val="21"/>
                <w:szCs w:val="21"/>
              </w:rPr>
              <w:t xml:space="preserve">等。考察是否针对本项目要求和特点编写等因素。完全包含上述要求的得 </w:t>
            </w:r>
            <w:r>
              <w:rPr>
                <w:rFonts w:hint="eastAsia" w:ascii="宋体" w:hAnsi="宋体" w:cs="宋体"/>
                <w:sz w:val="21"/>
                <w:szCs w:val="21"/>
                <w:lang w:val="en-US" w:eastAsia="zh-CN"/>
              </w:rPr>
              <w:t xml:space="preserve">3</w:t>
            </w:r>
            <w:r>
              <w:rPr>
                <w:rFonts w:hint="eastAsia" w:ascii="宋体" w:hAnsi="宋体" w:cs="宋体"/>
                <w:sz w:val="21"/>
                <w:szCs w:val="21"/>
              </w:rPr>
              <w:t xml:space="preserve"> 分，有缺项或无方案的不得分。</w:t>
            </w:r>
            <w:r>
              <w:rPr>
                <w:rFonts w:ascii="宋体" w:hAnsi="宋体" w:cs="宋体"/>
                <w:sz w:val="21"/>
                <w:szCs w:val="21"/>
                <w:u w:val="single"/>
              </w:rPr>
            </w:r>
            <w:r/>
          </w:p>
        </w:tc>
        <w:tc>
          <w:tcPr>
            <w:tcW w:w="974"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54"/>
            </w:pPr>
            <w:r>
              <w:rPr>
                <w:rFonts w:hint="eastAsia" w:ascii="宋体" w:hAnsi="宋体" w:eastAsia="宋体" w:cs="宋体"/>
                <w:b w:val="0"/>
                <w:bCs/>
                <w:szCs w:val="21"/>
                <w:lang w:val="en-US" w:eastAsia="zh-CN"/>
              </w:rPr>
              <w:t xml:space="preserve">3</w:t>
            </w:r>
            <w:r>
              <w:rPr>
                <w:rFonts w:hint="eastAsia" w:ascii="宋体" w:hAnsi="宋体" w:eastAsia="宋体" w:cs="宋体"/>
                <w:b w:val="0"/>
                <w:bCs/>
                <w:szCs w:val="21"/>
              </w:rPr>
              <w:t xml:space="preserve">分</w:t>
            </w:r>
            <w:r>
              <w:rPr>
                <w:rFonts w:ascii="宋体" w:hAnsi="宋体" w:eastAsia="宋体" w:cs="宋体"/>
                <w:b w:val="0"/>
                <w:bCs/>
                <w:szCs w:val="21"/>
              </w:rPr>
            </w:r>
            <w:r/>
          </w:p>
        </w:tc>
      </w:tr>
      <w:tr>
        <w:trPr>
          <w:trHeight w:val="552"/>
        </w:trPr>
        <w:tc>
          <w:tcPr>
            <w:tcW w:w="633"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54"/>
            </w:pPr>
            <w:r>
              <w:rPr>
                <w:rFonts w:hint="eastAsia" w:ascii="宋体" w:hAnsi="宋体" w:eastAsia="宋体" w:cs="宋体"/>
                <w:b w:val="0"/>
                <w:bCs/>
                <w:szCs w:val="21"/>
              </w:rPr>
              <w:t xml:space="preserve">1.4</w:t>
            </w:r>
            <w:r>
              <w:rPr>
                <w:rFonts w:ascii="宋体" w:hAnsi="宋体" w:eastAsia="宋体" w:cs="宋体"/>
                <w:b w:val="0"/>
                <w:bCs/>
                <w:szCs w:val="21"/>
              </w:rPr>
            </w:r>
            <w:r/>
          </w:p>
        </w:tc>
        <w:tc>
          <w:tcPr>
            <w:tcW w:w="936"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54"/>
            </w:pPr>
            <w:r>
              <w:rPr>
                <w:rFonts w:hint="eastAsia" w:ascii="宋体" w:hAnsi="宋体" w:eastAsia="宋体" w:cs="宋体"/>
                <w:b w:val="0"/>
                <w:bCs/>
                <w:szCs w:val="21"/>
              </w:rPr>
              <w:t xml:space="preserve">项目实施方案评价</w:t>
            </w:r>
            <w:r>
              <w:rPr>
                <w:rFonts w:ascii="宋体" w:hAnsi="宋体" w:eastAsia="宋体" w:cs="宋体"/>
                <w:b w:val="0"/>
                <w:bCs/>
                <w:szCs w:val="21"/>
              </w:rPr>
            </w:r>
            <w:r/>
          </w:p>
        </w:tc>
        <w:tc>
          <w:tcPr>
            <w:tcW w:w="5979" w:type="dxa"/>
            <w:vAlign w:val="center"/>
            <w:textDirection w:val="lrTb"/>
            <w:noWrap w:val="false"/>
          </w:tcPr>
          <w:p>
            <w:pPr>
              <w:pStyle w:val="1679"/>
              <w:ind w:left="0" w:firstLine="0"/>
              <w:spacing w:after="0" w:line="240" w:lineRule="auto"/>
              <w:rPr>
                <w:rFonts w:ascii="宋体" w:hAnsi="宋体" w:cs="宋体"/>
                <w:sz w:val="21"/>
                <w:szCs w:val="21"/>
              </w:rPr>
              <w:framePr w:vAnchor="text" w:hAnchor="page" w:xAlign="center" w:y="554"/>
            </w:pPr>
            <w:r>
              <w:rPr>
                <w:rFonts w:hint="eastAsia" w:ascii="宋体" w:hAnsi="宋体" w:cs="宋体"/>
                <w:sz w:val="21"/>
                <w:szCs w:val="21"/>
              </w:rPr>
              <w:t xml:space="preserve">根据采购人的项目要求，考察投标人项目实施进度方案及施工组织方案,包括项目实施的具体进度、安全、质量管理是否科学合理。完全包含上述要求的得 </w:t>
            </w:r>
            <w:r>
              <w:rPr>
                <w:rFonts w:hint="eastAsia" w:ascii="宋体" w:hAnsi="宋体" w:cs="宋体"/>
                <w:sz w:val="21"/>
                <w:szCs w:val="21"/>
                <w:lang w:val="en-US" w:eastAsia="zh-CN"/>
              </w:rPr>
              <w:t xml:space="preserve">3</w:t>
            </w:r>
            <w:r>
              <w:rPr>
                <w:rFonts w:hint="eastAsia" w:ascii="宋体" w:hAnsi="宋体" w:cs="宋体"/>
                <w:sz w:val="21"/>
                <w:szCs w:val="21"/>
              </w:rPr>
              <w:t xml:space="preserve">分，有缺项或无方案的不得分。</w:t>
            </w:r>
            <w:r>
              <w:rPr>
                <w:rFonts w:ascii="宋体" w:hAnsi="宋体" w:cs="宋体"/>
                <w:sz w:val="21"/>
                <w:szCs w:val="21"/>
              </w:rPr>
            </w:r>
            <w:r/>
          </w:p>
        </w:tc>
        <w:tc>
          <w:tcPr>
            <w:tcW w:w="974"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54"/>
            </w:pPr>
            <w:r>
              <w:rPr>
                <w:rFonts w:hint="eastAsia" w:ascii="宋体" w:hAnsi="宋体" w:eastAsia="宋体" w:cs="宋体"/>
                <w:b w:val="0"/>
                <w:bCs/>
                <w:szCs w:val="21"/>
                <w:lang w:val="en-US" w:eastAsia="zh-CN"/>
              </w:rPr>
              <w:t xml:space="preserve">3</w:t>
            </w:r>
            <w:r>
              <w:rPr>
                <w:rFonts w:hint="eastAsia" w:ascii="宋体" w:hAnsi="宋体" w:eastAsia="宋体" w:cs="宋体"/>
                <w:b w:val="0"/>
                <w:bCs/>
                <w:szCs w:val="21"/>
              </w:rPr>
              <w:t xml:space="preserve">分</w:t>
            </w:r>
            <w:r>
              <w:rPr>
                <w:rFonts w:ascii="宋体" w:hAnsi="宋体" w:eastAsia="宋体" w:cs="宋体"/>
                <w:b w:val="0"/>
                <w:bCs/>
                <w:szCs w:val="21"/>
              </w:rPr>
            </w:r>
            <w:r/>
          </w:p>
        </w:tc>
      </w:tr>
      <w:tr>
        <w:trPr>
          <w:trHeight w:val="1731"/>
        </w:trPr>
        <w:tc>
          <w:tcPr>
            <w:tcW w:w="633"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54"/>
            </w:pPr>
            <w:r>
              <w:rPr>
                <w:rFonts w:hint="eastAsia" w:ascii="宋体" w:hAnsi="宋体" w:eastAsia="宋体" w:cs="宋体"/>
                <w:b w:val="0"/>
                <w:bCs/>
                <w:szCs w:val="21"/>
              </w:rPr>
              <w:t xml:space="preserve">1.5</w:t>
            </w:r>
            <w:r>
              <w:rPr>
                <w:rFonts w:ascii="宋体" w:hAnsi="宋体" w:eastAsia="宋体" w:cs="宋体"/>
                <w:b w:val="0"/>
                <w:bCs/>
                <w:szCs w:val="21"/>
              </w:rPr>
            </w:r>
            <w:r/>
          </w:p>
        </w:tc>
        <w:tc>
          <w:tcPr>
            <w:tcW w:w="936"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54"/>
            </w:pPr>
            <w:r>
              <w:rPr>
                <w:rFonts w:hint="eastAsia" w:ascii="宋体" w:hAnsi="宋体" w:eastAsia="宋体" w:cs="宋体"/>
                <w:b w:val="0"/>
                <w:bCs/>
                <w:szCs w:val="21"/>
              </w:rPr>
              <w:t xml:space="preserve">验收培训方案评价</w:t>
            </w:r>
            <w:r>
              <w:rPr>
                <w:rFonts w:ascii="宋体" w:hAnsi="宋体" w:eastAsia="宋体" w:cs="宋体"/>
                <w:b w:val="0"/>
                <w:bCs/>
                <w:szCs w:val="21"/>
              </w:rPr>
            </w:r>
            <w:r/>
          </w:p>
        </w:tc>
        <w:tc>
          <w:tcPr>
            <w:tcW w:w="5979" w:type="dxa"/>
            <w:vAlign w:val="center"/>
            <w:textDirection w:val="lrTb"/>
            <w:noWrap w:val="false"/>
          </w:tcPr>
          <w:p>
            <w:pPr>
              <w:pStyle w:val="1679"/>
              <w:ind w:left="0" w:firstLine="0"/>
              <w:spacing w:after="0" w:line="240" w:lineRule="auto"/>
              <w:rPr>
                <w:rFonts w:ascii="宋体" w:hAnsi="宋体" w:cs="宋体"/>
                <w:sz w:val="21"/>
                <w:szCs w:val="21"/>
              </w:rPr>
              <w:framePr w:vAnchor="text" w:hAnchor="page" w:xAlign="center" w:y="554"/>
            </w:pPr>
            <w:r>
              <w:rPr>
                <w:rFonts w:hint="eastAsia" w:ascii="宋体" w:hAnsi="宋体" w:cs="宋体"/>
                <w:sz w:val="21"/>
                <w:szCs w:val="21"/>
              </w:rPr>
              <w:t xml:space="preserve">根据采购人的项目要求，考察投标人的验收方案，包括但不限于：试运行及验收方案；培训方案（培训计划、培训课程、培训对象与人数、培训地点、培训时间等）。完全包含上述要求的得</w:t>
            </w:r>
            <w:r>
              <w:rPr>
                <w:rFonts w:hint="eastAsia" w:ascii="宋体" w:hAnsi="宋体" w:cs="宋体"/>
                <w:sz w:val="21"/>
                <w:szCs w:val="21"/>
                <w:lang w:val="en-US" w:eastAsia="zh-CN"/>
              </w:rPr>
              <w:t xml:space="preserve">1</w:t>
            </w:r>
            <w:r>
              <w:rPr>
                <w:rFonts w:hint="eastAsia" w:ascii="宋体" w:hAnsi="宋体" w:cs="宋体"/>
                <w:sz w:val="21"/>
                <w:szCs w:val="21"/>
              </w:rPr>
              <w:t xml:space="preserve">分，有缺项或无方案的不得分。</w:t>
            </w:r>
            <w:r>
              <w:rPr>
                <w:rFonts w:ascii="宋体" w:hAnsi="宋体" w:cs="宋体"/>
                <w:sz w:val="21"/>
                <w:szCs w:val="21"/>
              </w:rPr>
            </w:r>
            <w:r/>
          </w:p>
        </w:tc>
        <w:tc>
          <w:tcPr>
            <w:tcW w:w="974"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54"/>
            </w:pPr>
            <w:r>
              <w:rPr>
                <w:rFonts w:hint="eastAsia" w:ascii="宋体" w:hAnsi="宋体" w:eastAsia="宋体" w:cs="宋体"/>
                <w:b w:val="0"/>
                <w:bCs/>
                <w:szCs w:val="21"/>
                <w:lang w:val="en-US" w:eastAsia="zh-CN"/>
              </w:rPr>
              <w:t xml:space="preserve">1</w:t>
            </w:r>
            <w:r>
              <w:rPr>
                <w:rFonts w:hint="eastAsia" w:ascii="宋体" w:hAnsi="宋体" w:eastAsia="宋体" w:cs="宋体"/>
                <w:b w:val="0"/>
                <w:bCs/>
                <w:szCs w:val="21"/>
              </w:rPr>
              <w:t xml:space="preserve">分</w:t>
            </w:r>
            <w:r>
              <w:rPr>
                <w:rFonts w:ascii="宋体" w:hAnsi="宋体" w:eastAsia="宋体" w:cs="宋体"/>
                <w:b w:val="0"/>
                <w:bCs/>
                <w:szCs w:val="21"/>
              </w:rPr>
            </w:r>
            <w:r/>
          </w:p>
        </w:tc>
      </w:tr>
    </w:tbl>
    <w:p>
      <w:pPr>
        <w:pStyle w:val="1015"/>
        <w:rPr>
          <w:rFonts w:hint="eastAsia"/>
        </w:rPr>
      </w:pPr>
      <w:r>
        <w:rPr>
          <w:rFonts w:hint="eastAsia"/>
        </w:rPr>
      </w:r>
      <w:r/>
    </w:p>
    <w:p>
      <w:pPr>
        <w:pStyle w:val="2157"/>
        <w:ind w:firstLine="0"/>
        <w:spacing w:line="360" w:lineRule="auto"/>
        <w:rPr>
          <w:rFonts w:ascii="宋体" w:hAnsi="宋体" w:eastAsia="宋体" w:cs="宋体"/>
          <w:szCs w:val="21"/>
        </w:rPr>
      </w:pPr>
      <w:r>
        <w:rPr>
          <w:rFonts w:hint="eastAsia" w:ascii="宋体" w:hAnsi="宋体" w:eastAsia="宋体" w:cs="宋体"/>
          <w:szCs w:val="21"/>
        </w:rPr>
        <w:t xml:space="preserve">（二）商务评估</w:t>
      </w:r>
      <w:r>
        <w:rPr>
          <w:rFonts w:ascii="宋体" w:hAnsi="宋体" w:eastAsia="宋体" w:cs="宋体"/>
          <w:szCs w:val="21"/>
        </w:rPr>
      </w:r>
      <w:r/>
    </w:p>
    <w:tbl>
      <w:tblPr>
        <w:tblStyle w:val="2410"/>
        <w:tblpPr w:horzAnchor="page" w:tblpXSpec="center" w:vertAnchor="text" w:tblpY="857"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1190"/>
        <w:gridCol w:w="5625"/>
        <w:gridCol w:w="969"/>
      </w:tblGrid>
      <w:tr>
        <w:trPr>
          <w:trHeight w:val="742"/>
        </w:trPr>
        <w:tc>
          <w:tcPr>
            <w:tcW w:w="1130"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857"/>
            </w:pPr>
            <w:r>
              <w:rPr>
                <w:rFonts w:hint="eastAsia" w:ascii="宋体" w:hAnsi="宋体" w:eastAsia="宋体" w:cs="宋体"/>
                <w:b w:val="0"/>
                <w:bCs/>
                <w:szCs w:val="21"/>
              </w:rPr>
              <w:t xml:space="preserve">序号</w:t>
            </w:r>
            <w:r>
              <w:rPr>
                <w:rFonts w:ascii="宋体" w:hAnsi="宋体" w:eastAsia="宋体" w:cs="宋体"/>
                <w:b w:val="0"/>
                <w:bCs/>
                <w:szCs w:val="21"/>
              </w:rPr>
            </w:r>
            <w:r/>
          </w:p>
        </w:tc>
        <w:tc>
          <w:tcPr>
            <w:tcW w:w="1190"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857"/>
            </w:pPr>
            <w:r>
              <w:rPr>
                <w:rFonts w:hint="eastAsia" w:ascii="宋体" w:hAnsi="宋体" w:eastAsia="宋体" w:cs="宋体"/>
                <w:b w:val="0"/>
                <w:bCs/>
                <w:szCs w:val="21"/>
              </w:rPr>
              <w:t xml:space="preserve">评审因素</w:t>
            </w:r>
            <w:r>
              <w:rPr>
                <w:rFonts w:ascii="宋体" w:hAnsi="宋体" w:eastAsia="宋体" w:cs="宋体"/>
                <w:b w:val="0"/>
                <w:bCs/>
                <w:szCs w:val="21"/>
              </w:rPr>
            </w:r>
            <w:r/>
          </w:p>
        </w:tc>
        <w:tc>
          <w:tcPr>
            <w:tcW w:w="5625"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857"/>
            </w:pPr>
            <w:r>
              <w:rPr>
                <w:rFonts w:hint="eastAsia" w:ascii="宋体" w:hAnsi="宋体" w:eastAsia="宋体" w:cs="宋体"/>
                <w:b w:val="0"/>
                <w:bCs/>
                <w:szCs w:val="21"/>
              </w:rPr>
              <w:t xml:space="preserve">评审细则</w:t>
            </w:r>
            <w:r>
              <w:rPr>
                <w:rFonts w:ascii="宋体" w:hAnsi="宋体" w:eastAsia="宋体" w:cs="宋体"/>
                <w:b w:val="0"/>
                <w:bCs/>
                <w:szCs w:val="21"/>
              </w:rPr>
            </w:r>
            <w:r/>
          </w:p>
        </w:tc>
        <w:tc>
          <w:tcPr>
            <w:tcW w:w="969"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857"/>
            </w:pPr>
            <w:r>
              <w:rPr>
                <w:rFonts w:hint="eastAsia" w:ascii="宋体" w:hAnsi="宋体" w:eastAsia="宋体" w:cs="宋体"/>
                <w:b w:val="0"/>
                <w:bCs/>
                <w:szCs w:val="21"/>
              </w:rPr>
              <w:t xml:space="preserve">分值</w:t>
            </w:r>
            <w:r>
              <w:rPr>
                <w:rFonts w:ascii="宋体" w:hAnsi="宋体" w:eastAsia="宋体" w:cs="宋体"/>
                <w:b w:val="0"/>
                <w:bCs/>
                <w:szCs w:val="21"/>
              </w:rPr>
            </w:r>
            <w:r/>
          </w:p>
        </w:tc>
      </w:tr>
      <w:tr>
        <w:trPr>
          <w:trHeight w:val="542"/>
        </w:trPr>
        <w:tc>
          <w:tcPr>
            <w:gridSpan w:val="3"/>
            <w:tcW w:w="7945"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857"/>
            </w:pPr>
            <w:r>
              <w:rPr>
                <w:rFonts w:hint="eastAsia" w:ascii="宋体" w:hAnsi="宋体" w:eastAsia="宋体" w:cs="宋体"/>
                <w:b w:val="0"/>
                <w:bCs/>
                <w:szCs w:val="21"/>
              </w:rPr>
              <w:t xml:space="preserve">履行能力评价</w:t>
            </w:r>
            <w:r>
              <w:rPr>
                <w:rFonts w:ascii="宋体" w:hAnsi="宋体" w:eastAsia="宋体" w:cs="宋体"/>
                <w:b w:val="0"/>
                <w:bCs/>
                <w:szCs w:val="21"/>
              </w:rPr>
            </w:r>
            <w:r/>
          </w:p>
        </w:tc>
        <w:tc>
          <w:tcPr>
            <w:tcW w:w="969"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857"/>
            </w:pPr>
            <w:r>
              <w:rPr>
                <w:rFonts w:hint="eastAsia" w:ascii="宋体" w:hAnsi="宋体" w:eastAsia="宋体" w:cs="宋体"/>
                <w:b w:val="0"/>
                <w:bCs/>
                <w:szCs w:val="21"/>
                <w:lang w:val="en-US" w:eastAsia="zh-CN"/>
              </w:rPr>
              <w:t xml:space="preserve">21</w:t>
            </w:r>
            <w:r>
              <w:rPr>
                <w:rFonts w:hint="eastAsia" w:ascii="宋体" w:hAnsi="宋体" w:eastAsia="宋体" w:cs="宋体"/>
                <w:b w:val="0"/>
                <w:bCs/>
                <w:szCs w:val="21"/>
              </w:rPr>
              <w:t xml:space="preserve">分</w:t>
            </w:r>
            <w:r>
              <w:rPr>
                <w:rFonts w:ascii="宋体" w:hAnsi="宋体" w:eastAsia="宋体" w:cs="宋体"/>
                <w:b w:val="0"/>
                <w:bCs/>
                <w:szCs w:val="21"/>
              </w:rPr>
            </w:r>
            <w:r/>
          </w:p>
        </w:tc>
      </w:tr>
      <w:tr>
        <w:trPr>
          <w:trHeight w:val="442"/>
        </w:trPr>
        <w:tc>
          <w:tcPr>
            <w:tcW w:w="1130"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857"/>
            </w:pPr>
            <w:r>
              <w:rPr>
                <w:rFonts w:hint="eastAsia" w:ascii="宋体" w:hAnsi="宋体" w:eastAsia="宋体" w:cs="宋体"/>
                <w:b w:val="0"/>
                <w:bCs/>
                <w:szCs w:val="21"/>
              </w:rPr>
              <w:t xml:space="preserve">2.1</w:t>
            </w:r>
            <w:r>
              <w:rPr>
                <w:rFonts w:ascii="宋体" w:hAnsi="宋体" w:eastAsia="宋体" w:cs="宋体"/>
                <w:b w:val="0"/>
                <w:bCs/>
                <w:szCs w:val="21"/>
              </w:rPr>
            </w:r>
            <w:r/>
          </w:p>
        </w:tc>
        <w:tc>
          <w:tcPr>
            <w:tcW w:w="1190" w:type="dxa"/>
            <w:vAlign w:val="center"/>
            <w:textDirection w:val="lrTb"/>
            <w:noWrap w:val="false"/>
          </w:tcPr>
          <w:p>
            <w:pPr>
              <w:pStyle w:val="2157"/>
              <w:ind w:firstLine="0"/>
              <w:jc w:val="center"/>
              <w:spacing w:line="360" w:lineRule="auto"/>
              <w:rPr>
                <w:rFonts w:ascii="宋体" w:hAnsi="宋体" w:eastAsia="宋体" w:cs="宋体"/>
                <w:szCs w:val="21"/>
              </w:rPr>
              <w:framePr w:vAnchor="text" w:hAnchor="page" w:xAlign="center" w:y="857"/>
            </w:pPr>
            <w:r>
              <w:rPr>
                <w:rFonts w:hint="eastAsia" w:ascii="宋体" w:hAnsi="宋体" w:eastAsia="宋体" w:cs="宋体"/>
                <w:b w:val="0"/>
                <w:bCs/>
                <w:szCs w:val="21"/>
              </w:rPr>
              <w:t xml:space="preserve">投标人的资质、荣誉</w:t>
            </w:r>
            <w:r>
              <w:rPr>
                <w:rFonts w:ascii="宋体" w:hAnsi="宋体" w:eastAsia="宋体" w:cs="宋体"/>
                <w:szCs w:val="21"/>
              </w:rPr>
            </w:r>
            <w:r/>
          </w:p>
        </w:tc>
        <w:tc>
          <w:tcPr>
            <w:tcW w:w="5625" w:type="dxa"/>
            <w:vAlign w:val="center"/>
            <w:textDirection w:val="lrTb"/>
            <w:noWrap w:val="false"/>
          </w:tcPr>
          <w:p>
            <w:pPr>
              <w:pStyle w:val="1015"/>
              <w:jc w:val="left"/>
              <w:spacing w:after="0" w:line="240" w:lineRule="auto"/>
              <w:widowControl/>
              <w:rPr>
                <w:rFonts w:hint="eastAsia"/>
              </w:rPr>
              <w:framePr w:vAnchor="text" w:hAnchor="page" w:xAlign="center" w:y="857"/>
            </w:pPr>
            <w:r>
              <w:rPr>
                <w:rFonts w:hint="eastAsia" w:ascii="宋体" w:hAnsi="宋体" w:cs="宋体"/>
                <w:bCs/>
                <w:color w:val="000000"/>
                <w:sz w:val="21"/>
                <w:szCs w:val="21"/>
              </w:rPr>
              <w:t xml:space="preserve">投标人具有ISO9001质量管理体系认证证书、ISO14001环境管理体系认证证书、ISO45001职业健康安全管理体系认证证书，每有一个得2分，最高得</w:t>
            </w:r>
            <w:r>
              <w:rPr>
                <w:rFonts w:hint="eastAsia" w:ascii="宋体" w:hAnsi="宋体" w:cs="宋体"/>
                <w:bCs/>
                <w:color w:val="000000"/>
                <w:sz w:val="21"/>
                <w:szCs w:val="21"/>
                <w:lang w:val="en-US" w:eastAsia="zh-CN"/>
              </w:rPr>
              <w:t xml:space="preserve">6</w:t>
            </w:r>
            <w:r>
              <w:rPr>
                <w:rFonts w:hint="eastAsia" w:ascii="宋体" w:hAnsi="宋体" w:cs="宋体"/>
                <w:bCs/>
                <w:color w:val="000000"/>
                <w:sz w:val="21"/>
                <w:szCs w:val="21"/>
              </w:rPr>
              <w:t xml:space="preserve">分；</w:t>
            </w:r>
            <w:r>
              <w:rPr>
                <w:rFonts w:hint="eastAsia"/>
              </w:rPr>
            </w:r>
            <w:r/>
          </w:p>
        </w:tc>
        <w:tc>
          <w:tcPr>
            <w:tcW w:w="969"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857"/>
            </w:pPr>
            <w:r>
              <w:rPr>
                <w:rFonts w:hint="eastAsia" w:ascii="宋体" w:hAnsi="宋体" w:eastAsia="宋体" w:cs="宋体"/>
                <w:b w:val="0"/>
                <w:bCs/>
                <w:szCs w:val="21"/>
                <w:lang w:val="en-US" w:eastAsia="zh-CN"/>
              </w:rPr>
              <w:t xml:space="preserve">6</w:t>
            </w:r>
            <w:r>
              <w:rPr>
                <w:rFonts w:hint="eastAsia" w:ascii="宋体" w:hAnsi="宋体" w:eastAsia="宋体" w:cs="宋体"/>
                <w:b w:val="0"/>
                <w:bCs/>
                <w:szCs w:val="21"/>
              </w:rPr>
              <w:t xml:space="preserve">分</w:t>
            </w:r>
            <w:r>
              <w:rPr>
                <w:rFonts w:ascii="宋体" w:hAnsi="宋体" w:eastAsia="宋体" w:cs="宋体"/>
                <w:b w:val="0"/>
                <w:bCs/>
                <w:szCs w:val="21"/>
              </w:rPr>
            </w:r>
            <w:r/>
          </w:p>
        </w:tc>
      </w:tr>
      <w:tr>
        <w:trPr>
          <w:trHeight w:val="1187"/>
        </w:trPr>
        <w:tc>
          <w:tcPr>
            <w:tcW w:w="1130"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857"/>
            </w:pPr>
            <w:r>
              <w:rPr>
                <w:rFonts w:hint="eastAsia" w:ascii="宋体" w:hAnsi="宋体" w:eastAsia="宋体" w:cs="宋体"/>
                <w:b w:val="0"/>
                <w:bCs/>
                <w:szCs w:val="21"/>
              </w:rPr>
              <w:t xml:space="preserve">2.2</w:t>
            </w:r>
            <w:r>
              <w:rPr>
                <w:rFonts w:ascii="宋体" w:hAnsi="宋体" w:eastAsia="宋体" w:cs="宋体"/>
                <w:b w:val="0"/>
                <w:bCs/>
                <w:szCs w:val="21"/>
              </w:rPr>
            </w:r>
            <w:r/>
          </w:p>
        </w:tc>
        <w:tc>
          <w:tcPr>
            <w:tcW w:w="1190"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857"/>
            </w:pPr>
            <w:r>
              <w:rPr>
                <w:rFonts w:hint="eastAsia" w:ascii="宋体" w:hAnsi="宋体" w:eastAsia="宋体" w:cs="宋体"/>
                <w:b w:val="0"/>
                <w:bCs/>
                <w:szCs w:val="21"/>
              </w:rPr>
              <w:t xml:space="preserve">项目经验</w:t>
            </w:r>
            <w:r>
              <w:rPr>
                <w:rFonts w:ascii="宋体" w:hAnsi="宋体" w:eastAsia="宋体" w:cs="宋体"/>
                <w:b w:val="0"/>
                <w:bCs/>
                <w:szCs w:val="21"/>
              </w:rPr>
            </w:r>
            <w:r/>
          </w:p>
        </w:tc>
        <w:tc>
          <w:tcPr>
            <w:tcW w:w="5625" w:type="dxa"/>
            <w:vAlign w:val="center"/>
            <w:textDirection w:val="lrTb"/>
            <w:noWrap w:val="false"/>
          </w:tcPr>
          <w:p>
            <w:pPr>
              <w:pStyle w:val="1015"/>
              <w:jc w:val="left"/>
              <w:spacing w:after="0" w:line="240" w:lineRule="auto"/>
              <w:widowControl/>
              <w:rPr>
                <w:rFonts w:ascii="宋体" w:hAnsi="宋体" w:cs="宋体"/>
                <w:bCs/>
                <w:sz w:val="21"/>
                <w:szCs w:val="21"/>
              </w:rPr>
              <w:framePr w:vAnchor="text" w:hAnchor="page" w:xAlign="center" w:y="857"/>
            </w:pPr>
            <w:r>
              <w:rPr>
                <w:rFonts w:hint="eastAsia" w:ascii="宋体" w:hAnsi="宋体" w:cs="宋体"/>
                <w:bCs/>
                <w:color w:val="000000"/>
                <w:sz w:val="21"/>
                <w:szCs w:val="21"/>
              </w:rPr>
              <w:t xml:space="preserve">202</w:t>
            </w:r>
            <w:r>
              <w:rPr>
                <w:rFonts w:hint="eastAsia" w:ascii="宋体" w:hAnsi="宋体" w:cs="宋体"/>
                <w:bCs/>
                <w:color w:val="000000"/>
                <w:sz w:val="21"/>
                <w:szCs w:val="21"/>
                <w:lang w:val="en-US" w:eastAsia="zh-CN"/>
              </w:rPr>
              <w:t xml:space="preserve">3</w:t>
            </w:r>
            <w:r>
              <w:rPr>
                <w:rFonts w:hint="eastAsia" w:ascii="宋体" w:hAnsi="宋体" w:cs="宋体"/>
                <w:bCs/>
                <w:color w:val="000000"/>
                <w:sz w:val="21"/>
                <w:szCs w:val="21"/>
              </w:rPr>
              <w:t xml:space="preserve">年 1 月 1 日以来具有类似或相似业绩成功案例，提供一例得</w:t>
            </w:r>
            <w:r>
              <w:rPr>
                <w:rFonts w:hint="eastAsia" w:ascii="宋体" w:hAnsi="宋体" w:cs="宋体"/>
                <w:bCs/>
                <w:color w:val="000000"/>
                <w:sz w:val="21"/>
                <w:szCs w:val="21"/>
                <w:lang w:val="en-US" w:eastAsia="zh-CN"/>
              </w:rPr>
              <w:t xml:space="preserve">2</w:t>
            </w:r>
            <w:r>
              <w:rPr>
                <w:rFonts w:hint="eastAsia" w:ascii="宋体" w:hAnsi="宋体" w:cs="宋体"/>
                <w:bCs/>
                <w:color w:val="000000"/>
                <w:sz w:val="21"/>
                <w:szCs w:val="21"/>
              </w:rPr>
              <w:t xml:space="preserve">分，最多得 </w:t>
            </w:r>
            <w:r>
              <w:rPr>
                <w:rFonts w:hint="eastAsia" w:ascii="宋体" w:hAnsi="宋体" w:cs="宋体"/>
                <w:bCs/>
                <w:color w:val="000000"/>
                <w:sz w:val="21"/>
                <w:szCs w:val="21"/>
                <w:lang w:val="en-US" w:eastAsia="zh-CN"/>
              </w:rPr>
              <w:t xml:space="preserve">6</w:t>
            </w:r>
            <w:r>
              <w:rPr>
                <w:rFonts w:hint="eastAsia" w:ascii="宋体" w:hAnsi="宋体" w:cs="宋体"/>
                <w:bCs/>
                <w:color w:val="000000"/>
                <w:sz w:val="21"/>
                <w:szCs w:val="21"/>
              </w:rPr>
              <w:t xml:space="preserve">分。注：须提供合同、验收材料扫描件，缺一不可，否则不得分。</w:t>
            </w:r>
            <w:r>
              <w:rPr>
                <w:rFonts w:ascii="宋体" w:hAnsi="宋体" w:cs="宋体"/>
                <w:bCs/>
                <w:sz w:val="21"/>
                <w:szCs w:val="21"/>
              </w:rPr>
            </w:r>
            <w:r/>
          </w:p>
        </w:tc>
        <w:tc>
          <w:tcPr>
            <w:tcW w:w="969"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857"/>
            </w:pPr>
            <w:r>
              <w:rPr>
                <w:rFonts w:hint="eastAsia" w:ascii="宋体" w:hAnsi="宋体" w:eastAsia="宋体" w:cs="宋体"/>
                <w:b w:val="0"/>
                <w:bCs/>
                <w:szCs w:val="21"/>
                <w:lang w:val="en-US" w:eastAsia="zh-CN"/>
              </w:rPr>
              <w:t xml:space="preserve">6</w:t>
            </w:r>
            <w:r>
              <w:rPr>
                <w:rFonts w:hint="eastAsia" w:ascii="宋体" w:hAnsi="宋体" w:eastAsia="宋体" w:cs="宋体"/>
                <w:b w:val="0"/>
                <w:bCs/>
                <w:szCs w:val="21"/>
              </w:rPr>
              <w:t xml:space="preserve">分</w:t>
            </w:r>
            <w:r>
              <w:rPr>
                <w:rFonts w:ascii="宋体" w:hAnsi="宋体" w:eastAsia="宋体" w:cs="宋体"/>
                <w:b w:val="0"/>
                <w:bCs/>
                <w:szCs w:val="21"/>
              </w:rPr>
            </w:r>
            <w:r/>
          </w:p>
        </w:tc>
      </w:tr>
      <w:tr>
        <w:trPr>
          <w:trHeight w:val="662"/>
        </w:trPr>
        <w:tc>
          <w:tcPr>
            <w:tcW w:w="1130"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857"/>
            </w:pPr>
            <w:r>
              <w:rPr>
                <w:rFonts w:hint="eastAsia" w:ascii="宋体" w:hAnsi="宋体" w:eastAsia="宋体" w:cs="宋体"/>
                <w:b w:val="0"/>
                <w:bCs/>
                <w:szCs w:val="21"/>
              </w:rPr>
              <w:t xml:space="preserve">2.3</w:t>
            </w:r>
            <w:r>
              <w:rPr>
                <w:rFonts w:ascii="宋体" w:hAnsi="宋体" w:eastAsia="宋体" w:cs="宋体"/>
                <w:b w:val="0"/>
                <w:bCs/>
                <w:szCs w:val="21"/>
              </w:rPr>
            </w:r>
            <w:r/>
          </w:p>
        </w:tc>
        <w:tc>
          <w:tcPr>
            <w:tcW w:w="1190" w:type="dxa"/>
            <w:vAlign w:val="center"/>
            <w:textDirection w:val="lrTb"/>
            <w:noWrap w:val="false"/>
          </w:tcPr>
          <w:p>
            <w:pPr>
              <w:pStyle w:val="1015"/>
              <w:jc w:val="center"/>
              <w:spacing w:after="0" w:line="240" w:lineRule="auto"/>
              <w:widowControl/>
              <w:rPr>
                <w:rFonts w:ascii="宋体" w:hAnsi="宋体" w:cs="宋体"/>
                <w:bCs/>
                <w:sz w:val="21"/>
                <w:szCs w:val="21"/>
              </w:rPr>
              <w:framePr w:vAnchor="text" w:hAnchor="page" w:xAlign="center" w:y="857"/>
            </w:pPr>
            <w:r>
              <w:rPr>
                <w:rFonts w:hint="eastAsia" w:ascii="宋体" w:hAnsi="宋体" w:cs="宋体"/>
                <w:bCs/>
                <w:spacing w:val="-8"/>
                <w:sz w:val="21"/>
                <w:szCs w:val="21"/>
                <w:lang w:val="en-GB"/>
              </w:rPr>
              <w:t xml:space="preserve">项目成员资质评价</w:t>
            </w:r>
            <w:r>
              <w:rPr>
                <w:rFonts w:ascii="宋体" w:hAnsi="宋体" w:cs="宋体"/>
                <w:bCs/>
                <w:sz w:val="21"/>
                <w:szCs w:val="21"/>
              </w:rPr>
            </w:r>
            <w:r/>
          </w:p>
        </w:tc>
        <w:tc>
          <w:tcPr>
            <w:tcW w:w="5625" w:type="dxa"/>
            <w:vAlign w:val="center"/>
            <w:textDirection w:val="lrTb"/>
            <w:noWrap w:val="false"/>
          </w:tcPr>
          <w:p>
            <w:pPr>
              <w:pStyle w:val="1015"/>
              <w:jc w:val="left"/>
              <w:spacing w:after="0" w:line="240" w:lineRule="auto"/>
              <w:widowControl/>
              <w:rPr>
                <w:rFonts w:hint="eastAsia" w:ascii="宋体" w:hAnsi="宋体" w:cs="宋体"/>
                <w:bCs/>
                <w:color w:val="000000"/>
                <w:sz w:val="21"/>
                <w:szCs w:val="21"/>
              </w:rPr>
              <w:framePr w:vAnchor="text" w:hAnchor="page" w:xAlign="center" w:y="857"/>
            </w:pPr>
            <w:r>
              <w:rPr>
                <w:rFonts w:hint="eastAsia" w:ascii="宋体" w:hAnsi="宋体" w:cs="宋体"/>
                <w:bCs/>
                <w:color w:val="000000"/>
                <w:sz w:val="21"/>
                <w:szCs w:val="21"/>
              </w:rPr>
              <w:t xml:space="preserve">根据投标人提供的本项目成员情况：</w:t>
            </w:r>
            <w:r>
              <w:rPr>
                <w:rFonts w:hint="eastAsia" w:ascii="宋体" w:hAnsi="宋体" w:cs="宋体"/>
                <w:bCs/>
                <w:color w:val="000000"/>
                <w:sz w:val="21"/>
                <w:szCs w:val="21"/>
              </w:rPr>
            </w:r>
            <w:r/>
          </w:p>
          <w:p>
            <w:pPr>
              <w:pStyle w:val="1015"/>
              <w:jc w:val="left"/>
              <w:spacing w:after="0" w:line="240" w:lineRule="auto"/>
              <w:widowControl/>
              <w:rPr>
                <w:rFonts w:hint="eastAsia" w:ascii="宋体" w:hAnsi="宋体" w:cs="宋体"/>
                <w:bCs/>
                <w:color w:val="000000"/>
                <w:sz w:val="21"/>
                <w:szCs w:val="21"/>
              </w:rPr>
              <w:framePr w:vAnchor="text" w:hAnchor="page" w:xAlign="center" w:y="857"/>
            </w:pPr>
            <w:r>
              <w:rPr>
                <w:rFonts w:hint="eastAsia" w:ascii="宋体" w:hAnsi="宋体" w:cs="宋体"/>
                <w:bCs/>
                <w:color w:val="000000"/>
                <w:sz w:val="21"/>
                <w:szCs w:val="21"/>
              </w:rPr>
              <w:t xml:space="preserve">1.项目经理具有</w:t>
            </w:r>
            <w:r>
              <w:rPr>
                <w:rFonts w:hint="eastAsia" w:ascii="宋体" w:hAnsi="宋体" w:eastAsia="宋体" w:cs="宋体"/>
                <w:bCs/>
              </w:rPr>
              <w:t xml:space="preserve">网络工程师</w:t>
            </w:r>
            <w:r>
              <w:rPr>
                <w:rFonts w:hint="eastAsia" w:ascii="宋体" w:hAnsi="宋体" w:cs="宋体"/>
                <w:bCs/>
                <w:color w:val="000000"/>
                <w:sz w:val="21"/>
                <w:szCs w:val="21"/>
              </w:rPr>
              <w:t xml:space="preserve">（中级）</w:t>
            </w:r>
            <w:r>
              <w:rPr>
                <w:rFonts w:hint="eastAsia" w:ascii="宋体" w:hAnsi="宋体" w:eastAsia="宋体" w:cs="宋体"/>
                <w:bCs/>
              </w:rPr>
              <w:t xml:space="preserve">、</w:t>
            </w:r>
            <w:r>
              <w:rPr>
                <w:rFonts w:hint="eastAsia" w:ascii="宋体" w:hAnsi="宋体" w:eastAsia="宋体" w:cs="宋体"/>
                <w:bCs/>
                <w:lang w:eastAsia="zh-CN"/>
              </w:rPr>
              <w:t xml:space="preserve">智能化系统</w:t>
            </w:r>
            <w:r>
              <w:rPr>
                <w:rFonts w:hint="eastAsia" w:ascii="宋体" w:hAnsi="宋体" w:eastAsia="宋体" w:cs="宋体"/>
                <w:bCs/>
              </w:rPr>
              <w:t xml:space="preserve">工程师</w:t>
            </w:r>
            <w:r>
              <w:rPr>
                <w:rFonts w:hint="eastAsia" w:ascii="宋体" w:hAnsi="宋体" w:eastAsia="宋体" w:cs="宋体"/>
                <w:bCs/>
                <w:color w:val="000000"/>
              </w:rPr>
              <w:t xml:space="preserve">证书</w:t>
            </w:r>
            <w:r>
              <w:rPr>
                <w:rFonts w:hint="eastAsia" w:ascii="宋体" w:hAnsi="宋体" w:cs="宋体"/>
                <w:bCs/>
                <w:color w:val="000000"/>
                <w:sz w:val="21"/>
                <w:szCs w:val="21"/>
              </w:rPr>
              <w:t xml:space="preserve">（中级），每有一个得 2分，最高得4分。注：须提供投标人近半年（至少 1 个月）为其缴纳的社会保险的证明材料，并提供有效证书扫描件。</w:t>
            </w:r>
            <w:r>
              <w:rPr>
                <w:rFonts w:hint="eastAsia" w:ascii="宋体" w:hAnsi="宋体" w:cs="宋体"/>
                <w:bCs/>
                <w:color w:val="000000"/>
                <w:sz w:val="21"/>
                <w:szCs w:val="21"/>
              </w:rPr>
            </w:r>
            <w:r/>
          </w:p>
          <w:p>
            <w:pPr>
              <w:pStyle w:val="1015"/>
              <w:jc w:val="left"/>
              <w:spacing w:after="0" w:line="240" w:lineRule="auto"/>
              <w:widowControl/>
              <w:rPr>
                <w:rFonts w:hint="eastAsia" w:ascii="宋体" w:hAnsi="宋体" w:eastAsia="宋体" w:cs="宋体"/>
                <w:bCs/>
              </w:rPr>
              <w:framePr w:vAnchor="text" w:hAnchor="page" w:xAlign="center" w:y="857"/>
            </w:pPr>
            <w:r>
              <w:rPr>
                <w:rFonts w:hint="eastAsia" w:ascii="宋体" w:hAnsi="宋体" w:cs="宋体"/>
                <w:bCs/>
                <w:color w:val="000000"/>
                <w:sz w:val="21"/>
                <w:szCs w:val="21"/>
              </w:rPr>
              <w:t xml:space="preserve">2.项目组成员中（除项目经理）具有</w:t>
            </w:r>
            <w:r>
              <w:rPr>
                <w:rFonts w:hint="eastAsia" w:ascii="宋体" w:hAnsi="宋体" w:eastAsia="宋体" w:cs="宋体"/>
                <w:bCs/>
                <w:lang w:eastAsia="zh-CN"/>
              </w:rPr>
              <w:t xml:space="preserve">智能化系统集成项目经理</w:t>
            </w:r>
            <w:r>
              <w:rPr>
                <w:rFonts w:hint="eastAsia" w:ascii="宋体" w:hAnsi="宋体" w:cs="宋体"/>
                <w:bCs/>
                <w:color w:val="000000"/>
                <w:sz w:val="21"/>
                <w:szCs w:val="21"/>
              </w:rPr>
              <w:t xml:space="preserve">（高级）</w:t>
            </w:r>
            <w:r>
              <w:rPr>
                <w:rFonts w:hint="eastAsia" w:ascii="宋体" w:hAnsi="宋体" w:eastAsia="宋体" w:cs="宋体"/>
                <w:bCs/>
              </w:rPr>
              <w:t xml:space="preserve">、系统集成项目管理工程师</w:t>
            </w:r>
            <w:r>
              <w:rPr>
                <w:rFonts w:hint="eastAsia" w:ascii="宋体" w:hAnsi="宋体" w:cs="宋体"/>
                <w:bCs/>
                <w:color w:val="000000"/>
                <w:sz w:val="21"/>
                <w:szCs w:val="21"/>
              </w:rPr>
              <w:t xml:space="preserve">（中级）</w:t>
            </w:r>
            <w:r>
              <w:rPr>
                <w:rFonts w:hint="eastAsia" w:ascii="宋体" w:hAnsi="宋体" w:eastAsia="宋体" w:cs="宋体"/>
                <w:bCs/>
              </w:rPr>
              <w:t xml:space="preserve">、网络工程师</w:t>
            </w:r>
            <w:r>
              <w:rPr>
                <w:rFonts w:hint="eastAsia" w:ascii="宋体" w:hAnsi="宋体" w:cs="宋体"/>
                <w:bCs/>
                <w:color w:val="000000"/>
                <w:sz w:val="21"/>
                <w:szCs w:val="21"/>
              </w:rPr>
              <w:t xml:space="preserve">（中级）</w:t>
            </w:r>
            <w:r>
              <w:rPr>
                <w:rFonts w:hint="eastAsia" w:ascii="宋体" w:hAnsi="宋体" w:eastAsia="宋体" w:cs="宋体"/>
                <w:bCs/>
              </w:rPr>
              <w:t xml:space="preserve">、</w:t>
            </w:r>
            <w:r>
              <w:rPr>
                <w:rFonts w:hint="eastAsia" w:ascii="宋体" w:hAnsi="宋体" w:eastAsia="宋体" w:cs="宋体"/>
                <w:bCs/>
                <w:lang w:eastAsia="zh-CN"/>
              </w:rPr>
              <w:t xml:space="preserve">智能化系统工程师</w:t>
            </w:r>
            <w:r>
              <w:rPr>
                <w:rFonts w:hint="eastAsia" w:ascii="宋体" w:hAnsi="宋体" w:eastAsia="宋体" w:cs="宋体"/>
                <w:bCs/>
              </w:rPr>
              <w:t xml:space="preserve">（</w:t>
            </w:r>
            <w:r>
              <w:rPr>
                <w:rFonts w:hint="eastAsia" w:ascii="宋体" w:hAnsi="宋体" w:eastAsia="宋体" w:cs="宋体"/>
                <w:bCs/>
                <w:lang w:eastAsia="zh-CN"/>
              </w:rPr>
              <w:t xml:space="preserve">高</w:t>
            </w:r>
            <w:r>
              <w:rPr>
                <w:rFonts w:hint="eastAsia" w:ascii="宋体" w:hAnsi="宋体" w:eastAsia="宋体" w:cs="宋体"/>
                <w:bCs/>
              </w:rPr>
              <w:t xml:space="preserve">级）证书，系统架构设计师证书（高级），每有一个得1分，本项最高得</w:t>
            </w:r>
            <w:r>
              <w:rPr>
                <w:rFonts w:hint="eastAsia" w:ascii="宋体" w:hAnsi="宋体" w:eastAsia="宋体" w:cs="宋体"/>
                <w:bCs/>
                <w:lang w:val="en-US" w:eastAsia="zh-CN"/>
              </w:rPr>
              <w:t xml:space="preserve">5</w:t>
            </w:r>
            <w:r>
              <w:rPr>
                <w:rFonts w:hint="eastAsia" w:ascii="宋体" w:hAnsi="宋体" w:eastAsia="宋体" w:cs="宋体"/>
                <w:bCs/>
              </w:rPr>
              <w:t xml:space="preserve">分。</w:t>
            </w:r>
            <w:r>
              <w:rPr>
                <w:rFonts w:hint="eastAsia" w:ascii="宋体" w:hAnsi="宋体" w:eastAsia="宋体" w:cs="宋体"/>
                <w:bCs/>
              </w:rPr>
            </w:r>
            <w:r/>
          </w:p>
          <w:p>
            <w:pPr>
              <w:pStyle w:val="1015"/>
              <w:jc w:val="left"/>
              <w:spacing w:after="0" w:line="240" w:lineRule="auto"/>
              <w:widowControl/>
              <w:rPr>
                <w:rFonts w:ascii="宋体" w:hAnsi="宋体" w:cs="宋体"/>
                <w:bCs/>
                <w:sz w:val="21"/>
                <w:szCs w:val="21"/>
                <w:u w:val="single"/>
              </w:rPr>
              <w:framePr w:vAnchor="text" w:hAnchor="page" w:xAlign="center" w:y="857"/>
            </w:pPr>
            <w:r>
              <w:rPr>
                <w:rFonts w:hint="eastAsia" w:ascii="宋体" w:hAnsi="宋体" w:eastAsia="宋体" w:cs="宋体"/>
                <w:bCs/>
              </w:rPr>
              <w:t xml:space="preserve">注：以上人员须为投标人本单位职工，提</w:t>
            </w:r>
            <w:r>
              <w:rPr>
                <w:rFonts w:hint="eastAsia" w:ascii="宋体" w:hAnsi="宋体" w:cs="宋体"/>
                <w:bCs/>
                <w:color w:val="000000"/>
                <w:sz w:val="21"/>
                <w:szCs w:val="21"/>
              </w:rPr>
              <w:t xml:space="preserve">供投标人近半年（至少 1 个月）为其缴纳的社会保险的证明材料，并提供有效证书扫描件，否则不得分。一人多证按一证计算。</w:t>
            </w:r>
            <w:r>
              <w:rPr>
                <w:rFonts w:ascii="宋体" w:hAnsi="宋体" w:cs="宋体"/>
                <w:bCs/>
                <w:sz w:val="21"/>
                <w:szCs w:val="21"/>
                <w:u w:val="single"/>
              </w:rPr>
            </w:r>
            <w:r/>
          </w:p>
        </w:tc>
        <w:tc>
          <w:tcPr>
            <w:tcW w:w="969"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857"/>
            </w:pPr>
            <w:r>
              <w:rPr>
                <w:rFonts w:hint="eastAsia" w:ascii="宋体" w:hAnsi="宋体" w:eastAsia="宋体" w:cs="宋体"/>
                <w:b w:val="0"/>
                <w:bCs/>
                <w:szCs w:val="21"/>
                <w:lang w:val="en-US" w:eastAsia="zh-CN"/>
              </w:rPr>
              <w:t xml:space="preserve">9</w:t>
            </w:r>
            <w:r>
              <w:rPr>
                <w:rFonts w:hint="eastAsia" w:ascii="宋体" w:hAnsi="宋体" w:eastAsia="宋体" w:cs="宋体"/>
                <w:b w:val="0"/>
                <w:bCs/>
                <w:szCs w:val="21"/>
              </w:rPr>
              <w:t xml:space="preserve">分</w:t>
            </w:r>
            <w:r>
              <w:rPr>
                <w:rFonts w:ascii="宋体" w:hAnsi="宋体" w:eastAsia="宋体" w:cs="宋体"/>
                <w:b w:val="0"/>
                <w:bCs/>
                <w:szCs w:val="21"/>
              </w:rPr>
            </w:r>
            <w:r/>
          </w:p>
        </w:tc>
      </w:tr>
    </w:tbl>
    <w:p>
      <w:pPr>
        <w:pStyle w:val="1015"/>
        <w:rPr>
          <w:rFonts w:hint="eastAsia" w:ascii="宋体" w:hAnsi="宋体" w:eastAsia="宋体" w:cs="宋体"/>
          <w:sz w:val="30"/>
          <w:szCs w:val="30"/>
        </w:rPr>
      </w:pPr>
      <w:r>
        <w:rPr>
          <w:rFonts w:hint="eastAsia" w:ascii="宋体" w:hAnsi="宋体" w:eastAsia="宋体" w:cs="宋体"/>
          <w:sz w:val="30"/>
          <w:szCs w:val="30"/>
        </w:rPr>
      </w:r>
      <w:r/>
    </w:p>
    <w:p>
      <w:pPr>
        <w:pStyle w:val="2157"/>
        <w:ind w:firstLine="0"/>
        <w:spacing w:line="360" w:lineRule="auto"/>
        <w:rPr>
          <w:rFonts w:ascii="宋体" w:hAnsi="宋体" w:eastAsia="宋体" w:cs="宋体"/>
          <w:szCs w:val="21"/>
        </w:rPr>
      </w:pPr>
      <w:r>
        <w:rPr>
          <w:rFonts w:hint="eastAsia" w:ascii="宋体" w:hAnsi="宋体" w:eastAsia="宋体" w:cs="宋体"/>
          <w:szCs w:val="21"/>
        </w:rPr>
        <w:t xml:space="preserve">（三）价格评估</w:t>
      </w:r>
      <w:r>
        <w:rPr>
          <w:rFonts w:ascii="宋体" w:hAnsi="宋体" w:eastAsia="宋体" w:cs="宋体"/>
          <w:szCs w:val="21"/>
        </w:rPr>
      </w:r>
      <w:r/>
    </w:p>
    <w:tbl>
      <w:tblPr>
        <w:tblStyle w:val="2410"/>
        <w:tblpPr w:horzAnchor="page" w:tblpXSpec="center" w:vertAnchor="text" w:tblpY="523"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965"/>
        <w:gridCol w:w="5525"/>
        <w:gridCol w:w="922"/>
      </w:tblGrid>
      <w:tr>
        <w:trPr>
          <w:trHeight w:val="667"/>
        </w:trPr>
        <w:tc>
          <w:tcPr>
            <w:tcW w:w="738"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23"/>
            </w:pPr>
            <w:r>
              <w:rPr>
                <w:rFonts w:hint="eastAsia" w:ascii="宋体" w:hAnsi="宋体" w:eastAsia="宋体" w:cs="宋体"/>
                <w:b w:val="0"/>
                <w:bCs/>
                <w:szCs w:val="21"/>
              </w:rPr>
              <w:t xml:space="preserve">序号</w:t>
            </w:r>
            <w:r>
              <w:rPr>
                <w:rFonts w:ascii="宋体" w:hAnsi="宋体" w:eastAsia="宋体" w:cs="宋体"/>
                <w:b w:val="0"/>
                <w:bCs/>
                <w:szCs w:val="21"/>
              </w:rPr>
            </w:r>
            <w:r/>
          </w:p>
        </w:tc>
        <w:tc>
          <w:tcPr>
            <w:tcW w:w="1965"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23"/>
            </w:pPr>
            <w:r>
              <w:rPr>
                <w:rFonts w:hint="eastAsia" w:ascii="宋体" w:hAnsi="宋体" w:eastAsia="宋体" w:cs="宋体"/>
                <w:b w:val="0"/>
                <w:bCs/>
                <w:szCs w:val="21"/>
              </w:rPr>
              <w:t xml:space="preserve">评审因素</w:t>
            </w:r>
            <w:r>
              <w:rPr>
                <w:rFonts w:ascii="宋体" w:hAnsi="宋体" w:eastAsia="宋体" w:cs="宋体"/>
                <w:b w:val="0"/>
                <w:bCs/>
                <w:szCs w:val="21"/>
              </w:rPr>
            </w:r>
            <w:r/>
          </w:p>
        </w:tc>
        <w:tc>
          <w:tcPr>
            <w:tcW w:w="5525"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23"/>
            </w:pPr>
            <w:r>
              <w:rPr>
                <w:rFonts w:hint="eastAsia" w:ascii="宋体" w:hAnsi="宋体" w:eastAsia="宋体" w:cs="宋体"/>
                <w:b w:val="0"/>
                <w:bCs/>
                <w:szCs w:val="21"/>
              </w:rPr>
              <w:t xml:space="preserve">评审细则</w:t>
            </w:r>
            <w:r>
              <w:rPr>
                <w:rFonts w:ascii="宋体" w:hAnsi="宋体" w:eastAsia="宋体" w:cs="宋体"/>
                <w:b w:val="0"/>
                <w:bCs/>
                <w:szCs w:val="21"/>
              </w:rPr>
            </w:r>
            <w:r/>
          </w:p>
        </w:tc>
        <w:tc>
          <w:tcPr>
            <w:tcW w:w="922"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23"/>
            </w:pPr>
            <w:r>
              <w:rPr>
                <w:rFonts w:hint="eastAsia" w:ascii="宋体" w:hAnsi="宋体" w:eastAsia="宋体" w:cs="宋体"/>
                <w:b w:val="0"/>
                <w:bCs/>
                <w:szCs w:val="21"/>
              </w:rPr>
              <w:t xml:space="preserve">分值</w:t>
            </w:r>
            <w:r>
              <w:rPr>
                <w:rFonts w:ascii="宋体" w:hAnsi="宋体" w:eastAsia="宋体" w:cs="宋体"/>
                <w:b w:val="0"/>
                <w:bCs/>
                <w:szCs w:val="21"/>
              </w:rPr>
            </w:r>
            <w:r/>
          </w:p>
        </w:tc>
      </w:tr>
      <w:tr>
        <w:trPr>
          <w:trHeight w:val="332"/>
        </w:trPr>
        <w:tc>
          <w:tcPr>
            <w:gridSpan w:val="3"/>
            <w:tcW w:w="8228"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23"/>
            </w:pPr>
            <w:r>
              <w:rPr>
                <w:rFonts w:hint="eastAsia" w:ascii="宋体" w:hAnsi="宋体" w:eastAsia="宋体" w:cs="宋体"/>
                <w:b w:val="0"/>
                <w:bCs/>
                <w:szCs w:val="21"/>
              </w:rPr>
              <w:t xml:space="preserve">报价评价</w:t>
            </w:r>
            <w:r>
              <w:rPr>
                <w:rFonts w:ascii="宋体" w:hAnsi="宋体" w:eastAsia="宋体" w:cs="宋体"/>
                <w:b w:val="0"/>
                <w:bCs/>
                <w:szCs w:val="21"/>
              </w:rPr>
            </w:r>
            <w:r/>
          </w:p>
        </w:tc>
        <w:tc>
          <w:tcPr>
            <w:tcW w:w="922"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23"/>
            </w:pPr>
            <w:r>
              <w:rPr>
                <w:rFonts w:hint="eastAsia" w:ascii="宋体" w:hAnsi="宋体" w:eastAsia="宋体" w:cs="宋体"/>
                <w:b w:val="0"/>
                <w:bCs/>
                <w:szCs w:val="21"/>
                <w:lang w:val="en-US" w:eastAsia="zh-CN"/>
              </w:rPr>
              <w:t xml:space="preserve">3</w:t>
            </w:r>
            <w:r>
              <w:rPr>
                <w:rFonts w:hint="eastAsia" w:ascii="宋体" w:hAnsi="宋体" w:eastAsia="宋体" w:cs="宋体"/>
                <w:b w:val="0"/>
                <w:bCs/>
                <w:szCs w:val="21"/>
              </w:rPr>
              <w:t xml:space="preserve">0分</w:t>
            </w:r>
            <w:r>
              <w:rPr>
                <w:rFonts w:ascii="宋体" w:hAnsi="宋体" w:eastAsia="宋体" w:cs="宋体"/>
                <w:b w:val="0"/>
                <w:bCs/>
                <w:szCs w:val="21"/>
              </w:rPr>
            </w:r>
            <w:r/>
          </w:p>
        </w:tc>
      </w:tr>
      <w:tr>
        <w:trPr>
          <w:trHeight w:val="717"/>
        </w:trPr>
        <w:tc>
          <w:tcPr>
            <w:tcW w:w="738"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23"/>
            </w:pPr>
            <w:r>
              <w:rPr>
                <w:rFonts w:hint="eastAsia" w:ascii="宋体" w:hAnsi="宋体" w:eastAsia="宋体" w:cs="宋体"/>
                <w:b w:val="0"/>
                <w:bCs/>
                <w:szCs w:val="21"/>
              </w:rPr>
              <w:t xml:space="preserve">3.1</w:t>
            </w:r>
            <w:r>
              <w:rPr>
                <w:rFonts w:ascii="宋体" w:hAnsi="宋体" w:eastAsia="宋体" w:cs="宋体"/>
                <w:b w:val="0"/>
                <w:bCs/>
                <w:szCs w:val="21"/>
              </w:rPr>
            </w:r>
            <w:r/>
          </w:p>
        </w:tc>
        <w:tc>
          <w:tcPr>
            <w:tcW w:w="1965"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23"/>
            </w:pPr>
            <w:r>
              <w:rPr>
                <w:rFonts w:hint="eastAsia" w:ascii="宋体" w:hAnsi="宋体" w:eastAsia="宋体" w:cs="宋体"/>
                <w:b w:val="0"/>
                <w:bCs/>
                <w:szCs w:val="21"/>
              </w:rPr>
              <w:t xml:space="preserve">价格</w:t>
            </w:r>
            <w:r>
              <w:rPr>
                <w:rFonts w:ascii="宋体" w:hAnsi="宋体" w:eastAsia="宋体" w:cs="宋体"/>
                <w:b w:val="0"/>
                <w:bCs/>
                <w:szCs w:val="21"/>
              </w:rPr>
            </w:r>
            <w:r/>
          </w:p>
        </w:tc>
        <w:tc>
          <w:tcPr>
            <w:tcW w:w="5525" w:type="dxa"/>
            <w:vAlign w:val="center"/>
            <w:textDirection w:val="lrTb"/>
            <w:noWrap w:val="false"/>
          </w:tcPr>
          <w:p>
            <w:pPr>
              <w:pStyle w:val="1015"/>
              <w:jc w:val="left"/>
              <w:spacing w:after="0" w:line="240" w:lineRule="auto"/>
              <w:widowControl/>
              <w:rPr>
                <w:rFonts w:ascii="宋体" w:hAnsi="宋体" w:cs="宋体"/>
                <w:bCs/>
                <w:sz w:val="21"/>
                <w:szCs w:val="21"/>
              </w:rPr>
              <w:framePr w:vAnchor="text" w:hAnchor="page" w:xAlign="center" w:y="523"/>
            </w:pPr>
            <w:r>
              <w:rPr>
                <w:rFonts w:hint="eastAsia" w:ascii="宋体" w:hAnsi="宋体" w:cs="宋体"/>
                <w:bCs/>
                <w:sz w:val="21"/>
                <w:szCs w:val="21"/>
              </w:rPr>
              <w:t xml:space="preserve">综合评分法中的价格分采用低价优先法计算，即满足招标文件要求且投标价格最低的投标报价为评标基准价，其价格分为满分 </w:t>
            </w:r>
            <w:r>
              <w:rPr>
                <w:rFonts w:hint="eastAsia" w:ascii="宋体" w:hAnsi="宋体" w:cs="宋体"/>
                <w:bCs/>
                <w:sz w:val="21"/>
                <w:szCs w:val="21"/>
                <w:lang w:val="en-US" w:eastAsia="zh-CN"/>
              </w:rPr>
              <w:t xml:space="preserve">3</w:t>
            </w:r>
            <w:r>
              <w:rPr>
                <w:rFonts w:hint="eastAsia" w:ascii="宋体" w:hAnsi="宋体" w:cs="宋体"/>
                <w:bCs/>
                <w:sz w:val="21"/>
                <w:szCs w:val="21"/>
              </w:rPr>
              <w:t xml:space="preserve">0 分。其他投标人的价格分统一按照下列公式计算：投标报价得分= (评标基准价／投标报价)×</w:t>
            </w:r>
            <w:r>
              <w:rPr>
                <w:rFonts w:hint="eastAsia" w:ascii="宋体" w:hAnsi="宋体" w:cs="宋体"/>
                <w:bCs/>
                <w:sz w:val="21"/>
                <w:szCs w:val="21"/>
                <w:lang w:val="en-US" w:eastAsia="zh-CN"/>
              </w:rPr>
              <w:t xml:space="preserve">3</w:t>
            </w:r>
            <w:r>
              <w:rPr>
                <w:rFonts w:hint="eastAsia" w:ascii="宋体" w:hAnsi="宋体" w:cs="宋体"/>
                <w:bCs/>
                <w:sz w:val="21"/>
                <w:szCs w:val="21"/>
              </w:rPr>
              <w:t xml:space="preserve">0。 </w:t>
            </w:r>
            <w:r>
              <w:rPr>
                <w:rFonts w:ascii="宋体" w:hAnsi="宋体" w:cs="宋体"/>
                <w:bCs/>
                <w:sz w:val="21"/>
                <w:szCs w:val="21"/>
              </w:rPr>
            </w:r>
            <w:r/>
          </w:p>
        </w:tc>
        <w:tc>
          <w:tcPr>
            <w:tcW w:w="922" w:type="dxa"/>
            <w:vAlign w:val="center"/>
            <w:textDirection w:val="lrTb"/>
            <w:noWrap w:val="false"/>
          </w:tcPr>
          <w:p>
            <w:pPr>
              <w:pStyle w:val="2157"/>
              <w:ind w:firstLine="0"/>
              <w:jc w:val="center"/>
              <w:spacing w:line="360" w:lineRule="auto"/>
              <w:rPr>
                <w:rFonts w:ascii="宋体" w:hAnsi="宋体" w:eastAsia="宋体" w:cs="宋体"/>
                <w:b w:val="0"/>
                <w:bCs/>
                <w:szCs w:val="21"/>
              </w:rPr>
              <w:framePr w:vAnchor="text" w:hAnchor="page" w:xAlign="center" w:y="523"/>
            </w:pPr>
            <w:r>
              <w:rPr>
                <w:rFonts w:hint="eastAsia" w:ascii="宋体" w:hAnsi="宋体" w:eastAsia="宋体" w:cs="宋体"/>
                <w:b w:val="0"/>
                <w:bCs/>
                <w:szCs w:val="21"/>
                <w:lang w:val="en-US" w:eastAsia="zh-CN"/>
              </w:rPr>
              <w:t xml:space="preserve">3</w:t>
            </w:r>
            <w:r>
              <w:rPr>
                <w:rFonts w:hint="eastAsia" w:ascii="宋体" w:hAnsi="宋体" w:eastAsia="宋体" w:cs="宋体"/>
                <w:b w:val="0"/>
                <w:bCs/>
                <w:szCs w:val="21"/>
              </w:rPr>
              <w:t xml:space="preserve">0分</w:t>
            </w:r>
            <w:r>
              <w:rPr>
                <w:rFonts w:ascii="宋体" w:hAnsi="宋体" w:eastAsia="宋体" w:cs="宋体"/>
                <w:b w:val="0"/>
                <w:bCs/>
                <w:szCs w:val="21"/>
              </w:rPr>
            </w:r>
            <w:r/>
          </w:p>
        </w:tc>
      </w:tr>
    </w:tbl>
    <w:p>
      <w:pPr>
        <w:pStyle w:val="1015"/>
        <w:jc w:val="left"/>
        <w:rPr>
          <w:rFonts w:hint="eastAsia" w:ascii="宋体" w:hAnsi="宋体" w:eastAsia="宋体" w:cs="宋体"/>
          <w:sz w:val="30"/>
          <w:szCs w:val="30"/>
        </w:rPr>
      </w:pPr>
      <w:r>
        <w:rPr>
          <w:rFonts w:hint="eastAsia" w:ascii="宋体" w:hAnsi="宋体" w:eastAsia="宋体" w:cs="宋体"/>
          <w:sz w:val="30"/>
          <w:szCs w:val="30"/>
        </w:rPr>
      </w:r>
      <w:r/>
    </w:p>
    <w:p>
      <w:pPr>
        <w:pStyle w:val="1015"/>
        <w:jc w:val="left"/>
        <w:rPr>
          <w:rFonts w:hint="eastAsia" w:ascii="宋体" w:hAnsi="宋体" w:eastAsia="宋体" w:cs="宋体"/>
          <w:sz w:val="30"/>
          <w:szCs w:val="30"/>
        </w:rPr>
      </w:pPr>
      <w:r>
        <w:rPr>
          <w:rFonts w:hint="eastAsia" w:ascii="宋体" w:hAnsi="宋体" w:eastAsia="宋体" w:cs="宋体"/>
          <w:sz w:val="30"/>
          <w:szCs w:val="30"/>
        </w:rPr>
      </w:r>
      <w:r/>
    </w:p>
    <w:p>
      <w:pPr>
        <w:pStyle w:val="1015"/>
        <w:jc w:val="left"/>
        <w:rPr>
          <w:rFonts w:hint="eastAsia" w:ascii="宋体" w:hAnsi="宋体" w:eastAsia="宋体" w:cs="宋体"/>
          <w:sz w:val="30"/>
          <w:szCs w:val="30"/>
        </w:rPr>
      </w:pPr>
      <w:r>
        <w:rPr>
          <w:rFonts w:hint="eastAsia" w:ascii="宋体" w:hAnsi="宋体" w:eastAsia="宋体" w:cs="宋体"/>
          <w:sz w:val="30"/>
          <w:szCs w:val="30"/>
          <w:lang w:val="en-US" w:eastAsia="zh-CN"/>
        </w:rPr>
        <w:t xml:space="preserve">   </w:t>
      </w:r>
      <w:r>
        <w:rPr>
          <w:rFonts w:hint="eastAsia" w:ascii="宋体" w:hAnsi="宋体" w:eastAsia="宋体" w:cs="宋体"/>
          <w:b/>
          <w:bCs/>
          <w:sz w:val="30"/>
          <w:szCs w:val="30"/>
        </w:rPr>
        <w:t xml:space="preserve">9.相同品牌产品的处理原则</w:t>
      </w:r>
      <w:r>
        <w:rPr>
          <w:rFonts w:hint="eastAsia" w:ascii="宋体" w:hAnsi="宋体" w:eastAsia="宋体" w:cs="宋体"/>
          <w:sz w:val="30"/>
          <w:szCs w:val="30"/>
        </w:rPr>
      </w:r>
      <w:r/>
    </w:p>
    <w:p>
      <w:pPr>
        <w:pStyle w:val="1018"/>
        <w:ind w:firstLine="472"/>
        <w:jc w:val="left"/>
        <w:keepLines w:val="0"/>
        <w:keepNext w:val="0"/>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9.1非单一产品采购项目，采购人应当根据采购项目技术构成、产品价格比重等合理确定核心产品。本项目核心产品见投标人须知前附表。</w:t>
      </w:r>
      <w:r>
        <w:rPr>
          <w:rFonts w:hint="eastAsia" w:ascii="宋体" w:hAnsi="宋体" w:eastAsia="宋体" w:cs="宋体"/>
          <w:b w:val="0"/>
          <w:sz w:val="24"/>
          <w:szCs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cs="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cs="宋体"/>
          <w:sz w:val="24"/>
        </w:rPr>
      </w:r>
      <w:r/>
    </w:p>
    <w:p>
      <w:pPr>
        <w:pStyle w:val="1018"/>
        <w:ind w:firstLine="446"/>
        <w:jc w:val="both"/>
        <w:keepLines w:val="0"/>
        <w:keepNext w:val="0"/>
        <w:spacing w:before="200" w:after="200" w:line="360" w:lineRule="auto"/>
        <w:rPr>
          <w:rFonts w:hint="eastAsia" w:ascii="宋体" w:hAnsi="宋体" w:eastAsia="宋体" w:cs="宋体"/>
          <w:sz w:val="30"/>
          <w:szCs w:val="30"/>
        </w:rPr>
      </w:pPr>
      <w:r>
        <w:rPr>
          <w:rFonts w:hint="eastAsia" w:ascii="宋体" w:hAnsi="宋体" w:eastAsia="宋体" w:cs="宋体"/>
          <w:sz w:val="30"/>
          <w:szCs w:val="30"/>
        </w:rPr>
        <w:t xml:space="preserve">10.允许修改评标结果的情形</w:t>
      </w:r>
      <w:r>
        <w:rPr>
          <w:rFonts w:hint="eastAsia" w:ascii="宋体" w:hAnsi="宋体" w:eastAsia="宋体" w:cs="宋体"/>
          <w:sz w:val="30"/>
          <w:szCs w:val="30"/>
        </w:rPr>
      </w:r>
      <w:r/>
    </w:p>
    <w:p>
      <w:pPr>
        <w:pStyle w:val="1015"/>
        <w:ind w:firstLine="480"/>
        <w:spacing w:line="360" w:lineRule="auto"/>
        <w:rPr>
          <w:rFonts w:hint="eastAsia" w:ascii="宋体" w:hAnsi="宋体" w:cs="宋体"/>
          <w:sz w:val="24"/>
        </w:rPr>
      </w:pPr>
      <w:r>
        <w:rPr>
          <w:rFonts w:hint="eastAsia" w:ascii="宋体" w:hAnsi="宋体" w:cs="宋体"/>
          <w:sz w:val="24"/>
        </w:rPr>
        <w:t xml:space="preserve">10.1评标结果汇总完成后，除下列情形外，任何人不得修改评标结果：</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（1）分值汇总计算错误的；</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（2）分项评分超出评分标准范围的；</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（3）评标委员会成员对客观评审因素评分不一致的；</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（4）经评标委员会认定评分畸高、畸低的。</w:t>
      </w:r>
      <w:r>
        <w:rPr>
          <w:rFonts w:hint="eastAsia" w:ascii="宋体" w:hAnsi="宋体" w:cs="宋体"/>
          <w:sz w:val="24"/>
        </w:rPr>
      </w:r>
      <w:r/>
    </w:p>
    <w:p>
      <w:pPr>
        <w:pStyle w:val="1015"/>
        <w:ind w:firstLine="480"/>
        <w:spacing w:line="360" w:lineRule="auto"/>
        <w:rPr>
          <w:rFonts w:hint="eastAsia"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9" w:name="_Toc92168030"/>
      <w:r/>
      <w:bookmarkStart w:id="90" w:name="_Toc98669719"/>
      <w:r/>
      <w:bookmarkStart w:id="91" w:name="_Toc100386064"/>
      <w:r/>
      <w:bookmarkStart w:id="92" w:name="_Toc98669361"/>
      <w:r/>
      <w:bookmarkStart w:id="93" w:name="_Toc20732998"/>
      <w:r>
        <w:rPr>
          <w:rFonts w:hint="eastAsia" w:ascii="宋体" w:hAnsi="宋体" w:cs="宋体"/>
          <w:sz w:val="24"/>
        </w:rPr>
      </w:r>
      <w:r/>
    </w:p>
    <w:p>
      <w:pPr>
        <w:pStyle w:val="1018"/>
        <w:ind w:firstLine="446"/>
        <w:jc w:val="both"/>
        <w:keepLines w:val="0"/>
        <w:keepNext w:val="0"/>
        <w:spacing w:before="200" w:after="200" w:line="360" w:lineRule="auto"/>
        <w:rPr>
          <w:rFonts w:hint="eastAsia" w:ascii="宋体" w:hAnsi="宋体" w:eastAsia="宋体" w:cs="宋体"/>
          <w:sz w:val="30"/>
          <w:szCs w:val="30"/>
        </w:rPr>
      </w:pPr>
      <w:r/>
      <w:bookmarkEnd w:id="89"/>
      <w:r/>
      <w:bookmarkEnd w:id="90"/>
      <w:r/>
      <w:bookmarkEnd w:id="91"/>
      <w:r/>
      <w:bookmarkEnd w:id="92"/>
      <w:r/>
      <w:bookmarkEnd w:id="93"/>
      <w:r>
        <w:rPr>
          <w:rFonts w:hint="eastAsia" w:ascii="宋体" w:hAnsi="宋体" w:eastAsia="宋体" w:cs="宋体"/>
          <w:sz w:val="30"/>
          <w:szCs w:val="30"/>
        </w:rPr>
        <w:t xml:space="preserve">11.推荐中标候选人</w:t>
      </w:r>
      <w:r>
        <w:rPr>
          <w:rFonts w:hint="eastAsia" w:ascii="宋体" w:hAnsi="宋体" w:eastAsia="宋体" w:cs="宋体"/>
          <w:sz w:val="30"/>
          <w:szCs w:val="30"/>
        </w:rPr>
      </w:r>
      <w:r/>
    </w:p>
    <w:p>
      <w:pPr>
        <w:pStyle w:val="1015"/>
        <w:ind w:firstLine="420"/>
        <w:jc w:val="left"/>
        <w:spacing w:line="360" w:lineRule="auto"/>
        <w:widowControl/>
        <w:rPr>
          <w:rFonts w:hint="eastAsia" w:ascii="宋体" w:hAnsi="宋体" w:cs="宋体"/>
          <w:sz w:val="24"/>
        </w:rPr>
      </w:pPr>
      <w:r>
        <w:rPr>
          <w:rFonts w:hint="eastAsia" w:ascii="宋体" w:hAnsi="宋体" w:cs="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sz w:val="24"/>
        </w:rPr>
      </w:r>
      <w:r/>
    </w:p>
    <w:p>
      <w:pPr>
        <w:pStyle w:val="1015"/>
        <w:ind w:firstLine="420"/>
        <w:jc w:val="left"/>
        <w:spacing w:line="360" w:lineRule="auto"/>
        <w:widowControl/>
        <w:rPr>
          <w:rFonts w:hint="eastAsia" w:ascii="宋体" w:hAnsi="宋体" w:cs="宋体"/>
          <w:b/>
          <w:sz w:val="30"/>
        </w:rPr>
      </w:pPr>
      <w:r>
        <w:rPr>
          <w:rFonts w:hint="eastAsia" w:ascii="宋体" w:hAnsi="宋体" w:cs="宋体"/>
          <w:sz w:val="24"/>
        </w:rPr>
        <w:t xml:space="preserve">□11.1采用最低评标价法的，评标结果按投标报价由低到高顺序排列。投标报价相同的并列。投标文件满足招标文件全部实质性要求且投标报价最低的投标人为排名第一的中标候选人。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cs="宋体"/>
          <w:b/>
          <w:sz w:val="30"/>
        </w:rPr>
      </w:r>
      <w:r/>
    </w:p>
    <w:p>
      <w:pPr>
        <w:pStyle w:val="1015"/>
        <w:jc w:val="left"/>
        <w:spacing w:line="360" w:lineRule="auto"/>
        <w:rPr>
          <w:rFonts w:hint="eastAsia" w:ascii="宋体" w:hAnsi="宋体" w:cs="宋体"/>
          <w:b/>
          <w:sz w:val="30"/>
        </w:rPr>
      </w:pPr>
      <w:r>
        <w:rPr>
          <w:rFonts w:hint="eastAsia" w:ascii="宋体" w:hAnsi="宋体" w:cs="宋体"/>
          <w:b/>
          <w:sz w:val="30"/>
        </w:rPr>
      </w:r>
      <w:r/>
    </w:p>
    <w:p>
      <w:pPr>
        <w:pStyle w:val="1015"/>
        <w:jc w:val="left"/>
        <w:spacing w:line="360" w:lineRule="auto"/>
        <w:rPr>
          <w:rFonts w:hint="eastAsia" w:ascii="宋体" w:hAnsi="宋体" w:cs="宋体"/>
          <w:b/>
          <w:sz w:val="30"/>
        </w:rPr>
      </w:pPr>
      <w:r>
        <w:rPr>
          <w:rFonts w:hint="eastAsia" w:ascii="宋体" w:hAnsi="宋体" w:cs="宋体"/>
          <w:b/>
          <w:sz w:val="30"/>
        </w:rPr>
      </w:r>
      <w:r/>
    </w:p>
    <w:p>
      <w:pPr>
        <w:pStyle w:val="1015"/>
        <w:jc w:val="center"/>
        <w:spacing w:line="360" w:lineRule="auto"/>
        <w:rPr>
          <w:rFonts w:hint="eastAsia" w:ascii="宋体" w:hAnsi="宋体" w:cs="宋体"/>
          <w:b/>
          <w:sz w:val="30"/>
        </w:rPr>
      </w:pPr>
      <w:r>
        <w:rPr>
          <w:rFonts w:hint="eastAsia" w:ascii="宋体" w:hAnsi="宋体" w:cs="宋体"/>
          <w:b/>
          <w:sz w:val="30"/>
        </w:rPr>
        <w:br w:type="page" w:clear="all"/>
      </w:r>
      <w:r>
        <w:rPr>
          <w:rFonts w:hint="eastAsia" w:ascii="宋体" w:hAnsi="宋体" w:cs="宋体"/>
          <w:b/>
          <w:sz w:val="30"/>
        </w:rPr>
        <w:t xml:space="preserve">第六部分    投标文件（格式）</w:t>
      </w:r>
      <w:r>
        <w:rPr>
          <w:rFonts w:hint="eastAsia" w:ascii="宋体" w:hAnsi="宋体" w:cs="宋体"/>
          <w:b/>
          <w:sz w:val="30"/>
        </w:rPr>
      </w:r>
      <w:r/>
    </w:p>
    <w:p>
      <w:pPr>
        <w:pStyle w:val="1015"/>
        <w:jc w:val="center"/>
        <w:spacing w:line="360" w:lineRule="auto"/>
        <w:rPr>
          <w:rFonts w:hint="eastAsia" w:ascii="宋体" w:hAnsi="宋体" w:cs="宋体"/>
          <w:b/>
          <w:sz w:val="72"/>
        </w:rPr>
      </w:pPr>
      <w:r>
        <w:rPr>
          <w:rFonts w:hint="eastAsia" w:ascii="宋体" w:hAnsi="宋体" w:cs="宋体"/>
          <w:b/>
          <w:sz w:val="72"/>
        </w:rPr>
      </w:r>
      <w:r/>
    </w:p>
    <w:p>
      <w:pPr>
        <w:pStyle w:val="1015"/>
        <w:jc w:val="center"/>
        <w:spacing w:line="360" w:lineRule="auto"/>
        <w:rPr>
          <w:rFonts w:hint="eastAsia" w:ascii="宋体" w:hAnsi="宋体" w:cs="宋体"/>
          <w:sz w:val="72"/>
        </w:rPr>
      </w:pPr>
      <w:r>
        <w:rPr>
          <w:rFonts w:hint="eastAsia" w:ascii="宋体" w:hAnsi="宋体" w:cs="宋体"/>
          <w:b/>
          <w:sz w:val="72"/>
        </w:rPr>
        <w:t xml:space="preserve">投   标   文   件</w:t>
      </w:r>
      <w:r>
        <w:rPr>
          <w:rFonts w:hint="eastAsia" w:ascii="宋体" w:hAnsi="宋体" w:cs="宋体"/>
          <w:sz w:val="72"/>
        </w:rPr>
      </w:r>
      <w:r/>
    </w:p>
    <w:p>
      <w:pPr>
        <w:pStyle w:val="1015"/>
        <w:ind w:firstLine="723"/>
        <w:jc w:val="center"/>
        <w:spacing w:line="360" w:lineRule="auto"/>
        <w:rPr>
          <w:rFonts w:hint="eastAsia" w:ascii="宋体" w:hAnsi="宋体" w:cs="宋体"/>
          <w:b/>
          <w:sz w:val="36"/>
        </w:rPr>
      </w:pPr>
      <w:r>
        <w:rPr>
          <w:rFonts w:hint="eastAsia" w:ascii="宋体" w:hAnsi="宋体" w:cs="宋体"/>
          <w:b/>
          <w:sz w:val="36"/>
        </w:rPr>
      </w:r>
      <w:r/>
    </w:p>
    <w:p>
      <w:pPr>
        <w:pStyle w:val="1015"/>
        <w:ind w:firstLine="643"/>
        <w:spacing w:line="360" w:lineRule="auto"/>
        <w:rPr>
          <w:rFonts w:hint="eastAsia" w:ascii="宋体" w:hAnsi="宋体" w:cs="宋体"/>
          <w:b/>
          <w:sz w:val="32"/>
        </w:rPr>
      </w:pPr>
      <w:r>
        <w:rPr>
          <w:rFonts w:hint="eastAsia" w:ascii="宋体" w:hAnsi="宋体" w:cs="宋体"/>
          <w:b/>
          <w:sz w:val="32"/>
        </w:rPr>
      </w:r>
      <w:r/>
    </w:p>
    <w:p>
      <w:pPr>
        <w:pStyle w:val="1015"/>
        <w:ind w:firstLine="643"/>
        <w:spacing w:line="360" w:lineRule="auto"/>
        <w:rPr>
          <w:rFonts w:hint="eastAsia" w:ascii="宋体" w:hAnsi="宋体" w:cs="宋体"/>
          <w:b/>
          <w:sz w:val="32"/>
        </w:rPr>
      </w:pPr>
      <w:r>
        <w:rPr>
          <w:rFonts w:hint="eastAsia" w:ascii="宋体" w:hAnsi="宋体" w:cs="宋体"/>
          <w:b/>
          <w:sz w:val="32"/>
        </w:rPr>
      </w:r>
      <w:r/>
    </w:p>
    <w:p>
      <w:pPr>
        <w:pStyle w:val="1015"/>
        <w:ind w:firstLine="643"/>
        <w:rPr>
          <w:rFonts w:ascii="宋体" w:hAnsi="宋体" w:eastAsia="宋体" w:cs="宋体"/>
          <w:b/>
          <w:sz w:val="28"/>
          <w:szCs w:val="28"/>
          <w:lang w:val="en-US" w:eastAsia="zh-CN"/>
        </w:rPr>
      </w:pPr>
      <w:r>
        <w:rPr>
          <w:rFonts w:hint="eastAsia" w:ascii="宋体" w:hAnsi="宋体" w:cs="宋体"/>
          <w:b/>
          <w:sz w:val="32"/>
        </w:rPr>
        <w:t xml:space="preserve">项目编号：</w:t>
      </w:r>
      <w:r>
        <w:rPr>
          <w:rFonts w:hint="eastAsia" w:ascii="宋体" w:hAnsi="宋体" w:cs="宋体"/>
          <w:b/>
          <w:sz w:val="28"/>
          <w:szCs w:val="28"/>
        </w:rPr>
        <w:t xml:space="preserve">JSZC-321112-JZCG-G202</w:t>
      </w:r>
      <w:r>
        <w:rPr>
          <w:rFonts w:hint="eastAsia" w:ascii="宋体" w:hAnsi="宋体" w:cs="宋体"/>
          <w:b/>
          <w:sz w:val="28"/>
          <w:szCs w:val="28"/>
          <w:lang w:val="en-US" w:eastAsia="zh-CN"/>
        </w:rPr>
        <w:t xml:space="preserve">6</w:t>
      </w:r>
      <w:r>
        <w:rPr>
          <w:rFonts w:hint="eastAsia" w:ascii="宋体" w:hAnsi="宋体" w:cs="宋体"/>
          <w:b/>
          <w:sz w:val="28"/>
          <w:szCs w:val="28"/>
        </w:rPr>
        <w:t xml:space="preserve">-</w:t>
      </w:r>
      <w:r>
        <w:rPr>
          <w:rFonts w:hint="eastAsia" w:ascii="宋体" w:hAnsi="宋体" w:cs="宋体"/>
          <w:b/>
          <w:sz w:val="28"/>
          <w:szCs w:val="28"/>
          <w:lang w:val="en-US" w:eastAsia="zh-CN"/>
        </w:rPr>
        <w:t xml:space="preserve">0001</w:t>
      </w:r>
      <w:r>
        <w:rPr>
          <w:rFonts w:ascii="宋体" w:hAnsi="宋体" w:eastAsia="宋体" w:cs="宋体"/>
          <w:b/>
          <w:sz w:val="28"/>
          <w:szCs w:val="28"/>
          <w:lang w:val="en-US" w:eastAsia="zh-CN"/>
        </w:rPr>
      </w:r>
      <w:r/>
    </w:p>
    <w:p>
      <w:pPr>
        <w:pStyle w:val="2128"/>
        <w:rPr>
          <w:rFonts w:hint="eastAsia"/>
        </w:rPr>
      </w:pPr>
      <w:r>
        <w:rPr>
          <w:rFonts w:hint="eastAsia"/>
        </w:rPr>
      </w:r>
      <w:r/>
    </w:p>
    <w:p>
      <w:pPr>
        <w:pStyle w:val="2339"/>
        <w:rPr>
          <w:rFonts w:hint="eastAsia" w:ascii="经典仿宋简" w:hAnsi="经典仿宋简" w:eastAsia="经典仿宋简" w:cs="经典仿宋简"/>
          <w:b/>
          <w:bCs/>
          <w:sz w:val="28"/>
          <w:szCs w:val="28"/>
        </w:rPr>
      </w:pPr>
      <w:r>
        <w:rPr>
          <w:rFonts w:hint="eastAsia" w:ascii="宋体" w:hAnsi="宋体" w:cs="宋体"/>
          <w:b/>
          <w:sz w:val="32"/>
        </w:rPr>
        <w:t xml:space="preserve">项目名称：</w:t>
      </w:r>
      <w:r>
        <w:rPr>
          <w:rFonts w:ascii="宋体" w:hAnsi="宋体" w:cs="宋体"/>
          <w:b/>
          <w:bCs/>
          <w:sz w:val="28"/>
          <w:szCs w:val="28"/>
        </w:rPr>
        <w:t xml:space="preserve">镇江市丹徒区人民法院全场景科技法庭建设</w:t>
      </w:r>
      <w:r>
        <w:rPr>
          <w:rFonts w:hint="eastAsia" w:ascii="宋体" w:hAnsi="宋体" w:cs="宋体"/>
          <w:b/>
          <w:bCs/>
          <w:sz w:val="28"/>
          <w:szCs w:val="28"/>
        </w:rPr>
        <w:t xml:space="preserve">项目</w:t>
      </w:r>
      <w:r>
        <w:rPr>
          <w:sz w:val="28"/>
          <w:szCs w:val="28"/>
        </w:rPr>
      </w:r>
      <w:r/>
    </w:p>
    <w:p>
      <w:pPr>
        <w:pStyle w:val="1573"/>
        <w:ind w:firstLine="643"/>
        <w:spacing w:line="360" w:lineRule="auto"/>
        <w:rPr>
          <w:rFonts w:hint="eastAsia" w:ascii="宋体" w:hAnsi="宋体" w:eastAsia="宋体" w:cs="宋体"/>
          <w:b/>
          <w:sz w:val="32"/>
        </w:rPr>
      </w:pPr>
      <w:r>
        <w:rPr>
          <w:rFonts w:hint="eastAsia" w:ascii="宋体" w:hAnsi="宋体" w:eastAsia="宋体" w:cs="宋体"/>
          <w:b/>
          <w:sz w:val="32"/>
        </w:rPr>
      </w:r>
      <w:r/>
    </w:p>
    <w:p>
      <w:pPr>
        <w:pStyle w:val="1573"/>
        <w:ind w:firstLine="643"/>
        <w:spacing w:line="360" w:lineRule="auto"/>
        <w:rPr>
          <w:rFonts w:hint="eastAsia" w:ascii="宋体" w:hAnsi="宋体" w:eastAsia="宋体" w:cs="宋体"/>
          <w:b/>
          <w:sz w:val="32"/>
        </w:rPr>
      </w:pPr>
      <w:r>
        <w:rPr>
          <w:rFonts w:hint="eastAsia" w:ascii="宋体" w:hAnsi="宋体" w:eastAsia="宋体" w:cs="宋体"/>
          <w:b/>
          <w:sz w:val="32"/>
        </w:rPr>
      </w:r>
      <w:r/>
    </w:p>
    <w:p>
      <w:pPr>
        <w:pStyle w:val="1015"/>
        <w:ind w:firstLine="643"/>
        <w:spacing w:line="360" w:lineRule="auto"/>
        <w:rPr>
          <w:rFonts w:hint="eastAsia" w:ascii="宋体" w:hAnsi="宋体" w:cs="宋体"/>
          <w:b/>
          <w:sz w:val="36"/>
          <w:u w:val="single"/>
        </w:rPr>
      </w:pPr>
      <w:r>
        <w:rPr>
          <w:rFonts w:hint="eastAsia" w:ascii="宋体" w:hAnsi="宋体" w:cs="宋体"/>
          <w:b/>
          <w:sz w:val="32"/>
          <w:szCs w:val="32"/>
        </w:rPr>
        <w:t xml:space="preserve">投 标 人（公章）/联合体牵头人（公章）：</w:t>
      </w:r>
      <w:r>
        <w:rPr>
          <w:rFonts w:hint="eastAsia" w:ascii="宋体" w:hAnsi="宋体" w:cs="宋体"/>
          <w:b/>
          <w:sz w:val="32"/>
          <w:szCs w:val="32"/>
          <w:u w:val="single"/>
        </w:rPr>
        <w:t xml:space="preserve">     </w:t>
      </w:r>
      <w:r>
        <w:rPr>
          <w:rFonts w:hint="eastAsia" w:ascii="宋体" w:hAnsi="宋体" w:cs="宋体"/>
          <w:b/>
          <w:sz w:val="36"/>
          <w:u w:val="single"/>
        </w:rPr>
        <w:t xml:space="preserve">  </w:t>
      </w:r>
      <w:r>
        <w:rPr>
          <w:rFonts w:hint="eastAsia" w:ascii="宋体" w:hAnsi="宋体" w:cs="宋体"/>
          <w:b/>
          <w:sz w:val="36"/>
          <w:u w:val="single"/>
        </w:rPr>
      </w:r>
      <w:r/>
    </w:p>
    <w:p>
      <w:pPr>
        <w:pStyle w:val="1015"/>
        <w:ind w:firstLine="723"/>
        <w:jc w:val="center"/>
        <w:spacing w:line="360" w:lineRule="auto"/>
        <w:rPr>
          <w:rFonts w:hint="eastAsia" w:ascii="宋体" w:hAnsi="宋体" w:cs="宋体"/>
          <w:b/>
          <w:sz w:val="36"/>
        </w:rPr>
      </w:pPr>
      <w:r>
        <w:rPr>
          <w:rFonts w:hint="eastAsia" w:ascii="宋体" w:hAnsi="宋体" w:cs="宋体"/>
          <w:b/>
          <w:sz w:val="36"/>
        </w:rPr>
      </w:r>
      <w:r/>
    </w:p>
    <w:p>
      <w:pPr>
        <w:pStyle w:val="1015"/>
        <w:ind w:firstLine="723"/>
        <w:jc w:val="center"/>
        <w:spacing w:line="360" w:lineRule="auto"/>
        <w:rPr>
          <w:rFonts w:hint="eastAsia" w:ascii="宋体" w:hAnsi="宋体" w:cs="宋体"/>
          <w:b/>
          <w:sz w:val="36"/>
        </w:rPr>
      </w:pPr>
      <w:r>
        <w:rPr>
          <w:rFonts w:hint="eastAsia" w:ascii="宋体" w:hAnsi="宋体" w:cs="宋体"/>
          <w:b/>
          <w:sz w:val="36"/>
        </w:rPr>
      </w:r>
      <w:r/>
    </w:p>
    <w:p>
      <w:pPr>
        <w:pStyle w:val="1015"/>
        <w:ind w:firstLine="723"/>
        <w:jc w:val="center"/>
        <w:spacing w:line="360" w:lineRule="auto"/>
        <w:rPr>
          <w:rFonts w:hint="eastAsia" w:ascii="宋体" w:hAnsi="宋体" w:cs="宋体"/>
          <w:b/>
          <w:sz w:val="36"/>
        </w:rPr>
      </w:pPr>
      <w:r>
        <w:rPr>
          <w:rFonts w:hint="eastAsia" w:ascii="宋体" w:hAnsi="宋体" w:cs="宋体"/>
          <w:b/>
          <w:sz w:val="36"/>
        </w:rPr>
      </w:r>
      <w:r/>
    </w:p>
    <w:p>
      <w:pPr>
        <w:pStyle w:val="1015"/>
        <w:jc w:val="center"/>
        <w:spacing w:line="360" w:lineRule="auto"/>
        <w:rPr>
          <w:rFonts w:hint="eastAsia" w:ascii="宋体" w:hAnsi="宋体" w:cs="宋体"/>
          <w:b/>
          <w:sz w:val="32"/>
        </w:rPr>
      </w:pPr>
      <w:r>
        <w:rPr>
          <w:rFonts w:hint="eastAsia" w:ascii="宋体" w:hAnsi="宋体" w:cs="宋体"/>
          <w:b/>
          <w:sz w:val="24"/>
          <w:u w:val="single"/>
        </w:rPr>
        <w:t xml:space="preserve">××××</w:t>
      </w:r>
      <w:r>
        <w:rPr>
          <w:rFonts w:hint="eastAsia" w:ascii="宋体" w:hAnsi="宋体" w:cs="宋体"/>
          <w:b/>
          <w:sz w:val="32"/>
        </w:rPr>
        <w:t xml:space="preserve">年</w:t>
      </w:r>
      <w:r>
        <w:rPr>
          <w:rFonts w:hint="eastAsia" w:ascii="宋体" w:hAnsi="宋体" w:cs="宋体"/>
          <w:b/>
          <w:sz w:val="24"/>
          <w:u w:val="single"/>
        </w:rPr>
        <w:t xml:space="preserve">××</w:t>
      </w:r>
      <w:r>
        <w:rPr>
          <w:rFonts w:hint="eastAsia" w:ascii="宋体" w:hAnsi="宋体" w:cs="宋体"/>
          <w:b/>
          <w:sz w:val="32"/>
        </w:rPr>
        <w:t xml:space="preserve">月</w:t>
      </w:r>
      <w:r>
        <w:rPr>
          <w:rFonts w:hint="eastAsia" w:ascii="宋体" w:hAnsi="宋体" w:cs="宋体"/>
          <w:b/>
          <w:sz w:val="24"/>
          <w:u w:val="single"/>
        </w:rPr>
        <w:t xml:space="preserve">××</w:t>
      </w:r>
      <w:r>
        <w:rPr>
          <w:rFonts w:hint="eastAsia" w:ascii="宋体" w:hAnsi="宋体" w:cs="宋体"/>
          <w:b/>
          <w:sz w:val="32"/>
        </w:rPr>
        <w:t xml:space="preserve">日</w:t>
      </w:r>
      <w:r>
        <w:rPr>
          <w:rFonts w:hint="eastAsia" w:ascii="宋体" w:hAnsi="宋体" w:cs="宋体"/>
          <w:b/>
          <w:sz w:val="32"/>
        </w:rPr>
      </w:r>
      <w:r/>
    </w:p>
    <w:p>
      <w:pPr>
        <w:pStyle w:val="1017"/>
        <w:jc w:val="both"/>
        <w:spacing w:before="0" w:after="0" w:line="240" w:lineRule="auto"/>
        <w:rPr>
          <w:rFonts w:hint="eastAsia" w:ascii="宋体" w:hAnsi="宋体" w:eastAsia="宋体" w:cs="宋体"/>
          <w:sz w:val="32"/>
        </w:rPr>
      </w:pPr>
      <w:r>
        <w:rPr>
          <w:rFonts w:hint="eastAsia" w:ascii="宋体" w:hAnsi="宋体" w:eastAsia="宋体" w:cs="宋体"/>
          <w:sz w:val="32"/>
        </w:rPr>
      </w:r>
      <w:r/>
    </w:p>
    <w:p>
      <w:pPr>
        <w:pStyle w:val="1017"/>
        <w:jc w:val="both"/>
        <w:spacing w:before="0" w:after="0" w:line="240" w:lineRule="auto"/>
        <w:rPr>
          <w:rFonts w:hint="eastAsia" w:ascii="宋体" w:hAnsi="宋体" w:eastAsia="宋体" w:cs="宋体"/>
          <w:sz w:val="32"/>
        </w:rPr>
      </w:pPr>
      <w:r>
        <w:rPr>
          <w:rFonts w:hint="eastAsia" w:ascii="宋体" w:hAnsi="宋体" w:eastAsia="宋体" w:cs="宋体"/>
          <w:sz w:val="32"/>
        </w:rPr>
      </w:r>
      <w:r/>
    </w:p>
    <w:p>
      <w:pPr>
        <w:pStyle w:val="1017"/>
        <w:jc w:val="both"/>
        <w:spacing w:before="0" w:after="0" w:line="240" w:lineRule="auto"/>
        <w:rPr>
          <w:rFonts w:hint="eastAsia" w:ascii="宋体" w:hAnsi="宋体" w:eastAsia="宋体" w:cs="宋体"/>
          <w:sz w:val="32"/>
        </w:rPr>
      </w:pPr>
      <w:r>
        <w:rPr>
          <w:rFonts w:hint="eastAsia" w:ascii="宋体" w:hAnsi="宋体" w:eastAsia="宋体" w:cs="宋体"/>
          <w:sz w:val="32"/>
        </w:rPr>
        <w:t xml:space="preserve">一、资格部分</w:t>
      </w:r>
      <w:r>
        <w:rPr>
          <w:rFonts w:hint="eastAsia" w:ascii="宋体" w:hAnsi="宋体" w:eastAsia="宋体" w:cs="宋体"/>
          <w:sz w:val="32"/>
        </w:rPr>
      </w:r>
      <w:r/>
    </w:p>
    <w:p>
      <w:pPr>
        <w:pStyle w:val="1017"/>
        <w:ind w:firstLine="643"/>
        <w:spacing w:line="360" w:lineRule="auto"/>
        <w:rPr>
          <w:rFonts w:hint="eastAsia" w:ascii="宋体" w:hAnsi="宋体" w:eastAsia="宋体" w:cs="宋体"/>
          <w:sz w:val="32"/>
        </w:rPr>
      </w:pPr>
      <w:r>
        <w:rPr>
          <w:rFonts w:hint="eastAsia" w:ascii="宋体" w:hAnsi="宋体" w:eastAsia="宋体" w:cs="宋体"/>
          <w:sz w:val="32"/>
        </w:rPr>
        <w:t xml:space="preserve">（一）投标函</w:t>
      </w:r>
      <w:r>
        <w:rPr>
          <w:rFonts w:hint="eastAsia" w:ascii="宋体" w:hAnsi="宋体" w:eastAsia="宋体" w:cs="宋体"/>
          <w:sz w:val="32"/>
        </w:rPr>
      </w:r>
      <w:r/>
    </w:p>
    <w:p>
      <w:pPr>
        <w:pStyle w:val="1015"/>
        <w:spacing w:line="360" w:lineRule="auto"/>
        <w:rPr>
          <w:rFonts w:hint="eastAsia" w:ascii="宋体" w:hAnsi="宋体" w:cs="宋体"/>
          <w:b/>
          <w:bCs/>
          <w:sz w:val="30"/>
        </w:rPr>
      </w:pPr>
      <w:r>
        <w:rPr>
          <w:rFonts w:hint="eastAsia" w:ascii="宋体" w:hAnsi="宋体" w:cs="宋体"/>
          <w:b/>
          <w:sz w:val="28"/>
          <w:szCs w:val="28"/>
          <w:u w:val="single"/>
        </w:rPr>
        <w:t xml:space="preserve">致镇江市</w:t>
      </w:r>
      <w:r>
        <w:rPr>
          <w:rFonts w:hint="eastAsia" w:ascii="宋体" w:hAnsi="宋体" w:cs="宋体"/>
          <w:b/>
          <w:sz w:val="28"/>
          <w:szCs w:val="28"/>
          <w:u w:val="single"/>
          <w:lang w:eastAsia="zh-CN"/>
        </w:rPr>
        <w:t xml:space="preserve">丹徒区</w:t>
      </w:r>
      <w:r>
        <w:rPr>
          <w:rFonts w:hint="eastAsia" w:ascii="宋体" w:hAnsi="宋体" w:cs="宋体"/>
          <w:b/>
          <w:sz w:val="28"/>
          <w:szCs w:val="28"/>
          <w:u w:val="single"/>
        </w:rPr>
        <w:t xml:space="preserve">公共资源交易中心</w:t>
      </w:r>
      <w:r>
        <w:rPr>
          <w:rFonts w:hint="eastAsia" w:ascii="宋体" w:hAnsi="宋体" w:cs="宋体"/>
          <w:b/>
          <w:bCs/>
          <w:sz w:val="28"/>
          <w:szCs w:val="28"/>
        </w:rPr>
        <w:t xml:space="preserve">：</w:t>
      </w:r>
      <w:r>
        <w:rPr>
          <w:rFonts w:hint="eastAsia" w:ascii="宋体" w:hAnsi="宋体" w:cs="宋体"/>
          <w:b/>
          <w:bCs/>
          <w:sz w:val="30"/>
        </w:rPr>
      </w:r>
      <w:r/>
    </w:p>
    <w:p>
      <w:pPr>
        <w:pStyle w:val="2339"/>
        <w:rPr>
          <w:rFonts w:hint="eastAsia" w:ascii="宋体" w:hAnsi="宋体" w:eastAsia="宋体" w:cs="宋体"/>
          <w:sz w:val="28"/>
          <w:szCs w:val="28"/>
        </w:rPr>
      </w:pPr>
      <w:r>
        <w:rPr>
          <w:rFonts w:hint="eastAsia" w:ascii="宋体" w:hAnsi="宋体" w:eastAsia="宋体" w:cs="宋体"/>
          <w:sz w:val="28"/>
          <w:szCs w:val="24"/>
        </w:rPr>
        <w:t xml:space="preserve">根据贵方</w:t>
      </w:r>
      <w:r>
        <w:rPr>
          <w:rFonts w:hint="eastAsia" w:ascii="宋体" w:hAnsi="宋体" w:eastAsia="宋体" w:cs="宋体"/>
          <w:sz w:val="28"/>
          <w:szCs w:val="28"/>
        </w:rPr>
        <w:t xml:space="preserve">关于</w:t>
      </w:r>
      <w:r>
        <w:rPr>
          <w:rFonts w:hint="eastAsia" w:ascii="宋体" w:hAnsi="宋体" w:eastAsia="宋体" w:cs="宋体"/>
          <w:sz w:val="28"/>
          <w:szCs w:val="28"/>
          <w:u w:val="single"/>
        </w:rPr>
        <w:t xml:space="preserve">镇江市丹徒区人民法院全场景科技法庭建设项目</w:t>
      </w:r>
      <w:r>
        <w:rPr>
          <w:rFonts w:hint="eastAsia" w:ascii="宋体" w:hAnsi="宋体" w:eastAsia="宋体" w:cs="宋体"/>
          <w:b w:val="0"/>
          <w:bCs/>
          <w:sz w:val="24"/>
          <w:szCs w:val="16"/>
        </w:rPr>
        <w:t xml:space="preserve">（项目编号：</w:t>
      </w:r>
      <w:r>
        <w:rPr>
          <w:rFonts w:hint="eastAsia" w:ascii="宋体" w:hAnsi="宋体" w:cs="宋体"/>
          <w:b w:val="0"/>
          <w:bCs/>
          <w:sz w:val="28"/>
          <w:szCs w:val="28"/>
        </w:rPr>
        <w:t xml:space="preserve">JSZC-321112-JZCG-G202</w:t>
      </w:r>
      <w:r>
        <w:rPr>
          <w:rFonts w:hint="eastAsia" w:ascii="宋体" w:hAnsi="宋体" w:cs="宋体"/>
          <w:b w:val="0"/>
          <w:bCs/>
          <w:sz w:val="28"/>
          <w:szCs w:val="28"/>
          <w:lang w:val="en-US" w:eastAsia="zh-CN"/>
        </w:rPr>
        <w:t xml:space="preserve">6</w:t>
      </w:r>
      <w:r>
        <w:rPr>
          <w:rFonts w:hint="eastAsia" w:ascii="宋体" w:hAnsi="宋体" w:cs="宋体"/>
          <w:b w:val="0"/>
          <w:bCs/>
          <w:sz w:val="28"/>
          <w:szCs w:val="28"/>
        </w:rPr>
        <w:t xml:space="preserve">-</w:t>
      </w:r>
      <w:r>
        <w:rPr>
          <w:rFonts w:hint="eastAsia" w:ascii="宋体" w:hAnsi="宋体" w:cs="宋体"/>
          <w:b w:val="0"/>
          <w:bCs/>
          <w:sz w:val="28"/>
          <w:szCs w:val="28"/>
          <w:lang w:val="en-US" w:eastAsia="zh-CN"/>
        </w:rPr>
        <w:t xml:space="preserve">0001）</w:t>
      </w:r>
      <w:r>
        <w:rPr>
          <w:rFonts w:hint="eastAsia" w:ascii="宋体" w:hAnsi="宋体" w:eastAsia="宋体" w:cs="宋体"/>
          <w:sz w:val="28"/>
          <w:szCs w:val="24"/>
        </w:rPr>
        <w:t xml:space="preserve">的投标邀请</w:t>
      </w:r>
      <w:r>
        <w:rPr>
          <w:rFonts w:hint="eastAsia" w:ascii="宋体" w:hAnsi="宋体" w:eastAsia="宋体" w:cs="宋体"/>
          <w:sz w:val="28"/>
          <w:szCs w:val="28"/>
        </w:rPr>
        <w:t xml:space="preserve">，我方已完全理解招标文件的所有内容。</w:t>
      </w:r>
      <w:r>
        <w:rPr>
          <w:rFonts w:hint="eastAsia" w:ascii="宋体" w:hAnsi="宋体" w:eastAsia="宋体" w:cs="宋体"/>
          <w:sz w:val="28"/>
          <w:szCs w:val="28"/>
        </w:rPr>
      </w:r>
      <w:r/>
    </w:p>
    <w:p>
      <w:pPr>
        <w:pStyle w:val="1583"/>
        <w:ind w:left="1" w:firstLine="56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据此函，我方兹宣布同意如下：</w:t>
      </w:r>
      <w:r>
        <w:rPr>
          <w:rFonts w:hint="eastAsia" w:ascii="宋体" w:hAnsi="宋体" w:eastAsia="宋体" w:cs="宋体"/>
          <w:sz w:val="28"/>
          <w:szCs w:val="28"/>
          <w:u w:val="single"/>
        </w:rPr>
      </w:r>
      <w:r/>
    </w:p>
    <w:p>
      <w:pPr>
        <w:pStyle w:val="1015"/>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1．按招标文件规定提供货物（服务）的唯一投标报价见开标一览表。</w:t>
      </w: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5;mso-wrap-distance-left:9.0pt;mso-wrap-distance-top:0.0pt;mso-wrap-distance-right:9.0pt;mso-wrap-distance-bottom:0.0pt;visibility:visible;" from="15.8pt,19.5pt" to="15.8pt,19.5pt" fillcolor="#FFFFFF" strokecolor="#000000"/>
            </w:pict>
          </mc:Fallback>
        </mc:AlternateContent>
      </w: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524288;mso-wrap-distance-left:9.0pt;mso-wrap-distance-top:0.0pt;mso-wrap-distance-right:9.0pt;mso-wrap-distance-bottom:0.0pt;visibility:visible;" from="210.0pt,15.6pt" to="210.1pt,15.6pt" fillcolor="#FFFFFF" strokecolor="#000000"/>
            </w:pict>
          </mc:Fallback>
        </mc:AlternateContent>
      </w: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1;mso-wrap-distance-left:9.0pt;mso-wrap-distance-top:0.0pt;mso-wrap-distance-right:9.0pt;mso-wrap-distance-bottom:0.0pt;visibility:visible;" from="15.8pt,19.5pt" to="15.8pt,19.5pt" fillcolor="#FFFFFF" strokecolor="#000000"/>
            </w:pict>
          </mc:Fallback>
        </mc:AlternateContent>
      </w: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2;mso-wrap-distance-left:9.0pt;mso-wrap-distance-top:0.0pt;mso-wrap-distance-right:9.0pt;mso-wrap-distance-bottom:0.0pt;visibility:visible;" from="210.0pt,15.6pt" to="210.1pt,15.6pt" fillcolor="#FFFFFF" strokecolor="#000000"/>
            </w:pict>
          </mc:Fallback>
        </mc:AlternateContent>
      </w:r>
      <w:r>
        <w:rPr>
          <w:rFonts w:hint="eastAsia" w:ascii="宋体" w:hAnsi="宋体" w:cs="宋体"/>
          <w:sz w:val="28"/>
          <w:szCs w:val="28"/>
        </w:rPr>
      </w:r>
      <w:r/>
    </w:p>
    <w:p>
      <w:pPr>
        <w:pStyle w:val="1015"/>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3;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4;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sz w:val="28"/>
          <w:szCs w:val="28"/>
        </w:rPr>
        <w:t xml:space="preserve">2．我方承诺根据招标文件的规定，完成合同义务，并承担责任（如有偏离，在投标文件中另作说明）。</w:t>
      </w:r>
      <w:r>
        <w:rPr>
          <w:rFonts w:hint="eastAsia" w:ascii="宋体" w:hAnsi="宋体" w:cs="宋体"/>
          <w:sz w:val="28"/>
          <w:szCs w:val="28"/>
        </w:rPr>
      </w:r>
      <w:r/>
    </w:p>
    <w:p>
      <w:pPr>
        <w:pStyle w:val="1015"/>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3．我方已</w:t>
      </w:r>
      <w:r>
        <w:rPr>
          <w:rFonts w:hint="eastAsia" w:ascii="宋体" w:hAnsi="宋体" w:cs="宋体"/>
          <w:sz w:val="28"/>
        </w:rPr>
        <w:t xml:space="preserve">详读</w:t>
      </w:r>
      <w:r>
        <w:rPr>
          <w:rFonts w:hint="eastAsia" w:ascii="宋体" w:hAnsi="宋体" w:cs="宋体"/>
          <w:sz w:val="28"/>
          <w:szCs w:val="28"/>
        </w:rPr>
        <w:t xml:space="preserve">全部招标文件，包括招标文件书面修改通知（如果有的话），我方完全理解并同意放弃对这方面不明及误解的权利。</w:t>
      </w:r>
      <w:r>
        <w:rPr>
          <w:rFonts w:hint="eastAsia" w:ascii="宋体" w:hAnsi="宋体" w:cs="宋体"/>
          <w:sz w:val="28"/>
          <w:szCs w:val="28"/>
        </w:rPr>
      </w:r>
      <w:r/>
    </w:p>
    <w:p>
      <w:pPr>
        <w:pStyle w:val="1015"/>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rPr>
          <w:rFonts w:hint="eastAsia" w:ascii="宋体" w:hAnsi="宋体" w:cs="宋体"/>
          <w:sz w:val="28"/>
          <w:szCs w:val="28"/>
        </w:rPr>
      </w:r>
      <w:r/>
    </w:p>
    <w:p>
      <w:pPr>
        <w:pStyle w:val="1015"/>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5．我方同意从规定的招标日期起遵循本招标文件，并在规定的投标有效期期满之前均具有约束力。</w:t>
      </w:r>
      <w:r>
        <w:rPr>
          <w:rFonts w:hint="eastAsia" w:ascii="宋体" w:hAnsi="宋体" w:cs="宋体"/>
          <w:sz w:val="28"/>
          <w:szCs w:val="28"/>
        </w:rPr>
      </w:r>
      <w:r/>
    </w:p>
    <w:p>
      <w:pPr>
        <w:pStyle w:val="1015"/>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6．我方同意向贵方提供贵方可能要求的与本投标有关的任何证据或资料。</w:t>
      </w:r>
      <w:r>
        <w:rPr>
          <w:rFonts w:hint="eastAsia" w:ascii="宋体" w:hAnsi="宋体" w:cs="宋体"/>
          <w:sz w:val="28"/>
          <w:szCs w:val="28"/>
        </w:rPr>
      </w:r>
      <w:r/>
    </w:p>
    <w:p>
      <w:pPr>
        <w:pStyle w:val="1015"/>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7．我方知道如用虚假材料或恶意方式向贵方提出质疑，将承担相应的法律责任。同时承诺：我方如果有上述行为，将无条件承担贵方相关的调查论证费用。</w:t>
      </w:r>
      <w:r>
        <w:rPr>
          <w:rFonts w:hint="eastAsia" w:ascii="宋体" w:hAnsi="宋体" w:cs="宋体"/>
          <w:sz w:val="28"/>
          <w:szCs w:val="28"/>
        </w:rPr>
      </w:r>
      <w:r/>
    </w:p>
    <w:p>
      <w:pPr>
        <w:pStyle w:val="1015"/>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8．我方承诺：参加政府采购活动前三年内，在经营活动中没有重大违法记录。</w:t>
      </w:r>
      <w:r>
        <w:rPr>
          <w:rFonts w:hint="eastAsia" w:ascii="宋体" w:hAnsi="宋体" w:cs="宋体"/>
          <w:sz w:val="28"/>
          <w:szCs w:val="28"/>
        </w:rPr>
      </w:r>
      <w:r/>
    </w:p>
    <w:p>
      <w:pPr>
        <w:pStyle w:val="1015"/>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9．本次投标文件内容与招标文件内容偏离情况见偏离说明（如果有）。</w:t>
      </w:r>
      <w:r>
        <w:rPr>
          <w:rFonts w:hint="eastAsia" w:ascii="宋体" w:hAnsi="宋体" w:cs="宋体"/>
          <w:sz w:val="28"/>
          <w:szCs w:val="28"/>
        </w:rPr>
      </w:r>
      <w:r/>
    </w:p>
    <w:p>
      <w:pPr>
        <w:pStyle w:val="1015"/>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10．遵守招标文件中要求的收费项目和标准。</w:t>
      </w:r>
      <w:r>
        <w:rPr>
          <w:rFonts w:hint="eastAsia" w:ascii="宋体" w:hAnsi="宋体" w:cs="宋体"/>
          <w:sz w:val="28"/>
          <w:szCs w:val="28"/>
        </w:rPr>
      </w:r>
      <w:r/>
    </w:p>
    <w:p>
      <w:pPr>
        <w:pStyle w:val="1015"/>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11．与本投标有关的一切正式往来通讯请寄：</w:t>
      </w:r>
      <w:r>
        <w:rPr>
          <w:rFonts w:hint="eastAsia" w:ascii="宋体" w:hAnsi="宋体" w:cs="宋体"/>
          <w:sz w:val="28"/>
          <w:szCs w:val="28"/>
        </w:rPr>
      </w:r>
      <w:r/>
    </w:p>
    <w:p>
      <w:pPr>
        <w:pStyle w:val="1583"/>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地址： </w:t>
      </w:r>
      <w:r>
        <w:rPr>
          <w:rFonts w:hint="eastAsia" w:ascii="宋体" w:hAnsi="宋体" w:eastAsia="宋体" w:cs="宋体"/>
          <w:b/>
          <w:sz w:val="24"/>
          <w:u w:val="single"/>
        </w:rPr>
        <w:t xml:space="preserve">××</w:t>
      </w:r>
      <w:r>
        <w:rPr>
          <w:rFonts w:hint="eastAsia" w:ascii="宋体" w:hAnsi="宋体" w:eastAsia="宋体" w:cs="宋体"/>
          <w:sz w:val="28"/>
          <w:szCs w:val="24"/>
        </w:rPr>
        <w:t xml:space="preserve">                  电话： </w:t>
      </w:r>
      <w:r>
        <w:rPr>
          <w:rFonts w:hint="eastAsia" w:ascii="宋体" w:hAnsi="宋体" w:eastAsia="宋体" w:cs="宋体"/>
          <w:b/>
          <w:sz w:val="24"/>
          <w:u w:val="single"/>
        </w:rPr>
        <w:t xml:space="preserve">××</w:t>
      </w:r>
      <w:r>
        <w:rPr>
          <w:rFonts w:hint="eastAsia" w:ascii="宋体" w:hAnsi="宋体" w:eastAsia="宋体" w:cs="宋体"/>
          <w:sz w:val="28"/>
          <w:szCs w:val="24"/>
        </w:rPr>
      </w:r>
      <w:r/>
    </w:p>
    <w:p>
      <w:pPr>
        <w:pStyle w:val="1583"/>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传真：</w:t>
      </w:r>
      <w:r>
        <w:rPr>
          <w:rFonts w:hint="eastAsia" w:ascii="宋体" w:hAnsi="宋体" w:eastAsia="宋体" w:cs="宋体"/>
          <w:b/>
          <w:sz w:val="24"/>
          <w:u w:val="single"/>
        </w:rPr>
        <w:t xml:space="preserve">××</w:t>
      </w:r>
      <w:r>
        <w:rPr>
          <w:rFonts w:hint="eastAsia" w:ascii="宋体" w:hAnsi="宋体" w:eastAsia="宋体" w:cs="宋体"/>
          <w:sz w:val="28"/>
          <w:szCs w:val="24"/>
        </w:rPr>
        <w:t xml:space="preserve">                   邮政编码：</w:t>
      </w:r>
      <w:r>
        <w:rPr>
          <w:rFonts w:hint="eastAsia" w:ascii="宋体" w:hAnsi="宋体" w:eastAsia="宋体" w:cs="宋体"/>
          <w:b/>
          <w:sz w:val="24"/>
          <w:u w:val="single"/>
        </w:rPr>
        <w:t xml:space="preserve">××</w:t>
      </w:r>
      <w:r>
        <w:rPr>
          <w:rFonts w:hint="eastAsia" w:ascii="宋体" w:hAnsi="宋体" w:eastAsia="宋体" w:cs="宋体"/>
          <w:sz w:val="28"/>
          <w:szCs w:val="24"/>
        </w:rPr>
      </w:r>
      <w:r/>
    </w:p>
    <w:p>
      <w:pPr>
        <w:pStyle w:val="1583"/>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投标人（公章）：</w:t>
      </w:r>
      <w:r>
        <w:rPr>
          <w:rFonts w:hint="eastAsia" w:ascii="宋体" w:hAnsi="宋体" w:eastAsia="宋体" w:cs="宋体"/>
          <w:b/>
          <w:sz w:val="24"/>
          <w:u w:val="single"/>
        </w:rPr>
        <w:t xml:space="preserve">××</w:t>
      </w:r>
      <w:r>
        <w:rPr>
          <w:rFonts w:hint="eastAsia" w:ascii="宋体" w:hAnsi="宋体" w:eastAsia="宋体" w:cs="宋体"/>
          <w:sz w:val="28"/>
          <w:szCs w:val="24"/>
        </w:rPr>
      </w:r>
      <w:r/>
    </w:p>
    <w:p>
      <w:pPr>
        <w:pStyle w:val="1583"/>
        <w:ind w:firstLine="560"/>
        <w:spacing w:line="360" w:lineRule="auto"/>
        <w:rPr>
          <w:rFonts w:hint="eastAsia" w:ascii="宋体" w:hAnsi="宋体" w:eastAsia="宋体" w:cs="宋体"/>
          <w:sz w:val="28"/>
          <w:szCs w:val="24"/>
        </w:rPr>
      </w:pPr>
      <w:r>
        <w:rPr>
          <w:rFonts w:hint="eastAsia" w:ascii="宋体" w:hAnsi="宋体" w:eastAsia="宋体" w:cs="宋体"/>
          <w:sz w:val="28"/>
        </w:rPr>
        <w:t xml:space="preserve">法定代表人签字或盖章</w:t>
      </w:r>
      <w:r>
        <w:rPr>
          <w:rFonts w:hint="eastAsia" w:ascii="宋体" w:hAnsi="宋体" w:eastAsia="宋体" w:cs="宋体"/>
          <w:sz w:val="28"/>
          <w:szCs w:val="24"/>
        </w:rPr>
        <w:t xml:space="preserve">： </w:t>
      </w:r>
      <w:r>
        <w:rPr>
          <w:rFonts w:hint="eastAsia" w:ascii="宋体" w:hAnsi="宋体" w:eastAsia="宋体" w:cs="宋体"/>
          <w:b/>
          <w:sz w:val="24"/>
          <w:u w:val="single"/>
        </w:rPr>
        <w:t xml:space="preserve">××   </w:t>
      </w:r>
      <w:r>
        <w:rPr>
          <w:rFonts w:hint="eastAsia" w:ascii="宋体" w:hAnsi="宋体" w:eastAsia="宋体" w:cs="宋体"/>
          <w:sz w:val="28"/>
          <w:szCs w:val="24"/>
        </w:rPr>
      </w:r>
      <w:r/>
    </w:p>
    <w:p>
      <w:pPr>
        <w:pStyle w:val="1583"/>
        <w:ind w:right="1060" w:firstLine="560"/>
        <w:jc w:val="right"/>
        <w:spacing w:line="360" w:lineRule="auto"/>
        <w:rPr>
          <w:rFonts w:hint="eastAsia" w:ascii="宋体" w:hAnsi="宋体" w:eastAsia="宋体" w:cs="宋体"/>
          <w:sz w:val="28"/>
          <w:szCs w:val="28"/>
        </w:rPr>
      </w:pPr>
      <w:r>
        <w:rPr>
          <w:rFonts w:hint="eastAsia" w:ascii="宋体" w:hAnsi="宋体" w:eastAsia="宋体" w:cs="宋体"/>
          <w:sz w:val="28"/>
        </w:rPr>
        <w:t xml:space="preserve">日期： </w:t>
      </w:r>
      <w:r>
        <w:rPr>
          <w:rFonts w:hint="eastAsia" w:ascii="宋体" w:hAnsi="宋体" w:eastAsia="宋体" w:cs="宋体"/>
          <w:b/>
          <w:sz w:val="24"/>
          <w:u w:val="single"/>
        </w:rPr>
        <w:t xml:space="preserve">××××</w:t>
      </w:r>
      <w:r>
        <w:rPr>
          <w:rFonts w:hint="eastAsia" w:ascii="宋体" w:hAnsi="宋体" w:eastAsia="宋体" w:cs="宋体"/>
          <w:sz w:val="28"/>
        </w:rPr>
        <w:t xml:space="preserve">年</w:t>
      </w:r>
      <w:r>
        <w:rPr>
          <w:rFonts w:hint="eastAsia" w:ascii="宋体" w:hAnsi="宋体" w:eastAsia="宋体" w:cs="宋体"/>
          <w:b/>
          <w:sz w:val="24"/>
          <w:u w:val="single"/>
        </w:rPr>
        <w:t xml:space="preserve">××</w:t>
      </w:r>
      <w:r>
        <w:rPr>
          <w:rFonts w:hint="eastAsia" w:ascii="宋体" w:hAnsi="宋体" w:eastAsia="宋体" w:cs="宋体"/>
          <w:sz w:val="28"/>
        </w:rPr>
        <w:t xml:space="preserve">月</w:t>
      </w:r>
      <w:r>
        <w:rPr>
          <w:rFonts w:hint="eastAsia" w:ascii="宋体" w:hAnsi="宋体" w:eastAsia="宋体" w:cs="宋体"/>
          <w:b/>
          <w:sz w:val="24"/>
          <w:u w:val="single"/>
        </w:rPr>
        <w:t xml:space="preserve">××</w:t>
      </w:r>
      <w:r>
        <w:rPr>
          <w:rFonts w:hint="eastAsia" w:ascii="宋体" w:hAnsi="宋体" w:eastAsia="宋体" w:cs="宋体"/>
          <w:sz w:val="28"/>
        </w:rPr>
        <w:t xml:space="preserve">日</w:t>
      </w:r>
      <w:r>
        <w:rPr>
          <w:rFonts w:hint="eastAsia" w:ascii="宋体" w:hAnsi="宋体" w:eastAsia="宋体" w:cs="宋体"/>
          <w:sz w:val="28"/>
          <w:szCs w:val="28"/>
        </w:rPr>
      </w:r>
      <w:r/>
    </w:p>
    <w:p>
      <w:pPr>
        <w:pStyle w:val="1017"/>
        <w:ind w:firstLine="883"/>
        <w:spacing w:line="360" w:lineRule="auto"/>
        <w:rPr>
          <w:rFonts w:hint="eastAsia" w:ascii="宋体" w:hAnsi="宋体" w:eastAsia="宋体" w:cs="宋体"/>
          <w:sz w:val="32"/>
        </w:rPr>
      </w:pPr>
      <w:r>
        <w:rPr>
          <w:rFonts w:hint="eastAsia" w:ascii="宋体" w:hAnsi="宋体" w:eastAsia="宋体" w:cs="宋体"/>
        </w:rPr>
        <w:br w:type="page" w:clear="all"/>
      </w:r>
      <w:r>
        <w:rPr>
          <w:rFonts w:hint="eastAsia" w:ascii="宋体" w:hAnsi="宋体" w:eastAsia="宋体" w:cs="宋体"/>
          <w:sz w:val="32"/>
        </w:rPr>
        <w:t xml:space="preserve">（二）独立承担民事责任的能力</w:t>
      </w:r>
      <w:r>
        <w:rPr>
          <w:rFonts w:hint="eastAsia" w:ascii="宋体" w:hAnsi="宋体" w:eastAsia="宋体" w:cs="宋体"/>
          <w:sz w:val="32"/>
        </w:rPr>
      </w:r>
      <w:r/>
    </w:p>
    <w:p>
      <w:pPr>
        <w:pStyle w:val="1015"/>
        <w:ind w:firstLine="560"/>
        <w:spacing w:line="360" w:lineRule="auto"/>
        <w:rPr>
          <w:rFonts w:hint="eastAsia" w:ascii="宋体" w:hAnsi="宋体" w:cs="宋体"/>
          <w:sz w:val="24"/>
          <w:szCs w:val="28"/>
        </w:rPr>
      </w:pPr>
      <w:r>
        <w:rPr>
          <w:rFonts w:hint="eastAsia" w:ascii="宋体" w:hAnsi="宋体" w:cs="宋体"/>
          <w:sz w:val="28"/>
          <w:szCs w:val="28"/>
        </w:rPr>
        <w:t xml:space="preserve">提供法人或者其他组织的营业执照等证明文件扫描件；投标人为自然人的，提供其身份证扫描件。如是联合体参加投标的，联合体各方均须提供。</w:t>
      </w:r>
      <w:r>
        <w:rPr>
          <w:rFonts w:hint="eastAsia" w:ascii="宋体" w:hAnsi="宋体" w:cs="宋体"/>
          <w:sz w:val="32"/>
        </w:rPr>
        <w:br w:type="page" w:clear="all"/>
      </w:r>
      <w:r>
        <w:rPr>
          <w:rFonts w:hint="eastAsia" w:ascii="宋体" w:hAnsi="宋体" w:cs="宋体"/>
          <w:sz w:val="24"/>
          <w:szCs w:val="28"/>
        </w:rPr>
      </w:r>
      <w:r/>
    </w:p>
    <w:p>
      <w:pPr>
        <w:pStyle w:val="1017"/>
        <w:ind w:firstLine="643"/>
        <w:spacing w:line="360" w:lineRule="auto"/>
        <w:rPr>
          <w:rFonts w:hint="eastAsia" w:ascii="宋体" w:hAnsi="宋体" w:eastAsia="宋体" w:cs="宋体"/>
          <w:sz w:val="32"/>
        </w:rPr>
      </w:pPr>
      <w:r>
        <w:rPr>
          <w:rFonts w:hint="eastAsia" w:ascii="宋体" w:hAnsi="宋体" w:eastAsia="宋体" w:cs="宋体"/>
          <w:sz w:val="32"/>
        </w:rPr>
        <w:t xml:space="preserve">（三）良好的商业信誉和健全的财务会计制度</w:t>
      </w:r>
      <w:r>
        <w:rPr>
          <w:rFonts w:hint="eastAsia" w:ascii="宋体" w:hAnsi="宋体" w:eastAsia="宋体" w:cs="宋体"/>
          <w:sz w:val="32"/>
        </w:rPr>
      </w:r>
      <w:r/>
    </w:p>
    <w:p>
      <w:pPr>
        <w:pStyle w:val="1015"/>
        <w:ind w:firstLine="560"/>
        <w:spacing w:line="360" w:lineRule="auto"/>
        <w:rPr>
          <w:rFonts w:hint="eastAsia" w:ascii="宋体" w:hAnsi="宋体" w:cs="宋体"/>
          <w:sz w:val="28"/>
          <w:szCs w:val="28"/>
        </w:rPr>
      </w:pPr>
      <w:r>
        <w:rPr>
          <w:rFonts w:hint="eastAsia" w:ascii="宋体" w:hAnsi="宋体" w:cs="宋体"/>
          <w:sz w:val="28"/>
          <w:szCs w:val="28"/>
        </w:rPr>
        <w:t xml:space="preserve">提供2023年度财务报告、成立不满一年的提供至少一个月财务报告，或银行出具的资信证明，或财政部门认可的政府采购专业担保机构出具的投标担保函等，或提供</w:t>
      </w:r>
      <w:bookmarkStart w:id="94" w:name="_Hlk131494070"/>
      <w:r>
        <w:rPr>
          <w:rFonts w:hint="eastAsia" w:ascii="宋体" w:hAnsi="宋体" w:cs="宋体"/>
          <w:sz w:val="28"/>
          <w:szCs w:val="28"/>
        </w:rPr>
        <w:t xml:space="preserve">资格承诺函</w:t>
      </w:r>
      <w:bookmarkEnd w:id="94"/>
      <w:r/>
      <w:bookmarkStart w:id="95" w:name="_Hlk131494108"/>
      <w:r>
        <w:rPr>
          <w:rFonts w:hint="eastAsia" w:ascii="宋体" w:hAnsi="宋体" w:cs="宋体"/>
          <w:sz w:val="28"/>
          <w:szCs w:val="28"/>
        </w:rPr>
        <w:t xml:space="preserve">（见本部分（六）资格承诺函）</w:t>
      </w:r>
      <w:bookmarkEnd w:id="95"/>
      <w:r>
        <w:rPr>
          <w:rFonts w:hint="eastAsia" w:ascii="宋体" w:hAnsi="宋体" w:cs="宋体"/>
          <w:sz w:val="28"/>
          <w:szCs w:val="28"/>
        </w:rPr>
        <w:t xml:space="preserve">。如是联合体参加投标的，联合体各方均须提供。</w:t>
      </w:r>
      <w:r>
        <w:rPr>
          <w:rFonts w:hint="eastAsia" w:ascii="宋体" w:hAnsi="宋体" w:cs="宋体"/>
          <w:sz w:val="28"/>
          <w:szCs w:val="28"/>
        </w:rPr>
      </w:r>
      <w:r/>
    </w:p>
    <w:p>
      <w:pPr>
        <w:pStyle w:val="1015"/>
        <w:ind w:firstLine="560"/>
        <w:spacing w:line="360" w:lineRule="auto"/>
        <w:rPr>
          <w:rFonts w:hint="eastAsia" w:ascii="宋体" w:hAnsi="宋体" w:cs="宋体"/>
          <w:sz w:val="28"/>
          <w:szCs w:val="28"/>
        </w:rPr>
      </w:pPr>
      <w:r>
        <w:rPr>
          <w:rFonts w:hint="eastAsia" w:ascii="宋体" w:hAnsi="宋体" w:cs="宋体"/>
          <w:sz w:val="28"/>
          <w:szCs w:val="28"/>
        </w:rPr>
      </w:r>
      <w:r/>
    </w:p>
    <w:p>
      <w:pPr>
        <w:pStyle w:val="1015"/>
        <w:rPr>
          <w:rFonts w:hint="eastAsia" w:ascii="宋体" w:hAnsi="宋体" w:cs="宋体"/>
          <w:sz w:val="32"/>
        </w:rPr>
      </w:pPr>
      <w:r>
        <w:rPr>
          <w:rFonts w:hint="eastAsia" w:ascii="宋体" w:hAnsi="宋体" w:cs="宋体"/>
          <w:sz w:val="32"/>
        </w:rPr>
        <w:br w:type="page" w:clear="all"/>
      </w:r>
      <w:r>
        <w:rPr>
          <w:rFonts w:hint="eastAsia" w:ascii="宋体" w:hAnsi="宋体" w:cs="宋体"/>
          <w:sz w:val="32"/>
        </w:rPr>
      </w:r>
      <w:r/>
    </w:p>
    <w:p>
      <w:pPr>
        <w:pStyle w:val="1017"/>
        <w:numPr>
          <w:ilvl w:val="0"/>
          <w:numId w:val="7"/>
        </w:numPr>
        <w:ind w:firstLine="643"/>
        <w:spacing w:line="360" w:lineRule="auto"/>
        <w:rPr>
          <w:rFonts w:hint="eastAsia" w:ascii="宋体" w:hAnsi="宋体" w:eastAsia="宋体" w:cs="宋体"/>
          <w:sz w:val="32"/>
        </w:rPr>
      </w:pPr>
      <w:r>
        <w:rPr>
          <w:rFonts w:hint="eastAsia" w:ascii="宋体" w:hAnsi="宋体" w:eastAsia="宋体" w:cs="宋体"/>
          <w:sz w:val="32"/>
        </w:rPr>
        <w:t xml:space="preserve">履行合同所必需的设备和专业技术能力</w:t>
      </w:r>
      <w:r>
        <w:rPr>
          <w:rFonts w:hint="eastAsia" w:ascii="宋体" w:hAnsi="宋体" w:eastAsia="宋体" w:cs="宋体"/>
          <w:sz w:val="32"/>
        </w:rPr>
      </w:r>
      <w:r/>
    </w:p>
    <w:p>
      <w:pPr>
        <w:pStyle w:val="1015"/>
        <w:ind w:firstLine="560"/>
        <w:spacing w:line="360" w:lineRule="auto"/>
        <w:rPr>
          <w:rFonts w:hint="eastAsia" w:ascii="宋体" w:hAnsi="宋体" w:cs="宋体"/>
          <w:sz w:val="28"/>
          <w:szCs w:val="28"/>
        </w:rPr>
      </w:pPr>
      <w:r>
        <w:rPr>
          <w:rFonts w:hint="eastAsia" w:ascii="宋体" w:hAnsi="宋体" w:cs="宋体"/>
          <w:sz w:val="28"/>
          <w:szCs w:val="28"/>
        </w:rPr>
        <w:t xml:space="preserve">填写下述表格或提供资格承诺函（见本部分（六）资格承诺函）。</w:t>
      </w:r>
      <w:r>
        <w:rPr>
          <w:rFonts w:hint="eastAsia" w:ascii="宋体" w:hAnsi="宋体" w:cs="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1184"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t xml:space="preserve">一</w:t>
            </w:r>
            <w:r>
              <w:rPr>
                <w:rFonts w:hint="eastAsia" w:ascii="宋体" w:hAnsi="宋体" w:cs="宋体"/>
                <w:b/>
                <w:sz w:val="24"/>
              </w:rPr>
            </w:r>
            <w:r/>
          </w:p>
        </w:tc>
        <w:tc>
          <w:tcPr>
            <w:gridSpan w:val="9"/>
            <w:shd w:val="clear" w:color="auto" w:fill="d9d9d9"/>
            <w:tcW w:w="8445"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t xml:space="preserve">公司基本信息</w:t>
            </w:r>
            <w:r>
              <w:rPr>
                <w:rFonts w:hint="eastAsia" w:ascii="宋体" w:hAnsi="宋体" w:cs="宋体"/>
                <w:b/>
                <w:sz w:val="24"/>
              </w:rPr>
            </w:r>
            <w:r/>
          </w:p>
        </w:tc>
      </w:tr>
      <w:tr>
        <w:trPr>
          <w:trHeight w:val="506"/>
        </w:trPr>
        <w:tc>
          <w:tcPr>
            <w:gridSpan w:val="2"/>
            <w:tcW w:w="1184"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419" w:type="dxa"/>
            <w:vAlign w:val="center"/>
            <w:textDirection w:val="lrTb"/>
            <w:noWrap w:val="false"/>
          </w:tcPr>
          <w:p>
            <w:pPr>
              <w:pStyle w:val="1581"/>
              <w:ind w:firstLine="0"/>
              <w:spacing w:line="360" w:lineRule="auto"/>
              <w:rPr>
                <w:rFonts w:hint="eastAsia" w:ascii="宋体" w:hAnsi="宋体" w:cs="宋体"/>
                <w:sz w:val="24"/>
              </w:rPr>
            </w:pPr>
            <w:r>
              <w:rPr>
                <w:rFonts w:hint="eastAsia" w:ascii="宋体" w:hAnsi="宋体" w:cs="宋体"/>
                <w:sz w:val="24"/>
              </w:rPr>
              <w:t xml:space="preserve">公司名称</w:t>
            </w:r>
            <w:r>
              <w:rPr>
                <w:rFonts w:hint="eastAsia" w:ascii="宋体" w:hAnsi="宋体" w:cs="宋体"/>
                <w:sz w:val="24"/>
              </w:rPr>
            </w:r>
            <w:r/>
          </w:p>
        </w:tc>
        <w:tc>
          <w:tcPr>
            <w:gridSpan w:val="8"/>
            <w:tcW w:w="7026"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r>
            <w:r/>
          </w:p>
        </w:tc>
      </w:tr>
      <w:tr>
        <w:trPr>
          <w:trHeight w:val="455"/>
        </w:trPr>
        <w:tc>
          <w:tcPr>
            <w:gridSpan w:val="2"/>
            <w:tcW w:w="1184"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419"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注册资金</w:t>
            </w:r>
            <w:r>
              <w:rPr>
                <w:rFonts w:hint="eastAsia" w:ascii="宋体" w:hAnsi="宋体" w:cs="宋体"/>
                <w:sz w:val="24"/>
              </w:rPr>
            </w:r>
            <w:r/>
          </w:p>
        </w:tc>
        <w:tc>
          <w:tcPr>
            <w:tcW w:w="1577"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r>
            <w:r/>
          </w:p>
        </w:tc>
        <w:tc>
          <w:tcPr>
            <w:gridSpan w:val="2"/>
            <w:tcW w:w="818"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gridSpan w:val="3"/>
            <w:tcW w:w="2230"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公司地址</w:t>
            </w:r>
            <w:r>
              <w:rPr>
                <w:rFonts w:hint="eastAsia" w:ascii="宋体" w:hAnsi="宋体" w:cs="宋体"/>
                <w:sz w:val="24"/>
              </w:rPr>
            </w:r>
            <w:r/>
          </w:p>
        </w:tc>
        <w:tc>
          <w:tcPr>
            <w:gridSpan w:val="2"/>
            <w:tcW w:w="2401"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r>
            <w:r/>
          </w:p>
        </w:tc>
      </w:tr>
      <w:tr>
        <w:trPr>
          <w:trHeight w:val="460"/>
        </w:trPr>
        <w:tc>
          <w:tcPr>
            <w:gridSpan w:val="2"/>
            <w:tcW w:w="1184"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419"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从业人数</w:t>
            </w:r>
            <w:r>
              <w:rPr>
                <w:rFonts w:hint="eastAsia" w:ascii="宋体" w:hAnsi="宋体" w:cs="宋体"/>
                <w:sz w:val="24"/>
              </w:rPr>
            </w:r>
            <w:r/>
          </w:p>
        </w:tc>
        <w:tc>
          <w:tcPr>
            <w:tcW w:w="1577"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r>
            <w:r/>
          </w:p>
        </w:tc>
        <w:tc>
          <w:tcPr>
            <w:gridSpan w:val="2"/>
            <w:tcW w:w="818"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gridSpan w:val="3"/>
            <w:tcW w:w="2230"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r>
            <w:r/>
          </w:p>
        </w:tc>
        <w:tc>
          <w:tcPr>
            <w:gridSpan w:val="2"/>
            <w:tcW w:w="2401"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r>
            <w:r/>
          </w:p>
        </w:tc>
      </w:tr>
      <w:tr>
        <w:trPr>
          <w:trHeight w:val="467"/>
        </w:trPr>
        <w:tc>
          <w:tcPr>
            <w:gridSpan w:val="2"/>
            <w:tcW w:w="1184"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1419"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rPr>
            </w:r>
            <w:r/>
          </w:p>
        </w:tc>
        <w:tc>
          <w:tcPr>
            <w:tcW w:w="1577"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r>
            <w:r/>
          </w:p>
        </w:tc>
        <w:tc>
          <w:tcPr>
            <w:gridSpan w:val="2"/>
            <w:tcW w:w="818"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gridSpan w:val="3"/>
            <w:tcW w:w="2230"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账号</w:t>
            </w:r>
            <w:r>
              <w:rPr>
                <w:rFonts w:hint="eastAsia" w:ascii="宋体" w:hAnsi="宋体" w:cs="宋体"/>
                <w:sz w:val="24"/>
              </w:rPr>
            </w:r>
            <w:r/>
          </w:p>
        </w:tc>
        <w:tc>
          <w:tcPr>
            <w:gridSpan w:val="2"/>
            <w:tcW w:w="2401"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r>
            <w:r/>
          </w:p>
        </w:tc>
      </w:tr>
      <w:tr>
        <w:trPr>
          <w:trHeight w:val="467"/>
        </w:trPr>
        <w:tc>
          <w:tcPr>
            <w:gridSpan w:val="2"/>
            <w:tcW w:w="1184"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W w:w="1419"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项目联系人</w:t>
            </w:r>
            <w:r>
              <w:rPr>
                <w:rFonts w:hint="eastAsia" w:ascii="宋体" w:hAnsi="宋体" w:cs="宋体"/>
                <w:sz w:val="24"/>
              </w:rPr>
            </w:r>
            <w:r/>
          </w:p>
        </w:tc>
        <w:tc>
          <w:tcPr>
            <w:tcW w:w="1577"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r>
            <w:r/>
          </w:p>
        </w:tc>
        <w:tc>
          <w:tcPr>
            <w:gridSpan w:val="2"/>
            <w:tcW w:w="818"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gridSpan w:val="3"/>
            <w:tcW w:w="2230"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tc>
        <w:tc>
          <w:tcPr>
            <w:gridSpan w:val="2"/>
            <w:tcW w:w="2401"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r>
            <w:r/>
          </w:p>
        </w:tc>
      </w:tr>
      <w:tr>
        <w:trPr>
          <w:trHeight w:val="467"/>
        </w:trPr>
        <w:tc>
          <w:tcPr>
            <w:gridSpan w:val="2"/>
            <w:shd w:val="clear" w:color="auto" w:fill="d9d9d9"/>
            <w:tcW w:w="1184"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t xml:space="preserve">二</w:t>
            </w:r>
            <w:r>
              <w:rPr>
                <w:rFonts w:hint="eastAsia" w:ascii="宋体" w:hAnsi="宋体" w:cs="宋体"/>
                <w:b/>
                <w:sz w:val="24"/>
              </w:rPr>
            </w:r>
            <w:r/>
          </w:p>
        </w:tc>
        <w:tc>
          <w:tcPr>
            <w:gridSpan w:val="9"/>
            <w:shd w:val="clear" w:color="auto" w:fill="d9d9d9"/>
            <w:tcW w:w="8445"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t xml:space="preserve">公司财务状况</w:t>
            </w:r>
            <w:r>
              <w:rPr>
                <w:rFonts w:hint="eastAsia" w:ascii="宋体" w:hAnsi="宋体" w:cs="宋体"/>
                <w:b/>
                <w:sz w:val="24"/>
              </w:rPr>
            </w:r>
            <w:r/>
          </w:p>
        </w:tc>
      </w:tr>
      <w:tr>
        <w:trPr>
          <w:trHeight w:val="467"/>
        </w:trPr>
        <w:tc>
          <w:tcPr>
            <w:gridSpan w:val="2"/>
            <w:tcW w:w="1184"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t xml:space="preserve">（一）</w:t>
            </w:r>
            <w:r>
              <w:rPr>
                <w:rFonts w:hint="eastAsia" w:ascii="宋体" w:hAnsi="宋体" w:cs="宋体"/>
                <w:b/>
                <w:sz w:val="24"/>
              </w:rPr>
            </w:r>
            <w:r/>
          </w:p>
        </w:tc>
        <w:tc>
          <w:tcPr>
            <w:gridSpan w:val="9"/>
            <w:tcW w:w="8445"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u w:val="single"/>
              </w:rPr>
              <w:t xml:space="preserve">202</w:t>
            </w:r>
            <w:r>
              <w:rPr>
                <w:rFonts w:hint="eastAsia" w:ascii="宋体" w:hAnsi="宋体" w:cs="宋体"/>
                <w:b/>
                <w:sz w:val="24"/>
                <w:u w:val="single"/>
                <w:lang w:val="en-US" w:eastAsia="zh-CN"/>
              </w:rPr>
              <w:t xml:space="preserve">5</w:t>
            </w:r>
            <w:r>
              <w:rPr>
                <w:rFonts w:hint="eastAsia" w:ascii="宋体" w:hAnsi="宋体" w:cs="宋体"/>
                <w:b/>
                <w:sz w:val="24"/>
              </w:rPr>
              <w:t xml:space="preserve">年度财务状况</w:t>
            </w:r>
            <w:r>
              <w:rPr>
                <w:rFonts w:hint="eastAsia" w:ascii="宋体" w:hAnsi="宋体" w:cs="宋体"/>
                <w:b/>
                <w:sz w:val="24"/>
              </w:rPr>
            </w:r>
            <w:r/>
          </w:p>
        </w:tc>
      </w:tr>
      <w:tr>
        <w:trPr>
          <w:trHeight w:val="682"/>
        </w:trPr>
        <w:tc>
          <w:tcPr>
            <w:gridSpan w:val="2"/>
            <w:tcW w:w="1184"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419"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营业收入（万）：</w:t>
            </w:r>
            <w:r>
              <w:rPr>
                <w:rFonts w:hint="eastAsia" w:ascii="宋体" w:hAnsi="宋体" w:cs="宋体"/>
                <w:sz w:val="24"/>
              </w:rPr>
            </w:r>
            <w:r/>
          </w:p>
        </w:tc>
        <w:tc>
          <w:tcPr>
            <w:tcW w:w="1577"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r>
            <w:r/>
          </w:p>
        </w:tc>
        <w:tc>
          <w:tcPr>
            <w:gridSpan w:val="2"/>
            <w:tcW w:w="818"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gridSpan w:val="3"/>
            <w:tcW w:w="2230"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利润总额（万）</w:t>
            </w:r>
            <w:r>
              <w:rPr>
                <w:rFonts w:hint="eastAsia" w:ascii="宋体" w:hAnsi="宋体" w:cs="宋体"/>
                <w:sz w:val="24"/>
              </w:rPr>
            </w:r>
            <w:r/>
          </w:p>
        </w:tc>
        <w:tc>
          <w:tcPr>
            <w:gridSpan w:val="2"/>
            <w:tcW w:w="2401"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r>
            <w:r/>
          </w:p>
        </w:tc>
      </w:tr>
      <w:tr>
        <w:trPr>
          <w:trHeight w:val="763"/>
        </w:trPr>
        <w:tc>
          <w:tcPr>
            <w:gridSpan w:val="2"/>
            <w:tcW w:w="1184"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419"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年末“固定资产合计”（万）</w:t>
            </w:r>
            <w:r>
              <w:rPr>
                <w:rFonts w:hint="eastAsia" w:ascii="宋体" w:hAnsi="宋体" w:cs="宋体"/>
                <w:sz w:val="24"/>
              </w:rPr>
            </w:r>
            <w:r/>
          </w:p>
        </w:tc>
        <w:tc>
          <w:tcPr>
            <w:tcW w:w="1577"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r>
            <w:r/>
          </w:p>
        </w:tc>
        <w:tc>
          <w:tcPr>
            <w:gridSpan w:val="2"/>
            <w:tcW w:w="818"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gridSpan w:val="3"/>
            <w:tcW w:w="2230"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年末“流动资产”余额（万）</w:t>
            </w:r>
            <w:r>
              <w:rPr>
                <w:rFonts w:hint="eastAsia" w:ascii="宋体" w:hAnsi="宋体" w:cs="宋体"/>
                <w:sz w:val="24"/>
              </w:rPr>
            </w:r>
            <w:r/>
          </w:p>
        </w:tc>
        <w:tc>
          <w:tcPr>
            <w:gridSpan w:val="2"/>
            <w:tcW w:w="2401"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r>
            <w:r/>
          </w:p>
        </w:tc>
      </w:tr>
      <w:tr>
        <w:trPr>
          <w:trHeight w:val="772"/>
        </w:trPr>
        <w:tc>
          <w:tcPr>
            <w:gridSpan w:val="2"/>
            <w:tcW w:w="1184"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1419"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年末“短期负债”余额（万）</w:t>
            </w:r>
            <w:r>
              <w:rPr>
                <w:rFonts w:hint="eastAsia" w:ascii="宋体" w:hAnsi="宋体" w:cs="宋体"/>
                <w:sz w:val="24"/>
              </w:rPr>
            </w:r>
            <w:r/>
          </w:p>
        </w:tc>
        <w:tc>
          <w:tcPr>
            <w:tcW w:w="1577"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r>
            <w:r/>
          </w:p>
        </w:tc>
        <w:tc>
          <w:tcPr>
            <w:gridSpan w:val="2"/>
            <w:tcW w:w="818"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gridSpan w:val="3"/>
            <w:tcW w:w="2230"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年末“长期负债”余额（万）</w:t>
            </w:r>
            <w:r>
              <w:rPr>
                <w:rFonts w:hint="eastAsia" w:ascii="宋体" w:hAnsi="宋体" w:cs="宋体"/>
                <w:sz w:val="24"/>
              </w:rPr>
            </w:r>
            <w:r/>
          </w:p>
        </w:tc>
        <w:tc>
          <w:tcPr>
            <w:gridSpan w:val="2"/>
            <w:tcW w:w="2401"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r>
            <w:r/>
          </w:p>
        </w:tc>
      </w:tr>
      <w:tr>
        <w:trPr>
          <w:trHeight w:val="768"/>
        </w:trPr>
        <w:tc>
          <w:tcPr>
            <w:gridSpan w:val="2"/>
            <w:tcW w:w="1184"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W w:w="1419"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年末“资产总计”余额（万）</w:t>
            </w:r>
            <w:r>
              <w:rPr>
                <w:rFonts w:hint="eastAsia" w:ascii="宋体" w:hAnsi="宋体" w:cs="宋体"/>
                <w:sz w:val="24"/>
              </w:rPr>
            </w:r>
            <w:r/>
          </w:p>
        </w:tc>
        <w:tc>
          <w:tcPr>
            <w:tcW w:w="1577"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r>
            <w:r/>
          </w:p>
        </w:tc>
        <w:tc>
          <w:tcPr>
            <w:gridSpan w:val="2"/>
            <w:tcW w:w="818"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gridSpan w:val="3"/>
            <w:tcW w:w="2230"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年末“货币资金”余额（万）</w:t>
            </w:r>
            <w:r>
              <w:rPr>
                <w:rFonts w:hint="eastAsia" w:ascii="宋体" w:hAnsi="宋体" w:cs="宋体"/>
                <w:sz w:val="24"/>
              </w:rPr>
            </w:r>
            <w:r/>
          </w:p>
        </w:tc>
        <w:tc>
          <w:tcPr>
            <w:gridSpan w:val="2"/>
            <w:tcW w:w="2401"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r>
            <w:r/>
          </w:p>
        </w:tc>
      </w:tr>
      <w:tr>
        <w:trPr>
          <w:trHeight w:val="547"/>
        </w:trPr>
        <w:tc>
          <w:tcPr>
            <w:gridSpan w:val="2"/>
            <w:shd w:val="clear" w:color="auto" w:fill="d9d9d9"/>
            <w:tcW w:w="1184"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t xml:space="preserve">三</w:t>
            </w:r>
            <w:r>
              <w:rPr>
                <w:rFonts w:hint="eastAsia" w:ascii="宋体" w:hAnsi="宋体" w:cs="宋体"/>
                <w:b/>
                <w:sz w:val="24"/>
              </w:rPr>
            </w:r>
            <w:r/>
          </w:p>
        </w:tc>
        <w:tc>
          <w:tcPr>
            <w:gridSpan w:val="9"/>
            <w:shd w:val="clear" w:color="auto" w:fill="d9d9d9"/>
            <w:tcW w:w="8445"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t xml:space="preserve">投标人其他信息</w:t>
            </w:r>
            <w:r>
              <w:rPr>
                <w:rFonts w:hint="eastAsia" w:ascii="宋体" w:hAnsi="宋体" w:cs="宋体"/>
                <w:b/>
                <w:sz w:val="24"/>
              </w:rPr>
            </w:r>
            <w:r/>
          </w:p>
        </w:tc>
      </w:tr>
      <w:tr>
        <w:trPr>
          <w:trHeight w:val="1015"/>
        </w:trPr>
        <w:tc>
          <w:tcPr>
            <w:gridSpan w:val="2"/>
            <w:tcW w:w="1184"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（一）</w:t>
            </w:r>
            <w:r>
              <w:rPr>
                <w:rFonts w:hint="eastAsia" w:ascii="宋体" w:hAnsi="宋体" w:cs="宋体"/>
                <w:sz w:val="24"/>
              </w:rPr>
            </w:r>
            <w:r/>
          </w:p>
        </w:tc>
        <w:tc>
          <w:tcPr>
            <w:tcW w:w="1419"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公司取得的相关资质及等级：</w:t>
            </w:r>
            <w:r>
              <w:rPr>
                <w:rFonts w:hint="eastAsia" w:ascii="宋体" w:hAnsi="宋体" w:cs="宋体"/>
                <w:sz w:val="24"/>
              </w:rPr>
            </w:r>
            <w:r/>
          </w:p>
        </w:tc>
        <w:tc>
          <w:tcPr>
            <w:gridSpan w:val="8"/>
            <w:tcW w:w="7026"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r>
            <w:r/>
          </w:p>
        </w:tc>
      </w:tr>
      <w:tr>
        <w:trPr>
          <w:trHeight w:val="1086"/>
        </w:trPr>
        <w:tc>
          <w:tcPr>
            <w:gridSpan w:val="2"/>
            <w:tcW w:w="1184"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（二）</w:t>
            </w:r>
            <w:r>
              <w:rPr>
                <w:rFonts w:hint="eastAsia" w:ascii="宋体" w:hAnsi="宋体" w:cs="宋体"/>
                <w:sz w:val="24"/>
              </w:rPr>
            </w:r>
            <w:r/>
          </w:p>
        </w:tc>
        <w:tc>
          <w:tcPr>
            <w:tcW w:w="1419"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t xml:space="preserve">公司</w:t>
            </w:r>
            <w:r>
              <w:rPr>
                <w:rFonts w:hint="eastAsia" w:ascii="宋体" w:hAnsi="宋体" w:cs="宋体"/>
                <w:b/>
                <w:sz w:val="24"/>
                <w:u w:val="single"/>
              </w:rPr>
              <w:t xml:space="preserve">202</w:t>
            </w:r>
            <w:r>
              <w:rPr>
                <w:rFonts w:hint="eastAsia" w:ascii="宋体" w:hAnsi="宋体" w:cs="宋体"/>
                <w:b/>
                <w:sz w:val="24"/>
                <w:u w:val="single"/>
                <w:lang w:val="en-US" w:eastAsia="zh-CN"/>
              </w:rPr>
              <w:t xml:space="preserve">1</w:t>
            </w:r>
            <w:r>
              <w:rPr>
                <w:rFonts w:hint="eastAsia" w:ascii="宋体" w:hAnsi="宋体" w:cs="宋体"/>
                <w:sz w:val="24"/>
              </w:rPr>
              <w:t xml:space="preserve">年度后获得的荣誉及表彰情况</w:t>
            </w:r>
            <w:r>
              <w:rPr>
                <w:rFonts w:hint="eastAsia" w:ascii="宋体" w:hAnsi="宋体" w:cs="宋体"/>
                <w:sz w:val="24"/>
              </w:rPr>
            </w:r>
            <w:r/>
          </w:p>
        </w:tc>
        <w:tc>
          <w:tcPr>
            <w:gridSpan w:val="8"/>
            <w:tcW w:w="7026" w:type="dxa"/>
            <w:vAlign w:val="center"/>
            <w:textDirection w:val="lrTb"/>
            <w:noWrap w:val="false"/>
          </w:tcPr>
          <w:p>
            <w:pPr>
              <w:pStyle w:val="1581"/>
              <w:ind w:firstLine="0"/>
              <w:jc w:val="center"/>
              <w:spacing w:line="360" w:lineRule="auto"/>
              <w:rPr>
                <w:rFonts w:hint="eastAsia" w:ascii="宋体" w:hAnsi="宋体" w:cs="宋体"/>
                <w:sz w:val="24"/>
              </w:rPr>
            </w:pPr>
            <w:r>
              <w:rPr>
                <w:rFonts w:hint="eastAsia" w:ascii="宋体" w:hAnsi="宋体" w:cs="宋体"/>
                <w:sz w:val="24"/>
              </w:rPr>
            </w:r>
            <w:r/>
          </w:p>
        </w:tc>
      </w:tr>
      <w:tr>
        <w:trPr>
          <w:trHeight w:val="557"/>
        </w:trPr>
        <w:tc>
          <w:tcPr>
            <w:gridSpan w:val="2"/>
            <w:shd w:val="clear" w:color="auto" w:fill="bfbfbf"/>
            <w:tcW w:w="1184"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t xml:space="preserve">四</w:t>
            </w:r>
            <w:r>
              <w:rPr>
                <w:rFonts w:hint="eastAsia" w:ascii="宋体" w:hAnsi="宋体" w:cs="宋体"/>
                <w:b/>
                <w:sz w:val="24"/>
              </w:rPr>
            </w:r>
            <w:r/>
          </w:p>
        </w:tc>
        <w:tc>
          <w:tcPr>
            <w:gridSpan w:val="9"/>
            <w:shd w:val="clear" w:color="auto" w:fill="bfbfbf"/>
            <w:tcW w:w="8445"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t xml:space="preserve">提供本项目服务所必须的专业设备一览表 </w:t>
            </w:r>
            <w:r>
              <w:rPr>
                <w:rFonts w:hint="eastAsia" w:ascii="宋体" w:hAnsi="宋体" w:cs="宋体"/>
                <w:b/>
                <w:sz w:val="24"/>
              </w:rPr>
            </w:r>
            <w:r/>
          </w:p>
        </w:tc>
      </w:tr>
      <w:tr>
        <w:trPr>
          <w:trHeight w:val="459"/>
        </w:trPr>
        <w:tc>
          <w:tcPr>
            <w:shd w:val="clear" w:color="auto" w:fill="ffffff"/>
            <w:tcW w:w="847"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gridSpan w:val="4"/>
            <w:shd w:val="clear" w:color="auto" w:fill="ffffff"/>
            <w:tcW w:w="3747"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t xml:space="preserve">品牌、型号及主要参数配置简述</w:t>
            </w:r>
            <w:r>
              <w:rPr>
                <w:rFonts w:hint="eastAsia" w:ascii="宋体" w:hAnsi="宋体" w:cs="宋体"/>
                <w:b/>
                <w:sz w:val="24"/>
              </w:rPr>
            </w:r>
            <w:r/>
          </w:p>
        </w:tc>
        <w:tc>
          <w:tcPr>
            <w:gridSpan w:val="2"/>
            <w:shd w:val="clear" w:color="auto" w:fill="ffffff"/>
            <w:tcW w:w="1396"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t xml:space="preserve">购置年份</w:t>
            </w:r>
            <w:r>
              <w:rPr>
                <w:rFonts w:hint="eastAsia" w:ascii="宋体" w:hAnsi="宋体" w:cs="宋体"/>
                <w:b/>
                <w:sz w:val="24"/>
              </w:rPr>
            </w:r>
            <w:r/>
          </w:p>
        </w:tc>
        <w:tc>
          <w:tcPr>
            <w:shd w:val="clear" w:color="auto" w:fill="ffffff"/>
            <w:tcW w:w="936"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t xml:space="preserve">价格</w:t>
            </w:r>
            <w:r>
              <w:rPr>
                <w:rFonts w:hint="eastAsia" w:ascii="宋体" w:hAnsi="宋体" w:cs="宋体"/>
                <w:b/>
                <w:sz w:val="24"/>
              </w:rPr>
            </w:r>
            <w:r/>
          </w:p>
        </w:tc>
        <w:tc>
          <w:tcPr>
            <w:gridSpan w:val="2"/>
            <w:shd w:val="clear" w:color="auto" w:fill="ffffff"/>
            <w:tcW w:w="1271"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t xml:space="preserve">数量</w:t>
            </w:r>
            <w:r>
              <w:rPr>
                <w:rFonts w:hint="eastAsia" w:ascii="宋体" w:hAnsi="宋体" w:cs="宋体"/>
                <w:b/>
                <w:sz w:val="24"/>
              </w:rPr>
            </w:r>
            <w:r/>
          </w:p>
        </w:tc>
        <w:tc>
          <w:tcPr>
            <w:shd w:val="clear" w:color="auto" w:fill="ffffff"/>
            <w:tcW w:w="1432"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t xml:space="preserve">用途</w:t>
            </w:r>
            <w:r>
              <w:rPr>
                <w:rFonts w:hint="eastAsia" w:ascii="宋体" w:hAnsi="宋体" w:cs="宋体"/>
                <w:b/>
                <w:sz w:val="24"/>
              </w:rPr>
            </w:r>
            <w:r/>
          </w:p>
        </w:tc>
      </w:tr>
      <w:tr>
        <w:trPr>
          <w:trHeight w:val="483"/>
        </w:trPr>
        <w:tc>
          <w:tcPr>
            <w:shd w:val="clear" w:color="auto" w:fill="ffffff"/>
            <w:tcW w:w="847"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rPr>
            </w:r>
            <w:r/>
          </w:p>
        </w:tc>
        <w:tc>
          <w:tcPr>
            <w:gridSpan w:val="4"/>
            <w:shd w:val="clear" w:color="auto" w:fill="ffffff"/>
            <w:tcW w:w="3747"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r>
            <w:r/>
          </w:p>
        </w:tc>
        <w:tc>
          <w:tcPr>
            <w:gridSpan w:val="2"/>
            <w:shd w:val="clear" w:color="auto" w:fill="ffffff"/>
            <w:tcW w:w="1396"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r>
            <w:r/>
          </w:p>
        </w:tc>
        <w:tc>
          <w:tcPr>
            <w:shd w:val="clear" w:color="auto" w:fill="ffffff"/>
            <w:tcW w:w="936"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r>
            <w:r/>
          </w:p>
        </w:tc>
        <w:tc>
          <w:tcPr>
            <w:gridSpan w:val="2"/>
            <w:shd w:val="clear" w:color="auto" w:fill="ffffff"/>
            <w:tcW w:w="1271"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r>
            <w:r/>
          </w:p>
        </w:tc>
        <w:tc>
          <w:tcPr>
            <w:shd w:val="clear" w:color="auto" w:fill="ffffff"/>
            <w:tcW w:w="1432"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r>
            <w:r/>
          </w:p>
        </w:tc>
      </w:tr>
      <w:tr>
        <w:trPr>
          <w:trHeight w:val="546"/>
        </w:trPr>
        <w:tc>
          <w:tcPr>
            <w:shd w:val="clear" w:color="auto" w:fill="ffffff"/>
            <w:tcW w:w="847"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t xml:space="preserve">2</w:t>
            </w:r>
            <w:r>
              <w:rPr>
                <w:rFonts w:hint="eastAsia" w:ascii="宋体" w:hAnsi="宋体" w:cs="宋体"/>
                <w:b/>
                <w:sz w:val="24"/>
              </w:rPr>
            </w:r>
            <w:r/>
          </w:p>
        </w:tc>
        <w:tc>
          <w:tcPr>
            <w:gridSpan w:val="4"/>
            <w:shd w:val="clear" w:color="auto" w:fill="ffffff"/>
            <w:tcW w:w="3747"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r>
            <w:r/>
          </w:p>
        </w:tc>
        <w:tc>
          <w:tcPr>
            <w:gridSpan w:val="2"/>
            <w:shd w:val="clear" w:color="auto" w:fill="ffffff"/>
            <w:tcW w:w="1396"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r>
            <w:r/>
          </w:p>
        </w:tc>
        <w:tc>
          <w:tcPr>
            <w:shd w:val="clear" w:color="auto" w:fill="ffffff"/>
            <w:tcW w:w="936"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r>
            <w:r/>
          </w:p>
        </w:tc>
        <w:tc>
          <w:tcPr>
            <w:gridSpan w:val="2"/>
            <w:shd w:val="clear" w:color="auto" w:fill="ffffff"/>
            <w:tcW w:w="1271"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r>
            <w:r/>
          </w:p>
        </w:tc>
        <w:tc>
          <w:tcPr>
            <w:shd w:val="clear" w:color="auto" w:fill="ffffff"/>
            <w:tcW w:w="1432"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r>
            <w:r/>
          </w:p>
        </w:tc>
      </w:tr>
      <w:tr>
        <w:trPr>
          <w:trHeight w:val="560"/>
        </w:trPr>
        <w:tc>
          <w:tcPr>
            <w:shd w:val="clear" w:color="auto" w:fill="ffffff"/>
            <w:tcW w:w="847"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t xml:space="preserve">3</w:t>
            </w:r>
            <w:r>
              <w:rPr>
                <w:rFonts w:hint="eastAsia" w:ascii="宋体" w:hAnsi="宋体" w:cs="宋体"/>
                <w:b/>
                <w:sz w:val="24"/>
              </w:rPr>
            </w:r>
            <w:r/>
          </w:p>
        </w:tc>
        <w:tc>
          <w:tcPr>
            <w:gridSpan w:val="4"/>
            <w:shd w:val="clear" w:color="auto" w:fill="ffffff"/>
            <w:tcW w:w="3747"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r>
            <w:r/>
          </w:p>
        </w:tc>
        <w:tc>
          <w:tcPr>
            <w:gridSpan w:val="2"/>
            <w:shd w:val="clear" w:color="auto" w:fill="ffffff"/>
            <w:tcW w:w="1396"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r>
            <w:r/>
          </w:p>
        </w:tc>
        <w:tc>
          <w:tcPr>
            <w:shd w:val="clear" w:color="auto" w:fill="ffffff"/>
            <w:tcW w:w="936"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r>
            <w:r/>
          </w:p>
        </w:tc>
        <w:tc>
          <w:tcPr>
            <w:gridSpan w:val="2"/>
            <w:shd w:val="clear" w:color="auto" w:fill="ffffff"/>
            <w:tcW w:w="1271"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r>
            <w:r/>
          </w:p>
        </w:tc>
        <w:tc>
          <w:tcPr>
            <w:shd w:val="clear" w:color="auto" w:fill="ffffff"/>
            <w:tcW w:w="1432"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r>
            <w:r/>
          </w:p>
        </w:tc>
      </w:tr>
      <w:tr>
        <w:trPr>
          <w:trHeight w:val="553"/>
        </w:trPr>
        <w:tc>
          <w:tcPr>
            <w:shd w:val="clear" w:color="auto" w:fill="ffffff"/>
            <w:tcW w:w="847"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t xml:space="preserve">…</w:t>
            </w:r>
            <w:r>
              <w:rPr>
                <w:rFonts w:hint="eastAsia" w:ascii="宋体" w:hAnsi="宋体" w:cs="宋体"/>
                <w:b/>
                <w:sz w:val="24"/>
              </w:rPr>
            </w:r>
            <w:r/>
          </w:p>
        </w:tc>
        <w:tc>
          <w:tcPr>
            <w:gridSpan w:val="4"/>
            <w:shd w:val="clear" w:color="auto" w:fill="ffffff"/>
            <w:tcW w:w="3747"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r>
            <w:r/>
          </w:p>
        </w:tc>
        <w:tc>
          <w:tcPr>
            <w:gridSpan w:val="2"/>
            <w:shd w:val="clear" w:color="auto" w:fill="ffffff"/>
            <w:tcW w:w="1396"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r>
            <w:r/>
          </w:p>
        </w:tc>
        <w:tc>
          <w:tcPr>
            <w:shd w:val="clear" w:color="auto" w:fill="ffffff"/>
            <w:tcW w:w="936"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r>
            <w:r/>
          </w:p>
        </w:tc>
        <w:tc>
          <w:tcPr>
            <w:gridSpan w:val="2"/>
            <w:shd w:val="clear" w:color="auto" w:fill="ffffff"/>
            <w:tcW w:w="1271"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r>
            <w:r/>
          </w:p>
        </w:tc>
        <w:tc>
          <w:tcPr>
            <w:shd w:val="clear" w:color="auto" w:fill="ffffff"/>
            <w:tcW w:w="1432"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r>
            <w:r/>
          </w:p>
        </w:tc>
      </w:tr>
      <w:tr>
        <w:trPr>
          <w:trHeight w:val="575"/>
        </w:trPr>
        <w:tc>
          <w:tcPr>
            <w:gridSpan w:val="2"/>
            <w:shd w:val="clear" w:color="auto" w:fill="bfbfbf"/>
            <w:tcW w:w="1184"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t xml:space="preserve">五</w:t>
            </w:r>
            <w:r>
              <w:rPr>
                <w:rFonts w:hint="eastAsia" w:ascii="宋体" w:hAnsi="宋体" w:cs="宋体"/>
                <w:b/>
                <w:sz w:val="24"/>
              </w:rPr>
            </w:r>
            <w:r/>
          </w:p>
        </w:tc>
        <w:tc>
          <w:tcPr>
            <w:gridSpan w:val="9"/>
            <w:shd w:val="clear" w:color="auto" w:fill="bfbfbf"/>
            <w:tcW w:w="8445"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t xml:space="preserve">提供本项目服务所必须的专业技术能力</w:t>
            </w:r>
            <w:r>
              <w:rPr>
                <w:rFonts w:hint="eastAsia" w:ascii="宋体" w:hAnsi="宋体" w:cs="宋体"/>
                <w:b/>
                <w:sz w:val="24"/>
              </w:rPr>
            </w:r>
            <w:r/>
          </w:p>
        </w:tc>
      </w:tr>
      <w:tr>
        <w:trPr>
          <w:trHeight w:val="1630"/>
        </w:trPr>
        <w:tc>
          <w:tcPr>
            <w:gridSpan w:val="11"/>
            <w:shd w:val="clear" w:color="auto" w:fill="ffffff"/>
            <w:tcW w:w="9629" w:type="dxa"/>
            <w:vAlign w:val="center"/>
            <w:textDirection w:val="lrTb"/>
            <w:noWrap w:val="false"/>
          </w:tcPr>
          <w:p>
            <w:pPr>
              <w:pStyle w:val="1581"/>
              <w:ind w:firstLine="0"/>
              <w:jc w:val="center"/>
              <w:spacing w:line="360" w:lineRule="auto"/>
              <w:rPr>
                <w:rFonts w:hint="eastAsia" w:ascii="宋体" w:hAnsi="宋体" w:cs="宋体"/>
                <w:b/>
                <w:sz w:val="24"/>
              </w:rPr>
            </w:pPr>
            <w:r>
              <w:rPr>
                <w:rFonts w:hint="eastAsia" w:ascii="宋体" w:hAnsi="宋体" w:cs="宋体"/>
                <w:b/>
                <w:sz w:val="24"/>
              </w:rPr>
            </w:r>
            <w:r/>
          </w:p>
        </w:tc>
      </w:tr>
    </w:tbl>
    <w:p>
      <w:pPr>
        <w:pStyle w:val="1015"/>
        <w:jc w:val="left"/>
        <w:widowControl/>
        <w:rPr>
          <w:rFonts w:hint="eastAsia" w:ascii="宋体" w:hAnsi="宋体" w:cs="宋体"/>
          <w:b/>
          <w:sz w:val="32"/>
          <w:szCs w:val="20"/>
        </w:rPr>
      </w:pPr>
      <w:r>
        <w:rPr>
          <w:rFonts w:hint="eastAsia" w:ascii="宋体" w:hAnsi="宋体" w:cs="宋体"/>
          <w:b/>
          <w:sz w:val="32"/>
          <w:szCs w:val="20"/>
        </w:rPr>
      </w:r>
      <w:r/>
    </w:p>
    <w:p>
      <w:pPr>
        <w:pStyle w:val="1015"/>
        <w:jc w:val="left"/>
        <w:widowControl/>
        <w:rPr>
          <w:rFonts w:hint="eastAsia" w:ascii="宋体" w:hAnsi="宋体" w:cs="宋体"/>
          <w:b/>
          <w:sz w:val="32"/>
          <w:szCs w:val="20"/>
        </w:rPr>
      </w:pPr>
      <w:r>
        <w:rPr>
          <w:rFonts w:hint="eastAsia" w:ascii="楷体" w:hAnsi="楷体" w:eastAsia="楷体" w:cs="楷体"/>
          <w:b/>
          <w:sz w:val="32"/>
          <w:szCs w:val="20"/>
        </w:rPr>
        <w:t xml:space="preserve">注：如是联合体参加投标的，联合体各方均须提供。</w:t>
      </w:r>
      <w:r>
        <w:rPr>
          <w:rFonts w:hint="eastAsia" w:ascii="楷体" w:hAnsi="楷体" w:eastAsia="楷体" w:cs="楷体"/>
          <w:b/>
          <w:sz w:val="32"/>
          <w:szCs w:val="20"/>
        </w:rPr>
        <w:br w:type="page" w:clear="all"/>
      </w:r>
      <w:r>
        <w:rPr>
          <w:rFonts w:hint="eastAsia" w:ascii="宋体" w:hAnsi="宋体" w:cs="宋体"/>
          <w:b/>
          <w:sz w:val="32"/>
          <w:szCs w:val="20"/>
        </w:rPr>
      </w:r>
      <w:r/>
    </w:p>
    <w:p>
      <w:pPr>
        <w:pStyle w:val="1017"/>
        <w:ind w:firstLine="643"/>
        <w:spacing w:line="360" w:lineRule="auto"/>
        <w:rPr>
          <w:rFonts w:hint="eastAsia" w:ascii="宋体" w:hAnsi="宋体" w:eastAsia="宋体" w:cs="宋体"/>
          <w:sz w:val="32"/>
        </w:rPr>
      </w:pPr>
      <w:r>
        <w:rPr>
          <w:rFonts w:hint="eastAsia" w:ascii="宋体" w:hAnsi="宋体" w:eastAsia="宋体" w:cs="宋体"/>
          <w:sz w:val="32"/>
        </w:rPr>
        <w:t xml:space="preserve">（五）依法缴纳税收和社会保障资金的良好记录</w:t>
      </w:r>
      <w:r>
        <w:rPr>
          <w:rFonts w:hint="eastAsia" w:ascii="宋体" w:hAnsi="宋体" w:eastAsia="宋体" w:cs="宋体"/>
          <w:sz w:val="32"/>
        </w:rPr>
      </w:r>
      <w:r/>
    </w:p>
    <w:p>
      <w:pPr>
        <w:pStyle w:val="101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提供参加本次政府采购活动前半年内至少一个月依法缴纳税收和社会保险的凭据，或提供资格承诺函</w:t>
      </w:r>
      <w:r>
        <w:rPr>
          <w:rFonts w:hint="eastAsia" w:ascii="宋体" w:hAnsi="宋体" w:eastAsia="宋体" w:cs="宋体"/>
          <w:sz w:val="28"/>
          <w:szCs w:val="28"/>
        </w:rPr>
        <w:t xml:space="preserve">（见本部分（六）资格承诺函）</w:t>
      </w:r>
      <w:r>
        <w:rPr>
          <w:rFonts w:hint="eastAsia" w:ascii="宋体" w:hAnsi="宋体" w:eastAsia="宋体" w:cs="宋体"/>
          <w:b w:val="0"/>
          <w:bCs/>
          <w:sz w:val="28"/>
          <w:szCs w:val="28"/>
        </w:rPr>
        <w:t xml:space="preserve">。如是联合体参加投标的，联合体各方均须提供。</w:t>
      </w:r>
      <w:r>
        <w:rPr>
          <w:rFonts w:hint="eastAsia" w:ascii="宋体" w:hAnsi="宋体" w:eastAsia="宋体" w:cs="宋体"/>
          <w:b w:val="0"/>
          <w:bCs/>
          <w:sz w:val="28"/>
          <w:szCs w:val="28"/>
        </w:rPr>
      </w:r>
      <w:r/>
    </w:p>
    <w:p>
      <w:pPr>
        <w:pStyle w:val="101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r>
      <w:r/>
    </w:p>
    <w:p>
      <w:pPr>
        <w:pStyle w:val="101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br w:type="page" w:clear="all"/>
      </w:r>
      <w:r>
        <w:rPr>
          <w:rFonts w:hint="eastAsia" w:ascii="宋体" w:hAnsi="宋体" w:eastAsia="宋体" w:cs="宋体"/>
          <w:b w:val="0"/>
          <w:bCs/>
          <w:sz w:val="28"/>
          <w:szCs w:val="28"/>
        </w:rPr>
      </w:r>
      <w:r/>
    </w:p>
    <w:p>
      <w:pPr>
        <w:pStyle w:val="1017"/>
        <w:ind w:firstLine="643"/>
        <w:spacing w:line="360" w:lineRule="auto"/>
        <w:rPr>
          <w:rFonts w:hint="eastAsia" w:ascii="宋体" w:hAnsi="宋体" w:eastAsia="宋体" w:cs="宋体"/>
          <w:sz w:val="32"/>
        </w:rPr>
      </w:pPr>
      <w:r>
        <w:rPr>
          <w:rFonts w:hint="eastAsia" w:ascii="宋体" w:hAnsi="宋体" w:eastAsia="宋体" w:cs="宋体"/>
          <w:sz w:val="32"/>
        </w:rPr>
        <w:t xml:space="preserve">（六）资格承诺函</w:t>
      </w:r>
      <w:r>
        <w:rPr>
          <w:rFonts w:hint="eastAsia" w:ascii="宋体" w:hAnsi="宋体" w:eastAsia="宋体" w:cs="宋体"/>
          <w:sz w:val="32"/>
        </w:rPr>
      </w:r>
      <w:r/>
    </w:p>
    <w:p>
      <w:pPr>
        <w:pStyle w:val="1017"/>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致：</w:t>
      </w:r>
      <w:r>
        <w:rPr>
          <w:rFonts w:hint="eastAsia" w:ascii="宋体" w:hAnsi="宋体" w:eastAsia="宋体" w:cs="宋体"/>
          <w:b w:val="0"/>
          <w:bCs/>
          <w:sz w:val="28"/>
          <w:szCs w:val="28"/>
          <w:u w:val="single"/>
        </w:rPr>
        <w:t xml:space="preserve">    （采购人、采购代理机构）  </w:t>
      </w:r>
      <w:r>
        <w:rPr>
          <w:rFonts w:hint="eastAsia" w:ascii="宋体" w:hAnsi="宋体" w:eastAsia="宋体" w:cs="宋体"/>
          <w:b w:val="0"/>
          <w:bCs/>
          <w:sz w:val="28"/>
          <w:szCs w:val="28"/>
        </w:rPr>
        <w:t xml:space="preserve"> </w:t>
      </w:r>
      <w:r>
        <w:rPr>
          <w:rFonts w:hint="eastAsia" w:ascii="宋体" w:hAnsi="宋体" w:eastAsia="宋体" w:cs="宋体"/>
          <w:b w:val="0"/>
          <w:bCs/>
          <w:sz w:val="28"/>
          <w:szCs w:val="28"/>
        </w:rPr>
      </w:r>
      <w:r/>
    </w:p>
    <w:p>
      <w:pPr>
        <w:pStyle w:val="101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我单位参与</w:t>
      </w:r>
      <w:r>
        <w:rPr>
          <w:rFonts w:hint="eastAsia" w:ascii="宋体" w:hAnsi="宋体" w:eastAsia="宋体" w:cs="宋体"/>
          <w:b w:val="0"/>
          <w:bCs/>
          <w:sz w:val="28"/>
          <w:szCs w:val="28"/>
          <w:u w:val="single"/>
        </w:rPr>
        <w:t xml:space="preserve">  （项目名称）  （项目编号：    ）</w:t>
      </w:r>
      <w:r>
        <w:rPr>
          <w:rFonts w:hint="eastAsia" w:ascii="宋体" w:hAnsi="宋体" w:eastAsia="宋体" w:cs="宋体"/>
          <w:b w:val="0"/>
          <w:bCs/>
          <w:sz w:val="28"/>
          <w:szCs w:val="28"/>
        </w:rPr>
        <w:t xml:space="preserve">项目的政府采购活动，现承诺如下：</w:t>
      </w:r>
      <w:r>
        <w:rPr>
          <w:rFonts w:hint="eastAsia" w:ascii="宋体" w:hAnsi="宋体" w:eastAsia="宋体" w:cs="宋体"/>
          <w:b w:val="0"/>
          <w:bCs/>
          <w:sz w:val="28"/>
          <w:szCs w:val="28"/>
        </w:rPr>
      </w:r>
      <w:r/>
    </w:p>
    <w:p>
      <w:pPr>
        <w:pStyle w:val="101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1.我方具有良好的商业信誉和健全的财务会计制度。</w:t>
      </w:r>
      <w:r>
        <w:rPr>
          <w:rFonts w:hint="eastAsia" w:ascii="宋体" w:hAnsi="宋体" w:eastAsia="宋体" w:cs="宋体"/>
          <w:b w:val="0"/>
          <w:bCs/>
          <w:sz w:val="28"/>
          <w:szCs w:val="28"/>
        </w:rPr>
      </w:r>
      <w:r/>
    </w:p>
    <w:p>
      <w:pPr>
        <w:pStyle w:val="101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2.我方具有履行合同所必需的设备和专业技术能力。</w:t>
      </w:r>
      <w:r>
        <w:rPr>
          <w:rFonts w:hint="eastAsia" w:ascii="宋体" w:hAnsi="宋体" w:eastAsia="宋体" w:cs="宋体"/>
          <w:b w:val="0"/>
          <w:bCs/>
          <w:sz w:val="28"/>
          <w:szCs w:val="28"/>
        </w:rPr>
      </w:r>
      <w:r/>
    </w:p>
    <w:p>
      <w:pPr>
        <w:pStyle w:val="101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3.我方具有依法缴纳税收和社会保障资金的良好记录。</w:t>
      </w:r>
      <w:r>
        <w:rPr>
          <w:rFonts w:hint="eastAsia" w:ascii="宋体" w:hAnsi="宋体" w:eastAsia="宋体" w:cs="宋体"/>
          <w:b w:val="0"/>
          <w:bCs/>
          <w:sz w:val="28"/>
          <w:szCs w:val="28"/>
        </w:rPr>
      </w:r>
      <w:r/>
    </w:p>
    <w:p>
      <w:pPr>
        <w:pStyle w:val="101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4.我方参加本项目采购活动前三年内，在经营活动中没有重大违法记录。</w:t>
      </w:r>
      <w:r>
        <w:rPr>
          <w:rFonts w:hint="eastAsia" w:ascii="宋体" w:hAnsi="宋体" w:eastAsia="宋体" w:cs="宋体"/>
          <w:b w:val="0"/>
          <w:bCs/>
          <w:sz w:val="28"/>
          <w:szCs w:val="28"/>
        </w:rPr>
      </w:r>
      <w:r/>
    </w:p>
    <w:p>
      <w:pPr>
        <w:pStyle w:val="101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若我单位承诺不实，自愿承担提供虚假材料谋取中标、成交的法律责任。</w:t>
      </w:r>
      <w:r>
        <w:rPr>
          <w:rFonts w:hint="eastAsia" w:ascii="宋体" w:hAnsi="宋体" w:eastAsia="宋体" w:cs="宋体"/>
          <w:b w:val="0"/>
          <w:bCs/>
          <w:sz w:val="28"/>
          <w:szCs w:val="28"/>
        </w:rPr>
      </w:r>
      <w:r/>
    </w:p>
    <w:p>
      <w:pPr>
        <w:pStyle w:val="101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投标（响应）供应商（全称并盖章）：         </w:t>
      </w:r>
      <w:r>
        <w:rPr>
          <w:rFonts w:hint="eastAsia" w:ascii="宋体" w:hAnsi="宋体" w:eastAsia="宋体" w:cs="宋体"/>
          <w:b w:val="0"/>
          <w:bCs/>
          <w:sz w:val="28"/>
          <w:szCs w:val="28"/>
        </w:rPr>
      </w:r>
      <w:r/>
    </w:p>
    <w:p>
      <w:pPr>
        <w:pStyle w:val="101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供应商法定代表人或授权代表（签字或签章）：    </w:t>
      </w:r>
      <w:r>
        <w:rPr>
          <w:rFonts w:hint="eastAsia" w:ascii="宋体" w:hAnsi="宋体" w:eastAsia="宋体" w:cs="宋体"/>
          <w:b w:val="0"/>
          <w:bCs/>
          <w:sz w:val="28"/>
          <w:szCs w:val="28"/>
        </w:rPr>
      </w:r>
      <w:r/>
    </w:p>
    <w:p>
      <w:pPr>
        <w:pStyle w:val="101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日期：     </w:t>
      </w:r>
      <w:r>
        <w:rPr>
          <w:rFonts w:hint="eastAsia" w:ascii="宋体" w:hAnsi="宋体" w:eastAsia="宋体" w:cs="宋体"/>
          <w:b w:val="0"/>
          <w:bCs/>
          <w:sz w:val="28"/>
          <w:szCs w:val="28"/>
        </w:rPr>
      </w:r>
      <w:r/>
    </w:p>
    <w:p>
      <w:pPr>
        <w:pStyle w:val="101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w:t>
      </w:r>
      <w:r>
        <w:rPr>
          <w:rFonts w:hint="eastAsia" w:ascii="宋体" w:hAnsi="宋体" w:eastAsia="宋体" w:cs="宋体"/>
          <w:b w:val="0"/>
          <w:bCs/>
          <w:sz w:val="28"/>
          <w:szCs w:val="28"/>
        </w:rPr>
      </w:r>
      <w:r/>
    </w:p>
    <w:p>
      <w:pPr>
        <w:pStyle w:val="101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说明：1.供应商可自行选择是否提供本承诺函，若不提供本承诺函的，应按采购文件要求提供相应的证明材料。</w:t>
      </w:r>
      <w:r>
        <w:rPr>
          <w:rFonts w:hint="eastAsia" w:ascii="宋体" w:hAnsi="宋体" w:eastAsia="宋体" w:cs="宋体"/>
          <w:b w:val="0"/>
          <w:bCs/>
          <w:sz w:val="28"/>
          <w:szCs w:val="28"/>
        </w:rPr>
      </w:r>
      <w:r/>
    </w:p>
    <w:p>
      <w:pPr>
        <w:pStyle w:val="1017"/>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eastAsia="宋体" w:cs="宋体"/>
          <w:b w:val="0"/>
          <w:bCs/>
          <w:sz w:val="28"/>
          <w:szCs w:val="28"/>
        </w:rPr>
      </w:r>
      <w:r/>
    </w:p>
    <w:p>
      <w:pPr>
        <w:pStyle w:val="1015"/>
        <w:rPr>
          <w:rFonts w:hint="eastAsia" w:ascii="宋体" w:hAnsi="宋体" w:cs="宋体"/>
          <w:b/>
          <w:sz w:val="32"/>
          <w:szCs w:val="20"/>
        </w:rPr>
      </w:pPr>
      <w:r>
        <w:rPr>
          <w:rFonts w:hint="eastAsia" w:ascii="宋体" w:hAnsi="宋体" w:cs="宋体"/>
        </w:rPr>
        <w:br w:type="page" w:clear="all"/>
      </w:r>
      <w:r>
        <w:rPr>
          <w:rFonts w:hint="eastAsia" w:ascii="宋体" w:hAnsi="宋体" w:cs="宋体"/>
          <w:b/>
          <w:sz w:val="32"/>
          <w:szCs w:val="20"/>
        </w:rPr>
      </w:r>
      <w:r/>
    </w:p>
    <w:p>
      <w:pPr>
        <w:pStyle w:val="1018"/>
        <w:ind w:firstLine="643"/>
        <w:keepLines w:val="0"/>
        <w:keepNext w:val="0"/>
        <w:spacing w:before="0" w:after="0" w:line="360" w:lineRule="auto"/>
        <w:rPr>
          <w:rFonts w:hint="eastAsia" w:ascii="宋体" w:hAnsi="宋体" w:eastAsia="宋体" w:cs="宋体"/>
          <w:sz w:val="36"/>
          <w:szCs w:val="36"/>
          <w:u w:val="single"/>
        </w:rPr>
      </w:pPr>
      <w:r>
        <w:rPr>
          <w:rFonts w:hint="eastAsia" w:ascii="宋体" w:hAnsi="宋体" w:eastAsia="宋体" w:cs="宋体"/>
          <w:szCs w:val="32"/>
        </w:rPr>
        <w:t xml:space="preserve">二、法定代表人身份证明书</w:t>
      </w:r>
      <w:r>
        <w:rPr>
          <w:rFonts w:hint="eastAsia" w:ascii="宋体" w:hAnsi="宋体" w:eastAsia="宋体" w:cs="宋体"/>
          <w:sz w:val="36"/>
          <w:szCs w:val="36"/>
          <w:u w:val="single"/>
        </w:rPr>
      </w:r>
      <w:r/>
    </w:p>
    <w:p>
      <w:pPr>
        <w:pStyle w:val="1015"/>
        <w:ind w:firstLine="560"/>
        <w:spacing w:line="360" w:lineRule="auto"/>
        <w:rPr>
          <w:rFonts w:hint="eastAsia" w:ascii="宋体" w:hAnsi="宋体" w:cs="宋体"/>
          <w:sz w:val="28"/>
          <w:szCs w:val="28"/>
        </w:rPr>
      </w:pPr>
      <w:r>
        <w:rPr>
          <w:rFonts w:hint="eastAsia" w:ascii="宋体" w:hAnsi="宋体" w:cs="宋体"/>
          <w:sz w:val="28"/>
          <w:szCs w:val="28"/>
        </w:rPr>
      </w:r>
      <w:r/>
    </w:p>
    <w:p>
      <w:pPr>
        <w:pStyle w:val="1015"/>
        <w:ind w:firstLine="560"/>
        <w:spacing w:line="360" w:lineRule="auto"/>
        <w:rPr>
          <w:rFonts w:hint="eastAsia" w:ascii="宋体" w:hAnsi="宋体" w:cs="宋体"/>
          <w:sz w:val="28"/>
          <w:szCs w:val="28"/>
        </w:rPr>
      </w:pPr>
      <w:r>
        <w:rPr>
          <w:rFonts w:hint="eastAsia" w:ascii="宋体" w:hAnsi="宋体" w:cs="宋体"/>
          <w:sz w:val="28"/>
          <w:szCs w:val="28"/>
        </w:rPr>
        <w:t xml:space="preserve">兹证明</w:t>
      </w:r>
      <w:r>
        <w:rPr>
          <w:rFonts w:hint="eastAsia" w:ascii="宋体" w:hAnsi="宋体" w:cs="宋体"/>
          <w:b/>
          <w:sz w:val="24"/>
          <w:u w:val="single"/>
        </w:rPr>
        <w:t xml:space="preserve">×××（）姓名</w:t>
      </w:r>
      <w:r>
        <w:rPr>
          <w:rFonts w:hint="eastAsia" w:ascii="宋体" w:hAnsi="宋体" w:cs="宋体"/>
          <w:sz w:val="28"/>
          <w:szCs w:val="28"/>
        </w:rPr>
        <w:t xml:space="preserve">同志，性别</w:t>
      </w:r>
      <w:r>
        <w:rPr>
          <w:rFonts w:hint="eastAsia" w:ascii="宋体" w:hAnsi="宋体" w:cs="宋体"/>
          <w:b/>
          <w:sz w:val="24"/>
          <w:u w:val="single"/>
        </w:rPr>
        <w:t xml:space="preserve">×××</w:t>
      </w:r>
      <w:r>
        <w:rPr>
          <w:rFonts w:hint="eastAsia" w:ascii="宋体" w:hAnsi="宋体" w:cs="宋体"/>
          <w:sz w:val="28"/>
          <w:szCs w:val="28"/>
        </w:rPr>
        <w:t xml:space="preserve">，</w:t>
      </w:r>
      <w:r>
        <w:rPr>
          <w:rFonts w:hint="eastAsia" w:ascii="宋体" w:hAnsi="宋体" w:cs="宋体"/>
          <w:sz w:val="28"/>
        </w:rPr>
        <w:t xml:space="preserve">居民身份证号</w:t>
      </w:r>
      <w:r>
        <w:rPr>
          <w:rFonts w:hint="eastAsia" w:ascii="宋体" w:hAnsi="宋体" w:cs="宋体"/>
          <w:b/>
          <w:sz w:val="24"/>
          <w:u w:val="single"/>
        </w:rPr>
        <w:t xml:space="preserve">×××</w:t>
      </w:r>
      <w:r>
        <w:rPr>
          <w:rFonts w:hint="eastAsia" w:ascii="宋体" w:hAnsi="宋体" w:cs="宋体"/>
          <w:sz w:val="28"/>
          <w:szCs w:val="28"/>
        </w:rPr>
        <w:t xml:space="preserve">，在我单位任职务，系我单位主要负责人即法定代表人。</w:t>
      </w:r>
      <w:r>
        <w:rPr>
          <w:rFonts w:hint="eastAsia" w:ascii="宋体" w:hAnsi="宋体" w:cs="宋体"/>
          <w:sz w:val="28"/>
          <w:szCs w:val="28"/>
        </w:rPr>
      </w:r>
      <w:r/>
    </w:p>
    <w:p>
      <w:pPr>
        <w:pStyle w:val="1015"/>
        <w:ind w:firstLine="560"/>
        <w:spacing w:line="360" w:lineRule="auto"/>
        <w:rPr>
          <w:rFonts w:hint="eastAsia" w:ascii="宋体" w:hAnsi="宋体" w:cs="宋体"/>
          <w:sz w:val="28"/>
          <w:szCs w:val="28"/>
        </w:rPr>
      </w:pPr>
      <w:r>
        <w:rPr>
          <w:rFonts w:hint="eastAsia" w:ascii="宋体" w:hAnsi="宋体" w:cs="宋体"/>
          <w:sz w:val="28"/>
          <w:szCs w:val="28"/>
        </w:rPr>
      </w:r>
      <w:r/>
    </w:p>
    <w:p>
      <w:pPr>
        <w:pStyle w:val="1015"/>
        <w:ind w:firstLine="560"/>
        <w:spacing w:line="360" w:lineRule="auto"/>
        <w:rPr>
          <w:rFonts w:hint="eastAsia" w:ascii="宋体" w:hAnsi="宋体" w:cs="宋体"/>
          <w:sz w:val="28"/>
          <w:szCs w:val="28"/>
        </w:rPr>
      </w:pPr>
      <w:r>
        <w:rPr>
          <w:rFonts w:hint="eastAsia" w:ascii="宋体" w:hAnsi="宋体" w:cs="宋体"/>
          <w:sz w:val="28"/>
          <w:szCs w:val="28"/>
        </w:rPr>
        <w:t xml:space="preserve">单位地址：</w:t>
      </w:r>
      <w:r>
        <w:rPr>
          <w:rFonts w:hint="eastAsia" w:ascii="宋体" w:hAnsi="宋体" w:cs="宋体"/>
          <w:sz w:val="28"/>
          <w:szCs w:val="28"/>
        </w:rPr>
      </w:r>
      <w:r/>
    </w:p>
    <w:p>
      <w:pPr>
        <w:pStyle w:val="1015"/>
        <w:ind w:firstLine="560"/>
        <w:spacing w:line="360" w:lineRule="auto"/>
        <w:rPr>
          <w:rFonts w:hint="eastAsia" w:ascii="宋体" w:hAnsi="宋体" w:cs="宋体"/>
          <w:sz w:val="28"/>
          <w:szCs w:val="28"/>
        </w:rPr>
      </w:pPr>
      <w:r>
        <w:rPr>
          <w:rFonts w:hint="eastAsia" w:ascii="宋体" w:hAnsi="宋体" w:cs="宋体"/>
          <w:sz w:val="28"/>
          <w:szCs w:val="28"/>
        </w:rPr>
      </w:r>
      <w:r/>
    </w:p>
    <w:p>
      <w:pPr>
        <w:pStyle w:val="1015"/>
        <w:ind w:firstLine="560"/>
        <w:spacing w:line="360" w:lineRule="auto"/>
        <w:rPr>
          <w:rFonts w:hint="eastAsia" w:ascii="宋体" w:hAnsi="宋体" w:cs="宋体"/>
          <w:sz w:val="28"/>
          <w:szCs w:val="28"/>
        </w:rPr>
      </w:pPr>
      <w:r>
        <w:rPr>
          <w:rFonts w:hint="eastAsia" w:ascii="宋体" w:hAnsi="宋体" w:cs="宋体"/>
          <w:sz w:val="28"/>
          <w:szCs w:val="28"/>
        </w:rPr>
        <w:t xml:space="preserve">电    话：</w:t>
      </w:r>
      <w:r>
        <w:rPr>
          <w:rFonts w:hint="eastAsia" w:ascii="宋体" w:hAnsi="宋体" w:cs="宋体"/>
          <w:sz w:val="28"/>
          <w:szCs w:val="28"/>
        </w:rPr>
      </w:r>
      <w:r/>
    </w:p>
    <w:p>
      <w:pPr>
        <w:pStyle w:val="1015"/>
        <w:ind w:firstLine="560"/>
        <w:spacing w:line="360" w:lineRule="auto"/>
        <w:rPr>
          <w:rFonts w:hint="eastAsia" w:ascii="宋体" w:hAnsi="宋体" w:cs="宋体"/>
          <w:sz w:val="28"/>
          <w:szCs w:val="28"/>
        </w:rPr>
      </w:pPr>
      <w:r>
        <w:rPr>
          <w:rFonts w:hint="eastAsia" w:ascii="宋体" w:hAnsi="宋体" w:cs="宋体"/>
          <w:sz w:val="28"/>
          <w:szCs w:val="28"/>
        </w:rPr>
      </w:r>
      <w:r/>
    </w:p>
    <w:p>
      <w:pPr>
        <w:pStyle w:val="1015"/>
        <w:ind w:firstLine="560"/>
        <w:spacing w:line="360" w:lineRule="auto"/>
        <w:rPr>
          <w:rFonts w:hint="eastAsia" w:ascii="宋体" w:hAnsi="宋体" w:cs="宋体"/>
          <w:sz w:val="28"/>
          <w:szCs w:val="28"/>
        </w:rPr>
      </w:pPr>
      <w:r>
        <w:rPr>
          <w:rFonts w:hint="eastAsia" w:ascii="宋体" w:hAnsi="宋体" w:cs="宋体"/>
          <w:sz w:val="28"/>
          <w:szCs w:val="28"/>
        </w:rPr>
        <w:t xml:space="preserve">单位全称： </w:t>
      </w:r>
      <w:r>
        <w:rPr>
          <w:rFonts w:hint="eastAsia" w:ascii="宋体" w:hAnsi="宋体" w:cs="宋体"/>
          <w:sz w:val="28"/>
          <w:szCs w:val="28"/>
        </w:rPr>
      </w:r>
      <w:r/>
    </w:p>
    <w:p>
      <w:pPr>
        <w:pStyle w:val="1015"/>
        <w:ind w:firstLine="560"/>
        <w:spacing w:line="360" w:lineRule="auto"/>
        <w:rPr>
          <w:rFonts w:hint="eastAsia" w:ascii="宋体" w:hAnsi="宋体" w:cs="宋体"/>
          <w:sz w:val="28"/>
          <w:szCs w:val="28"/>
        </w:rPr>
      </w:pPr>
      <w:r>
        <w:rPr>
          <w:rFonts w:hint="eastAsia" w:ascii="宋体" w:hAnsi="宋体" w:cs="宋体"/>
          <w:sz w:val="28"/>
          <w:szCs w:val="28"/>
        </w:rPr>
      </w:r>
      <w:r/>
    </w:p>
    <w:p>
      <w:pPr>
        <w:pStyle w:val="1015"/>
        <w:ind w:firstLine="560"/>
        <w:spacing w:line="360" w:lineRule="auto"/>
        <w:rPr>
          <w:rFonts w:hint="eastAsia" w:ascii="宋体" w:hAnsi="宋体" w:cs="宋体"/>
          <w:sz w:val="28"/>
          <w:szCs w:val="28"/>
        </w:rPr>
      </w:pPr>
      <w:r>
        <w:rPr>
          <w:rFonts w:hint="eastAsia" w:ascii="宋体" w:hAnsi="宋体" w:cs="宋体"/>
          <w:sz w:val="28"/>
          <w:szCs w:val="28"/>
        </w:rPr>
        <w:t xml:space="preserve">公    章： </w:t>
      </w:r>
      <w:r>
        <w:rPr>
          <w:rFonts w:hint="eastAsia" w:ascii="宋体" w:hAnsi="宋体" w:cs="宋体"/>
          <w:sz w:val="28"/>
          <w:szCs w:val="28"/>
        </w:rPr>
      </w:r>
      <w:r/>
    </w:p>
    <w:p>
      <w:pPr>
        <w:pStyle w:val="1015"/>
        <w:ind w:firstLine="560"/>
        <w:spacing w:line="360" w:lineRule="auto"/>
        <w:tabs>
          <w:tab w:val="left" w:pos="7290" w:leader="none"/>
        </w:tabs>
        <w:rPr>
          <w:rFonts w:hint="eastAsia" w:ascii="宋体" w:hAnsi="宋体" w:cs="宋体"/>
          <w:sz w:val="28"/>
          <w:szCs w:val="28"/>
        </w:rPr>
      </w:pPr>
      <w:r>
        <w:rPr>
          <w:rFonts w:hint="eastAsia" w:ascii="宋体" w:hAnsi="宋体" w:cs="宋体"/>
          <w:sz w:val="28"/>
          <w:szCs w:val="28"/>
        </w:rPr>
      </w:r>
      <w:r/>
    </w:p>
    <w:p>
      <w:pPr>
        <w:pStyle w:val="1015"/>
        <w:ind w:firstLine="560"/>
        <w:jc w:val="right"/>
        <w:spacing w:line="360" w:lineRule="auto"/>
        <w:tabs>
          <w:tab w:val="left" w:pos="7290" w:leader="none"/>
        </w:tabs>
        <w:rPr>
          <w:rFonts w:hint="eastAsia" w:ascii="宋体" w:hAnsi="宋体" w:cs="宋体"/>
          <w:sz w:val="28"/>
          <w:szCs w:val="28"/>
        </w:rPr>
      </w:pPr>
      <w:r>
        <w:rPr>
          <w:rFonts w:hint="eastAsia" w:ascii="宋体" w:hAnsi="宋体" w:cs="宋体"/>
          <w:sz w:val="28"/>
          <w:szCs w:val="28"/>
        </w:rPr>
        <w:t xml:space="preserve">  年     月    日</w:t>
      </w:r>
      <w:r>
        <w:rPr>
          <w:rFonts w:hint="eastAsia" w:ascii="宋体" w:hAnsi="宋体" w:cs="宋体"/>
          <w:sz w:val="28"/>
          <w:szCs w:val="28"/>
        </w:rPr>
      </w:r>
      <w:r/>
    </w:p>
    <w:p>
      <w:pPr>
        <w:pStyle w:val="1015"/>
        <w:ind w:firstLine="643"/>
        <w:jc w:val="left"/>
        <w:spacing w:line="360" w:lineRule="auto"/>
        <w:rPr>
          <w:rFonts w:hint="eastAsia" w:ascii="宋体" w:hAnsi="宋体" w:cs="宋体"/>
          <w:b/>
          <w:sz w:val="32"/>
          <w:szCs w:val="32"/>
        </w:rPr>
      </w:pPr>
      <w:r>
        <w:rPr>
          <w:rFonts w:hint="eastAsia" w:ascii="宋体" w:hAnsi="宋体" w:cs="宋体"/>
          <w:b/>
          <w:sz w:val="32"/>
          <w:szCs w:val="32"/>
        </w:rPr>
      </w:r>
      <w:r/>
    </w:p>
    <w:p>
      <w:pPr>
        <w:pStyle w:val="1015"/>
        <w:ind w:firstLine="643"/>
        <w:jc w:val="left"/>
        <w:spacing w:line="360" w:lineRule="auto"/>
        <w:rPr>
          <w:rFonts w:hint="eastAsia" w:ascii="宋体" w:hAnsi="宋体" w:cs="宋体"/>
          <w:b/>
          <w:sz w:val="32"/>
          <w:szCs w:val="32"/>
        </w:rPr>
      </w:pPr>
      <w:r>
        <w:rPr>
          <w:rFonts w:hint="eastAsia" w:ascii="宋体" w:hAnsi="宋体" w:cs="宋体"/>
          <w:b/>
          <w:sz w:val="32"/>
          <w:szCs w:val="32"/>
        </w:rPr>
      </w:r>
      <w:r/>
    </w:p>
    <w:p>
      <w:pPr>
        <w:pStyle w:val="1015"/>
        <w:ind w:firstLine="643"/>
        <w:jc w:val="left"/>
        <w:spacing w:line="360" w:lineRule="auto"/>
        <w:rPr>
          <w:rFonts w:hint="eastAsia" w:ascii="宋体" w:hAnsi="宋体" w:cs="宋体"/>
          <w:b/>
          <w:sz w:val="32"/>
          <w:szCs w:val="32"/>
        </w:rPr>
      </w:pPr>
      <w:r>
        <w:rPr>
          <w:rFonts w:hint="eastAsia" w:ascii="宋体" w:hAnsi="宋体" w:cs="宋体"/>
          <w:b/>
          <w:sz w:val="32"/>
          <w:szCs w:val="32"/>
        </w:rPr>
        <w:t xml:space="preserve">附：法定代表人居民身份证扫描件</w:t>
      </w:r>
      <w:r>
        <w:rPr>
          <w:rFonts w:hint="eastAsia" w:ascii="宋体" w:hAnsi="宋体" w:cs="宋体"/>
          <w:b/>
          <w:sz w:val="32"/>
          <w:szCs w:val="32"/>
        </w:rPr>
      </w:r>
      <w:r/>
    </w:p>
    <w:p>
      <w:pPr>
        <w:pStyle w:val="1015"/>
        <w:ind w:firstLine="560"/>
        <w:spacing w:line="360" w:lineRule="auto"/>
        <w:tabs>
          <w:tab w:val="left" w:pos="7290" w:leader="none"/>
        </w:tabs>
        <w:rPr>
          <w:rFonts w:hint="eastAsia"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rPr>
          <w:rFonts w:hint="eastAsia" w:ascii="宋体" w:hAnsi="宋体" w:cs="宋体"/>
          <w:sz w:val="28"/>
        </w:rPr>
      </w:r>
      <w:r/>
    </w:p>
    <w:p>
      <w:pPr>
        <w:pStyle w:val="1015"/>
        <w:ind w:firstLine="562"/>
        <w:spacing w:line="360" w:lineRule="auto"/>
        <w:tabs>
          <w:tab w:val="left" w:pos="7290" w:leader="none"/>
        </w:tabs>
        <w:rPr>
          <w:rFonts w:hint="eastAsia" w:ascii="宋体" w:hAnsi="宋体" w:cs="宋体"/>
          <w:b/>
          <w:sz w:val="28"/>
          <w:szCs w:val="28"/>
          <w:u w:val="single"/>
        </w:rPr>
      </w:pPr>
      <w:r>
        <w:rPr>
          <w:rFonts w:hint="eastAsia" w:ascii="宋体" w:hAnsi="宋体" w:cs="宋体"/>
          <w:b/>
          <w:sz w:val="28"/>
          <w:szCs w:val="28"/>
          <w:u w:val="single"/>
        </w:rPr>
        <w:t xml:space="preserve">2.投标人属于非法人组织的，按照法律、行政法规规定能够对外代表其从事民事活动的主要负责人，视同法定代表人。</w:t>
      </w:r>
      <w:r>
        <w:rPr>
          <w:rFonts w:hint="eastAsia" w:ascii="宋体" w:hAnsi="宋体" w:cs="宋体"/>
          <w:b/>
          <w:sz w:val="28"/>
          <w:szCs w:val="28"/>
          <w:u w:val="single"/>
        </w:rPr>
      </w:r>
      <w:r/>
    </w:p>
    <w:p>
      <w:pPr>
        <w:pStyle w:val="1015"/>
        <w:jc w:val="left"/>
        <w:spacing w:line="360" w:lineRule="auto"/>
        <w:widowControl/>
        <w:rPr>
          <w:rFonts w:hint="eastAsia" w:ascii="宋体" w:hAnsi="宋体" w:cs="宋体"/>
          <w:b/>
          <w:sz w:val="32"/>
          <w:szCs w:val="20"/>
        </w:rPr>
      </w:pPr>
      <w:r>
        <w:rPr>
          <w:rFonts w:hint="eastAsia" w:ascii="宋体" w:hAnsi="宋体" w:cs="宋体"/>
        </w:rPr>
        <w:br w:type="page" w:clear="all"/>
      </w:r>
      <w:r>
        <w:rPr>
          <w:rFonts w:hint="eastAsia" w:ascii="宋体" w:hAnsi="宋体" w:cs="宋体"/>
          <w:b/>
          <w:sz w:val="32"/>
          <w:szCs w:val="20"/>
        </w:rPr>
      </w:r>
      <w:r/>
    </w:p>
    <w:p>
      <w:pPr>
        <w:pStyle w:val="1018"/>
        <w:numPr>
          <w:ilvl w:val="0"/>
          <w:numId w:val="8"/>
        </w:numPr>
        <w:ind w:firstLine="643"/>
        <w:keepLines w:val="0"/>
        <w:keepNext w:val="0"/>
        <w:spacing w:before="0" w:after="0" w:line="360" w:lineRule="auto"/>
        <w:rPr>
          <w:rFonts w:hint="eastAsia" w:ascii="宋体" w:hAnsi="宋体" w:eastAsia="宋体" w:cs="宋体"/>
        </w:rPr>
      </w:pPr>
      <w:r>
        <w:rPr>
          <w:rFonts w:hint="eastAsia" w:ascii="宋体" w:hAnsi="宋体" w:eastAsia="宋体" w:cs="宋体"/>
        </w:rPr>
        <w:t xml:space="preserve">法定代表人授权委托书</w:t>
      </w:r>
      <w:r>
        <w:rPr>
          <w:rFonts w:hint="eastAsia" w:ascii="宋体" w:hAnsi="宋体" w:eastAsia="宋体" w:cs="宋体"/>
        </w:rPr>
      </w:r>
      <w:r/>
    </w:p>
    <w:p>
      <w:pPr>
        <w:pStyle w:val="1581"/>
        <w:ind w:firstLine="643"/>
        <w:jc w:val="center"/>
        <w:spacing w:line="360" w:lineRule="auto"/>
        <w:rPr>
          <w:rFonts w:ascii="楷体" w:hAnsi="楷体" w:eastAsia="楷体" w:cs="楷体"/>
          <w:b/>
          <w:sz w:val="32"/>
          <w:szCs w:val="20"/>
        </w:rPr>
      </w:pPr>
      <w:r>
        <w:rPr>
          <w:rFonts w:hint="eastAsia" w:ascii="楷体" w:hAnsi="楷体" w:eastAsia="楷体" w:cs="楷体"/>
          <w:b/>
          <w:sz w:val="32"/>
          <w:szCs w:val="20"/>
        </w:rPr>
        <w:t xml:space="preserve">（一）</w:t>
      </w:r>
      <w:r>
        <w:rPr>
          <w:rFonts w:ascii="楷体" w:hAnsi="楷体" w:eastAsia="楷体" w:cs="楷体"/>
          <w:b/>
          <w:sz w:val="32"/>
          <w:szCs w:val="20"/>
        </w:rPr>
      </w:r>
      <w:r/>
    </w:p>
    <w:p>
      <w:pPr>
        <w:pStyle w:val="1015"/>
        <w:jc w:val="center"/>
        <w:rPr>
          <w:rFonts w:hint="eastAsia"/>
        </w:rPr>
      </w:pPr>
      <w:r>
        <w:rPr>
          <w:rFonts w:hint="eastAsia" w:ascii="楷体" w:hAnsi="楷体" w:eastAsia="楷体" w:cs="楷体"/>
          <w:b/>
          <w:sz w:val="32"/>
          <w:szCs w:val="20"/>
        </w:rPr>
        <w:t xml:space="preserve">（非联合体投标，填写本表）</w:t>
      </w:r>
      <w:r>
        <w:rPr>
          <w:rFonts w:hint="eastAsia"/>
        </w:rPr>
      </w:r>
      <w:r/>
    </w:p>
    <w:p>
      <w:pPr>
        <w:pStyle w:val="1015"/>
        <w:ind w:right="420" w:firstLine="560"/>
        <w:spacing w:line="360" w:lineRule="auto"/>
        <w:rPr>
          <w:rFonts w:hint="eastAsia" w:ascii="宋体" w:hAnsi="宋体" w:cs="宋体"/>
          <w:sz w:val="28"/>
        </w:rPr>
      </w:pPr>
      <w:r>
        <w:rPr>
          <w:rFonts w:hint="eastAsia" w:ascii="宋体" w:hAnsi="宋体" w:cs="宋体"/>
          <w:sz w:val="28"/>
        </w:rPr>
        <w:t xml:space="preserve">本授权书声明：</w:t>
      </w:r>
      <w:r>
        <w:rPr>
          <w:rFonts w:hint="eastAsia" w:ascii="宋体" w:hAnsi="宋体" w:cs="宋体"/>
          <w:b/>
          <w:sz w:val="24"/>
          <w:u w:val="single"/>
        </w:rPr>
        <w:t xml:space="preserve">×××（投标人名称）</w:t>
      </w:r>
      <w:r>
        <w:rPr>
          <w:rFonts w:hint="eastAsia" w:ascii="宋体" w:hAnsi="宋体" w:cs="宋体"/>
          <w:sz w:val="28"/>
        </w:rPr>
        <w:t xml:space="preserve">法定代表人</w:t>
      </w:r>
      <w:r>
        <w:rPr>
          <w:rFonts w:hint="eastAsia" w:ascii="宋体" w:hAnsi="宋体" w:cs="宋体"/>
          <w:b/>
          <w:sz w:val="24"/>
          <w:u w:val="single"/>
        </w:rPr>
        <w:t xml:space="preserve">×××（姓名） </w:t>
      </w:r>
      <w:r>
        <w:rPr>
          <w:rFonts w:hint="eastAsia" w:ascii="宋体" w:hAnsi="宋体" w:cs="宋体"/>
          <w:sz w:val="28"/>
        </w:rPr>
        <w:t xml:space="preserve">授权</w:t>
      </w:r>
      <w:r>
        <w:rPr>
          <w:rFonts w:hint="eastAsia" w:ascii="宋体" w:hAnsi="宋体" w:cs="宋体"/>
          <w:b/>
          <w:sz w:val="24"/>
          <w:u w:val="single"/>
        </w:rPr>
        <w:t xml:space="preserve">×××（委托代理人的姓名、身份证号）</w:t>
      </w:r>
      <w:r>
        <w:rPr>
          <w:rFonts w:hint="eastAsia" w:ascii="宋体" w:hAnsi="宋体" w:cs="宋体"/>
          <w:sz w:val="28"/>
        </w:rPr>
        <w:t xml:space="preserve">为我方就</w:t>
      </w:r>
      <w:r>
        <w:rPr>
          <w:rFonts w:hint="eastAsia" w:ascii="宋体" w:hAnsi="宋体" w:cs="宋体"/>
          <w:b/>
          <w:sz w:val="24"/>
          <w:u w:val="single"/>
        </w:rPr>
        <w:t xml:space="preserve">××××（代理机构）代理的××××（项目编号）</w:t>
      </w:r>
      <w:r>
        <w:rPr>
          <w:rFonts w:hint="eastAsia" w:ascii="宋体" w:hAnsi="宋体" w:cs="宋体"/>
          <w:bCs/>
          <w:sz w:val="28"/>
        </w:rPr>
        <w:t xml:space="preserve">项目</w:t>
      </w:r>
      <w:r>
        <w:rPr>
          <w:rFonts w:hint="eastAsia" w:ascii="宋体" w:hAnsi="宋体" w:cs="宋体"/>
          <w:sz w:val="28"/>
        </w:rPr>
        <w:t xml:space="preserve">的投标活动的合法代理人，以本公司名义全权处理一切与该项目投标有关的事务（含合同签订）。</w:t>
      </w:r>
      <w:r>
        <w:rPr>
          <w:rFonts w:hint="eastAsia" w:ascii="宋体" w:hAnsi="宋体" w:cs="宋体"/>
          <w:sz w:val="28"/>
        </w:rPr>
      </w:r>
      <w:r/>
    </w:p>
    <w:p>
      <w:pPr>
        <w:pStyle w:val="1015"/>
        <w:ind w:firstLine="560"/>
        <w:spacing w:line="360" w:lineRule="auto"/>
        <w:tabs>
          <w:tab w:val="left" w:pos="5560" w:leader="none"/>
        </w:tabs>
        <w:rPr>
          <w:rFonts w:hint="eastAsia" w:ascii="宋体" w:hAnsi="宋体" w:cs="宋体"/>
          <w:sz w:val="28"/>
        </w:rPr>
      </w:pPr>
      <w:r>
        <w:rPr>
          <w:rFonts w:hint="eastAsia" w:ascii="宋体" w:hAnsi="宋体" w:cs="宋体"/>
          <w:sz w:val="28"/>
        </w:rPr>
        <w:tab/>
      </w:r>
      <w:r>
        <w:rPr>
          <w:rFonts w:hint="eastAsia" w:ascii="宋体" w:hAnsi="宋体" w:cs="宋体"/>
          <w:sz w:val="28"/>
        </w:rPr>
      </w:r>
      <w:r/>
    </w:p>
    <w:p>
      <w:pPr>
        <w:pStyle w:val="1015"/>
        <w:ind w:firstLine="560"/>
        <w:spacing w:line="360" w:lineRule="auto"/>
        <w:rPr>
          <w:rFonts w:hint="eastAsia" w:ascii="宋体" w:hAnsi="宋体" w:cs="宋体"/>
          <w:sz w:val="28"/>
        </w:rPr>
      </w:pPr>
      <w:r>
        <w:rPr>
          <w:rFonts w:hint="eastAsia" w:ascii="宋体" w:hAnsi="宋体" w:cs="宋体"/>
          <w:sz w:val="28"/>
        </w:rPr>
        <w:t xml:space="preserve">本授权书于</w:t>
      </w:r>
      <w:r>
        <w:rPr>
          <w:rFonts w:hint="eastAsia" w:ascii="宋体" w:hAnsi="宋体" w:cs="宋体"/>
          <w:sz w:val="28"/>
          <w:u w:val="single"/>
        </w:rPr>
        <w:t xml:space="preserve">   </w:t>
      </w:r>
      <w:r>
        <w:rPr>
          <w:rFonts w:hint="eastAsia" w:ascii="宋体" w:hAnsi="宋体" w:cs="宋体"/>
          <w:sz w:val="28"/>
        </w:rPr>
        <w:t xml:space="preserve">年</w:t>
      </w:r>
      <w:r>
        <w:rPr>
          <w:rFonts w:hint="eastAsia" w:ascii="宋体" w:hAnsi="宋体" w:cs="宋体"/>
          <w:sz w:val="28"/>
          <w:u w:val="single"/>
        </w:rPr>
        <w:t xml:space="preserve">   </w:t>
      </w:r>
      <w:r>
        <w:rPr>
          <w:rFonts w:hint="eastAsia" w:ascii="宋体" w:hAnsi="宋体" w:cs="宋体"/>
          <w:sz w:val="28"/>
        </w:rPr>
        <w:t xml:space="preserve">月</w:t>
      </w:r>
      <w:r>
        <w:rPr>
          <w:rFonts w:hint="eastAsia" w:ascii="宋体" w:hAnsi="宋体" w:cs="宋体"/>
          <w:sz w:val="28"/>
          <w:u w:val="single"/>
        </w:rPr>
        <w:t xml:space="preserve">   </w:t>
      </w:r>
      <w:r>
        <w:rPr>
          <w:rFonts w:hint="eastAsia" w:ascii="宋体" w:hAnsi="宋体" w:cs="宋体"/>
          <w:sz w:val="28"/>
        </w:rPr>
        <w:t xml:space="preserve">日签字生效，特此声明。</w:t>
      </w:r>
      <w:r>
        <w:rPr>
          <w:rFonts w:hint="eastAsia" w:ascii="宋体" w:hAnsi="宋体" w:cs="宋体"/>
          <w:sz w:val="28"/>
        </w:rPr>
      </w:r>
      <w:r/>
    </w:p>
    <w:p>
      <w:pPr>
        <w:pStyle w:val="1015"/>
        <w:ind w:firstLine="560"/>
        <w:spacing w:line="360" w:lineRule="auto"/>
        <w:rPr>
          <w:rFonts w:hint="eastAsia" w:ascii="宋体" w:hAnsi="宋体" w:cs="宋体"/>
          <w:sz w:val="28"/>
        </w:rPr>
      </w:pPr>
      <w:r>
        <w:rPr>
          <w:rFonts w:hint="eastAsia" w:ascii="宋体" w:hAnsi="宋体" w:cs="宋体"/>
          <w:sz w:val="28"/>
        </w:rPr>
        <w:t xml:space="preserve">委托代理人身份证号码：</w:t>
      </w:r>
      <w:r>
        <w:rPr>
          <w:rFonts w:hint="eastAsia" w:ascii="宋体" w:hAnsi="宋体" w:cs="宋体"/>
          <w:sz w:val="28"/>
        </w:rPr>
      </w:r>
      <w:r/>
    </w:p>
    <w:p>
      <w:pPr>
        <w:pStyle w:val="1015"/>
        <w:ind w:firstLine="560"/>
        <w:spacing w:line="360" w:lineRule="auto"/>
        <w:rPr>
          <w:rFonts w:hint="eastAsia" w:ascii="宋体" w:hAnsi="宋体" w:cs="宋体"/>
          <w:sz w:val="28"/>
        </w:rPr>
      </w:pPr>
      <w:r>
        <w:rPr>
          <w:rFonts w:hint="eastAsia" w:ascii="宋体" w:hAnsi="宋体" w:cs="宋体"/>
          <w:sz w:val="28"/>
        </w:rPr>
        <w:t xml:space="preserve">委托代理人联系电话：（手机）</w:t>
      </w:r>
      <w:r>
        <w:rPr>
          <w:rFonts w:hint="eastAsia" w:ascii="宋体" w:hAnsi="宋体" w:cs="宋体"/>
          <w:sz w:val="28"/>
        </w:rPr>
      </w:r>
      <w:r/>
    </w:p>
    <w:p>
      <w:pPr>
        <w:pStyle w:val="1015"/>
        <w:ind w:firstLine="560"/>
        <w:spacing w:line="360" w:lineRule="auto"/>
        <w:rPr>
          <w:rFonts w:hint="eastAsia" w:ascii="宋体" w:hAnsi="宋体" w:cs="宋体"/>
          <w:sz w:val="28"/>
        </w:rPr>
      </w:pPr>
      <w:r>
        <w:rPr>
          <w:rFonts w:hint="eastAsia" w:ascii="宋体" w:hAnsi="宋体" w:cs="宋体"/>
          <w:sz w:val="28"/>
        </w:rPr>
      </w:r>
      <w:r/>
    </w:p>
    <w:p>
      <w:pPr>
        <w:pStyle w:val="1015"/>
        <w:ind w:firstLine="560"/>
        <w:spacing w:line="360" w:lineRule="auto"/>
        <w:rPr>
          <w:rFonts w:hint="eastAsia" w:ascii="宋体" w:hAnsi="宋体" w:cs="宋体"/>
          <w:sz w:val="28"/>
          <w:u w:val="single"/>
        </w:rPr>
      </w:pPr>
      <w:r>
        <w:rPr>
          <w:rFonts w:hint="eastAsia" w:ascii="宋体" w:hAnsi="宋体" w:cs="宋体"/>
          <w:sz w:val="28"/>
        </w:rPr>
        <w:t xml:space="preserve">法定代表人签字或盖章：          </w:t>
      </w:r>
      <w:r>
        <w:rPr>
          <w:rFonts w:hint="eastAsia" w:ascii="宋体" w:hAnsi="宋体" w:cs="宋体"/>
          <w:sz w:val="28"/>
          <w:u w:val="single"/>
        </w:rPr>
      </w:r>
      <w:r/>
    </w:p>
    <w:p>
      <w:pPr>
        <w:pStyle w:val="1015"/>
        <w:ind w:firstLine="560"/>
        <w:spacing w:line="360" w:lineRule="auto"/>
        <w:rPr>
          <w:rFonts w:hint="eastAsia" w:ascii="宋体" w:hAnsi="宋体" w:cs="宋体"/>
          <w:sz w:val="28"/>
        </w:rPr>
      </w:pPr>
      <w:r>
        <w:rPr>
          <w:rFonts w:hint="eastAsia" w:ascii="宋体" w:hAnsi="宋体" w:cs="宋体"/>
          <w:sz w:val="28"/>
        </w:rPr>
      </w:r>
      <w:r/>
    </w:p>
    <w:p>
      <w:pPr>
        <w:pStyle w:val="1015"/>
        <w:ind w:firstLine="560"/>
        <w:spacing w:line="360" w:lineRule="auto"/>
        <w:rPr>
          <w:rFonts w:hint="eastAsia" w:ascii="宋体" w:hAnsi="宋体" w:cs="宋体"/>
          <w:sz w:val="28"/>
        </w:rPr>
      </w:pPr>
      <w:r>
        <w:rPr>
          <w:rFonts w:hint="eastAsia" w:ascii="宋体" w:hAnsi="宋体" w:cs="宋体"/>
          <w:sz w:val="28"/>
        </w:rPr>
        <w:t xml:space="preserve">投标人名称（公章）：</w:t>
      </w:r>
      <w:r>
        <w:rPr>
          <w:rFonts w:hint="eastAsia" w:ascii="宋体" w:hAnsi="宋体" w:cs="宋体"/>
          <w:sz w:val="28"/>
        </w:rPr>
      </w:r>
      <w:r/>
    </w:p>
    <w:p>
      <w:pPr>
        <w:pStyle w:val="1015"/>
        <w:ind w:firstLine="560"/>
        <w:spacing w:line="360" w:lineRule="auto"/>
        <w:rPr>
          <w:rFonts w:hint="eastAsia" w:ascii="宋体" w:hAnsi="宋体" w:cs="宋体"/>
          <w:sz w:val="28"/>
          <w:u w:val="single"/>
        </w:rPr>
      </w:pPr>
      <w:r>
        <w:rPr>
          <w:rFonts w:hint="eastAsia" w:ascii="宋体" w:hAnsi="宋体" w:cs="宋体"/>
          <w:sz w:val="28"/>
        </w:rPr>
        <w:t xml:space="preserve">日     期：</w:t>
      </w:r>
      <w:r>
        <w:rPr>
          <w:rFonts w:hint="eastAsia" w:ascii="宋体" w:hAnsi="宋体" w:cs="宋体"/>
          <w:sz w:val="28"/>
          <w:u w:val="single"/>
        </w:rPr>
      </w:r>
      <w:r/>
    </w:p>
    <w:p>
      <w:pPr>
        <w:pStyle w:val="1015"/>
        <w:ind w:firstLine="560"/>
        <w:spacing w:line="360" w:lineRule="auto"/>
        <w:rPr>
          <w:rFonts w:hint="eastAsia" w:ascii="宋体" w:hAnsi="宋体" w:cs="宋体"/>
          <w:sz w:val="28"/>
        </w:rPr>
      </w:pPr>
      <w:r>
        <w:rPr>
          <w:rFonts w:hint="eastAsia" w:ascii="宋体" w:hAnsi="宋体" w:cs="宋体"/>
          <w:sz w:val="28"/>
        </w:rPr>
      </w:r>
      <w:r/>
    </w:p>
    <w:p>
      <w:pPr>
        <w:pStyle w:val="1015"/>
        <w:ind w:firstLine="643"/>
        <w:spacing w:line="360" w:lineRule="auto"/>
        <w:rPr>
          <w:rFonts w:hint="eastAsia" w:ascii="宋体" w:hAnsi="宋体" w:cs="宋体"/>
          <w:sz w:val="28"/>
          <w:u w:val="single"/>
        </w:rPr>
      </w:pPr>
      <w:r>
        <w:rPr>
          <w:rFonts w:hint="eastAsia" w:ascii="宋体" w:hAnsi="宋体" w:cs="宋体"/>
          <w:b/>
          <w:sz w:val="32"/>
          <w:szCs w:val="32"/>
        </w:rPr>
        <w:t xml:space="preserve">附：委托代理人居民身份证扫描件</w:t>
      </w:r>
      <w:r>
        <w:rPr>
          <w:rFonts w:hint="eastAsia" w:ascii="宋体" w:hAnsi="宋体" w:cs="宋体"/>
          <w:sz w:val="28"/>
          <w:u w:val="single"/>
        </w:rPr>
      </w:r>
      <w:r/>
    </w:p>
    <w:p>
      <w:pPr>
        <w:pStyle w:val="1017"/>
        <w:ind w:firstLine="562"/>
        <w:jc w:val="left"/>
        <w:keepLines w:val="0"/>
        <w:keepNext w:val="0"/>
        <w:spacing w:line="360" w:lineRule="auto"/>
        <w:rPr>
          <w:rFonts w:hint="eastAsia" w:ascii="宋体" w:hAnsi="宋体" w:eastAsia="宋体" w:cs="宋体"/>
          <w:sz w:val="28"/>
        </w:rPr>
      </w:pPr>
      <w:r>
        <w:rPr>
          <w:rFonts w:hint="eastAsia" w:ascii="宋体" w:hAnsi="宋体" w:eastAsia="宋体" w:cs="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sz w:val="28"/>
        </w:rPr>
        <w:t xml:space="preserve">。</w:t>
      </w:r>
      <w:r>
        <w:rPr>
          <w:rFonts w:hint="eastAsia" w:ascii="宋体" w:hAnsi="宋体" w:eastAsia="宋体" w:cs="宋体"/>
          <w:sz w:val="28"/>
        </w:rPr>
      </w:r>
      <w:r/>
    </w:p>
    <w:p>
      <w:pPr>
        <w:pStyle w:val="1015"/>
        <w:rPr>
          <w:rFonts w:hint="eastAsia" w:ascii="宋体" w:hAnsi="宋体" w:cs="宋体"/>
          <w:sz w:val="28"/>
        </w:rPr>
      </w:pPr>
      <w:r>
        <w:rPr>
          <w:rFonts w:hint="eastAsia" w:ascii="宋体" w:hAnsi="宋体" w:cs="宋体"/>
          <w:sz w:val="28"/>
        </w:rPr>
      </w:r>
      <w:r/>
    </w:p>
    <w:p>
      <w:pPr>
        <w:pStyle w:val="1018"/>
        <w:jc w:val="both"/>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1018"/>
        <w:jc w:val="both"/>
        <w:keepLines w:val="0"/>
        <w:keepNext w:val="0"/>
        <w:spacing w:before="0" w:after="0" w:line="360" w:lineRule="auto"/>
        <w:rPr>
          <w:rFonts w:hint="eastAsia" w:ascii="宋体" w:hAnsi="宋体" w:eastAsia="宋体" w:cs="宋体"/>
        </w:rPr>
      </w:pPr>
      <w:r>
        <w:rPr>
          <w:rFonts w:hint="eastAsia" w:ascii="宋体" w:hAnsi="宋体" w:eastAsia="宋体" w:cs="宋体"/>
        </w:rPr>
      </w:r>
      <w:r/>
    </w:p>
    <w:p>
      <w:pPr>
        <w:pStyle w:val="1018"/>
        <w:jc w:val="center"/>
        <w:keepLines w:val="0"/>
        <w:keepNext w:val="0"/>
        <w:spacing w:before="0" w:after="0" w:line="360" w:lineRule="auto"/>
        <w:rPr>
          <w:rFonts w:hint="eastAsia" w:ascii="宋体" w:hAnsi="宋体" w:eastAsia="宋体" w:cs="宋体"/>
        </w:rPr>
      </w:pPr>
      <w:r>
        <w:rPr>
          <w:rFonts w:hint="eastAsia" w:ascii="宋体" w:hAnsi="宋体" w:eastAsia="宋体" w:cs="宋体"/>
        </w:rPr>
        <w:t xml:space="preserve">（二）</w:t>
      </w:r>
      <w:r>
        <w:rPr>
          <w:rFonts w:hint="eastAsia" w:ascii="宋体" w:hAnsi="宋体" w:eastAsia="宋体" w:cs="宋体"/>
        </w:rPr>
      </w:r>
      <w:r/>
    </w:p>
    <w:p>
      <w:pPr>
        <w:pStyle w:val="1018"/>
        <w:ind w:firstLine="643"/>
        <w:keepLines w:val="0"/>
        <w:keepNext w:val="0"/>
        <w:spacing w:before="0" w:after="0" w:line="360" w:lineRule="auto"/>
        <w:rPr>
          <w:rFonts w:hint="eastAsia" w:ascii="宋体" w:hAnsi="宋体" w:eastAsia="宋体" w:cs="宋体"/>
        </w:rPr>
      </w:pPr>
      <w:r>
        <w:rPr>
          <w:rFonts w:hint="eastAsia" w:ascii="宋体" w:hAnsi="宋体" w:eastAsia="宋体" w:cs="宋体"/>
        </w:rPr>
        <w:t xml:space="preserve">（联合体投标，填写本表）</w:t>
      </w:r>
      <w:r>
        <w:rPr>
          <w:rFonts w:hint="eastAsia" w:ascii="宋体" w:hAnsi="宋体" w:eastAsia="宋体" w:cs="宋体"/>
        </w:rPr>
      </w:r>
      <w:r/>
    </w:p>
    <w:p>
      <w:pPr>
        <w:pStyle w:val="1018"/>
        <w:ind w:firstLine="643"/>
        <w:jc w:val="left"/>
        <w:keepLines w:val="0"/>
        <w:keepNext w:val="0"/>
        <w:spacing w:before="0" w:after="0" w:line="360" w:lineRule="auto"/>
        <w:rPr>
          <w:rFonts w:hint="eastAsia" w:ascii="宋体" w:hAnsi="宋体" w:eastAsia="宋体" w:cs="宋体"/>
          <w:b w:val="0"/>
          <w:sz w:val="28"/>
          <w:szCs w:val="28"/>
        </w:rPr>
      </w:pPr>
      <w:r>
        <w:rPr>
          <w:rFonts w:hint="eastAsia" w:ascii="宋体" w:hAnsi="宋体" w:eastAsia="宋体" w:cs="宋体"/>
        </w:rPr>
        <w:t xml:space="preserve"> </w:t>
      </w:r>
      <w:r>
        <w:rPr>
          <w:rFonts w:hint="eastAsia" w:ascii="宋体" w:hAnsi="宋体" w:eastAsia="宋体" w:cs="宋体"/>
          <w:b w:val="0"/>
          <w:sz w:val="28"/>
          <w:szCs w:val="28"/>
        </w:rPr>
        <w:t xml:space="preserve">本授权书声明： </w:t>
      </w:r>
      <w:r>
        <w:rPr>
          <w:rFonts w:hint="eastAsia" w:ascii="宋体" w:hAnsi="宋体" w:eastAsia="宋体" w:cs="宋体"/>
          <w:b w:val="0"/>
          <w:sz w:val="28"/>
          <w:szCs w:val="28"/>
          <w:u w:val="single"/>
        </w:rPr>
        <w:t xml:space="preserve">（牵头人名称） </w:t>
      </w:r>
      <w:r>
        <w:rPr>
          <w:rFonts w:hint="eastAsia" w:ascii="宋体" w:hAnsi="宋体" w:eastAsia="宋体" w:cs="宋体"/>
          <w:b w:val="0"/>
          <w:sz w:val="28"/>
          <w:szCs w:val="28"/>
        </w:rPr>
        <w:t xml:space="preserve">的法定代表人</w:t>
      </w:r>
      <w:r>
        <w:rPr>
          <w:rFonts w:hint="eastAsia" w:ascii="宋体" w:hAnsi="宋体" w:eastAsia="宋体" w:cs="宋体"/>
          <w:b w:val="0"/>
          <w:sz w:val="28"/>
          <w:szCs w:val="28"/>
          <w:u w:val="single"/>
        </w:rPr>
        <w:t xml:space="preserve">（姓名） </w:t>
      </w:r>
      <w:r>
        <w:rPr>
          <w:rFonts w:hint="eastAsia" w:ascii="宋体" w:hAnsi="宋体" w:eastAsia="宋体" w:cs="宋体"/>
          <w:b w:val="0"/>
          <w:sz w:val="28"/>
          <w:szCs w:val="28"/>
        </w:rPr>
        <w:t xml:space="preserve">授 权 </w:t>
      </w:r>
      <w:r>
        <w:rPr>
          <w:rFonts w:hint="eastAsia" w:ascii="宋体" w:hAnsi="宋体" w:eastAsia="宋体" w:cs="宋体"/>
          <w:b w:val="0"/>
          <w:sz w:val="28"/>
          <w:szCs w:val="28"/>
          <w:u w:val="single"/>
        </w:rPr>
        <w:t xml:space="preserve">（所属公司）</w:t>
      </w:r>
      <w:r>
        <w:rPr>
          <w:rFonts w:hint="eastAsia" w:ascii="宋体" w:hAnsi="宋体" w:eastAsia="宋体" w:cs="宋体"/>
          <w:b w:val="0"/>
          <w:sz w:val="28"/>
          <w:szCs w:val="28"/>
        </w:rPr>
        <w:t xml:space="preserve">的</w:t>
      </w:r>
      <w:r>
        <w:rPr>
          <w:rFonts w:hint="eastAsia" w:ascii="宋体" w:hAnsi="宋体" w:eastAsia="宋体" w:cs="宋体"/>
          <w:b w:val="0"/>
          <w:sz w:val="28"/>
          <w:szCs w:val="28"/>
          <w:u w:val="single"/>
        </w:rPr>
        <w:t xml:space="preserve">（被授权人的姓名、职务）</w:t>
      </w:r>
      <w:r>
        <w:rPr>
          <w:rFonts w:hint="eastAsia" w:ascii="宋体" w:hAnsi="宋体" w:eastAsia="宋体" w:cs="宋体"/>
          <w:b w:val="0"/>
          <w:sz w:val="28"/>
          <w:szCs w:val="28"/>
        </w:rPr>
        <w:t xml:space="preserve">为联合体就镇江市丹徒区公共资源交易中心（项目编号：</w:t>
      </w:r>
      <w:r>
        <w:rPr>
          <w:rFonts w:hint="eastAsia" w:ascii="宋体" w:hAnsi="宋体" w:eastAsia="宋体" w:cs="宋体"/>
          <w:sz w:val="28"/>
          <w:szCs w:val="28"/>
        </w:rPr>
        <w:t xml:space="preserve">               </w:t>
      </w:r>
      <w:r>
        <w:rPr>
          <w:rFonts w:hint="eastAsia" w:ascii="宋体" w:hAnsi="宋体" w:eastAsia="宋体" w:cs="宋体"/>
          <w:b w:val="0"/>
          <w:sz w:val="28"/>
          <w:szCs w:val="28"/>
        </w:rPr>
        <w:t xml:space="preserve">）项目的投标活动的合法代理人，以本联合体名义全权处理一切与该项目投标有关的事务 （含项目合同签订）。 </w:t>
      </w:r>
      <w:r>
        <w:rPr>
          <w:rFonts w:hint="eastAsia" w:ascii="宋体" w:hAnsi="宋体" w:eastAsia="宋体" w:cs="宋体"/>
          <w:b w:val="0"/>
          <w:sz w:val="28"/>
          <w:szCs w:val="28"/>
        </w:rPr>
      </w:r>
      <w:r/>
    </w:p>
    <w:p>
      <w:pPr>
        <w:pStyle w:val="1018"/>
        <w:ind w:firstLine="560"/>
        <w:keepLines w:val="0"/>
        <w:keepNext w:val="0"/>
        <w:spacing w:before="0" w:after="0" w:line="360" w:lineRule="auto"/>
        <w:rPr>
          <w:rFonts w:hint="eastAsia" w:ascii="宋体" w:hAnsi="宋体" w:eastAsia="宋体" w:cs="宋体"/>
          <w:b w:val="0"/>
          <w:sz w:val="28"/>
          <w:szCs w:val="28"/>
        </w:rPr>
      </w:pPr>
      <w:r>
        <w:rPr>
          <w:rFonts w:hint="eastAsia" w:ascii="宋体" w:hAnsi="宋体" w:eastAsia="宋体" w:cs="宋体"/>
          <w:b w:val="0"/>
          <w:sz w:val="28"/>
          <w:szCs w:val="28"/>
        </w:rPr>
        <w:t xml:space="preserve">本授权书于</w:t>
      </w:r>
      <w:r>
        <w:rPr>
          <w:rFonts w:hint="eastAsia" w:ascii="宋体" w:hAnsi="宋体" w:eastAsia="宋体" w:cs="宋体"/>
          <w:b w:val="0"/>
          <w:sz w:val="28"/>
          <w:szCs w:val="28"/>
          <w:u w:val="single"/>
        </w:rPr>
        <w:t xml:space="preserve">   </w:t>
      </w:r>
      <w:r>
        <w:rPr>
          <w:rFonts w:hint="eastAsia" w:ascii="宋体" w:hAnsi="宋体" w:eastAsia="宋体" w:cs="宋体"/>
          <w:b w:val="0"/>
          <w:sz w:val="28"/>
          <w:szCs w:val="28"/>
        </w:rPr>
        <w:t xml:space="preserve">年</w:t>
      </w:r>
      <w:r>
        <w:rPr>
          <w:rFonts w:hint="eastAsia" w:ascii="宋体" w:hAnsi="宋体" w:eastAsia="宋体" w:cs="宋体"/>
          <w:b w:val="0"/>
          <w:sz w:val="28"/>
          <w:szCs w:val="28"/>
          <w:u w:val="single"/>
        </w:rPr>
        <w:t xml:space="preserve">   </w:t>
      </w:r>
      <w:r>
        <w:rPr>
          <w:rFonts w:hint="eastAsia" w:ascii="宋体" w:hAnsi="宋体" w:eastAsia="宋体" w:cs="宋体"/>
          <w:b w:val="0"/>
          <w:sz w:val="28"/>
          <w:szCs w:val="28"/>
        </w:rPr>
        <w:t xml:space="preserve">月</w:t>
      </w:r>
      <w:r>
        <w:rPr>
          <w:rFonts w:hint="eastAsia" w:ascii="宋体" w:hAnsi="宋体" w:eastAsia="宋体" w:cs="宋体"/>
          <w:b w:val="0"/>
          <w:sz w:val="28"/>
          <w:szCs w:val="28"/>
          <w:u w:val="single"/>
        </w:rPr>
        <w:t xml:space="preserve">   </w:t>
      </w:r>
      <w:r>
        <w:rPr>
          <w:rFonts w:hint="eastAsia" w:ascii="宋体" w:hAnsi="宋体" w:eastAsia="宋体" w:cs="宋体"/>
          <w:b w:val="0"/>
          <w:sz w:val="28"/>
          <w:szCs w:val="28"/>
        </w:rPr>
        <w:t xml:space="preserve">日签字生效，授权期限至本次采购活动结束止，特此声明。</w:t>
      </w:r>
      <w:r>
        <w:rPr>
          <w:rFonts w:hint="eastAsia" w:ascii="宋体" w:hAnsi="宋体" w:eastAsia="宋体" w:cs="宋体"/>
          <w:b w:val="0"/>
          <w:sz w:val="28"/>
          <w:szCs w:val="28"/>
        </w:rPr>
      </w:r>
      <w:r/>
    </w:p>
    <w:p>
      <w:pPr>
        <w:pStyle w:val="1018"/>
        <w:ind w:firstLine="560"/>
        <w:jc w:val="left"/>
        <w:keepLines w:val="0"/>
        <w:keepNext w:val="0"/>
        <w:spacing w:before="0" w:after="0" w:line="360" w:lineRule="auto"/>
        <w:rPr>
          <w:rFonts w:hint="eastAsia" w:ascii="宋体" w:hAnsi="宋体" w:eastAsia="宋体" w:cs="宋体"/>
          <w:b w:val="0"/>
          <w:sz w:val="28"/>
          <w:szCs w:val="28"/>
          <w:u w:val="single"/>
        </w:rPr>
      </w:pPr>
      <w:r>
        <w:rPr>
          <w:rFonts w:hint="eastAsia" w:ascii="宋体" w:hAnsi="宋体" w:eastAsia="宋体" w:cs="宋体"/>
          <w:b w:val="0"/>
          <w:sz w:val="28"/>
          <w:szCs w:val="28"/>
        </w:rPr>
        <w:t xml:space="preserve">牵头人名称(盖单位公章)：</w:t>
      </w:r>
      <w:r>
        <w:rPr>
          <w:rFonts w:hint="eastAsia" w:ascii="宋体" w:hAnsi="宋体" w:eastAsia="宋体" w:cs="宋体"/>
          <w:b w:val="0"/>
          <w:sz w:val="28"/>
          <w:szCs w:val="28"/>
          <w:u w:val="single"/>
        </w:rPr>
        <w:t xml:space="preserve">                  </w:t>
      </w:r>
      <w:r>
        <w:rPr>
          <w:rFonts w:hint="eastAsia" w:ascii="宋体" w:hAnsi="宋体" w:eastAsia="宋体" w:cs="宋体"/>
          <w:b w:val="0"/>
          <w:sz w:val="28"/>
          <w:szCs w:val="28"/>
          <w:u w:val="single"/>
        </w:rPr>
      </w:r>
      <w:r/>
    </w:p>
    <w:p>
      <w:pPr>
        <w:pStyle w:val="1018"/>
        <w:ind w:firstLine="560"/>
        <w:jc w:val="left"/>
        <w:keepLines w:val="0"/>
        <w:keepNext w:val="0"/>
        <w:spacing w:before="0" w:after="0" w:line="360" w:lineRule="auto"/>
        <w:rPr>
          <w:rFonts w:hint="eastAsia" w:ascii="宋体" w:hAnsi="宋体" w:eastAsia="宋体" w:cs="宋体"/>
          <w:b w:val="0"/>
          <w:sz w:val="28"/>
          <w:szCs w:val="28"/>
          <w:u w:val="single"/>
        </w:rPr>
      </w:pPr>
      <w:r>
        <w:rPr>
          <w:rFonts w:hint="eastAsia" w:ascii="宋体" w:hAnsi="宋体" w:eastAsia="宋体" w:cs="宋体"/>
          <w:b w:val="0"/>
          <w:sz w:val="28"/>
          <w:szCs w:val="28"/>
        </w:rPr>
        <w:t xml:space="preserve">地 址：</w:t>
      </w:r>
      <w:r>
        <w:rPr>
          <w:rFonts w:hint="eastAsia" w:ascii="宋体" w:hAnsi="宋体" w:eastAsia="宋体" w:cs="宋体"/>
          <w:b w:val="0"/>
          <w:sz w:val="28"/>
          <w:szCs w:val="28"/>
          <w:u w:val="single"/>
        </w:rPr>
        <w:t xml:space="preserve">                       </w:t>
      </w:r>
      <w:r>
        <w:rPr>
          <w:rFonts w:hint="eastAsia" w:ascii="宋体" w:hAnsi="宋体" w:eastAsia="宋体" w:cs="宋体"/>
          <w:b w:val="0"/>
          <w:sz w:val="28"/>
          <w:szCs w:val="28"/>
          <w:u w:val="single"/>
        </w:rPr>
      </w:r>
      <w:r/>
    </w:p>
    <w:p>
      <w:pPr>
        <w:pStyle w:val="1018"/>
        <w:ind w:firstLine="560"/>
        <w:jc w:val="left"/>
        <w:keepLines w:val="0"/>
        <w:keepNext w:val="0"/>
        <w:spacing w:before="0" w:after="0" w:line="360" w:lineRule="auto"/>
        <w:rPr>
          <w:rFonts w:hint="eastAsia" w:ascii="宋体" w:hAnsi="宋体" w:eastAsia="宋体" w:cs="宋体"/>
          <w:b w:val="0"/>
          <w:sz w:val="28"/>
          <w:szCs w:val="28"/>
        </w:rPr>
      </w:pPr>
      <w:r>
        <w:rPr>
          <w:rFonts w:hint="eastAsia" w:ascii="宋体" w:hAnsi="宋体" w:eastAsia="宋体" w:cs="宋体"/>
          <w:b w:val="0"/>
          <w:sz w:val="28"/>
          <w:szCs w:val="28"/>
        </w:rPr>
        <w:t xml:space="preserve">法定代表人签字或盖章：</w:t>
      </w:r>
      <w:r>
        <w:rPr>
          <w:rFonts w:hint="eastAsia" w:ascii="宋体" w:hAnsi="宋体" w:eastAsia="宋体" w:cs="宋体"/>
          <w:b w:val="0"/>
          <w:sz w:val="28"/>
          <w:szCs w:val="28"/>
          <w:u w:val="single"/>
        </w:rPr>
        <w:t xml:space="preserve">                       </w:t>
      </w:r>
      <w:r>
        <w:rPr>
          <w:rFonts w:hint="eastAsia" w:ascii="宋体" w:hAnsi="宋体" w:eastAsia="宋体" w:cs="宋体"/>
          <w:b w:val="0"/>
          <w:sz w:val="28"/>
          <w:szCs w:val="28"/>
        </w:rPr>
      </w:r>
      <w:r/>
    </w:p>
    <w:p>
      <w:pPr>
        <w:pStyle w:val="1018"/>
        <w:ind w:firstLine="560"/>
        <w:jc w:val="left"/>
        <w:keepLines w:val="0"/>
        <w:keepNext w:val="0"/>
        <w:spacing w:before="0" w:after="0" w:line="360" w:lineRule="auto"/>
        <w:rPr>
          <w:rFonts w:hint="eastAsia" w:ascii="宋体" w:hAnsi="宋体" w:eastAsia="宋体" w:cs="宋体"/>
          <w:b w:val="0"/>
          <w:sz w:val="28"/>
          <w:szCs w:val="28"/>
        </w:rPr>
      </w:pPr>
      <w:r>
        <w:rPr>
          <w:rFonts w:hint="eastAsia" w:ascii="宋体" w:hAnsi="宋体" w:eastAsia="宋体" w:cs="宋体"/>
          <w:b w:val="0"/>
          <w:sz w:val="28"/>
          <w:szCs w:val="28"/>
        </w:rPr>
        <w:t xml:space="preserve">联合体成员名称(盖单位公章)： </w:t>
      </w:r>
      <w:r>
        <w:rPr>
          <w:rFonts w:hint="eastAsia" w:ascii="宋体" w:hAnsi="宋体" w:eastAsia="宋体" w:cs="宋体"/>
          <w:b w:val="0"/>
          <w:sz w:val="28"/>
          <w:szCs w:val="28"/>
          <w:u w:val="single"/>
        </w:rPr>
        <w:t xml:space="preserve">                       </w:t>
      </w:r>
      <w:r>
        <w:rPr>
          <w:rFonts w:hint="eastAsia" w:ascii="宋体" w:hAnsi="宋体" w:eastAsia="宋体" w:cs="宋体"/>
          <w:b w:val="0"/>
          <w:sz w:val="28"/>
          <w:szCs w:val="28"/>
        </w:rPr>
      </w:r>
      <w:r/>
    </w:p>
    <w:p>
      <w:pPr>
        <w:pStyle w:val="1018"/>
        <w:ind w:firstLine="560"/>
        <w:jc w:val="left"/>
        <w:keepLines w:val="0"/>
        <w:keepNext w:val="0"/>
        <w:spacing w:before="0" w:after="0" w:line="360" w:lineRule="auto"/>
        <w:rPr>
          <w:rFonts w:hint="eastAsia" w:ascii="宋体" w:hAnsi="宋体" w:eastAsia="宋体" w:cs="宋体"/>
          <w:b w:val="0"/>
          <w:sz w:val="28"/>
          <w:szCs w:val="28"/>
        </w:rPr>
      </w:pPr>
      <w:r>
        <w:rPr>
          <w:rFonts w:hint="eastAsia" w:ascii="宋体" w:hAnsi="宋体" w:eastAsia="宋体" w:cs="宋体"/>
          <w:b w:val="0"/>
          <w:sz w:val="28"/>
          <w:szCs w:val="28"/>
        </w:rPr>
        <w:t xml:space="preserve">地 址： </w:t>
      </w:r>
      <w:r>
        <w:rPr>
          <w:rFonts w:hint="eastAsia" w:ascii="宋体" w:hAnsi="宋体" w:eastAsia="宋体" w:cs="宋体"/>
          <w:b w:val="0"/>
          <w:sz w:val="28"/>
          <w:szCs w:val="28"/>
          <w:u w:val="single"/>
        </w:rPr>
        <w:t xml:space="preserve">                       </w:t>
      </w:r>
      <w:r>
        <w:rPr>
          <w:rFonts w:hint="eastAsia" w:ascii="宋体" w:hAnsi="宋体" w:eastAsia="宋体" w:cs="宋体"/>
          <w:b w:val="0"/>
          <w:sz w:val="28"/>
          <w:szCs w:val="28"/>
        </w:rPr>
      </w:r>
      <w:r/>
    </w:p>
    <w:p>
      <w:pPr>
        <w:pStyle w:val="1018"/>
        <w:ind w:firstLine="560"/>
        <w:jc w:val="left"/>
        <w:keepLines w:val="0"/>
        <w:keepNext w:val="0"/>
        <w:spacing w:before="0" w:after="0" w:line="360" w:lineRule="auto"/>
        <w:rPr>
          <w:rFonts w:hint="eastAsia" w:ascii="宋体" w:hAnsi="宋体" w:eastAsia="宋体" w:cs="宋体"/>
          <w:b w:val="0"/>
          <w:sz w:val="28"/>
          <w:szCs w:val="28"/>
        </w:rPr>
      </w:pPr>
      <w:r>
        <w:rPr>
          <w:rFonts w:hint="eastAsia" w:ascii="宋体" w:hAnsi="宋体" w:eastAsia="宋体" w:cs="宋体"/>
          <w:b w:val="0"/>
          <w:sz w:val="28"/>
          <w:szCs w:val="28"/>
        </w:rPr>
        <w:t xml:space="preserve">法定代表人签字或盖章： </w:t>
      </w:r>
      <w:r>
        <w:rPr>
          <w:rFonts w:hint="eastAsia" w:ascii="宋体" w:hAnsi="宋体" w:eastAsia="宋体" w:cs="宋体"/>
          <w:b w:val="0"/>
          <w:sz w:val="28"/>
          <w:szCs w:val="28"/>
          <w:u w:val="single"/>
        </w:rPr>
        <w:t xml:space="preserve">                       </w:t>
      </w:r>
      <w:r>
        <w:rPr>
          <w:rFonts w:hint="eastAsia" w:ascii="宋体" w:hAnsi="宋体" w:eastAsia="宋体" w:cs="宋体"/>
          <w:b w:val="0"/>
          <w:sz w:val="28"/>
          <w:szCs w:val="28"/>
        </w:rPr>
      </w:r>
      <w:r/>
    </w:p>
    <w:p>
      <w:pPr>
        <w:pStyle w:val="1018"/>
        <w:ind w:firstLine="560"/>
        <w:jc w:val="left"/>
        <w:keepLines w:val="0"/>
        <w:keepNext w:val="0"/>
        <w:spacing w:before="0" w:after="0" w:line="360" w:lineRule="auto"/>
        <w:rPr>
          <w:rFonts w:hint="eastAsia" w:ascii="宋体" w:hAnsi="宋体" w:eastAsia="宋体" w:cs="宋体"/>
          <w:b w:val="0"/>
          <w:sz w:val="28"/>
          <w:szCs w:val="28"/>
        </w:rPr>
      </w:pPr>
      <w:r>
        <w:rPr>
          <w:rFonts w:hint="eastAsia" w:ascii="宋体" w:hAnsi="宋体" w:eastAsia="宋体" w:cs="宋体"/>
          <w:b w:val="0"/>
          <w:sz w:val="28"/>
          <w:szCs w:val="28"/>
        </w:rPr>
        <w:t xml:space="preserve">委托代理人签字： </w:t>
      </w:r>
      <w:r>
        <w:rPr>
          <w:rFonts w:hint="eastAsia" w:ascii="宋体" w:hAnsi="宋体" w:eastAsia="宋体" w:cs="宋体"/>
          <w:b w:val="0"/>
          <w:sz w:val="28"/>
          <w:szCs w:val="28"/>
          <w:u w:val="single"/>
        </w:rPr>
        <w:t xml:space="preserve">                       </w:t>
      </w:r>
      <w:r>
        <w:rPr>
          <w:rFonts w:hint="eastAsia" w:ascii="宋体" w:hAnsi="宋体" w:eastAsia="宋体" w:cs="宋体"/>
          <w:b w:val="0"/>
          <w:sz w:val="28"/>
          <w:szCs w:val="28"/>
        </w:rPr>
      </w:r>
      <w:r/>
    </w:p>
    <w:p>
      <w:pPr>
        <w:pStyle w:val="1018"/>
        <w:ind w:firstLine="560"/>
        <w:jc w:val="left"/>
        <w:keepLines w:val="0"/>
        <w:keepNext w:val="0"/>
        <w:spacing w:before="0" w:after="0" w:line="360" w:lineRule="auto"/>
        <w:rPr>
          <w:rFonts w:hint="eastAsia" w:ascii="宋体" w:hAnsi="宋体" w:eastAsia="宋体" w:cs="宋体"/>
          <w:b w:val="0"/>
          <w:sz w:val="28"/>
          <w:szCs w:val="28"/>
          <w:u w:val="single"/>
        </w:rPr>
      </w:pPr>
      <w:r>
        <w:rPr>
          <w:rFonts w:hint="eastAsia" w:ascii="宋体" w:hAnsi="宋体" w:eastAsia="宋体" w:cs="宋体"/>
          <w:b w:val="0"/>
          <w:sz w:val="28"/>
          <w:szCs w:val="28"/>
        </w:rPr>
        <w:t xml:space="preserve">职 务：</w:t>
      </w:r>
      <w:r>
        <w:rPr>
          <w:rFonts w:hint="eastAsia" w:ascii="宋体" w:hAnsi="宋体" w:eastAsia="宋体" w:cs="宋体"/>
          <w:b w:val="0"/>
          <w:sz w:val="28"/>
          <w:szCs w:val="28"/>
          <w:u w:val="single"/>
        </w:rPr>
        <w:t xml:space="preserve">                       </w:t>
      </w:r>
      <w:r>
        <w:rPr>
          <w:rFonts w:hint="eastAsia" w:ascii="宋体" w:hAnsi="宋体" w:eastAsia="宋体" w:cs="宋体"/>
          <w:b w:val="0"/>
          <w:sz w:val="28"/>
          <w:szCs w:val="28"/>
          <w:u w:val="single"/>
        </w:rPr>
      </w:r>
      <w:r/>
    </w:p>
    <w:p>
      <w:pPr>
        <w:pStyle w:val="1018"/>
        <w:ind w:firstLine="560"/>
        <w:jc w:val="left"/>
        <w:keepLines w:val="0"/>
        <w:keepNext w:val="0"/>
        <w:spacing w:before="0" w:after="0" w:line="360" w:lineRule="auto"/>
        <w:rPr>
          <w:rFonts w:hint="eastAsia" w:ascii="宋体" w:hAnsi="宋体" w:eastAsia="宋体" w:cs="宋体"/>
          <w:b w:val="0"/>
          <w:sz w:val="28"/>
          <w:szCs w:val="28"/>
        </w:rPr>
      </w:pPr>
      <w:r>
        <w:rPr>
          <w:rFonts w:hint="eastAsia" w:ascii="宋体" w:hAnsi="宋体" w:eastAsia="宋体" w:cs="宋体"/>
          <w:b w:val="0"/>
          <w:sz w:val="28"/>
          <w:szCs w:val="28"/>
        </w:rPr>
        <w:t xml:space="preserve">日 期：</w:t>
      </w:r>
      <w:r>
        <w:rPr>
          <w:rFonts w:hint="eastAsia" w:ascii="宋体" w:hAnsi="宋体" w:eastAsia="宋体" w:cs="宋体"/>
          <w:b w:val="0"/>
          <w:sz w:val="28"/>
          <w:szCs w:val="28"/>
          <w:u w:val="single"/>
        </w:rPr>
        <w:t xml:space="preserve">                       </w:t>
      </w:r>
      <w:r>
        <w:rPr>
          <w:rFonts w:hint="eastAsia" w:ascii="宋体" w:hAnsi="宋体" w:eastAsia="宋体" w:cs="宋体"/>
          <w:b w:val="0"/>
          <w:sz w:val="28"/>
          <w:szCs w:val="28"/>
        </w:rPr>
        <w:t xml:space="preserve"> </w:t>
      </w:r>
      <w:r>
        <w:rPr>
          <w:rFonts w:hint="eastAsia" w:ascii="宋体" w:hAnsi="宋体" w:eastAsia="宋体" w:cs="宋体"/>
          <w:b w:val="0"/>
          <w:sz w:val="28"/>
          <w:szCs w:val="28"/>
        </w:rPr>
      </w:r>
      <w:r/>
    </w:p>
    <w:p>
      <w:pPr>
        <w:pStyle w:val="1018"/>
        <w:ind w:firstLine="411"/>
        <w:jc w:val="left"/>
        <w:keepLines w:val="0"/>
        <w:keepNext w:val="0"/>
        <w:spacing w:before="0" w:after="0" w:line="360" w:lineRule="auto"/>
        <w:rPr>
          <w:rFonts w:hint="eastAsia" w:ascii="宋体" w:hAnsi="宋体" w:eastAsia="宋体" w:cs="宋体"/>
          <w:b w:val="0"/>
          <w:sz w:val="28"/>
          <w:szCs w:val="28"/>
        </w:rPr>
      </w:pPr>
      <w:r>
        <w:rPr>
          <w:rFonts w:hint="eastAsia" w:ascii="宋体" w:hAnsi="宋体" w:eastAsia="宋体" w:cs="宋体"/>
          <w:b w:val="0"/>
          <w:sz w:val="28"/>
          <w:szCs w:val="28"/>
        </w:rPr>
        <w:t xml:space="preserve"> 附：委托代理人居民身份证扫描件</w:t>
      </w:r>
      <w:r>
        <w:rPr>
          <w:rFonts w:hint="eastAsia" w:ascii="宋体" w:hAnsi="宋体" w:eastAsia="宋体" w:cs="宋体"/>
          <w:b w:val="0"/>
          <w:sz w:val="28"/>
          <w:szCs w:val="28"/>
        </w:rPr>
      </w:r>
      <w:r/>
    </w:p>
    <w:p>
      <w:pPr>
        <w:pStyle w:val="1018"/>
        <w:ind w:firstLine="411"/>
        <w:jc w:val="left"/>
        <w:keepLines w:val="0"/>
        <w:keepNext w:val="0"/>
        <w:spacing w:before="0" w:after="0" w:line="360" w:lineRule="auto"/>
        <w:rPr>
          <w:rFonts w:hint="eastAsia" w:ascii="宋体" w:hAnsi="宋体" w:eastAsia="宋体" w:cs="宋体"/>
          <w:b w:val="0"/>
          <w:sz w:val="28"/>
          <w:szCs w:val="28"/>
        </w:rPr>
      </w:pPr>
      <w:r>
        <w:rPr>
          <w:rFonts w:hint="eastAsia" w:ascii="宋体" w:hAnsi="宋体" w:eastAsia="宋体" w:cs="宋体"/>
          <w:b w:val="0"/>
          <w:sz w:val="28"/>
          <w:szCs w:val="28"/>
        </w:rPr>
        <w:t xml:space="preserve"> 注：</w:t>
      </w:r>
      <w:r>
        <w:rPr>
          <w:rFonts w:hint="eastAsia" w:ascii="宋体" w:hAnsi="宋体" w:eastAsia="宋体" w:cs="宋体"/>
          <w:b w:val="0"/>
          <w:sz w:val="28"/>
          <w:szCs w:val="28"/>
          <w:u w:val="single"/>
        </w:rPr>
        <w:t xml:space="preserve">1、“法定代表人”授权委托其他人（必须为供应商正式员工，证 明材料：近半年（至少 1 个月）投标人为其缴纳的社会保险证明材料） 参加投标活动的，需填写法定代表人身份证明书和本委托书</w:t>
      </w:r>
      <w:r>
        <w:rPr>
          <w:rFonts w:hint="eastAsia" w:ascii="宋体" w:hAnsi="宋体" w:eastAsia="宋体" w:cs="宋体"/>
          <w:b w:val="0"/>
          <w:sz w:val="28"/>
          <w:szCs w:val="28"/>
        </w:rPr>
        <w:t xml:space="preserve">。</w:t>
      </w:r>
      <w:r>
        <w:rPr>
          <w:rFonts w:hint="eastAsia" w:ascii="宋体" w:hAnsi="宋体" w:eastAsia="宋体" w:cs="宋体"/>
          <w:b w:val="0"/>
          <w:sz w:val="28"/>
          <w:szCs w:val="28"/>
        </w:rPr>
      </w:r>
      <w:r/>
    </w:p>
    <w:p>
      <w:pPr>
        <w:pStyle w:val="1581"/>
        <w:ind w:firstLine="560"/>
        <w:rPr>
          <w:rFonts w:hint="eastAsia" w:ascii="宋体" w:hAnsi="宋体" w:cs="宋体"/>
          <w:sz w:val="28"/>
          <w:szCs w:val="28"/>
        </w:rPr>
      </w:pPr>
      <w:r>
        <w:rPr>
          <w:rFonts w:hint="eastAsia" w:ascii="宋体" w:hAnsi="宋体" w:cs="宋体"/>
          <w:sz w:val="28"/>
          <w:szCs w:val="28"/>
        </w:rPr>
      </w:r>
      <w:r/>
    </w:p>
    <w:p>
      <w:pPr>
        <w:pStyle w:val="1581"/>
        <w:ind w:firstLine="560"/>
        <w:rPr>
          <w:rFonts w:hint="eastAsia" w:ascii="宋体" w:hAnsi="宋体" w:cs="宋体"/>
          <w:sz w:val="28"/>
          <w:szCs w:val="28"/>
        </w:rPr>
      </w:pPr>
      <w:r>
        <w:rPr>
          <w:rFonts w:hint="eastAsia" w:ascii="宋体" w:hAnsi="宋体" w:cs="宋体"/>
          <w:sz w:val="28"/>
          <w:szCs w:val="28"/>
        </w:rPr>
      </w:r>
      <w:r/>
    </w:p>
    <w:p>
      <w:pPr>
        <w:pStyle w:val="1581"/>
        <w:ind w:firstLine="560"/>
        <w:rPr>
          <w:rFonts w:hint="eastAsia" w:ascii="宋体" w:hAnsi="宋体" w:cs="宋体"/>
          <w:sz w:val="28"/>
          <w:szCs w:val="28"/>
        </w:rPr>
      </w:pPr>
      <w:r>
        <w:rPr>
          <w:rFonts w:hint="eastAsia" w:ascii="宋体" w:hAnsi="宋体" w:cs="宋体"/>
          <w:sz w:val="28"/>
          <w:szCs w:val="28"/>
        </w:rPr>
      </w:r>
      <w:r/>
    </w:p>
    <w:p>
      <w:pPr>
        <w:pStyle w:val="1581"/>
        <w:ind w:firstLine="560"/>
        <w:rPr>
          <w:rFonts w:hint="eastAsia" w:ascii="宋体" w:hAnsi="宋体" w:cs="宋体"/>
          <w:sz w:val="28"/>
          <w:szCs w:val="28"/>
        </w:rPr>
      </w:pPr>
      <w:r>
        <w:rPr>
          <w:rFonts w:hint="eastAsia" w:ascii="宋体" w:hAnsi="宋体" w:cs="宋体"/>
          <w:sz w:val="28"/>
          <w:szCs w:val="28"/>
        </w:rPr>
      </w:r>
      <w:r/>
    </w:p>
    <w:p>
      <w:pPr>
        <w:pStyle w:val="1581"/>
        <w:ind w:firstLine="560"/>
        <w:rPr>
          <w:rFonts w:hint="eastAsia" w:ascii="宋体" w:hAnsi="宋体" w:cs="宋体"/>
          <w:sz w:val="28"/>
          <w:szCs w:val="28"/>
        </w:rPr>
      </w:pPr>
      <w:r>
        <w:rPr>
          <w:rFonts w:hint="eastAsia" w:ascii="宋体" w:hAnsi="宋体" w:cs="宋体"/>
          <w:sz w:val="28"/>
          <w:szCs w:val="28"/>
        </w:rPr>
      </w:r>
      <w:r/>
    </w:p>
    <w:p>
      <w:pPr>
        <w:pStyle w:val="1018"/>
        <w:ind w:firstLine="420"/>
        <w:keepLines w:val="0"/>
        <w:keepNext w:val="0"/>
        <w:spacing w:before="0" w:after="0" w:line="360" w:lineRule="auto"/>
        <w:rPr>
          <w:rFonts w:hint="eastAsia" w:ascii="宋体" w:hAnsi="宋体" w:eastAsia="宋体" w:cs="宋体"/>
          <w:b w:val="0"/>
          <w:sz w:val="21"/>
          <w:szCs w:val="24"/>
        </w:rPr>
      </w:pPr>
      <w:r>
        <w:rPr>
          <w:rFonts w:hint="eastAsia" w:ascii="宋体" w:hAnsi="宋体" w:eastAsia="宋体" w:cs="宋体"/>
          <w:b w:val="0"/>
          <w:sz w:val="21"/>
          <w:szCs w:val="24"/>
        </w:rPr>
      </w:r>
      <w:r/>
    </w:p>
    <w:p>
      <w:pPr>
        <w:pStyle w:val="1015"/>
        <w:jc w:val="center"/>
        <w:spacing w:line="360" w:lineRule="auto"/>
        <w:widowControl/>
        <w:rPr>
          <w:rFonts w:hint="eastAsia" w:ascii="宋体" w:hAnsi="宋体" w:cs="宋体"/>
          <w:b/>
          <w:bCs/>
          <w:sz w:val="32"/>
        </w:rPr>
      </w:pPr>
      <w:r>
        <w:rPr>
          <w:rFonts w:hint="eastAsia" w:ascii="宋体" w:hAnsi="宋体" w:cs="宋体"/>
          <w:b/>
          <w:bCs/>
          <w:sz w:val="32"/>
          <w:lang w:eastAsia="zh-CN"/>
        </w:rPr>
        <w:t xml:space="preserve">（三）</w:t>
      </w:r>
      <w:r>
        <w:rPr>
          <w:rFonts w:hint="eastAsia" w:ascii="宋体" w:hAnsi="宋体" w:cs="宋体"/>
          <w:b/>
          <w:bCs/>
          <w:sz w:val="32"/>
        </w:rPr>
        <w:t xml:space="preserve">、联合体协议</w:t>
      </w:r>
      <w:r>
        <w:rPr>
          <w:rFonts w:hint="eastAsia" w:ascii="宋体" w:hAnsi="宋体" w:cs="宋体"/>
          <w:b/>
          <w:bCs/>
          <w:sz w:val="32"/>
        </w:rPr>
      </w:r>
      <w:r/>
    </w:p>
    <w:p>
      <w:pPr>
        <w:pStyle w:val="1015"/>
        <w:jc w:val="left"/>
        <w:spacing w:line="360" w:lineRule="auto"/>
        <w:widowControl/>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和</w:t>
      </w:r>
      <w:r>
        <w:rPr>
          <w:rFonts w:hint="eastAsia" w:ascii="宋体" w:hAnsi="宋体" w:cs="宋体"/>
          <w:sz w:val="28"/>
          <w:szCs w:val="28"/>
          <w:u w:val="single"/>
        </w:rPr>
        <w:t xml:space="preserve">            </w:t>
      </w:r>
      <w:r>
        <w:rPr>
          <w:rFonts w:hint="eastAsia" w:ascii="宋体" w:hAnsi="宋体" w:cs="宋体"/>
          <w:sz w:val="28"/>
          <w:szCs w:val="28"/>
        </w:rPr>
        <w:t xml:space="preserve">决定共同组成</w:t>
      </w:r>
      <w:r>
        <w:rPr>
          <w:rFonts w:hint="eastAsia" w:ascii="宋体" w:hAnsi="宋体" w:cs="宋体"/>
          <w:sz w:val="28"/>
          <w:szCs w:val="28"/>
          <w:u w:val="single"/>
        </w:rPr>
        <w:t xml:space="preserve">            </w:t>
      </w:r>
      <w:r>
        <w:rPr>
          <w:rFonts w:hint="eastAsia" w:ascii="宋体" w:hAnsi="宋体" w:cs="宋体"/>
          <w:sz w:val="28"/>
          <w:szCs w:val="28"/>
        </w:rPr>
        <w:t xml:space="preserve"> [联合体名称]（“联合体”），参加[（</w:t>
      </w:r>
      <w:r>
        <w:rPr>
          <w:rFonts w:hint="eastAsia" w:ascii="宋体" w:hAnsi="宋体" w:cs="宋体"/>
          <w:b/>
          <w:sz w:val="28"/>
          <w:szCs w:val="28"/>
        </w:rPr>
        <w:t xml:space="preserve">项目编号：    </w:t>
      </w:r>
      <w:r>
        <w:rPr>
          <w:rFonts w:hint="eastAsia" w:ascii="宋体" w:hAnsi="宋体" w:cs="宋体"/>
          <w:sz w:val="28"/>
          <w:szCs w:val="28"/>
        </w:rPr>
        <w:t xml:space="preserve">）] </w:t>
      </w:r>
      <w:r>
        <w:rPr>
          <w:rFonts w:ascii="宋体" w:hAnsi="宋体" w:cs="宋体"/>
          <w:sz w:val="28"/>
          <w:szCs w:val="28"/>
        </w:rPr>
        <w:t xml:space="preserve">镇江市丹徒区人民法院审判法庭建设改造项目</w:t>
      </w:r>
      <w:r>
        <w:rPr>
          <w:rFonts w:hint="eastAsia" w:ascii="宋体" w:hAnsi="宋体" w:cs="宋体"/>
          <w:sz w:val="28"/>
          <w:szCs w:val="28"/>
        </w:rPr>
        <w:t xml:space="preserve">的响应。 </w:t>
      </w:r>
      <w:r>
        <w:rPr>
          <w:rFonts w:hint="eastAsia" w:ascii="宋体" w:hAnsi="宋体" w:cs="宋体"/>
          <w:sz w:val="28"/>
          <w:szCs w:val="28"/>
        </w:rPr>
      </w:r>
      <w:r/>
    </w:p>
    <w:p>
      <w:pPr>
        <w:pStyle w:val="1015"/>
        <w:jc w:val="left"/>
        <w:spacing w:line="360" w:lineRule="auto"/>
        <w:widowControl/>
        <w:rPr>
          <w:rFonts w:hint="eastAsia" w:ascii="宋体" w:hAnsi="宋体" w:cs="宋体"/>
          <w:sz w:val="28"/>
          <w:szCs w:val="28"/>
        </w:rPr>
      </w:pPr>
      <w:r>
        <w:rPr>
          <w:rFonts w:hint="eastAsia" w:ascii="宋体" w:hAnsi="宋体" w:cs="宋体"/>
          <w:sz w:val="28"/>
          <w:szCs w:val="28"/>
        </w:rPr>
        <w:t xml:space="preserve">现就联合体响应事宜订立如下协议。 </w:t>
      </w:r>
      <w:r>
        <w:rPr>
          <w:rFonts w:hint="eastAsia" w:ascii="宋体" w:hAnsi="宋体" w:cs="宋体"/>
          <w:sz w:val="28"/>
          <w:szCs w:val="28"/>
        </w:rPr>
      </w:r>
      <w:r/>
    </w:p>
    <w:p>
      <w:pPr>
        <w:pStyle w:val="101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某成员单位名称 ]</w:t>
      </w:r>
      <w:r>
        <w:rPr>
          <w:rFonts w:hint="eastAsia" w:ascii="宋体" w:hAnsi="宋体" w:cs="宋体"/>
          <w:sz w:val="28"/>
          <w:szCs w:val="28"/>
        </w:rPr>
        <w:t xml:space="preserve">为</w:t>
      </w:r>
      <w:r>
        <w:rPr>
          <w:rFonts w:hint="eastAsia" w:ascii="宋体" w:hAnsi="宋体" w:cs="宋体"/>
          <w:sz w:val="28"/>
          <w:szCs w:val="28"/>
          <w:u w:val="single"/>
        </w:rPr>
        <w:t xml:space="preserve">[ 联合体名称 ]</w:t>
      </w:r>
      <w:r>
        <w:rPr>
          <w:rFonts w:hint="eastAsia" w:ascii="宋体" w:hAnsi="宋体" w:cs="宋体"/>
          <w:sz w:val="28"/>
          <w:szCs w:val="28"/>
        </w:rPr>
        <w:t xml:space="preserve">牵头人。 </w:t>
      </w:r>
      <w:r>
        <w:rPr>
          <w:rFonts w:hint="eastAsia" w:ascii="宋体" w:hAnsi="宋体" w:cs="宋体"/>
          <w:sz w:val="28"/>
          <w:szCs w:val="28"/>
        </w:rPr>
      </w:r>
      <w:r/>
    </w:p>
    <w:p>
      <w:pPr>
        <w:pStyle w:val="101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2、牵头人公司全权代表联合体处理本项目的一切相关事宜。 </w:t>
      </w:r>
      <w:r>
        <w:rPr>
          <w:rFonts w:hint="eastAsia" w:ascii="宋体" w:hAnsi="宋体" w:cs="宋体"/>
          <w:sz w:val="28"/>
          <w:szCs w:val="28"/>
        </w:rPr>
      </w:r>
      <w:r/>
    </w:p>
    <w:p>
      <w:pPr>
        <w:pStyle w:val="101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3、连带责任： 联合体每一成员均应对联合体在本投标文件项下的义务承担连带法律责任； </w:t>
      </w:r>
      <w:r>
        <w:rPr>
          <w:rFonts w:hint="eastAsia" w:ascii="宋体" w:hAnsi="宋体" w:cs="宋体"/>
          <w:sz w:val="28"/>
          <w:szCs w:val="28"/>
        </w:rPr>
      </w:r>
      <w:r/>
    </w:p>
    <w:p>
      <w:pPr>
        <w:pStyle w:val="1015"/>
        <w:ind w:firstLine="420"/>
        <w:jc w:val="left"/>
        <w:spacing w:line="360" w:lineRule="auto"/>
        <w:widowControl/>
        <w:rPr>
          <w:rFonts w:hint="eastAsia" w:ascii="宋体" w:hAnsi="宋体" w:cs="宋体"/>
          <w:sz w:val="28"/>
          <w:szCs w:val="28"/>
          <w:u w:val="single"/>
        </w:rPr>
      </w:pPr>
      <w:r>
        <w:rPr>
          <w:rFonts w:hint="eastAsia" w:ascii="宋体" w:hAnsi="宋体" w:cs="宋体"/>
          <w:sz w:val="28"/>
          <w:szCs w:val="28"/>
        </w:rPr>
        <w:t xml:space="preserve">4、联合体各成员单位承担的工作分工如下：</w:t>
      </w:r>
      <w:r>
        <w:rPr>
          <w:rFonts w:hint="eastAsia" w:ascii="宋体" w:hAnsi="宋体" w:cs="宋体"/>
          <w:sz w:val="28"/>
          <w:szCs w:val="28"/>
          <w:u w:val="single"/>
        </w:rPr>
        <w:t xml:space="preserve">                        </w:t>
      </w:r>
      <w:r>
        <w:rPr>
          <w:rFonts w:hint="eastAsia" w:ascii="宋体" w:hAnsi="宋体" w:cs="宋体"/>
          <w:sz w:val="28"/>
          <w:szCs w:val="28"/>
          <w:u w:val="single"/>
        </w:rPr>
      </w:r>
      <w:r/>
    </w:p>
    <w:p>
      <w:pPr>
        <w:pStyle w:val="1015"/>
        <w:ind w:firstLine="420"/>
        <w:jc w:val="left"/>
        <w:spacing w:line="360" w:lineRule="auto"/>
        <w:widowControl/>
        <w:rPr>
          <w:rFonts w:hint="eastAsia" w:ascii="宋体" w:hAnsi="宋体" w:cs="宋体"/>
          <w:sz w:val="28"/>
          <w:szCs w:val="28"/>
          <w:u w:val="single"/>
        </w:rPr>
      </w:pPr>
      <w:r>
        <w:rPr>
          <w:rFonts w:hint="eastAsia" w:ascii="宋体" w:hAnsi="宋体" w:cs="宋体"/>
          <w:sz w:val="28"/>
          <w:szCs w:val="28"/>
        </w:rPr>
        <w:t xml:space="preserve">5、联合体各成员单位承担的责任分工如下：</w:t>
      </w:r>
      <w:r>
        <w:rPr>
          <w:rFonts w:hint="eastAsia" w:ascii="宋体" w:hAnsi="宋体" w:cs="宋体"/>
          <w:sz w:val="28"/>
          <w:szCs w:val="28"/>
          <w:u w:val="single"/>
        </w:rPr>
        <w:t xml:space="preserve">                        </w:t>
      </w:r>
      <w:r>
        <w:rPr>
          <w:rFonts w:hint="eastAsia" w:ascii="宋体" w:hAnsi="宋体" w:cs="宋体"/>
          <w:sz w:val="28"/>
          <w:szCs w:val="28"/>
          <w:u w:val="single"/>
        </w:rPr>
      </w:r>
      <w:r/>
    </w:p>
    <w:p>
      <w:pPr>
        <w:pStyle w:val="1017"/>
        <w:ind w:firstLine="411"/>
        <w:jc w:val="left"/>
        <w:spacing w:before="0" w:after="0" w:line="360" w:lineRule="auto"/>
        <w:rPr>
          <w:rFonts w:hint="eastAsia" w:ascii="宋体" w:hAnsi="宋体" w:eastAsia="宋体" w:cs="宋体"/>
          <w:b w:val="0"/>
          <w:sz w:val="28"/>
          <w:szCs w:val="28"/>
        </w:rPr>
      </w:pPr>
      <w:r>
        <w:rPr>
          <w:rFonts w:hint="eastAsia" w:ascii="宋体" w:hAnsi="宋体" w:eastAsia="宋体" w:cs="宋体"/>
          <w:b w:val="0"/>
          <w:sz w:val="28"/>
          <w:szCs w:val="28"/>
        </w:rPr>
        <w:t xml:space="preserve">6、小型、微型企业的协议合同金额占到联合体协议合同总金额的</w:t>
      </w:r>
      <w:r>
        <w:rPr>
          <w:rFonts w:hint="eastAsia" w:ascii="宋体" w:hAnsi="宋体" w:eastAsia="宋体" w:cs="宋体"/>
          <w:b w:val="0"/>
          <w:sz w:val="28"/>
          <w:szCs w:val="28"/>
          <w:u w:val="single"/>
        </w:rPr>
        <w:t xml:space="preserve">    </w:t>
      </w:r>
      <w:r>
        <w:rPr>
          <w:rFonts w:hint="eastAsia" w:ascii="宋体" w:hAnsi="宋体" w:eastAsia="宋体" w:cs="宋体"/>
          <w:b w:val="0"/>
          <w:sz w:val="28"/>
          <w:szCs w:val="28"/>
        </w:rPr>
        <w:t xml:space="preserve">%</w:t>
      </w:r>
      <w:r>
        <w:rPr>
          <w:rFonts w:hint="eastAsia" w:ascii="宋体" w:hAnsi="宋体" w:eastAsia="宋体" w:cs="宋体"/>
          <w:b w:val="0"/>
          <w:sz w:val="28"/>
          <w:szCs w:val="28"/>
        </w:rPr>
      </w:r>
      <w:r/>
    </w:p>
    <w:p>
      <w:pPr>
        <w:pStyle w:val="101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7、未尽事项，联合体各方可自行添加： </w:t>
      </w:r>
      <w:r>
        <w:rPr>
          <w:rFonts w:hint="eastAsia" w:ascii="宋体" w:hAnsi="宋体" w:cs="宋体"/>
          <w:sz w:val="28"/>
          <w:szCs w:val="28"/>
          <w:u w:val="single"/>
        </w:rPr>
        <w:t xml:space="preserve">                        </w:t>
      </w:r>
      <w:r>
        <w:rPr>
          <w:rFonts w:hint="eastAsia" w:ascii="宋体" w:hAnsi="宋体" w:cs="宋体"/>
          <w:sz w:val="28"/>
          <w:szCs w:val="28"/>
        </w:rPr>
      </w:r>
      <w:r/>
    </w:p>
    <w:p>
      <w:pPr>
        <w:pStyle w:val="101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牵头人名称(盖单位公章)： </w:t>
      </w:r>
      <w:r>
        <w:rPr>
          <w:rFonts w:hint="eastAsia" w:ascii="宋体" w:hAnsi="宋体" w:cs="宋体"/>
          <w:sz w:val="28"/>
          <w:szCs w:val="28"/>
          <w:u w:val="single"/>
        </w:rPr>
        <w:t xml:space="preserve">                        </w:t>
      </w:r>
      <w:r>
        <w:rPr>
          <w:rFonts w:hint="eastAsia" w:ascii="宋体" w:hAnsi="宋体" w:cs="宋体"/>
          <w:sz w:val="28"/>
          <w:szCs w:val="28"/>
        </w:rPr>
      </w:r>
      <w:r/>
    </w:p>
    <w:p>
      <w:pPr>
        <w:pStyle w:val="101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法定代表人签字或盖章： </w:t>
      </w:r>
      <w:r>
        <w:rPr>
          <w:rFonts w:hint="eastAsia" w:ascii="宋体" w:hAnsi="宋体" w:cs="宋体"/>
          <w:sz w:val="28"/>
          <w:szCs w:val="28"/>
          <w:u w:val="single"/>
        </w:rPr>
        <w:t xml:space="preserve">                        </w:t>
      </w:r>
      <w:r>
        <w:rPr>
          <w:rFonts w:hint="eastAsia" w:ascii="宋体" w:hAnsi="宋体" w:cs="宋体"/>
          <w:sz w:val="28"/>
          <w:szCs w:val="28"/>
        </w:rPr>
      </w:r>
      <w:r/>
    </w:p>
    <w:p>
      <w:pPr>
        <w:pStyle w:val="101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地 址： </w:t>
      </w:r>
      <w:r>
        <w:rPr>
          <w:rFonts w:hint="eastAsia" w:ascii="宋体" w:hAnsi="宋体" w:cs="宋体"/>
          <w:sz w:val="28"/>
          <w:szCs w:val="28"/>
          <w:u w:val="single"/>
        </w:rPr>
        <w:t xml:space="preserve">                        </w:t>
      </w:r>
      <w:r>
        <w:rPr>
          <w:rFonts w:hint="eastAsia" w:ascii="宋体" w:hAnsi="宋体" w:cs="宋体"/>
          <w:sz w:val="28"/>
          <w:szCs w:val="28"/>
        </w:rPr>
      </w:r>
      <w:r/>
    </w:p>
    <w:p>
      <w:pPr>
        <w:pStyle w:val="101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联合体成员名称(盖单位公章)：</w:t>
      </w:r>
      <w:r>
        <w:rPr>
          <w:rFonts w:hint="eastAsia" w:ascii="宋体" w:hAnsi="宋体" w:cs="宋体"/>
          <w:sz w:val="28"/>
          <w:szCs w:val="28"/>
          <w:u w:val="single"/>
        </w:rPr>
        <w:t xml:space="preserve">                        </w:t>
      </w:r>
      <w:r>
        <w:rPr>
          <w:rFonts w:hint="eastAsia" w:ascii="宋体" w:hAnsi="宋体" w:cs="宋体"/>
          <w:sz w:val="28"/>
          <w:szCs w:val="28"/>
        </w:rPr>
        <w:t xml:space="preserve"> </w:t>
      </w:r>
      <w:r>
        <w:rPr>
          <w:rFonts w:hint="eastAsia" w:ascii="宋体" w:hAnsi="宋体" w:cs="宋体"/>
          <w:sz w:val="28"/>
          <w:szCs w:val="28"/>
        </w:rPr>
      </w:r>
      <w:r/>
    </w:p>
    <w:p>
      <w:pPr>
        <w:pStyle w:val="101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法定代表人签字或盖章： </w:t>
      </w:r>
      <w:r>
        <w:rPr>
          <w:rFonts w:hint="eastAsia" w:ascii="宋体" w:hAnsi="宋体" w:cs="宋体"/>
          <w:sz w:val="28"/>
          <w:szCs w:val="28"/>
          <w:u w:val="single"/>
        </w:rPr>
        <w:t xml:space="preserve">                        </w:t>
      </w:r>
      <w:r>
        <w:rPr>
          <w:rFonts w:hint="eastAsia" w:ascii="宋体" w:hAnsi="宋体" w:cs="宋体"/>
          <w:sz w:val="28"/>
          <w:szCs w:val="28"/>
        </w:rPr>
      </w:r>
      <w:r/>
    </w:p>
    <w:p>
      <w:pPr>
        <w:pStyle w:val="1015"/>
        <w:ind w:firstLine="420"/>
        <w:jc w:val="left"/>
        <w:spacing w:line="360" w:lineRule="auto"/>
        <w:widowControl/>
        <w:rPr>
          <w:rFonts w:hint="eastAsia" w:ascii="宋体" w:hAnsi="宋体" w:cs="宋体"/>
          <w:sz w:val="28"/>
          <w:szCs w:val="28"/>
        </w:rPr>
      </w:pPr>
      <w:r>
        <w:rPr>
          <w:rFonts w:hint="eastAsia" w:ascii="宋体" w:hAnsi="宋体" w:cs="宋体"/>
          <w:sz w:val="28"/>
          <w:szCs w:val="28"/>
        </w:rPr>
        <w:t xml:space="preserve">地 址：</w:t>
      </w:r>
      <w:r>
        <w:rPr>
          <w:rFonts w:hint="eastAsia" w:ascii="宋体" w:hAnsi="宋体" w:cs="宋体"/>
          <w:sz w:val="28"/>
          <w:szCs w:val="28"/>
          <w:u w:val="single"/>
        </w:rPr>
        <w:t xml:space="preserve">                        </w:t>
      </w:r>
      <w:r>
        <w:rPr>
          <w:rFonts w:hint="eastAsia" w:ascii="宋体" w:hAnsi="宋体" w:cs="宋体"/>
          <w:sz w:val="28"/>
          <w:szCs w:val="28"/>
        </w:rPr>
      </w:r>
      <w:r/>
    </w:p>
    <w:p>
      <w:pPr>
        <w:pStyle w:val="1015"/>
        <w:ind w:right="880" w:firstLine="3360"/>
        <w:jc w:val="right"/>
        <w:spacing w:line="360" w:lineRule="auto"/>
        <w:widowControl/>
        <w:rPr>
          <w:rFonts w:hint="eastAsia" w:ascii="宋体" w:hAnsi="宋体" w:cs="宋体"/>
          <w:sz w:val="28"/>
          <w:szCs w:val="28"/>
        </w:rPr>
      </w:pPr>
      <w:r>
        <w:rPr>
          <w:rFonts w:hint="eastAsia" w:ascii="宋体" w:hAnsi="宋体" w:cs="宋体"/>
          <w:sz w:val="28"/>
          <w:szCs w:val="28"/>
        </w:rPr>
        <w:t xml:space="preserve">年    月    日 </w:t>
      </w:r>
      <w:r>
        <w:rPr>
          <w:rFonts w:hint="eastAsia" w:ascii="宋体" w:hAnsi="宋体" w:cs="宋体"/>
          <w:sz w:val="28"/>
          <w:szCs w:val="28"/>
        </w:rPr>
      </w:r>
      <w:r/>
    </w:p>
    <w:p>
      <w:pPr>
        <w:pStyle w:val="1015"/>
        <w:jc w:val="left"/>
        <w:spacing w:line="360" w:lineRule="auto"/>
        <w:widowControl/>
        <w:rPr>
          <w:rFonts w:hint="eastAsia" w:ascii="宋体" w:hAnsi="宋体" w:cs="宋体"/>
          <w:sz w:val="28"/>
          <w:szCs w:val="28"/>
        </w:rPr>
      </w:pPr>
      <w:r>
        <w:rPr>
          <w:rFonts w:hint="eastAsia" w:ascii="宋体" w:hAnsi="宋体" w:cs="宋体"/>
          <w:sz w:val="28"/>
          <w:szCs w:val="28"/>
        </w:rPr>
        <w:t xml:space="preserve">注：1、如是联合体投标，联合体各成员均须单独提供法定代表人身份证明书。 </w:t>
      </w:r>
      <w:r>
        <w:rPr>
          <w:rFonts w:hint="eastAsia" w:ascii="宋体" w:hAnsi="宋体" w:cs="宋体"/>
          <w:sz w:val="28"/>
          <w:szCs w:val="28"/>
        </w:rPr>
      </w:r>
      <w:r/>
    </w:p>
    <w:p>
      <w:pPr>
        <w:pStyle w:val="1015"/>
        <w:ind w:firstLine="560"/>
        <w:jc w:val="left"/>
        <w:spacing w:line="360" w:lineRule="auto"/>
        <w:widowControl/>
        <w:rPr>
          <w:rFonts w:hint="eastAsia" w:ascii="宋体" w:hAnsi="宋体" w:cs="宋体"/>
          <w:sz w:val="32"/>
        </w:rPr>
        <w:sectPr>
          <w:footerReference w:type="default" r:id="rId9"/>
          <w:footerReference w:type="first" r:id="rId10"/>
          <w:footnotePr/>
          <w:endnotePr/>
          <w:type w:val="nextPage"/>
          <w:pgSz w:w="11907" w:h="16840" w:orient="portrait"/>
          <w:pgMar w:top="1247" w:right="1247" w:bottom="1247" w:left="1467" w:header="851" w:footer="992" w:gutter="0"/>
          <w:cols w:num="1" w:sep="0" w:space="1701" w:equalWidth="1"/>
          <w:docGrid w:linePitch="360"/>
        </w:sectPr>
      </w:pPr>
      <w:r>
        <w:rPr>
          <w:rFonts w:hint="eastAsia" w:ascii="宋体" w:hAnsi="宋体" w:cs="宋体"/>
          <w:sz w:val="28"/>
          <w:szCs w:val="28"/>
        </w:rPr>
        <w:t xml:space="preserve">2、</w:t>
      </w:r>
      <w:r>
        <w:rPr>
          <w:rFonts w:hint="eastAsia" w:ascii="宋体" w:hAnsi="宋体" w:cs="宋体"/>
          <w:b/>
          <w:sz w:val="28"/>
          <w:szCs w:val="28"/>
          <w:u w:val="single"/>
        </w:rPr>
        <w:t xml:space="preserve">根据《政府采购促进中小企业发展管理办法》的要求，联合协议中约定，小型、微型企业的协议合同金额占到联合体协议合同总金额30%以上的，给予联合体4%的价格调减。联合体各方均为小型、微型企业的，联合体视同为小型、微型企业。</w:t>
      </w:r>
      <w:r>
        <w:rPr>
          <w:rFonts w:hint="eastAsia" w:ascii="宋体" w:hAnsi="宋体" w:cs="宋体"/>
          <w:sz w:val="32"/>
        </w:rPr>
      </w:r>
      <w:r/>
    </w:p>
    <w:p>
      <w:pPr>
        <w:pStyle w:val="1017"/>
        <w:ind w:left="0" w:firstLine="0"/>
        <w:spacing w:line="360" w:lineRule="auto"/>
        <w:rPr>
          <w:rFonts w:hint="eastAsia" w:ascii="宋体" w:hAnsi="宋体" w:eastAsia="宋体" w:cs="宋体"/>
          <w:sz w:val="36"/>
          <w:szCs w:val="36"/>
        </w:rPr>
      </w:pPr>
      <w:r>
        <w:rPr>
          <w:rFonts w:hint="eastAsia" w:ascii="宋体" w:hAnsi="宋体" w:eastAsia="宋体" w:cs="宋体"/>
          <w:sz w:val="36"/>
          <w:szCs w:val="36"/>
          <w:lang w:eastAsia="zh-CN"/>
        </w:rPr>
        <w:t xml:space="preserve">四</w:t>
      </w:r>
      <w:r>
        <w:rPr>
          <w:rFonts w:hint="eastAsia" w:ascii="宋体" w:hAnsi="宋体" w:eastAsia="宋体" w:cs="宋体"/>
          <w:sz w:val="36"/>
          <w:szCs w:val="36"/>
        </w:rPr>
        <w:t xml:space="preserve">、价格部分</w:t>
      </w:r>
      <w:r>
        <w:rPr>
          <w:rFonts w:hint="eastAsia" w:ascii="宋体" w:hAnsi="宋体" w:eastAsia="宋体" w:cs="宋体"/>
          <w:sz w:val="36"/>
          <w:szCs w:val="36"/>
        </w:rPr>
      </w:r>
      <w:r/>
    </w:p>
    <w:p>
      <w:pPr>
        <w:pStyle w:val="1017"/>
        <w:ind w:left="0" w:firstLine="0"/>
        <w:pageBreakBefore w:val="0"/>
        <w:spacing w:line="240" w:lineRule="auto"/>
        <w:rPr>
          <w:rFonts w:hint="eastAsia" w:ascii="宋体" w:hAnsi="宋体" w:eastAsia="宋体" w:cs="宋体"/>
          <w:sz w:val="40"/>
          <w:szCs w:val="40"/>
        </w:rPr>
      </w:pPr>
      <w:r>
        <w:rPr>
          <w:rFonts w:hint="eastAsia" w:ascii="宋体" w:hAnsi="宋体" w:eastAsia="宋体" w:cs="宋体"/>
          <w:sz w:val="40"/>
          <w:szCs w:val="40"/>
        </w:rPr>
        <w:t xml:space="preserve">开标一览表</w:t>
      </w:r>
      <w:r>
        <w:rPr>
          <w:rFonts w:hint="eastAsia" w:ascii="宋体" w:hAnsi="宋体" w:eastAsia="宋体" w:cs="宋体"/>
          <w:sz w:val="40"/>
          <w:szCs w:val="40"/>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000000" w:sz="4" w:space="0"/>
              <w:right w:val="none" w:color="000000" w:sz="4" w:space="0"/>
            </w:tcBorders>
            <w:tcW w:w="14218" w:type="dxa"/>
            <w:vAlign w:val="center"/>
            <w:textDirection w:val="lrTb"/>
            <w:noWrap w:val="false"/>
          </w:tcPr>
          <w:p>
            <w:pPr>
              <w:pStyle w:val="1015"/>
              <w:ind w:firstLine="640"/>
              <w:pageBreakBefore w:val="0"/>
              <w:spacing w:line="240" w:lineRule="auto"/>
              <w:widowControl/>
              <w:rPr>
                <w:rFonts w:hint="eastAsia" w:ascii="宋体" w:hAnsi="宋体" w:cs="宋体"/>
                <w:sz w:val="32"/>
                <w:szCs w:val="32"/>
              </w:rPr>
            </w:pPr>
            <w:r>
              <w:rPr>
                <w:rFonts w:hint="eastAsia" w:ascii="宋体" w:hAnsi="宋体" w:cs="宋体"/>
                <w:sz w:val="32"/>
                <w:szCs w:val="32"/>
              </w:rPr>
              <w:t xml:space="preserve">单位名称（公章）：</w:t>
            </w:r>
            <w:r>
              <w:rPr>
                <w:rFonts w:hint="eastAsia" w:ascii="宋体" w:hAnsi="宋体" w:cs="宋体"/>
                <w:b/>
                <w:sz w:val="24"/>
                <w:u w:val="single"/>
              </w:rPr>
              <w:t xml:space="preserve">××××</w:t>
            </w:r>
            <w:r>
              <w:rPr>
                <w:rFonts w:hint="eastAsia" w:ascii="宋体" w:hAnsi="宋体" w:cs="宋体"/>
                <w:sz w:val="32"/>
                <w:szCs w:val="32"/>
              </w:rPr>
            </w:r>
            <w:r/>
          </w:p>
        </w:tc>
      </w:tr>
      <w:tr>
        <w:trPr>
          <w:trHeight w:val="1581"/>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val="false"/>
          </w:tcPr>
          <w:p>
            <w:pPr>
              <w:pStyle w:val="1015"/>
              <w:jc w:val="center"/>
              <w:spacing w:line="360" w:lineRule="auto"/>
              <w:widowControl/>
              <w:rPr>
                <w:rFonts w:hint="eastAsia" w:ascii="宋体" w:hAnsi="宋体" w:cs="宋体"/>
                <w:sz w:val="44"/>
                <w:szCs w:val="44"/>
              </w:rPr>
            </w:pPr>
            <w:r>
              <w:rPr>
                <w:rFonts w:hint="eastAsia" w:ascii="宋体" w:hAnsi="宋体" w:cs="宋体"/>
                <w:sz w:val="44"/>
                <w:szCs w:val="44"/>
              </w:rPr>
              <w:t xml:space="preserve">项目总报价</w:t>
            </w:r>
            <w:r>
              <w:rPr>
                <w:rFonts w:hint="eastAsia" w:ascii="宋体" w:hAnsi="宋体" w:cs="宋体"/>
                <w:sz w:val="44"/>
                <w:szCs w:val="44"/>
              </w:rPr>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val="false"/>
          </w:tcPr>
          <w:p>
            <w:pPr>
              <w:pStyle w:val="1015"/>
              <w:ind w:left="0" w:firstLine="0"/>
              <w:spacing w:line="360" w:lineRule="auto"/>
              <w:widowControl/>
              <w:rPr>
                <w:rFonts w:hint="eastAsia" w:ascii="宋体" w:hAnsi="宋体" w:cs="宋体"/>
                <w:sz w:val="44"/>
                <w:szCs w:val="44"/>
              </w:rPr>
            </w:pPr>
            <w:r>
              <w:rPr>
                <w:rFonts w:hint="eastAsia" w:ascii="宋体" w:hAnsi="宋体" w:cs="宋体"/>
                <w:sz w:val="44"/>
                <w:szCs w:val="44"/>
              </w:rPr>
              <w:t xml:space="preserve">金额（大写）：</w:t>
            </w:r>
            <w:r>
              <w:rPr>
                <w:rFonts w:hint="eastAsia" w:ascii="宋体" w:hAnsi="宋体" w:cs="宋体"/>
                <w:b/>
                <w:sz w:val="24"/>
                <w:u w:val="single"/>
              </w:rPr>
              <w:t xml:space="preserve">××</w:t>
            </w:r>
            <w:r>
              <w:rPr>
                <w:rFonts w:hint="eastAsia" w:ascii="宋体" w:hAnsi="宋体" w:cs="宋体"/>
                <w:b/>
                <w:sz w:val="24"/>
                <w:u w:val="single"/>
              </w:rPr>
              <w:t xml:space="preserve">××××××</w:t>
            </w:r>
            <w:r>
              <w:rPr>
                <w:rFonts w:hint="eastAsia" w:ascii="宋体" w:hAnsi="宋体" w:cs="宋体"/>
                <w:sz w:val="44"/>
                <w:szCs w:val="44"/>
              </w:rPr>
              <w:t xml:space="preserve">元人民币                </w:t>
            </w:r>
            <w:r>
              <w:rPr>
                <w:rFonts w:hint="eastAsia" w:ascii="宋体" w:hAnsi="宋体" w:cs="宋体"/>
                <w:sz w:val="44"/>
                <w:szCs w:val="44"/>
              </w:rPr>
            </w:r>
            <w:r/>
          </w:p>
          <w:p>
            <w:pPr>
              <w:pStyle w:val="1015"/>
              <w:ind w:firstLine="880"/>
              <w:spacing w:line="360" w:lineRule="auto"/>
              <w:tabs>
                <w:tab w:val="left" w:pos="2185" w:leader="none"/>
              </w:tabs>
              <w:rPr>
                <w:rFonts w:hint="eastAsia" w:ascii="宋体" w:hAnsi="宋体" w:cs="宋体"/>
                <w:sz w:val="44"/>
                <w:szCs w:val="44"/>
              </w:rPr>
            </w:pPr>
            <w:r>
              <w:rPr>
                <w:rFonts w:hint="eastAsia" w:ascii="宋体" w:hAnsi="宋体" w:cs="宋体"/>
                <w:sz w:val="44"/>
                <w:szCs w:val="44"/>
              </w:rPr>
              <w:tab/>
            </w:r>
            <w:r>
              <w:rPr>
                <w:rFonts w:hint="eastAsia" w:ascii="宋体" w:hAnsi="宋体" w:cs="宋体"/>
                <w:sz w:val="44"/>
                <w:szCs w:val="44"/>
                <w:lang w:val="en-US" w:eastAsia="zh-CN"/>
              </w:rPr>
              <w:t xml:space="preserve"> </w:t>
            </w:r>
            <w:r>
              <w:rPr>
                <w:rFonts w:hint="eastAsia" w:ascii="宋体" w:hAnsi="宋体" w:cs="宋体"/>
                <w:sz w:val="44"/>
                <w:szCs w:val="44"/>
              </w:rPr>
              <w:t xml:space="preserve">¥：</w:t>
            </w:r>
            <w:r>
              <w:rPr>
                <w:rFonts w:hint="eastAsia" w:ascii="宋体" w:hAnsi="宋体" w:cs="宋体"/>
                <w:b/>
                <w:sz w:val="24"/>
                <w:u w:val="single"/>
              </w:rPr>
              <w:t xml:space="preserve">××××××××</w:t>
            </w:r>
            <w:r>
              <w:rPr>
                <w:rFonts w:hint="eastAsia" w:ascii="宋体" w:hAnsi="宋体" w:cs="宋体"/>
                <w:sz w:val="44"/>
                <w:szCs w:val="44"/>
              </w:rPr>
              <w:t xml:space="preserve">元            </w:t>
            </w:r>
            <w:r>
              <w:rPr>
                <w:rFonts w:hint="eastAsia" w:ascii="宋体" w:hAnsi="宋体" w:cs="宋体"/>
                <w:sz w:val="44"/>
                <w:szCs w:val="44"/>
              </w:rPr>
            </w:r>
            <w:r/>
          </w:p>
        </w:tc>
      </w:tr>
      <w:tr>
        <w:trPr>
          <w:trHeight w:val="710"/>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val="false"/>
          </w:tcPr>
          <w:p>
            <w:pPr>
              <w:pStyle w:val="1015"/>
              <w:jc w:val="center"/>
              <w:spacing w:line="360" w:lineRule="auto"/>
              <w:widowControl/>
              <w:rPr>
                <w:rFonts w:hint="eastAsia" w:ascii="宋体" w:hAnsi="宋体" w:cs="宋体"/>
                <w:sz w:val="44"/>
                <w:szCs w:val="44"/>
              </w:rPr>
            </w:pPr>
            <w:r>
              <w:rPr>
                <w:rFonts w:hint="eastAsia" w:ascii="宋体" w:hAnsi="宋体" w:cs="宋体"/>
                <w:sz w:val="44"/>
                <w:szCs w:val="44"/>
              </w:rPr>
              <w:t xml:space="preserve">工期</w:t>
            </w:r>
            <w:r>
              <w:rPr>
                <w:rFonts w:hint="eastAsia" w:ascii="宋体" w:hAnsi="宋体" w:cs="宋体"/>
                <w:sz w:val="44"/>
                <w:szCs w:val="44"/>
              </w:rPr>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val="false"/>
          </w:tcPr>
          <w:p>
            <w:pPr>
              <w:pStyle w:val="1015"/>
              <w:ind w:firstLine="880"/>
              <w:spacing w:line="360" w:lineRule="auto"/>
              <w:tabs>
                <w:tab w:val="left" w:pos="2185" w:leader="none"/>
              </w:tabs>
              <w:rPr>
                <w:rFonts w:hint="eastAsia" w:ascii="宋体" w:hAnsi="宋体" w:cs="宋体"/>
                <w:sz w:val="44"/>
                <w:szCs w:val="44"/>
              </w:rPr>
            </w:pPr>
            <w:r>
              <w:rPr>
                <w:rFonts w:hint="eastAsia" w:ascii="宋体" w:hAnsi="宋体" w:cs="宋体"/>
                <w:sz w:val="44"/>
                <w:szCs w:val="44"/>
              </w:rPr>
            </w:r>
            <w:r/>
          </w:p>
        </w:tc>
      </w:tr>
      <w:tr>
        <w:trPr>
          <w:trHeight w:val="640"/>
        </w:trPr>
        <w:tc>
          <w:tcPr>
            <w:tcBorders>
              <w:top w:val="none" w:color="000000" w:sz="4" w:space="0"/>
              <w:left w:val="single" w:color="000000" w:sz="4" w:space="0"/>
              <w:bottom w:val="single" w:color="000000" w:sz="4" w:space="0"/>
              <w:right w:val="single" w:color="000000" w:sz="4" w:space="0"/>
            </w:tcBorders>
            <w:tcW w:w="4789" w:type="dxa"/>
            <w:vAlign w:val="center"/>
            <w:textDirection w:val="lrTb"/>
            <w:noWrap w:val="false"/>
          </w:tcPr>
          <w:p>
            <w:pPr>
              <w:pStyle w:val="1015"/>
              <w:jc w:val="center"/>
              <w:spacing w:line="360" w:lineRule="auto"/>
              <w:widowControl/>
              <w:rPr>
                <w:rFonts w:hint="eastAsia" w:ascii="宋体" w:hAnsi="宋体" w:eastAsia="宋体" w:cs="宋体"/>
                <w:sz w:val="44"/>
                <w:szCs w:val="44"/>
                <w:lang w:eastAsia="zh-CN"/>
              </w:rPr>
            </w:pPr>
            <w:r>
              <w:rPr>
                <w:rFonts w:hint="eastAsia" w:ascii="宋体" w:hAnsi="宋体" w:cs="宋体"/>
                <w:sz w:val="44"/>
                <w:szCs w:val="44"/>
                <w:lang w:eastAsia="zh-CN"/>
              </w:rPr>
              <w:t xml:space="preserve">核心产品品牌</w:t>
            </w:r>
            <w:r>
              <w:rPr>
                <w:rFonts w:hint="eastAsia" w:ascii="宋体" w:hAnsi="宋体" w:eastAsia="宋体" w:cs="宋体"/>
                <w:sz w:val="44"/>
                <w:szCs w:val="44"/>
                <w:lang w:eastAsia="zh-CN"/>
              </w:rPr>
            </w:r>
            <w:r/>
          </w:p>
        </w:tc>
        <w:tc>
          <w:tcPr>
            <w:tcBorders>
              <w:top w:val="none" w:color="000000" w:sz="4" w:space="0"/>
              <w:left w:val="none" w:color="000000" w:sz="4" w:space="0"/>
              <w:bottom w:val="single" w:color="000000" w:sz="4" w:space="0"/>
              <w:right w:val="single" w:color="000000" w:sz="4" w:space="0"/>
            </w:tcBorders>
            <w:tcW w:w="9429" w:type="dxa"/>
            <w:vAlign w:val="center"/>
            <w:textDirection w:val="lrTb"/>
            <w:noWrap w:val="false"/>
          </w:tcPr>
          <w:p>
            <w:pPr>
              <w:pStyle w:val="1015"/>
              <w:ind w:firstLine="880"/>
              <w:spacing w:line="360" w:lineRule="auto"/>
              <w:widowControl/>
              <w:rPr>
                <w:rFonts w:hint="eastAsia" w:ascii="宋体" w:hAnsi="宋体" w:cs="宋体"/>
                <w:sz w:val="44"/>
                <w:szCs w:val="44"/>
              </w:rPr>
            </w:pPr>
            <w:r>
              <w:rPr>
                <w:rFonts w:hint="eastAsia" w:ascii="宋体" w:hAnsi="宋体" w:cs="宋体"/>
                <w:sz w:val="44"/>
                <w:szCs w:val="44"/>
              </w:rPr>
            </w:r>
            <w:r/>
          </w:p>
        </w:tc>
      </w:tr>
    </w:tbl>
    <w:p>
      <w:pPr>
        <w:pStyle w:val="1597"/>
        <w:ind w:firstLine="482"/>
        <w:spacing w:line="360" w:lineRule="auto"/>
        <w:rPr>
          <w:rFonts w:hint="eastAsia" w:ascii="宋体" w:hAnsi="宋体" w:eastAsia="宋体" w:cs="宋体"/>
          <w:b/>
          <w:sz w:val="24"/>
        </w:rPr>
      </w:pPr>
      <w:r>
        <w:rPr>
          <w:rFonts w:hint="eastAsia" w:ascii="宋体" w:hAnsi="宋体" w:eastAsia="宋体" w:cs="宋体"/>
          <w:b/>
          <w:sz w:val="24"/>
        </w:rPr>
      </w:r>
      <w:r/>
    </w:p>
    <w:p>
      <w:pPr>
        <w:pStyle w:val="1597"/>
        <w:ind w:firstLine="482"/>
        <w:spacing w:line="360" w:lineRule="auto"/>
        <w:rPr>
          <w:rFonts w:ascii="宋体" w:hAnsi="宋体" w:eastAsia="宋体" w:cs="宋体"/>
          <w:sz w:val="24"/>
          <w:u w:val="single"/>
        </w:rPr>
      </w:pPr>
      <w:r>
        <w:rPr>
          <w:rFonts w:hint="eastAsia" w:ascii="宋体" w:hAnsi="宋体" w:eastAsia="宋体" w:cs="宋体"/>
          <w:b/>
          <w:sz w:val="24"/>
        </w:rPr>
        <w:t xml:space="preserve">注： </w:t>
      </w:r>
      <w:r>
        <w:rPr>
          <w:rFonts w:hint="eastAsia" w:ascii="宋体" w:hAnsi="宋体" w:eastAsia="宋体" w:cs="宋体"/>
          <w:b/>
          <w:sz w:val="24"/>
          <w:u w:val="single"/>
        </w:rPr>
        <w:t xml:space="preserve">1.“项目总报价”包括产品价、税金、运费、安装调试（包含安装过程中所需的的相关材料）、检验、保险、售后服务、维护保养与质保、拆除、验收等与项目相关全部费用，采购人不再支付报价以外的任何费用；</w:t>
      </w:r>
      <w:r>
        <w:rPr>
          <w:rFonts w:ascii="宋体" w:hAnsi="宋体" w:eastAsia="宋体" w:cs="宋体"/>
          <w:sz w:val="24"/>
          <w:u w:val="single"/>
        </w:rPr>
      </w:r>
      <w:r/>
    </w:p>
    <w:p>
      <w:pPr>
        <w:pStyle w:val="1597"/>
        <w:ind w:firstLine="480"/>
        <w:spacing w:line="360" w:lineRule="auto"/>
        <w:rPr>
          <w:rFonts w:hint="eastAsia" w:ascii="宋体" w:hAnsi="宋体" w:eastAsia="宋体" w:cs="宋体"/>
          <w:bCs/>
          <w:sz w:val="24"/>
          <w:u w:val="single"/>
        </w:rPr>
      </w:pPr>
      <w:r>
        <w:rPr>
          <w:rFonts w:hint="eastAsia" w:ascii="宋体" w:hAnsi="宋体" w:eastAsia="宋体" w:cs="宋体"/>
          <w:bCs/>
          <w:sz w:val="24"/>
          <w:u w:val="single"/>
        </w:rPr>
        <w:t xml:space="preserve">2.投标人必须据实填写此表，报价所含与招标文件要求的内容一致；</w:t>
      </w:r>
      <w:r>
        <w:rPr>
          <w:rFonts w:hint="eastAsia" w:ascii="宋体" w:hAnsi="宋体" w:eastAsia="宋体" w:cs="宋体"/>
          <w:bCs/>
          <w:sz w:val="24"/>
          <w:u w:val="single"/>
        </w:rPr>
      </w:r>
      <w:r/>
    </w:p>
    <w:p>
      <w:pPr>
        <w:pStyle w:val="1597"/>
        <w:ind w:firstLine="480"/>
        <w:spacing w:line="360" w:lineRule="auto"/>
        <w:rPr>
          <w:rFonts w:hint="eastAsia" w:ascii="宋体" w:hAnsi="宋体" w:eastAsia="宋体" w:cs="宋体"/>
          <w:bCs/>
          <w:sz w:val="24"/>
          <w:u w:val="single"/>
        </w:rPr>
      </w:pPr>
      <w:r>
        <w:rPr>
          <w:rFonts w:hint="eastAsia" w:ascii="宋体" w:hAnsi="宋体" w:eastAsia="宋体" w:cs="宋体"/>
          <w:bCs/>
          <w:sz w:val="24"/>
          <w:u w:val="single"/>
        </w:rPr>
        <w:t xml:space="preserve">3.报价保留至小数点后两位，四舍五入。</w:t>
      </w:r>
      <w:r>
        <w:rPr>
          <w:rFonts w:hint="eastAsia" w:ascii="宋体" w:hAnsi="宋体" w:eastAsia="宋体" w:cs="宋体"/>
          <w:bCs/>
          <w:sz w:val="24"/>
          <w:u w:val="single"/>
        </w:rPr>
      </w:r>
      <w:r/>
    </w:p>
    <w:p>
      <w:pPr>
        <w:pStyle w:val="1597"/>
        <w:ind w:left="840" w:firstLine="560"/>
        <w:jc w:val="right"/>
        <w:spacing w:line="360" w:lineRule="auto"/>
        <w:rPr>
          <w:rFonts w:hint="eastAsia" w:ascii="宋体" w:hAnsi="宋体" w:eastAsia="宋体" w:cs="宋体"/>
          <w:sz w:val="30"/>
        </w:rPr>
        <w:sectPr>
          <w:footerReference w:type="default" r:id="rId11"/>
          <w:footnotePr/>
          <w:endnotePr/>
          <w:type w:val="nextPage"/>
          <w:pgSz w:w="16838" w:h="11906" w:orient="landscape"/>
          <w:pgMar w:top="1218" w:right="1418" w:bottom="1418" w:left="1418" w:header="851" w:footer="992" w:gutter="0"/>
          <w:cols w:num="1" w:sep="0" w:space="1701" w:equalWidth="1"/>
          <w:docGrid w:linePitch="360"/>
        </w:sectPr>
      </w:pPr>
      <w:r>
        <w:rPr>
          <w:rFonts w:hint="eastAsia" w:ascii="宋体" w:hAnsi="宋体" w:eastAsia="宋体" w:cs="宋体"/>
        </w:rPr>
        <w:t xml:space="preserve">日期：</w:t>
      </w:r>
      <w:r>
        <w:rPr>
          <w:rFonts w:hint="eastAsia" w:ascii="宋体" w:hAnsi="宋体" w:eastAsia="宋体" w:cs="宋体"/>
          <w:b/>
          <w:sz w:val="24"/>
          <w:u w:val="single"/>
        </w:rPr>
        <w:t xml:space="preserve">××××</w:t>
      </w:r>
      <w:r>
        <w:rPr>
          <w:rFonts w:hint="eastAsia" w:ascii="宋体" w:hAnsi="宋体" w:eastAsia="宋体" w:cs="宋体"/>
        </w:rPr>
        <w:t xml:space="preserve">年</w:t>
      </w:r>
      <w:r>
        <w:rPr>
          <w:rFonts w:hint="eastAsia" w:ascii="宋体" w:hAnsi="宋体" w:eastAsia="宋体" w:cs="宋体"/>
          <w:b/>
          <w:sz w:val="24"/>
          <w:u w:val="single"/>
        </w:rPr>
        <w:t xml:space="preserve">××</w:t>
      </w:r>
      <w:r>
        <w:rPr>
          <w:rFonts w:hint="eastAsia" w:ascii="宋体" w:hAnsi="宋体" w:eastAsia="宋体" w:cs="宋体"/>
        </w:rPr>
        <w:t xml:space="preserve">月</w:t>
      </w:r>
      <w:r>
        <w:rPr>
          <w:rFonts w:hint="eastAsia" w:ascii="宋体" w:hAnsi="宋体" w:eastAsia="宋体" w:cs="宋体"/>
          <w:b/>
          <w:sz w:val="24"/>
          <w:u w:val="single"/>
        </w:rPr>
        <w:t xml:space="preserve">××</w:t>
      </w:r>
      <w:r>
        <w:rPr>
          <w:rFonts w:hint="eastAsia" w:ascii="宋体" w:hAnsi="宋体" w:eastAsia="宋体" w:cs="宋体"/>
          <w:sz w:val="30"/>
        </w:rPr>
      </w:r>
      <w:r/>
    </w:p>
    <w:p>
      <w:pPr>
        <w:pStyle w:val="1017"/>
        <w:ind w:left="-199" w:right="-168" w:firstLine="0"/>
        <w:jc w:val="center"/>
        <w:keepLines w:val="0"/>
        <w:keepNext w:val="0"/>
        <w:spacing w:before="100" w:beforeAutospacing="1" w:after="0" w:line="360" w:lineRule="auto"/>
        <w:tabs>
          <w:tab w:val="left" w:pos="764" w:leader="none"/>
        </w:tabs>
        <w:rPr>
          <w:rFonts w:hint="eastAsia" w:ascii="宋体" w:hAnsi="宋体" w:eastAsia="宋体" w:cs="宋体"/>
          <w:sz w:val="36"/>
          <w:szCs w:val="36"/>
        </w:rPr>
      </w:pPr>
      <w:r>
        <w:rPr>
          <w:rFonts w:hint="eastAsia" w:ascii="宋体" w:hAnsi="宋体" w:eastAsia="宋体" w:cs="宋体"/>
          <w:sz w:val="36"/>
          <w:szCs w:val="36"/>
        </w:rPr>
        <w:t xml:space="preserve">清单及明细报价表</w:t>
      </w:r>
      <w:r>
        <w:rPr>
          <w:rFonts w:hint="eastAsia" w:ascii="宋体" w:hAnsi="宋体" w:eastAsia="宋体" w:cs="宋体"/>
          <w:sz w:val="36"/>
          <w:szCs w:val="36"/>
        </w:rPr>
      </w:r>
      <w:r/>
    </w:p>
    <w:p>
      <w:pPr>
        <w:pStyle w:val="1015"/>
        <w:rPr>
          <w:rFonts w:hint="eastAsia"/>
        </w:rPr>
      </w:pPr>
      <w:r>
        <w:rPr>
          <w:rFonts w:hint="eastAsia"/>
        </w:rPr>
      </w:r>
      <w:r/>
    </w:p>
    <w:tbl>
      <w:tblPr>
        <w:tblpPr w:horzAnchor="page" w:tblpXSpec="center" w:vertAnchor="text" w:tblpY="105" w:leftFromText="180" w:topFromText="0" w:rightFromText="180" w:bottomFromText="0"/>
        <w:tblW w:w="0" w:type="auto"/>
        <w:jc w:val="center"/>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2" w:type="dxa"/>
          <w:top w:w="12" w:type="dxa"/>
          <w:right w:w="12" w:type="dxa"/>
          <w:bottom w:w="0" w:type="dxa"/>
        </w:tblCellMar>
        <w:tblLook w:val="04A0" w:firstRow="1" w:lastRow="0" w:firstColumn="1" w:lastColumn="0" w:noHBand="0" w:noVBand="1"/>
      </w:tblPr>
      <w:tblGrid>
        <w:gridCol w:w="564"/>
        <w:gridCol w:w="2844"/>
        <w:gridCol w:w="830"/>
        <w:gridCol w:w="960"/>
        <w:gridCol w:w="933"/>
        <w:gridCol w:w="1309"/>
        <w:gridCol w:w="781"/>
        <w:gridCol w:w="1033"/>
        <w:gridCol w:w="1366"/>
      </w:tblGrid>
      <w:tr>
        <w:trPr>
          <w:trHeight w:val="562"/>
        </w:trPr>
        <w:tc>
          <w:tcPr>
            <w:tcMar>
              <w:left w:w="12" w:type="dxa"/>
              <w:top w:w="12" w:type="dxa"/>
              <w:right w:w="12" w:type="dxa"/>
            </w:tcMar>
            <w:tcW w:w="564" w:type="dxa"/>
            <w:vAlign w:val="center"/>
            <w:textDirection w:val="lrTb"/>
            <w:noWrap/>
          </w:tcPr>
          <w:p>
            <w:pPr>
              <w:pStyle w:val="1015"/>
              <w:jc w:val="center"/>
              <w:keepLines w:val="0"/>
              <w:keepNext w:val="0"/>
              <w:widowControl/>
              <w:rPr>
                <w:rFonts w:hint="eastAsia" w:ascii="宋体" w:hAnsi="宋体" w:eastAsia="宋体" w:cs="宋体"/>
                <w:b/>
                <w:bCs/>
                <w:i w:val="0"/>
                <w:color w:val="000000"/>
                <w:sz w:val="24"/>
                <w:szCs w:val="24"/>
                <w:u w:val="none"/>
              </w:rPr>
              <w:framePr w:vAnchor="text" w:hAnchor="page" w:xAlign="center" w:y="105"/>
              <w:suppressLineNumbers w:val="0"/>
            </w:pPr>
            <w:r>
              <w:rPr>
                <w:rFonts w:hint="eastAsia" w:ascii="宋体" w:hAnsi="宋体" w:eastAsia="宋体" w:cs="宋体"/>
                <w:b/>
                <w:bCs/>
                <w:i w:val="0"/>
                <w:color w:val="000000"/>
                <w:sz w:val="24"/>
                <w:szCs w:val="24"/>
                <w:u w:val="none"/>
                <w:lang w:val="en-US" w:eastAsia="zh-CN" w:bidi="ar"/>
              </w:rPr>
              <w:t xml:space="preserve">序号</w:t>
            </w:r>
            <w:r>
              <w:rPr>
                <w:rFonts w:hint="eastAsia" w:ascii="宋体" w:hAnsi="宋体" w:eastAsia="宋体" w:cs="宋体"/>
                <w:b/>
                <w:bCs/>
                <w:i w:val="0"/>
                <w:color w:val="000000"/>
                <w:sz w:val="24"/>
                <w:szCs w:val="24"/>
                <w:u w:val="none"/>
              </w:rPr>
            </w:r>
            <w:r/>
          </w:p>
        </w:tc>
        <w:tc>
          <w:tcPr>
            <w:tcMar>
              <w:left w:w="12" w:type="dxa"/>
              <w:top w:w="12" w:type="dxa"/>
              <w:right w:w="12" w:type="dxa"/>
            </w:tcMar>
            <w:tcW w:w="2844" w:type="dxa"/>
            <w:vAlign w:val="center"/>
            <w:textDirection w:val="lrTb"/>
            <w:noWrap/>
          </w:tcPr>
          <w:p>
            <w:pPr>
              <w:pStyle w:val="1015"/>
              <w:jc w:val="center"/>
              <w:keepLines w:val="0"/>
              <w:keepNext w:val="0"/>
              <w:widowControl/>
              <w:rPr>
                <w:rFonts w:hint="eastAsia" w:ascii="宋体" w:hAnsi="宋体" w:eastAsia="宋体" w:cs="宋体"/>
                <w:b/>
                <w:bCs/>
                <w:i w:val="0"/>
                <w:color w:val="000000"/>
                <w:sz w:val="24"/>
                <w:szCs w:val="24"/>
                <w:u w:val="none"/>
              </w:rPr>
              <w:framePr w:vAnchor="text" w:hAnchor="page" w:xAlign="center" w:y="105"/>
              <w:suppressLineNumbers w:val="0"/>
            </w:pPr>
            <w:r>
              <w:rPr>
                <w:rFonts w:hint="eastAsia" w:ascii="宋体" w:hAnsi="宋体" w:eastAsia="宋体" w:cs="宋体"/>
                <w:b/>
                <w:bCs/>
                <w:i w:val="0"/>
                <w:color w:val="000000"/>
                <w:sz w:val="24"/>
                <w:szCs w:val="24"/>
                <w:u w:val="none"/>
                <w:lang w:val="en-US" w:eastAsia="zh-CN" w:bidi="ar"/>
              </w:rPr>
              <w:t xml:space="preserve">标的物名称</w:t>
            </w:r>
            <w:r>
              <w:rPr>
                <w:rFonts w:hint="eastAsia" w:ascii="宋体" w:hAnsi="宋体" w:eastAsia="宋体" w:cs="宋体"/>
                <w:b/>
                <w:bCs/>
                <w:i w:val="0"/>
                <w:color w:val="000000"/>
                <w:sz w:val="24"/>
                <w:szCs w:val="24"/>
                <w:u w:val="none"/>
              </w:rPr>
            </w:r>
            <w:r/>
          </w:p>
        </w:tc>
        <w:tc>
          <w:tcPr>
            <w:gridSpan w:val="2"/>
            <w:tcMar>
              <w:left w:w="12" w:type="dxa"/>
              <w:top w:w="12" w:type="dxa"/>
              <w:right w:w="12" w:type="dxa"/>
            </w:tcMar>
            <w:tcW w:w="1790" w:type="dxa"/>
            <w:vAlign w:val="center"/>
            <w:textDirection w:val="lrTb"/>
            <w:noWrap/>
          </w:tcPr>
          <w:p>
            <w:pPr>
              <w:pStyle w:val="1015"/>
              <w:jc w:val="center"/>
              <w:keepLines w:val="0"/>
              <w:keepNext w:val="0"/>
              <w:widowControl/>
              <w:rPr>
                <w:rFonts w:hint="eastAsia" w:ascii="宋体" w:hAnsi="宋体" w:eastAsia="宋体" w:cs="宋体"/>
                <w:b/>
                <w:bCs/>
                <w:i w:val="0"/>
                <w:color w:val="000000"/>
                <w:sz w:val="24"/>
                <w:szCs w:val="24"/>
                <w:u w:val="none"/>
              </w:rPr>
              <w:framePr w:vAnchor="text" w:hAnchor="page" w:xAlign="center" w:y="105"/>
              <w:suppressLineNumbers w:val="0"/>
            </w:pPr>
            <w:r>
              <w:rPr>
                <w:rFonts w:hint="eastAsia" w:ascii="宋体" w:hAnsi="宋体" w:eastAsia="宋体" w:cs="宋体"/>
                <w:b/>
                <w:bCs/>
                <w:i w:val="0"/>
                <w:color w:val="000000"/>
                <w:sz w:val="24"/>
                <w:szCs w:val="24"/>
                <w:u w:val="none"/>
                <w:lang w:val="en-US" w:eastAsia="zh-CN" w:bidi="ar"/>
              </w:rPr>
              <w:t xml:space="preserve">品牌、型号</w:t>
            </w:r>
            <w:r>
              <w:rPr>
                <w:rFonts w:hint="eastAsia" w:ascii="宋体" w:hAnsi="宋体" w:eastAsia="宋体" w:cs="宋体"/>
                <w:b/>
                <w:bCs/>
                <w:i w:val="0"/>
                <w:color w:val="000000"/>
                <w:sz w:val="24"/>
                <w:szCs w:val="24"/>
                <w:u w:val="none"/>
              </w:rPr>
            </w:r>
            <w:r/>
          </w:p>
        </w:tc>
        <w:tc>
          <w:tcPr>
            <w:tcMar>
              <w:left w:w="12" w:type="dxa"/>
              <w:top w:w="12" w:type="dxa"/>
              <w:right w:w="12" w:type="dxa"/>
            </w:tcMar>
            <w:tcW w:w="933" w:type="dxa"/>
            <w:vAlign w:val="center"/>
            <w:textDirection w:val="lrTb"/>
            <w:noWrap/>
          </w:tcPr>
          <w:p>
            <w:pPr>
              <w:pStyle w:val="1015"/>
              <w:jc w:val="center"/>
              <w:keepLines w:val="0"/>
              <w:keepNext w:val="0"/>
              <w:widowControl/>
              <w:rPr>
                <w:rFonts w:hint="eastAsia" w:ascii="宋体" w:hAnsi="宋体" w:eastAsia="宋体" w:cs="宋体"/>
                <w:b/>
                <w:bCs/>
                <w:i w:val="0"/>
                <w:color w:val="000000"/>
                <w:sz w:val="24"/>
                <w:szCs w:val="24"/>
                <w:u w:val="none"/>
              </w:rPr>
              <w:framePr w:vAnchor="text" w:hAnchor="page" w:xAlign="center" w:y="105"/>
              <w:suppressLineNumbers w:val="0"/>
            </w:pPr>
            <w:r>
              <w:rPr>
                <w:rFonts w:hint="eastAsia" w:ascii="宋体" w:hAnsi="宋体" w:eastAsia="宋体" w:cs="宋体"/>
                <w:b/>
                <w:bCs/>
                <w:i w:val="0"/>
                <w:color w:val="000000"/>
                <w:sz w:val="24"/>
                <w:szCs w:val="24"/>
                <w:u w:val="none"/>
                <w:lang w:val="en-US" w:eastAsia="zh-CN" w:bidi="ar"/>
              </w:rPr>
              <w:t xml:space="preserve">单位</w:t>
            </w:r>
            <w:r>
              <w:rPr>
                <w:rFonts w:hint="eastAsia" w:ascii="宋体" w:hAnsi="宋体" w:eastAsia="宋体" w:cs="宋体"/>
                <w:b/>
                <w:bCs/>
                <w:i w:val="0"/>
                <w:color w:val="000000"/>
                <w:sz w:val="24"/>
                <w:szCs w:val="24"/>
                <w:u w:val="none"/>
              </w:rPr>
            </w:r>
            <w:r/>
          </w:p>
        </w:tc>
        <w:tc>
          <w:tcPr>
            <w:tcMar>
              <w:left w:w="12" w:type="dxa"/>
              <w:top w:w="12" w:type="dxa"/>
              <w:right w:w="12" w:type="dxa"/>
            </w:tcMar>
            <w:tcW w:w="1309" w:type="dxa"/>
            <w:vAlign w:val="center"/>
            <w:textDirection w:val="lrTb"/>
            <w:noWrap/>
          </w:tcPr>
          <w:p>
            <w:pPr>
              <w:pStyle w:val="1015"/>
              <w:jc w:val="center"/>
              <w:keepLines w:val="0"/>
              <w:keepNext w:val="0"/>
              <w:widowControl/>
              <w:rPr>
                <w:rFonts w:hint="eastAsia" w:ascii="宋体" w:hAnsi="宋体" w:eastAsia="宋体" w:cs="宋体"/>
                <w:b/>
                <w:bCs/>
                <w:i w:val="0"/>
                <w:color w:val="000000"/>
                <w:sz w:val="24"/>
                <w:szCs w:val="24"/>
                <w:u w:val="none"/>
              </w:rPr>
              <w:framePr w:vAnchor="text" w:hAnchor="page" w:xAlign="center" w:y="105"/>
              <w:suppressLineNumbers w:val="0"/>
            </w:pPr>
            <w:r>
              <w:rPr>
                <w:rFonts w:hint="eastAsia" w:ascii="宋体" w:hAnsi="宋体" w:eastAsia="宋体" w:cs="宋体"/>
                <w:b/>
                <w:bCs/>
                <w:i w:val="0"/>
                <w:color w:val="000000"/>
                <w:sz w:val="24"/>
                <w:szCs w:val="24"/>
                <w:u w:val="none"/>
                <w:lang w:val="en-US" w:eastAsia="zh-CN" w:bidi="ar"/>
              </w:rPr>
              <w:t xml:space="preserve">数量</w:t>
            </w:r>
            <w:r>
              <w:rPr>
                <w:rFonts w:hint="eastAsia" w:ascii="宋体" w:hAnsi="宋体" w:eastAsia="宋体" w:cs="宋体"/>
                <w:b/>
                <w:bCs/>
                <w:i w:val="0"/>
                <w:color w:val="000000"/>
                <w:sz w:val="24"/>
                <w:szCs w:val="24"/>
                <w:u w:val="none"/>
              </w:rPr>
            </w:r>
            <w:r/>
          </w:p>
        </w:tc>
        <w:tc>
          <w:tcPr>
            <w:tcMar>
              <w:left w:w="12" w:type="dxa"/>
              <w:top w:w="12" w:type="dxa"/>
              <w:right w:w="12" w:type="dxa"/>
            </w:tcMar>
            <w:tcW w:w="781" w:type="dxa"/>
            <w:vAlign w:val="center"/>
            <w:textDirection w:val="lrTb"/>
            <w:noWrap/>
          </w:tcPr>
          <w:p>
            <w:pPr>
              <w:pStyle w:val="1015"/>
              <w:jc w:val="center"/>
              <w:keepLines w:val="0"/>
              <w:keepNext w:val="0"/>
              <w:widowControl/>
              <w:rPr>
                <w:rFonts w:hint="eastAsia" w:ascii="宋体" w:hAnsi="宋体" w:eastAsia="宋体" w:cs="宋体"/>
                <w:b/>
                <w:bCs/>
                <w:i w:val="0"/>
                <w:color w:val="000000"/>
                <w:sz w:val="24"/>
                <w:szCs w:val="24"/>
                <w:u w:val="none"/>
              </w:rPr>
              <w:framePr w:vAnchor="text" w:hAnchor="page" w:xAlign="center" w:y="105"/>
              <w:suppressLineNumbers w:val="0"/>
            </w:pPr>
            <w:r>
              <w:rPr>
                <w:rFonts w:hint="eastAsia" w:ascii="宋体" w:hAnsi="宋体" w:eastAsia="宋体" w:cs="宋体"/>
                <w:b/>
                <w:bCs/>
                <w:i w:val="0"/>
                <w:color w:val="000000"/>
                <w:sz w:val="24"/>
                <w:szCs w:val="24"/>
                <w:u w:val="none"/>
                <w:lang w:val="en-US" w:eastAsia="zh-CN" w:bidi="ar"/>
              </w:rPr>
              <w:t xml:space="preserve">单价（元）</w:t>
            </w:r>
            <w:r>
              <w:rPr>
                <w:rFonts w:hint="eastAsia" w:ascii="宋体" w:hAnsi="宋体" w:eastAsia="宋体" w:cs="宋体"/>
                <w:b/>
                <w:bCs/>
                <w:i w:val="0"/>
                <w:color w:val="000000"/>
                <w:sz w:val="24"/>
                <w:szCs w:val="24"/>
                <w:u w:val="none"/>
              </w:rPr>
            </w:r>
            <w:r/>
          </w:p>
        </w:tc>
        <w:tc>
          <w:tcPr>
            <w:tcMar>
              <w:left w:w="12" w:type="dxa"/>
              <w:top w:w="12" w:type="dxa"/>
              <w:right w:w="12" w:type="dxa"/>
            </w:tcMar>
            <w:tcW w:w="1033" w:type="dxa"/>
            <w:vAlign w:val="center"/>
            <w:textDirection w:val="lrTb"/>
            <w:noWrap/>
          </w:tcPr>
          <w:p>
            <w:pPr>
              <w:pStyle w:val="1015"/>
              <w:jc w:val="center"/>
              <w:keepLines w:val="0"/>
              <w:keepNext w:val="0"/>
              <w:widowControl/>
              <w:rPr>
                <w:rFonts w:hint="eastAsia" w:ascii="宋体" w:hAnsi="宋体" w:eastAsia="宋体" w:cs="宋体"/>
                <w:b/>
                <w:bCs/>
                <w:i w:val="0"/>
                <w:color w:val="000000"/>
                <w:sz w:val="24"/>
                <w:szCs w:val="24"/>
                <w:u w:val="none"/>
              </w:rPr>
              <w:framePr w:vAnchor="text" w:hAnchor="page" w:xAlign="center" w:y="105"/>
              <w:suppressLineNumbers w:val="0"/>
            </w:pPr>
            <w:r>
              <w:rPr>
                <w:rFonts w:hint="eastAsia" w:ascii="宋体" w:hAnsi="宋体" w:eastAsia="宋体" w:cs="宋体"/>
                <w:b/>
                <w:bCs/>
                <w:i w:val="0"/>
                <w:color w:val="000000"/>
                <w:sz w:val="24"/>
                <w:szCs w:val="24"/>
                <w:u w:val="none"/>
                <w:lang w:val="en-US" w:eastAsia="zh-CN" w:bidi="ar"/>
              </w:rPr>
              <w:t xml:space="preserve">小计</w:t>
            </w:r>
            <w:r>
              <w:rPr>
                <w:rFonts w:hint="eastAsia" w:ascii="宋体" w:hAnsi="宋体" w:eastAsia="宋体" w:cs="宋体"/>
                <w:b/>
                <w:bCs/>
                <w:i w:val="0"/>
                <w:color w:val="000000"/>
                <w:sz w:val="24"/>
                <w:szCs w:val="24"/>
                <w:u w:val="none"/>
              </w:rPr>
            </w:r>
            <w:r/>
          </w:p>
        </w:tc>
        <w:tc>
          <w:tcPr>
            <w:tcMar>
              <w:left w:w="12" w:type="dxa"/>
              <w:top w:w="12" w:type="dxa"/>
              <w:right w:w="12" w:type="dxa"/>
            </w:tcMar>
            <w:tcW w:w="1366" w:type="dxa"/>
            <w:vAlign w:val="center"/>
            <w:textDirection w:val="lrTb"/>
            <w:noWrap w:val="false"/>
          </w:tcPr>
          <w:p>
            <w:pPr>
              <w:pStyle w:val="1015"/>
              <w:jc w:val="center"/>
              <w:keepLines w:val="0"/>
              <w:keepNext w:val="0"/>
              <w:widowControl/>
              <w:rPr>
                <w:rFonts w:hint="eastAsia" w:ascii="宋体" w:hAnsi="宋体" w:eastAsia="宋体" w:cs="宋体"/>
                <w:b/>
                <w:bCs/>
                <w:i w:val="0"/>
                <w:color w:val="000000"/>
                <w:sz w:val="24"/>
                <w:szCs w:val="24"/>
                <w:u w:val="none"/>
              </w:rPr>
              <w:framePr w:vAnchor="text" w:hAnchor="page" w:xAlign="center" w:y="105"/>
              <w:suppressLineNumbers w:val="0"/>
            </w:pPr>
            <w:r>
              <w:rPr>
                <w:rFonts w:hint="eastAsia" w:ascii="宋体" w:hAnsi="宋体" w:eastAsia="宋体" w:cs="宋体"/>
                <w:b/>
                <w:bCs/>
                <w:i w:val="0"/>
                <w:color w:val="000000"/>
                <w:sz w:val="24"/>
                <w:szCs w:val="24"/>
                <w:u w:val="none"/>
                <w:lang w:val="en-US" w:eastAsia="zh-CN" w:bidi="ar"/>
              </w:rPr>
              <w:t xml:space="preserve">维护保养及保质期</w:t>
            </w:r>
            <w:r>
              <w:rPr>
                <w:rFonts w:hint="eastAsia" w:ascii="宋体" w:hAnsi="宋体" w:eastAsia="宋体" w:cs="宋体"/>
                <w:b/>
                <w:bCs/>
                <w:i w:val="0"/>
                <w:color w:val="000000"/>
                <w:sz w:val="24"/>
                <w:szCs w:val="24"/>
                <w:u w:val="none"/>
              </w:rPr>
            </w:r>
            <w:r/>
          </w:p>
        </w:tc>
      </w:tr>
      <w:tr>
        <w:trPr>
          <w:trHeight w:val="407"/>
        </w:trPr>
        <w:tc>
          <w:tcPr>
            <w:gridSpan w:val="9"/>
            <w:tcMar>
              <w:left w:w="12" w:type="dxa"/>
              <w:top w:w="12" w:type="dxa"/>
              <w:right w:w="12" w:type="dxa"/>
            </w:tcMar>
            <w:tcW w:w="10620" w:type="dxa"/>
            <w:vAlign w:val="center"/>
            <w:textDirection w:val="lrTb"/>
            <w:noWrap/>
          </w:tcPr>
          <w:p>
            <w:pPr>
              <w:pStyle w:val="1015"/>
              <w:jc w:val="center"/>
              <w:keepLines w:val="0"/>
              <w:keepNext w:val="0"/>
              <w:widowControl/>
              <w:rPr>
                <w:rFonts w:hint="eastAsia" w:ascii="宋体" w:hAnsi="宋体" w:eastAsia="宋体" w:cs="宋体"/>
                <w:i w:val="0"/>
                <w:color w:val="000000"/>
                <w:sz w:val="24"/>
                <w:szCs w:val="24"/>
                <w:u w:val="none"/>
                <w:lang w:val="en-US" w:eastAsia="zh-CN" w:bidi="ar"/>
              </w:rPr>
              <w:framePr w:vAnchor="text" w:hAnchor="page" w:xAlign="center" w:y="105"/>
              <w:suppressLineNumbers w:val="0"/>
            </w:pPr>
            <w:r>
              <w:rPr>
                <w:rFonts w:hint="eastAsia" w:ascii="宋体" w:hAnsi="宋体" w:eastAsia="宋体" w:cs="宋体"/>
                <w:b/>
                <w:bCs/>
                <w:color w:val="000000"/>
                <w:sz w:val="24"/>
                <w:szCs w:val="24"/>
                <w:lang w:val="en-US" w:eastAsia="zh-CN"/>
              </w:rPr>
              <w:t xml:space="preserve">一.</w:t>
            </w:r>
            <w:r>
              <w:rPr>
                <w:rFonts w:hint="eastAsia" w:ascii="宋体" w:hAnsi="宋体" w:eastAsia="宋体" w:cs="宋体"/>
                <w:b/>
                <w:bCs/>
                <w:color w:val="000000"/>
                <w:sz w:val="24"/>
                <w:szCs w:val="24"/>
              </w:rPr>
              <w:t xml:space="preserve">货物类标的</w:t>
            </w:r>
            <w:r>
              <w:rPr>
                <w:rFonts w:hint="eastAsia" w:ascii="宋体" w:hAnsi="宋体" w:eastAsia="宋体" w:cs="宋体"/>
                <w:i w:val="0"/>
                <w:color w:val="000000"/>
                <w:sz w:val="24"/>
                <w:szCs w:val="24"/>
                <w:u w:val="none"/>
                <w:lang w:val="en-US" w:eastAsia="zh-CN" w:bidi="ar"/>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0"/>
                <w:szCs w:val="20"/>
                <w:u w:val="none"/>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1</w:t>
            </w:r>
            <w:r>
              <w:rPr>
                <w:rFonts w:hint="eastAsia" w:ascii="宋体" w:hAnsi="宋体" w:eastAsia="宋体" w:cs="宋体"/>
                <w:i w:val="0"/>
                <w:color w:val="000000"/>
                <w:sz w:val="20"/>
                <w:szCs w:val="20"/>
                <w:u w:val="none"/>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智能球形摄像机</w:t>
            </w:r>
            <w:r>
              <w:rPr>
                <w:rFonts w:hint="eastAsia" w:ascii="宋体" w:hAnsi="宋体" w:eastAsia="宋体" w:cs="宋体"/>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933" w:type="dxa"/>
            <w:vAlign w:val="bottom"/>
            <w:textDirection w:val="lrTb"/>
            <w:noWrap/>
          </w:tcPr>
          <w:p>
            <w:pPr>
              <w:pStyle w:val="1015"/>
              <w:jc w:val="center"/>
              <w:rPr>
                <w:rFonts w:hint="eastAsia" w:ascii="宋体" w:hAnsi="宋体" w:eastAsia="宋体" w:cs="宋体"/>
                <w:i w:val="0"/>
                <w:color w:val="000000"/>
                <w:sz w:val="24"/>
                <w:szCs w:val="24"/>
                <w:u w:val="none"/>
              </w:rPr>
              <w:framePr w:vAnchor="text" w:hAnchor="page" w:xAlign="center" w:y="105"/>
            </w:pPr>
            <w:r>
              <w:rPr>
                <w:rFonts w:hint="eastAsia" w:ascii="宋体" w:hAnsi="宋体" w:eastAsia="宋体" w:cs="宋体"/>
                <w:i w:val="0"/>
                <w:color w:val="000000"/>
                <w:sz w:val="24"/>
                <w:szCs w:val="24"/>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4</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0"/>
                <w:szCs w:val="20"/>
                <w:u w:val="none"/>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2</w:t>
            </w:r>
            <w:r>
              <w:rPr>
                <w:rFonts w:hint="eastAsia" w:ascii="宋体" w:hAnsi="宋体" w:eastAsia="宋体" w:cs="宋体"/>
                <w:i w:val="0"/>
                <w:color w:val="000000"/>
                <w:sz w:val="20"/>
                <w:szCs w:val="20"/>
                <w:u w:val="none"/>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智能一体化摄像机</w:t>
            </w:r>
            <w:r>
              <w:rPr>
                <w:rFonts w:hint="eastAsia" w:ascii="宋体" w:hAnsi="宋体" w:eastAsia="宋体" w:cs="宋体"/>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933" w:type="dxa"/>
            <w:vAlign w:val="bottom"/>
            <w:textDirection w:val="lrTb"/>
            <w:noWrap/>
          </w:tcPr>
          <w:p>
            <w:pPr>
              <w:pStyle w:val="1015"/>
              <w:jc w:val="center"/>
              <w:rPr>
                <w:rFonts w:hint="eastAsia" w:ascii="宋体" w:hAnsi="宋体" w:eastAsia="宋体" w:cs="宋体"/>
                <w:i w:val="0"/>
                <w:color w:val="000000"/>
                <w:sz w:val="24"/>
                <w:szCs w:val="24"/>
                <w:u w:val="none"/>
              </w:rPr>
              <w:framePr w:vAnchor="text" w:hAnchor="page" w:xAlign="center" w:y="105"/>
            </w:pPr>
            <w:r>
              <w:rPr>
                <w:rFonts w:hint="eastAsia" w:ascii="宋体" w:hAnsi="宋体" w:eastAsia="宋体" w:cs="宋体"/>
                <w:i w:val="0"/>
                <w:color w:val="000000"/>
                <w:sz w:val="24"/>
                <w:szCs w:val="24"/>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12</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0"/>
                <w:szCs w:val="20"/>
                <w:u w:val="none"/>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3</w:t>
            </w:r>
            <w:r>
              <w:rPr>
                <w:rFonts w:hint="eastAsia" w:ascii="宋体" w:hAnsi="宋体" w:eastAsia="宋体" w:cs="宋体"/>
                <w:i w:val="0"/>
                <w:color w:val="000000"/>
                <w:sz w:val="20"/>
                <w:szCs w:val="20"/>
                <w:u w:val="none"/>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开庭公告一体机</w:t>
            </w:r>
            <w:r>
              <w:rPr>
                <w:rFonts w:hint="eastAsia" w:ascii="宋体" w:hAnsi="宋体" w:eastAsia="宋体" w:cs="宋体"/>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ff0000"/>
                <w:sz w:val="20"/>
                <w:szCs w:val="20"/>
                <w:u w:val="none"/>
              </w:rPr>
              <w:framePr w:vAnchor="text" w:hAnchor="page" w:xAlign="center" w:y="105"/>
            </w:pPr>
            <w:r>
              <w:rPr>
                <w:rFonts w:hint="eastAsia" w:ascii="宋体" w:hAnsi="宋体" w:eastAsia="宋体" w:cs="宋体"/>
                <w:i w:val="0"/>
                <w:color w:val="ff0000"/>
                <w:sz w:val="20"/>
                <w:szCs w:val="20"/>
                <w:u w:val="none"/>
              </w:rPr>
            </w:r>
            <w:r/>
          </w:p>
        </w:tc>
        <w:tc>
          <w:tcPr>
            <w:tcMar>
              <w:left w:w="12" w:type="dxa"/>
              <w:top w:w="12" w:type="dxa"/>
              <w:right w:w="12" w:type="dxa"/>
            </w:tcMar>
            <w:tcW w:w="933" w:type="dxa"/>
            <w:vAlign w:val="bottom"/>
            <w:textDirection w:val="lrTb"/>
            <w:noWrap/>
          </w:tcPr>
          <w:p>
            <w:pPr>
              <w:pStyle w:val="1015"/>
              <w:jc w:val="center"/>
              <w:rPr>
                <w:rFonts w:hint="eastAsia" w:ascii="宋体" w:hAnsi="宋体" w:eastAsia="宋体" w:cs="宋体"/>
                <w:i w:val="0"/>
                <w:color w:val="000000"/>
                <w:sz w:val="24"/>
                <w:szCs w:val="24"/>
                <w:u w:val="none"/>
              </w:rPr>
              <w:framePr w:vAnchor="text" w:hAnchor="page" w:xAlign="center" w:y="105"/>
            </w:pPr>
            <w:r>
              <w:rPr>
                <w:rFonts w:hint="eastAsia" w:ascii="宋体" w:hAnsi="宋体" w:eastAsia="宋体" w:cs="宋体"/>
                <w:i w:val="0"/>
                <w:color w:val="000000"/>
                <w:sz w:val="24"/>
                <w:szCs w:val="24"/>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4</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0"/>
                <w:szCs w:val="20"/>
                <w:u w:val="none"/>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4</w:t>
            </w:r>
            <w:r>
              <w:rPr>
                <w:rFonts w:hint="eastAsia" w:ascii="宋体" w:hAnsi="宋体" w:eastAsia="宋体" w:cs="宋体"/>
                <w:i w:val="0"/>
                <w:color w:val="000000"/>
                <w:sz w:val="20"/>
                <w:szCs w:val="20"/>
                <w:u w:val="none"/>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庭审信息公示发布后台</w:t>
            </w:r>
            <w:r>
              <w:rPr>
                <w:rFonts w:hint="eastAsia" w:ascii="宋体" w:hAnsi="宋体" w:eastAsia="宋体" w:cs="宋体"/>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933" w:type="dxa"/>
            <w:vAlign w:val="bottom"/>
            <w:textDirection w:val="lrTb"/>
            <w:noWrap/>
          </w:tcPr>
          <w:p>
            <w:pPr>
              <w:pStyle w:val="1015"/>
              <w:jc w:val="center"/>
              <w:rPr>
                <w:rFonts w:hint="eastAsia" w:ascii="宋体" w:hAnsi="宋体" w:eastAsia="宋体" w:cs="宋体"/>
                <w:i w:val="0"/>
                <w:color w:val="000000"/>
                <w:sz w:val="24"/>
                <w:szCs w:val="24"/>
                <w:u w:val="none"/>
              </w:rPr>
              <w:framePr w:vAnchor="text" w:hAnchor="page" w:xAlign="center" w:y="105"/>
            </w:pPr>
            <w:r>
              <w:rPr>
                <w:rFonts w:hint="eastAsia" w:ascii="宋体" w:hAnsi="宋体" w:eastAsia="宋体" w:cs="宋体"/>
                <w:i w:val="0"/>
                <w:color w:val="000000"/>
                <w:sz w:val="24"/>
                <w:szCs w:val="24"/>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4</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0"/>
                <w:szCs w:val="20"/>
                <w:u w:val="none"/>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5</w:t>
            </w:r>
            <w:r>
              <w:rPr>
                <w:rFonts w:hint="eastAsia" w:ascii="宋体" w:hAnsi="宋体" w:eastAsia="宋体" w:cs="宋体"/>
                <w:i w:val="0"/>
                <w:color w:val="000000"/>
                <w:sz w:val="20"/>
                <w:szCs w:val="20"/>
                <w:u w:val="none"/>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智慧庭审终端</w:t>
            </w:r>
            <w:r>
              <w:rPr>
                <w:rFonts w:hint="eastAsia" w:ascii="宋体" w:hAnsi="宋体" w:eastAsia="宋体" w:cs="宋体"/>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933" w:type="dxa"/>
            <w:vAlign w:val="bottom"/>
            <w:textDirection w:val="lrTb"/>
            <w:noWrap/>
          </w:tcPr>
          <w:p>
            <w:pPr>
              <w:pStyle w:val="1015"/>
              <w:jc w:val="center"/>
              <w:rPr>
                <w:rFonts w:hint="eastAsia" w:ascii="宋体" w:hAnsi="宋体" w:eastAsia="宋体" w:cs="宋体"/>
                <w:i w:val="0"/>
                <w:color w:val="000000"/>
                <w:sz w:val="24"/>
                <w:szCs w:val="24"/>
                <w:u w:val="none"/>
              </w:rPr>
              <w:framePr w:vAnchor="text" w:hAnchor="page" w:xAlign="center" w:y="105"/>
            </w:pPr>
            <w:r>
              <w:rPr>
                <w:rFonts w:hint="eastAsia" w:ascii="宋体" w:hAnsi="宋体" w:eastAsia="宋体" w:cs="宋体"/>
                <w:i w:val="0"/>
                <w:color w:val="000000"/>
                <w:sz w:val="24"/>
                <w:szCs w:val="24"/>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10</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0"/>
                <w:szCs w:val="20"/>
                <w:u w:val="none"/>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6</w:t>
            </w:r>
            <w:r>
              <w:rPr>
                <w:rFonts w:hint="eastAsia" w:ascii="宋体" w:hAnsi="宋体" w:eastAsia="宋体" w:cs="宋体"/>
                <w:i w:val="0"/>
                <w:color w:val="000000"/>
                <w:sz w:val="20"/>
                <w:szCs w:val="20"/>
                <w:u w:val="none"/>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庭审音视频编解码器</w:t>
            </w:r>
            <w:r>
              <w:rPr>
                <w:rFonts w:hint="eastAsia" w:ascii="宋体" w:hAnsi="宋体" w:eastAsia="宋体" w:cs="宋体"/>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933" w:type="dxa"/>
            <w:vAlign w:val="bottom"/>
            <w:textDirection w:val="lrTb"/>
            <w:noWrap/>
          </w:tcPr>
          <w:p>
            <w:pPr>
              <w:pStyle w:val="1015"/>
              <w:jc w:val="center"/>
              <w:rPr>
                <w:rFonts w:hint="eastAsia" w:ascii="宋体" w:hAnsi="宋体" w:eastAsia="宋体" w:cs="宋体"/>
                <w:i w:val="0"/>
                <w:color w:val="000000"/>
                <w:sz w:val="24"/>
                <w:szCs w:val="24"/>
                <w:u w:val="none"/>
              </w:rPr>
              <w:framePr w:vAnchor="text" w:hAnchor="page" w:xAlign="center" w:y="105"/>
            </w:pPr>
            <w:r>
              <w:rPr>
                <w:rFonts w:hint="eastAsia" w:ascii="宋体" w:hAnsi="宋体" w:eastAsia="宋体" w:cs="宋体"/>
                <w:i w:val="0"/>
                <w:color w:val="000000"/>
                <w:sz w:val="24"/>
                <w:szCs w:val="24"/>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4</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0"/>
                <w:szCs w:val="20"/>
                <w:u w:val="none"/>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7</w:t>
            </w:r>
            <w:r>
              <w:rPr>
                <w:rFonts w:hint="eastAsia" w:ascii="宋体" w:hAnsi="宋体" w:eastAsia="宋体" w:cs="宋体"/>
                <w:i w:val="0"/>
                <w:color w:val="000000"/>
                <w:sz w:val="20"/>
                <w:szCs w:val="20"/>
                <w:u w:val="none"/>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功率放大器</w:t>
            </w:r>
            <w:r>
              <w:rPr>
                <w:rFonts w:hint="eastAsia" w:ascii="宋体" w:hAnsi="宋体" w:eastAsia="宋体" w:cs="宋体"/>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9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4</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0"/>
                <w:szCs w:val="20"/>
                <w:u w:val="none"/>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8</w:t>
            </w:r>
            <w:r>
              <w:rPr>
                <w:rFonts w:hint="eastAsia" w:ascii="宋体" w:hAnsi="宋体" w:eastAsia="宋体" w:cs="宋体"/>
                <w:i w:val="0"/>
                <w:color w:val="000000"/>
                <w:sz w:val="20"/>
                <w:szCs w:val="20"/>
                <w:u w:val="none"/>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庭审话筒</w:t>
            </w:r>
            <w:r>
              <w:rPr>
                <w:rFonts w:hint="eastAsia" w:ascii="宋体" w:hAnsi="宋体" w:eastAsia="宋体" w:cs="宋体"/>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9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24</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0"/>
                <w:szCs w:val="20"/>
                <w:u w:val="none"/>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9</w:t>
            </w:r>
            <w:r>
              <w:rPr>
                <w:rFonts w:hint="eastAsia" w:ascii="宋体" w:hAnsi="宋体" w:eastAsia="宋体" w:cs="宋体"/>
                <w:i w:val="0"/>
                <w:color w:val="000000"/>
                <w:sz w:val="20"/>
                <w:szCs w:val="20"/>
                <w:u w:val="none"/>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数字音频处理器</w:t>
            </w:r>
            <w:r>
              <w:rPr>
                <w:rFonts w:hint="eastAsia" w:ascii="宋体" w:hAnsi="宋体" w:eastAsia="宋体" w:cs="宋体"/>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9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4</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0"/>
                <w:szCs w:val="20"/>
                <w:u w:val="none"/>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10</w:t>
            </w:r>
            <w:r>
              <w:rPr>
                <w:rFonts w:hint="eastAsia" w:ascii="宋体" w:hAnsi="宋体" w:eastAsia="宋体" w:cs="宋体"/>
                <w:i w:val="0"/>
                <w:color w:val="000000"/>
                <w:sz w:val="20"/>
                <w:szCs w:val="20"/>
                <w:u w:val="none"/>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音频信号隔离器</w:t>
            </w:r>
            <w:r>
              <w:rPr>
                <w:rFonts w:hint="eastAsia" w:ascii="宋体" w:hAnsi="宋体" w:eastAsia="宋体" w:cs="宋体"/>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9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4</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0"/>
                <w:szCs w:val="20"/>
                <w:u w:val="none"/>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11</w:t>
            </w:r>
            <w:r>
              <w:rPr>
                <w:rFonts w:hint="eastAsia" w:ascii="宋体" w:hAnsi="宋体" w:eastAsia="宋体" w:cs="宋体"/>
                <w:i w:val="0"/>
                <w:color w:val="000000"/>
                <w:sz w:val="20"/>
                <w:szCs w:val="20"/>
                <w:u w:val="none"/>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小型音柱扬声器</w:t>
            </w:r>
            <w:r>
              <w:rPr>
                <w:rFonts w:hint="eastAsia" w:ascii="宋体" w:hAnsi="宋体" w:eastAsia="宋体" w:cs="宋体"/>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9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8</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0"/>
                <w:szCs w:val="20"/>
                <w:u w:val="none"/>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12</w:t>
            </w:r>
            <w:r>
              <w:rPr>
                <w:rFonts w:hint="eastAsia" w:ascii="宋体" w:hAnsi="宋体" w:eastAsia="宋体" w:cs="宋体"/>
                <w:i w:val="0"/>
                <w:color w:val="000000"/>
                <w:sz w:val="20"/>
                <w:szCs w:val="20"/>
                <w:u w:val="none"/>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ascii="Times New Roman" w:hAnsi="Times New Roman" w:eastAsia="Tahoma" w:cs="Times New Roman"/>
                <w:i w:val="0"/>
                <w:color w:val="000000"/>
                <w:sz w:val="21"/>
                <w:szCs w:val="21"/>
                <w:u w:val="none"/>
              </w:rPr>
              <w:framePr w:vAnchor="text" w:hAnchor="page" w:xAlign="center" w:y="105"/>
              <w:suppressLineNumbers w:val="0"/>
            </w:pPr>
            <w:r>
              <w:rPr>
                <w:rFonts w:ascii="Times New Roman" w:hAnsi="Times New Roman" w:eastAsia="Tahoma" w:cs="Times New Roman"/>
                <w:i w:val="0"/>
                <w:color w:val="000000"/>
                <w:sz w:val="21"/>
                <w:szCs w:val="21"/>
                <w:u w:val="none"/>
                <w:lang w:val="en-US" w:eastAsia="zh-CN" w:bidi="ar"/>
              </w:rPr>
              <w:t xml:space="preserve">交换机</w:t>
            </w:r>
            <w:r>
              <w:rPr>
                <w:rFonts w:ascii="Times New Roman" w:hAnsi="Times New Roman" w:eastAsia="Tahoma" w:cs="Times New Roman"/>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9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2</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ascii="宋体" w:hAnsi="宋体" w:eastAsia="宋体" w:cs="宋体"/>
                <w:i w:val="0"/>
                <w:color w:val="000000"/>
                <w:sz w:val="20"/>
                <w:szCs w:val="20"/>
                <w:u w:val="none"/>
                <w:lang w:val="en-US"/>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13</w:t>
            </w:r>
            <w:r>
              <w:rPr>
                <w:rFonts w:ascii="宋体" w:hAnsi="宋体" w:eastAsia="宋体" w:cs="宋体"/>
                <w:i w:val="0"/>
                <w:color w:val="000000"/>
                <w:sz w:val="20"/>
                <w:szCs w:val="20"/>
                <w:u w:val="none"/>
                <w:lang w:val="en-US"/>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法庭音视频服务模块</w:t>
            </w:r>
            <w:r>
              <w:rPr>
                <w:rFonts w:hint="eastAsia" w:ascii="宋体" w:hAnsi="宋体" w:eastAsia="宋体" w:cs="宋体"/>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9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4</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ascii="宋体" w:hAnsi="宋体" w:eastAsia="宋体" w:cs="宋体"/>
                <w:i w:val="0"/>
                <w:color w:val="000000"/>
                <w:sz w:val="20"/>
                <w:szCs w:val="20"/>
                <w:u w:val="none"/>
                <w:lang w:val="en-US"/>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14</w:t>
            </w:r>
            <w:r>
              <w:rPr>
                <w:rFonts w:ascii="宋体" w:hAnsi="宋体" w:eastAsia="宋体" w:cs="宋体"/>
                <w:i w:val="0"/>
                <w:color w:val="000000"/>
                <w:sz w:val="20"/>
                <w:szCs w:val="20"/>
                <w:u w:val="none"/>
                <w:lang w:val="en-US"/>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智慧庭审应用软件-书记员端</w:t>
            </w:r>
            <w:r>
              <w:rPr>
                <w:rFonts w:hint="eastAsia" w:ascii="宋体" w:hAnsi="宋体" w:eastAsia="宋体" w:cs="宋体"/>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9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4</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ascii="宋体" w:hAnsi="宋体" w:eastAsia="宋体" w:cs="宋体"/>
                <w:i w:val="0"/>
                <w:color w:val="000000"/>
                <w:sz w:val="20"/>
                <w:szCs w:val="20"/>
                <w:u w:val="none"/>
                <w:lang w:val="en-US"/>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15</w:t>
            </w:r>
            <w:r>
              <w:rPr>
                <w:rFonts w:ascii="宋体" w:hAnsi="宋体" w:eastAsia="宋体" w:cs="宋体"/>
                <w:i w:val="0"/>
                <w:color w:val="000000"/>
                <w:sz w:val="20"/>
                <w:szCs w:val="20"/>
                <w:u w:val="none"/>
                <w:lang w:val="en-US"/>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智慧庭审应用软件-法官端</w:t>
            </w:r>
            <w:r>
              <w:rPr>
                <w:rFonts w:hint="eastAsia" w:ascii="宋体" w:hAnsi="宋体" w:eastAsia="宋体" w:cs="宋体"/>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9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4</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ascii="宋体" w:hAnsi="宋体" w:eastAsia="宋体" w:cs="宋体"/>
                <w:i w:val="0"/>
                <w:color w:val="000000"/>
                <w:sz w:val="20"/>
                <w:szCs w:val="20"/>
                <w:u w:val="none"/>
                <w:lang w:val="en-US"/>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16</w:t>
            </w:r>
            <w:r>
              <w:rPr>
                <w:rFonts w:ascii="宋体" w:hAnsi="宋体" w:eastAsia="宋体" w:cs="宋体"/>
                <w:i w:val="0"/>
                <w:color w:val="000000"/>
                <w:sz w:val="20"/>
                <w:szCs w:val="20"/>
                <w:u w:val="none"/>
                <w:lang w:val="en-US"/>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智慧庭审应用软件-当事人端</w:t>
            </w:r>
            <w:r>
              <w:rPr>
                <w:rFonts w:hint="eastAsia" w:ascii="宋体" w:hAnsi="宋体" w:eastAsia="宋体" w:cs="宋体"/>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9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4</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ascii="宋体" w:hAnsi="宋体" w:eastAsia="宋体" w:cs="宋体"/>
                <w:i w:val="0"/>
                <w:color w:val="000000"/>
                <w:sz w:val="20"/>
                <w:szCs w:val="20"/>
                <w:u w:val="none"/>
                <w:lang w:val="en-US"/>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17</w:t>
            </w:r>
            <w:r>
              <w:rPr>
                <w:rFonts w:ascii="宋体" w:hAnsi="宋体" w:eastAsia="宋体" w:cs="宋体"/>
                <w:i w:val="0"/>
                <w:color w:val="000000"/>
                <w:sz w:val="20"/>
                <w:szCs w:val="20"/>
                <w:u w:val="none"/>
                <w:lang w:val="en-US"/>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开庭助手</w:t>
            </w:r>
            <w:r>
              <w:rPr>
                <w:rFonts w:hint="eastAsia" w:ascii="宋体" w:hAnsi="宋体" w:eastAsia="宋体" w:cs="宋体"/>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9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4</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ascii="宋体" w:hAnsi="宋体" w:eastAsia="宋体" w:cs="宋体"/>
                <w:i w:val="0"/>
                <w:color w:val="000000"/>
                <w:sz w:val="20"/>
                <w:szCs w:val="20"/>
                <w:u w:val="none"/>
                <w:lang w:val="en-US"/>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18</w:t>
            </w:r>
            <w:r>
              <w:rPr>
                <w:rFonts w:ascii="宋体" w:hAnsi="宋体" w:eastAsia="宋体" w:cs="宋体"/>
                <w:i w:val="0"/>
                <w:color w:val="000000"/>
                <w:sz w:val="20"/>
                <w:szCs w:val="20"/>
                <w:u w:val="none"/>
                <w:lang w:val="en-US"/>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字幕点播软件</w:t>
            </w:r>
            <w:r>
              <w:rPr>
                <w:rFonts w:hint="eastAsia" w:ascii="宋体" w:hAnsi="宋体" w:eastAsia="宋体" w:cs="宋体"/>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9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1</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ascii="宋体" w:hAnsi="宋体" w:eastAsia="宋体" w:cs="宋体"/>
                <w:i w:val="0"/>
                <w:color w:val="000000"/>
                <w:sz w:val="20"/>
                <w:szCs w:val="20"/>
                <w:u w:val="none"/>
                <w:lang w:val="en-US"/>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19</w:t>
            </w:r>
            <w:r>
              <w:rPr>
                <w:rFonts w:ascii="宋体" w:hAnsi="宋体" w:eastAsia="宋体" w:cs="宋体"/>
                <w:i w:val="0"/>
                <w:color w:val="000000"/>
                <w:sz w:val="20"/>
                <w:szCs w:val="20"/>
                <w:u w:val="none"/>
                <w:lang w:val="en-US"/>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庭审语音识别软件</w:t>
            </w:r>
            <w:r>
              <w:rPr>
                <w:rFonts w:hint="eastAsia" w:ascii="宋体" w:hAnsi="宋体" w:eastAsia="宋体" w:cs="宋体"/>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9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1</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ascii="宋体" w:hAnsi="宋体" w:eastAsia="宋体" w:cs="宋体"/>
                <w:i w:val="0"/>
                <w:color w:val="000000"/>
                <w:sz w:val="20"/>
                <w:szCs w:val="20"/>
                <w:u w:val="none"/>
                <w:lang w:val="en-US"/>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20</w:t>
            </w:r>
            <w:r>
              <w:rPr>
                <w:rFonts w:ascii="宋体" w:hAnsi="宋体" w:eastAsia="宋体" w:cs="宋体"/>
                <w:i w:val="0"/>
                <w:color w:val="000000"/>
                <w:sz w:val="20"/>
                <w:szCs w:val="20"/>
                <w:u w:val="none"/>
                <w:lang w:val="en-US"/>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语音数字音频处理器</w:t>
            </w:r>
            <w:r>
              <w:rPr>
                <w:rFonts w:hint="eastAsia" w:ascii="宋体" w:hAnsi="宋体" w:eastAsia="宋体" w:cs="宋体"/>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9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1</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ascii="宋体" w:hAnsi="宋体" w:eastAsia="宋体" w:cs="宋体"/>
                <w:i w:val="0"/>
                <w:color w:val="000000"/>
                <w:sz w:val="20"/>
                <w:szCs w:val="20"/>
                <w:u w:val="none"/>
                <w:lang w:val="en-US"/>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21</w:t>
            </w:r>
            <w:r>
              <w:rPr>
                <w:rFonts w:ascii="宋体" w:hAnsi="宋体" w:eastAsia="宋体" w:cs="宋体"/>
                <w:i w:val="0"/>
                <w:color w:val="000000"/>
                <w:sz w:val="20"/>
                <w:szCs w:val="20"/>
                <w:u w:val="none"/>
                <w:lang w:val="en-US"/>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业务安全管理模块</w:t>
            </w:r>
            <w:r>
              <w:rPr>
                <w:rFonts w:hint="eastAsia" w:ascii="宋体" w:hAnsi="宋体" w:eastAsia="宋体" w:cs="宋体"/>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9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1</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gridSpan w:val="9"/>
            <w:tcMar>
              <w:left w:w="12" w:type="dxa"/>
              <w:top w:w="12" w:type="dxa"/>
              <w:right w:w="12" w:type="dxa"/>
            </w:tcMar>
            <w:tcW w:w="10620" w:type="dxa"/>
            <w:vAlign w:val="center"/>
            <w:textDirection w:val="lrTb"/>
            <w:noWrap w:val="false"/>
          </w:tcPr>
          <w:p>
            <w:pPr>
              <w:pStyle w:val="1015"/>
              <w:jc w:val="center"/>
              <w:keepLines w:val="0"/>
              <w:keepNext w:val="0"/>
              <w:widowControl/>
              <w:rPr>
                <w:rFonts w:ascii="宋体" w:hAnsi="宋体" w:eastAsia="宋体" w:cs="宋体"/>
                <w:i w:val="0"/>
                <w:color w:val="000000"/>
                <w:sz w:val="20"/>
                <w:szCs w:val="20"/>
                <w:u w:val="none"/>
                <w:lang w:val="en-US" w:eastAsia="zh-CN"/>
              </w:rPr>
              <w:framePr w:vAnchor="text" w:hAnchor="page" w:xAlign="center" w:y="105"/>
              <w:suppressLineNumbers w:val="0"/>
            </w:pPr>
            <w:r>
              <w:rPr>
                <w:rFonts w:hint="eastAsia" w:ascii="宋体" w:hAnsi="宋体" w:eastAsia="宋体" w:cs="宋体"/>
                <w:b/>
                <w:bCs/>
                <w:i w:val="0"/>
                <w:color w:val="000000"/>
                <w:sz w:val="24"/>
                <w:szCs w:val="24"/>
                <w:u w:val="none"/>
                <w:lang w:val="en-US" w:eastAsia="zh-CN"/>
              </w:rPr>
              <w:t xml:space="preserve">货物部分合计：        元</w:t>
            </w:r>
            <w:r>
              <w:rPr>
                <w:rFonts w:ascii="宋体" w:hAnsi="宋体" w:eastAsia="宋体" w:cs="宋体"/>
                <w:i w:val="0"/>
                <w:color w:val="000000"/>
                <w:sz w:val="20"/>
                <w:szCs w:val="20"/>
                <w:u w:val="none"/>
                <w:lang w:val="en-US" w:eastAsia="zh-CN"/>
              </w:rPr>
            </w:r>
            <w:r/>
          </w:p>
        </w:tc>
      </w:tr>
      <w:tr>
        <w:trPr>
          <w:trHeight w:val="400"/>
        </w:trPr>
        <w:tc>
          <w:tcPr>
            <w:gridSpan w:val="9"/>
            <w:tcMar>
              <w:left w:w="12" w:type="dxa"/>
              <w:top w:w="12" w:type="dxa"/>
              <w:right w:w="12" w:type="dxa"/>
            </w:tcMar>
            <w:tcW w:w="10620" w:type="dxa"/>
            <w:vAlign w:val="center"/>
            <w:textDirection w:val="lrTb"/>
            <w:noWrap w:val="false"/>
          </w:tcPr>
          <w:p>
            <w:pPr>
              <w:pStyle w:val="1015"/>
              <w:jc w:val="center"/>
              <w:keepLines w:val="0"/>
              <w:keepNext w:val="0"/>
              <w:widowControl/>
              <w:rPr>
                <w:rFonts w:hint="eastAsia" w:ascii="宋体" w:hAnsi="宋体" w:eastAsia="宋体" w:cs="宋体"/>
                <w:b w:val="0"/>
                <w:bCs w:val="0"/>
                <w:color w:val="000000"/>
                <w:sz w:val="24"/>
                <w:szCs w:val="24"/>
                <w:lang w:val="en-US" w:eastAsia="zh-CN"/>
              </w:rPr>
              <w:framePr w:vAnchor="text" w:hAnchor="page" w:xAlign="center" w:y="105"/>
              <w:suppressLineNumbers w:val="0"/>
            </w:pPr>
            <w:r>
              <w:rPr>
                <w:rFonts w:hint="eastAsia" w:ascii="宋体" w:hAnsi="宋体" w:eastAsia="宋体" w:cs="宋体"/>
                <w:b/>
                <w:bCs/>
                <w:color w:val="000000"/>
                <w:sz w:val="24"/>
                <w:szCs w:val="24"/>
                <w:lang w:val="en-US" w:eastAsia="zh-CN"/>
              </w:rPr>
              <w:t xml:space="preserve">二.服务类标的</w:t>
            </w:r>
            <w:r>
              <w:rPr>
                <w:rFonts w:hint="eastAsia" w:ascii="宋体" w:hAnsi="宋体" w:eastAsia="宋体" w:cs="宋体"/>
                <w:b w:val="0"/>
                <w:bCs w:val="0"/>
                <w:color w:val="000000"/>
                <w:sz w:val="24"/>
                <w:szCs w:val="24"/>
                <w:lang w:val="en-US" w:eastAsia="zh-CN"/>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0"/>
                <w:szCs w:val="20"/>
                <w:u w:val="none"/>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1</w:t>
            </w:r>
            <w:r>
              <w:rPr>
                <w:rFonts w:hint="eastAsia" w:ascii="宋体" w:hAnsi="宋体" w:eastAsia="宋体" w:cs="宋体"/>
                <w:i w:val="0"/>
                <w:color w:val="000000"/>
                <w:sz w:val="20"/>
                <w:szCs w:val="20"/>
                <w:u w:val="none"/>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配套安装服务</w:t>
            </w:r>
            <w:r>
              <w:rPr>
                <w:rFonts w:hint="eastAsia" w:ascii="宋体" w:hAnsi="宋体" w:eastAsia="宋体" w:cs="宋体"/>
                <w:i w:val="0"/>
                <w:color w:val="000000"/>
                <w:sz w:val="21"/>
                <w:szCs w:val="21"/>
                <w:u w:val="none"/>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9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4</w:t>
            </w:r>
            <w:r>
              <w:rPr>
                <w:rFonts w:hint="eastAsia" w:ascii="宋体" w:hAnsi="宋体" w:eastAsia="宋体" w:cs="宋体"/>
                <w:i w:val="0"/>
                <w:color w:val="000000"/>
                <w:sz w:val="21"/>
                <w:szCs w:val="21"/>
                <w:u w:val="none"/>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rPr>
              <w:framePr w:vAnchor="text" w:hAnchor="page" w:xAlign="center" w:y="105"/>
            </w:pPr>
            <w:r>
              <w:rPr>
                <w:rFonts w:hint="eastAsia" w:ascii="宋体" w:hAnsi="宋体" w:eastAsia="宋体" w:cs="宋体"/>
                <w:i w:val="0"/>
                <w:color w:val="000000"/>
                <w:sz w:val="20"/>
                <w:szCs w:val="20"/>
                <w:u w:val="none"/>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0"/>
                <w:szCs w:val="20"/>
                <w:u w:val="none"/>
                <w:lang w:val="en-US" w:eastAsia="zh-CN" w:bidi="ar-SA"/>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2</w:t>
            </w:r>
            <w:r>
              <w:rPr>
                <w:rFonts w:hint="eastAsia" w:ascii="宋体" w:hAnsi="宋体" w:eastAsia="宋体" w:cs="宋体"/>
                <w:i w:val="0"/>
                <w:color w:val="000000"/>
                <w:sz w:val="20"/>
                <w:szCs w:val="20"/>
                <w:u w:val="none"/>
                <w:lang w:val="en-US" w:eastAsia="zh-CN" w:bidi="ar-SA"/>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lang w:val="en-US" w:eastAsia="zh-CN" w:bidi="ar-SA"/>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安装与系统集成对接</w:t>
            </w:r>
            <w:r>
              <w:rPr>
                <w:rFonts w:hint="eastAsia" w:ascii="宋体" w:hAnsi="宋体" w:eastAsia="宋体" w:cs="宋体"/>
                <w:i w:val="0"/>
                <w:color w:val="000000"/>
                <w:sz w:val="21"/>
                <w:szCs w:val="21"/>
                <w:u w:val="none"/>
                <w:lang w:val="en-US" w:eastAsia="zh-CN" w:bidi="ar-SA"/>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lang w:val="en-US" w:eastAsia="zh-CN" w:bidi="ar-SA"/>
              </w:rPr>
              <w:framePr w:vAnchor="text" w:hAnchor="page" w:xAlign="center" w:y="105"/>
            </w:pPr>
            <w:r>
              <w:rPr>
                <w:rFonts w:hint="eastAsia" w:ascii="宋体" w:hAnsi="宋体" w:eastAsia="宋体" w:cs="宋体"/>
                <w:i w:val="0"/>
                <w:color w:val="000000"/>
                <w:sz w:val="20"/>
                <w:szCs w:val="20"/>
                <w:u w:val="none"/>
                <w:lang w:val="en-US" w:eastAsia="zh-CN" w:bidi="ar-SA"/>
              </w:rPr>
            </w:r>
            <w:r/>
          </w:p>
        </w:tc>
        <w:tc>
          <w:tcPr>
            <w:tcMar>
              <w:left w:w="12" w:type="dxa"/>
              <w:top w:w="12" w:type="dxa"/>
              <w:right w:w="12" w:type="dxa"/>
            </w:tcMar>
            <w:tcW w:w="933" w:type="dxa"/>
            <w:vAlign w:val="center"/>
            <w:textDirection w:val="lrTb"/>
            <w:noWrap w:val="false"/>
          </w:tcPr>
          <w:p>
            <w:pPr>
              <w:pStyle w:val="1015"/>
              <w:jc w:val="center"/>
              <w:rPr>
                <w:rFonts w:hint="eastAsia" w:ascii="宋体" w:hAnsi="宋体" w:eastAsia="宋体" w:cs="宋体"/>
                <w:i w:val="0"/>
                <w:color w:val="000000"/>
                <w:sz w:val="20"/>
                <w:szCs w:val="20"/>
                <w:u w:val="none"/>
                <w:lang w:val="en-US" w:eastAsia="zh-CN" w:bidi="ar-SA"/>
              </w:rPr>
              <w:framePr w:vAnchor="text" w:hAnchor="page" w:xAlign="center" w:y="105"/>
            </w:pPr>
            <w:r>
              <w:rPr>
                <w:rFonts w:hint="eastAsia" w:ascii="宋体" w:hAnsi="宋体" w:eastAsia="宋体" w:cs="宋体"/>
                <w:i w:val="0"/>
                <w:color w:val="000000"/>
                <w:sz w:val="20"/>
                <w:szCs w:val="20"/>
                <w:u w:val="none"/>
                <w:lang w:val="en-US" w:eastAsia="zh-CN" w:bidi="ar-SA"/>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lang w:val="en-US" w:eastAsia="zh-CN" w:bidi="ar-SA"/>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1</w:t>
            </w:r>
            <w:r>
              <w:rPr>
                <w:rFonts w:hint="eastAsia" w:ascii="宋体" w:hAnsi="宋体" w:eastAsia="宋体" w:cs="宋体"/>
                <w:i w:val="0"/>
                <w:color w:val="000000"/>
                <w:sz w:val="21"/>
                <w:szCs w:val="21"/>
                <w:u w:val="none"/>
                <w:lang w:val="en-US" w:eastAsia="zh-CN" w:bidi="ar-SA"/>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lang w:val="en-US" w:eastAsia="zh-CN" w:bidi="ar-SA"/>
              </w:rPr>
              <w:framePr w:vAnchor="text" w:hAnchor="page" w:xAlign="center" w:y="105"/>
            </w:pPr>
            <w:r>
              <w:rPr>
                <w:rFonts w:hint="eastAsia" w:ascii="宋体" w:hAnsi="宋体" w:eastAsia="宋体" w:cs="宋体"/>
                <w:i w:val="0"/>
                <w:color w:val="000000"/>
                <w:sz w:val="20"/>
                <w:szCs w:val="20"/>
                <w:u w:val="none"/>
                <w:lang w:val="en-US" w:eastAsia="zh-CN" w:bidi="ar-SA"/>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lang w:val="en-US" w:eastAsia="zh-CN" w:bidi="ar-SA"/>
              </w:rPr>
              <w:framePr w:vAnchor="text" w:hAnchor="page" w:xAlign="center" w:y="105"/>
            </w:pPr>
            <w:r>
              <w:rPr>
                <w:rFonts w:hint="eastAsia" w:ascii="宋体" w:hAnsi="宋体" w:eastAsia="宋体" w:cs="宋体"/>
                <w:i w:val="0"/>
                <w:color w:val="000000"/>
                <w:sz w:val="20"/>
                <w:szCs w:val="20"/>
                <w:u w:val="none"/>
                <w:lang w:val="en-US" w:eastAsia="zh-CN" w:bidi="ar-SA"/>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lang w:val="en-US" w:eastAsia="zh-CN" w:bidi="ar-SA"/>
              </w:rPr>
              <w:framePr w:vAnchor="text" w:hAnchor="page" w:xAlign="center" w:y="105"/>
            </w:pPr>
            <w:r>
              <w:rPr>
                <w:rFonts w:hint="eastAsia" w:ascii="宋体" w:hAnsi="宋体" w:eastAsia="宋体" w:cs="宋体"/>
                <w:i w:val="0"/>
                <w:color w:val="000000"/>
                <w:sz w:val="20"/>
                <w:szCs w:val="20"/>
                <w:u w:val="none"/>
                <w:lang w:val="en-US" w:eastAsia="zh-CN" w:bidi="ar-SA"/>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0"/>
                <w:szCs w:val="20"/>
                <w:u w:val="none"/>
                <w:lang w:val="en-US" w:eastAsia="zh-CN" w:bidi="ar-SA"/>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3</w:t>
            </w:r>
            <w:r>
              <w:rPr>
                <w:rFonts w:hint="eastAsia" w:ascii="宋体" w:hAnsi="宋体" w:eastAsia="宋体" w:cs="宋体"/>
                <w:i w:val="0"/>
                <w:color w:val="000000"/>
                <w:sz w:val="20"/>
                <w:szCs w:val="20"/>
                <w:u w:val="none"/>
                <w:lang w:val="en-US" w:eastAsia="zh-CN" w:bidi="ar-SA"/>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0"/>
                <w:szCs w:val="20"/>
                <w:u w:val="none"/>
                <w:lang w:val="en-US" w:eastAsia="zh-CN" w:bidi="ar-SA"/>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智能中间柜应用系统软硬件(审判+执行)</w:t>
            </w:r>
            <w:r>
              <w:rPr>
                <w:rFonts w:hint="eastAsia" w:ascii="宋体" w:hAnsi="宋体" w:eastAsia="宋体" w:cs="宋体"/>
                <w:i w:val="0"/>
                <w:color w:val="000000"/>
                <w:sz w:val="21"/>
                <w:szCs w:val="21"/>
                <w:u w:val="none"/>
                <w:lang w:val="en-US" w:eastAsia="zh-CN" w:bidi="ar"/>
              </w:rPr>
              <w:t xml:space="preserve">升级服务</w:t>
            </w:r>
            <w:r>
              <w:rPr>
                <w:rFonts w:hint="eastAsia" w:ascii="宋体" w:hAnsi="宋体" w:eastAsia="宋体" w:cs="宋体"/>
                <w:i w:val="0"/>
                <w:color w:val="000000"/>
                <w:sz w:val="20"/>
                <w:szCs w:val="20"/>
                <w:u w:val="none"/>
                <w:lang w:val="en-US" w:eastAsia="zh-CN" w:bidi="ar-SA"/>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lang w:val="en-US" w:eastAsia="zh-CN" w:bidi="ar-SA"/>
              </w:rPr>
              <w:framePr w:vAnchor="text" w:hAnchor="page" w:xAlign="center" w:y="105"/>
            </w:pPr>
            <w:r>
              <w:rPr>
                <w:rFonts w:hint="eastAsia" w:ascii="宋体" w:hAnsi="宋体" w:eastAsia="宋体" w:cs="宋体"/>
                <w:i w:val="0"/>
                <w:color w:val="000000"/>
                <w:sz w:val="20"/>
                <w:szCs w:val="20"/>
                <w:u w:val="none"/>
                <w:lang w:val="en-US" w:eastAsia="zh-CN" w:bidi="ar-SA"/>
              </w:rPr>
            </w:r>
            <w:r/>
          </w:p>
        </w:tc>
        <w:tc>
          <w:tcPr>
            <w:tcMar>
              <w:left w:w="12" w:type="dxa"/>
              <w:top w:w="12" w:type="dxa"/>
              <w:right w:w="12" w:type="dxa"/>
            </w:tcMar>
            <w:tcW w:w="933" w:type="dxa"/>
            <w:vAlign w:val="center"/>
            <w:textDirection w:val="lrTb"/>
            <w:noWrap w:val="false"/>
          </w:tcPr>
          <w:p>
            <w:pPr>
              <w:pStyle w:val="1015"/>
              <w:jc w:val="center"/>
              <w:rPr>
                <w:rFonts w:hint="eastAsia" w:ascii="宋体" w:hAnsi="宋体" w:eastAsia="宋体" w:cs="宋体"/>
                <w:i w:val="0"/>
                <w:color w:val="000000"/>
                <w:sz w:val="20"/>
                <w:szCs w:val="20"/>
                <w:u w:val="none"/>
                <w:lang w:val="en-US" w:eastAsia="zh-CN" w:bidi="ar-SA"/>
              </w:rPr>
              <w:framePr w:vAnchor="text" w:hAnchor="page" w:xAlign="center" w:y="105"/>
            </w:pPr>
            <w:r>
              <w:rPr>
                <w:rFonts w:hint="eastAsia" w:ascii="宋体" w:hAnsi="宋体" w:eastAsia="宋体" w:cs="宋体"/>
                <w:i w:val="0"/>
                <w:color w:val="000000"/>
                <w:sz w:val="20"/>
                <w:szCs w:val="20"/>
                <w:u w:val="none"/>
                <w:lang w:val="en-US" w:eastAsia="zh-CN" w:bidi="ar-SA"/>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lang w:val="en-US" w:eastAsia="zh-CN" w:bidi="ar-SA"/>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1</w:t>
            </w:r>
            <w:r>
              <w:rPr>
                <w:rFonts w:hint="eastAsia" w:ascii="宋体" w:hAnsi="宋体" w:eastAsia="宋体" w:cs="宋体"/>
                <w:i w:val="0"/>
                <w:color w:val="000000"/>
                <w:sz w:val="21"/>
                <w:szCs w:val="21"/>
                <w:u w:val="none"/>
                <w:lang w:val="en-US" w:eastAsia="zh-CN" w:bidi="ar-SA"/>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lang w:val="en-US" w:eastAsia="zh-CN" w:bidi="ar-SA"/>
              </w:rPr>
              <w:framePr w:vAnchor="text" w:hAnchor="page" w:xAlign="center" w:y="105"/>
            </w:pPr>
            <w:r>
              <w:rPr>
                <w:rFonts w:hint="eastAsia" w:ascii="宋体" w:hAnsi="宋体" w:eastAsia="宋体" w:cs="宋体"/>
                <w:i w:val="0"/>
                <w:color w:val="000000"/>
                <w:sz w:val="20"/>
                <w:szCs w:val="20"/>
                <w:u w:val="none"/>
                <w:lang w:val="en-US" w:eastAsia="zh-CN" w:bidi="ar-SA"/>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lang w:val="en-US" w:eastAsia="zh-CN" w:bidi="ar-SA"/>
              </w:rPr>
              <w:framePr w:vAnchor="text" w:hAnchor="page" w:xAlign="center" w:y="105"/>
            </w:pPr>
            <w:r>
              <w:rPr>
                <w:rFonts w:hint="eastAsia" w:ascii="宋体" w:hAnsi="宋体" w:eastAsia="宋体" w:cs="宋体"/>
                <w:i w:val="0"/>
                <w:color w:val="000000"/>
                <w:sz w:val="20"/>
                <w:szCs w:val="20"/>
                <w:u w:val="none"/>
                <w:lang w:val="en-US" w:eastAsia="zh-CN" w:bidi="ar-SA"/>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lang w:val="en-US" w:eastAsia="zh-CN" w:bidi="ar-SA"/>
              </w:rPr>
              <w:framePr w:vAnchor="text" w:hAnchor="page" w:xAlign="center" w:y="105"/>
            </w:pPr>
            <w:r>
              <w:rPr>
                <w:rFonts w:hint="eastAsia" w:ascii="宋体" w:hAnsi="宋体" w:eastAsia="宋体" w:cs="宋体"/>
                <w:i w:val="0"/>
                <w:color w:val="000000"/>
                <w:sz w:val="20"/>
                <w:szCs w:val="20"/>
                <w:u w:val="none"/>
                <w:lang w:val="en-US" w:eastAsia="zh-CN" w:bidi="ar-SA"/>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0"/>
                <w:szCs w:val="20"/>
                <w:u w:val="none"/>
                <w:lang w:val="en-US" w:eastAsia="zh-CN" w:bidi="ar-SA"/>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4</w:t>
            </w:r>
            <w:r>
              <w:rPr>
                <w:rFonts w:hint="eastAsia" w:ascii="宋体" w:hAnsi="宋体" w:eastAsia="宋体" w:cs="宋体"/>
                <w:i w:val="0"/>
                <w:color w:val="000000"/>
                <w:sz w:val="20"/>
                <w:szCs w:val="20"/>
                <w:u w:val="none"/>
                <w:lang w:val="en-US" w:eastAsia="zh-CN" w:bidi="ar-SA"/>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lang w:val="en-US" w:eastAsia="zh-CN" w:bidi="ar-SA"/>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高级持续性威胁检测与管理系统升级服务</w:t>
            </w:r>
            <w:r>
              <w:rPr>
                <w:rFonts w:hint="eastAsia" w:ascii="宋体" w:hAnsi="宋体" w:eastAsia="宋体" w:cs="宋体"/>
                <w:i w:val="0"/>
                <w:color w:val="000000"/>
                <w:sz w:val="21"/>
                <w:szCs w:val="21"/>
                <w:u w:val="none"/>
                <w:lang w:val="en-US" w:eastAsia="zh-CN" w:bidi="ar-SA"/>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lang w:val="en-US" w:eastAsia="zh-CN" w:bidi="ar-SA"/>
              </w:rPr>
              <w:framePr w:vAnchor="text" w:hAnchor="page" w:xAlign="center" w:y="105"/>
            </w:pPr>
            <w:r>
              <w:rPr>
                <w:rFonts w:hint="eastAsia" w:ascii="宋体" w:hAnsi="宋体" w:eastAsia="宋体" w:cs="宋体"/>
                <w:i w:val="0"/>
                <w:color w:val="000000"/>
                <w:sz w:val="20"/>
                <w:szCs w:val="20"/>
                <w:u w:val="none"/>
                <w:lang w:val="en-US" w:eastAsia="zh-CN" w:bidi="ar-SA"/>
              </w:rPr>
            </w:r>
            <w:r/>
          </w:p>
        </w:tc>
        <w:tc>
          <w:tcPr>
            <w:tcMar>
              <w:left w:w="12" w:type="dxa"/>
              <w:top w:w="12" w:type="dxa"/>
              <w:right w:w="12" w:type="dxa"/>
            </w:tcMar>
            <w:tcW w:w="933" w:type="dxa"/>
            <w:vAlign w:val="center"/>
            <w:textDirection w:val="lrTb"/>
            <w:noWrap w:val="false"/>
          </w:tcPr>
          <w:p>
            <w:pPr>
              <w:pStyle w:val="1015"/>
              <w:jc w:val="center"/>
              <w:rPr>
                <w:rFonts w:hint="eastAsia" w:ascii="宋体" w:hAnsi="宋体" w:eastAsia="宋体" w:cs="宋体"/>
                <w:i w:val="0"/>
                <w:color w:val="000000"/>
                <w:sz w:val="20"/>
                <w:szCs w:val="20"/>
                <w:u w:val="none"/>
                <w:lang w:val="en-US" w:eastAsia="zh-CN" w:bidi="ar-SA"/>
              </w:rPr>
              <w:framePr w:vAnchor="text" w:hAnchor="page" w:xAlign="center" w:y="105"/>
            </w:pPr>
            <w:r>
              <w:rPr>
                <w:rFonts w:hint="eastAsia" w:ascii="宋体" w:hAnsi="宋体" w:eastAsia="宋体" w:cs="宋体"/>
                <w:i w:val="0"/>
                <w:color w:val="000000"/>
                <w:sz w:val="20"/>
                <w:szCs w:val="20"/>
                <w:u w:val="none"/>
                <w:lang w:val="en-US" w:eastAsia="zh-CN" w:bidi="ar-SA"/>
              </w:rPr>
            </w:r>
            <w:r/>
          </w:p>
        </w:tc>
        <w:tc>
          <w:tcPr>
            <w:tcMar>
              <w:left w:w="12" w:type="dxa"/>
              <w:top w:w="12" w:type="dxa"/>
              <w:right w:w="12" w:type="dxa"/>
            </w:tcMar>
            <w:tcW w:w="1309"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lang w:val="en-US" w:eastAsia="zh-CN" w:bidi="ar-SA"/>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1</w:t>
            </w:r>
            <w:r>
              <w:rPr>
                <w:rFonts w:hint="eastAsia" w:ascii="宋体" w:hAnsi="宋体" w:eastAsia="宋体" w:cs="宋体"/>
                <w:i w:val="0"/>
                <w:color w:val="000000"/>
                <w:sz w:val="21"/>
                <w:szCs w:val="21"/>
                <w:u w:val="none"/>
                <w:lang w:val="en-US" w:eastAsia="zh-CN" w:bidi="ar-SA"/>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lang w:val="en-US" w:eastAsia="zh-CN" w:bidi="ar-SA"/>
              </w:rPr>
              <w:framePr w:vAnchor="text" w:hAnchor="page" w:xAlign="center" w:y="105"/>
            </w:pPr>
            <w:r>
              <w:rPr>
                <w:rFonts w:hint="eastAsia" w:ascii="宋体" w:hAnsi="宋体" w:eastAsia="宋体" w:cs="宋体"/>
                <w:i w:val="0"/>
                <w:color w:val="000000"/>
                <w:sz w:val="20"/>
                <w:szCs w:val="20"/>
                <w:u w:val="none"/>
                <w:lang w:val="en-US" w:eastAsia="zh-CN" w:bidi="ar-SA"/>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lang w:val="en-US" w:eastAsia="zh-CN" w:bidi="ar-SA"/>
              </w:rPr>
              <w:framePr w:vAnchor="text" w:hAnchor="page" w:xAlign="center" w:y="105"/>
            </w:pPr>
            <w:r>
              <w:rPr>
                <w:rFonts w:hint="eastAsia" w:ascii="宋体" w:hAnsi="宋体" w:eastAsia="宋体" w:cs="宋体"/>
                <w:i w:val="0"/>
                <w:color w:val="000000"/>
                <w:sz w:val="20"/>
                <w:szCs w:val="20"/>
                <w:u w:val="none"/>
                <w:lang w:val="en-US" w:eastAsia="zh-CN" w:bidi="ar-SA"/>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ff0000"/>
                <w:sz w:val="20"/>
                <w:szCs w:val="20"/>
                <w:u w:val="none"/>
                <w:lang w:val="en-US" w:eastAsia="zh-CN" w:bidi="ar-SA"/>
              </w:rPr>
              <w:framePr w:vAnchor="text" w:hAnchor="page" w:xAlign="center" w:y="105"/>
            </w:pPr>
            <w:r>
              <w:rPr>
                <w:rFonts w:hint="eastAsia" w:ascii="宋体" w:hAnsi="宋体" w:eastAsia="宋体" w:cs="宋体"/>
                <w:i w:val="0"/>
                <w:color w:val="ff0000"/>
                <w:sz w:val="20"/>
                <w:szCs w:val="20"/>
                <w:u w:val="none"/>
                <w:lang w:val="en-US" w:eastAsia="zh-CN" w:bidi="ar-SA"/>
              </w:rPr>
            </w:r>
            <w:r/>
          </w:p>
        </w:tc>
      </w:tr>
      <w:tr>
        <w:trPr>
          <w:trHeight w:val="400"/>
        </w:trPr>
        <w:tc>
          <w:tcPr>
            <w:tcMar>
              <w:left w:w="12" w:type="dxa"/>
              <w:top w:w="12" w:type="dxa"/>
              <w:right w:w="12" w:type="dxa"/>
            </w:tcMar>
            <w:tcW w:w="56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0"/>
                <w:szCs w:val="20"/>
                <w:u w:val="none"/>
                <w:lang w:val="en-US" w:eastAsia="zh-CN" w:bidi="ar-SA"/>
              </w:rPr>
              <w:framePr w:vAnchor="text" w:hAnchor="page" w:xAlign="center" w:y="105"/>
              <w:suppressLineNumbers w:val="0"/>
            </w:pPr>
            <w:r>
              <w:rPr>
                <w:rFonts w:hint="eastAsia" w:ascii="宋体" w:hAnsi="宋体" w:eastAsia="宋体" w:cs="宋体"/>
                <w:i w:val="0"/>
                <w:color w:val="000000"/>
                <w:sz w:val="20"/>
                <w:szCs w:val="20"/>
                <w:u w:val="none"/>
                <w:lang w:val="en-US" w:eastAsia="zh-CN" w:bidi="ar"/>
              </w:rPr>
              <w:t xml:space="preserve">5</w:t>
            </w:r>
            <w:r>
              <w:rPr>
                <w:rFonts w:hint="eastAsia" w:ascii="宋体" w:hAnsi="宋体" w:eastAsia="宋体" w:cs="宋体"/>
                <w:i w:val="0"/>
                <w:color w:val="000000"/>
                <w:sz w:val="20"/>
                <w:szCs w:val="20"/>
                <w:u w:val="none"/>
                <w:lang w:val="en-US" w:eastAsia="zh-CN" w:bidi="ar-SA"/>
              </w:rPr>
            </w:r>
            <w:r/>
          </w:p>
        </w:tc>
        <w:tc>
          <w:tcPr>
            <w:tcMar>
              <w:left w:w="12" w:type="dxa"/>
              <w:top w:w="12" w:type="dxa"/>
              <w:right w:w="12" w:type="dxa"/>
            </w:tcMar>
            <w:tcW w:w="2844" w:type="dxa"/>
            <w:vAlign w:val="center"/>
            <w:textDirection w:val="lrTb"/>
            <w:noWrap w:val="false"/>
          </w:tcPr>
          <w:p>
            <w:pPr>
              <w:pStyle w:val="1015"/>
              <w:jc w:val="center"/>
              <w:keepLines w:val="0"/>
              <w:keepNext w:val="0"/>
              <w:widowControl/>
              <w:rPr>
                <w:rFonts w:hint="eastAsia" w:ascii="宋体" w:hAnsi="宋体" w:eastAsia="宋体" w:cs="宋体"/>
                <w:i w:val="0"/>
                <w:color w:val="000000"/>
                <w:sz w:val="21"/>
                <w:szCs w:val="21"/>
                <w:u w:val="none"/>
                <w:lang w:val="en-US" w:eastAsia="zh-CN" w:bidi="ar-SA"/>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上网行为管理升级服务</w:t>
            </w:r>
            <w:r>
              <w:rPr>
                <w:rFonts w:hint="eastAsia" w:ascii="宋体" w:hAnsi="宋体" w:eastAsia="宋体" w:cs="宋体"/>
                <w:i w:val="0"/>
                <w:color w:val="000000"/>
                <w:sz w:val="21"/>
                <w:szCs w:val="21"/>
                <w:u w:val="none"/>
                <w:lang w:val="en-US" w:eastAsia="zh-CN" w:bidi="ar-SA"/>
              </w:rPr>
            </w:r>
            <w:r/>
          </w:p>
        </w:tc>
        <w:tc>
          <w:tcPr>
            <w:gridSpan w:val="2"/>
            <w:tcMar>
              <w:left w:w="12" w:type="dxa"/>
              <w:top w:w="12" w:type="dxa"/>
              <w:right w:w="12" w:type="dxa"/>
            </w:tcMar>
            <w:tcW w:w="1790" w:type="dxa"/>
            <w:vAlign w:val="center"/>
            <w:textDirection w:val="lrTb"/>
            <w:noWrap w:val="false"/>
          </w:tcPr>
          <w:p>
            <w:pPr>
              <w:pStyle w:val="1015"/>
              <w:jc w:val="center"/>
              <w:rPr>
                <w:rFonts w:hint="eastAsia" w:ascii="宋体" w:hAnsi="宋体" w:eastAsia="宋体" w:cs="宋体"/>
                <w:i w:val="0"/>
                <w:color w:val="000000"/>
                <w:sz w:val="20"/>
                <w:szCs w:val="20"/>
                <w:u w:val="none"/>
                <w:lang w:val="en-US" w:eastAsia="zh-CN" w:bidi="ar-SA"/>
              </w:rPr>
              <w:framePr w:vAnchor="text" w:hAnchor="page" w:xAlign="center" w:y="105"/>
            </w:pPr>
            <w:r>
              <w:rPr>
                <w:rFonts w:hint="eastAsia" w:ascii="宋体" w:hAnsi="宋体" w:eastAsia="宋体" w:cs="宋体"/>
                <w:i w:val="0"/>
                <w:color w:val="000000"/>
                <w:sz w:val="20"/>
                <w:szCs w:val="20"/>
                <w:u w:val="none"/>
                <w:lang w:val="en-US" w:eastAsia="zh-CN" w:bidi="ar-SA"/>
              </w:rPr>
            </w:r>
            <w:r/>
          </w:p>
        </w:tc>
        <w:tc>
          <w:tcPr>
            <w:tcMar>
              <w:left w:w="12" w:type="dxa"/>
              <w:top w:w="12" w:type="dxa"/>
              <w:right w:w="12" w:type="dxa"/>
            </w:tcMar>
            <w:tcW w:w="933" w:type="dxa"/>
            <w:vAlign w:val="center"/>
            <w:textDirection w:val="lrTb"/>
            <w:noWrap w:val="false"/>
          </w:tcPr>
          <w:p>
            <w:pPr>
              <w:pStyle w:val="1015"/>
              <w:jc w:val="center"/>
              <w:rPr>
                <w:rFonts w:hint="eastAsia" w:ascii="宋体" w:hAnsi="宋体" w:eastAsia="宋体" w:cs="宋体"/>
                <w:i w:val="0"/>
                <w:color w:val="000000"/>
                <w:sz w:val="20"/>
                <w:szCs w:val="20"/>
                <w:u w:val="none"/>
                <w:lang w:val="en-US" w:eastAsia="zh-CN" w:bidi="ar-SA"/>
              </w:rPr>
              <w:framePr w:vAnchor="text" w:hAnchor="page" w:xAlign="center" w:y="105"/>
            </w:pPr>
            <w:r>
              <w:rPr>
                <w:rFonts w:hint="eastAsia" w:ascii="宋体" w:hAnsi="宋体" w:eastAsia="宋体" w:cs="宋体"/>
                <w:i w:val="0"/>
                <w:color w:val="000000"/>
                <w:sz w:val="20"/>
                <w:szCs w:val="20"/>
                <w:u w:val="none"/>
                <w:lang w:val="en-US" w:eastAsia="zh-CN" w:bidi="ar-SA"/>
              </w:rPr>
            </w:r>
            <w:r/>
          </w:p>
        </w:tc>
        <w:tc>
          <w:tcPr>
            <w:tcMar>
              <w:left w:w="12" w:type="dxa"/>
              <w:top w:w="12" w:type="dxa"/>
              <w:right w:w="12" w:type="dxa"/>
            </w:tcMar>
            <w:tcW w:w="1309" w:type="dxa"/>
            <w:vAlign w:val="bottom"/>
            <w:textDirection w:val="lrTb"/>
            <w:noWrap w:val="false"/>
          </w:tcPr>
          <w:p>
            <w:pPr>
              <w:pStyle w:val="1015"/>
              <w:jc w:val="center"/>
              <w:keepLines w:val="0"/>
              <w:keepNext w:val="0"/>
              <w:widowControl/>
              <w:rPr>
                <w:rFonts w:hint="eastAsia" w:ascii="宋体" w:hAnsi="宋体" w:eastAsia="宋体" w:cs="宋体"/>
                <w:i w:val="0"/>
                <w:color w:val="000000"/>
                <w:sz w:val="21"/>
                <w:szCs w:val="21"/>
                <w:u w:val="none"/>
                <w:lang w:val="en-US" w:eastAsia="zh-CN" w:bidi="ar-SA"/>
              </w:rPr>
              <w:framePr w:vAnchor="text" w:hAnchor="page" w:xAlign="center" w:y="105"/>
              <w:suppressLineNumbers w:val="0"/>
            </w:pPr>
            <w:r>
              <w:rPr>
                <w:rFonts w:hint="eastAsia" w:ascii="宋体" w:hAnsi="宋体" w:eastAsia="宋体" w:cs="宋体"/>
                <w:i w:val="0"/>
                <w:color w:val="000000"/>
                <w:sz w:val="21"/>
                <w:szCs w:val="21"/>
                <w:u w:val="none"/>
                <w:lang w:val="en-US" w:eastAsia="zh-CN" w:bidi="ar"/>
              </w:rPr>
              <w:t xml:space="preserve">1</w:t>
            </w:r>
            <w:r>
              <w:rPr>
                <w:rFonts w:hint="eastAsia" w:ascii="宋体" w:hAnsi="宋体" w:eastAsia="宋体" w:cs="宋体"/>
                <w:i w:val="0"/>
                <w:color w:val="000000"/>
                <w:sz w:val="21"/>
                <w:szCs w:val="21"/>
                <w:u w:val="none"/>
                <w:lang w:val="en-US" w:eastAsia="zh-CN" w:bidi="ar-SA"/>
              </w:rPr>
            </w:r>
            <w:r/>
          </w:p>
        </w:tc>
        <w:tc>
          <w:tcPr>
            <w:tcMar>
              <w:left w:w="12" w:type="dxa"/>
              <w:top w:w="12" w:type="dxa"/>
              <w:right w:w="12" w:type="dxa"/>
            </w:tcMar>
            <w:tcW w:w="781" w:type="dxa"/>
            <w:vAlign w:val="center"/>
            <w:textDirection w:val="lrTb"/>
            <w:noWrap w:val="false"/>
          </w:tcPr>
          <w:p>
            <w:pPr>
              <w:pStyle w:val="1015"/>
              <w:jc w:val="center"/>
              <w:rPr>
                <w:rFonts w:hint="eastAsia" w:ascii="宋体" w:hAnsi="宋体" w:eastAsia="宋体" w:cs="宋体"/>
                <w:i w:val="0"/>
                <w:color w:val="000000"/>
                <w:sz w:val="20"/>
                <w:szCs w:val="20"/>
                <w:u w:val="none"/>
                <w:lang w:val="en-US" w:eastAsia="zh-CN" w:bidi="ar-SA"/>
              </w:rPr>
              <w:framePr w:vAnchor="text" w:hAnchor="page" w:xAlign="center" w:y="105"/>
            </w:pPr>
            <w:r>
              <w:rPr>
                <w:rFonts w:hint="eastAsia" w:ascii="宋体" w:hAnsi="宋体" w:eastAsia="宋体" w:cs="宋体"/>
                <w:i w:val="0"/>
                <w:color w:val="000000"/>
                <w:sz w:val="20"/>
                <w:szCs w:val="20"/>
                <w:u w:val="none"/>
                <w:lang w:val="en-US" w:eastAsia="zh-CN" w:bidi="ar-SA"/>
              </w:rPr>
            </w:r>
            <w:r/>
          </w:p>
        </w:tc>
        <w:tc>
          <w:tcPr>
            <w:tcMar>
              <w:left w:w="12" w:type="dxa"/>
              <w:top w:w="12" w:type="dxa"/>
              <w:right w:w="12" w:type="dxa"/>
            </w:tcMar>
            <w:tcW w:w="1033" w:type="dxa"/>
            <w:vAlign w:val="center"/>
            <w:textDirection w:val="lrTb"/>
            <w:noWrap w:val="false"/>
          </w:tcPr>
          <w:p>
            <w:pPr>
              <w:pStyle w:val="1015"/>
              <w:jc w:val="center"/>
              <w:rPr>
                <w:rFonts w:hint="eastAsia" w:ascii="宋体" w:hAnsi="宋体" w:eastAsia="宋体" w:cs="宋体"/>
                <w:i w:val="0"/>
                <w:color w:val="000000"/>
                <w:sz w:val="20"/>
                <w:szCs w:val="20"/>
                <w:u w:val="none"/>
                <w:lang w:val="en-US" w:eastAsia="zh-CN" w:bidi="ar-SA"/>
              </w:rPr>
              <w:framePr w:vAnchor="text" w:hAnchor="page" w:xAlign="center" w:y="105"/>
            </w:pPr>
            <w:r>
              <w:rPr>
                <w:rFonts w:hint="eastAsia" w:ascii="宋体" w:hAnsi="宋体" w:eastAsia="宋体" w:cs="宋体"/>
                <w:i w:val="0"/>
                <w:color w:val="000000"/>
                <w:sz w:val="20"/>
                <w:szCs w:val="20"/>
                <w:u w:val="none"/>
                <w:lang w:val="en-US" w:eastAsia="zh-CN" w:bidi="ar-SA"/>
              </w:rPr>
            </w:r>
            <w:r/>
          </w:p>
        </w:tc>
        <w:tc>
          <w:tcPr>
            <w:tcMar>
              <w:left w:w="12" w:type="dxa"/>
              <w:top w:w="12" w:type="dxa"/>
              <w:right w:w="12" w:type="dxa"/>
            </w:tcMar>
            <w:tcW w:w="1366" w:type="dxa"/>
            <w:vAlign w:val="center"/>
            <w:textDirection w:val="lrTb"/>
            <w:noWrap w:val="false"/>
          </w:tcPr>
          <w:p>
            <w:pPr>
              <w:pStyle w:val="1015"/>
              <w:jc w:val="center"/>
              <w:rPr>
                <w:rFonts w:hint="eastAsia" w:ascii="宋体" w:hAnsi="宋体" w:eastAsia="宋体" w:cs="宋体"/>
                <w:i w:val="0"/>
                <w:color w:val="000000"/>
                <w:sz w:val="20"/>
                <w:szCs w:val="20"/>
                <w:u w:val="none"/>
                <w:lang w:val="en-US" w:eastAsia="zh-CN" w:bidi="ar-SA"/>
              </w:rPr>
              <w:framePr w:vAnchor="text" w:hAnchor="page" w:xAlign="center" w:y="105"/>
            </w:pPr>
            <w:r>
              <w:rPr>
                <w:rFonts w:hint="eastAsia" w:ascii="宋体" w:hAnsi="宋体" w:eastAsia="宋体" w:cs="宋体"/>
                <w:i w:val="0"/>
                <w:color w:val="000000"/>
                <w:sz w:val="20"/>
                <w:szCs w:val="20"/>
                <w:u w:val="none"/>
                <w:lang w:val="en-US" w:eastAsia="zh-CN" w:bidi="ar-SA"/>
              </w:rPr>
            </w:r>
            <w:r/>
          </w:p>
        </w:tc>
      </w:tr>
      <w:tr>
        <w:trPr>
          <w:trHeight w:val="400"/>
        </w:trPr>
        <w:tc>
          <w:tcPr>
            <w:gridSpan w:val="9"/>
            <w:tcMar>
              <w:left w:w="12" w:type="dxa"/>
              <w:top w:w="12" w:type="dxa"/>
              <w:right w:w="12" w:type="dxa"/>
            </w:tcMar>
            <w:tcW w:w="10620" w:type="dxa"/>
            <w:vAlign w:val="center"/>
            <w:textDirection w:val="lrTb"/>
            <w:noWrap w:val="false"/>
          </w:tcPr>
          <w:p>
            <w:pPr>
              <w:pStyle w:val="1015"/>
              <w:jc w:val="center"/>
              <w:keepLines w:val="0"/>
              <w:keepNext w:val="0"/>
              <w:widowControl/>
              <w:rPr>
                <w:rFonts w:ascii="宋体" w:hAnsi="宋体" w:eastAsia="宋体" w:cs="宋体"/>
                <w:i w:val="0"/>
                <w:color w:val="000000"/>
                <w:sz w:val="20"/>
                <w:szCs w:val="20"/>
                <w:u w:val="none"/>
                <w:lang w:val="en-US" w:eastAsia="zh-CN" w:bidi="ar-SA"/>
              </w:rPr>
              <w:framePr w:vAnchor="text" w:hAnchor="page" w:xAlign="center" w:y="105"/>
              <w:suppressLineNumbers w:val="0"/>
            </w:pPr>
            <w:r>
              <w:rPr>
                <w:rFonts w:hint="eastAsia" w:ascii="宋体" w:hAnsi="宋体" w:eastAsia="宋体" w:cs="宋体"/>
                <w:b/>
                <w:bCs/>
                <w:i w:val="0"/>
                <w:color w:val="000000"/>
                <w:sz w:val="24"/>
                <w:szCs w:val="24"/>
                <w:u w:val="none"/>
                <w:lang w:val="en-US" w:eastAsia="zh-CN"/>
              </w:rPr>
              <w:t xml:space="preserve">服务部分合计：          元</w:t>
            </w:r>
            <w:r>
              <w:rPr>
                <w:rFonts w:ascii="宋体" w:hAnsi="宋体" w:eastAsia="宋体" w:cs="宋体"/>
                <w:i w:val="0"/>
                <w:color w:val="000000"/>
                <w:sz w:val="20"/>
                <w:szCs w:val="20"/>
                <w:u w:val="none"/>
                <w:lang w:val="en-US" w:eastAsia="zh-CN" w:bidi="ar-SA"/>
              </w:rPr>
            </w:r>
            <w:r/>
          </w:p>
        </w:tc>
      </w:tr>
      <w:tr>
        <w:trPr>
          <w:trHeight w:val="400"/>
        </w:trPr>
        <w:tc>
          <w:tcPr>
            <w:gridSpan w:val="9"/>
            <w:tcMar>
              <w:left w:w="12" w:type="dxa"/>
              <w:top w:w="12" w:type="dxa"/>
              <w:right w:w="12" w:type="dxa"/>
            </w:tcMar>
            <w:tcW w:w="10620" w:type="dxa"/>
            <w:vAlign w:val="center"/>
            <w:textDirection w:val="lrTb"/>
            <w:noWrap w:val="false"/>
          </w:tcPr>
          <w:p>
            <w:pPr>
              <w:pStyle w:val="1015"/>
              <w:jc w:val="center"/>
              <w:keepLines w:val="0"/>
              <w:keepNext w:val="0"/>
              <w:widowControl/>
              <w:rPr>
                <w:rFonts w:ascii="宋体" w:hAnsi="宋体" w:eastAsia="宋体" w:cs="宋体"/>
                <w:b/>
                <w:bCs/>
                <w:i w:val="0"/>
                <w:color w:val="000000"/>
                <w:sz w:val="24"/>
                <w:szCs w:val="24"/>
                <w:u w:val="none"/>
                <w:lang w:val="en-US" w:eastAsia="zh-CN"/>
              </w:rPr>
              <w:framePr w:vAnchor="text" w:hAnchor="page" w:xAlign="center" w:y="105"/>
              <w:suppressLineNumbers w:val="0"/>
            </w:pPr>
            <w:r>
              <w:rPr>
                <w:rFonts w:hint="eastAsia" w:ascii="宋体" w:hAnsi="宋体" w:eastAsia="宋体" w:cs="宋体"/>
                <w:b/>
                <w:bCs/>
                <w:i w:val="0"/>
                <w:color w:val="000000"/>
                <w:sz w:val="24"/>
                <w:szCs w:val="24"/>
                <w:u w:val="none"/>
                <w:lang w:val="en-US" w:eastAsia="zh-CN"/>
              </w:rPr>
              <w:t xml:space="preserve">三.其他相关费用</w:t>
            </w:r>
            <w:r>
              <w:rPr>
                <w:rFonts w:ascii="宋体" w:hAnsi="宋体" w:eastAsia="宋体" w:cs="宋体"/>
                <w:b/>
                <w:bCs/>
                <w:i w:val="0"/>
                <w:color w:val="000000"/>
                <w:sz w:val="24"/>
                <w:szCs w:val="24"/>
                <w:u w:val="none"/>
                <w:lang w:val="en-US" w:eastAsia="zh-CN"/>
              </w:rPr>
            </w:r>
            <w:r/>
          </w:p>
        </w:tc>
      </w:tr>
      <w:tr>
        <w:trPr>
          <w:trHeight w:val="400"/>
        </w:trPr>
        <w:tc>
          <w:tcPr>
            <w:tcMar>
              <w:left w:w="12" w:type="dxa"/>
              <w:top w:w="12" w:type="dxa"/>
              <w:right w:w="12" w:type="dxa"/>
            </w:tcMar>
            <w:tcW w:w="564" w:type="dxa"/>
            <w:vAlign w:val="center"/>
            <w:textDirection w:val="lrTb"/>
            <w:noWrap w:val="false"/>
          </w:tcPr>
          <w:p>
            <w:pPr>
              <w:pStyle w:val="2095"/>
              <w:jc w:val="center"/>
              <w:spacing w:line="360" w:lineRule="auto"/>
              <w:rPr>
                <w:rFonts w:ascii="宋体" w:hAnsi="宋体" w:eastAsia="宋体" w:cs="Times New Roman"/>
                <w:b/>
                <w:sz w:val="24"/>
                <w:szCs w:val="22"/>
                <w:lang w:val="en-US" w:eastAsia="zh-CN"/>
              </w:rPr>
              <w:framePr w:vAnchor="text" w:hAnchor="page" w:xAlign="center" w:y="105"/>
            </w:pPr>
            <w:r>
              <w:rPr>
                <w:rFonts w:hint="eastAsia" w:ascii="宋体" w:hAnsi="宋体" w:cs="Times New Roman"/>
                <w:b w:val="0"/>
                <w:bCs/>
                <w:sz w:val="24"/>
                <w:szCs w:val="22"/>
                <w:lang w:val="en-US" w:eastAsia="zh-CN"/>
              </w:rPr>
              <w:t xml:space="preserve">1</w:t>
            </w:r>
            <w:r>
              <w:rPr>
                <w:rFonts w:ascii="宋体" w:hAnsi="宋体" w:eastAsia="宋体" w:cs="Times New Roman"/>
                <w:b/>
                <w:sz w:val="24"/>
                <w:szCs w:val="22"/>
                <w:lang w:val="en-US" w:eastAsia="zh-CN"/>
              </w:rPr>
            </w:r>
            <w:r/>
          </w:p>
        </w:tc>
        <w:tc>
          <w:tcPr>
            <w:gridSpan w:val="4"/>
            <w:tcMar>
              <w:left w:w="12" w:type="dxa"/>
              <w:top w:w="12" w:type="dxa"/>
              <w:right w:w="12" w:type="dxa"/>
            </w:tcMar>
            <w:tcW w:w="5567" w:type="dxa"/>
            <w:vAlign w:val="center"/>
            <w:textDirection w:val="lrTb"/>
            <w:noWrap w:val="false"/>
          </w:tcPr>
          <w:p>
            <w:pPr>
              <w:pStyle w:val="2095"/>
              <w:jc w:val="center"/>
              <w:spacing w:line="360" w:lineRule="auto"/>
              <w:rPr>
                <w:rFonts w:hint="eastAsia" w:ascii="宋体" w:hAnsi="宋体"/>
                <w:b/>
                <w:sz w:val="24"/>
              </w:rPr>
              <w:framePr w:vAnchor="text" w:hAnchor="page" w:xAlign="center" w:y="105"/>
            </w:pPr>
            <w:r>
              <w:rPr>
                <w:rFonts w:hint="eastAsia" w:ascii="宋体" w:hAnsi="宋体"/>
                <w:b w:val="0"/>
                <w:bCs/>
                <w:sz w:val="24"/>
              </w:rPr>
              <w:t xml:space="preserve">其它相关费用(服务、税费、拆除等与项目相关的一切费用)</w:t>
            </w:r>
            <w:r>
              <w:rPr>
                <w:rFonts w:hint="eastAsia" w:ascii="宋体" w:hAnsi="宋体"/>
                <w:b/>
                <w:sz w:val="24"/>
              </w:rPr>
            </w:r>
            <w:r/>
          </w:p>
        </w:tc>
        <w:tc>
          <w:tcPr>
            <w:gridSpan w:val="4"/>
            <w:tcMar>
              <w:left w:w="12" w:type="dxa"/>
              <w:top w:w="12" w:type="dxa"/>
              <w:right w:w="12" w:type="dxa"/>
            </w:tcMar>
            <w:tcW w:w="4489" w:type="dxa"/>
            <w:vAlign w:val="center"/>
            <w:textDirection w:val="lrTb"/>
            <w:noWrap w:val="false"/>
          </w:tcPr>
          <w:p>
            <w:pPr>
              <w:pStyle w:val="2095"/>
              <w:jc w:val="center"/>
              <w:spacing w:line="360" w:lineRule="auto"/>
              <w:rPr>
                <w:rFonts w:hint="eastAsia" w:ascii="宋体" w:hAnsi="宋体" w:eastAsia="宋体"/>
                <w:b/>
                <w:sz w:val="24"/>
                <w:lang w:eastAsia="zh-CN"/>
              </w:rPr>
              <w:framePr w:vAnchor="text" w:hAnchor="page" w:xAlign="center" w:y="105"/>
            </w:pPr>
            <w:r>
              <w:rPr>
                <w:rFonts w:hint="eastAsia" w:ascii="宋体" w:hAnsi="宋体"/>
                <w:b/>
                <w:sz w:val="24"/>
                <w:lang w:eastAsia="zh-CN"/>
              </w:rPr>
              <w:t xml:space="preserve">元</w:t>
            </w:r>
            <w:r>
              <w:rPr>
                <w:rFonts w:hint="eastAsia" w:ascii="宋体" w:hAnsi="宋体" w:eastAsia="宋体"/>
                <w:b/>
                <w:sz w:val="24"/>
                <w:lang w:eastAsia="zh-CN"/>
              </w:rPr>
            </w:r>
            <w:r/>
          </w:p>
        </w:tc>
      </w:tr>
      <w:tr>
        <w:trPr>
          <w:trHeight w:val="288"/>
        </w:trPr>
        <w:tc>
          <w:tcPr>
            <w:gridSpan w:val="9"/>
            <w:tcMar>
              <w:left w:w="12" w:type="dxa"/>
              <w:top w:w="12" w:type="dxa"/>
              <w:right w:w="12" w:type="dxa"/>
            </w:tcMar>
            <w:tcW w:w="10620" w:type="dxa"/>
            <w:vAlign w:val="center"/>
            <w:textDirection w:val="lrTb"/>
            <w:noWrap w:val="false"/>
          </w:tcPr>
          <w:p>
            <w:pPr>
              <w:pStyle w:val="2095"/>
              <w:jc w:val="center"/>
              <w:spacing w:line="360" w:lineRule="auto"/>
              <w:rPr>
                <w:rFonts w:ascii="宋体" w:hAnsi="宋体"/>
                <w:b/>
                <w:sz w:val="24"/>
                <w:lang w:val="en-US" w:eastAsia="zh-CN"/>
              </w:rPr>
              <w:framePr w:vAnchor="text" w:hAnchor="page" w:xAlign="center" w:y="105"/>
            </w:pPr>
            <w:r>
              <w:rPr>
                <w:rFonts w:hint="eastAsia" w:ascii="宋体" w:hAnsi="宋体"/>
                <w:b/>
                <w:sz w:val="24"/>
                <w:lang w:eastAsia="zh-CN"/>
              </w:rPr>
              <w:t xml:space="preserve">四</w:t>
            </w:r>
            <w:r>
              <w:rPr>
                <w:rFonts w:hint="eastAsia" w:ascii="宋体" w:hAnsi="宋体"/>
                <w:b/>
                <w:sz w:val="24"/>
                <w:lang w:val="en-US" w:eastAsia="zh-CN"/>
              </w:rPr>
              <w:t xml:space="preserve">.项目总报价</w:t>
            </w:r>
            <w:r>
              <w:rPr>
                <w:rFonts w:ascii="宋体" w:hAnsi="宋体"/>
                <w:b/>
                <w:sz w:val="24"/>
                <w:lang w:val="en-US" w:eastAsia="zh-CN"/>
              </w:rPr>
            </w:r>
            <w:r/>
          </w:p>
        </w:tc>
      </w:tr>
      <w:tr>
        <w:trPr>
          <w:trHeight w:val="802"/>
        </w:trPr>
        <w:tc>
          <w:tcPr>
            <w:gridSpan w:val="3"/>
            <w:tcMar>
              <w:left w:w="12" w:type="dxa"/>
              <w:top w:w="12" w:type="dxa"/>
              <w:right w:w="12" w:type="dxa"/>
            </w:tcMar>
            <w:tcW w:w="4238" w:type="dxa"/>
            <w:vAlign w:val="center"/>
            <w:textDirection w:val="lrTb"/>
            <w:noWrap w:val="false"/>
          </w:tcPr>
          <w:p>
            <w:pPr>
              <w:pStyle w:val="2095"/>
              <w:jc w:val="center"/>
              <w:spacing w:line="360" w:lineRule="auto"/>
              <w:rPr>
                <w:rFonts w:hint="eastAsia" w:ascii="宋体" w:hAnsi="宋体"/>
                <w:b w:val="0"/>
                <w:bCs/>
                <w:sz w:val="24"/>
              </w:rPr>
              <w:framePr w:vAnchor="text" w:hAnchor="page" w:xAlign="center" w:y="105"/>
            </w:pPr>
            <w:r>
              <w:rPr>
                <w:rFonts w:hint="eastAsia" w:ascii="宋体" w:hAnsi="宋体" w:cs="Times New Roman"/>
                <w:b/>
                <w:bCs w:val="0"/>
                <w:sz w:val="24"/>
                <w:szCs w:val="22"/>
                <w:lang w:val="en-US" w:eastAsia="zh-CN"/>
              </w:rPr>
              <w:t xml:space="preserve">项目总价</w:t>
            </w:r>
            <w:r>
              <w:rPr>
                <w:rFonts w:hint="eastAsia" w:ascii="宋体" w:hAnsi="宋体"/>
                <w:b w:val="0"/>
                <w:bCs/>
                <w:sz w:val="24"/>
              </w:rPr>
            </w:r>
            <w:r/>
          </w:p>
        </w:tc>
        <w:tc>
          <w:tcPr>
            <w:gridSpan w:val="6"/>
            <w:tcMar>
              <w:left w:w="12" w:type="dxa"/>
              <w:top w:w="12" w:type="dxa"/>
              <w:right w:w="12" w:type="dxa"/>
            </w:tcMar>
            <w:tcW w:w="6382" w:type="dxa"/>
            <w:vAlign w:val="center"/>
            <w:textDirection w:val="lrTb"/>
            <w:noWrap w:val="false"/>
          </w:tcPr>
          <w:p>
            <w:pPr>
              <w:pStyle w:val="2095"/>
              <w:jc w:val="center"/>
              <w:spacing w:line="360" w:lineRule="auto"/>
              <w:rPr>
                <w:rFonts w:hint="eastAsia" w:ascii="宋体" w:hAnsi="宋体"/>
                <w:b/>
                <w:sz w:val="24"/>
                <w:lang w:eastAsia="zh-CN"/>
              </w:rPr>
              <w:framePr w:vAnchor="text" w:hAnchor="page" w:xAlign="center" w:y="105"/>
            </w:pPr>
            <w:r>
              <w:rPr>
                <w:rFonts w:hint="eastAsia" w:ascii="宋体" w:hAnsi="宋体"/>
                <w:b/>
                <w:sz w:val="24"/>
                <w:lang w:val="en-US" w:eastAsia="zh-CN"/>
              </w:rPr>
              <w:t xml:space="preserve">   </w:t>
            </w:r>
            <w:r>
              <w:rPr>
                <w:rFonts w:hint="eastAsia" w:ascii="宋体" w:hAnsi="宋体"/>
                <w:b/>
                <w:sz w:val="24"/>
                <w:lang w:eastAsia="zh-CN"/>
              </w:rPr>
              <w:t xml:space="preserve">元</w:t>
            </w:r>
            <w:r>
              <w:rPr>
                <w:rFonts w:hint="eastAsia" w:ascii="宋体" w:hAnsi="宋体"/>
                <w:b/>
                <w:sz w:val="24"/>
                <w:lang w:eastAsia="zh-CN"/>
              </w:rPr>
            </w:r>
            <w:r/>
          </w:p>
        </w:tc>
      </w:tr>
    </w:tbl>
    <w:p>
      <w:pPr>
        <w:pStyle w:val="1015"/>
        <w:jc w:val="center"/>
        <w:widowControl/>
        <w:rPr>
          <w:rFonts w:hint="eastAsia" w:ascii="宋体" w:hAnsi="宋体" w:cs="宋体"/>
          <w:b/>
          <w:sz w:val="32"/>
          <w:szCs w:val="32"/>
        </w:rPr>
      </w:pPr>
      <w:r>
        <w:rPr>
          <w:rFonts w:hint="eastAsia" w:ascii="宋体" w:hAnsi="宋体" w:cs="宋体"/>
          <w:b/>
          <w:sz w:val="32"/>
          <w:szCs w:val="32"/>
        </w:rPr>
      </w:r>
      <w:r/>
    </w:p>
    <w:p>
      <w:pPr>
        <w:pStyle w:val="2080"/>
        <w:spacing w:line="360" w:lineRule="auto"/>
        <w:rPr>
          <w:rFonts w:ascii="宋体" w:hAnsi="宋体" w:cs="宋体"/>
          <w:b/>
          <w:sz w:val="24"/>
          <w:szCs w:val="24"/>
          <w:u w:val="single"/>
        </w:rPr>
      </w:pPr>
      <w:r>
        <w:rPr>
          <w:rFonts w:hint="eastAsia" w:ascii="宋体" w:hAnsi="宋体" w:cs="宋体"/>
          <w:b/>
          <w:sz w:val="24"/>
          <w:szCs w:val="24"/>
        </w:rPr>
        <w:t xml:space="preserve">注：</w:t>
      </w:r>
      <w:r>
        <w:rPr>
          <w:rFonts w:hint="eastAsia" w:ascii="宋体" w:hAnsi="宋体" w:cs="宋体"/>
          <w:sz w:val="24"/>
          <w:szCs w:val="24"/>
        </w:rPr>
        <w:t xml:space="preserve">1、</w:t>
      </w:r>
      <w:r>
        <w:rPr>
          <w:rFonts w:hint="eastAsia" w:ascii="宋体" w:hAnsi="宋体" w:cs="宋体"/>
          <w:b/>
          <w:sz w:val="24"/>
          <w:szCs w:val="24"/>
          <w:u w:val="single"/>
        </w:rPr>
        <w:t xml:space="preserve">投标人应当按照招标文件采购需求及相关报价要求填写；项目总报价包括产品价、税金、运费、安装调试（包含安装过程中所需的的所有相关材料）、检验、保险、售后服务、维护保养与质保、拆除、验收等全部费用，采购人不再支付报价以外的任何费用。</w:t>
      </w:r>
      <w:r>
        <w:rPr>
          <w:rFonts w:ascii="宋体" w:hAnsi="宋体" w:cs="宋体"/>
          <w:b/>
          <w:sz w:val="24"/>
          <w:szCs w:val="24"/>
          <w:u w:val="single"/>
        </w:rPr>
      </w:r>
      <w:r/>
    </w:p>
    <w:p>
      <w:pPr>
        <w:pStyle w:val="2080"/>
        <w:ind w:firstLine="480"/>
        <w:spacing w:line="360" w:lineRule="auto"/>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本表中“其它相关费用”由投标人根据采购需求及自身经验进行补充填写。项目实施时，除采购人明确提出需要变更增加外，不再增加任何费用，投标人应确保本项目能安全、正常运行并达到采购要求。</w:t>
      </w:r>
      <w:r>
        <w:rPr>
          <w:rFonts w:ascii="宋体" w:hAnsi="宋体" w:cs="宋体"/>
          <w:sz w:val="24"/>
          <w:szCs w:val="24"/>
          <w:u w:val="single"/>
        </w:rPr>
      </w:r>
      <w:r/>
    </w:p>
    <w:p>
      <w:pPr>
        <w:pStyle w:val="2080"/>
        <w:ind w:firstLine="480"/>
        <w:spacing w:line="360" w:lineRule="auto"/>
        <w:rPr>
          <w:rFonts w:ascii="宋体" w:hAnsi="宋体" w:cs="宋体"/>
          <w:sz w:val="24"/>
          <w:szCs w:val="24"/>
          <w:u w:val="single"/>
        </w:rPr>
      </w:pPr>
      <w:r>
        <w:rPr>
          <w:rFonts w:hint="eastAsia" w:ascii="宋体" w:hAnsi="宋体" w:cs="宋体"/>
          <w:sz w:val="24"/>
          <w:szCs w:val="24"/>
        </w:rPr>
        <w:t xml:space="preserve">3、</w:t>
      </w:r>
      <w:r>
        <w:rPr>
          <w:rFonts w:hint="eastAsia" w:ascii="宋体" w:hAnsi="宋体" w:cs="宋体"/>
          <w:sz w:val="24"/>
          <w:szCs w:val="24"/>
          <w:u w:val="single"/>
        </w:rPr>
        <w:t xml:space="preserve">本表中项目总报价应与开标一览表中项目总报价保持一致。</w:t>
      </w:r>
      <w:r>
        <w:rPr>
          <w:rFonts w:ascii="宋体" w:hAnsi="宋体" w:cs="宋体"/>
          <w:sz w:val="24"/>
          <w:szCs w:val="24"/>
          <w:u w:val="single"/>
        </w:rPr>
      </w:r>
      <w:r/>
    </w:p>
    <w:p>
      <w:pPr>
        <w:pStyle w:val="2080"/>
        <w:ind w:firstLine="480"/>
        <w:spacing w:line="360" w:lineRule="auto"/>
        <w:rPr>
          <w:rFonts w:ascii="宋体" w:hAnsi="宋体" w:cs="宋体"/>
          <w:sz w:val="24"/>
          <w:szCs w:val="24"/>
          <w:u w:val="single"/>
        </w:rPr>
      </w:pPr>
      <w:r>
        <w:rPr>
          <w:rFonts w:hint="eastAsia" w:ascii="宋体" w:hAnsi="宋体" w:cs="宋体"/>
          <w:sz w:val="24"/>
          <w:szCs w:val="24"/>
        </w:rPr>
        <w:t xml:space="preserve">4、</w:t>
      </w:r>
      <w:r>
        <w:rPr>
          <w:rFonts w:hint="eastAsia" w:ascii="宋体" w:hAnsi="宋体" w:cs="宋体"/>
          <w:bCs/>
          <w:sz w:val="24"/>
          <w:szCs w:val="24"/>
          <w:u w:val="single"/>
        </w:rPr>
        <w:t xml:space="preserve">报价保留至小数点后两位，四舍五入。</w:t>
      </w:r>
      <w:r>
        <w:rPr>
          <w:rFonts w:ascii="宋体" w:hAnsi="宋体" w:cs="宋体"/>
          <w:sz w:val="24"/>
          <w:szCs w:val="24"/>
          <w:u w:val="single"/>
        </w:rPr>
      </w:r>
      <w:r/>
    </w:p>
    <w:p>
      <w:pPr>
        <w:pStyle w:val="2038"/>
        <w:ind w:left="0" w:firstLine="501"/>
        <w:jc w:val="both"/>
        <w:spacing w:line="360" w:lineRule="auto"/>
        <w:rPr>
          <w:rFonts w:hint="eastAsia" w:ascii="宋体" w:hAnsi="宋体" w:cs="宋体"/>
          <w:b/>
          <w:bCs/>
          <w:sz w:val="24"/>
          <w:u w:val="single"/>
        </w:rPr>
      </w:pPr>
      <w:r>
        <w:rPr>
          <w:rFonts w:hint="eastAsia" w:ascii="宋体" w:hAnsi="宋体" w:cs="宋体"/>
          <w:b/>
          <w:bCs/>
          <w:sz w:val="24"/>
        </w:rPr>
        <w:t xml:space="preserve">5、</w:t>
      </w:r>
      <w:r>
        <w:rPr>
          <w:rFonts w:hint="eastAsia" w:ascii="宋体" w:hAnsi="宋体" w:cs="宋体"/>
          <w:b/>
          <w:bCs/>
          <w:sz w:val="24"/>
          <w:u w:val="single"/>
        </w:rPr>
        <w:t xml:space="preserve">标的物报价为零的，投标无效。</w:t>
      </w:r>
      <w:r>
        <w:rPr>
          <w:rFonts w:hint="eastAsia" w:ascii="宋体" w:hAnsi="宋体" w:cs="宋体"/>
          <w:b/>
          <w:bCs/>
          <w:sz w:val="24"/>
          <w:u w:val="single"/>
        </w:rPr>
      </w:r>
      <w:r/>
    </w:p>
    <w:p>
      <w:pPr>
        <w:pStyle w:val="1015"/>
        <w:jc w:val="center"/>
        <w:spacing w:line="360" w:lineRule="auto"/>
        <w:rPr>
          <w:rFonts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五、技术部分</w:t>
      </w:r>
      <w:r>
        <w:rPr>
          <w:rFonts w:ascii="宋体" w:hAnsi="宋体" w:cs="宋体"/>
          <w:b/>
          <w:sz w:val="32"/>
          <w:szCs w:val="32"/>
        </w:rPr>
      </w:r>
      <w:r/>
    </w:p>
    <w:p>
      <w:pPr>
        <w:pStyle w:val="1015"/>
        <w:jc w:val="center"/>
        <w:widowControl/>
        <w:rPr>
          <w:rFonts w:ascii="宋体" w:hAnsi="宋体" w:cs="宋体"/>
          <w:b/>
          <w:sz w:val="28"/>
          <w:szCs w:val="28"/>
        </w:rPr>
      </w:pPr>
      <w:r/>
      <w:bookmarkStart w:id="96" w:name="OLE_LINK32"/>
      <w:r/>
      <w:bookmarkStart w:id="97" w:name="OLE_LINK33"/>
      <w:r>
        <w:rPr>
          <w:rFonts w:hint="eastAsia" w:ascii="宋体" w:hAnsi="宋体" w:cs="宋体"/>
          <w:b/>
          <w:sz w:val="28"/>
          <w:szCs w:val="28"/>
        </w:rPr>
        <w:t xml:space="preserve">1.技术响应及偏离表（</w:t>
      </w:r>
      <w:r>
        <w:rPr>
          <w:rFonts w:hint="eastAsia" w:ascii="宋体" w:hAnsi="宋体" w:cs="宋体"/>
          <w:b/>
          <w:sz w:val="28"/>
          <w:szCs w:val="28"/>
          <w:lang w:val="en-US" w:eastAsia="zh-CN"/>
        </w:rPr>
        <w:t xml:space="preserve"> # </w:t>
      </w:r>
      <w:r>
        <w:rPr>
          <w:rFonts w:hint="eastAsia" w:ascii="宋体" w:hAnsi="宋体" w:cs="宋体"/>
          <w:b/>
          <w:sz w:val="28"/>
          <w:szCs w:val="28"/>
        </w:rPr>
        <w:t xml:space="preserve">项）</w:t>
      </w:r>
      <w:r>
        <w:rPr>
          <w:rFonts w:ascii="宋体" w:hAnsi="宋体" w:cs="宋体"/>
          <w:b/>
          <w:sz w:val="28"/>
          <w:szCs w:val="28"/>
        </w:rPr>
      </w:r>
      <w:r/>
    </w:p>
    <w:tbl>
      <w:tblPr>
        <w:tblW w:w="0" w:type="auto"/>
        <w:jc w:val="center"/>
        <w:tblInd w:w="-28" w:type="dxa"/>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pStyle w:val="1015"/>
              <w:jc w:val="center"/>
              <w:spacing w:before="40" w:after="40" w:line="360" w:lineRule="auto"/>
              <w:rPr>
                <w:rFonts w:ascii="宋体" w:hAnsi="宋体" w:cs="宋体"/>
                <w:b/>
                <w:szCs w:val="21"/>
              </w:rPr>
            </w:pPr>
            <w:r/>
            <w:bookmarkEnd w:id="96"/>
            <w:r/>
            <w:bookmarkEnd w:id="97"/>
            <w:r/>
            <w:bookmarkStart w:id="98" w:name="OLE_LINK20"/>
            <w:r>
              <w:rPr>
                <w:rFonts w:hint="eastAsia" w:ascii="宋体" w:hAnsi="宋体" w:cs="宋体"/>
                <w:b/>
                <w:szCs w:val="21"/>
              </w:rPr>
              <w:t xml:space="preserve">序号</w:t>
            </w:r>
            <w:r>
              <w:rPr>
                <w:rFonts w:ascii="宋体" w:hAnsi="宋体" w:cs="宋体"/>
                <w:b/>
                <w:szCs w:val="21"/>
              </w:rPr>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pStyle w:val="1015"/>
              <w:jc w:val="center"/>
              <w:spacing w:before="40" w:after="40" w:line="360" w:lineRule="auto"/>
              <w:rPr>
                <w:rFonts w:ascii="宋体" w:hAnsi="宋体" w:cs="宋体"/>
                <w:b/>
                <w:szCs w:val="21"/>
              </w:rPr>
            </w:pPr>
            <w:r>
              <w:rPr>
                <w:rFonts w:hint="eastAsia" w:ascii="宋体" w:hAnsi="宋体" w:cs="宋体"/>
                <w:b/>
                <w:sz w:val="24"/>
                <w:szCs w:val="24"/>
                <w:lang w:val="en-US" w:eastAsia="zh-CN"/>
              </w:rPr>
              <w:t xml:space="preserve">#</w:t>
            </w:r>
            <w:r>
              <w:rPr>
                <w:rFonts w:hint="eastAsia" w:ascii="宋体" w:hAnsi="宋体" w:cs="宋体"/>
                <w:b/>
                <w:szCs w:val="21"/>
                <w:lang w:val="en-US" w:eastAsia="zh-CN"/>
              </w:rPr>
              <w:t xml:space="preserve"> </w:t>
            </w:r>
            <w:r>
              <w:rPr>
                <w:rFonts w:hint="eastAsia" w:ascii="宋体" w:hAnsi="宋体" w:cs="宋体"/>
                <w:b/>
                <w:szCs w:val="21"/>
              </w:rPr>
              <w:t xml:space="preserve">项</w:t>
            </w:r>
            <w:r>
              <w:rPr>
                <w:rFonts w:ascii="宋体" w:hAnsi="宋体" w:cs="宋体"/>
                <w:b/>
                <w:szCs w:val="21"/>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pStyle w:val="1015"/>
              <w:jc w:val="center"/>
              <w:spacing w:before="40" w:after="40" w:line="360" w:lineRule="auto"/>
              <w:rPr>
                <w:rFonts w:ascii="宋体" w:hAnsi="宋体" w:cs="宋体"/>
                <w:b/>
                <w:szCs w:val="21"/>
              </w:rPr>
            </w:pPr>
            <w:r>
              <w:rPr>
                <w:rFonts w:hint="eastAsia" w:ascii="宋体" w:hAnsi="宋体" w:cs="宋体"/>
                <w:b/>
                <w:szCs w:val="21"/>
              </w:rPr>
              <w:t xml:space="preserve">标的名称</w:t>
            </w:r>
            <w:r>
              <w:rPr>
                <w:rFonts w:ascii="宋体" w:hAnsi="宋体" w:cs="宋体"/>
                <w:b/>
                <w:szCs w:val="21"/>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pStyle w:val="1015"/>
              <w:jc w:val="center"/>
              <w:spacing w:before="40" w:after="40" w:line="360" w:lineRule="auto"/>
              <w:rPr>
                <w:rFonts w:ascii="宋体" w:hAnsi="宋体" w:cs="宋体"/>
                <w:b/>
                <w:szCs w:val="21"/>
              </w:rPr>
            </w:pPr>
            <w:r>
              <w:rPr>
                <w:rFonts w:hint="eastAsia" w:ascii="宋体" w:hAnsi="宋体" w:cs="宋体"/>
                <w:b/>
                <w:szCs w:val="21"/>
              </w:rPr>
              <w:t xml:space="preserve">响应产品名称及型号</w:t>
            </w:r>
            <w:r>
              <w:rPr>
                <w:rFonts w:ascii="宋体" w:hAnsi="宋体" w:cs="宋体"/>
                <w:b/>
                <w:szCs w:val="21"/>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pStyle w:val="1015"/>
              <w:spacing w:before="40" w:after="40" w:line="360" w:lineRule="auto"/>
              <w:rPr>
                <w:rFonts w:ascii="宋体" w:hAnsi="宋体" w:cs="宋体"/>
                <w:b/>
                <w:szCs w:val="21"/>
              </w:rPr>
            </w:pPr>
            <w:r>
              <w:rPr>
                <w:rFonts w:hint="eastAsia" w:ascii="宋体" w:hAnsi="宋体" w:cs="宋体"/>
                <w:b/>
                <w:szCs w:val="21"/>
              </w:rPr>
              <w:t xml:space="preserve">指标要求</w:t>
            </w:r>
            <w:r>
              <w:rPr>
                <w:rFonts w:ascii="宋体" w:hAnsi="宋体" w:cs="宋体"/>
                <w:b/>
                <w:szCs w:val="21"/>
              </w:rPr>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pStyle w:val="1015"/>
              <w:spacing w:before="40" w:after="40" w:line="360" w:lineRule="auto"/>
              <w:rPr>
                <w:rFonts w:ascii="宋体" w:hAnsi="宋体" w:cs="宋体"/>
                <w:b/>
                <w:szCs w:val="21"/>
              </w:rPr>
            </w:pPr>
            <w:r>
              <w:rPr>
                <w:rFonts w:hint="eastAsia" w:ascii="宋体" w:hAnsi="宋体" w:cs="宋体"/>
                <w:b/>
                <w:szCs w:val="21"/>
              </w:rPr>
              <w:t xml:space="preserve">证明材料要求</w:t>
            </w:r>
            <w:r>
              <w:rPr>
                <w:rFonts w:ascii="宋体" w:hAnsi="宋体" w:cs="宋体"/>
                <w:b/>
                <w:szCs w:val="21"/>
              </w:rPr>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pStyle w:val="1015"/>
              <w:jc w:val="center"/>
              <w:spacing w:before="40" w:after="40" w:line="360" w:lineRule="auto"/>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pStyle w:val="1015"/>
              <w:jc w:val="center"/>
              <w:spacing w:before="40" w:after="40" w:line="360" w:lineRule="auto"/>
              <w:rPr>
                <w:rFonts w:ascii="宋体" w:hAnsi="宋体" w:cs="宋体"/>
                <w:b/>
                <w:szCs w:val="21"/>
              </w:rPr>
            </w:pPr>
            <w:r>
              <w:rPr>
                <w:rFonts w:hint="eastAsia" w:ascii="宋体" w:hAnsi="宋体" w:cs="宋体"/>
                <w:b/>
                <w:szCs w:val="21"/>
              </w:rPr>
              <w:t xml:space="preserve">偏离情况（正偏离/无偏离/负偏离）</w:t>
            </w:r>
            <w:r>
              <w:rPr>
                <w:rFonts w:ascii="宋体" w:hAnsi="宋体" w:cs="宋体"/>
                <w:b/>
                <w:szCs w:val="21"/>
              </w:rPr>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pStyle w:val="1015"/>
              <w:jc w:val="center"/>
              <w:spacing w:before="40" w:after="40" w:line="360" w:lineRule="auto"/>
              <w:rPr>
                <w:rFonts w:ascii="宋体" w:hAnsi="宋体" w:cs="宋体"/>
                <w:b/>
                <w:szCs w:val="21"/>
              </w:rPr>
            </w:pPr>
            <w:r>
              <w:rPr>
                <w:rFonts w:hint="eastAsia" w:ascii="宋体" w:hAnsi="宋体" w:cs="宋体"/>
                <w:b/>
                <w:szCs w:val="21"/>
              </w:rPr>
              <w:t xml:space="preserve">备注（证明材料所在位置）</w:t>
            </w:r>
            <w:r>
              <w:rPr>
                <w:rFonts w:ascii="宋体" w:hAnsi="宋体" w:cs="宋体"/>
                <w:b/>
                <w:szCs w:val="21"/>
              </w:rPr>
            </w:r>
            <w:r/>
          </w:p>
        </w:tc>
      </w:tr>
      <w:tr>
        <w:trP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tcPr>
          <w:p>
            <w:pPr>
              <w:pStyle w:val="1015"/>
              <w:jc w:val="center"/>
              <w:spacing w:line="360" w:lineRule="auto"/>
              <w:rPr>
                <w:rFonts w:ascii="宋体" w:hAnsi="宋体" w:cs="宋体"/>
              </w:rPr>
            </w:pPr>
            <w:r>
              <w:rPr>
                <w:rFonts w:hint="eastAsia" w:ascii="宋体" w:hAnsi="宋体" w:cs="宋体"/>
              </w:rPr>
              <w:t xml:space="preserve">1</w:t>
            </w: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r>
      <w:tr>
        <w:trP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tcPr>
          <w:p>
            <w:pPr>
              <w:pStyle w:val="1015"/>
              <w:jc w:val="center"/>
              <w:spacing w:line="360" w:lineRule="auto"/>
              <w:rPr>
                <w:rFonts w:ascii="宋体" w:hAnsi="宋体" w:cs="宋体"/>
              </w:rPr>
            </w:pPr>
            <w:r>
              <w:rPr>
                <w:rFonts w:hint="eastAsia" w:ascii="宋体" w:hAnsi="宋体" w:cs="宋体"/>
              </w:rPr>
              <w:t xml:space="preserve">2</w:t>
            </w: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r>
      <w:tr>
        <w:trP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tcPr>
          <w:p>
            <w:pPr>
              <w:pStyle w:val="1015"/>
              <w:jc w:val="center"/>
              <w:spacing w:line="360" w:lineRule="auto"/>
              <w:rPr>
                <w:rFonts w:ascii="宋体" w:hAnsi="宋体" w:cs="宋体"/>
              </w:rPr>
            </w:pP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r>
      <w:tr>
        <w:trP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tcPr>
          <w:p>
            <w:pPr>
              <w:pStyle w:val="1015"/>
              <w:jc w:val="center"/>
              <w:spacing w:line="360" w:lineRule="auto"/>
              <w:rPr>
                <w:rFonts w:ascii="宋体" w:hAnsi="宋体" w:cs="宋体"/>
              </w:rPr>
            </w:pPr>
            <w:r>
              <w:rPr>
                <w:rFonts w:hint="eastAsia" w:ascii="宋体" w:hAnsi="宋体" w:cs="宋体"/>
              </w:rPr>
              <w:t xml:space="preserve">……</w:t>
            </w: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r>
    </w:tbl>
    <w:p>
      <w:pPr>
        <w:pStyle w:val="2094"/>
        <w:ind w:firstLine="480"/>
        <w:spacing w:line="360" w:lineRule="auto"/>
        <w:rPr>
          <w:rFonts w:ascii="宋体" w:hAnsi="宋体" w:cs="宋体"/>
          <w:sz w:val="24"/>
          <w:u w:val="single"/>
        </w:rPr>
      </w:pPr>
      <w:r>
        <w:rPr>
          <w:rFonts w:hint="eastAsia" w:ascii="宋体" w:hAnsi="宋体" w:cs="宋体"/>
          <w:sz w:val="24"/>
          <w:u w:val="single"/>
        </w:rPr>
        <w:t xml:space="preserve">注：1.按实际如实填写偏离表，行数不够可自行添加。</w:t>
      </w:r>
      <w:r>
        <w:rPr>
          <w:rFonts w:ascii="宋体" w:hAnsi="宋体" w:cs="宋体"/>
          <w:sz w:val="24"/>
          <w:u w:val="single"/>
        </w:rPr>
      </w:r>
      <w:r/>
    </w:p>
    <w:p>
      <w:pPr>
        <w:pStyle w:val="2094"/>
        <w:ind w:firstLine="480"/>
        <w:spacing w:line="360" w:lineRule="auto"/>
        <w:rPr>
          <w:rFonts w:ascii="宋体" w:hAnsi="宋体" w:cs="宋体"/>
          <w:sz w:val="24"/>
          <w:u w:val="single"/>
        </w:rPr>
      </w:pPr>
      <w:r>
        <w:rPr>
          <w:rFonts w:hint="eastAsia" w:ascii="宋体" w:hAnsi="宋体" w:cs="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rPr>
          <w:rFonts w:ascii="宋体" w:hAnsi="宋体" w:cs="宋体"/>
          <w:sz w:val="24"/>
          <w:u w:val="single"/>
        </w:rPr>
      </w:r>
      <w:r/>
    </w:p>
    <w:p>
      <w:pPr>
        <w:pStyle w:val="2094"/>
        <w:ind w:firstLine="480"/>
        <w:spacing w:line="360" w:lineRule="auto"/>
        <w:rPr>
          <w:rFonts w:ascii="宋体" w:hAnsi="宋体" w:cs="宋体"/>
          <w:sz w:val="24"/>
          <w:u w:val="single"/>
        </w:rPr>
      </w:pPr>
      <w:r>
        <w:rPr>
          <w:rFonts w:hint="eastAsia" w:ascii="宋体" w:hAnsi="宋体" w:cs="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bookmarkEnd w:id="98"/>
      <w:r>
        <w:rPr>
          <w:rFonts w:ascii="宋体" w:hAnsi="宋体" w:cs="宋体"/>
          <w:sz w:val="24"/>
          <w:u w:val="single"/>
        </w:rPr>
      </w:r>
      <w:r/>
    </w:p>
    <w:p>
      <w:pPr>
        <w:pStyle w:val="1015"/>
        <w:jc w:val="center"/>
        <w:spacing w:line="360" w:lineRule="auto"/>
        <w:widowControl/>
        <w:rPr>
          <w:rFonts w:ascii="宋体" w:hAnsi="宋体" w:cs="宋体"/>
          <w:b/>
          <w:sz w:val="32"/>
          <w:szCs w:val="32"/>
        </w:rPr>
      </w:pPr>
      <w:r>
        <w:rPr>
          <w:rFonts w:ascii="宋体" w:hAnsi="宋体" w:cs="宋体"/>
          <w:b/>
          <w:sz w:val="32"/>
          <w:szCs w:val="32"/>
        </w:rPr>
      </w:r>
      <w:r/>
    </w:p>
    <w:p>
      <w:pPr>
        <w:pStyle w:val="1015"/>
        <w:jc w:val="center"/>
        <w:spacing w:line="360" w:lineRule="auto"/>
        <w:widowControl/>
        <w:rPr>
          <w:rFonts w:ascii="宋体" w:hAnsi="宋体" w:cs="宋体"/>
          <w:b/>
          <w:sz w:val="32"/>
          <w:szCs w:val="32"/>
        </w:rPr>
      </w:pPr>
      <w:r>
        <w:rPr>
          <w:rFonts w:ascii="宋体" w:hAnsi="宋体" w:cs="宋体"/>
          <w:b/>
          <w:sz w:val="32"/>
          <w:szCs w:val="32"/>
        </w:rPr>
      </w:r>
      <w:r/>
    </w:p>
    <w:p>
      <w:pPr>
        <w:pStyle w:val="1015"/>
        <w:jc w:val="center"/>
        <w:spacing w:line="360" w:lineRule="auto"/>
        <w:widowControl/>
        <w:rPr>
          <w:rFonts w:ascii="宋体" w:hAnsi="宋体" w:cs="宋体"/>
          <w:b/>
          <w:sz w:val="32"/>
          <w:szCs w:val="32"/>
        </w:rPr>
      </w:pPr>
      <w:r>
        <w:rPr>
          <w:rFonts w:ascii="宋体" w:hAnsi="宋体" w:cs="宋体"/>
          <w:b/>
          <w:sz w:val="32"/>
          <w:szCs w:val="32"/>
        </w:rPr>
      </w:r>
      <w:r/>
    </w:p>
    <w:p>
      <w:pPr>
        <w:pStyle w:val="1015"/>
        <w:jc w:val="center"/>
        <w:spacing w:line="360" w:lineRule="auto"/>
        <w:widowControl/>
        <w:rPr>
          <w:rFonts w:ascii="宋体" w:hAnsi="宋体" w:cs="宋体"/>
          <w:b/>
          <w:sz w:val="32"/>
          <w:szCs w:val="32"/>
        </w:rPr>
      </w:pPr>
      <w:r>
        <w:rPr>
          <w:rFonts w:ascii="宋体" w:hAnsi="宋体" w:cs="宋体"/>
          <w:b/>
          <w:sz w:val="32"/>
          <w:szCs w:val="32"/>
        </w:rPr>
      </w:r>
      <w:r/>
    </w:p>
    <w:p>
      <w:pPr>
        <w:pStyle w:val="1015"/>
        <w:jc w:val="center"/>
        <w:spacing w:line="360" w:lineRule="auto"/>
        <w:widowControl/>
        <w:rPr>
          <w:rFonts w:ascii="宋体" w:hAnsi="宋体" w:cs="宋体"/>
          <w:b/>
          <w:sz w:val="32"/>
          <w:szCs w:val="32"/>
        </w:rPr>
      </w:pPr>
      <w:r>
        <w:rPr>
          <w:rFonts w:ascii="宋体" w:hAnsi="宋体" w:cs="宋体"/>
          <w:b/>
          <w:sz w:val="32"/>
          <w:szCs w:val="32"/>
        </w:rPr>
      </w:r>
      <w:r/>
    </w:p>
    <w:p>
      <w:pPr>
        <w:pStyle w:val="1015"/>
        <w:jc w:val="center"/>
        <w:spacing w:line="360" w:lineRule="auto"/>
        <w:widowControl/>
        <w:rPr>
          <w:rFonts w:ascii="宋体" w:hAnsi="宋体" w:cs="宋体"/>
          <w:b/>
          <w:sz w:val="32"/>
          <w:szCs w:val="32"/>
        </w:rPr>
      </w:pPr>
      <w:r>
        <w:rPr>
          <w:rFonts w:ascii="宋体" w:hAnsi="宋体" w:cs="宋体"/>
          <w:b/>
          <w:sz w:val="32"/>
          <w:szCs w:val="32"/>
        </w:rPr>
      </w:r>
      <w:r/>
    </w:p>
    <w:p>
      <w:pPr>
        <w:pStyle w:val="1015"/>
        <w:jc w:val="center"/>
        <w:widowControl/>
        <w:rPr>
          <w:rFonts w:ascii="宋体" w:hAnsi="宋体" w:cs="宋体"/>
          <w:b/>
          <w:sz w:val="28"/>
          <w:szCs w:val="28"/>
        </w:rPr>
      </w:pPr>
      <w:r>
        <w:rPr>
          <w:rFonts w:hint="eastAsia" w:ascii="宋体" w:hAnsi="宋体" w:cs="宋体"/>
          <w:b/>
          <w:sz w:val="28"/>
          <w:szCs w:val="28"/>
        </w:rPr>
        <w:t xml:space="preserve">2.技术响应及偏离表（</w:t>
      </w:r>
      <w:r>
        <w:rPr>
          <w:rFonts w:hint="eastAsia" w:ascii="宋体" w:hAnsi="宋体" w:cs="宋体"/>
          <w:b/>
          <w:sz w:val="32"/>
          <w:szCs w:val="32"/>
        </w:rPr>
        <w:t xml:space="preserve">★</w:t>
      </w:r>
      <w:r>
        <w:rPr>
          <w:rFonts w:hint="eastAsia" w:ascii="宋体" w:hAnsi="宋体" w:cs="宋体"/>
          <w:b/>
          <w:sz w:val="28"/>
          <w:szCs w:val="28"/>
        </w:rPr>
        <w:t xml:space="preserve">）</w:t>
      </w:r>
      <w:r>
        <w:rPr>
          <w:rFonts w:ascii="宋体" w:hAnsi="宋体" w:cs="宋体"/>
          <w:b/>
          <w:sz w:val="28"/>
          <w:szCs w:val="28"/>
        </w:rPr>
      </w:r>
      <w:r/>
    </w:p>
    <w:p>
      <w:pPr>
        <w:pStyle w:val="1015"/>
        <w:jc w:val="center"/>
        <w:spacing w:line="360" w:lineRule="auto"/>
        <w:widowControl/>
        <w:rPr>
          <w:rFonts w:ascii="宋体" w:hAnsi="宋体" w:cs="宋体"/>
          <w:b/>
          <w:sz w:val="32"/>
          <w:szCs w:val="32"/>
        </w:rPr>
      </w:pPr>
      <w:r>
        <w:rPr>
          <w:rFonts w:ascii="宋体" w:hAnsi="宋体" w:cs="宋体"/>
          <w:b/>
          <w:sz w:val="32"/>
          <w:szCs w:val="32"/>
        </w:rPr>
      </w:r>
      <w:r/>
    </w:p>
    <w:tbl>
      <w:tblPr>
        <w:tblW w:w="0" w:type="auto"/>
        <w:jc w:val="center"/>
        <w:tblInd w:w="-28" w:type="dxa"/>
        <w:tblLayout w:type="fixed"/>
        <w:tblCellMar>
          <w:left w:w="28" w:type="dxa"/>
          <w:top w:w="0" w:type="dxa"/>
          <w:right w:w="28" w:type="dxa"/>
          <w:bottom w:w="0" w:type="dxa"/>
        </w:tblCellMar>
        <w:tblLook w:val="04A0" w:firstRow="1" w:lastRow="0" w:firstColumn="1" w:lastColumn="0" w:noHBand="0" w:noVBand="1"/>
      </w:tblPr>
      <w:tblGrid>
        <w:gridCol w:w="638"/>
        <w:gridCol w:w="1417"/>
        <w:gridCol w:w="1134"/>
        <w:gridCol w:w="992"/>
        <w:gridCol w:w="992"/>
        <w:gridCol w:w="1417"/>
        <w:gridCol w:w="1418"/>
        <w:gridCol w:w="1134"/>
        <w:gridCol w:w="1148"/>
      </w:tblGrid>
      <w:tr>
        <w:trPr>
          <w:trHeight w:val="964"/>
        </w:trPr>
        <w:tc>
          <w:tcPr>
            <w:tcBorders>
              <w:top w:val="single" w:color="000000" w:sz="6" w:space="0"/>
              <w:left w:val="single" w:color="000000" w:sz="6" w:space="0"/>
              <w:bottom w:val="single" w:color="000000" w:sz="6" w:space="0"/>
              <w:right w:val="single" w:color="000000" w:sz="6" w:space="0"/>
            </w:tcBorders>
            <w:tcW w:w="638" w:type="dxa"/>
            <w:vAlign w:val="center"/>
            <w:textDirection w:val="lrTb"/>
            <w:noWrap/>
          </w:tcPr>
          <w:p>
            <w:pPr>
              <w:pStyle w:val="1015"/>
              <w:jc w:val="center"/>
              <w:spacing w:before="40" w:after="40" w:line="360" w:lineRule="auto"/>
              <w:rPr>
                <w:rFonts w:ascii="宋体" w:hAnsi="宋体" w:cs="宋体"/>
                <w:b/>
                <w:sz w:val="24"/>
              </w:rPr>
            </w:pPr>
            <w:r>
              <w:rPr>
                <w:rFonts w:hint="eastAsia" w:ascii="宋体" w:hAnsi="宋体" w:cs="宋体"/>
                <w:b/>
                <w:sz w:val="24"/>
              </w:rPr>
              <w:t xml:space="preserve">序号</w:t>
            </w:r>
            <w:r>
              <w:rPr>
                <w:rFonts w:ascii="宋体" w:hAnsi="宋体" w:cs="宋体"/>
                <w:b/>
                <w:sz w:val="24"/>
              </w:rPr>
            </w:r>
            <w:r/>
          </w:p>
        </w:tc>
        <w:tc>
          <w:tcPr>
            <w:tcBorders>
              <w:top w:val="single" w:color="000000" w:sz="6" w:space="0"/>
              <w:left w:val="none" w:color="000000" w:sz="4" w:space="0"/>
              <w:bottom w:val="single" w:color="000000" w:sz="6" w:space="0"/>
              <w:right w:val="single" w:color="000000" w:sz="6" w:space="0"/>
            </w:tcBorders>
            <w:tcW w:w="1417" w:type="dxa"/>
            <w:vAlign w:val="center"/>
            <w:textDirection w:val="lrTb"/>
            <w:noWrap/>
          </w:tcPr>
          <w:p>
            <w:pPr>
              <w:pStyle w:val="1015"/>
              <w:jc w:val="center"/>
              <w:spacing w:before="40" w:after="40" w:line="360" w:lineRule="auto"/>
              <w:rPr>
                <w:rFonts w:ascii="宋体" w:hAnsi="宋体" w:cs="宋体"/>
                <w:b/>
                <w:sz w:val="24"/>
              </w:rPr>
            </w:pPr>
            <w:r>
              <w:rPr>
                <w:rFonts w:hint="eastAsia" w:ascii="宋体" w:hAnsi="宋体" w:cs="宋体"/>
                <w:sz w:val="24"/>
              </w:rPr>
              <w:t xml:space="preserve">★</w:t>
            </w:r>
            <w:r>
              <w:rPr>
                <w:rFonts w:hint="eastAsia" w:ascii="宋体" w:hAnsi="宋体" w:cs="宋体"/>
                <w:b/>
                <w:sz w:val="24"/>
              </w:rPr>
              <w:t xml:space="preserve">项</w:t>
            </w:r>
            <w:r>
              <w:rPr>
                <w:rFonts w:ascii="宋体" w:hAnsi="宋体" w:cs="宋体"/>
                <w:b/>
                <w:sz w:val="24"/>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pStyle w:val="1015"/>
              <w:jc w:val="center"/>
              <w:spacing w:before="40" w:after="40" w:line="360" w:lineRule="auto"/>
              <w:rPr>
                <w:rFonts w:ascii="宋体" w:hAnsi="宋体" w:cs="宋体"/>
                <w:b/>
                <w:sz w:val="24"/>
              </w:rPr>
            </w:pPr>
            <w:r>
              <w:rPr>
                <w:rFonts w:hint="eastAsia" w:ascii="宋体" w:hAnsi="宋体" w:cs="宋体"/>
                <w:b/>
                <w:sz w:val="24"/>
              </w:rPr>
              <w:t xml:space="preserve">标的名称</w:t>
            </w:r>
            <w:r>
              <w:rPr>
                <w:rFonts w:ascii="宋体" w:hAnsi="宋体" w:cs="宋体"/>
                <w:b/>
                <w:sz w:val="24"/>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pStyle w:val="1015"/>
              <w:jc w:val="center"/>
              <w:spacing w:before="40" w:after="40" w:line="360" w:lineRule="auto"/>
              <w:rPr>
                <w:rFonts w:ascii="宋体" w:hAnsi="宋体" w:cs="宋体"/>
                <w:b/>
                <w:sz w:val="24"/>
              </w:rPr>
            </w:pPr>
            <w:r>
              <w:rPr>
                <w:rFonts w:hint="eastAsia" w:ascii="宋体" w:hAnsi="宋体" w:cs="宋体"/>
                <w:b/>
                <w:sz w:val="24"/>
              </w:rPr>
              <w:t xml:space="preserve">响应产品名称及型号</w:t>
            </w:r>
            <w:r>
              <w:rPr>
                <w:rFonts w:ascii="宋体" w:hAnsi="宋体" w:cs="宋体"/>
                <w:b/>
                <w:sz w:val="24"/>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pStyle w:val="1015"/>
              <w:spacing w:before="40" w:after="40" w:line="360" w:lineRule="auto"/>
              <w:rPr>
                <w:rFonts w:ascii="宋体" w:hAnsi="宋体" w:cs="宋体"/>
                <w:b/>
                <w:sz w:val="24"/>
              </w:rPr>
            </w:pPr>
            <w:r>
              <w:rPr>
                <w:rFonts w:hint="eastAsia" w:ascii="宋体" w:hAnsi="宋体" w:cs="宋体"/>
                <w:b/>
                <w:sz w:val="24"/>
              </w:rPr>
              <w:t xml:space="preserve">指标要求</w:t>
            </w:r>
            <w:r>
              <w:rPr>
                <w:rFonts w:ascii="宋体" w:hAnsi="宋体" w:cs="宋体"/>
                <w:b/>
                <w:sz w:val="24"/>
              </w:rPr>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pStyle w:val="1015"/>
              <w:spacing w:before="40" w:after="40" w:line="360" w:lineRule="auto"/>
              <w:rPr>
                <w:rFonts w:ascii="宋体" w:hAnsi="宋体" w:cs="宋体"/>
                <w:b/>
                <w:sz w:val="24"/>
              </w:rPr>
            </w:pPr>
            <w:r>
              <w:rPr>
                <w:rFonts w:hint="eastAsia" w:ascii="宋体" w:hAnsi="宋体" w:cs="宋体"/>
                <w:b/>
                <w:sz w:val="24"/>
              </w:rPr>
              <w:t xml:space="preserve">证明材料要求</w:t>
            </w:r>
            <w:r>
              <w:rPr>
                <w:rFonts w:ascii="宋体" w:hAnsi="宋体" w:cs="宋体"/>
                <w:b/>
                <w:sz w:val="24"/>
              </w:rPr>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pStyle w:val="1015"/>
              <w:jc w:val="center"/>
              <w:spacing w:before="40" w:after="40" w:line="360" w:lineRule="auto"/>
              <w:rPr>
                <w:rFonts w:ascii="宋体" w:hAnsi="宋体" w:cs="宋体"/>
                <w:b/>
                <w:sz w:val="24"/>
              </w:rPr>
            </w:pPr>
            <w:r>
              <w:rPr>
                <w:rFonts w:hint="eastAsia" w:ascii="宋体" w:hAnsi="宋体" w:cs="宋体"/>
                <w:b/>
                <w:sz w:val="24"/>
              </w:rPr>
              <w:t xml:space="preserve">响应情况</w:t>
            </w:r>
            <w:r>
              <w:rPr>
                <w:rFonts w:ascii="宋体" w:hAnsi="宋体" w:cs="宋体"/>
                <w:b/>
                <w:sz w:val="24"/>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pStyle w:val="1015"/>
              <w:jc w:val="center"/>
              <w:spacing w:before="40" w:after="40" w:line="360" w:lineRule="auto"/>
              <w:rPr>
                <w:rFonts w:ascii="宋体" w:hAnsi="宋体" w:cs="宋体"/>
                <w:b/>
                <w:sz w:val="24"/>
              </w:rPr>
            </w:pPr>
            <w:r>
              <w:rPr>
                <w:rFonts w:hint="eastAsia" w:ascii="宋体" w:hAnsi="宋体" w:cs="宋体"/>
                <w:b/>
                <w:sz w:val="24"/>
              </w:rPr>
              <w:t xml:space="preserve">偏离情况（正偏离/无偏离/负偏离）</w:t>
            </w:r>
            <w:r>
              <w:rPr>
                <w:rFonts w:ascii="宋体" w:hAnsi="宋体" w:cs="宋体"/>
                <w:b/>
                <w:sz w:val="24"/>
              </w:rPr>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pStyle w:val="1015"/>
              <w:jc w:val="center"/>
              <w:spacing w:before="40" w:after="40" w:line="360" w:lineRule="auto"/>
              <w:rPr>
                <w:rFonts w:ascii="宋体" w:hAnsi="宋体" w:cs="宋体"/>
                <w:b/>
                <w:sz w:val="24"/>
              </w:rPr>
            </w:pPr>
            <w:r>
              <w:rPr>
                <w:rFonts w:hint="eastAsia" w:ascii="宋体" w:hAnsi="宋体" w:cs="宋体"/>
                <w:b/>
                <w:sz w:val="24"/>
              </w:rPr>
              <w:t xml:space="preserve">备注（证明材料所在位置）</w:t>
            </w:r>
            <w:r>
              <w:rPr>
                <w:rFonts w:ascii="宋体" w:hAnsi="宋体" w:cs="宋体"/>
                <w:b/>
                <w:sz w:val="24"/>
              </w:rPr>
            </w:r>
            <w:r/>
          </w:p>
        </w:tc>
      </w:tr>
      <w:tr>
        <w:trPr>
          <w:trHeight w:val="964"/>
        </w:trPr>
        <w:tc>
          <w:tcPr>
            <w:tcBorders>
              <w:top w:val="single" w:color="000000" w:sz="6" w:space="0"/>
              <w:left w:val="single" w:color="000000" w:sz="6" w:space="0"/>
              <w:bottom w:val="single" w:color="000000" w:sz="6" w:space="0"/>
              <w:right w:val="single" w:color="000000" w:sz="6" w:space="0"/>
            </w:tcBorders>
            <w:tcW w:w="638" w:type="dxa"/>
            <w:vAlign w:val="top"/>
            <w:textDirection w:val="lrTb"/>
            <w:noWrap/>
          </w:tcPr>
          <w:p>
            <w:pPr>
              <w:pStyle w:val="1015"/>
              <w:jc w:val="center"/>
              <w:spacing w:line="360" w:lineRule="auto"/>
              <w:rPr>
                <w:rFonts w:ascii="宋体" w:hAnsi="宋体" w:cs="宋体"/>
              </w:rPr>
            </w:pPr>
            <w:r>
              <w:rPr>
                <w:rFonts w:hint="eastAsia" w:ascii="宋体" w:hAnsi="宋体" w:cs="宋体"/>
              </w:rPr>
              <w:t xml:space="preserve">1</w:t>
            </w: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7"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r>
      <w:tr>
        <w:trPr>
          <w:trHeight w:val="964"/>
        </w:trPr>
        <w:tc>
          <w:tcPr>
            <w:tcBorders>
              <w:top w:val="single" w:color="000000" w:sz="6" w:space="0"/>
              <w:left w:val="single" w:color="000000" w:sz="6" w:space="0"/>
              <w:bottom w:val="single" w:color="000000" w:sz="6" w:space="0"/>
              <w:right w:val="single" w:color="000000" w:sz="6" w:space="0"/>
            </w:tcBorders>
            <w:tcW w:w="638" w:type="dxa"/>
            <w:vAlign w:val="top"/>
            <w:textDirection w:val="lrTb"/>
            <w:noWrap/>
          </w:tcPr>
          <w:p>
            <w:pPr>
              <w:pStyle w:val="1015"/>
              <w:jc w:val="center"/>
              <w:spacing w:line="360" w:lineRule="auto"/>
              <w:rPr>
                <w:rFonts w:ascii="宋体" w:hAnsi="宋体" w:cs="宋体"/>
              </w:rPr>
            </w:pPr>
            <w:r>
              <w:rPr>
                <w:rFonts w:hint="eastAsia" w:ascii="宋体" w:hAnsi="宋体" w:cs="宋体"/>
              </w:rPr>
              <w:t xml:space="preserve">2</w:t>
            </w: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7"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r>
      <w:tr>
        <w:trPr>
          <w:trHeight w:val="964"/>
        </w:trPr>
        <w:tc>
          <w:tcPr>
            <w:tcBorders>
              <w:top w:val="single" w:color="000000" w:sz="6" w:space="0"/>
              <w:left w:val="single" w:color="000000" w:sz="6" w:space="0"/>
              <w:bottom w:val="single" w:color="000000" w:sz="6" w:space="0"/>
              <w:right w:val="single" w:color="000000" w:sz="6" w:space="0"/>
            </w:tcBorders>
            <w:tcW w:w="638" w:type="dxa"/>
            <w:vAlign w:val="top"/>
            <w:textDirection w:val="lrTb"/>
            <w:noWrap/>
          </w:tcPr>
          <w:p>
            <w:pPr>
              <w:pStyle w:val="1015"/>
              <w:jc w:val="center"/>
              <w:spacing w:line="360" w:lineRule="auto"/>
              <w:rPr>
                <w:rFonts w:ascii="宋体" w:hAnsi="宋体" w:cs="宋体"/>
              </w:rPr>
            </w:pP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7"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r>
      <w:tr>
        <w:trPr>
          <w:trHeight w:val="964"/>
        </w:trPr>
        <w:tc>
          <w:tcPr>
            <w:tcBorders>
              <w:top w:val="single" w:color="000000" w:sz="6" w:space="0"/>
              <w:left w:val="single" w:color="000000" w:sz="6" w:space="0"/>
              <w:bottom w:val="single" w:color="000000" w:sz="6" w:space="0"/>
              <w:right w:val="single" w:color="000000" w:sz="6" w:space="0"/>
            </w:tcBorders>
            <w:tcW w:w="638" w:type="dxa"/>
            <w:vAlign w:val="top"/>
            <w:textDirection w:val="lrTb"/>
            <w:noWrap/>
          </w:tcPr>
          <w:p>
            <w:pPr>
              <w:pStyle w:val="1015"/>
              <w:jc w:val="center"/>
              <w:spacing w:line="360" w:lineRule="auto"/>
              <w:rPr>
                <w:rFonts w:ascii="宋体" w:hAnsi="宋体" w:cs="宋体"/>
              </w:rPr>
            </w:pPr>
            <w:r>
              <w:rPr>
                <w:rFonts w:hint="eastAsia" w:ascii="宋体" w:hAnsi="宋体" w:cs="宋体"/>
              </w:rPr>
              <w:t xml:space="preserve">……</w:t>
            </w: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7"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tcPr>
          <w:p>
            <w:pPr>
              <w:pStyle w:val="1015"/>
              <w:spacing w:line="360" w:lineRule="auto"/>
              <w:rPr>
                <w:rFonts w:ascii="宋体" w:hAnsi="宋体" w:cs="宋体"/>
                <w:u w:val="single"/>
              </w:rPr>
            </w:pPr>
            <w:r>
              <w:rPr>
                <w:rFonts w:ascii="宋体" w:hAnsi="宋体" w:cs="宋体"/>
                <w:u w:val="single"/>
              </w:rPr>
            </w:r>
            <w:r/>
          </w:p>
        </w:tc>
      </w:tr>
    </w:tbl>
    <w:p>
      <w:pPr>
        <w:pStyle w:val="2094"/>
        <w:ind w:firstLine="480"/>
        <w:spacing w:line="360" w:lineRule="auto"/>
        <w:rPr>
          <w:rFonts w:ascii="宋体" w:hAnsi="宋体" w:cs="宋体"/>
          <w:sz w:val="24"/>
          <w:u w:val="single"/>
        </w:rPr>
      </w:pPr>
      <w:r>
        <w:rPr>
          <w:rFonts w:hint="eastAsia" w:ascii="宋体" w:hAnsi="宋体" w:cs="宋体"/>
          <w:sz w:val="24"/>
          <w:u w:val="single"/>
        </w:rPr>
        <w:t xml:space="preserve">注：1.按实际如实填写偏离表，行数不够可自行添加。</w:t>
      </w:r>
      <w:r>
        <w:rPr>
          <w:rFonts w:ascii="宋体" w:hAnsi="宋体" w:cs="宋体"/>
          <w:sz w:val="24"/>
          <w:u w:val="single"/>
        </w:rPr>
      </w:r>
      <w:r/>
    </w:p>
    <w:p>
      <w:pPr>
        <w:pStyle w:val="2094"/>
        <w:ind w:firstLine="480"/>
        <w:spacing w:line="360" w:lineRule="auto"/>
        <w:rPr>
          <w:rFonts w:ascii="宋体" w:hAnsi="宋体" w:cs="宋体"/>
          <w:sz w:val="24"/>
          <w:u w:val="single"/>
        </w:rPr>
      </w:pPr>
      <w:r>
        <w:rPr>
          <w:rFonts w:hint="eastAsia" w:ascii="宋体" w:hAnsi="宋体" w:cs="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rPr>
          <w:rFonts w:ascii="宋体" w:hAnsi="宋体" w:cs="宋体"/>
          <w:sz w:val="24"/>
          <w:u w:val="single"/>
        </w:rPr>
      </w:r>
      <w:r/>
    </w:p>
    <w:p>
      <w:pPr>
        <w:pStyle w:val="2094"/>
        <w:ind w:firstLine="480"/>
        <w:spacing w:line="360" w:lineRule="auto"/>
        <w:rPr>
          <w:rFonts w:ascii="宋体" w:hAnsi="宋体" w:cs="宋体"/>
          <w:sz w:val="24"/>
          <w:u w:val="single"/>
        </w:rPr>
      </w:pPr>
      <w:r>
        <w:rPr>
          <w:rFonts w:hint="eastAsia" w:ascii="宋体" w:hAnsi="宋体" w:cs="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rPr>
          <w:rFonts w:ascii="宋体" w:hAnsi="宋体" w:cs="宋体"/>
          <w:sz w:val="24"/>
          <w:u w:val="single"/>
        </w:rPr>
      </w:r>
      <w:r/>
    </w:p>
    <w:p>
      <w:pPr>
        <w:pStyle w:val="2094"/>
        <w:ind w:firstLine="480"/>
        <w:spacing w:line="360" w:lineRule="auto"/>
        <w:rPr>
          <w:rFonts w:ascii="宋体" w:hAnsi="宋体" w:cs="宋体"/>
          <w:b/>
          <w:sz w:val="24"/>
          <w:u w:val="single"/>
        </w:rPr>
      </w:pPr>
      <w:r>
        <w:rPr>
          <w:rFonts w:hint="eastAsia" w:ascii="宋体" w:hAnsi="宋体" w:cs="宋体"/>
          <w:b/>
          <w:sz w:val="24"/>
          <w:highlight w:val="yellow"/>
          <w:u w:val="single"/>
        </w:rPr>
        <w:t xml:space="preserve">4.加★项有负偏离的，将被定义为非实质性响应招标文件。</w:t>
      </w:r>
      <w:r>
        <w:rPr>
          <w:rFonts w:ascii="宋体" w:hAnsi="宋体" w:cs="宋体"/>
          <w:b/>
          <w:sz w:val="24"/>
          <w:u w:val="single"/>
        </w:rPr>
      </w:r>
      <w:r/>
    </w:p>
    <w:p>
      <w:pPr>
        <w:pStyle w:val="2038"/>
        <w:ind w:left="0" w:firstLine="668"/>
        <w:jc w:val="both"/>
        <w:spacing w:line="360" w:lineRule="auto"/>
        <w:rPr>
          <w:rFonts w:hint="eastAsia"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lang w:eastAsia="zh-CN"/>
        </w:rPr>
        <w:t xml:space="preserve">六</w:t>
      </w:r>
      <w:r>
        <w:rPr>
          <w:rFonts w:hint="eastAsia" w:ascii="宋体" w:hAnsi="宋体" w:cs="宋体"/>
          <w:b/>
          <w:sz w:val="32"/>
          <w:szCs w:val="32"/>
        </w:rPr>
        <w:t xml:space="preserve">、商务部分（与评分标准对应）</w:t>
      </w:r>
      <w:r>
        <w:rPr>
          <w:rFonts w:hint="eastAsia" w:ascii="宋体" w:hAnsi="宋体" w:cs="宋体"/>
          <w:b/>
          <w:sz w:val="32"/>
          <w:szCs w:val="32"/>
        </w:rPr>
      </w:r>
      <w:r/>
    </w:p>
    <w:p>
      <w:pPr>
        <w:pStyle w:val="1015"/>
        <w:spacing w:line="360" w:lineRule="auto"/>
        <w:rPr>
          <w:rFonts w:hint="eastAsia" w:ascii="宋体" w:hAnsi="宋体" w:cs="宋体"/>
          <w:b/>
          <w:sz w:val="24"/>
        </w:rPr>
      </w:pPr>
      <w:r/>
      <w:bookmarkStart w:id="99" w:name="_Toc100386081"/>
      <w:r>
        <w:rPr>
          <w:rFonts w:hint="eastAsia" w:ascii="宋体" w:hAnsi="宋体" w:cs="宋体"/>
          <w:b/>
          <w:sz w:val="24"/>
        </w:rPr>
      </w:r>
      <w:r/>
    </w:p>
    <w:p>
      <w:pPr>
        <w:pStyle w:val="1017"/>
        <w:rPr>
          <w:sz w:val="32"/>
          <w:szCs w:val="32"/>
        </w:rPr>
      </w:pPr>
      <w:r>
        <w:rPr>
          <w:rFonts w:hint="eastAsia"/>
          <w:sz w:val="32"/>
          <w:szCs w:val="32"/>
        </w:rPr>
        <w:t xml:space="preserve">项目负责人</w:t>
      </w:r>
      <w:r>
        <w:rPr>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2"/>
        <w:gridCol w:w="1703"/>
        <w:gridCol w:w="5191"/>
      </w:tblGrid>
      <w:tr>
        <w:trPr>
          <w:trHeight w:val="630"/>
        </w:trPr>
        <w:tc>
          <w:tcPr>
            <w:tcW w:w="2392" w:type="dxa"/>
            <w:vAlign w:val="center"/>
            <w:textDirection w:val="lrTb"/>
            <w:noWrap w:val="false"/>
          </w:tcPr>
          <w:p>
            <w:pPr>
              <w:pStyle w:val="1015"/>
              <w:ind w:firstLine="480"/>
              <w:spacing w:line="360" w:lineRule="auto"/>
              <w:rPr>
                <w:rFonts w:ascii="楷体" w:hAnsi="楷体" w:eastAsia="楷体"/>
                <w:bCs/>
                <w:sz w:val="24"/>
              </w:rPr>
            </w:pPr>
            <w:r>
              <w:rPr>
                <w:rFonts w:hint="eastAsia" w:ascii="楷体" w:hAnsi="楷体" w:eastAsia="楷体"/>
                <w:bCs/>
                <w:sz w:val="24"/>
              </w:rPr>
              <w:t xml:space="preserve">姓名</w:t>
            </w:r>
            <w:r>
              <w:rPr>
                <w:rFonts w:ascii="楷体" w:hAnsi="楷体" w:eastAsia="楷体"/>
                <w:bCs/>
                <w:sz w:val="24"/>
              </w:rPr>
            </w:r>
            <w:r/>
          </w:p>
        </w:tc>
        <w:tc>
          <w:tcPr>
            <w:tcW w:w="1703"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c>
          <w:tcPr>
            <w:tcW w:w="5191" w:type="dxa"/>
            <w:vAlign w:val="center"/>
            <w:textDirection w:val="lrTb"/>
            <w:noWrap w:val="false"/>
          </w:tcPr>
          <w:p>
            <w:pPr>
              <w:pStyle w:val="1015"/>
              <w:ind w:left="-15" w:firstLine="480"/>
              <w:spacing w:line="360" w:lineRule="auto"/>
              <w:rPr>
                <w:rFonts w:ascii="楷体" w:hAnsi="楷体" w:eastAsia="楷体"/>
                <w:bCs/>
                <w:sz w:val="24"/>
              </w:rPr>
            </w:pPr>
            <w:r>
              <w:rPr>
                <w:rFonts w:hint="eastAsia" w:ascii="楷体" w:hAnsi="楷体" w:eastAsia="楷体"/>
                <w:bCs/>
                <w:sz w:val="24"/>
              </w:rPr>
              <w:t xml:space="preserve">近3年工作业绩及承担的主要工作</w:t>
            </w:r>
            <w:r>
              <w:rPr>
                <w:rFonts w:ascii="楷体" w:hAnsi="楷体" w:eastAsia="楷体"/>
                <w:bCs/>
                <w:sz w:val="24"/>
              </w:rPr>
            </w:r>
            <w:r/>
          </w:p>
        </w:tc>
      </w:tr>
      <w:tr>
        <w:trPr>
          <w:cantSplit/>
          <w:trHeight w:val="630"/>
        </w:trPr>
        <w:tc>
          <w:tcPr>
            <w:tcW w:w="2392" w:type="dxa"/>
            <w:vAlign w:val="center"/>
            <w:textDirection w:val="lrTb"/>
            <w:noWrap w:val="false"/>
          </w:tcPr>
          <w:p>
            <w:pPr>
              <w:pStyle w:val="1015"/>
              <w:ind w:firstLine="480"/>
              <w:spacing w:line="360" w:lineRule="auto"/>
              <w:rPr>
                <w:rFonts w:ascii="楷体" w:hAnsi="楷体" w:eastAsia="楷体"/>
                <w:bCs/>
                <w:sz w:val="24"/>
              </w:rPr>
            </w:pPr>
            <w:r>
              <w:rPr>
                <w:rFonts w:hint="eastAsia" w:ascii="楷体" w:hAnsi="楷体" w:eastAsia="楷体"/>
                <w:bCs/>
                <w:sz w:val="24"/>
              </w:rPr>
              <w:t xml:space="preserve">性别</w:t>
            </w:r>
            <w:r>
              <w:rPr>
                <w:rFonts w:ascii="楷体" w:hAnsi="楷体" w:eastAsia="楷体"/>
                <w:bCs/>
                <w:sz w:val="24"/>
              </w:rPr>
            </w:r>
            <w:r/>
          </w:p>
        </w:tc>
        <w:tc>
          <w:tcPr>
            <w:tcW w:w="1703"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c>
          <w:tcPr>
            <w:tcW w:w="5191" w:type="dxa"/>
            <w:vAlign w:val="center"/>
            <w:vMerge w:val="restart"/>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r>
      <w:tr>
        <w:trPr>
          <w:cantSplit/>
          <w:trHeight w:val="630"/>
        </w:trPr>
        <w:tc>
          <w:tcPr>
            <w:tcW w:w="2392" w:type="dxa"/>
            <w:vAlign w:val="center"/>
            <w:textDirection w:val="lrTb"/>
            <w:noWrap w:val="false"/>
          </w:tcPr>
          <w:p>
            <w:pPr>
              <w:pStyle w:val="1015"/>
              <w:ind w:firstLine="480"/>
              <w:spacing w:line="360" w:lineRule="auto"/>
              <w:rPr>
                <w:rFonts w:ascii="楷体" w:hAnsi="楷体" w:eastAsia="楷体"/>
                <w:bCs/>
                <w:sz w:val="24"/>
              </w:rPr>
            </w:pPr>
            <w:r>
              <w:rPr>
                <w:rFonts w:hint="eastAsia" w:ascii="楷体" w:hAnsi="楷体" w:eastAsia="楷体"/>
                <w:bCs/>
                <w:sz w:val="24"/>
              </w:rPr>
              <w:t xml:space="preserve">年龄</w:t>
            </w:r>
            <w:r>
              <w:rPr>
                <w:rFonts w:ascii="楷体" w:hAnsi="楷体" w:eastAsia="楷体"/>
                <w:bCs/>
                <w:sz w:val="24"/>
              </w:rPr>
            </w:r>
            <w:r/>
          </w:p>
        </w:tc>
        <w:tc>
          <w:tcPr>
            <w:tcW w:w="1703"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c>
          <w:tcPr>
            <w:tcW w:w="5191" w:type="dxa"/>
            <w:vAlign w:val="center"/>
            <w:vMerge w:val="continue"/>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r>
      <w:tr>
        <w:trPr>
          <w:cantSplit/>
          <w:trHeight w:val="630"/>
        </w:trPr>
        <w:tc>
          <w:tcPr>
            <w:tcW w:w="2392" w:type="dxa"/>
            <w:vAlign w:val="center"/>
            <w:textDirection w:val="lrTb"/>
            <w:noWrap w:val="false"/>
          </w:tcPr>
          <w:p>
            <w:pPr>
              <w:pStyle w:val="1015"/>
              <w:ind w:firstLine="480"/>
              <w:spacing w:line="360" w:lineRule="auto"/>
              <w:rPr>
                <w:rFonts w:ascii="楷体" w:hAnsi="楷体" w:eastAsia="楷体"/>
                <w:bCs/>
                <w:sz w:val="24"/>
              </w:rPr>
            </w:pPr>
            <w:r>
              <w:rPr>
                <w:rFonts w:hint="eastAsia" w:ascii="楷体" w:hAnsi="楷体" w:eastAsia="楷体"/>
                <w:bCs/>
                <w:sz w:val="24"/>
              </w:rPr>
              <w:t xml:space="preserve">职称</w:t>
            </w:r>
            <w:r>
              <w:rPr>
                <w:rFonts w:ascii="楷体" w:hAnsi="楷体" w:eastAsia="楷体"/>
                <w:bCs/>
                <w:sz w:val="24"/>
              </w:rPr>
            </w:r>
            <w:r/>
          </w:p>
        </w:tc>
        <w:tc>
          <w:tcPr>
            <w:tcW w:w="1703"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c>
          <w:tcPr>
            <w:tcW w:w="5191" w:type="dxa"/>
            <w:vAlign w:val="center"/>
            <w:vMerge w:val="continue"/>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r>
      <w:tr>
        <w:trPr>
          <w:cantSplit/>
          <w:trHeight w:val="630"/>
        </w:trPr>
        <w:tc>
          <w:tcPr>
            <w:tcW w:w="2392" w:type="dxa"/>
            <w:vAlign w:val="center"/>
            <w:textDirection w:val="lrTb"/>
            <w:noWrap w:val="false"/>
          </w:tcPr>
          <w:p>
            <w:pPr>
              <w:pStyle w:val="1015"/>
              <w:ind w:left="-15" w:firstLine="480"/>
              <w:spacing w:line="360" w:lineRule="auto"/>
              <w:rPr>
                <w:rFonts w:ascii="楷体" w:hAnsi="楷体" w:eastAsia="楷体"/>
                <w:bCs/>
                <w:sz w:val="24"/>
              </w:rPr>
            </w:pPr>
            <w:r>
              <w:rPr>
                <w:rFonts w:hint="eastAsia" w:ascii="楷体" w:hAnsi="楷体" w:eastAsia="楷体"/>
                <w:bCs/>
                <w:sz w:val="24"/>
              </w:rPr>
              <w:t xml:space="preserve">毕业时间</w:t>
            </w:r>
            <w:r>
              <w:rPr>
                <w:rFonts w:ascii="楷体" w:hAnsi="楷体" w:eastAsia="楷体"/>
                <w:bCs/>
                <w:sz w:val="24"/>
              </w:rPr>
            </w:r>
            <w:r/>
          </w:p>
        </w:tc>
        <w:tc>
          <w:tcPr>
            <w:tcW w:w="1703"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c>
          <w:tcPr>
            <w:tcW w:w="5191" w:type="dxa"/>
            <w:vAlign w:val="center"/>
            <w:vMerge w:val="continue"/>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r>
      <w:tr>
        <w:trPr>
          <w:cantSplit/>
          <w:trHeight w:val="630"/>
        </w:trPr>
        <w:tc>
          <w:tcPr>
            <w:tcW w:w="2392" w:type="dxa"/>
            <w:vAlign w:val="center"/>
            <w:textDirection w:val="lrTb"/>
            <w:noWrap w:val="false"/>
          </w:tcPr>
          <w:p>
            <w:pPr>
              <w:pStyle w:val="1015"/>
              <w:ind w:left="-15" w:firstLine="480"/>
              <w:spacing w:line="360" w:lineRule="auto"/>
              <w:rPr>
                <w:rFonts w:ascii="楷体" w:hAnsi="楷体" w:eastAsia="楷体"/>
                <w:bCs/>
                <w:sz w:val="24"/>
              </w:rPr>
            </w:pPr>
            <w:r>
              <w:rPr>
                <w:rFonts w:hint="eastAsia" w:ascii="楷体" w:hAnsi="楷体" w:eastAsia="楷体"/>
                <w:bCs/>
                <w:sz w:val="24"/>
              </w:rPr>
              <w:t xml:space="preserve">所学专业</w:t>
            </w:r>
            <w:r>
              <w:rPr>
                <w:rFonts w:ascii="楷体" w:hAnsi="楷体" w:eastAsia="楷体"/>
                <w:bCs/>
                <w:sz w:val="24"/>
              </w:rPr>
            </w:r>
            <w:r/>
          </w:p>
        </w:tc>
        <w:tc>
          <w:tcPr>
            <w:tcW w:w="1703"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c>
          <w:tcPr>
            <w:tcW w:w="5191" w:type="dxa"/>
            <w:vAlign w:val="center"/>
            <w:vMerge w:val="continue"/>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r>
      <w:tr>
        <w:trPr>
          <w:cantSplit/>
          <w:trHeight w:val="630"/>
        </w:trPr>
        <w:tc>
          <w:tcPr>
            <w:tcW w:w="2392" w:type="dxa"/>
            <w:vAlign w:val="center"/>
            <w:textDirection w:val="lrTb"/>
            <w:noWrap w:val="false"/>
          </w:tcPr>
          <w:p>
            <w:pPr>
              <w:pStyle w:val="1015"/>
              <w:ind w:firstLine="480"/>
              <w:spacing w:line="360" w:lineRule="auto"/>
              <w:rPr>
                <w:rFonts w:ascii="楷体" w:hAnsi="楷体" w:eastAsia="楷体"/>
                <w:bCs/>
                <w:sz w:val="24"/>
              </w:rPr>
            </w:pPr>
            <w:r>
              <w:rPr>
                <w:rFonts w:hint="eastAsia" w:ascii="楷体" w:hAnsi="楷体" w:eastAsia="楷体"/>
                <w:bCs/>
                <w:sz w:val="24"/>
              </w:rPr>
              <w:t xml:space="preserve">学历</w:t>
            </w:r>
            <w:r>
              <w:rPr>
                <w:rFonts w:ascii="楷体" w:hAnsi="楷体" w:eastAsia="楷体"/>
                <w:bCs/>
                <w:sz w:val="24"/>
              </w:rPr>
            </w:r>
            <w:r/>
          </w:p>
        </w:tc>
        <w:tc>
          <w:tcPr>
            <w:tcW w:w="1703"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c>
          <w:tcPr>
            <w:tcW w:w="5191" w:type="dxa"/>
            <w:vAlign w:val="center"/>
            <w:vMerge w:val="continue"/>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r>
      <w:tr>
        <w:trPr>
          <w:cantSplit/>
          <w:trHeight w:val="630"/>
        </w:trPr>
        <w:tc>
          <w:tcPr>
            <w:tcW w:w="2392" w:type="dxa"/>
            <w:vAlign w:val="center"/>
            <w:textDirection w:val="lrTb"/>
            <w:noWrap w:val="false"/>
          </w:tcPr>
          <w:p>
            <w:pPr>
              <w:pStyle w:val="1015"/>
              <w:ind w:left="-15" w:firstLine="480"/>
              <w:spacing w:line="360" w:lineRule="auto"/>
              <w:rPr>
                <w:rFonts w:ascii="楷体" w:hAnsi="楷体" w:eastAsia="楷体"/>
                <w:bCs/>
                <w:sz w:val="24"/>
              </w:rPr>
            </w:pPr>
            <w:r>
              <w:rPr>
                <w:rFonts w:hint="eastAsia" w:ascii="楷体" w:hAnsi="楷体" w:eastAsia="楷体"/>
                <w:bCs/>
                <w:sz w:val="24"/>
              </w:rPr>
              <w:t xml:space="preserve">证书名称</w:t>
            </w:r>
            <w:r>
              <w:rPr>
                <w:rFonts w:ascii="楷体" w:hAnsi="楷体" w:eastAsia="楷体"/>
                <w:bCs/>
                <w:sz w:val="24"/>
              </w:rPr>
            </w:r>
            <w:r/>
          </w:p>
        </w:tc>
        <w:tc>
          <w:tcPr>
            <w:tcW w:w="1703"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c>
          <w:tcPr>
            <w:tcW w:w="5191" w:type="dxa"/>
            <w:vAlign w:val="center"/>
            <w:vMerge w:val="continue"/>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r>
      <w:tr>
        <w:trPr>
          <w:cantSplit/>
          <w:trHeight w:val="630"/>
        </w:trPr>
        <w:tc>
          <w:tcPr>
            <w:tcW w:w="2392" w:type="dxa"/>
            <w:vAlign w:val="center"/>
            <w:textDirection w:val="lrTb"/>
            <w:noWrap w:val="false"/>
          </w:tcPr>
          <w:p>
            <w:pPr>
              <w:pStyle w:val="1015"/>
              <w:ind w:left="-15" w:firstLine="480"/>
              <w:spacing w:line="360" w:lineRule="auto"/>
              <w:rPr>
                <w:rFonts w:ascii="楷体" w:hAnsi="楷体" w:eastAsia="楷体"/>
                <w:bCs/>
                <w:sz w:val="24"/>
              </w:rPr>
            </w:pPr>
            <w:r>
              <w:rPr>
                <w:rFonts w:hint="eastAsia" w:ascii="楷体" w:hAnsi="楷体" w:eastAsia="楷体"/>
                <w:bCs/>
                <w:sz w:val="24"/>
              </w:rPr>
              <w:t xml:space="preserve">专业资格</w:t>
            </w:r>
            <w:r>
              <w:rPr>
                <w:rFonts w:ascii="楷体" w:hAnsi="楷体" w:eastAsia="楷体"/>
                <w:bCs/>
                <w:sz w:val="24"/>
              </w:rPr>
            </w:r>
            <w:r/>
          </w:p>
        </w:tc>
        <w:tc>
          <w:tcPr>
            <w:tcW w:w="1703"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c>
          <w:tcPr>
            <w:tcW w:w="5191" w:type="dxa"/>
            <w:vAlign w:val="center"/>
            <w:vMerge w:val="continue"/>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r>
      <w:tr>
        <w:trPr>
          <w:cantSplit/>
          <w:trHeight w:val="630"/>
        </w:trPr>
        <w:tc>
          <w:tcPr>
            <w:tcW w:w="2392" w:type="dxa"/>
            <w:vAlign w:val="center"/>
            <w:textDirection w:val="lrTb"/>
            <w:noWrap w:val="false"/>
          </w:tcPr>
          <w:p>
            <w:pPr>
              <w:pStyle w:val="1015"/>
              <w:ind w:left="-15" w:firstLine="480"/>
              <w:spacing w:line="360" w:lineRule="auto"/>
              <w:rPr>
                <w:rFonts w:ascii="楷体" w:hAnsi="楷体" w:eastAsia="楷体"/>
                <w:bCs/>
                <w:sz w:val="24"/>
              </w:rPr>
            </w:pPr>
            <w:r>
              <w:rPr>
                <w:rFonts w:hint="eastAsia" w:ascii="楷体" w:hAnsi="楷体" w:eastAsia="楷体"/>
                <w:bCs/>
                <w:sz w:val="24"/>
              </w:rPr>
              <w:t xml:space="preserve">联系电话</w:t>
            </w:r>
            <w:r>
              <w:rPr>
                <w:rFonts w:ascii="楷体" w:hAnsi="楷体" w:eastAsia="楷体"/>
                <w:bCs/>
                <w:sz w:val="24"/>
              </w:rPr>
            </w:r>
            <w:r/>
          </w:p>
        </w:tc>
        <w:tc>
          <w:tcPr>
            <w:tcW w:w="1703"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c>
          <w:tcPr>
            <w:tcW w:w="5191" w:type="dxa"/>
            <w:vAlign w:val="center"/>
            <w:vMerge w:val="continue"/>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r>
      <w:tr>
        <w:trPr>
          <w:trHeight w:val="1435"/>
        </w:trPr>
        <w:tc>
          <w:tcPr>
            <w:tcW w:w="2392" w:type="dxa"/>
            <w:vAlign w:val="center"/>
            <w:textDirection w:val="lrTb"/>
            <w:noWrap w:val="false"/>
          </w:tcPr>
          <w:p>
            <w:pPr>
              <w:pStyle w:val="1015"/>
              <w:ind w:left="-15"/>
              <w:spacing w:line="360" w:lineRule="auto"/>
              <w:rPr>
                <w:rFonts w:ascii="楷体" w:hAnsi="楷体" w:eastAsia="楷体"/>
                <w:bCs/>
                <w:sz w:val="24"/>
              </w:rPr>
            </w:pPr>
            <w:r>
              <w:rPr>
                <w:rFonts w:hint="eastAsia" w:ascii="楷体" w:hAnsi="楷体" w:eastAsia="楷体"/>
                <w:bCs/>
                <w:sz w:val="24"/>
              </w:rPr>
              <w:t xml:space="preserve">曾担任项目负责人的项目</w:t>
            </w:r>
            <w:r>
              <w:rPr>
                <w:rFonts w:ascii="楷体" w:hAnsi="楷体" w:eastAsia="楷体"/>
                <w:bCs/>
                <w:sz w:val="24"/>
              </w:rPr>
            </w:r>
            <w:r/>
          </w:p>
        </w:tc>
        <w:tc>
          <w:tcPr>
            <w:gridSpan w:val="2"/>
            <w:tcW w:w="6894"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r>
    </w:tbl>
    <w:p>
      <w:pPr>
        <w:pStyle w:val="1015"/>
        <w:jc w:val="left"/>
        <w:widowControl/>
        <w:rPr>
          <w:rFonts w:ascii="楷体" w:hAnsi="楷体" w:eastAsia="楷体"/>
          <w:b/>
          <w:sz w:val="24"/>
        </w:rPr>
      </w:pPr>
      <w:r>
        <w:rPr>
          <w:rFonts w:ascii="楷体" w:hAnsi="楷体" w:eastAsia="楷体"/>
          <w:b/>
          <w:sz w:val="24"/>
        </w:rPr>
      </w:r>
      <w:r/>
    </w:p>
    <w:p>
      <w:pPr>
        <w:pStyle w:val="1015"/>
        <w:spacing w:line="360" w:lineRule="auto"/>
        <w:rPr>
          <w:rFonts w:ascii="楷体" w:hAnsi="楷体" w:eastAsia="楷体"/>
          <w:bCs/>
          <w:sz w:val="24"/>
          <w:u w:val="single"/>
        </w:rPr>
      </w:pPr>
      <w:r>
        <w:rPr>
          <w:rFonts w:hint="eastAsia" w:ascii="楷体" w:hAnsi="楷体" w:eastAsia="楷体"/>
          <w:b/>
          <w:bCs/>
          <w:sz w:val="24"/>
        </w:rPr>
        <w:t xml:space="preserve">注：</w:t>
      </w:r>
      <w:r>
        <w:rPr>
          <w:rFonts w:hint="eastAsia" w:ascii="楷体" w:hAnsi="楷体" w:eastAsia="楷体"/>
          <w:bCs/>
          <w:sz w:val="24"/>
        </w:rPr>
        <w:t xml:space="preserve">1、</w:t>
      </w:r>
      <w:r>
        <w:rPr>
          <w:rFonts w:hint="eastAsia" w:ascii="楷体" w:hAnsi="楷体" w:eastAsia="楷体"/>
          <w:bCs/>
          <w:sz w:val="24"/>
          <w:u w:val="single"/>
        </w:rPr>
        <w:t xml:space="preserve">项目负责人具有资格证书的，应在本栏目</w:t>
      </w:r>
      <w:r>
        <w:rPr>
          <w:rFonts w:hint="eastAsia" w:ascii="楷体" w:hAnsi="楷体" w:eastAsia="楷体"/>
          <w:sz w:val="24"/>
          <w:u w:val="single"/>
        </w:rPr>
        <w:t xml:space="preserve">提交相关证书扫描件。</w:t>
      </w:r>
      <w:r>
        <w:rPr>
          <w:rFonts w:ascii="楷体" w:hAnsi="楷体" w:eastAsia="楷体"/>
          <w:bCs/>
          <w:sz w:val="24"/>
          <w:u w:val="single"/>
        </w:rPr>
      </w:r>
      <w:r/>
    </w:p>
    <w:p>
      <w:pPr>
        <w:pStyle w:val="1015"/>
        <w:ind w:firstLine="480"/>
        <w:spacing w:line="360" w:lineRule="auto"/>
        <w:rPr>
          <w:rFonts w:ascii="楷体" w:hAnsi="楷体" w:eastAsia="楷体"/>
          <w:bCs/>
          <w:sz w:val="24"/>
          <w:u w:val="single"/>
        </w:rPr>
      </w:pPr>
      <w:r>
        <w:rPr>
          <w:rFonts w:hint="eastAsia" w:ascii="楷体" w:hAnsi="楷体" w:eastAsia="楷体"/>
          <w:bCs/>
          <w:sz w:val="24"/>
        </w:rPr>
        <w:t xml:space="preserve">2、</w:t>
      </w:r>
      <w:r>
        <w:rPr>
          <w:rFonts w:hint="eastAsia" w:ascii="楷体" w:hAnsi="楷体" w:eastAsia="楷体"/>
          <w:bCs/>
          <w:sz w:val="24"/>
          <w:u w:val="single"/>
        </w:rPr>
        <w:t xml:space="preserve">列入本表人员如要更换，需经采购人同意。擅自更换属违约行为。</w:t>
      </w:r>
      <w:r>
        <w:rPr>
          <w:rFonts w:ascii="楷体" w:hAnsi="楷体" w:eastAsia="楷体"/>
          <w:bCs/>
          <w:sz w:val="24"/>
          <w:u w:val="single"/>
        </w:rPr>
      </w:r>
      <w:r/>
    </w:p>
    <w:p>
      <w:pPr>
        <w:pStyle w:val="1015"/>
        <w:ind w:firstLine="480"/>
        <w:spacing w:line="360" w:lineRule="auto"/>
        <w:rPr>
          <w:rFonts w:hint="eastAsia" w:ascii="楷体" w:hAnsi="楷体" w:eastAsia="楷体"/>
          <w:bCs/>
          <w:sz w:val="24"/>
          <w:u w:val="single"/>
        </w:rPr>
      </w:pPr>
      <w:r>
        <w:rPr>
          <w:rFonts w:hint="eastAsia" w:ascii="楷体" w:hAnsi="楷体" w:eastAsia="楷体"/>
          <w:bCs/>
          <w:sz w:val="24"/>
        </w:rPr>
        <w:t xml:space="preserve">3、</w:t>
      </w:r>
      <w:r>
        <w:rPr>
          <w:rFonts w:hint="eastAsia" w:ascii="楷体" w:hAnsi="楷体" w:eastAsia="楷体"/>
          <w:bCs/>
          <w:sz w:val="24"/>
          <w:u w:val="single"/>
        </w:rPr>
        <w:t xml:space="preserve">项目经理须提供近半年（至少一个月）投标人为其缴纳社会保险的证明材料。</w:t>
      </w:r>
      <w:r>
        <w:rPr>
          <w:rFonts w:hint="eastAsia" w:ascii="楷体" w:hAnsi="楷体" w:eastAsia="楷体"/>
          <w:bCs/>
          <w:sz w:val="24"/>
          <w:u w:val="single"/>
        </w:rPr>
      </w:r>
      <w:r/>
    </w:p>
    <w:p>
      <w:pPr>
        <w:pStyle w:val="1017"/>
        <w:rPr>
          <w:rFonts w:hint="eastAsia" w:ascii="楷体" w:hAnsi="楷体" w:eastAsia="楷体"/>
          <w:bCs/>
          <w:sz w:val="24"/>
          <w:u w:val="single"/>
        </w:rPr>
      </w:pPr>
      <w:r>
        <w:rPr>
          <w:rFonts w:hint="eastAsia" w:ascii="楷体" w:hAnsi="楷体" w:eastAsia="楷体"/>
          <w:bCs/>
          <w:sz w:val="24"/>
          <w:u w:val="single"/>
        </w:rPr>
      </w:r>
      <w:r/>
    </w:p>
    <w:p>
      <w:pPr>
        <w:pStyle w:val="1015"/>
        <w:rPr>
          <w:rFonts w:hint="eastAsia" w:ascii="楷体" w:hAnsi="楷体" w:eastAsia="楷体"/>
          <w:bCs/>
          <w:sz w:val="24"/>
          <w:u w:val="single"/>
        </w:rPr>
      </w:pPr>
      <w:r>
        <w:rPr>
          <w:rFonts w:hint="eastAsia" w:ascii="楷体" w:hAnsi="楷体" w:eastAsia="楷体"/>
          <w:bCs/>
          <w:sz w:val="24"/>
          <w:u w:val="single"/>
        </w:rPr>
      </w:r>
      <w:r/>
    </w:p>
    <w:p>
      <w:pPr>
        <w:pStyle w:val="1017"/>
        <w:rPr>
          <w:sz w:val="32"/>
          <w:szCs w:val="32"/>
        </w:rPr>
      </w:pPr>
      <w:r>
        <w:rPr>
          <w:rFonts w:hint="eastAsia"/>
          <w:sz w:val="32"/>
          <w:szCs w:val="32"/>
        </w:rPr>
        <w:t xml:space="preserve">技术负责人</w:t>
      </w:r>
      <w:r>
        <w:rPr>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2"/>
        <w:gridCol w:w="1703"/>
        <w:gridCol w:w="5191"/>
      </w:tblGrid>
      <w:tr>
        <w:trPr>
          <w:trHeight w:val="630"/>
        </w:trPr>
        <w:tc>
          <w:tcPr>
            <w:tcW w:w="2392" w:type="dxa"/>
            <w:vAlign w:val="center"/>
            <w:textDirection w:val="lrTb"/>
            <w:noWrap w:val="false"/>
          </w:tcPr>
          <w:p>
            <w:pPr>
              <w:pStyle w:val="1015"/>
              <w:ind w:firstLine="480"/>
              <w:spacing w:line="360" w:lineRule="auto"/>
              <w:rPr>
                <w:rFonts w:ascii="楷体" w:hAnsi="楷体" w:eastAsia="楷体"/>
                <w:bCs/>
                <w:sz w:val="24"/>
              </w:rPr>
            </w:pPr>
            <w:r>
              <w:rPr>
                <w:rFonts w:hint="eastAsia" w:ascii="楷体" w:hAnsi="楷体" w:eastAsia="楷体"/>
                <w:bCs/>
                <w:sz w:val="24"/>
              </w:rPr>
              <w:t xml:space="preserve">姓名</w:t>
            </w:r>
            <w:r>
              <w:rPr>
                <w:rFonts w:ascii="楷体" w:hAnsi="楷体" w:eastAsia="楷体"/>
                <w:bCs/>
                <w:sz w:val="24"/>
              </w:rPr>
            </w:r>
            <w:r/>
          </w:p>
        </w:tc>
        <w:tc>
          <w:tcPr>
            <w:tcW w:w="1703"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c>
          <w:tcPr>
            <w:tcW w:w="5191" w:type="dxa"/>
            <w:vAlign w:val="center"/>
            <w:textDirection w:val="lrTb"/>
            <w:noWrap w:val="false"/>
          </w:tcPr>
          <w:p>
            <w:pPr>
              <w:pStyle w:val="1015"/>
              <w:ind w:left="-15" w:firstLine="480"/>
              <w:spacing w:line="360" w:lineRule="auto"/>
              <w:rPr>
                <w:rFonts w:ascii="楷体" w:hAnsi="楷体" w:eastAsia="楷体"/>
                <w:bCs/>
                <w:sz w:val="24"/>
              </w:rPr>
            </w:pPr>
            <w:r>
              <w:rPr>
                <w:rFonts w:hint="eastAsia" w:ascii="楷体" w:hAnsi="楷体" w:eastAsia="楷体"/>
                <w:bCs/>
                <w:sz w:val="24"/>
              </w:rPr>
              <w:t xml:space="preserve">近3年工作业绩及承担的主要工作</w:t>
            </w:r>
            <w:r>
              <w:rPr>
                <w:rFonts w:ascii="楷体" w:hAnsi="楷体" w:eastAsia="楷体"/>
                <w:bCs/>
                <w:sz w:val="24"/>
              </w:rPr>
            </w:r>
            <w:r/>
          </w:p>
        </w:tc>
      </w:tr>
      <w:tr>
        <w:trPr>
          <w:cantSplit/>
          <w:trHeight w:val="630"/>
        </w:trPr>
        <w:tc>
          <w:tcPr>
            <w:tcW w:w="2392" w:type="dxa"/>
            <w:vAlign w:val="center"/>
            <w:textDirection w:val="lrTb"/>
            <w:noWrap w:val="false"/>
          </w:tcPr>
          <w:p>
            <w:pPr>
              <w:pStyle w:val="1015"/>
              <w:ind w:firstLine="480"/>
              <w:spacing w:line="360" w:lineRule="auto"/>
              <w:rPr>
                <w:rFonts w:ascii="楷体" w:hAnsi="楷体" w:eastAsia="楷体"/>
                <w:bCs/>
                <w:sz w:val="24"/>
              </w:rPr>
            </w:pPr>
            <w:r>
              <w:rPr>
                <w:rFonts w:hint="eastAsia" w:ascii="楷体" w:hAnsi="楷体" w:eastAsia="楷体"/>
                <w:bCs/>
                <w:sz w:val="24"/>
              </w:rPr>
              <w:t xml:space="preserve">性别</w:t>
            </w:r>
            <w:r>
              <w:rPr>
                <w:rFonts w:ascii="楷体" w:hAnsi="楷体" w:eastAsia="楷体"/>
                <w:bCs/>
                <w:sz w:val="24"/>
              </w:rPr>
            </w:r>
            <w:r/>
          </w:p>
        </w:tc>
        <w:tc>
          <w:tcPr>
            <w:tcW w:w="1703"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c>
          <w:tcPr>
            <w:tcW w:w="5191" w:type="dxa"/>
            <w:vAlign w:val="center"/>
            <w:vMerge w:val="restart"/>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r>
      <w:tr>
        <w:trPr>
          <w:cantSplit/>
          <w:trHeight w:val="630"/>
        </w:trPr>
        <w:tc>
          <w:tcPr>
            <w:tcW w:w="2392" w:type="dxa"/>
            <w:vAlign w:val="center"/>
            <w:textDirection w:val="lrTb"/>
            <w:noWrap w:val="false"/>
          </w:tcPr>
          <w:p>
            <w:pPr>
              <w:pStyle w:val="1015"/>
              <w:ind w:firstLine="480"/>
              <w:spacing w:line="360" w:lineRule="auto"/>
              <w:rPr>
                <w:rFonts w:ascii="楷体" w:hAnsi="楷体" w:eastAsia="楷体"/>
                <w:bCs/>
                <w:sz w:val="24"/>
              </w:rPr>
            </w:pPr>
            <w:r>
              <w:rPr>
                <w:rFonts w:hint="eastAsia" w:ascii="楷体" w:hAnsi="楷体" w:eastAsia="楷体"/>
                <w:bCs/>
                <w:sz w:val="24"/>
              </w:rPr>
              <w:t xml:space="preserve">年龄</w:t>
            </w:r>
            <w:r>
              <w:rPr>
                <w:rFonts w:ascii="楷体" w:hAnsi="楷体" w:eastAsia="楷体"/>
                <w:bCs/>
                <w:sz w:val="24"/>
              </w:rPr>
            </w:r>
            <w:r/>
          </w:p>
        </w:tc>
        <w:tc>
          <w:tcPr>
            <w:tcW w:w="1703"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c>
          <w:tcPr>
            <w:tcW w:w="5191" w:type="dxa"/>
            <w:vAlign w:val="center"/>
            <w:vMerge w:val="continue"/>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r>
      <w:tr>
        <w:trPr>
          <w:cantSplit/>
          <w:trHeight w:val="630"/>
        </w:trPr>
        <w:tc>
          <w:tcPr>
            <w:tcW w:w="2392" w:type="dxa"/>
            <w:vAlign w:val="center"/>
            <w:textDirection w:val="lrTb"/>
            <w:noWrap w:val="false"/>
          </w:tcPr>
          <w:p>
            <w:pPr>
              <w:pStyle w:val="1015"/>
              <w:ind w:firstLine="480"/>
              <w:spacing w:line="360" w:lineRule="auto"/>
              <w:rPr>
                <w:rFonts w:ascii="楷体" w:hAnsi="楷体" w:eastAsia="楷体"/>
                <w:bCs/>
                <w:sz w:val="24"/>
              </w:rPr>
            </w:pPr>
            <w:r>
              <w:rPr>
                <w:rFonts w:hint="eastAsia" w:ascii="楷体" w:hAnsi="楷体" w:eastAsia="楷体"/>
                <w:bCs/>
                <w:sz w:val="24"/>
              </w:rPr>
              <w:t xml:space="preserve">职称</w:t>
            </w:r>
            <w:r>
              <w:rPr>
                <w:rFonts w:ascii="楷体" w:hAnsi="楷体" w:eastAsia="楷体"/>
                <w:bCs/>
                <w:sz w:val="24"/>
              </w:rPr>
            </w:r>
            <w:r/>
          </w:p>
        </w:tc>
        <w:tc>
          <w:tcPr>
            <w:tcW w:w="1703"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c>
          <w:tcPr>
            <w:tcW w:w="5191" w:type="dxa"/>
            <w:vAlign w:val="center"/>
            <w:vMerge w:val="continue"/>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r>
      <w:tr>
        <w:trPr>
          <w:cantSplit/>
          <w:trHeight w:val="630"/>
        </w:trPr>
        <w:tc>
          <w:tcPr>
            <w:tcW w:w="2392" w:type="dxa"/>
            <w:vAlign w:val="center"/>
            <w:textDirection w:val="lrTb"/>
            <w:noWrap w:val="false"/>
          </w:tcPr>
          <w:p>
            <w:pPr>
              <w:pStyle w:val="1015"/>
              <w:ind w:left="-15" w:firstLine="480"/>
              <w:spacing w:line="360" w:lineRule="auto"/>
              <w:rPr>
                <w:rFonts w:ascii="楷体" w:hAnsi="楷体" w:eastAsia="楷体"/>
                <w:bCs/>
                <w:sz w:val="24"/>
              </w:rPr>
            </w:pPr>
            <w:r>
              <w:rPr>
                <w:rFonts w:hint="eastAsia" w:ascii="楷体" w:hAnsi="楷体" w:eastAsia="楷体"/>
                <w:bCs/>
                <w:sz w:val="24"/>
              </w:rPr>
              <w:t xml:space="preserve">毕业时间</w:t>
            </w:r>
            <w:r>
              <w:rPr>
                <w:rFonts w:ascii="楷体" w:hAnsi="楷体" w:eastAsia="楷体"/>
                <w:bCs/>
                <w:sz w:val="24"/>
              </w:rPr>
            </w:r>
            <w:r/>
          </w:p>
        </w:tc>
        <w:tc>
          <w:tcPr>
            <w:tcW w:w="1703"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c>
          <w:tcPr>
            <w:tcW w:w="5191" w:type="dxa"/>
            <w:vAlign w:val="center"/>
            <w:vMerge w:val="continue"/>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r>
      <w:tr>
        <w:trPr>
          <w:cantSplit/>
          <w:trHeight w:val="630"/>
        </w:trPr>
        <w:tc>
          <w:tcPr>
            <w:tcW w:w="2392" w:type="dxa"/>
            <w:vAlign w:val="center"/>
            <w:textDirection w:val="lrTb"/>
            <w:noWrap w:val="false"/>
          </w:tcPr>
          <w:p>
            <w:pPr>
              <w:pStyle w:val="1015"/>
              <w:ind w:left="-15" w:firstLine="480"/>
              <w:spacing w:line="360" w:lineRule="auto"/>
              <w:rPr>
                <w:rFonts w:ascii="楷体" w:hAnsi="楷体" w:eastAsia="楷体"/>
                <w:bCs/>
                <w:sz w:val="24"/>
              </w:rPr>
            </w:pPr>
            <w:r>
              <w:rPr>
                <w:rFonts w:hint="eastAsia" w:ascii="楷体" w:hAnsi="楷体" w:eastAsia="楷体"/>
                <w:bCs/>
                <w:sz w:val="24"/>
              </w:rPr>
              <w:t xml:space="preserve">所学专业</w:t>
            </w:r>
            <w:r>
              <w:rPr>
                <w:rFonts w:ascii="楷体" w:hAnsi="楷体" w:eastAsia="楷体"/>
                <w:bCs/>
                <w:sz w:val="24"/>
              </w:rPr>
            </w:r>
            <w:r/>
          </w:p>
        </w:tc>
        <w:tc>
          <w:tcPr>
            <w:tcW w:w="1703"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c>
          <w:tcPr>
            <w:tcW w:w="5191" w:type="dxa"/>
            <w:vAlign w:val="center"/>
            <w:vMerge w:val="continue"/>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r>
      <w:tr>
        <w:trPr>
          <w:cantSplit/>
          <w:trHeight w:val="630"/>
        </w:trPr>
        <w:tc>
          <w:tcPr>
            <w:tcW w:w="2392" w:type="dxa"/>
            <w:vAlign w:val="center"/>
            <w:textDirection w:val="lrTb"/>
            <w:noWrap w:val="false"/>
          </w:tcPr>
          <w:p>
            <w:pPr>
              <w:pStyle w:val="1015"/>
              <w:ind w:firstLine="480"/>
              <w:spacing w:line="360" w:lineRule="auto"/>
              <w:rPr>
                <w:rFonts w:ascii="楷体" w:hAnsi="楷体" w:eastAsia="楷体"/>
                <w:bCs/>
                <w:sz w:val="24"/>
              </w:rPr>
            </w:pPr>
            <w:r>
              <w:rPr>
                <w:rFonts w:hint="eastAsia" w:ascii="楷体" w:hAnsi="楷体" w:eastAsia="楷体"/>
                <w:bCs/>
                <w:sz w:val="24"/>
              </w:rPr>
              <w:t xml:space="preserve">学历</w:t>
            </w:r>
            <w:r>
              <w:rPr>
                <w:rFonts w:ascii="楷体" w:hAnsi="楷体" w:eastAsia="楷体"/>
                <w:bCs/>
                <w:sz w:val="24"/>
              </w:rPr>
            </w:r>
            <w:r/>
          </w:p>
        </w:tc>
        <w:tc>
          <w:tcPr>
            <w:tcW w:w="1703"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c>
          <w:tcPr>
            <w:tcW w:w="5191" w:type="dxa"/>
            <w:vAlign w:val="center"/>
            <w:vMerge w:val="continue"/>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r>
      <w:tr>
        <w:trPr>
          <w:cantSplit/>
          <w:trHeight w:val="630"/>
        </w:trPr>
        <w:tc>
          <w:tcPr>
            <w:tcW w:w="2392" w:type="dxa"/>
            <w:vAlign w:val="center"/>
            <w:textDirection w:val="lrTb"/>
            <w:noWrap w:val="false"/>
          </w:tcPr>
          <w:p>
            <w:pPr>
              <w:pStyle w:val="1015"/>
              <w:ind w:left="-15" w:firstLine="480"/>
              <w:spacing w:line="360" w:lineRule="auto"/>
              <w:rPr>
                <w:rFonts w:ascii="楷体" w:hAnsi="楷体" w:eastAsia="楷体"/>
                <w:bCs/>
                <w:sz w:val="24"/>
              </w:rPr>
            </w:pPr>
            <w:r>
              <w:rPr>
                <w:rFonts w:hint="eastAsia" w:ascii="楷体" w:hAnsi="楷体" w:eastAsia="楷体"/>
                <w:bCs/>
                <w:sz w:val="24"/>
              </w:rPr>
              <w:t xml:space="preserve">证书名称</w:t>
            </w:r>
            <w:r>
              <w:rPr>
                <w:rFonts w:ascii="楷体" w:hAnsi="楷体" w:eastAsia="楷体"/>
                <w:bCs/>
                <w:sz w:val="24"/>
              </w:rPr>
            </w:r>
            <w:r/>
          </w:p>
        </w:tc>
        <w:tc>
          <w:tcPr>
            <w:tcW w:w="1703"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c>
          <w:tcPr>
            <w:tcW w:w="5191" w:type="dxa"/>
            <w:vAlign w:val="center"/>
            <w:vMerge w:val="continue"/>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r>
      <w:tr>
        <w:trPr>
          <w:cantSplit/>
          <w:trHeight w:val="630"/>
        </w:trPr>
        <w:tc>
          <w:tcPr>
            <w:tcW w:w="2392" w:type="dxa"/>
            <w:vAlign w:val="center"/>
            <w:textDirection w:val="lrTb"/>
            <w:noWrap w:val="false"/>
          </w:tcPr>
          <w:p>
            <w:pPr>
              <w:pStyle w:val="1015"/>
              <w:ind w:left="-15" w:firstLine="480"/>
              <w:spacing w:line="360" w:lineRule="auto"/>
              <w:rPr>
                <w:rFonts w:ascii="楷体" w:hAnsi="楷体" w:eastAsia="楷体"/>
                <w:bCs/>
                <w:sz w:val="24"/>
              </w:rPr>
            </w:pPr>
            <w:r>
              <w:rPr>
                <w:rFonts w:hint="eastAsia" w:ascii="楷体" w:hAnsi="楷体" w:eastAsia="楷体"/>
                <w:bCs/>
                <w:sz w:val="24"/>
              </w:rPr>
              <w:t xml:space="preserve">专业资格</w:t>
            </w:r>
            <w:r>
              <w:rPr>
                <w:rFonts w:ascii="楷体" w:hAnsi="楷体" w:eastAsia="楷体"/>
                <w:bCs/>
                <w:sz w:val="24"/>
              </w:rPr>
            </w:r>
            <w:r/>
          </w:p>
        </w:tc>
        <w:tc>
          <w:tcPr>
            <w:tcW w:w="1703"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c>
          <w:tcPr>
            <w:tcW w:w="5191" w:type="dxa"/>
            <w:vAlign w:val="center"/>
            <w:vMerge w:val="continue"/>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r>
      <w:tr>
        <w:trPr>
          <w:cantSplit/>
          <w:trHeight w:val="630"/>
        </w:trPr>
        <w:tc>
          <w:tcPr>
            <w:tcW w:w="2392" w:type="dxa"/>
            <w:vAlign w:val="center"/>
            <w:textDirection w:val="lrTb"/>
            <w:noWrap w:val="false"/>
          </w:tcPr>
          <w:p>
            <w:pPr>
              <w:pStyle w:val="1015"/>
              <w:ind w:left="-15" w:firstLine="480"/>
              <w:spacing w:line="360" w:lineRule="auto"/>
              <w:rPr>
                <w:rFonts w:ascii="楷体" w:hAnsi="楷体" w:eastAsia="楷体"/>
                <w:bCs/>
                <w:sz w:val="24"/>
              </w:rPr>
            </w:pPr>
            <w:r>
              <w:rPr>
                <w:rFonts w:hint="eastAsia" w:ascii="楷体" w:hAnsi="楷体" w:eastAsia="楷体"/>
                <w:bCs/>
                <w:sz w:val="24"/>
              </w:rPr>
              <w:t xml:space="preserve">联系电话</w:t>
            </w:r>
            <w:r>
              <w:rPr>
                <w:rFonts w:ascii="楷体" w:hAnsi="楷体" w:eastAsia="楷体"/>
                <w:bCs/>
                <w:sz w:val="24"/>
              </w:rPr>
            </w:r>
            <w:r/>
          </w:p>
        </w:tc>
        <w:tc>
          <w:tcPr>
            <w:tcW w:w="1703"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c>
          <w:tcPr>
            <w:tcW w:w="5191" w:type="dxa"/>
            <w:vAlign w:val="center"/>
            <w:vMerge w:val="continue"/>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r>
      <w:tr>
        <w:trPr>
          <w:trHeight w:val="1435"/>
        </w:trPr>
        <w:tc>
          <w:tcPr>
            <w:tcW w:w="2392" w:type="dxa"/>
            <w:vAlign w:val="center"/>
            <w:textDirection w:val="lrTb"/>
            <w:noWrap w:val="false"/>
          </w:tcPr>
          <w:p>
            <w:pPr>
              <w:pStyle w:val="1015"/>
              <w:ind w:left="-15"/>
              <w:spacing w:line="360" w:lineRule="auto"/>
              <w:rPr>
                <w:rFonts w:ascii="楷体" w:hAnsi="楷体" w:eastAsia="楷体"/>
                <w:bCs/>
                <w:sz w:val="24"/>
              </w:rPr>
            </w:pPr>
            <w:r>
              <w:rPr>
                <w:rFonts w:hint="eastAsia" w:ascii="楷体" w:hAnsi="楷体" w:eastAsia="楷体"/>
                <w:bCs/>
                <w:sz w:val="24"/>
              </w:rPr>
              <w:t xml:space="preserve">曾担任项目技术负责人的项目</w:t>
            </w:r>
            <w:r>
              <w:rPr>
                <w:rFonts w:ascii="楷体" w:hAnsi="楷体" w:eastAsia="楷体"/>
                <w:bCs/>
                <w:sz w:val="24"/>
              </w:rPr>
            </w:r>
            <w:r/>
          </w:p>
        </w:tc>
        <w:tc>
          <w:tcPr>
            <w:gridSpan w:val="2"/>
            <w:tcW w:w="6894" w:type="dxa"/>
            <w:vAlign w:val="center"/>
            <w:textDirection w:val="lrTb"/>
            <w:noWrap w:val="false"/>
          </w:tcPr>
          <w:p>
            <w:pPr>
              <w:pStyle w:val="1015"/>
              <w:ind w:left="-15" w:firstLine="480"/>
              <w:spacing w:line="360" w:lineRule="auto"/>
              <w:rPr>
                <w:rFonts w:ascii="楷体" w:hAnsi="楷体" w:eastAsia="楷体"/>
                <w:bCs/>
                <w:sz w:val="24"/>
              </w:rPr>
            </w:pPr>
            <w:r>
              <w:rPr>
                <w:rFonts w:ascii="楷体" w:hAnsi="楷体" w:eastAsia="楷体"/>
                <w:bCs/>
                <w:sz w:val="24"/>
              </w:rPr>
            </w:r>
            <w:r/>
          </w:p>
        </w:tc>
      </w:tr>
    </w:tbl>
    <w:p>
      <w:pPr>
        <w:pStyle w:val="1015"/>
        <w:jc w:val="left"/>
        <w:widowControl/>
        <w:rPr>
          <w:rFonts w:ascii="楷体" w:hAnsi="楷体" w:eastAsia="楷体"/>
          <w:b/>
          <w:sz w:val="24"/>
        </w:rPr>
      </w:pPr>
      <w:r>
        <w:rPr>
          <w:rFonts w:ascii="楷体" w:hAnsi="楷体" w:eastAsia="楷体"/>
          <w:b/>
          <w:sz w:val="24"/>
        </w:rPr>
      </w:r>
      <w:r/>
    </w:p>
    <w:p>
      <w:pPr>
        <w:pStyle w:val="1015"/>
        <w:spacing w:line="360" w:lineRule="auto"/>
        <w:rPr>
          <w:rFonts w:ascii="楷体" w:hAnsi="楷体" w:eastAsia="楷体"/>
          <w:bCs/>
          <w:sz w:val="24"/>
          <w:u w:val="single"/>
        </w:rPr>
      </w:pPr>
      <w:r>
        <w:rPr>
          <w:rFonts w:hint="eastAsia" w:ascii="楷体" w:hAnsi="楷体" w:eastAsia="楷体"/>
          <w:b/>
          <w:bCs/>
          <w:sz w:val="24"/>
        </w:rPr>
        <w:t xml:space="preserve">注：</w:t>
      </w:r>
      <w:r>
        <w:rPr>
          <w:rFonts w:hint="eastAsia" w:ascii="楷体" w:hAnsi="楷体" w:eastAsia="楷体"/>
          <w:bCs/>
          <w:sz w:val="24"/>
        </w:rPr>
        <w:t xml:space="preserve">1、</w:t>
      </w:r>
      <w:r>
        <w:rPr>
          <w:rFonts w:hint="eastAsia" w:ascii="楷体" w:hAnsi="楷体" w:eastAsia="楷体"/>
          <w:bCs/>
          <w:sz w:val="24"/>
          <w:u w:val="single"/>
        </w:rPr>
        <w:t xml:space="preserve">技术负责人具有资格证书的，应在本栏目</w:t>
      </w:r>
      <w:r>
        <w:rPr>
          <w:rFonts w:hint="eastAsia" w:ascii="楷体" w:hAnsi="楷体" w:eastAsia="楷体"/>
          <w:sz w:val="24"/>
          <w:u w:val="single"/>
        </w:rPr>
        <w:t xml:space="preserve">提交相关证书扫描件。</w:t>
      </w:r>
      <w:r>
        <w:rPr>
          <w:rFonts w:ascii="楷体" w:hAnsi="楷体" w:eastAsia="楷体"/>
          <w:bCs/>
          <w:sz w:val="24"/>
          <w:u w:val="single"/>
        </w:rPr>
      </w:r>
      <w:r/>
    </w:p>
    <w:p>
      <w:pPr>
        <w:pStyle w:val="1015"/>
        <w:ind w:firstLine="480"/>
        <w:spacing w:line="360" w:lineRule="auto"/>
        <w:rPr>
          <w:rFonts w:ascii="楷体" w:hAnsi="楷体" w:eastAsia="楷体"/>
          <w:bCs/>
          <w:sz w:val="24"/>
          <w:u w:val="single"/>
        </w:rPr>
      </w:pPr>
      <w:r>
        <w:rPr>
          <w:rFonts w:hint="eastAsia" w:ascii="楷体" w:hAnsi="楷体" w:eastAsia="楷体"/>
          <w:bCs/>
          <w:sz w:val="24"/>
        </w:rPr>
        <w:t xml:space="preserve">2、</w:t>
      </w:r>
      <w:r>
        <w:rPr>
          <w:rFonts w:hint="eastAsia" w:ascii="楷体" w:hAnsi="楷体" w:eastAsia="楷体"/>
          <w:bCs/>
          <w:sz w:val="24"/>
          <w:u w:val="single"/>
        </w:rPr>
        <w:t xml:space="preserve">列入本表人员如要更换，需经采购人同意。擅自更换属违约行为。</w:t>
      </w:r>
      <w:r>
        <w:rPr>
          <w:rFonts w:ascii="楷体" w:hAnsi="楷体" w:eastAsia="楷体"/>
          <w:bCs/>
          <w:sz w:val="24"/>
          <w:u w:val="single"/>
        </w:rPr>
      </w:r>
      <w:r/>
    </w:p>
    <w:p>
      <w:pPr>
        <w:pStyle w:val="1015"/>
        <w:ind w:firstLine="480"/>
        <w:spacing w:line="360" w:lineRule="auto"/>
        <w:rPr>
          <w:rFonts w:ascii="楷体" w:hAnsi="楷体" w:eastAsia="楷体"/>
          <w:bCs/>
          <w:sz w:val="24"/>
          <w:u w:val="single"/>
        </w:rPr>
      </w:pPr>
      <w:r>
        <w:rPr>
          <w:rFonts w:hint="eastAsia" w:ascii="楷体" w:hAnsi="楷体" w:eastAsia="楷体"/>
          <w:bCs/>
          <w:sz w:val="24"/>
        </w:rPr>
        <w:t xml:space="preserve">3、</w:t>
      </w:r>
      <w:r>
        <w:rPr>
          <w:rFonts w:hint="eastAsia" w:ascii="楷体" w:hAnsi="楷体" w:eastAsia="楷体"/>
          <w:bCs/>
          <w:sz w:val="24"/>
          <w:u w:val="single"/>
        </w:rPr>
        <w:t xml:space="preserve">技术负责人须提供近半年（至少一个月）投标人为其缴纳社会保险的证明材料。</w:t>
      </w:r>
      <w:r>
        <w:rPr>
          <w:rFonts w:ascii="楷体" w:hAnsi="楷体" w:eastAsia="楷体"/>
          <w:bCs/>
          <w:sz w:val="24"/>
          <w:u w:val="single"/>
        </w:rPr>
      </w:r>
      <w:r/>
    </w:p>
    <w:p>
      <w:pPr>
        <w:pStyle w:val="1015"/>
        <w:rPr>
          <w:rFonts w:hint="eastAsia"/>
        </w:rPr>
        <w:sectPr>
          <w:footerReference w:type="first" r:id="rId12"/>
          <w:footnotePr/>
          <w:endnotePr/>
          <w:type w:val="nextPage"/>
          <w:pgSz w:w="11906" w:h="16838" w:orient="portrait"/>
          <w:pgMar w:top="1418" w:right="1418" w:bottom="1140" w:left="1418" w:header="851" w:footer="992" w:gutter="0"/>
          <w:cols w:num="1" w:sep="0" w:space="1701" w:equalWidth="1"/>
          <w:docGrid w:linePitch="360"/>
        </w:sectPr>
      </w:pPr>
      <w:r>
        <w:rPr>
          <w:rFonts w:hint="eastAsia"/>
        </w:rPr>
      </w:r>
      <w:r/>
    </w:p>
    <w:p>
      <w:pPr>
        <w:pStyle w:val="1581"/>
        <w:ind w:firstLine="3020"/>
        <w:jc w:val="left"/>
        <w:spacing w:line="360" w:lineRule="auto"/>
        <w:rPr>
          <w:rFonts w:hint="eastAsia" w:ascii="宋体" w:hAnsi="宋体" w:cs="宋体"/>
          <w:b/>
          <w:sz w:val="32"/>
          <w:szCs w:val="32"/>
        </w:rPr>
      </w:pPr>
      <w:r/>
      <w:bookmarkEnd w:id="99"/>
      <w:r>
        <w:rPr>
          <w:rFonts w:hint="eastAsia" w:ascii="宋体" w:hAnsi="宋体" w:cs="宋体"/>
          <w:b/>
          <w:sz w:val="32"/>
          <w:szCs w:val="32"/>
          <w:lang w:eastAsia="zh-CN"/>
        </w:rPr>
        <w:t xml:space="preserve">七</w:t>
      </w:r>
      <w:r>
        <w:rPr>
          <w:rFonts w:hint="eastAsia" w:ascii="宋体" w:hAnsi="宋体" w:cs="宋体"/>
          <w:b/>
          <w:sz w:val="32"/>
          <w:szCs w:val="32"/>
        </w:rPr>
        <w:t xml:space="preserve">、其他部分</w:t>
      </w:r>
      <w:r>
        <w:rPr>
          <w:rFonts w:hint="eastAsia" w:ascii="宋体" w:hAnsi="宋体" w:cs="宋体"/>
          <w:b/>
          <w:sz w:val="32"/>
          <w:szCs w:val="32"/>
        </w:rPr>
      </w:r>
      <w:r/>
    </w:p>
    <w:p>
      <w:pPr>
        <w:pStyle w:val="1581"/>
        <w:ind w:firstLine="0"/>
        <w:jc w:val="center"/>
        <w:spacing w:line="360" w:lineRule="auto"/>
        <w:rPr>
          <w:rFonts w:hint="eastAsia" w:ascii="宋体" w:hAnsi="宋体" w:cs="宋体"/>
          <w:b/>
          <w:sz w:val="28"/>
          <w:szCs w:val="28"/>
        </w:rPr>
      </w:pPr>
      <w:r>
        <w:rPr>
          <w:rFonts w:hint="eastAsia" w:ascii="宋体" w:hAnsi="宋体" w:cs="宋体"/>
          <w:b/>
          <w:sz w:val="28"/>
          <w:szCs w:val="28"/>
        </w:rPr>
        <w:t xml:space="preserve">（一）中小企业声明函（服务类）</w:t>
      </w:r>
      <w:r>
        <w:rPr>
          <w:rFonts w:hint="eastAsia" w:ascii="宋体" w:hAnsi="宋体" w:cs="宋体"/>
          <w:b/>
          <w:sz w:val="28"/>
          <w:szCs w:val="28"/>
        </w:rPr>
      </w:r>
      <w:r/>
    </w:p>
    <w:p>
      <w:pPr>
        <w:pStyle w:val="1581"/>
        <w:ind w:firstLine="584"/>
        <w:jc w:val="left"/>
        <w:spacing w:line="560" w:lineRule="exact"/>
        <w:rPr>
          <w:rFonts w:hint="eastAsia" w:ascii="宋体" w:hAnsi="宋体" w:cs="宋体"/>
          <w:spacing w:val="6"/>
          <w:sz w:val="24"/>
          <w:szCs w:val="24"/>
        </w:rPr>
      </w:pPr>
      <w:r>
        <w:rPr>
          <w:rFonts w:hint="eastAsia" w:ascii="宋体" w:hAnsi="宋体" w:cs="宋体"/>
          <w:spacing w:val="6"/>
          <w:sz w:val="24"/>
          <w:szCs w:val="24"/>
        </w:rPr>
        <w:t xml:space="preserve">本公司（联合体）郑重声明，根据《政府采购促进中小企业发展管理办法》（财库﹝2020﹞46 号）的规定，本公司（联合体）参加</w:t>
      </w:r>
      <w:r>
        <w:rPr>
          <w:rFonts w:hint="eastAsia" w:ascii="宋体" w:hAnsi="宋体" w:cs="宋体"/>
          <w:spacing w:val="6"/>
          <w:sz w:val="24"/>
          <w:szCs w:val="24"/>
          <w:u w:val="single"/>
        </w:rPr>
        <w:t xml:space="preserve">（单位名称）</w:t>
      </w:r>
      <w:r>
        <w:rPr>
          <w:rFonts w:hint="eastAsia" w:ascii="宋体" w:hAnsi="宋体" w:cs="宋体"/>
          <w:spacing w:val="6"/>
          <w:sz w:val="24"/>
          <w:szCs w:val="24"/>
        </w:rPr>
        <w:t xml:space="preserve">的</w:t>
      </w:r>
      <w:r>
        <w:rPr>
          <w:rFonts w:hint="eastAsia" w:ascii="宋体" w:hAnsi="宋体" w:cs="宋体"/>
          <w:spacing w:val="6"/>
          <w:sz w:val="24"/>
          <w:szCs w:val="24"/>
          <w:u w:val="single"/>
        </w:rPr>
        <w:t xml:space="preserve">（项目名称）</w:t>
      </w:r>
      <w:r>
        <w:rPr>
          <w:rFonts w:hint="eastAsia" w:ascii="宋体" w:hAnsi="宋体" w:cs="宋体"/>
          <w:spacing w:val="6"/>
          <w:sz w:val="24"/>
          <w:szCs w:val="24"/>
        </w:rPr>
        <w:t xml:space="preserve">采购活动，服务全部由符合政策要求的中小企业承接。相关企业（含联合体中的中小企业、签订分包意向协议的中小企业）的具体情况如下：  </w:t>
      </w:r>
      <w:r>
        <w:rPr>
          <w:rFonts w:hint="eastAsia" w:ascii="宋体" w:hAnsi="宋体" w:cs="宋体"/>
          <w:spacing w:val="6"/>
          <w:sz w:val="24"/>
          <w:szCs w:val="24"/>
        </w:rPr>
      </w:r>
      <w:r/>
    </w:p>
    <w:p>
      <w:pPr>
        <w:pStyle w:val="1581"/>
        <w:ind w:firstLine="584"/>
        <w:jc w:val="left"/>
        <w:spacing w:line="560" w:lineRule="exact"/>
        <w:rPr>
          <w:rFonts w:hint="eastAsia" w:ascii="宋体" w:hAnsi="宋体" w:cs="宋体"/>
          <w:spacing w:val="6"/>
          <w:sz w:val="24"/>
          <w:szCs w:val="24"/>
        </w:rPr>
      </w:pPr>
      <w:r>
        <w:rPr>
          <w:rFonts w:hint="eastAsia" w:ascii="宋体" w:hAnsi="宋体" w:cs="宋体"/>
          <w:spacing w:val="6"/>
          <w:sz w:val="24"/>
          <w:szCs w:val="24"/>
        </w:rPr>
        <w:t xml:space="preserve">1.</w:t>
      </w:r>
      <w:r>
        <w:rPr>
          <w:rFonts w:hint="eastAsia" w:ascii="宋体" w:hAnsi="宋体" w:cs="宋体"/>
          <w:spacing w:val="6"/>
          <w:sz w:val="24"/>
          <w:szCs w:val="24"/>
          <w:u w:val="single"/>
        </w:rPr>
        <w:t xml:space="preserve">（标的名称）</w:t>
      </w:r>
      <w:r>
        <w:rPr>
          <w:rFonts w:hint="eastAsia" w:ascii="宋体" w:hAnsi="宋体" w:cs="宋体"/>
          <w:spacing w:val="6"/>
          <w:sz w:val="24"/>
          <w:szCs w:val="24"/>
        </w:rPr>
        <w:t xml:space="preserve">，属于（软件和信息技术服务业）行业；承接企业为</w:t>
      </w:r>
      <w:r>
        <w:rPr>
          <w:rFonts w:hint="eastAsia" w:ascii="宋体" w:hAnsi="宋体" w:cs="宋体"/>
          <w:spacing w:val="6"/>
          <w:sz w:val="24"/>
          <w:szCs w:val="24"/>
          <w:u w:val="single"/>
        </w:rPr>
        <w:t xml:space="preserve">（企业名称）</w:t>
      </w:r>
      <w:r>
        <w:rPr>
          <w:rFonts w:hint="eastAsia" w:ascii="宋体" w:hAnsi="宋体" w:cs="宋体"/>
          <w:spacing w:val="6"/>
          <w:sz w:val="24"/>
          <w:szCs w:val="24"/>
        </w:rPr>
        <w:t xml:space="preserve">，从业人员</w:t>
      </w:r>
      <w:r>
        <w:rPr>
          <w:rFonts w:hint="eastAsia" w:ascii="宋体" w:hAnsi="宋体" w:cs="宋体"/>
          <w:spacing w:val="6"/>
          <w:sz w:val="24"/>
          <w:szCs w:val="24"/>
          <w:u w:val="single"/>
        </w:rPr>
        <w:t xml:space="preserve">  </w:t>
      </w:r>
      <w:r>
        <w:rPr>
          <w:rFonts w:hint="eastAsia" w:ascii="宋体" w:hAnsi="宋体" w:cs="宋体"/>
          <w:spacing w:val="6"/>
          <w:sz w:val="24"/>
          <w:szCs w:val="24"/>
        </w:rPr>
        <w:t xml:space="preserve">人，营业收入为</w:t>
      </w:r>
      <w:r>
        <w:rPr>
          <w:rFonts w:hint="eastAsia" w:ascii="宋体" w:hAnsi="宋体" w:cs="宋体"/>
          <w:spacing w:val="6"/>
          <w:sz w:val="24"/>
          <w:szCs w:val="24"/>
          <w:u w:val="single"/>
        </w:rPr>
        <w:t xml:space="preserve">  </w:t>
      </w:r>
      <w:r>
        <w:rPr>
          <w:rFonts w:hint="eastAsia" w:ascii="宋体" w:hAnsi="宋体" w:cs="宋体"/>
          <w:spacing w:val="6"/>
          <w:sz w:val="24"/>
          <w:szCs w:val="24"/>
        </w:rPr>
        <w:t xml:space="preserve">万元，资产总额为</w:t>
      </w:r>
      <w:r>
        <w:rPr>
          <w:rFonts w:hint="eastAsia" w:ascii="宋体" w:hAnsi="宋体" w:cs="宋体"/>
          <w:spacing w:val="6"/>
          <w:sz w:val="24"/>
          <w:szCs w:val="24"/>
          <w:u w:val="single"/>
        </w:rPr>
        <w:t xml:space="preserve">   </w:t>
      </w:r>
      <w:r>
        <w:rPr>
          <w:rFonts w:hint="eastAsia" w:ascii="宋体" w:hAnsi="宋体" w:cs="宋体"/>
          <w:spacing w:val="6"/>
          <w:sz w:val="24"/>
          <w:szCs w:val="24"/>
        </w:rPr>
        <w:t xml:space="preserve">万元，属于</w:t>
      </w:r>
      <w:r>
        <w:rPr>
          <w:rFonts w:hint="eastAsia" w:ascii="宋体" w:hAnsi="宋体" w:cs="宋体"/>
          <w:spacing w:val="6"/>
          <w:sz w:val="24"/>
          <w:szCs w:val="24"/>
          <w:u w:val="single"/>
        </w:rPr>
        <w:t xml:space="preserve">（中型企业、小型企业、微型企业）</w:t>
      </w:r>
      <w:r>
        <w:rPr>
          <w:rFonts w:hint="eastAsia" w:ascii="宋体" w:hAnsi="宋体" w:cs="宋体"/>
          <w:spacing w:val="6"/>
          <w:sz w:val="24"/>
          <w:szCs w:val="24"/>
        </w:rPr>
        <w:t xml:space="preserve">；  </w:t>
      </w:r>
      <w:r>
        <w:rPr>
          <w:rFonts w:hint="eastAsia" w:ascii="宋体" w:hAnsi="宋体" w:cs="宋体"/>
          <w:spacing w:val="6"/>
          <w:sz w:val="24"/>
          <w:szCs w:val="24"/>
        </w:rPr>
      </w:r>
      <w:r/>
    </w:p>
    <w:p>
      <w:pPr>
        <w:pStyle w:val="1581"/>
        <w:ind w:firstLine="584"/>
        <w:jc w:val="left"/>
        <w:spacing w:line="560" w:lineRule="exact"/>
        <w:rPr>
          <w:rFonts w:hint="eastAsia" w:ascii="宋体" w:hAnsi="宋体" w:cs="宋体"/>
          <w:spacing w:val="6"/>
          <w:sz w:val="24"/>
          <w:szCs w:val="24"/>
        </w:rPr>
      </w:pPr>
      <w:r>
        <w:rPr>
          <w:rFonts w:hint="eastAsia" w:ascii="宋体" w:hAnsi="宋体" w:cs="宋体"/>
          <w:spacing w:val="6"/>
          <w:sz w:val="24"/>
          <w:szCs w:val="24"/>
        </w:rPr>
        <w:t xml:space="preserve">2.</w:t>
      </w:r>
      <w:r>
        <w:rPr>
          <w:rFonts w:hint="eastAsia" w:ascii="宋体" w:hAnsi="宋体" w:cs="宋体"/>
          <w:spacing w:val="6"/>
          <w:sz w:val="24"/>
          <w:szCs w:val="24"/>
          <w:u w:val="single"/>
        </w:rPr>
        <w:t xml:space="preserve"> （标的名称）</w:t>
      </w:r>
      <w:r>
        <w:rPr>
          <w:rFonts w:hint="eastAsia" w:ascii="宋体" w:hAnsi="宋体" w:cs="宋体"/>
          <w:spacing w:val="6"/>
          <w:sz w:val="24"/>
          <w:szCs w:val="24"/>
        </w:rPr>
        <w:t xml:space="preserve">，属于</w:t>
      </w:r>
      <w:r>
        <w:rPr>
          <w:rFonts w:hint="eastAsia" w:ascii="宋体" w:hAnsi="宋体" w:cs="宋体"/>
          <w:spacing w:val="6"/>
          <w:sz w:val="24"/>
          <w:szCs w:val="24"/>
          <w:u w:val="single"/>
        </w:rPr>
        <w:t xml:space="preserve">（采购文件中明确的所属行业）</w:t>
      </w:r>
      <w:r>
        <w:rPr>
          <w:rFonts w:hint="eastAsia" w:ascii="宋体" w:hAnsi="宋体" w:cs="宋体"/>
          <w:spacing w:val="6"/>
          <w:sz w:val="24"/>
          <w:szCs w:val="24"/>
        </w:rPr>
        <w:t xml:space="preserve">行业；承接企业为</w:t>
      </w:r>
      <w:r>
        <w:rPr>
          <w:rFonts w:hint="eastAsia" w:ascii="宋体" w:hAnsi="宋体" w:cs="宋体"/>
          <w:spacing w:val="6"/>
          <w:sz w:val="24"/>
          <w:szCs w:val="24"/>
          <w:u w:val="single"/>
        </w:rPr>
        <w:t xml:space="preserve">（企业名称）</w:t>
      </w:r>
      <w:r>
        <w:rPr>
          <w:rFonts w:hint="eastAsia" w:ascii="宋体" w:hAnsi="宋体" w:cs="宋体"/>
          <w:spacing w:val="6"/>
          <w:sz w:val="24"/>
          <w:szCs w:val="24"/>
        </w:rPr>
        <w:t xml:space="preserve">，从业人员</w:t>
      </w:r>
      <w:r>
        <w:rPr>
          <w:rFonts w:hint="eastAsia" w:ascii="宋体" w:hAnsi="宋体" w:cs="宋体"/>
          <w:spacing w:val="6"/>
          <w:sz w:val="24"/>
          <w:szCs w:val="24"/>
          <w:u w:val="single"/>
        </w:rPr>
        <w:t xml:space="preserve">  </w:t>
      </w:r>
      <w:r>
        <w:rPr>
          <w:rFonts w:hint="eastAsia" w:ascii="宋体" w:hAnsi="宋体" w:cs="宋体"/>
          <w:spacing w:val="6"/>
          <w:sz w:val="24"/>
          <w:szCs w:val="24"/>
        </w:rPr>
        <w:t xml:space="preserve">人，营业收入为</w:t>
      </w:r>
      <w:r>
        <w:rPr>
          <w:rFonts w:hint="eastAsia" w:ascii="宋体" w:hAnsi="宋体" w:cs="宋体"/>
          <w:spacing w:val="6"/>
          <w:sz w:val="24"/>
          <w:szCs w:val="24"/>
          <w:u w:val="single"/>
        </w:rPr>
        <w:t xml:space="preserve">  </w:t>
      </w:r>
      <w:r>
        <w:rPr>
          <w:rFonts w:hint="eastAsia" w:ascii="宋体" w:hAnsi="宋体" w:cs="宋体"/>
          <w:spacing w:val="6"/>
          <w:sz w:val="24"/>
          <w:szCs w:val="24"/>
        </w:rPr>
        <w:t xml:space="preserve">万元，资产总额为</w:t>
      </w:r>
      <w:r>
        <w:rPr>
          <w:rFonts w:hint="eastAsia" w:ascii="宋体" w:hAnsi="宋体" w:cs="宋体"/>
          <w:spacing w:val="6"/>
          <w:sz w:val="24"/>
          <w:szCs w:val="24"/>
          <w:u w:val="single"/>
        </w:rPr>
        <w:t xml:space="preserve">   </w:t>
      </w:r>
      <w:r>
        <w:rPr>
          <w:rFonts w:hint="eastAsia" w:ascii="宋体" w:hAnsi="宋体" w:cs="宋体"/>
          <w:spacing w:val="6"/>
          <w:sz w:val="24"/>
          <w:szCs w:val="24"/>
        </w:rPr>
        <w:t xml:space="preserve">万元，属于</w:t>
      </w:r>
      <w:r>
        <w:rPr>
          <w:rFonts w:hint="eastAsia" w:ascii="宋体" w:hAnsi="宋体" w:cs="宋体"/>
          <w:spacing w:val="6"/>
          <w:sz w:val="24"/>
          <w:szCs w:val="24"/>
          <w:u w:val="single"/>
        </w:rPr>
        <w:t xml:space="preserve">（中型企业、小型企业、微型企业）</w:t>
      </w:r>
      <w:r>
        <w:rPr>
          <w:rFonts w:hint="eastAsia" w:ascii="宋体" w:hAnsi="宋体" w:cs="宋体"/>
          <w:spacing w:val="6"/>
          <w:sz w:val="24"/>
          <w:szCs w:val="24"/>
        </w:rPr>
        <w:t xml:space="preserve">；</w:t>
      </w:r>
      <w:r>
        <w:rPr>
          <w:rFonts w:hint="eastAsia" w:ascii="宋体" w:hAnsi="宋体" w:cs="宋体"/>
          <w:spacing w:val="6"/>
          <w:sz w:val="24"/>
          <w:szCs w:val="24"/>
        </w:rPr>
      </w:r>
      <w:r/>
    </w:p>
    <w:p>
      <w:pPr>
        <w:pStyle w:val="1581"/>
        <w:ind w:firstLine="584"/>
        <w:jc w:val="left"/>
        <w:spacing w:line="560" w:lineRule="exact"/>
        <w:rPr>
          <w:rFonts w:hint="eastAsia" w:ascii="宋体" w:hAnsi="宋体" w:cs="宋体"/>
          <w:spacing w:val="6"/>
          <w:sz w:val="24"/>
          <w:szCs w:val="24"/>
        </w:rPr>
      </w:pPr>
      <w:r>
        <w:rPr>
          <w:rFonts w:hint="eastAsia" w:ascii="宋体" w:hAnsi="宋体" w:cs="宋体"/>
          <w:spacing w:val="6"/>
          <w:sz w:val="24"/>
          <w:szCs w:val="24"/>
        </w:rPr>
        <w:t xml:space="preserve">  ……  </w:t>
      </w:r>
      <w:r>
        <w:rPr>
          <w:rFonts w:hint="eastAsia" w:ascii="宋体" w:hAnsi="宋体" w:cs="宋体"/>
          <w:spacing w:val="6"/>
          <w:sz w:val="24"/>
          <w:szCs w:val="24"/>
        </w:rPr>
      </w:r>
      <w:r/>
    </w:p>
    <w:p>
      <w:pPr>
        <w:pStyle w:val="1581"/>
        <w:ind w:firstLine="584"/>
        <w:jc w:val="left"/>
        <w:spacing w:line="560" w:lineRule="exact"/>
        <w:rPr>
          <w:rFonts w:hint="eastAsia" w:ascii="宋体" w:hAnsi="宋体" w:cs="宋体"/>
          <w:spacing w:val="6"/>
          <w:sz w:val="24"/>
          <w:szCs w:val="24"/>
        </w:rPr>
      </w:pPr>
      <w:r>
        <w:rPr>
          <w:rFonts w:hint="eastAsia" w:ascii="宋体" w:hAnsi="宋体" w:cs="宋体"/>
          <w:spacing w:val="6"/>
          <w:sz w:val="24"/>
          <w:szCs w:val="24"/>
        </w:rPr>
        <w:t xml:space="preserve">以上企业，不属于大企业的分支机构，不存在控股股东为大企业的情形，也不存在与大企业的负责人为同一人的情形。</w:t>
      </w:r>
      <w:r>
        <w:rPr>
          <w:rFonts w:hint="eastAsia" w:ascii="宋体" w:hAnsi="宋体" w:cs="宋体"/>
          <w:spacing w:val="6"/>
          <w:sz w:val="24"/>
          <w:szCs w:val="24"/>
        </w:rPr>
      </w:r>
      <w:r/>
    </w:p>
    <w:p>
      <w:pPr>
        <w:pStyle w:val="1581"/>
        <w:ind w:firstLine="584"/>
        <w:jc w:val="left"/>
        <w:spacing w:line="560" w:lineRule="exact"/>
        <w:rPr>
          <w:rFonts w:hint="eastAsia" w:ascii="宋体" w:hAnsi="宋体" w:cs="宋体"/>
          <w:spacing w:val="6"/>
          <w:sz w:val="24"/>
          <w:szCs w:val="24"/>
        </w:rPr>
      </w:pPr>
      <w:r>
        <w:rPr>
          <w:rFonts w:hint="eastAsia" w:ascii="宋体" w:hAnsi="宋体" w:cs="宋体"/>
          <w:spacing w:val="6"/>
          <w:sz w:val="24"/>
          <w:szCs w:val="24"/>
        </w:rPr>
        <w:t xml:space="preserve">本企业对上述声明内容的真实性负责。如有虚假，将依法承担相应责任。  </w:t>
      </w:r>
      <w:r>
        <w:rPr>
          <w:rFonts w:hint="eastAsia" w:ascii="宋体" w:hAnsi="宋体" w:cs="宋体"/>
          <w:spacing w:val="6"/>
          <w:sz w:val="24"/>
          <w:szCs w:val="24"/>
        </w:rPr>
      </w:r>
      <w:r/>
    </w:p>
    <w:p>
      <w:pPr>
        <w:pStyle w:val="1581"/>
        <w:ind w:firstLine="584"/>
        <w:jc w:val="left"/>
        <w:spacing w:line="560" w:lineRule="exact"/>
        <w:rPr>
          <w:rFonts w:hint="eastAsia" w:ascii="宋体" w:hAnsi="宋体" w:cs="宋体"/>
          <w:spacing w:val="6"/>
          <w:sz w:val="24"/>
          <w:szCs w:val="24"/>
        </w:rPr>
      </w:pPr>
      <w:r>
        <w:rPr>
          <w:rFonts w:hint="eastAsia" w:ascii="宋体" w:hAnsi="宋体" w:cs="宋体"/>
          <w:spacing w:val="6"/>
          <w:sz w:val="24"/>
          <w:szCs w:val="24"/>
        </w:rPr>
        <w:t xml:space="preserve">企业名称（盖章）：  </w:t>
      </w:r>
      <w:r>
        <w:rPr>
          <w:rFonts w:hint="eastAsia" w:ascii="宋体" w:hAnsi="宋体" w:cs="宋体"/>
          <w:spacing w:val="6"/>
          <w:sz w:val="24"/>
          <w:szCs w:val="24"/>
        </w:rPr>
      </w:r>
      <w:r/>
    </w:p>
    <w:p>
      <w:pPr>
        <w:pStyle w:val="1581"/>
        <w:ind w:firstLine="584"/>
        <w:jc w:val="left"/>
        <w:spacing w:line="560" w:lineRule="exact"/>
        <w:rPr>
          <w:rFonts w:hint="eastAsia" w:ascii="宋体" w:hAnsi="宋体" w:cs="宋体"/>
          <w:spacing w:val="6"/>
          <w:sz w:val="24"/>
          <w:szCs w:val="24"/>
        </w:rPr>
      </w:pPr>
      <w:r>
        <w:rPr>
          <w:rFonts w:hint="eastAsia" w:ascii="宋体" w:hAnsi="宋体" w:cs="宋体"/>
          <w:spacing w:val="6"/>
          <w:sz w:val="24"/>
          <w:szCs w:val="24"/>
        </w:rPr>
        <w:t xml:space="preserve">日 期：</w:t>
      </w:r>
      <w:r>
        <w:rPr>
          <w:rFonts w:hint="eastAsia" w:ascii="宋体" w:hAnsi="宋体" w:cs="宋体"/>
          <w:spacing w:val="6"/>
          <w:sz w:val="24"/>
          <w:szCs w:val="24"/>
        </w:rPr>
      </w:r>
      <w:r/>
    </w:p>
    <w:p>
      <w:pPr>
        <w:pStyle w:val="1581"/>
        <w:ind w:firstLine="584"/>
        <w:jc w:val="left"/>
        <w:spacing w:line="560" w:lineRule="exact"/>
        <w:rPr>
          <w:rFonts w:hint="eastAsia" w:ascii="宋体" w:hAnsi="宋体" w:cs="宋体"/>
          <w:spacing w:val="6"/>
          <w:sz w:val="24"/>
          <w:szCs w:val="24"/>
        </w:rPr>
      </w:pPr>
      <w:r>
        <w:rPr>
          <w:rFonts w:hint="eastAsia" w:ascii="宋体" w:hAnsi="宋体" w:cs="宋体"/>
          <w:spacing w:val="6"/>
          <w:sz w:val="24"/>
          <w:szCs w:val="24"/>
        </w:rPr>
        <w:t xml:space="preserve">注：1.从业人员、营业收入、资产总额填报上一年度数据，无上一年度数据的新成立企业可不填报。</w:t>
      </w:r>
      <w:r>
        <w:rPr>
          <w:rFonts w:hint="eastAsia" w:ascii="宋体" w:hAnsi="宋体" w:cs="宋体"/>
          <w:spacing w:val="6"/>
          <w:sz w:val="24"/>
          <w:szCs w:val="24"/>
        </w:rPr>
      </w:r>
      <w:r/>
    </w:p>
    <w:p>
      <w:pPr>
        <w:pStyle w:val="1581"/>
        <w:ind w:firstLine="584"/>
        <w:jc w:val="left"/>
        <w:spacing w:line="560" w:lineRule="exact"/>
        <w:rPr>
          <w:rFonts w:hint="eastAsia" w:ascii="宋体" w:hAnsi="宋体" w:cs="宋体"/>
          <w:spacing w:val="6"/>
          <w:sz w:val="24"/>
          <w:szCs w:val="24"/>
        </w:rPr>
      </w:pPr>
      <w:r>
        <w:rPr>
          <w:rFonts w:hint="eastAsia" w:ascii="宋体" w:hAnsi="宋体" w:cs="宋体"/>
          <w:spacing w:val="6"/>
          <w:sz w:val="24"/>
          <w:szCs w:val="24"/>
        </w:rPr>
        <w:t xml:space="preserve">2.本声明函中“属于（中型企业、小型企业、微型企业）”的内容，必须且只能选择其中之一填写。</w:t>
      </w:r>
      <w:r>
        <w:rPr>
          <w:rFonts w:hint="eastAsia" w:ascii="宋体" w:hAnsi="宋体" w:cs="宋体"/>
          <w:spacing w:val="6"/>
          <w:sz w:val="24"/>
          <w:szCs w:val="24"/>
        </w:rPr>
      </w:r>
      <w:r/>
    </w:p>
    <w:p>
      <w:pPr>
        <w:pStyle w:val="1581"/>
        <w:ind w:firstLine="584"/>
        <w:jc w:val="left"/>
        <w:spacing w:line="560" w:lineRule="exact"/>
        <w:rPr>
          <w:rFonts w:hint="eastAsia" w:ascii="宋体" w:hAnsi="宋体" w:cs="宋体"/>
          <w:b/>
          <w:sz w:val="32"/>
          <w:szCs w:val="32"/>
        </w:rPr>
      </w:pPr>
      <w:r>
        <w:rPr>
          <w:rFonts w:hint="eastAsia" w:ascii="宋体" w:hAnsi="宋体" w:cs="宋体"/>
          <w:spacing w:val="6"/>
          <w:sz w:val="24"/>
          <w:szCs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宋体" w:hAnsi="宋体" w:cs="宋体"/>
          <w:sz w:val="24"/>
        </w:rPr>
        <w:br w:type="page" w:clear="all"/>
      </w:r>
      <w:r>
        <w:rPr>
          <w:rFonts w:hint="eastAsia" w:ascii="宋体" w:hAnsi="宋体" w:cs="宋体"/>
          <w:b/>
          <w:sz w:val="32"/>
          <w:szCs w:val="32"/>
          <w:lang w:eastAsia="zh-CN"/>
        </w:rPr>
        <w:t xml:space="preserve">（二）</w:t>
      </w:r>
      <w:r>
        <w:rPr>
          <w:rFonts w:hint="eastAsia" w:ascii="宋体" w:hAnsi="宋体" w:cs="宋体"/>
          <w:b/>
          <w:sz w:val="32"/>
          <w:szCs w:val="32"/>
        </w:rPr>
        <w:t xml:space="preserve">按招标文件要求投标人所能提供的其他文件</w:t>
      </w:r>
      <w:r>
        <w:rPr>
          <w:rFonts w:hint="eastAsia" w:ascii="宋体" w:hAnsi="宋体" w:cs="宋体"/>
          <w:b/>
          <w:sz w:val="32"/>
          <w:szCs w:val="32"/>
        </w:rPr>
      </w:r>
      <w:r/>
    </w:p>
    <w:p>
      <w:pPr>
        <w:pStyle w:val="1599"/>
        <w:ind w:left="0" w:firstLine="0"/>
        <w:jc w:val="center"/>
        <w:spacing w:before="30" w:beforeAutospacing="0" w:after="30" w:afterAutospacing="0" w:line="560" w:lineRule="atLeast"/>
        <w:shd w:val="clear" w:color="auto" w:fill="ffffff"/>
        <w:rPr>
          <w:rStyle w:val="1031"/>
          <w:rFonts w:hint="eastAsia" w:ascii="宋体" w:hAnsi="宋体" w:eastAsia="宋体" w:cs="仿宋"/>
          <w:color w:val="000000"/>
          <w:sz w:val="32"/>
          <w:szCs w:val="32"/>
          <w:shd w:val="clear" w:color="auto" w:fill="ffffff"/>
          <w:lang w:eastAsia="zh-CN"/>
        </w:rPr>
      </w:pPr>
      <w:r>
        <w:rPr>
          <w:rStyle w:val="1031"/>
          <w:rFonts w:hint="eastAsia" w:ascii="宋体" w:hAnsi="宋体" w:eastAsia="宋体" w:cs="仿宋"/>
          <w:color w:val="000000"/>
          <w:sz w:val="32"/>
          <w:szCs w:val="32"/>
          <w:shd w:val="clear" w:color="auto" w:fill="ffffff"/>
          <w:lang w:eastAsia="zh-CN"/>
        </w:rPr>
      </w:r>
      <w:r/>
    </w:p>
    <w:p>
      <w:pPr>
        <w:pStyle w:val="1599"/>
        <w:ind w:left="0" w:firstLine="0"/>
        <w:jc w:val="center"/>
        <w:spacing w:before="30" w:beforeAutospacing="0" w:after="30" w:afterAutospacing="0" w:line="560" w:lineRule="atLeast"/>
        <w:shd w:val="clear" w:color="auto" w:fill="ffffff"/>
        <w:rPr>
          <w:rFonts w:ascii="宋体" w:hAnsi="宋体" w:eastAsia="宋体" w:cs="仿宋"/>
          <w:color w:val="000000"/>
          <w:sz w:val="36"/>
          <w:szCs w:val="36"/>
          <w:lang w:eastAsia="zh-CN"/>
        </w:rPr>
      </w:pPr>
      <w:r>
        <w:rPr>
          <w:rStyle w:val="1031"/>
          <w:rFonts w:hint="eastAsia" w:ascii="宋体" w:hAnsi="宋体" w:eastAsia="宋体" w:cs="仿宋"/>
          <w:color w:val="000000"/>
          <w:sz w:val="32"/>
          <w:szCs w:val="32"/>
          <w:shd w:val="clear" w:color="auto" w:fill="ffffff"/>
          <w:lang w:eastAsia="zh-CN"/>
        </w:rPr>
        <w:t xml:space="preserve">关于符合本国产品标准的声明函</w:t>
      </w:r>
      <w:r>
        <w:rPr>
          <w:rFonts w:ascii="宋体" w:hAnsi="宋体" w:eastAsia="宋体" w:cs="仿宋"/>
          <w:color w:val="000000"/>
          <w:sz w:val="36"/>
          <w:szCs w:val="36"/>
          <w:lang w:eastAsia="zh-CN"/>
        </w:rPr>
      </w:r>
      <w:r/>
    </w:p>
    <w:p>
      <w:pPr>
        <w:pStyle w:val="1599"/>
        <w:ind w:firstLine="560"/>
        <w:spacing w:before="30" w:beforeAutospacing="0" w:after="30" w:afterAutospacing="0" w:line="560" w:lineRule="atLeast"/>
        <w:shd w:val="clear" w:color="auto" w:fill="ffffff"/>
        <w:rPr>
          <w:rFonts w:ascii="宋体" w:hAnsi="宋体" w:eastAsia="宋体" w:cs="仿宋"/>
          <w:color w:val="000000"/>
          <w:sz w:val="24"/>
          <w:szCs w:val="24"/>
          <w:lang w:eastAsia="zh-CN"/>
        </w:rPr>
      </w:pPr>
      <w:r>
        <w:rPr>
          <w:rFonts w:hint="eastAsia" w:ascii="宋体" w:hAnsi="宋体" w:eastAsia="宋体" w:cs="宋体"/>
          <w:color w:val="000000"/>
          <w:sz w:val="28"/>
          <w:szCs w:val="28"/>
          <w:shd w:val="clear" w:color="auto" w:fill="ffffff"/>
          <w:lang w:eastAsia="zh-CN"/>
        </w:rPr>
        <w:t xml:space="preserve"> </w:t>
      </w:r>
      <w:r>
        <w:rPr>
          <w:rFonts w:hint="eastAsia" w:ascii="宋体" w:hAnsi="宋体" w:eastAsia="宋体" w:cs="仿宋"/>
          <w:color w:val="000000"/>
          <w:sz w:val="24"/>
          <w:szCs w:val="24"/>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仿宋"/>
          <w:color w:val="000000"/>
          <w:sz w:val="24"/>
          <w:szCs w:val="24"/>
          <w:lang w:eastAsia="zh-CN"/>
        </w:rPr>
      </w:r>
      <w:r/>
    </w:p>
    <w:p>
      <w:pPr>
        <w:pStyle w:val="1599"/>
        <w:ind w:firstLine="560"/>
        <w:spacing w:before="30" w:beforeAutospacing="0" w:after="30" w:afterAutospacing="0" w:line="560" w:lineRule="atLeast"/>
        <w:shd w:val="clear" w:color="auto" w:fill="ffffff"/>
        <w:rPr>
          <w:rFonts w:ascii="宋体" w:hAnsi="宋体" w:eastAsia="宋体" w:cs="仿宋"/>
          <w:color w:val="000000"/>
          <w:sz w:val="24"/>
          <w:szCs w:val="24"/>
          <w:lang w:eastAsia="zh-CN"/>
        </w:rPr>
      </w:pPr>
      <w:r>
        <w:rPr>
          <w:rFonts w:hint="eastAsia" w:ascii="宋体" w:hAnsi="宋体" w:eastAsia="宋体" w:cs="仿宋"/>
          <w:color w:val="000000"/>
          <w:sz w:val="24"/>
          <w:szCs w:val="24"/>
          <w:shd w:val="clear" w:color="auto" w:fill="ffffff"/>
          <w:lang w:eastAsia="zh-CN"/>
        </w:rPr>
        <w:t xml:space="preserve">1.</w:t>
      </w:r>
      <w:r>
        <w:rPr>
          <w:rStyle w:val="1035"/>
          <w:rFonts w:hint="eastAsia" w:ascii="宋体" w:hAnsi="宋体" w:eastAsia="宋体" w:cs="仿宋"/>
          <w:color w:val="000000"/>
          <w:sz w:val="24"/>
          <w:szCs w:val="24"/>
          <w:shd w:val="clear" w:color="auto" w:fill="ffffff"/>
          <w:lang w:eastAsia="zh-CN"/>
        </w:rPr>
        <w:t xml:space="preserve">（产品名称1）1</w:t>
      </w:r>
      <w:r>
        <w:rPr>
          <w:rFonts w:hint="eastAsia" w:ascii="宋体" w:hAnsi="宋体" w:eastAsia="宋体" w:cs="仿宋"/>
          <w:color w:val="000000"/>
          <w:sz w:val="24"/>
          <w:szCs w:val="24"/>
          <w:shd w:val="clear" w:color="auto" w:fill="ffffff"/>
          <w:lang w:eastAsia="zh-CN"/>
        </w:rPr>
        <w:t xml:space="preserve">，生产厂为</w:t>
      </w:r>
      <w:r>
        <w:rPr>
          <w:rStyle w:val="1035"/>
          <w:rFonts w:hint="eastAsia" w:ascii="宋体" w:hAnsi="宋体" w:eastAsia="宋体" w:cs="仿宋"/>
          <w:color w:val="000000"/>
          <w:sz w:val="24"/>
          <w:szCs w:val="24"/>
          <w:shd w:val="clear" w:color="auto" w:fill="ffffff"/>
          <w:lang w:eastAsia="zh-CN"/>
        </w:rPr>
        <w:t xml:space="preserve">（厂名）2</w:t>
      </w:r>
      <w:r>
        <w:rPr>
          <w:rFonts w:hint="eastAsia" w:ascii="宋体" w:hAnsi="宋体" w:eastAsia="宋体" w:cs="仿宋"/>
          <w:color w:val="000000"/>
          <w:sz w:val="24"/>
          <w:szCs w:val="24"/>
          <w:shd w:val="clear" w:color="auto" w:fill="ffffff"/>
          <w:lang w:eastAsia="zh-CN"/>
        </w:rPr>
        <w:t xml:space="preserve">，厂址为</w:t>
      </w:r>
      <w:r>
        <w:rPr>
          <w:rStyle w:val="1035"/>
          <w:rFonts w:hint="eastAsia" w:ascii="宋体" w:hAnsi="宋体" w:eastAsia="宋体" w:cs="仿宋"/>
          <w:color w:val="000000"/>
          <w:sz w:val="24"/>
          <w:szCs w:val="24"/>
          <w:shd w:val="clear" w:color="auto" w:fill="ffffff"/>
          <w:lang w:eastAsia="zh-CN"/>
        </w:rPr>
        <w:t xml:space="preserve">（生产厂址）</w:t>
      </w:r>
      <w:r>
        <w:rPr>
          <w:rFonts w:hint="eastAsia" w:ascii="宋体" w:hAnsi="宋体" w:eastAsia="宋体" w:cs="仿宋"/>
          <w:color w:val="000000"/>
          <w:sz w:val="24"/>
          <w:szCs w:val="24"/>
          <w:shd w:val="clear" w:color="auto" w:fill="ffffff"/>
          <w:lang w:eastAsia="zh-CN"/>
        </w:rPr>
        <w:t xml:space="preserve">。</w:t>
      </w:r>
      <w:r>
        <w:rPr>
          <w:rStyle w:val="1035"/>
          <w:rFonts w:hint="eastAsia" w:ascii="宋体" w:hAnsi="宋体" w:eastAsia="宋体" w:cs="仿宋"/>
          <w:color w:val="000000"/>
          <w:sz w:val="24"/>
          <w:szCs w:val="24"/>
          <w:shd w:val="clear" w:color="auto" w:fill="ffffff"/>
          <w:lang w:eastAsia="zh-CN"/>
        </w:rPr>
        <w:t xml:space="preserve">（产品名称1）</w:t>
      </w:r>
      <w:r>
        <w:rPr>
          <w:rFonts w:hint="eastAsia" w:ascii="宋体" w:hAnsi="宋体" w:eastAsia="宋体" w:cs="仿宋"/>
          <w:color w:val="000000"/>
          <w:sz w:val="24"/>
          <w:szCs w:val="24"/>
          <w:shd w:val="clear" w:color="auto" w:fill="ffffff"/>
          <w:lang w:eastAsia="zh-CN"/>
        </w:rPr>
        <w:t xml:space="preserve">的中国境内生产的组件成本占比≥</w:t>
      </w:r>
      <w:r>
        <w:rPr>
          <w:rStyle w:val="1035"/>
          <w:rFonts w:hint="eastAsia" w:ascii="宋体" w:hAnsi="宋体" w:eastAsia="宋体" w:cs="仿宋"/>
          <w:color w:val="000000"/>
          <w:sz w:val="24"/>
          <w:szCs w:val="24"/>
          <w:shd w:val="clear" w:color="auto" w:fill="ffffff"/>
          <w:lang w:eastAsia="zh-CN"/>
        </w:rPr>
        <w:t xml:space="preserve">（规定比例）3</w:t>
      </w:r>
      <w:r>
        <w:rPr>
          <w:rFonts w:hint="eastAsia" w:ascii="宋体" w:hAnsi="宋体" w:eastAsia="宋体" w:cs="仿宋"/>
          <w:color w:val="000000"/>
          <w:sz w:val="24"/>
          <w:szCs w:val="24"/>
          <w:shd w:val="clear" w:color="auto" w:fill="ffffff"/>
          <w:lang w:eastAsia="zh-CN"/>
        </w:rPr>
        <w:t xml:space="preserve">。</w:t>
      </w:r>
      <w:r>
        <w:rPr>
          <w:rStyle w:val="1035"/>
          <w:rFonts w:hint="eastAsia" w:ascii="宋体" w:hAnsi="宋体" w:eastAsia="宋体" w:cs="仿宋"/>
          <w:color w:val="000000"/>
          <w:sz w:val="24"/>
          <w:szCs w:val="24"/>
          <w:shd w:val="clear" w:color="auto" w:fill="ffffff"/>
          <w:lang w:eastAsia="zh-CN"/>
        </w:rPr>
        <w:t xml:space="preserve">（产品名称1）</w:t>
      </w:r>
      <w:r>
        <w:rPr>
          <w:rFonts w:hint="eastAsia" w:ascii="宋体" w:hAnsi="宋体" w:eastAsia="宋体" w:cs="仿宋"/>
          <w:color w:val="000000"/>
          <w:sz w:val="24"/>
          <w:szCs w:val="24"/>
          <w:shd w:val="clear" w:color="auto" w:fill="ffffff"/>
          <w:lang w:eastAsia="zh-CN"/>
        </w:rPr>
        <w:t xml:space="preserve">的</w:t>
      </w:r>
      <w:r>
        <w:rPr>
          <w:rStyle w:val="1035"/>
          <w:rFonts w:hint="eastAsia" w:ascii="宋体" w:hAnsi="宋体" w:eastAsia="宋体" w:cs="仿宋"/>
          <w:color w:val="000000"/>
          <w:sz w:val="24"/>
          <w:szCs w:val="24"/>
          <w:shd w:val="clear" w:color="auto" w:fill="ffffff"/>
          <w:lang w:eastAsia="zh-CN"/>
        </w:rPr>
        <w:t xml:space="preserve">（关键组件）4</w:t>
      </w:r>
      <w:r>
        <w:rPr>
          <w:rFonts w:hint="eastAsia" w:ascii="宋体" w:hAnsi="宋体" w:eastAsia="宋体" w:cs="仿宋"/>
          <w:color w:val="000000"/>
          <w:sz w:val="24"/>
          <w:szCs w:val="24"/>
          <w:shd w:val="clear" w:color="auto" w:fill="ffffff"/>
          <w:lang w:eastAsia="zh-CN"/>
        </w:rPr>
        <w:t xml:space="preserve">在中国境内生产。</w:t>
      </w:r>
      <w:r>
        <w:rPr>
          <w:rStyle w:val="1035"/>
          <w:rFonts w:hint="eastAsia" w:ascii="宋体" w:hAnsi="宋体" w:eastAsia="宋体" w:cs="仿宋"/>
          <w:color w:val="000000"/>
          <w:sz w:val="24"/>
          <w:szCs w:val="24"/>
          <w:shd w:val="clear" w:color="auto" w:fill="ffffff"/>
          <w:lang w:eastAsia="zh-CN"/>
        </w:rPr>
        <w:t xml:space="preserve">（产品名称1）</w:t>
      </w:r>
      <w:r>
        <w:rPr>
          <w:rFonts w:hint="eastAsia" w:ascii="宋体" w:hAnsi="宋体" w:eastAsia="宋体" w:cs="仿宋"/>
          <w:color w:val="000000"/>
          <w:sz w:val="24"/>
          <w:szCs w:val="24"/>
          <w:shd w:val="clear" w:color="auto" w:fill="ffffff"/>
          <w:lang w:eastAsia="zh-CN"/>
        </w:rPr>
        <w:t xml:space="preserve">的</w:t>
      </w:r>
      <w:r>
        <w:rPr>
          <w:rStyle w:val="1035"/>
          <w:rFonts w:hint="eastAsia" w:ascii="宋体" w:hAnsi="宋体" w:eastAsia="宋体" w:cs="仿宋"/>
          <w:color w:val="000000"/>
          <w:sz w:val="24"/>
          <w:szCs w:val="24"/>
          <w:shd w:val="clear" w:color="auto" w:fill="ffffff"/>
          <w:lang w:eastAsia="zh-CN"/>
        </w:rPr>
        <w:t xml:space="preserve">（关键工序）5</w:t>
      </w:r>
      <w:r>
        <w:rPr>
          <w:rFonts w:hint="eastAsia" w:ascii="宋体" w:hAnsi="宋体" w:eastAsia="宋体" w:cs="仿宋"/>
          <w:color w:val="000000"/>
          <w:sz w:val="24"/>
          <w:szCs w:val="24"/>
          <w:shd w:val="clear" w:color="auto" w:fill="ffffff"/>
          <w:lang w:eastAsia="zh-CN"/>
        </w:rPr>
        <w:t xml:space="preserve">在中国境内完成。</w:t>
      </w:r>
      <w:r>
        <w:rPr>
          <w:rFonts w:ascii="宋体" w:hAnsi="宋体" w:eastAsia="宋体" w:cs="仿宋"/>
          <w:color w:val="000000"/>
          <w:sz w:val="24"/>
          <w:szCs w:val="24"/>
          <w:lang w:eastAsia="zh-CN"/>
        </w:rPr>
      </w:r>
      <w:r/>
    </w:p>
    <w:p>
      <w:pPr>
        <w:pStyle w:val="1599"/>
        <w:ind w:firstLine="560"/>
        <w:spacing w:before="30" w:beforeAutospacing="0" w:after="30" w:afterAutospacing="0" w:line="560" w:lineRule="atLeast"/>
        <w:shd w:val="clear" w:color="auto" w:fill="ffffff"/>
        <w:rPr>
          <w:rFonts w:ascii="宋体" w:hAnsi="宋体" w:eastAsia="宋体" w:cs="仿宋"/>
          <w:color w:val="000000"/>
          <w:sz w:val="24"/>
          <w:szCs w:val="24"/>
          <w:lang w:eastAsia="zh-CN"/>
        </w:rPr>
      </w:pPr>
      <w:r>
        <w:rPr>
          <w:rFonts w:hint="eastAsia" w:ascii="宋体" w:hAnsi="宋体" w:eastAsia="宋体" w:cs="仿宋"/>
          <w:color w:val="000000"/>
          <w:sz w:val="24"/>
          <w:szCs w:val="24"/>
          <w:shd w:val="clear" w:color="auto" w:fill="ffffff"/>
          <w:lang w:eastAsia="zh-CN"/>
        </w:rPr>
        <w:t xml:space="preserve">2.</w:t>
      </w:r>
      <w:r>
        <w:rPr>
          <w:rStyle w:val="1035"/>
          <w:rFonts w:hint="eastAsia" w:ascii="宋体" w:hAnsi="宋体" w:eastAsia="宋体" w:cs="仿宋"/>
          <w:color w:val="000000"/>
          <w:sz w:val="24"/>
          <w:szCs w:val="24"/>
          <w:shd w:val="clear" w:color="auto" w:fill="ffffff"/>
          <w:lang w:eastAsia="zh-CN"/>
        </w:rPr>
        <w:t xml:space="preserve">（产品名称2）</w:t>
      </w:r>
      <w:r>
        <w:rPr>
          <w:rFonts w:hint="eastAsia" w:ascii="宋体" w:hAnsi="宋体" w:eastAsia="宋体" w:cs="仿宋"/>
          <w:color w:val="000000"/>
          <w:sz w:val="24"/>
          <w:szCs w:val="24"/>
          <w:shd w:val="clear" w:color="auto" w:fill="ffffff"/>
          <w:lang w:eastAsia="zh-CN"/>
        </w:rPr>
        <w:t xml:space="preserve">，生产厂为</w:t>
      </w:r>
      <w:r>
        <w:rPr>
          <w:rStyle w:val="1035"/>
          <w:rFonts w:hint="eastAsia" w:ascii="宋体" w:hAnsi="宋体" w:eastAsia="宋体" w:cs="仿宋"/>
          <w:color w:val="000000"/>
          <w:sz w:val="24"/>
          <w:szCs w:val="24"/>
          <w:shd w:val="clear" w:color="auto" w:fill="ffffff"/>
          <w:lang w:eastAsia="zh-CN"/>
        </w:rPr>
        <w:t xml:space="preserve">（厂名）</w:t>
      </w:r>
      <w:r>
        <w:rPr>
          <w:rFonts w:hint="eastAsia" w:ascii="宋体" w:hAnsi="宋体" w:eastAsia="宋体" w:cs="仿宋"/>
          <w:color w:val="000000"/>
          <w:sz w:val="24"/>
          <w:szCs w:val="24"/>
          <w:shd w:val="clear" w:color="auto" w:fill="ffffff"/>
          <w:lang w:eastAsia="zh-CN"/>
        </w:rPr>
        <w:t xml:space="preserve">，厂址为</w:t>
      </w:r>
      <w:r>
        <w:rPr>
          <w:rStyle w:val="1035"/>
          <w:rFonts w:hint="eastAsia" w:ascii="宋体" w:hAnsi="宋体" w:eastAsia="宋体" w:cs="仿宋"/>
          <w:color w:val="000000"/>
          <w:sz w:val="24"/>
          <w:szCs w:val="24"/>
          <w:shd w:val="clear" w:color="auto" w:fill="ffffff"/>
          <w:lang w:eastAsia="zh-CN"/>
        </w:rPr>
        <w:t xml:space="preserve">（生产厂址）</w:t>
      </w:r>
      <w:r>
        <w:rPr>
          <w:rFonts w:hint="eastAsia" w:ascii="宋体" w:hAnsi="宋体" w:eastAsia="宋体" w:cs="仿宋"/>
          <w:color w:val="000000"/>
          <w:sz w:val="24"/>
          <w:szCs w:val="24"/>
          <w:shd w:val="clear" w:color="auto" w:fill="ffffff"/>
          <w:lang w:eastAsia="zh-CN"/>
        </w:rPr>
        <w:t xml:space="preserve">。</w:t>
      </w:r>
      <w:r>
        <w:rPr>
          <w:rStyle w:val="1035"/>
          <w:rFonts w:hint="eastAsia" w:ascii="宋体" w:hAnsi="宋体" w:eastAsia="宋体" w:cs="仿宋"/>
          <w:color w:val="000000"/>
          <w:sz w:val="24"/>
          <w:szCs w:val="24"/>
          <w:shd w:val="clear" w:color="auto" w:fill="ffffff"/>
          <w:lang w:eastAsia="zh-CN"/>
        </w:rPr>
        <w:t xml:space="preserve">（产品名称2）</w:t>
      </w:r>
      <w:r>
        <w:rPr>
          <w:rFonts w:hint="eastAsia" w:ascii="宋体" w:hAnsi="宋体" w:eastAsia="宋体" w:cs="仿宋"/>
          <w:color w:val="000000"/>
          <w:sz w:val="24"/>
          <w:szCs w:val="24"/>
          <w:shd w:val="clear" w:color="auto" w:fill="ffffff"/>
          <w:lang w:eastAsia="zh-CN"/>
        </w:rPr>
        <w:t xml:space="preserve">的中国境内生产的组件成本占比≥</w:t>
      </w:r>
      <w:r>
        <w:rPr>
          <w:rStyle w:val="1035"/>
          <w:rFonts w:hint="eastAsia" w:ascii="宋体" w:hAnsi="宋体" w:eastAsia="宋体" w:cs="仿宋"/>
          <w:color w:val="000000"/>
          <w:sz w:val="24"/>
          <w:szCs w:val="24"/>
          <w:shd w:val="clear" w:color="auto" w:fill="ffffff"/>
          <w:lang w:eastAsia="zh-CN"/>
        </w:rPr>
        <w:t xml:space="preserve">（规定比例）</w:t>
      </w:r>
      <w:r>
        <w:rPr>
          <w:rFonts w:hint="eastAsia" w:ascii="宋体" w:hAnsi="宋体" w:eastAsia="宋体" w:cs="仿宋"/>
          <w:color w:val="000000"/>
          <w:sz w:val="24"/>
          <w:szCs w:val="24"/>
          <w:shd w:val="clear" w:color="auto" w:fill="ffffff"/>
          <w:lang w:eastAsia="zh-CN"/>
        </w:rPr>
        <w:t xml:space="preserve">。</w:t>
      </w:r>
      <w:r>
        <w:rPr>
          <w:rStyle w:val="1035"/>
          <w:rFonts w:hint="eastAsia" w:ascii="宋体" w:hAnsi="宋体" w:eastAsia="宋体" w:cs="仿宋"/>
          <w:color w:val="000000"/>
          <w:sz w:val="24"/>
          <w:szCs w:val="24"/>
          <w:shd w:val="clear" w:color="auto" w:fill="ffffff"/>
          <w:lang w:eastAsia="zh-CN"/>
        </w:rPr>
        <w:t xml:space="preserve">（产品名称2）</w:t>
      </w:r>
      <w:r>
        <w:rPr>
          <w:rFonts w:hint="eastAsia" w:ascii="宋体" w:hAnsi="宋体" w:eastAsia="宋体" w:cs="仿宋"/>
          <w:color w:val="000000"/>
          <w:sz w:val="24"/>
          <w:szCs w:val="24"/>
          <w:shd w:val="clear" w:color="auto" w:fill="ffffff"/>
          <w:lang w:eastAsia="zh-CN"/>
        </w:rPr>
        <w:t xml:space="preserve">的</w:t>
      </w:r>
      <w:r>
        <w:rPr>
          <w:rStyle w:val="1035"/>
          <w:rFonts w:hint="eastAsia" w:ascii="宋体" w:hAnsi="宋体" w:eastAsia="宋体" w:cs="仿宋"/>
          <w:color w:val="000000"/>
          <w:sz w:val="24"/>
          <w:szCs w:val="24"/>
          <w:shd w:val="clear" w:color="auto" w:fill="ffffff"/>
          <w:lang w:eastAsia="zh-CN"/>
        </w:rPr>
        <w:t xml:space="preserve">（关键组件）</w:t>
      </w:r>
      <w:r>
        <w:rPr>
          <w:rFonts w:hint="eastAsia" w:ascii="宋体" w:hAnsi="宋体" w:eastAsia="宋体" w:cs="仿宋"/>
          <w:color w:val="000000"/>
          <w:sz w:val="24"/>
          <w:szCs w:val="24"/>
          <w:shd w:val="clear" w:color="auto" w:fill="ffffff"/>
          <w:lang w:eastAsia="zh-CN"/>
        </w:rPr>
        <w:t xml:space="preserve">在中国境内生产。</w:t>
      </w:r>
      <w:r>
        <w:rPr>
          <w:rStyle w:val="1035"/>
          <w:rFonts w:hint="eastAsia" w:ascii="宋体" w:hAnsi="宋体" w:eastAsia="宋体" w:cs="仿宋"/>
          <w:color w:val="000000"/>
          <w:sz w:val="24"/>
          <w:szCs w:val="24"/>
          <w:shd w:val="clear" w:color="auto" w:fill="ffffff"/>
          <w:lang w:eastAsia="zh-CN"/>
        </w:rPr>
        <w:t xml:space="preserve">（产品名称2）</w:t>
      </w:r>
      <w:r>
        <w:rPr>
          <w:rFonts w:hint="eastAsia" w:ascii="宋体" w:hAnsi="宋体" w:eastAsia="宋体" w:cs="仿宋"/>
          <w:color w:val="000000"/>
          <w:sz w:val="24"/>
          <w:szCs w:val="24"/>
          <w:shd w:val="clear" w:color="auto" w:fill="ffffff"/>
          <w:lang w:eastAsia="zh-CN"/>
        </w:rPr>
        <w:t xml:space="preserve">的</w:t>
      </w:r>
      <w:r>
        <w:rPr>
          <w:rStyle w:val="1035"/>
          <w:rFonts w:hint="eastAsia" w:ascii="宋体" w:hAnsi="宋体" w:eastAsia="宋体" w:cs="仿宋"/>
          <w:color w:val="000000"/>
          <w:sz w:val="24"/>
          <w:szCs w:val="24"/>
          <w:shd w:val="clear" w:color="auto" w:fill="ffffff"/>
          <w:lang w:eastAsia="zh-CN"/>
        </w:rPr>
        <w:t xml:space="preserve">（关键工序）</w:t>
      </w:r>
      <w:r>
        <w:rPr>
          <w:rFonts w:hint="eastAsia" w:ascii="宋体" w:hAnsi="宋体" w:eastAsia="宋体" w:cs="仿宋"/>
          <w:color w:val="000000"/>
          <w:sz w:val="24"/>
          <w:szCs w:val="24"/>
          <w:shd w:val="clear" w:color="auto" w:fill="ffffff"/>
          <w:lang w:eastAsia="zh-CN"/>
        </w:rPr>
        <w:t xml:space="preserve">在中国境内完成。</w:t>
      </w:r>
      <w:r>
        <w:rPr>
          <w:rFonts w:ascii="宋体" w:hAnsi="宋体" w:eastAsia="宋体" w:cs="仿宋"/>
          <w:color w:val="000000"/>
          <w:sz w:val="24"/>
          <w:szCs w:val="24"/>
          <w:lang w:eastAsia="zh-CN"/>
        </w:rPr>
      </w:r>
      <w:r/>
    </w:p>
    <w:p>
      <w:pPr>
        <w:pStyle w:val="1599"/>
        <w:ind w:firstLine="560"/>
        <w:spacing w:before="30" w:beforeAutospacing="0" w:after="30" w:afterAutospacing="0" w:line="560" w:lineRule="atLeast"/>
        <w:shd w:val="clear" w:color="auto" w:fill="ffffff"/>
        <w:rPr>
          <w:rFonts w:ascii="宋体" w:hAnsi="宋体" w:eastAsia="宋体" w:cs="仿宋"/>
          <w:color w:val="000000"/>
          <w:sz w:val="24"/>
          <w:szCs w:val="24"/>
          <w:lang w:eastAsia="zh-CN"/>
        </w:rPr>
      </w:pPr>
      <w:r>
        <w:rPr>
          <w:rFonts w:hint="eastAsia" w:ascii="宋体" w:hAnsi="宋体" w:eastAsia="宋体" w:cs="仿宋"/>
          <w:color w:val="000000"/>
          <w:sz w:val="24"/>
          <w:szCs w:val="24"/>
          <w:shd w:val="clear" w:color="auto" w:fill="ffffff"/>
          <w:lang w:eastAsia="zh-CN"/>
        </w:rPr>
        <w:t xml:space="preserve">……</w:t>
      </w:r>
      <w:r>
        <w:rPr>
          <w:rFonts w:ascii="宋体" w:hAnsi="宋体" w:eastAsia="宋体" w:cs="仿宋"/>
          <w:color w:val="000000"/>
          <w:sz w:val="24"/>
          <w:szCs w:val="24"/>
          <w:lang w:eastAsia="zh-CN"/>
        </w:rPr>
      </w:r>
      <w:r/>
    </w:p>
    <w:p>
      <w:pPr>
        <w:pStyle w:val="1599"/>
        <w:ind w:firstLine="560"/>
        <w:spacing w:before="30" w:beforeAutospacing="0" w:after="30" w:afterAutospacing="0" w:line="560" w:lineRule="atLeast"/>
        <w:shd w:val="clear" w:color="auto" w:fill="ffffff"/>
        <w:rPr>
          <w:rFonts w:ascii="宋体" w:hAnsi="宋体" w:eastAsia="宋体" w:cs="仿宋"/>
          <w:color w:val="000000"/>
          <w:sz w:val="24"/>
          <w:szCs w:val="24"/>
          <w:lang w:eastAsia="zh-CN"/>
        </w:rPr>
      </w:pPr>
      <w:r>
        <w:rPr>
          <w:rFonts w:hint="eastAsia" w:ascii="宋体" w:hAnsi="宋体" w:eastAsia="宋体" w:cs="仿宋"/>
          <w:color w:val="000000"/>
          <w:sz w:val="24"/>
          <w:szCs w:val="24"/>
          <w:shd w:val="clear" w:color="auto" w:fill="ffffff"/>
          <w:lang w:eastAsia="zh-CN"/>
        </w:rPr>
        <w:t xml:space="preserve">本公司（单位）对上述声明内容的真实性负责。如有虚假，愿承担相应法律责任。</w:t>
      </w:r>
      <w:r>
        <w:rPr>
          <w:rFonts w:hint="eastAsia" w:ascii="宋体" w:hAnsi="宋体" w:eastAsia="宋体" w:cs="宋体"/>
          <w:color w:val="000000"/>
          <w:sz w:val="24"/>
          <w:szCs w:val="24"/>
          <w:shd w:val="clear" w:color="auto" w:fill="ffffff"/>
          <w:lang w:eastAsia="zh-CN"/>
        </w:rPr>
        <w:t xml:space="preserve"> </w:t>
      </w:r>
      <w:r>
        <w:rPr>
          <w:rFonts w:ascii="宋体" w:hAnsi="宋体" w:eastAsia="宋体" w:cs="仿宋"/>
          <w:color w:val="000000"/>
          <w:sz w:val="24"/>
          <w:szCs w:val="24"/>
          <w:lang w:eastAsia="zh-CN"/>
        </w:rPr>
      </w:r>
      <w:r/>
    </w:p>
    <w:p>
      <w:pPr>
        <w:pStyle w:val="1599"/>
        <w:ind w:firstLine="560"/>
        <w:jc w:val="right"/>
        <w:spacing w:before="30" w:beforeAutospacing="0" w:after="30" w:afterAutospacing="0" w:line="560" w:lineRule="atLeast"/>
        <w:shd w:val="clear" w:color="auto" w:fill="ffffff"/>
        <w:rPr>
          <w:rFonts w:ascii="宋体" w:hAnsi="宋体" w:eastAsia="宋体" w:cs="仿宋"/>
          <w:color w:val="000000"/>
          <w:sz w:val="28"/>
          <w:szCs w:val="28"/>
          <w:lang w:eastAsia="zh-CN"/>
        </w:rPr>
      </w:pPr>
      <w:r>
        <w:rPr>
          <w:rFonts w:hint="eastAsia" w:ascii="宋体" w:hAnsi="MS Mincho" w:eastAsia="MS Mincho" w:cs="MS Mincho"/>
          <w:color w:val="000000"/>
          <w:sz w:val="24"/>
          <w:szCs w:val="24"/>
          <w:shd w:val="clear" w:color="auto" w:fill="ffffff"/>
          <w:lang w:eastAsia="zh-CN"/>
        </w:rPr>
        <w:t xml:space="preserve">        </w:t>
      </w:r>
      <w:r>
        <w:rPr>
          <w:rFonts w:hint="eastAsia" w:ascii="宋体" w:hAnsi="宋体" w:eastAsia="宋体" w:cs="仿宋"/>
          <w:color w:val="000000"/>
          <w:sz w:val="24"/>
          <w:szCs w:val="24"/>
          <w:shd w:val="clear" w:color="auto" w:fill="ffffff"/>
          <w:lang w:eastAsia="zh-CN"/>
        </w:rPr>
        <w:t xml:space="preserve">公司（单位）名称（盖章）：</w:t>
      </w:r>
      <w:r>
        <w:rPr>
          <w:rFonts w:hint="eastAsia" w:eastAsia="宋体" w:cs="仿宋"/>
          <w:color w:val="000000"/>
          <w:sz w:val="24"/>
          <w:szCs w:val="24"/>
          <w:shd w:val="clear" w:color="auto" w:fill="ffffff"/>
          <w:lang w:val="en-US" w:eastAsia="zh-CN"/>
        </w:rPr>
        <w:t xml:space="preserve">  </w:t>
      </w:r>
      <w:r>
        <w:rPr>
          <w:rFonts w:hint="eastAsia" w:ascii="宋体" w:hAnsi="宋体" w:eastAsia="宋体" w:cs="仿宋"/>
          <w:color w:val="000000"/>
          <w:sz w:val="28"/>
          <w:szCs w:val="28"/>
          <w:shd w:val="clear" w:color="auto" w:fill="ffffff"/>
          <w:lang w:eastAsia="zh-CN"/>
        </w:rPr>
        <w:t xml:space="preserve">　</w:t>
      </w:r>
      <w:r>
        <w:rPr>
          <w:rFonts w:ascii="宋体" w:hAnsi="宋体" w:eastAsia="宋体" w:cs="仿宋"/>
          <w:color w:val="000000"/>
          <w:sz w:val="28"/>
          <w:szCs w:val="28"/>
          <w:lang w:eastAsia="zh-CN"/>
        </w:rPr>
      </w:r>
      <w:r/>
    </w:p>
    <w:p>
      <w:pPr>
        <w:pStyle w:val="1599"/>
        <w:ind w:firstLine="560"/>
        <w:jc w:val="right"/>
        <w:spacing w:before="30" w:beforeAutospacing="0" w:after="30" w:afterAutospacing="0" w:line="560" w:lineRule="atLeast"/>
        <w:shd w:val="clear" w:color="auto" w:fill="ffffff"/>
        <w:rPr>
          <w:rFonts w:hint="eastAsia" w:ascii="宋体" w:hAnsi="宋体" w:eastAsia="宋体" w:cs="仿宋"/>
          <w:color w:val="000000"/>
          <w:shd w:val="clear" w:color="auto" w:fill="ffffff"/>
          <w:lang w:eastAsia="zh-CN"/>
        </w:rPr>
      </w:pPr>
      <w:r>
        <w:rPr>
          <w:rFonts w:hint="eastAsia" w:ascii="宋体" w:hAnsi="宋体" w:eastAsia="MS Mincho" w:cs="MS Mincho"/>
          <w:color w:val="000000"/>
          <w:shd w:val="clear" w:color="auto" w:fill="ffffff"/>
          <w:lang w:eastAsia="zh-CN"/>
        </w:rPr>
        <w:t xml:space="preserve">          </w:t>
      </w:r>
      <w:r>
        <w:rPr>
          <w:rFonts w:hint="eastAsia" w:ascii="宋体" w:hAnsi="宋体" w:eastAsia="宋体" w:cs="仿宋"/>
          <w:color w:val="000000"/>
          <w:shd w:val="clear" w:color="auto" w:fill="ffffff"/>
          <w:lang w:eastAsia="zh-CN"/>
        </w:rPr>
        <w:t xml:space="preserve">日期：</w:t>
      </w:r>
      <w:r>
        <w:rPr>
          <w:rFonts w:hint="eastAsia" w:ascii="宋体" w:hAnsi="宋体" w:eastAsia="MS Mincho" w:cs="MS Mincho"/>
          <w:color w:val="000000"/>
          <w:shd w:val="clear" w:color="auto" w:fill="ffffff"/>
          <w:lang w:eastAsia="zh-CN"/>
        </w:rPr>
        <w:t xml:space="preserve"> </w:t>
      </w:r>
      <w:r>
        <w:rPr>
          <w:rFonts w:hint="eastAsia" w:eastAsia="MS Mincho" w:cs="MS Mincho"/>
          <w:color w:val="000000"/>
          <w:shd w:val="clear" w:color="auto" w:fill="ffffff"/>
          <w:lang w:val="en-US" w:eastAsia="zh-CN"/>
        </w:rPr>
        <w:t xml:space="preserve">  </w:t>
      </w:r>
      <w:r>
        <w:rPr>
          <w:rFonts w:hint="eastAsia" w:ascii="宋体" w:hAnsi="宋体" w:eastAsia="宋体" w:cs="仿宋"/>
          <w:color w:val="000000"/>
          <w:shd w:val="clear" w:color="auto" w:fill="ffffff"/>
          <w:lang w:eastAsia="zh-CN"/>
        </w:rPr>
        <w:t xml:space="preserve">年</w:t>
      </w:r>
      <w:r>
        <w:rPr>
          <w:rFonts w:hint="eastAsia" w:eastAsia="宋体" w:cs="仿宋"/>
          <w:color w:val="000000"/>
          <w:shd w:val="clear" w:color="auto" w:fill="ffffff"/>
          <w:lang w:val="en-US" w:eastAsia="zh-CN"/>
        </w:rPr>
        <w:t xml:space="preserve">    </w:t>
      </w:r>
      <w:r>
        <w:rPr>
          <w:rFonts w:hint="eastAsia" w:ascii="宋体" w:hAnsi="宋体" w:eastAsia="宋体" w:cs="仿宋"/>
          <w:color w:val="000000"/>
          <w:shd w:val="clear" w:color="auto" w:fill="ffffff"/>
          <w:lang w:eastAsia="zh-CN"/>
        </w:rPr>
        <w:t xml:space="preserve">月</w:t>
      </w:r>
      <w:r>
        <w:rPr>
          <w:rFonts w:hint="eastAsia" w:eastAsia="宋体" w:cs="仿宋"/>
          <w:color w:val="000000"/>
          <w:shd w:val="clear" w:color="auto" w:fill="ffffff"/>
          <w:lang w:val="en-US" w:eastAsia="zh-CN"/>
        </w:rPr>
        <w:t xml:space="preserve">    </w:t>
      </w:r>
      <w:r>
        <w:rPr>
          <w:rFonts w:hint="eastAsia" w:ascii="宋体" w:hAnsi="宋体" w:eastAsia="宋体" w:cs="仿宋"/>
          <w:color w:val="000000"/>
          <w:shd w:val="clear" w:color="auto" w:fill="ffffff"/>
          <w:lang w:eastAsia="zh-CN"/>
        </w:rPr>
        <w:t xml:space="preserve">日</w:t>
      </w:r>
      <w:r>
        <w:rPr>
          <w:rFonts w:hint="eastAsia" w:ascii="宋体" w:hAnsi="宋体" w:eastAsia="MS Mincho" w:cs="MS Mincho"/>
          <w:color w:val="000000"/>
          <w:shd w:val="clear" w:color="auto" w:fill="ffffff"/>
          <w:lang w:eastAsia="zh-CN"/>
        </w:rPr>
        <w:t xml:space="preserve">  </w:t>
      </w:r>
      <w:r>
        <w:rPr>
          <w:rFonts w:hint="eastAsia" w:ascii="宋体" w:hAnsi="宋体" w:eastAsia="宋体" w:cs="仿宋"/>
          <w:color w:val="000000"/>
          <w:shd w:val="clear" w:color="auto" w:fill="ffffff"/>
          <w:lang w:eastAsia="zh-CN"/>
        </w:rPr>
        <w:t xml:space="preserve">　</w:t>
      </w:r>
      <w:r>
        <w:rPr>
          <w:rFonts w:hint="eastAsia" w:ascii="宋体" w:hAnsi="宋体" w:eastAsia="宋体" w:cs="仿宋"/>
          <w:color w:val="000000"/>
          <w:shd w:val="clear" w:color="auto" w:fill="ffffff"/>
          <w:lang w:eastAsia="zh-CN"/>
        </w:rPr>
      </w:r>
      <w:r/>
    </w:p>
    <w:p>
      <w:pPr>
        <w:pStyle w:val="1599"/>
        <w:ind w:firstLine="560"/>
        <w:jc w:val="right"/>
        <w:spacing w:before="30" w:beforeAutospacing="0" w:after="30" w:afterAutospacing="0" w:line="560" w:lineRule="atLeast"/>
        <w:shd w:val="clear" w:color="auto" w:fill="ffffff"/>
        <w:rPr>
          <w:rFonts w:hint="eastAsia" w:ascii="宋体" w:hAnsi="宋体" w:eastAsia="宋体" w:cs="仿宋"/>
          <w:color w:val="000000"/>
          <w:shd w:val="clear" w:color="auto" w:fill="ffffff"/>
          <w:lang w:eastAsia="zh-CN"/>
        </w:rPr>
      </w:pPr>
      <w:r>
        <w:rPr>
          <w:rFonts w:hint="eastAsia" w:ascii="宋体" w:hAnsi="宋体" w:eastAsia="宋体" w:cs="仿宋"/>
          <w:color w:val="000000"/>
          <w:shd w:val="clear" w:color="auto" w:fill="ffffff"/>
          <w:lang w:eastAsia="zh-CN"/>
        </w:rPr>
      </w:r>
      <w:r/>
    </w:p>
    <w:p>
      <w:pPr>
        <w:pStyle w:val="1599"/>
        <w:ind w:firstLine="420"/>
        <w:spacing w:before="0" w:beforeAutospacing="0" w:after="0" w:afterAutospacing="0" w:line="360" w:lineRule="auto"/>
        <w:shd w:val="clear" w:color="auto" w:fill="ffffff"/>
        <w:rPr>
          <w:rFonts w:ascii="宋体" w:hAnsi="宋体" w:eastAsia="宋体" w:cs="仿宋"/>
          <w:color w:val="000000"/>
          <w:lang w:eastAsia="zh-CN"/>
        </w:rPr>
      </w:pPr>
      <w:r>
        <w:rPr>
          <w:rFonts w:hint="eastAsia" w:ascii="宋体" w:hAnsi="宋体" w:eastAsia="宋体" w:cs="仿宋"/>
          <w:color w:val="000000"/>
          <w:shd w:val="clear" w:color="auto" w:fill="ffffff"/>
          <w:lang w:eastAsia="zh-CN"/>
        </w:rPr>
        <w:t xml:space="preserve">1.产品如有型号，请在“产品名称”栏一并填写。</w:t>
      </w:r>
      <w:r>
        <w:rPr>
          <w:rFonts w:ascii="宋体" w:hAnsi="宋体" w:eastAsia="宋体" w:cs="仿宋"/>
          <w:color w:val="000000"/>
          <w:lang w:eastAsia="zh-CN"/>
        </w:rPr>
      </w:r>
      <w:r/>
    </w:p>
    <w:p>
      <w:pPr>
        <w:pStyle w:val="1599"/>
        <w:ind w:firstLine="420"/>
        <w:spacing w:before="0" w:beforeAutospacing="0" w:after="0" w:afterAutospacing="0" w:line="360" w:lineRule="auto"/>
        <w:shd w:val="clear" w:color="auto" w:fill="ffffff"/>
        <w:rPr>
          <w:rFonts w:ascii="宋体" w:hAnsi="宋体" w:eastAsia="宋体" w:cs="仿宋"/>
          <w:color w:val="000000"/>
          <w:lang w:eastAsia="zh-CN"/>
        </w:rPr>
      </w:pPr>
      <w:r>
        <w:rPr>
          <w:rFonts w:hint="eastAsia" w:ascii="宋体" w:hAnsi="宋体" w:eastAsia="宋体" w:cs="仿宋"/>
          <w:color w:val="000000"/>
          <w:shd w:val="clear" w:color="auto" w:fill="ffffff"/>
          <w:lang w:eastAsia="zh-CN"/>
        </w:rPr>
        <w:t xml:space="preserve">2.生产厂名与厂址应与生产厂营业执照载明的相关信息保持一致。</w:t>
      </w:r>
      <w:r>
        <w:rPr>
          <w:rFonts w:ascii="宋体" w:hAnsi="宋体" w:eastAsia="宋体" w:cs="仿宋"/>
          <w:color w:val="000000"/>
          <w:lang w:eastAsia="zh-CN"/>
        </w:rPr>
      </w:r>
      <w:r/>
    </w:p>
    <w:p>
      <w:pPr>
        <w:pStyle w:val="1599"/>
        <w:ind w:firstLine="420"/>
        <w:spacing w:before="0" w:beforeAutospacing="0" w:after="0" w:afterAutospacing="0" w:line="360" w:lineRule="auto"/>
        <w:shd w:val="clear" w:color="auto" w:fill="ffffff"/>
        <w:rPr>
          <w:rFonts w:ascii="宋体" w:hAnsi="宋体" w:eastAsia="宋体" w:cs="仿宋"/>
          <w:color w:val="000000"/>
          <w:lang w:eastAsia="zh-CN"/>
        </w:rPr>
      </w:pPr>
      <w:r>
        <w:rPr>
          <w:rFonts w:hint="eastAsia" w:ascii="宋体" w:hAnsi="宋体" w:eastAsia="宋体" w:cs="仿宋"/>
          <w:color w:val="000000"/>
          <w:shd w:val="clear" w:color="auto" w:fill="ffffff"/>
          <w:lang w:eastAsia="zh-CN"/>
        </w:rPr>
        <w:t xml:space="preserve">3.该产品的中国境内生产的组件成本占比相关要求实施前，“规定比例”栏可不填，下同。</w:t>
      </w:r>
      <w:r>
        <w:rPr>
          <w:rFonts w:ascii="宋体" w:hAnsi="宋体" w:eastAsia="宋体" w:cs="仿宋"/>
          <w:color w:val="000000"/>
          <w:lang w:eastAsia="zh-CN"/>
        </w:rPr>
      </w:r>
      <w:r/>
    </w:p>
    <w:p>
      <w:pPr>
        <w:pStyle w:val="1599"/>
        <w:ind w:firstLine="420"/>
        <w:spacing w:before="0" w:beforeAutospacing="0" w:after="0" w:afterAutospacing="0" w:line="360" w:lineRule="auto"/>
        <w:shd w:val="clear" w:color="auto" w:fill="ffffff"/>
        <w:rPr>
          <w:rFonts w:ascii="宋体" w:hAnsi="宋体" w:eastAsia="宋体" w:cs="仿宋"/>
          <w:color w:val="000000"/>
          <w:lang w:eastAsia="zh-CN"/>
        </w:rPr>
      </w:pPr>
      <w:r>
        <w:rPr>
          <w:rFonts w:hint="eastAsia" w:ascii="宋体" w:hAnsi="宋体" w:eastAsia="宋体" w:cs="仿宋"/>
          <w:color w:val="000000"/>
          <w:shd w:val="clear" w:color="auto" w:fill="ffffff"/>
          <w:lang w:eastAsia="zh-CN"/>
        </w:rPr>
        <w:t xml:space="preserve">4.该产品的关键组件要求实施前，“关键组件”栏可不填，下同。</w:t>
      </w:r>
      <w:r>
        <w:rPr>
          <w:rFonts w:ascii="宋体" w:hAnsi="宋体" w:eastAsia="宋体" w:cs="仿宋"/>
          <w:color w:val="000000"/>
          <w:lang w:eastAsia="zh-CN"/>
        </w:rPr>
      </w:r>
      <w:r/>
    </w:p>
    <w:p>
      <w:pPr>
        <w:pStyle w:val="1015"/>
        <w:ind w:right="160" w:firstLine="420"/>
        <w:jc w:val="both"/>
        <w:rPr>
          <w:rFonts w:hint="eastAsia" w:ascii="宋体" w:hAnsi="宋体" w:cs="宋体"/>
          <w:sz w:val="32"/>
          <w:szCs w:val="32"/>
        </w:rPr>
      </w:pPr>
      <w:r>
        <w:rPr>
          <w:rFonts w:hint="eastAsia" w:ascii="宋体" w:hAnsi="宋体" w:eastAsia="宋体" w:cs="仿宋"/>
          <w:color w:val="000000"/>
          <w:shd w:val="clear" w:color="auto" w:fill="ffffff"/>
          <w:lang w:eastAsia="zh-CN"/>
        </w:rPr>
        <w:t xml:space="preserve">5.该产品的关键工序要求实施前，“关键工序”栏可不填，下同。</w:t>
      </w:r>
      <w:r>
        <w:rPr>
          <w:rFonts w:hint="eastAsia" w:ascii="宋体" w:hAnsi="宋体" w:cs="宋体"/>
          <w:sz w:val="32"/>
          <w:szCs w:val="32"/>
        </w:rPr>
      </w:r>
      <w:r/>
    </w:p>
    <w:p>
      <w:pPr>
        <w:pStyle w:val="2128"/>
        <w:rPr>
          <w:rFonts w:hint="eastAsia"/>
        </w:rPr>
      </w:pPr>
      <w:r>
        <w:rPr>
          <w:rFonts w:hint="eastAsia"/>
        </w:rPr>
      </w:r>
      <w:r/>
    </w:p>
    <w:p>
      <w:pPr>
        <w:pStyle w:val="1015"/>
        <w:jc w:val="center"/>
        <w:rPr>
          <w:rFonts w:hint="eastAsia" w:ascii="宋体" w:hAnsi="宋体" w:cs="宋体"/>
          <w:sz w:val="44"/>
          <w:szCs w:val="44"/>
        </w:rPr>
      </w:pPr>
      <w:r>
        <w:rPr>
          <w:rFonts w:hint="eastAsia" w:ascii="宋体" w:hAnsi="宋体" w:cs="宋体"/>
          <w:sz w:val="44"/>
          <w:szCs w:val="44"/>
        </w:rPr>
        <w:t xml:space="preserve">告供应商书</w:t>
      </w:r>
      <w:r>
        <w:rPr>
          <w:rFonts w:hint="eastAsia" w:ascii="宋体" w:hAnsi="宋体" w:cs="宋体"/>
          <w:sz w:val="44"/>
          <w:szCs w:val="44"/>
        </w:rPr>
      </w:r>
      <w:r/>
    </w:p>
    <w:p>
      <w:pPr>
        <w:pStyle w:val="1015"/>
        <w:rPr>
          <w:rFonts w:hint="eastAsia" w:ascii="宋体" w:hAnsi="宋体" w:cs="宋体"/>
          <w:sz w:val="44"/>
          <w:szCs w:val="44"/>
        </w:rPr>
      </w:pPr>
      <w:r>
        <w:rPr>
          <w:rFonts w:hint="eastAsia" w:ascii="宋体" w:hAnsi="宋体" w:cs="宋体"/>
          <w:sz w:val="32"/>
          <w:szCs w:val="32"/>
        </w:rPr>
        <w:t xml:space="preserve">中标（成交）供应商：</w:t>
      </w:r>
      <w:r>
        <w:rPr>
          <w:rFonts w:hint="eastAsia" w:ascii="宋体" w:hAnsi="宋体" w:cs="宋体"/>
          <w:sz w:val="44"/>
          <w:szCs w:val="44"/>
        </w:rPr>
      </w:r>
      <w:r/>
    </w:p>
    <w:p>
      <w:pPr>
        <w:pStyle w:val="1015"/>
        <w:ind w:firstLine="640"/>
        <w:rPr>
          <w:rFonts w:hint="eastAsia" w:ascii="宋体" w:hAnsi="宋体" w:cs="宋体"/>
          <w:sz w:val="32"/>
          <w:szCs w:val="32"/>
        </w:rPr>
      </w:pPr>
      <w:r>
        <w:rPr>
          <w:rFonts w:hint="eastAsia" w:ascii="宋体" w:hAnsi="宋体" w:cs="宋体"/>
          <w:sz w:val="32"/>
          <w:szCs w:val="32"/>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rPr>
          <w:rFonts w:hint="eastAsia" w:ascii="宋体" w:hAnsi="宋体" w:cs="宋体"/>
          <w:sz w:val="32"/>
          <w:szCs w:val="32"/>
        </w:rPr>
      </w:r>
      <w:r/>
    </w:p>
    <w:p>
      <w:pPr>
        <w:pStyle w:val="1015"/>
        <w:ind w:firstLine="640"/>
        <w:rPr>
          <w:rFonts w:hint="eastAsia" w:ascii="宋体" w:hAnsi="宋体" w:cs="宋体"/>
          <w:sz w:val="32"/>
          <w:szCs w:val="32"/>
        </w:rPr>
      </w:pPr>
      <w:r>
        <w:rPr>
          <w:rFonts w:hint="eastAsia" w:ascii="宋体" w:hAnsi="宋体" w:cs="宋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rPr>
          <w:rFonts w:hint="eastAsia" w:ascii="宋体" w:hAnsi="宋体" w:cs="宋体"/>
          <w:sz w:val="32"/>
          <w:szCs w:val="32"/>
        </w:rPr>
      </w:r>
      <w:r/>
    </w:p>
    <w:p>
      <w:pPr>
        <w:pStyle w:val="1015"/>
        <w:ind w:firstLine="640"/>
        <w:rPr>
          <w:rFonts w:hint="eastAsia" w:ascii="宋体" w:hAnsi="宋体" w:cs="宋体"/>
          <w:sz w:val="32"/>
          <w:szCs w:val="32"/>
        </w:rPr>
      </w:pPr>
      <w:r>
        <w:rPr>
          <w:rFonts w:hint="eastAsia" w:ascii="宋体" w:hAnsi="宋体" w:cs="宋体"/>
          <w:sz w:val="32"/>
          <w:szCs w:val="32"/>
        </w:rPr>
        <w:t xml:space="preserve">如您需要帮助，请致电镇江市财政局政府采购管理处，电话：0511-80909958。我们将竭诚为您服务！</w:t>
      </w:r>
      <w:r>
        <w:rPr>
          <w:rFonts w:hint="eastAsia" w:ascii="宋体" w:hAnsi="宋体" w:cs="宋体"/>
          <w:sz w:val="32"/>
          <w:szCs w:val="32"/>
        </w:rPr>
      </w:r>
      <w:r/>
    </w:p>
    <w:p>
      <w:pPr>
        <w:pStyle w:val="1015"/>
        <w:ind w:right="160" w:firstLine="640"/>
        <w:jc w:val="right"/>
        <w:rPr>
          <w:rFonts w:hint="eastAsia" w:ascii="宋体" w:hAnsi="宋体" w:cs="宋体"/>
          <w:sz w:val="32"/>
          <w:szCs w:val="32"/>
        </w:rPr>
      </w:pPr>
      <w:r>
        <w:rPr>
          <w:rFonts w:hint="eastAsia" w:ascii="宋体" w:hAnsi="宋体" w:cs="宋体"/>
          <w:sz w:val="32"/>
          <w:szCs w:val="32"/>
        </w:rPr>
      </w:r>
      <w:r/>
    </w:p>
    <w:p>
      <w:pPr>
        <w:pStyle w:val="1015"/>
        <w:ind w:right="160" w:firstLine="640"/>
        <w:jc w:val="right"/>
        <w:rPr>
          <w:rFonts w:hint="eastAsia" w:ascii="宋体" w:hAnsi="宋体" w:cs="宋体"/>
          <w:sz w:val="32"/>
          <w:szCs w:val="32"/>
        </w:rPr>
      </w:pPr>
      <w:r>
        <w:rPr>
          <w:rFonts w:hint="eastAsia" w:ascii="宋体" w:hAnsi="宋体" w:cs="宋体"/>
          <w:sz w:val="32"/>
          <w:szCs w:val="32"/>
        </w:rPr>
        <w:t xml:space="preserve">镇江市财政局</w:t>
      </w:r>
      <w:r>
        <w:rPr>
          <w:rFonts w:hint="eastAsia" w:ascii="宋体" w:hAnsi="宋体" w:cs="宋体"/>
          <w:sz w:val="32"/>
          <w:szCs w:val="32"/>
        </w:rPr>
      </w:r>
      <w:r/>
    </w:p>
    <w:sectPr>
      <w:footerReference w:type="first" r:id="rId13"/>
      <w:footnotePr/>
      <w:endnotePr/>
      <w:type w:val="nextPage"/>
      <w:pgSz w:w="11906" w:h="16838" w:orient="portrait"/>
      <w:pgMar w:top="12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rebuchet MS">
    <w:panose1 w:val="020B0603020202020204"/>
  </w:font>
  <w:font w:name="Times">
    <w:panose1 w:val="02020603050405020304"/>
  </w:font>
  <w:font w:name="Palatino Linotype">
    <w:panose1 w:val="02040502050505030304"/>
  </w:font>
  <w:font w:name="华文黑体">
    <w:panose1 w:val="020B0503020202020204"/>
  </w:font>
  <w:font w:name="方正黑体_GBK">
    <w:panose1 w:val="020B0503020202020204"/>
  </w:font>
  <w:font w:name="Lucida Grande">
    <w:panose1 w:val="020B0503020202020204"/>
  </w:font>
  <w:font w:name="Microsoft Sans Serif">
    <w:panose1 w:val="020B0604020202020204"/>
  </w:font>
  <w:font w:name="Symbol">
    <w:panose1 w:val="05050102010706020507"/>
  </w:font>
  <w:font w:name="新宋体">
    <w:panose1 w:val="02010609030101010101"/>
  </w:font>
  <w:font w:name="长城仿宋">
    <w:panose1 w:val="020B0503020202020204"/>
  </w:font>
  <w:font w:name="方正楷体_GBK">
    <w:panose1 w:val="020B0503020202020204"/>
  </w:font>
  <w:font w:name="华文新魏">
    <w:panose1 w:val="02010800040101010101"/>
  </w:font>
  <w:font w:name="Arial Unicode MS">
    <w:panose1 w:val="020B0604020202020204"/>
  </w:font>
  <w:font w:name="Garamond">
    <w:panose1 w:val="02020404030301010803"/>
  </w:font>
  <w:font w:name="楷体">
    <w:panose1 w:val="02010609060101010101"/>
  </w:font>
  <w:font w:name="Calibri Light">
    <w:panose1 w:val="020F0302020204030204"/>
  </w:font>
  <w:font w:name="微软雅黑">
    <w:panose1 w:val="020B0503020204020204"/>
  </w:font>
  <w:font w:name="Calibri">
    <w:panose1 w:val="020F0502020204030204"/>
  </w:font>
  <w:font w:name="经典仿宋简">
    <w:panose1 w:val="020B0503020202020204"/>
  </w:font>
  <w:font w:name="华文楷体">
    <w:panose1 w:val="02010600040101010101"/>
  </w:font>
  <w:font w:name="Wingdings">
    <w:panose1 w:val="05000000000000000000"/>
  </w:font>
  <w:font w:name="等线">
    <w:panose1 w:val="02010600030101010101"/>
  </w:font>
  <w:font w:name="等线 Light">
    <w:panose1 w:val="02010600030101010101"/>
  </w:font>
  <w:font w:name="仿宋">
    <w:panose1 w:val="02010609060101010101"/>
  </w:font>
  <w:font w:name="MS Mincho">
    <w:panose1 w:val="02020603050405090304"/>
  </w:font>
  <w:font w:name="Book Antiqua">
    <w:panose1 w:val="02040602050305030304"/>
  </w:font>
  <w:font w:name="Tahoma">
    <w:panose1 w:val="020B0604030504040204"/>
  </w:font>
  <w:font w:name="Courier New">
    <w:panose1 w:val="02070309020205020404"/>
  </w:font>
  <w:font w:name="方正仿宋_GBK">
    <w:panose1 w:val="020B0503020202020204"/>
  </w:font>
  <w:font w:name="StarSymbol">
    <w:panose1 w:val="020B0503020202020204"/>
  </w:font>
  <w:font w:name="方正行楷简体">
    <w:panose1 w:val="020B0503020202020204"/>
  </w:font>
  <w:font w:name="Cambria">
    <w:panose1 w:val="02040503050406030204"/>
  </w:font>
  <w:font w:name="Taipei">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80</w:t>
                          </w:r>
                          <w:r>
                            <w:fldChar w:fldCharType="end"/>
                          </w:r>
                          <w:r/>
                        </w:p>
                        <w:p>
                          <w:pPr>
                            <w:pStyle w:val="1015"/>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80</w:t>
                    </w:r>
                    <w:r>
                      <w:fldChar w:fldCharType="end"/>
                    </w:r>
                    <w:r/>
                  </w:p>
                  <w:p>
                    <w:pPr>
                      <w:pStyle w:val="1015"/>
                    </w:pPr>
                    <w:r/>
                    <w:r/>
                  </w:p>
                </w:txbxContent>
              </v:textbox>
            </v:shape>
          </w:pict>
        </mc:Fallback>
      </mc:AlternateContent>
    </w:r>
    <w:r/>
  </w:p>
  <w:p>
    <w:pPr>
      <w:pStyle w:val="160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0"/>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015"/>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0"/>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01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0"/>
                            <w:jc w:val="center"/>
                            <w:tabs>
                              <w:tab w:val="clear" w:pos="4153" w:leader="none"/>
                              <w:tab w:val="clear" w:pos="8306" w:leader="none"/>
                            </w:tabs>
                          </w:pPr>
                          <w:r>
                            <w:rPr>
                              <w:rFonts w:hint="eastAsia"/>
                            </w:rPr>
                            <w:t xml:space="preserve">23</w:t>
                          </w:r>
                          <w:r/>
                        </w:p>
                        <w:p>
                          <w:pPr>
                            <w:pStyle w:val="1015"/>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0"/>
                      <w:jc w:val="center"/>
                      <w:tabs>
                        <w:tab w:val="clear" w:pos="4153" w:leader="none"/>
                        <w:tab w:val="clear" w:pos="8306" w:leader="none"/>
                      </w:tabs>
                    </w:pPr>
                    <w:r>
                      <w:rPr>
                        <w:rFonts w:hint="eastAsia"/>
                      </w:rPr>
                      <w:t xml:space="preserve">23</w:t>
                    </w:r>
                    <w:r/>
                  </w:p>
                  <w:p>
                    <w:pPr>
                      <w:pStyle w:val="101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0"/>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t xml:space="preserve"> / </w:t>
                          </w:r>
                          <w:r>
                            <w:fldChar w:fldCharType="begin"/>
                          </w:r>
                          <w:r>
                            <w:instrText xml:space="preserve"> NUMPAGES  \* MERGEFORMAT </w:instrText>
                          </w:r>
                          <w:r>
                            <w:fldChar w:fldCharType="separate"/>
                          </w:r>
                          <w:r>
                            <w:t xml:space="preserve">80</w:t>
                          </w:r>
                          <w:r>
                            <w:fldChar w:fldCharType="end"/>
                          </w:r>
                          <w:r/>
                        </w:p>
                        <w:p>
                          <w:pPr>
                            <w:pStyle w:val="1015"/>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0"/>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t xml:space="preserve"> / </w:t>
                    </w:r>
                    <w:r>
                      <w:fldChar w:fldCharType="begin"/>
                    </w:r>
                    <w:r>
                      <w:instrText xml:space="preserve"> NUMPAGES  \* MERGEFORMAT </w:instrText>
                    </w:r>
                    <w:r>
                      <w:fldChar w:fldCharType="separate"/>
                    </w:r>
                    <w:r>
                      <w:t xml:space="preserve">80</w:t>
                    </w:r>
                    <w:r>
                      <w:fldChar w:fldCharType="end"/>
                    </w:r>
                    <w:r/>
                  </w:p>
                  <w:p>
                    <w:pPr>
                      <w:pStyle w:val="1015"/>
                    </w:pPr>
                    <w:r/>
                    <w:r/>
                  </w:p>
                </w:txbxContent>
              </v:textbox>
            </v:shape>
          </w:pict>
        </mc:Fallback>
      </mc:AlternateContent>
    </w:r>
    <w:r/>
  </w:p>
  <w:p>
    <w:pPr>
      <w:pStyle w:val="160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0"/>
      <w:jc w:val="center"/>
      <w:tabs>
        <w:tab w:val="center" w:pos="4153" w:leader="none"/>
        <w:tab w:val="right" w:pos="8306" w:leader="none"/>
      </w:tabs>
    </w:pPr>
    <w:r>
      <w:fldChar w:fldCharType="begin"/>
    </w:r>
    <w:r>
      <w:rPr>
        <w:rStyle w:val="1033"/>
      </w:rPr>
      <w:instrText xml:space="preserve"> PAGE </w:instrText>
    </w:r>
    <w:r>
      <w:fldChar w:fldCharType="separate"/>
    </w:r>
    <w:r>
      <w:rPr>
        <w:rStyle w:val="1033"/>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0"/>
      <w:jc w:val="center"/>
      <w:tabs>
        <w:tab w:val="center" w:pos="4153" w:leader="none"/>
        <w:tab w:val="right" w:pos="8306" w:leader="none"/>
      </w:tabs>
    </w:pPr>
    <w:r>
      <w:fldChar w:fldCharType="begin"/>
    </w:r>
    <w:r>
      <w:rPr>
        <w:rStyle w:val="1033"/>
      </w:rPr>
      <w:instrText xml:space="preserve"> PAGE </w:instrText>
    </w:r>
    <w:r>
      <w:fldChar w:fldCharType="separate"/>
    </w:r>
    <w:r>
      <w:rPr>
        <w:rStyle w:val="1033"/>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部分"/>
      <w:lvlJc w:val="left"/>
      <w:pPr>
        <w:pStyle w:val="10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10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10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10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15"/>
        <w:ind w:left="-270"/>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1015"/>
      </w:pPr>
      <w:rPr>
        <w:rFonts w:hint="eastAsia"/>
      </w:rPr>
    </w:lvl>
    <w:lvl w:ilvl="1">
      <w:start w:val="1"/>
      <w:numFmt w:val="bullet"/>
      <w:isLgl w:val="false"/>
      <w:suff w:val="tab"/>
      <w:lvlText w:val="o"/>
      <w:lvlJc w:val="left"/>
      <w:pPr>
        <w:pStyle w:val="1015"/>
        <w:ind w:left="1440" w:hanging="360"/>
      </w:pPr>
      <w:rPr>
        <w:rFonts w:ascii="Courier New" w:hAnsi="Courier New" w:eastAsia="Courier New" w:cs="Courier New"/>
      </w:rPr>
    </w:lvl>
    <w:lvl w:ilvl="2">
      <w:start w:val="1"/>
      <w:numFmt w:val="bullet"/>
      <w:isLgl w:val="false"/>
      <w:suff w:val="tab"/>
      <w:lvlText w:val="§"/>
      <w:lvlJc w:val="left"/>
      <w:pPr>
        <w:pStyle w:val="1015"/>
        <w:ind w:left="2160" w:hanging="360"/>
      </w:pPr>
      <w:rPr>
        <w:rFonts w:ascii="Wingdings" w:hAnsi="Wingdings" w:eastAsia="Wingdings" w:cs="Wingdings"/>
      </w:rPr>
    </w:lvl>
    <w:lvl w:ilvl="3">
      <w:start w:val="1"/>
      <w:numFmt w:val="bullet"/>
      <w:isLgl w:val="false"/>
      <w:suff w:val="tab"/>
      <w:lvlText w:val="·"/>
      <w:lvlJc w:val="left"/>
      <w:pPr>
        <w:pStyle w:val="1015"/>
        <w:ind w:left="2880" w:hanging="360"/>
      </w:pPr>
      <w:rPr>
        <w:rFonts w:ascii="Symbol" w:hAnsi="Symbol" w:eastAsia="Symbol" w:cs="Symbol"/>
      </w:rPr>
    </w:lvl>
    <w:lvl w:ilvl="4">
      <w:start w:val="1"/>
      <w:numFmt w:val="bullet"/>
      <w:isLgl w:val="false"/>
      <w:suff w:val="tab"/>
      <w:lvlText w:val="o"/>
      <w:lvlJc w:val="left"/>
      <w:pPr>
        <w:pStyle w:val="1015"/>
        <w:ind w:left="3600" w:hanging="360"/>
      </w:pPr>
      <w:rPr>
        <w:rFonts w:ascii="Courier New" w:hAnsi="Courier New" w:eastAsia="Courier New" w:cs="Courier New"/>
      </w:rPr>
    </w:lvl>
    <w:lvl w:ilvl="5">
      <w:start w:val="1"/>
      <w:numFmt w:val="bullet"/>
      <w:isLgl w:val="false"/>
      <w:suff w:val="tab"/>
      <w:lvlText w:val="§"/>
      <w:lvlJc w:val="left"/>
      <w:pPr>
        <w:pStyle w:val="1015"/>
        <w:ind w:left="4320" w:hanging="360"/>
      </w:pPr>
      <w:rPr>
        <w:rFonts w:ascii="Wingdings" w:hAnsi="Wingdings" w:eastAsia="Wingdings" w:cs="Wingdings"/>
      </w:rPr>
    </w:lvl>
    <w:lvl w:ilvl="6">
      <w:start w:val="1"/>
      <w:numFmt w:val="bullet"/>
      <w:isLgl w:val="false"/>
      <w:suff w:val="tab"/>
      <w:lvlText w:val="·"/>
      <w:lvlJc w:val="left"/>
      <w:pPr>
        <w:pStyle w:val="1015"/>
        <w:ind w:left="5040" w:hanging="360"/>
      </w:pPr>
      <w:rPr>
        <w:rFonts w:ascii="Symbol" w:hAnsi="Symbol" w:eastAsia="Symbol" w:cs="Symbol"/>
      </w:rPr>
    </w:lvl>
    <w:lvl w:ilvl="7">
      <w:start w:val="1"/>
      <w:numFmt w:val="bullet"/>
      <w:isLgl w:val="false"/>
      <w:suff w:val="tab"/>
      <w:lvlText w:val="o"/>
      <w:lvlJc w:val="left"/>
      <w:pPr>
        <w:pStyle w:val="1015"/>
        <w:ind w:left="5760" w:hanging="360"/>
      </w:pPr>
      <w:rPr>
        <w:rFonts w:ascii="Courier New" w:hAnsi="Courier New" w:eastAsia="Courier New" w:cs="Courier New"/>
      </w:rPr>
    </w:lvl>
    <w:lvl w:ilvl="8">
      <w:start w:val="1"/>
      <w:numFmt w:val="bullet"/>
      <w:isLgl w:val="false"/>
      <w:suff w:val="tab"/>
      <w:lvlText w:val="§"/>
      <w:lvlJc w:val="left"/>
      <w:pPr>
        <w:pStyle w:val="1015"/>
        <w:ind w:left="6480" w:hanging="360"/>
      </w:pPr>
      <w:rPr>
        <w:rFonts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0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3"/>
      <w:numFmt w:val="decimal"/>
      <w:isLgl w:val="false"/>
      <w:suff w:val="nothing"/>
      <w:lvlText w:val="%1、"/>
      <w:lvlJc w:val="left"/>
      <w:pPr>
        <w:pStyle w:val="10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3"/>
  </w:num>
  <w:num w:numId="4">
    <w:abstractNumId w:val="6"/>
  </w:num>
  <w:num w:numId="5">
    <w:abstractNumId w:val="7"/>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7">
    <w:name w:val="Heading 1"/>
    <w:basedOn w:val="1015"/>
    <w:next w:val="1015"/>
    <w:link w:val="838"/>
    <w:uiPriority w:val="9"/>
    <w:qFormat/>
    <w:pPr>
      <w:keepLines/>
      <w:keepNext/>
      <w:spacing w:before="480" w:after="200"/>
      <w:outlineLvl w:val="0"/>
    </w:pPr>
    <w:rPr>
      <w:rFonts w:ascii="Arial" w:hAnsi="Arial" w:eastAsia="Arial" w:cs="Arial"/>
      <w:sz w:val="40"/>
      <w:szCs w:val="40"/>
    </w:rPr>
  </w:style>
  <w:style w:type="character" w:styleId="838">
    <w:name w:val="Heading 1 Char"/>
    <w:link w:val="837"/>
    <w:uiPriority w:val="9"/>
    <w:rPr>
      <w:rFonts w:ascii="Arial" w:hAnsi="Arial" w:eastAsia="Arial" w:cs="Arial"/>
      <w:sz w:val="40"/>
      <w:szCs w:val="40"/>
    </w:rPr>
  </w:style>
  <w:style w:type="paragraph" w:styleId="839">
    <w:name w:val="Heading 2"/>
    <w:basedOn w:val="1015"/>
    <w:next w:val="1015"/>
    <w:link w:val="840"/>
    <w:uiPriority w:val="9"/>
    <w:unhideWhenUsed/>
    <w:qFormat/>
    <w:pPr>
      <w:keepLines/>
      <w:keepNext/>
      <w:spacing w:before="360" w:after="200"/>
      <w:outlineLvl w:val="1"/>
    </w:pPr>
    <w:rPr>
      <w:rFonts w:ascii="Arial" w:hAnsi="Arial" w:eastAsia="Arial" w:cs="Arial"/>
      <w:sz w:val="34"/>
    </w:rPr>
  </w:style>
  <w:style w:type="character" w:styleId="840">
    <w:name w:val="Heading 2 Char"/>
    <w:link w:val="839"/>
    <w:uiPriority w:val="9"/>
    <w:rPr>
      <w:rFonts w:ascii="Arial" w:hAnsi="Arial" w:eastAsia="Arial" w:cs="Arial"/>
      <w:sz w:val="34"/>
    </w:rPr>
  </w:style>
  <w:style w:type="paragraph" w:styleId="841">
    <w:name w:val="Heading 3"/>
    <w:basedOn w:val="1015"/>
    <w:next w:val="1015"/>
    <w:link w:val="842"/>
    <w:uiPriority w:val="9"/>
    <w:unhideWhenUsed/>
    <w:qFormat/>
    <w:pPr>
      <w:keepLines/>
      <w:keepNext/>
      <w:spacing w:before="320" w:after="200"/>
      <w:outlineLvl w:val="2"/>
    </w:pPr>
    <w:rPr>
      <w:rFonts w:ascii="Arial" w:hAnsi="Arial" w:eastAsia="Arial" w:cs="Arial"/>
      <w:sz w:val="30"/>
      <w:szCs w:val="30"/>
    </w:rPr>
  </w:style>
  <w:style w:type="character" w:styleId="842">
    <w:name w:val="Heading 3 Char"/>
    <w:link w:val="841"/>
    <w:uiPriority w:val="9"/>
    <w:rPr>
      <w:rFonts w:ascii="Arial" w:hAnsi="Arial" w:eastAsia="Arial" w:cs="Arial"/>
      <w:sz w:val="30"/>
      <w:szCs w:val="30"/>
    </w:rPr>
  </w:style>
  <w:style w:type="paragraph" w:styleId="843">
    <w:name w:val="Heading 4"/>
    <w:basedOn w:val="1015"/>
    <w:next w:val="1015"/>
    <w:link w:val="844"/>
    <w:uiPriority w:val="9"/>
    <w:unhideWhenUsed/>
    <w:qFormat/>
    <w:pPr>
      <w:keepLines/>
      <w:keepNext/>
      <w:spacing w:before="320" w:after="200"/>
      <w:outlineLvl w:val="3"/>
    </w:pPr>
    <w:rPr>
      <w:rFonts w:ascii="Arial" w:hAnsi="Arial" w:eastAsia="Arial" w:cs="Arial"/>
      <w:b/>
      <w:bCs/>
      <w:sz w:val="26"/>
      <w:szCs w:val="26"/>
    </w:rPr>
  </w:style>
  <w:style w:type="character" w:styleId="844">
    <w:name w:val="Heading 4 Char"/>
    <w:link w:val="843"/>
    <w:uiPriority w:val="9"/>
    <w:rPr>
      <w:rFonts w:ascii="Arial" w:hAnsi="Arial" w:eastAsia="Arial" w:cs="Arial"/>
      <w:b/>
      <w:bCs/>
      <w:sz w:val="26"/>
      <w:szCs w:val="26"/>
    </w:rPr>
  </w:style>
  <w:style w:type="paragraph" w:styleId="845">
    <w:name w:val="Heading 5"/>
    <w:basedOn w:val="1015"/>
    <w:next w:val="1015"/>
    <w:link w:val="846"/>
    <w:uiPriority w:val="9"/>
    <w:unhideWhenUsed/>
    <w:qFormat/>
    <w:pPr>
      <w:keepLines/>
      <w:keepNext/>
      <w:spacing w:before="320" w:after="200"/>
      <w:outlineLvl w:val="4"/>
    </w:pPr>
    <w:rPr>
      <w:rFonts w:ascii="Arial" w:hAnsi="Arial" w:eastAsia="Arial" w:cs="Arial"/>
      <w:b/>
      <w:bCs/>
      <w:sz w:val="24"/>
      <w:szCs w:val="24"/>
    </w:rPr>
  </w:style>
  <w:style w:type="character" w:styleId="846">
    <w:name w:val="Heading 5 Char"/>
    <w:link w:val="845"/>
    <w:uiPriority w:val="9"/>
    <w:rPr>
      <w:rFonts w:ascii="Arial" w:hAnsi="Arial" w:eastAsia="Arial" w:cs="Arial"/>
      <w:b/>
      <w:bCs/>
      <w:sz w:val="24"/>
      <w:szCs w:val="24"/>
    </w:rPr>
  </w:style>
  <w:style w:type="paragraph" w:styleId="847">
    <w:name w:val="Heading 6"/>
    <w:basedOn w:val="1015"/>
    <w:next w:val="1015"/>
    <w:link w:val="848"/>
    <w:uiPriority w:val="9"/>
    <w:unhideWhenUsed/>
    <w:qFormat/>
    <w:pPr>
      <w:keepLines/>
      <w:keepNext/>
      <w:spacing w:before="320" w:after="200"/>
      <w:outlineLvl w:val="5"/>
    </w:pPr>
    <w:rPr>
      <w:rFonts w:ascii="Arial" w:hAnsi="Arial" w:eastAsia="Arial" w:cs="Arial"/>
      <w:b/>
      <w:bCs/>
      <w:sz w:val="22"/>
      <w:szCs w:val="22"/>
    </w:rPr>
  </w:style>
  <w:style w:type="character" w:styleId="848">
    <w:name w:val="Heading 6 Char"/>
    <w:link w:val="847"/>
    <w:uiPriority w:val="9"/>
    <w:rPr>
      <w:rFonts w:ascii="Arial" w:hAnsi="Arial" w:eastAsia="Arial" w:cs="Arial"/>
      <w:b/>
      <w:bCs/>
      <w:sz w:val="22"/>
      <w:szCs w:val="22"/>
    </w:rPr>
  </w:style>
  <w:style w:type="paragraph" w:styleId="849">
    <w:name w:val="Heading 7"/>
    <w:basedOn w:val="1015"/>
    <w:next w:val="1015"/>
    <w:link w:val="850"/>
    <w:uiPriority w:val="9"/>
    <w:unhideWhenUsed/>
    <w:qFormat/>
    <w:pPr>
      <w:keepLines/>
      <w:keepNext/>
      <w:spacing w:before="320" w:after="200"/>
      <w:outlineLvl w:val="6"/>
    </w:pPr>
    <w:rPr>
      <w:rFonts w:ascii="Arial" w:hAnsi="Arial" w:eastAsia="Arial" w:cs="Arial"/>
      <w:b/>
      <w:bCs/>
      <w:i/>
      <w:iCs/>
      <w:sz w:val="22"/>
      <w:szCs w:val="22"/>
    </w:rPr>
  </w:style>
  <w:style w:type="character" w:styleId="850">
    <w:name w:val="Heading 7 Char"/>
    <w:link w:val="849"/>
    <w:uiPriority w:val="9"/>
    <w:rPr>
      <w:rFonts w:ascii="Arial" w:hAnsi="Arial" w:eastAsia="Arial" w:cs="Arial"/>
      <w:b/>
      <w:bCs/>
      <w:i/>
      <w:iCs/>
      <w:sz w:val="22"/>
      <w:szCs w:val="22"/>
    </w:rPr>
  </w:style>
  <w:style w:type="paragraph" w:styleId="851">
    <w:name w:val="Heading 8"/>
    <w:basedOn w:val="1015"/>
    <w:next w:val="1015"/>
    <w:link w:val="852"/>
    <w:uiPriority w:val="9"/>
    <w:unhideWhenUsed/>
    <w:qFormat/>
    <w:pPr>
      <w:keepLines/>
      <w:keepNext/>
      <w:spacing w:before="320" w:after="200"/>
      <w:outlineLvl w:val="7"/>
    </w:pPr>
    <w:rPr>
      <w:rFonts w:ascii="Arial" w:hAnsi="Arial" w:eastAsia="Arial" w:cs="Arial"/>
      <w:i/>
      <w:iCs/>
      <w:sz w:val="22"/>
      <w:szCs w:val="22"/>
    </w:rPr>
  </w:style>
  <w:style w:type="character" w:styleId="852">
    <w:name w:val="Heading 8 Char"/>
    <w:link w:val="851"/>
    <w:uiPriority w:val="9"/>
    <w:rPr>
      <w:rFonts w:ascii="Arial" w:hAnsi="Arial" w:eastAsia="Arial" w:cs="Arial"/>
      <w:i/>
      <w:iCs/>
      <w:sz w:val="22"/>
      <w:szCs w:val="22"/>
    </w:rPr>
  </w:style>
  <w:style w:type="paragraph" w:styleId="853">
    <w:name w:val="Heading 9"/>
    <w:basedOn w:val="1015"/>
    <w:next w:val="1015"/>
    <w:link w:val="854"/>
    <w:uiPriority w:val="9"/>
    <w:unhideWhenUsed/>
    <w:qFormat/>
    <w:pPr>
      <w:keepLines/>
      <w:keepNext/>
      <w:spacing w:before="320" w:after="200"/>
      <w:outlineLvl w:val="8"/>
    </w:pPr>
    <w:rPr>
      <w:rFonts w:ascii="Arial" w:hAnsi="Arial" w:eastAsia="Arial" w:cs="Arial"/>
      <w:i/>
      <w:iCs/>
      <w:sz w:val="21"/>
      <w:szCs w:val="21"/>
    </w:rPr>
  </w:style>
  <w:style w:type="character" w:styleId="854">
    <w:name w:val="Heading 9 Char"/>
    <w:link w:val="853"/>
    <w:uiPriority w:val="9"/>
    <w:rPr>
      <w:rFonts w:ascii="Arial" w:hAnsi="Arial" w:eastAsia="Arial" w:cs="Arial"/>
      <w:i/>
      <w:iCs/>
      <w:sz w:val="21"/>
      <w:szCs w:val="21"/>
    </w:rPr>
  </w:style>
  <w:style w:type="paragraph" w:styleId="855">
    <w:name w:val="List Paragraph"/>
    <w:basedOn w:val="1015"/>
    <w:uiPriority w:val="34"/>
    <w:qFormat/>
    <w:pPr>
      <w:contextualSpacing/>
      <w:ind w:left="720"/>
    </w:pPr>
  </w:style>
  <w:style w:type="paragraph" w:styleId="856">
    <w:name w:val="No Spacing"/>
    <w:uiPriority w:val="1"/>
    <w:qFormat/>
    <w:pPr>
      <w:spacing w:before="0" w:after="0" w:line="240" w:lineRule="auto"/>
    </w:pPr>
  </w:style>
  <w:style w:type="paragraph" w:styleId="857">
    <w:name w:val="Title"/>
    <w:basedOn w:val="1015"/>
    <w:next w:val="1015"/>
    <w:link w:val="858"/>
    <w:uiPriority w:val="10"/>
    <w:qFormat/>
    <w:pPr>
      <w:contextualSpacing/>
      <w:spacing w:before="300" w:after="200"/>
    </w:pPr>
    <w:rPr>
      <w:sz w:val="48"/>
      <w:szCs w:val="48"/>
    </w:rPr>
  </w:style>
  <w:style w:type="character" w:styleId="858">
    <w:name w:val="Title Char"/>
    <w:link w:val="857"/>
    <w:uiPriority w:val="10"/>
    <w:rPr>
      <w:sz w:val="48"/>
      <w:szCs w:val="48"/>
    </w:rPr>
  </w:style>
  <w:style w:type="paragraph" w:styleId="859">
    <w:name w:val="Subtitle"/>
    <w:basedOn w:val="1015"/>
    <w:next w:val="1015"/>
    <w:link w:val="860"/>
    <w:uiPriority w:val="11"/>
    <w:qFormat/>
    <w:pPr>
      <w:spacing w:before="200" w:after="200"/>
    </w:pPr>
    <w:rPr>
      <w:sz w:val="24"/>
      <w:szCs w:val="24"/>
    </w:rPr>
  </w:style>
  <w:style w:type="character" w:styleId="860">
    <w:name w:val="Subtitle Char"/>
    <w:link w:val="859"/>
    <w:uiPriority w:val="11"/>
    <w:rPr>
      <w:sz w:val="24"/>
      <w:szCs w:val="24"/>
    </w:rPr>
  </w:style>
  <w:style w:type="paragraph" w:styleId="861">
    <w:name w:val="Quote"/>
    <w:basedOn w:val="1015"/>
    <w:next w:val="1015"/>
    <w:link w:val="862"/>
    <w:uiPriority w:val="29"/>
    <w:qFormat/>
    <w:pPr>
      <w:ind w:left="720" w:right="720"/>
    </w:pPr>
    <w:rPr>
      <w:i/>
    </w:rPr>
  </w:style>
  <w:style w:type="character" w:styleId="862">
    <w:name w:val="Quote Char"/>
    <w:link w:val="861"/>
    <w:uiPriority w:val="29"/>
    <w:rPr>
      <w:i/>
    </w:rPr>
  </w:style>
  <w:style w:type="paragraph" w:styleId="863">
    <w:name w:val="Intense Quote"/>
    <w:basedOn w:val="1015"/>
    <w:next w:val="1015"/>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name w:val="Intense Quote Char"/>
    <w:link w:val="863"/>
    <w:uiPriority w:val="30"/>
    <w:rPr>
      <w:i/>
    </w:rPr>
  </w:style>
  <w:style w:type="paragraph" w:styleId="865">
    <w:name w:val="Header"/>
    <w:basedOn w:val="1015"/>
    <w:link w:val="866"/>
    <w:uiPriority w:val="99"/>
    <w:unhideWhenUsed/>
    <w:pPr>
      <w:spacing w:after="0" w:line="240" w:lineRule="auto"/>
      <w:tabs>
        <w:tab w:val="center" w:pos="7143" w:leader="none"/>
        <w:tab w:val="right" w:pos="14287" w:leader="none"/>
      </w:tabs>
    </w:pPr>
  </w:style>
  <w:style w:type="character" w:styleId="866">
    <w:name w:val="Header Char"/>
    <w:link w:val="865"/>
    <w:uiPriority w:val="99"/>
  </w:style>
  <w:style w:type="paragraph" w:styleId="867">
    <w:name w:val="Footer"/>
    <w:basedOn w:val="1015"/>
    <w:link w:val="870"/>
    <w:uiPriority w:val="99"/>
    <w:unhideWhenUsed/>
    <w:pPr>
      <w:spacing w:after="0" w:line="240" w:lineRule="auto"/>
      <w:tabs>
        <w:tab w:val="center" w:pos="7143" w:leader="none"/>
        <w:tab w:val="right" w:pos="14287" w:leader="none"/>
      </w:tabs>
    </w:pPr>
  </w:style>
  <w:style w:type="character" w:styleId="868">
    <w:name w:val="Footer Char"/>
    <w:link w:val="867"/>
    <w:uiPriority w:val="99"/>
  </w:style>
  <w:style w:type="paragraph" w:styleId="869">
    <w:name w:val="Caption"/>
    <w:basedOn w:val="1015"/>
    <w:next w:val="1015"/>
    <w:uiPriority w:val="35"/>
    <w:semiHidden/>
    <w:unhideWhenUsed/>
    <w:qFormat/>
    <w:pPr>
      <w:spacing w:line="276" w:lineRule="auto"/>
    </w:pPr>
    <w:rPr>
      <w:b/>
      <w:bCs/>
      <w:color w:val="4f81bd" w:themeColor="accent1"/>
      <w:sz w:val="18"/>
      <w:szCs w:val="18"/>
    </w:rPr>
  </w:style>
  <w:style w:type="character" w:styleId="870">
    <w:name w:val="Caption Char"/>
    <w:basedOn w:val="869"/>
    <w:link w:val="867"/>
    <w:uiPriority w:val="99"/>
  </w:style>
  <w:style w:type="table" w:styleId="8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7">
    <w:name w:val="Hyperlink"/>
    <w:uiPriority w:val="99"/>
    <w:unhideWhenUsed/>
    <w:rPr>
      <w:color w:val="0000ff" w:themeColor="hyperlink"/>
      <w:u w:val="single"/>
    </w:rPr>
  </w:style>
  <w:style w:type="paragraph" w:styleId="998">
    <w:name w:val="footnote text"/>
    <w:basedOn w:val="1015"/>
    <w:link w:val="999"/>
    <w:uiPriority w:val="99"/>
    <w:semiHidden/>
    <w:unhideWhenUsed/>
    <w:pPr>
      <w:spacing w:after="40" w:line="240" w:lineRule="auto"/>
    </w:pPr>
    <w:rPr>
      <w:sz w:val="18"/>
    </w:rPr>
  </w:style>
  <w:style w:type="character" w:styleId="999">
    <w:name w:val="Footnote Text Char"/>
    <w:link w:val="998"/>
    <w:uiPriority w:val="99"/>
    <w:rPr>
      <w:sz w:val="18"/>
    </w:rPr>
  </w:style>
  <w:style w:type="character" w:styleId="1000">
    <w:name w:val="footnote reference"/>
    <w:uiPriority w:val="99"/>
    <w:unhideWhenUsed/>
    <w:rPr>
      <w:vertAlign w:val="superscript"/>
    </w:rPr>
  </w:style>
  <w:style w:type="paragraph" w:styleId="1001">
    <w:name w:val="endnote text"/>
    <w:basedOn w:val="1015"/>
    <w:link w:val="1002"/>
    <w:uiPriority w:val="99"/>
    <w:semiHidden/>
    <w:unhideWhenUsed/>
    <w:pPr>
      <w:spacing w:after="0" w:line="240" w:lineRule="auto"/>
    </w:pPr>
    <w:rPr>
      <w:sz w:val="20"/>
    </w:rPr>
  </w:style>
  <w:style w:type="character" w:styleId="1002">
    <w:name w:val="Endnote Text Char"/>
    <w:link w:val="1001"/>
    <w:uiPriority w:val="99"/>
    <w:rPr>
      <w:sz w:val="20"/>
    </w:rPr>
  </w:style>
  <w:style w:type="character" w:styleId="1003">
    <w:name w:val="endnote reference"/>
    <w:uiPriority w:val="99"/>
    <w:semiHidden/>
    <w:unhideWhenUsed/>
    <w:rPr>
      <w:vertAlign w:val="superscript"/>
    </w:rPr>
  </w:style>
  <w:style w:type="paragraph" w:styleId="1004">
    <w:name w:val="toc 1"/>
    <w:basedOn w:val="1015"/>
    <w:next w:val="1015"/>
    <w:uiPriority w:val="39"/>
    <w:unhideWhenUsed/>
    <w:pPr>
      <w:ind w:left="0" w:right="0" w:firstLine="0"/>
      <w:spacing w:after="57"/>
    </w:pPr>
  </w:style>
  <w:style w:type="paragraph" w:styleId="1005">
    <w:name w:val="toc 2"/>
    <w:basedOn w:val="1015"/>
    <w:next w:val="1015"/>
    <w:uiPriority w:val="39"/>
    <w:unhideWhenUsed/>
    <w:pPr>
      <w:ind w:left="283" w:right="0" w:firstLine="0"/>
      <w:spacing w:after="57"/>
    </w:pPr>
  </w:style>
  <w:style w:type="paragraph" w:styleId="1006">
    <w:name w:val="toc 3"/>
    <w:basedOn w:val="1015"/>
    <w:next w:val="1015"/>
    <w:uiPriority w:val="39"/>
    <w:unhideWhenUsed/>
    <w:pPr>
      <w:ind w:left="567" w:right="0" w:firstLine="0"/>
      <w:spacing w:after="57"/>
    </w:pPr>
  </w:style>
  <w:style w:type="paragraph" w:styleId="1007">
    <w:name w:val="toc 4"/>
    <w:basedOn w:val="1015"/>
    <w:next w:val="1015"/>
    <w:uiPriority w:val="39"/>
    <w:unhideWhenUsed/>
    <w:pPr>
      <w:ind w:left="850" w:right="0" w:firstLine="0"/>
      <w:spacing w:after="57"/>
    </w:pPr>
  </w:style>
  <w:style w:type="paragraph" w:styleId="1008">
    <w:name w:val="toc 5"/>
    <w:basedOn w:val="1015"/>
    <w:next w:val="1015"/>
    <w:uiPriority w:val="39"/>
    <w:unhideWhenUsed/>
    <w:pPr>
      <w:ind w:left="1134" w:right="0" w:firstLine="0"/>
      <w:spacing w:after="57"/>
    </w:pPr>
  </w:style>
  <w:style w:type="paragraph" w:styleId="1009">
    <w:name w:val="toc 6"/>
    <w:basedOn w:val="1015"/>
    <w:next w:val="1015"/>
    <w:uiPriority w:val="39"/>
    <w:unhideWhenUsed/>
    <w:pPr>
      <w:ind w:left="1417" w:right="0" w:firstLine="0"/>
      <w:spacing w:after="57"/>
    </w:pPr>
  </w:style>
  <w:style w:type="paragraph" w:styleId="1010">
    <w:name w:val="toc 7"/>
    <w:basedOn w:val="1015"/>
    <w:next w:val="1015"/>
    <w:uiPriority w:val="39"/>
    <w:unhideWhenUsed/>
    <w:pPr>
      <w:ind w:left="1701" w:right="0" w:firstLine="0"/>
      <w:spacing w:after="57"/>
    </w:pPr>
  </w:style>
  <w:style w:type="paragraph" w:styleId="1011">
    <w:name w:val="toc 8"/>
    <w:basedOn w:val="1015"/>
    <w:next w:val="1015"/>
    <w:uiPriority w:val="39"/>
    <w:unhideWhenUsed/>
    <w:pPr>
      <w:ind w:left="1984" w:right="0" w:firstLine="0"/>
      <w:spacing w:after="57"/>
    </w:pPr>
  </w:style>
  <w:style w:type="paragraph" w:styleId="1012">
    <w:name w:val="toc 9"/>
    <w:basedOn w:val="1015"/>
    <w:next w:val="1015"/>
    <w:uiPriority w:val="39"/>
    <w:unhideWhenUsed/>
    <w:pPr>
      <w:ind w:left="2268" w:right="0" w:firstLine="0"/>
      <w:spacing w:after="57"/>
    </w:pPr>
  </w:style>
  <w:style w:type="paragraph" w:styleId="1013">
    <w:name w:val="TOC Heading"/>
    <w:uiPriority w:val="39"/>
    <w:unhideWhenUsed/>
  </w:style>
  <w:style w:type="paragraph" w:styleId="1014">
    <w:name w:val="table of figures"/>
    <w:basedOn w:val="1015"/>
    <w:next w:val="1015"/>
    <w:uiPriority w:val="99"/>
    <w:unhideWhenUsed/>
    <w:pPr>
      <w:spacing w:after="0" w:afterAutospacing="0"/>
    </w:pPr>
  </w:style>
  <w:style w:type="paragraph" w:styleId="1015" w:default="1">
    <w:name w:val="Normal"/>
    <w:next w:val="1015"/>
    <w:link w:val="1015"/>
    <w:qFormat/>
    <w:pPr>
      <w:jc w:val="both"/>
      <w:widowControl w:val="off"/>
    </w:pPr>
    <w:rPr>
      <w:rFonts w:ascii="Times New Roman" w:hAnsi="Times New Roman"/>
      <w:sz w:val="21"/>
      <w:szCs w:val="24"/>
      <w:lang w:val="en-US" w:eastAsia="zh-CN" w:bidi="ar-SA"/>
    </w:rPr>
  </w:style>
  <w:style w:type="paragraph" w:styleId="1016">
    <w:name w:val="标题 1"/>
    <w:basedOn w:val="1015"/>
    <w:next w:val="1015"/>
    <w:link w:val="1250"/>
    <w:qFormat/>
    <w:pPr>
      <w:keepNext/>
      <w:outlineLvl w:val="0"/>
    </w:pPr>
    <w:rPr>
      <w:rFonts w:ascii="楷体_GB2312" w:eastAsia="楷体_GB2312"/>
      <w:sz w:val="28"/>
      <w:szCs w:val="20"/>
    </w:rPr>
  </w:style>
  <w:style w:type="paragraph" w:styleId="1017">
    <w:name w:val="标题 2"/>
    <w:basedOn w:val="1016"/>
    <w:next w:val="1015"/>
    <w:link w:val="1251"/>
    <w:qFormat/>
    <w:pPr>
      <w:jc w:val="center"/>
      <w:keepLines/>
      <w:keepNext/>
      <w:spacing w:before="260" w:after="260" w:line="416" w:lineRule="auto"/>
      <w:outlineLvl w:val="1"/>
    </w:pPr>
    <w:rPr>
      <w:rFonts w:ascii="幼圆" w:hAnsi="Arial" w:eastAsia="楷体_GB2312"/>
      <w:b/>
      <w:sz w:val="44"/>
      <w:szCs w:val="20"/>
    </w:rPr>
  </w:style>
  <w:style w:type="paragraph" w:styleId="1018">
    <w:name w:val="标题 3"/>
    <w:basedOn w:val="1017"/>
    <w:next w:val="1015"/>
    <w:link w:val="1071"/>
    <w:qFormat/>
    <w:pPr>
      <w:keepLines/>
      <w:keepNext/>
      <w:spacing w:before="260" w:after="260" w:line="416" w:lineRule="auto"/>
      <w:outlineLvl w:val="2"/>
    </w:pPr>
    <w:rPr>
      <w:sz w:val="32"/>
      <w:szCs w:val="20"/>
    </w:rPr>
  </w:style>
  <w:style w:type="paragraph" w:styleId="1019">
    <w:name w:val="标题 4"/>
    <w:basedOn w:val="1015"/>
    <w:next w:val="1015"/>
    <w:link w:val="1204"/>
    <w:qFormat/>
    <w:pPr>
      <w:keepLines/>
      <w:keepNext/>
      <w:spacing w:before="280" w:after="290" w:line="376" w:lineRule="auto"/>
      <w:outlineLvl w:val="3"/>
    </w:pPr>
    <w:rPr>
      <w:rFonts w:ascii="Arial" w:hAnsi="Arial" w:eastAsia="黑体"/>
      <w:b/>
      <w:bCs/>
      <w:sz w:val="28"/>
      <w:szCs w:val="28"/>
    </w:rPr>
  </w:style>
  <w:style w:type="paragraph" w:styleId="1020">
    <w:name w:val="标题 5"/>
    <w:basedOn w:val="1015"/>
    <w:next w:val="1581"/>
    <w:link w:val="1252"/>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1021">
    <w:name w:val="标题 6"/>
    <w:basedOn w:val="1015"/>
    <w:next w:val="1581"/>
    <w:link w:val="1253"/>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1022">
    <w:name w:val="标题 7"/>
    <w:basedOn w:val="1015"/>
    <w:next w:val="1581"/>
    <w:link w:val="1254"/>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1023">
    <w:name w:val="标题 8"/>
    <w:basedOn w:val="1015"/>
    <w:next w:val="1581"/>
    <w:link w:val="1207"/>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1024">
    <w:name w:val="标题 9"/>
    <w:basedOn w:val="1015"/>
    <w:next w:val="1581"/>
    <w:link w:val="1255"/>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025">
    <w:name w:val="默认段落字体"/>
    <w:next w:val="1025"/>
    <w:link w:val="1015"/>
    <w:uiPriority w:val="1"/>
    <w:unhideWhenUsed/>
    <w:qFormat/>
  </w:style>
  <w:style w:type="table" w:styleId="1026">
    <w:name w:val="普通表格"/>
    <w:next w:val="1026"/>
    <w:link w:val="1015"/>
    <w:uiPriority w:val="99"/>
    <w:unhideWhenUsed/>
    <w:qFormat/>
    <w:tblPr/>
  </w:style>
  <w:style w:type="character" w:styleId="1027">
    <w:name w:val="FA正文 Char"/>
    <w:next w:val="1027"/>
    <w:link w:val="1804"/>
    <w:qFormat/>
    <w:rPr>
      <w:rFonts w:ascii="宋体" w:hAnsi="宋体"/>
      <w:spacing w:val="10"/>
      <w:sz w:val="24"/>
      <w:szCs w:val="24"/>
    </w:rPr>
  </w:style>
  <w:style w:type="character" w:styleId="1028">
    <w:name w:val="标题 Char2"/>
    <w:next w:val="1028"/>
    <w:link w:val="1015"/>
    <w:qFormat/>
    <w:rPr>
      <w:rFonts w:ascii="Cambria" w:hAnsi="Cambria" w:eastAsia="黑体" w:cs="Times New Roman"/>
      <w:b/>
      <w:bCs/>
      <w:sz w:val="52"/>
      <w:szCs w:val="32"/>
    </w:rPr>
  </w:style>
  <w:style w:type="character" w:styleId="1029">
    <w:name w:val="zn1 Char"/>
    <w:next w:val="1029"/>
    <w:link w:val="1835"/>
    <w:qFormat/>
    <w:rPr>
      <w:rFonts w:ascii="黑体" w:hAnsi="仿宋_GB2312" w:eastAsia="黑体"/>
      <w:bCs/>
      <w:sz w:val="36"/>
      <w:szCs w:val="32"/>
      <w:lang w:val="zh-CN"/>
    </w:rPr>
  </w:style>
  <w:style w:type="character" w:styleId="1030">
    <w:name w:val="标题 3 Char2"/>
    <w:next w:val="1030"/>
    <w:link w:val="1015"/>
    <w:qFormat/>
    <w:rPr>
      <w:rFonts w:ascii="Times New Roman" w:hAnsi="Times New Roman" w:eastAsia="宋体" w:cs="Times New Roman"/>
      <w:b/>
      <w:bCs/>
      <w:sz w:val="28"/>
      <w:szCs w:val="18"/>
    </w:rPr>
  </w:style>
  <w:style w:type="character" w:styleId="1031">
    <w:name w:val="要点"/>
    <w:next w:val="1031"/>
    <w:link w:val="1015"/>
    <w:qFormat/>
    <w:rPr>
      <w:b/>
      <w:bCs/>
    </w:rPr>
  </w:style>
  <w:style w:type="character" w:styleId="1032">
    <w:name w:val="尾注引用"/>
    <w:next w:val="1032"/>
    <w:link w:val="1015"/>
    <w:qFormat/>
    <w:rPr>
      <w:vertAlign w:val="superscript"/>
    </w:rPr>
  </w:style>
  <w:style w:type="character" w:styleId="1033">
    <w:name w:val="页码"/>
    <w:next w:val="1033"/>
    <w:link w:val="1015"/>
    <w:qFormat/>
  </w:style>
  <w:style w:type="character" w:styleId="1034">
    <w:name w:val="已访问的超链接"/>
    <w:next w:val="1034"/>
    <w:link w:val="1015"/>
    <w:uiPriority w:val="99"/>
    <w:unhideWhenUsed/>
    <w:qFormat/>
    <w:rPr>
      <w:color w:val="954f72"/>
      <w:u w:val="single"/>
    </w:rPr>
  </w:style>
  <w:style w:type="character" w:styleId="1035">
    <w:name w:val="强调"/>
    <w:next w:val="1035"/>
    <w:link w:val="1015"/>
    <w:uiPriority w:val="20"/>
    <w:qFormat/>
    <w:rPr>
      <w:color w:val="cc0000"/>
    </w:rPr>
  </w:style>
  <w:style w:type="character" w:styleId="1036">
    <w:name w:val="HTML 定义"/>
    <w:next w:val="1036"/>
    <w:link w:val="1015"/>
    <w:unhideWhenUsed/>
    <w:qFormat/>
  </w:style>
  <w:style w:type="character" w:styleId="1037">
    <w:name w:val="HTML 打字机"/>
    <w:next w:val="1037"/>
    <w:link w:val="1015"/>
    <w:unhideWhenUsed/>
    <w:qFormat/>
    <w:rPr>
      <w:rFonts w:ascii="Courier New" w:hAnsi="Courier New" w:eastAsia="Courier New" w:cs="Courier New"/>
      <w:sz w:val="24"/>
      <w:szCs w:val="24"/>
    </w:rPr>
  </w:style>
  <w:style w:type="character" w:styleId="1038">
    <w:name w:val="HTML 缩写"/>
    <w:next w:val="1038"/>
    <w:link w:val="1015"/>
    <w:qFormat/>
  </w:style>
  <w:style w:type="character" w:styleId="1039">
    <w:name w:val="HTML 变量"/>
    <w:next w:val="1039"/>
    <w:link w:val="1015"/>
    <w:unhideWhenUsed/>
    <w:qFormat/>
  </w:style>
  <w:style w:type="character" w:styleId="1040">
    <w:name w:val="超链接"/>
    <w:next w:val="1040"/>
    <w:link w:val="1015"/>
    <w:uiPriority w:val="99"/>
    <w:qFormat/>
    <w:rPr>
      <w:color w:val="0000ff"/>
      <w:u w:val="none"/>
    </w:rPr>
  </w:style>
  <w:style w:type="character" w:styleId="1041">
    <w:name w:val="HTML 代码"/>
    <w:next w:val="1041"/>
    <w:link w:val="1015"/>
    <w:unhideWhenUsed/>
    <w:qFormat/>
    <w:rPr>
      <w:rFonts w:ascii="Courier New" w:hAnsi="Courier New" w:eastAsia="Courier New" w:cs="Courier New"/>
      <w:sz w:val="24"/>
      <w:szCs w:val="24"/>
    </w:rPr>
  </w:style>
  <w:style w:type="character" w:styleId="1042">
    <w:name w:val="批注引用"/>
    <w:next w:val="1042"/>
    <w:link w:val="1015"/>
    <w:uiPriority w:val="99"/>
    <w:qFormat/>
    <w:rPr>
      <w:sz w:val="21"/>
      <w:szCs w:val="21"/>
    </w:rPr>
  </w:style>
  <w:style w:type="character" w:styleId="1043">
    <w:name w:val="HTML 引文"/>
    <w:next w:val="1043"/>
    <w:link w:val="1015"/>
    <w:unhideWhenUsed/>
    <w:qFormat/>
  </w:style>
  <w:style w:type="character" w:styleId="1044">
    <w:name w:val="脚注引用"/>
    <w:next w:val="1044"/>
    <w:link w:val="1015"/>
    <w:unhideWhenUsed/>
    <w:qFormat/>
    <w:rPr>
      <w:vertAlign w:val="superscript"/>
    </w:rPr>
  </w:style>
  <w:style w:type="character" w:styleId="1045">
    <w:name w:val="HTML 键盘"/>
    <w:next w:val="1045"/>
    <w:link w:val="1015"/>
    <w:unhideWhenUsed/>
    <w:qFormat/>
    <w:rPr>
      <w:rFonts w:ascii="Courier New" w:hAnsi="Courier New" w:eastAsia="Courier New" w:cs="Courier New"/>
      <w:sz w:val="24"/>
      <w:szCs w:val="24"/>
    </w:rPr>
  </w:style>
  <w:style w:type="character" w:styleId="1046">
    <w:name w:val="HTML 样本"/>
    <w:next w:val="1046"/>
    <w:link w:val="1015"/>
    <w:unhideWhenUsed/>
    <w:qFormat/>
    <w:rPr>
      <w:rFonts w:ascii="Courier New" w:hAnsi="Courier New" w:eastAsia="Courier New" w:cs="Courier New"/>
    </w:rPr>
  </w:style>
  <w:style w:type="character" w:styleId="1047">
    <w:name w:val="文档结构图 Char3"/>
    <w:next w:val="1047"/>
    <w:link w:val="1015"/>
    <w:uiPriority w:val="99"/>
    <w:qFormat/>
    <w:rPr>
      <w:rFonts w:ascii="宋体"/>
      <w:sz w:val="18"/>
      <w:szCs w:val="18"/>
    </w:rPr>
  </w:style>
  <w:style w:type="character" w:styleId="1048">
    <w:name w:val="正文首行缩进 Char"/>
    <w:next w:val="1048"/>
    <w:link w:val="1606"/>
    <w:uiPriority w:val="99"/>
    <w:semiHidden/>
    <w:qFormat/>
    <w:rPr>
      <w:rFonts w:ascii="Times New Roman" w:hAnsi="Times New Roman" w:eastAsia="宋体" w:cs="Times New Roman"/>
      <w:szCs w:val="24"/>
    </w:rPr>
  </w:style>
  <w:style w:type="character" w:styleId="1049">
    <w:name w:val="正文-new Char"/>
    <w:next w:val="1049"/>
    <w:link w:val="1625"/>
    <w:qFormat/>
    <w:rPr>
      <w:rFonts w:ascii="宋体" w:hAnsi="宋体" w:cs="宋体"/>
      <w:szCs w:val="21"/>
    </w:rPr>
  </w:style>
  <w:style w:type="character" w:styleId="1050">
    <w:name w:val="l151"/>
    <w:next w:val="1050"/>
    <w:link w:val="1015"/>
    <w:qFormat/>
  </w:style>
  <w:style w:type="character" w:styleId="1051">
    <w:name w:val="列出段落 Char"/>
    <w:next w:val="1051"/>
    <w:link w:val="1679"/>
    <w:uiPriority w:val="34"/>
    <w:qFormat/>
    <w:rPr>
      <w:rFonts w:ascii="Times New Roman" w:hAnsi="Times New Roman" w:eastAsia="宋体" w:cs="Times New Roman"/>
      <w:szCs w:val="24"/>
    </w:rPr>
  </w:style>
  <w:style w:type="character" w:styleId="1052">
    <w:name w:val="Table Heading Char"/>
    <w:next w:val="1052"/>
    <w:link w:val="1015"/>
    <w:qFormat/>
    <w:rPr>
      <w:rFonts w:ascii="Book Antiqua" w:hAnsi="Book Antiqua" w:eastAsia="黑体"/>
      <w:bCs/>
      <w:sz w:val="21"/>
      <w:szCs w:val="21"/>
    </w:rPr>
  </w:style>
  <w:style w:type="character" w:styleId="1053">
    <w:name w:val="WW8Num34z2"/>
    <w:next w:val="1053"/>
    <w:link w:val="1015"/>
    <w:qFormat/>
    <w:rPr>
      <w:rFonts w:ascii="StarSymbol" w:hAnsi="StarSymbol" w:cs="StarSymbol"/>
      <w:sz w:val="18"/>
      <w:szCs w:val="18"/>
    </w:rPr>
  </w:style>
  <w:style w:type="character" w:styleId="1054">
    <w:name w:val="正文文本 2 Char"/>
    <w:next w:val="1054"/>
    <w:link w:val="1586"/>
    <w:uiPriority w:val="99"/>
    <w:semiHidden/>
    <w:qFormat/>
    <w:rPr>
      <w:rFonts w:ascii="Times New Roman" w:hAnsi="Times New Roman" w:eastAsia="宋体" w:cs="Times New Roman"/>
      <w:szCs w:val="24"/>
    </w:rPr>
  </w:style>
  <w:style w:type="character" w:styleId="1055">
    <w:name w:val="批注框文本 Char2"/>
    <w:next w:val="1055"/>
    <w:link w:val="1015"/>
    <w:qFormat/>
    <w:rPr>
      <w:rFonts w:ascii="Times New Roman" w:hAnsi="Times New Roman" w:eastAsia="方正仿宋_GBK" w:cs="Times New Roman"/>
      <w:sz w:val="18"/>
      <w:szCs w:val="18"/>
    </w:rPr>
  </w:style>
  <w:style w:type="character" w:styleId="1056">
    <w:name w:val="副标题 Char"/>
    <w:next w:val="1056"/>
    <w:link w:val="1564"/>
    <w:uiPriority w:val="11"/>
    <w:qFormat/>
    <w:rPr>
      <w:rFonts w:ascii="等线 Light" w:hAnsi="等线 Light" w:eastAsia="宋体" w:cs="Times New Roman"/>
      <w:b/>
      <w:bCs/>
      <w:sz w:val="32"/>
      <w:szCs w:val="32"/>
    </w:rPr>
  </w:style>
  <w:style w:type="character" w:styleId="1057">
    <w:name w:val="明显强调1"/>
    <w:next w:val="1057"/>
    <w:link w:val="1015"/>
    <w:qFormat/>
    <w:rPr>
      <w:i/>
      <w:iCs/>
      <w:color w:val="5b9bd5"/>
    </w:rPr>
  </w:style>
  <w:style w:type="character" w:styleId="1058">
    <w:name w:val="附录一级条标题 Char"/>
    <w:next w:val="1058"/>
    <w:link w:val="1675"/>
    <w:qFormat/>
    <w:rPr>
      <w:rFonts w:ascii="黑体" w:eastAsia="黑体"/>
    </w:rPr>
  </w:style>
  <w:style w:type="character" w:styleId="1059">
    <w:name w:val="正文文本缩进 2 Char"/>
    <w:next w:val="1059"/>
    <w:link w:val="1565"/>
    <w:uiPriority w:val="99"/>
    <w:semiHidden/>
    <w:qFormat/>
    <w:rPr>
      <w:rFonts w:ascii="Times New Roman" w:hAnsi="Times New Roman" w:eastAsia="宋体" w:cs="Times New Roman"/>
      <w:szCs w:val="24"/>
    </w:rPr>
  </w:style>
  <w:style w:type="character" w:styleId="1060">
    <w:name w:val="WW8Num32z2"/>
    <w:next w:val="1060"/>
    <w:link w:val="1015"/>
    <w:qFormat/>
    <w:rPr>
      <w:rFonts w:ascii="StarSymbol" w:hAnsi="StarSymbol" w:cs="StarSymbol"/>
      <w:sz w:val="18"/>
      <w:szCs w:val="18"/>
    </w:rPr>
  </w:style>
  <w:style w:type="character" w:styleId="1061">
    <w:name w:val="WW8Num23z0"/>
    <w:next w:val="1061"/>
    <w:link w:val="1015"/>
    <w:qFormat/>
    <w:rPr>
      <w:rFonts w:ascii="Wingdings" w:hAnsi="Wingdings" w:cs="StarSymbol"/>
      <w:sz w:val="18"/>
      <w:szCs w:val="18"/>
    </w:rPr>
  </w:style>
  <w:style w:type="character" w:styleId="1062">
    <w:name w:val="副标题 Char3"/>
    <w:next w:val="1062"/>
    <w:link w:val="1015"/>
    <w:qFormat/>
    <w:rPr>
      <w:b/>
      <w:bCs/>
      <w:sz w:val="32"/>
      <w:szCs w:val="32"/>
    </w:rPr>
  </w:style>
  <w:style w:type="character" w:styleId="1063">
    <w:name w:val="日期 Char"/>
    <w:next w:val="1063"/>
    <w:link w:val="1580"/>
    <w:uiPriority w:val="99"/>
    <w:semiHidden/>
    <w:qFormat/>
    <w:rPr>
      <w:rFonts w:ascii="Times New Roman" w:hAnsi="Times New Roman" w:eastAsia="宋体" w:cs="Times New Roman"/>
      <w:szCs w:val="24"/>
    </w:rPr>
  </w:style>
  <w:style w:type="character" w:styleId="1064">
    <w:name w:val="样式1 Char"/>
    <w:next w:val="1064"/>
    <w:link w:val="1862"/>
    <w:qFormat/>
    <w:rPr>
      <w:sz w:val="24"/>
      <w:szCs w:val="24"/>
    </w:rPr>
  </w:style>
  <w:style w:type="character" w:styleId="1065">
    <w:name w:val="se11"/>
    <w:next w:val="1065"/>
    <w:link w:val="1015"/>
    <w:qFormat/>
    <w:rPr>
      <w:rFonts w:ascii="Tahoma" w:hAnsi="Tahoma" w:cs="Times New Roman"/>
      <w:color w:val="000000"/>
      <w:sz w:val="24"/>
      <w:lang w:bidi="ar-SA"/>
    </w:rPr>
  </w:style>
  <w:style w:type="character" w:styleId="1066">
    <w:name w:val="font51"/>
    <w:next w:val="1066"/>
    <w:link w:val="1015"/>
    <w:qFormat/>
    <w:rPr>
      <w:rFonts w:ascii="Arial" w:hAnsi="Arial" w:cs="Arial"/>
      <w:color w:val="000000"/>
      <w:sz w:val="20"/>
      <w:szCs w:val="20"/>
      <w:u w:val="none"/>
    </w:rPr>
  </w:style>
  <w:style w:type="character" w:styleId="1067">
    <w:name w:val="注释标题 Char2"/>
    <w:next w:val="1067"/>
    <w:link w:val="1602"/>
    <w:uiPriority w:val="99"/>
    <w:semiHidden/>
    <w:qFormat/>
    <w:rPr>
      <w:rFonts w:ascii="Times New Roman" w:hAnsi="Times New Roman" w:eastAsia="宋体" w:cs="Times New Roman"/>
      <w:szCs w:val="24"/>
    </w:rPr>
  </w:style>
  <w:style w:type="character" w:styleId="1068">
    <w:name w:val="myp112"/>
    <w:next w:val="1068"/>
    <w:link w:val="1015"/>
    <w:qFormat/>
    <w:rPr>
      <w:color w:val="000000"/>
      <w:sz w:val="22"/>
      <w:szCs w:val="22"/>
      <w:u w:val="none"/>
    </w:rPr>
  </w:style>
  <w:style w:type="character" w:styleId="1069">
    <w:name w:val="HTML 地址 Char1"/>
    <w:next w:val="1069"/>
    <w:link w:val="1566"/>
    <w:uiPriority w:val="99"/>
    <w:semiHidden/>
    <w:qFormat/>
    <w:rPr>
      <w:rFonts w:ascii="Times New Roman" w:hAnsi="Times New Roman" w:eastAsia="宋体" w:cs="Times New Roman"/>
      <w:i/>
      <w:iCs/>
      <w:szCs w:val="24"/>
    </w:rPr>
  </w:style>
  <w:style w:type="character" w:styleId="1070">
    <w:name w:val="WW-Absatz-Standardschriftart"/>
    <w:next w:val="1070"/>
    <w:link w:val="1015"/>
    <w:qFormat/>
  </w:style>
  <w:style w:type="character" w:styleId="1071">
    <w:name w:val="标题 3 Char3"/>
    <w:next w:val="1071"/>
    <w:link w:val="1018"/>
    <w:qFormat/>
    <w:rPr>
      <w:rFonts w:ascii="Times New Roman" w:hAnsi="Times New Roman" w:eastAsia="宋体" w:cs="Times New Roman"/>
      <w:b/>
      <w:sz w:val="32"/>
      <w:szCs w:val="20"/>
    </w:rPr>
  </w:style>
  <w:style w:type="character" w:styleId="1072">
    <w:name w:val="样式6 Char Char"/>
    <w:next w:val="1072"/>
    <w:link w:val="1743"/>
    <w:qFormat/>
    <w:rPr>
      <w:rFonts w:ascii="宋体" w:hAnsi="宋体"/>
      <w:sz w:val="28"/>
      <w:szCs w:val="28"/>
    </w:rPr>
  </w:style>
  <w:style w:type="character" w:styleId="1073">
    <w:name w:val="WW8Num39z0"/>
    <w:next w:val="1073"/>
    <w:link w:val="1015"/>
    <w:qFormat/>
    <w:rPr>
      <w:rFonts w:ascii="Wingdings" w:hAnsi="Wingdings" w:cs="StarSymbol"/>
      <w:sz w:val="18"/>
      <w:szCs w:val="18"/>
    </w:rPr>
  </w:style>
  <w:style w:type="character" w:styleId="1074">
    <w:name w:val="zn3 Char"/>
    <w:next w:val="1074"/>
    <w:link w:val="1820"/>
    <w:qFormat/>
    <w:rPr>
      <w:rFonts w:ascii="仿宋_GB2312" w:hAnsi="仿宋_GB2312" w:eastAsia="仿宋_GB2312"/>
      <w:b/>
      <w:bCs/>
      <w:sz w:val="32"/>
      <w:szCs w:val="32"/>
    </w:rPr>
  </w:style>
  <w:style w:type="character" w:styleId="1075">
    <w:name w:val="WW8Num25z1"/>
    <w:next w:val="1075"/>
    <w:link w:val="1015"/>
    <w:qFormat/>
    <w:rPr>
      <w:rFonts w:ascii="Wingdings 2" w:hAnsi="Wingdings 2" w:cs="StarSymbol"/>
      <w:sz w:val="18"/>
      <w:szCs w:val="18"/>
    </w:rPr>
  </w:style>
  <w:style w:type="character" w:styleId="1076">
    <w:name w:val="二级条标题 Char"/>
    <w:next w:val="1076"/>
    <w:link w:val="1015"/>
    <w:qFormat/>
    <w:rPr>
      <w:rFonts w:ascii="黑体" w:hAnsi="Times New Roman" w:eastAsia="黑体" w:cs="Times New Roman"/>
      <w:szCs w:val="20"/>
    </w:rPr>
  </w:style>
  <w:style w:type="character" w:styleId="1077">
    <w:name w:val="样式 宋体 四号"/>
    <w:next w:val="1077"/>
    <w:link w:val="1015"/>
    <w:qFormat/>
    <w:rPr>
      <w:rFonts w:ascii="宋体" w:hAnsi="宋体" w:eastAsia="仿宋_GB2312"/>
      <w:sz w:val="28"/>
    </w:rPr>
  </w:style>
  <w:style w:type="character" w:styleId="1078">
    <w:name w:val="文档结构图 字符1"/>
    <w:next w:val="1078"/>
    <w:link w:val="1015"/>
    <w:uiPriority w:val="99"/>
    <w:semiHidden/>
    <w:qFormat/>
    <w:rPr>
      <w:rFonts w:ascii="Times New Roman" w:hAnsi="Times New Roman" w:eastAsia="方正仿宋_GBK" w:cs="Times New Roman"/>
      <w:sz w:val="24"/>
      <w:szCs w:val="24"/>
      <w:shd w:val="clear" w:color="auto" w:fill="000080"/>
    </w:rPr>
  </w:style>
  <w:style w:type="character" w:styleId="1079">
    <w:name w:val="个人撰写风格"/>
    <w:next w:val="1079"/>
    <w:link w:val="1015"/>
    <w:qFormat/>
    <w:rPr>
      <w:rFonts w:ascii="Arial" w:hAnsi="Arial" w:eastAsia="宋体" w:cs="Arial"/>
      <w:color w:val="000000"/>
      <w:sz w:val="20"/>
    </w:rPr>
  </w:style>
  <w:style w:type="character" w:styleId="1080">
    <w:name w:val="p11b1"/>
    <w:next w:val="1080"/>
    <w:link w:val="1015"/>
    <w:qFormat/>
    <w:rPr>
      <w:color w:val="000000"/>
      <w:spacing w:val="320"/>
      <w:sz w:val="20"/>
      <w:szCs w:val="20"/>
      <w:u w:val="none"/>
    </w:rPr>
  </w:style>
  <w:style w:type="character" w:styleId="1081">
    <w:name w:val="Char Char312"/>
    <w:next w:val="1081"/>
    <w:link w:val="1015"/>
    <w:qFormat/>
    <w:rPr>
      <w:rFonts w:eastAsia="宋体"/>
      <w:sz w:val="21"/>
      <w:szCs w:val="24"/>
      <w:lang w:val="en-US" w:eastAsia="zh-CN" w:bidi="ar-SA"/>
    </w:rPr>
  </w:style>
  <w:style w:type="character" w:styleId="1082">
    <w:name w:val="Char Char161"/>
    <w:next w:val="1082"/>
    <w:link w:val="1015"/>
    <w:qFormat/>
    <w:rPr>
      <w:rFonts w:ascii="宋体"/>
      <w:b/>
      <w:spacing w:val="-2"/>
      <w:position w:val="-6"/>
      <w:sz w:val="24"/>
    </w:rPr>
  </w:style>
  <w:style w:type="character" w:styleId="1083">
    <w:name w:val="14_black1"/>
    <w:next w:val="1083"/>
    <w:link w:val="1015"/>
    <w:qFormat/>
    <w:rPr>
      <w:color w:val="000000"/>
      <w:sz w:val="23"/>
      <w:szCs w:val="23"/>
    </w:rPr>
  </w:style>
  <w:style w:type="character" w:styleId="1084">
    <w:name w:val="WW8Num15z0"/>
    <w:next w:val="1084"/>
    <w:link w:val="1015"/>
    <w:qFormat/>
    <w:rPr>
      <w:rFonts w:ascii="Wingdings" w:hAnsi="Wingdings" w:cs="StarSymbol"/>
      <w:sz w:val="18"/>
      <w:szCs w:val="18"/>
    </w:rPr>
  </w:style>
  <w:style w:type="character" w:styleId="1085">
    <w:name w:val="正文文本 2 Char3"/>
    <w:next w:val="1085"/>
    <w:link w:val="1015"/>
    <w:qFormat/>
    <w:rPr>
      <w:szCs w:val="24"/>
    </w:rPr>
  </w:style>
  <w:style w:type="character" w:styleId="1086">
    <w:name w:val="WW8Num36z2"/>
    <w:next w:val="1086"/>
    <w:link w:val="1015"/>
    <w:qFormat/>
    <w:rPr>
      <w:rFonts w:ascii="StarSymbol" w:hAnsi="StarSymbol" w:cs="StarSymbol"/>
      <w:sz w:val="18"/>
      <w:szCs w:val="18"/>
    </w:rPr>
  </w:style>
  <w:style w:type="character" w:styleId="1087">
    <w:name w:val="样式 宋体 小四 段前: 7.8 磅 行距: 1.5 倍行距 Char"/>
    <w:next w:val="1087"/>
    <w:link w:val="1988"/>
    <w:qFormat/>
    <w:rPr>
      <w:rFonts w:ascii="宋体" w:hAnsi="宋体"/>
      <w:szCs w:val="21"/>
    </w:rPr>
  </w:style>
  <w:style w:type="character" w:styleId="1088">
    <w:name w:val="纯文本 Char2"/>
    <w:next w:val="1088"/>
    <w:link w:val="1015"/>
    <w:qFormat/>
    <w:rPr>
      <w:rFonts w:ascii="宋体" w:hAnsi="Courier New" w:eastAsia="宋体" w:cs="Courier New"/>
      <w:szCs w:val="21"/>
    </w:rPr>
  </w:style>
  <w:style w:type="character" w:styleId="1089">
    <w:name w:val="small1"/>
    <w:next w:val="1089"/>
    <w:link w:val="1015"/>
    <w:qFormat/>
    <w:rPr>
      <w:rFonts w:ascii="Verdana" w:hAnsi="Verdana"/>
      <w:sz w:val="18"/>
      <w:szCs w:val="18"/>
    </w:rPr>
  </w:style>
  <w:style w:type="character" w:styleId="1090">
    <w:name w:val="正文文本缩进 3 Char1"/>
    <w:next w:val="1090"/>
    <w:link w:val="1015"/>
    <w:qFormat/>
    <w:rPr>
      <w:rFonts w:ascii="Calibri" w:hAnsi="Calibri" w:eastAsia="宋体" w:cs="Times New Roman"/>
      <w:sz w:val="16"/>
      <w:szCs w:val="16"/>
    </w:rPr>
  </w:style>
  <w:style w:type="character" w:styleId="1091">
    <w:name w:val="Char Char16"/>
    <w:next w:val="1091"/>
    <w:link w:val="1015"/>
    <w:qFormat/>
    <w:rPr>
      <w:rFonts w:ascii="宋体"/>
      <w:b/>
      <w:spacing w:val="-2"/>
      <w:position w:val="-6"/>
      <w:sz w:val="24"/>
    </w:rPr>
  </w:style>
  <w:style w:type="character" w:styleId="1092">
    <w:name w:val="正文首行缩进 2 Char3"/>
    <w:next w:val="1092"/>
    <w:link w:val="1015"/>
    <w:semiHidden/>
    <w:qFormat/>
    <w:rPr>
      <w:rFonts w:ascii="Arial" w:hAnsi="Arial" w:eastAsia="方正仿宋_GBK" w:cs="Arial"/>
      <w:szCs w:val="24"/>
    </w:rPr>
  </w:style>
  <w:style w:type="character" w:styleId="1093">
    <w:name w:val="尾注文本 Char1"/>
    <w:next w:val="1093"/>
    <w:link w:val="1015"/>
    <w:qFormat/>
    <w:rPr>
      <w:szCs w:val="24"/>
      <w:lang w:val="zh-CN"/>
    </w:rPr>
  </w:style>
  <w:style w:type="character" w:styleId="1094">
    <w:name w:val="WW8Num25z7"/>
    <w:next w:val="1094"/>
    <w:link w:val="1015"/>
    <w:qFormat/>
    <w:rPr>
      <w:rFonts w:ascii="Wingdings" w:hAnsi="Wingdings"/>
    </w:rPr>
  </w:style>
  <w:style w:type="character" w:styleId="1095">
    <w:name w:val="font31"/>
    <w:next w:val="1095"/>
    <w:link w:val="1015"/>
    <w:qFormat/>
    <w:rPr>
      <w:rFonts w:hint="eastAsia" w:ascii="宋体" w:hAnsi="宋体" w:eastAsia="宋体" w:cs="宋体"/>
      <w:b/>
      <w:color w:val="000000"/>
      <w:sz w:val="24"/>
      <w:szCs w:val="24"/>
      <w:u w:val="none"/>
    </w:rPr>
  </w:style>
  <w:style w:type="character" w:styleId="1096">
    <w:name w:val="WW8Num38z1"/>
    <w:next w:val="1096"/>
    <w:link w:val="1015"/>
    <w:qFormat/>
    <w:rPr>
      <w:rFonts w:ascii="Wingdings 2" w:hAnsi="Wingdings 2" w:cs="StarSymbol"/>
      <w:sz w:val="18"/>
      <w:szCs w:val="18"/>
    </w:rPr>
  </w:style>
  <w:style w:type="character" w:styleId="1097">
    <w:name w:val="WW8Num18z7"/>
    <w:next w:val="1097"/>
    <w:link w:val="1015"/>
    <w:qFormat/>
    <w:rPr>
      <w:rFonts w:ascii="Wingdings" w:hAnsi="Wingdings"/>
    </w:rPr>
  </w:style>
  <w:style w:type="character" w:styleId="1098">
    <w:name w:val="正文文本 Char4"/>
    <w:next w:val="1098"/>
    <w:link w:val="1015"/>
    <w:qFormat/>
    <w:rPr>
      <w:rFonts w:ascii="楷体_GB2312" w:hAnsi="Arial" w:eastAsia="楷体_GB2312"/>
      <w:sz w:val="28"/>
    </w:rPr>
  </w:style>
  <w:style w:type="character" w:styleId="1099">
    <w:name w:val="标题 6 Char1"/>
    <w:next w:val="1099"/>
    <w:link w:val="1015"/>
    <w:qFormat/>
    <w:rPr>
      <w:rFonts w:ascii="Calibri Light" w:hAnsi="Calibri Light" w:eastAsia="宋体" w:cs="Times New Roman"/>
      <w:b/>
      <w:bCs/>
      <w:sz w:val="24"/>
      <w:szCs w:val="24"/>
    </w:rPr>
  </w:style>
  <w:style w:type="character" w:styleId="1100">
    <w:name w:val="WW8Num38z0"/>
    <w:next w:val="1100"/>
    <w:link w:val="1015"/>
    <w:qFormat/>
    <w:rPr>
      <w:rFonts w:ascii="Wingdings" w:hAnsi="Wingdings" w:cs="StarSymbol"/>
      <w:sz w:val="18"/>
      <w:szCs w:val="18"/>
    </w:rPr>
  </w:style>
  <w:style w:type="character" w:styleId="1101">
    <w:name w:val="font201"/>
    <w:next w:val="1101"/>
    <w:link w:val="1015"/>
    <w:qFormat/>
    <w:rPr>
      <w:spacing w:val="300"/>
    </w:rPr>
  </w:style>
  <w:style w:type="character" w:styleId="1102">
    <w:name w:val="HTML 预设格式 字符"/>
    <w:next w:val="1102"/>
    <w:link w:val="1015"/>
    <w:qFormat/>
    <w:rPr>
      <w:rFonts w:ascii="Courier New" w:hAnsi="Courier New" w:eastAsia="宋体" w:cs="Courier New"/>
      <w:sz w:val="20"/>
      <w:szCs w:val="20"/>
    </w:rPr>
  </w:style>
  <w:style w:type="character" w:styleId="1103">
    <w:name w:val="WW8Num27z1"/>
    <w:next w:val="1103"/>
    <w:link w:val="1015"/>
    <w:qFormat/>
    <w:rPr>
      <w:rFonts w:ascii="Wingdings 2" w:hAnsi="Wingdings 2" w:cs="StarSymbol"/>
      <w:sz w:val="18"/>
      <w:szCs w:val="18"/>
    </w:rPr>
  </w:style>
  <w:style w:type="character" w:styleId="1104">
    <w:name w:val="WW8Num22z1"/>
    <w:next w:val="1104"/>
    <w:link w:val="1015"/>
    <w:qFormat/>
    <w:rPr>
      <w:rFonts w:ascii="Wingdings 2" w:hAnsi="Wingdings 2" w:cs="StarSymbol"/>
      <w:sz w:val="18"/>
      <w:szCs w:val="18"/>
    </w:rPr>
  </w:style>
  <w:style w:type="character" w:styleId="1105">
    <w:name w:val="WW8Num17z1"/>
    <w:next w:val="1105"/>
    <w:link w:val="1015"/>
    <w:qFormat/>
    <w:rPr>
      <w:rFonts w:ascii="Wingdings 2" w:hAnsi="Wingdings 2" w:cs="StarSymbol"/>
      <w:sz w:val="18"/>
      <w:szCs w:val="18"/>
    </w:rPr>
  </w:style>
  <w:style w:type="character" w:styleId="1106">
    <w:name w:val="标书正文 Char"/>
    <w:next w:val="1106"/>
    <w:link w:val="1724"/>
    <w:qFormat/>
    <w:rPr>
      <w:rFonts w:ascii="Calibri" w:hAnsi="Calibri"/>
    </w:rPr>
  </w:style>
  <w:style w:type="character" w:styleId="1107">
    <w:name w:val="Table Heading Char1"/>
    <w:next w:val="1107"/>
    <w:link w:val="1799"/>
    <w:qFormat/>
    <w:rPr>
      <w:rFonts w:ascii="Book Antiqua" w:hAnsi="Book Antiqua" w:eastAsia="黑体" w:cs="Book Antiqua"/>
      <w:bCs/>
      <w:szCs w:val="21"/>
    </w:rPr>
  </w:style>
  <w:style w:type="character" w:styleId="1108">
    <w:name w:val="Numbering Symbols"/>
    <w:next w:val="1108"/>
    <w:link w:val="1015"/>
    <w:qFormat/>
  </w:style>
  <w:style w:type="character" w:styleId="1109">
    <w:name w:val="Table Text Char1"/>
    <w:next w:val="1109"/>
    <w:link w:val="1015"/>
    <w:qFormat/>
    <w:rPr>
      <w:sz w:val="21"/>
      <w:szCs w:val="21"/>
    </w:rPr>
  </w:style>
  <w:style w:type="character" w:styleId="1110">
    <w:name w:val="批注文字 Char4"/>
    <w:next w:val="1110"/>
    <w:link w:val="1015"/>
    <w:uiPriority w:val="99"/>
    <w:qFormat/>
    <w:rPr>
      <w:rFonts w:ascii="Calibri" w:hAnsi="Calibri"/>
    </w:rPr>
  </w:style>
  <w:style w:type="character" w:styleId="1111">
    <w:name w:val="font"/>
    <w:next w:val="1111"/>
    <w:link w:val="1015"/>
    <w:qFormat/>
  </w:style>
  <w:style w:type="character" w:styleId="1112">
    <w:name w:val="页眉 Char2"/>
    <w:next w:val="1112"/>
    <w:link w:val="1015"/>
    <w:uiPriority w:val="99"/>
    <w:qFormat/>
    <w:rPr>
      <w:sz w:val="18"/>
      <w:szCs w:val="18"/>
    </w:rPr>
  </w:style>
  <w:style w:type="character" w:styleId="1113">
    <w:name w:val="11111 Char"/>
    <w:next w:val="1113"/>
    <w:link w:val="1015"/>
    <w:qFormat/>
    <w:rPr>
      <w:rFonts w:hint="eastAsia" w:ascii="宋体" w:hAnsi="宋体" w:eastAsia="宋体" w:cs="宋体"/>
      <w:color w:val="000000"/>
      <w:sz w:val="24"/>
      <w:szCs w:val="24"/>
      <w:lang w:val="zh-CN"/>
    </w:rPr>
  </w:style>
  <w:style w:type="character" w:styleId="1114">
    <w:name w:val="label_list1"/>
    <w:next w:val="1114"/>
    <w:link w:val="1015"/>
    <w:qFormat/>
  </w:style>
  <w:style w:type="character" w:styleId="1115">
    <w:name w:val="正文文本 Char3"/>
    <w:next w:val="1115"/>
    <w:link w:val="1015"/>
    <w:qFormat/>
    <w:rPr>
      <w:rFonts w:ascii="Times New Roman" w:hAnsi="Times New Roman" w:eastAsia="宋体" w:cs="Times New Roman"/>
      <w:szCs w:val="24"/>
    </w:rPr>
  </w:style>
  <w:style w:type="character" w:styleId="1116">
    <w:name w:val="fontstyle21"/>
    <w:next w:val="1116"/>
    <w:link w:val="1015"/>
    <w:qFormat/>
    <w:rPr>
      <w:rFonts w:ascii="Arial" w:hAnsi="Arial" w:cs="Arial"/>
      <w:color w:val="000000"/>
      <w:sz w:val="24"/>
      <w:szCs w:val="24"/>
    </w:rPr>
  </w:style>
  <w:style w:type="character" w:styleId="1117">
    <w:name w:val="章标题 Char"/>
    <w:next w:val="1117"/>
    <w:link w:val="1772"/>
    <w:qFormat/>
    <w:rPr>
      <w:rFonts w:ascii="黑体" w:eastAsia="黑体"/>
    </w:rPr>
  </w:style>
  <w:style w:type="character" w:styleId="1118">
    <w:name w:val="Char Char20"/>
    <w:next w:val="1118"/>
    <w:link w:val="1015"/>
    <w:qFormat/>
    <w:rPr>
      <w:rFonts w:ascii="楷体_GB2312" w:eastAsia="楷体_GB2312"/>
      <w:sz w:val="28"/>
    </w:rPr>
  </w:style>
  <w:style w:type="character" w:styleId="1119">
    <w:name w:val="正文Normal Char"/>
    <w:next w:val="1119"/>
    <w:link w:val="1015"/>
    <w:qFormat/>
    <w:rPr>
      <w:rFonts w:ascii="Arial" w:hAnsi="Arial" w:cs="Arial"/>
      <w:sz w:val="24"/>
      <w:szCs w:val="24"/>
    </w:rPr>
  </w:style>
  <w:style w:type="character" w:styleId="1120">
    <w:name w:val="EmailStyle88"/>
    <w:next w:val="1120"/>
    <w:link w:val="1015"/>
    <w:qFormat/>
    <w:rPr>
      <w:rFonts w:ascii="Arial" w:hAnsi="Arial" w:eastAsia="宋体" w:cs="Arial"/>
      <w:color w:val="000000"/>
      <w:sz w:val="20"/>
    </w:rPr>
  </w:style>
  <w:style w:type="character" w:styleId="1121">
    <w:name w:val="正文文本 字符1"/>
    <w:next w:val="1121"/>
    <w:link w:val="1015"/>
    <w:semiHidden/>
    <w:qFormat/>
    <w:rPr>
      <w:rFonts w:ascii="Times New Roman" w:hAnsi="Times New Roman" w:eastAsia="方正仿宋_GBK" w:cs="Times New Roman"/>
      <w:sz w:val="24"/>
      <w:szCs w:val="20"/>
    </w:rPr>
  </w:style>
  <w:style w:type="character" w:styleId="1122">
    <w:name w:val="WW8Num28z1"/>
    <w:next w:val="1122"/>
    <w:link w:val="1015"/>
    <w:qFormat/>
    <w:rPr>
      <w:rFonts w:ascii="Wingdings 2" w:hAnsi="Wingdings 2" w:cs="StarSymbol"/>
      <w:sz w:val="18"/>
      <w:szCs w:val="18"/>
    </w:rPr>
  </w:style>
  <w:style w:type="character" w:styleId="1123">
    <w:name w:val="脚注文本 Char2"/>
    <w:next w:val="1123"/>
    <w:link w:val="1015"/>
    <w:qFormat/>
    <w:rPr>
      <w:rFonts w:ascii="Times New Roman" w:hAnsi="Times New Roman" w:eastAsia="宋体" w:cs="Times New Roman"/>
      <w:sz w:val="18"/>
      <w:szCs w:val="18"/>
    </w:rPr>
  </w:style>
  <w:style w:type="character" w:styleId="1124">
    <w:name w:val="标题 2 字符1"/>
    <w:next w:val="1124"/>
    <w:link w:val="1015"/>
    <w:qFormat/>
    <w:rPr>
      <w:rFonts w:ascii="楷体" w:eastAsia="楷体"/>
      <w:b/>
      <w:bCs/>
      <w:color w:val="000000"/>
      <w:sz w:val="32"/>
      <w:szCs w:val="28"/>
    </w:rPr>
  </w:style>
  <w:style w:type="character" w:styleId="1125">
    <w:name w:val="WW8Num15z1"/>
    <w:next w:val="1125"/>
    <w:link w:val="1015"/>
    <w:qFormat/>
    <w:rPr>
      <w:rFonts w:ascii="Wingdings 2" w:hAnsi="Wingdings 2" w:cs="StarSymbol"/>
      <w:sz w:val="18"/>
      <w:szCs w:val="18"/>
    </w:rPr>
  </w:style>
  <w:style w:type="character" w:styleId="1126">
    <w:name w:val="WW8Num35z1"/>
    <w:next w:val="1126"/>
    <w:link w:val="1015"/>
    <w:qFormat/>
    <w:rPr>
      <w:rFonts w:ascii="Wingdings 2" w:hAnsi="Wingdings 2" w:cs="StarSymbol"/>
      <w:sz w:val="18"/>
      <w:szCs w:val="18"/>
    </w:rPr>
  </w:style>
  <w:style w:type="character" w:styleId="1127">
    <w:name w:val="f141"/>
    <w:next w:val="1127"/>
    <w:link w:val="1015"/>
    <w:qFormat/>
    <w:rPr>
      <w:sz w:val="21"/>
      <w:szCs w:val="21"/>
    </w:rPr>
  </w:style>
  <w:style w:type="character" w:styleId="1128">
    <w:name w:val="paramlista1"/>
    <w:next w:val="1128"/>
    <w:link w:val="1015"/>
    <w:qFormat/>
    <w:rPr>
      <w:rFonts w:ascii="Calibri" w:hAnsi="Calibri" w:eastAsia="宋体" w:cs="Times New Roman"/>
      <w:sz w:val="18"/>
      <w:szCs w:val="18"/>
    </w:rPr>
  </w:style>
  <w:style w:type="character" w:styleId="1129">
    <w:name w:val="纯文本 Char3"/>
    <w:next w:val="1129"/>
    <w:link w:val="1015"/>
    <w:qFormat/>
    <w:rPr>
      <w:rFonts w:ascii="宋体" w:hAnsi="Courier New" w:cs="Courier New"/>
      <w:szCs w:val="21"/>
    </w:rPr>
  </w:style>
  <w:style w:type="character" w:styleId="1130">
    <w:name w:val="默认段落字体1"/>
    <w:next w:val="1130"/>
    <w:link w:val="1015"/>
    <w:qFormat/>
  </w:style>
  <w:style w:type="character" w:styleId="1131">
    <w:name w:val="金宏发行正文 Char Char Char"/>
    <w:next w:val="1131"/>
    <w:link w:val="1015"/>
    <w:qFormat/>
    <w:rPr>
      <w:rFonts w:hint="eastAsia" w:ascii="仿宋_GB2312" w:eastAsia="仿宋_GB2312" w:cs="宋体"/>
      <w:sz w:val="28"/>
    </w:rPr>
  </w:style>
  <w:style w:type="character" w:styleId="1132">
    <w:name w:val="正文文本缩进 Char2"/>
    <w:next w:val="1132"/>
    <w:link w:val="1015"/>
    <w:uiPriority w:val="99"/>
    <w:semiHidden/>
    <w:qFormat/>
    <w:rPr>
      <w:sz w:val="21"/>
      <w:szCs w:val="22"/>
    </w:rPr>
  </w:style>
  <w:style w:type="character" w:styleId="1133">
    <w:name w:val="标题 5 Char1"/>
    <w:next w:val="1133"/>
    <w:link w:val="1015"/>
    <w:qFormat/>
    <w:rPr>
      <w:b/>
      <w:bCs/>
      <w:sz w:val="28"/>
      <w:szCs w:val="28"/>
    </w:rPr>
  </w:style>
  <w:style w:type="character" w:styleId="1134">
    <w:name w:val="style101"/>
    <w:next w:val="1134"/>
    <w:link w:val="1015"/>
    <w:qFormat/>
    <w:rPr>
      <w:rFonts w:hint="eastAsia" w:ascii="宋体" w:hAnsi="宋体" w:eastAsia="宋体"/>
      <w:b/>
      <w:bCs/>
      <w:color w:val="ffffff"/>
      <w:sz w:val="21"/>
      <w:szCs w:val="21"/>
      <w:lang w:val="en-US" w:eastAsia="zh-CN" w:bidi="ar-SA"/>
    </w:rPr>
  </w:style>
  <w:style w:type="character" w:styleId="1135">
    <w:name w:val="tw4winMark"/>
    <w:next w:val="1135"/>
    <w:link w:val="1015"/>
    <w:qFormat/>
    <w:rPr>
      <w:rFonts w:ascii="Courier New" w:hAnsi="Courier New" w:cs="Courier New"/>
      <w:vanish/>
      <w:color w:val="800080"/>
      <w:vertAlign w:val="subscript"/>
    </w:rPr>
  </w:style>
  <w:style w:type="character" w:styleId="1136">
    <w:name w:val="正文文本缩进 2 Char4"/>
    <w:next w:val="1136"/>
    <w:link w:val="1015"/>
    <w:qFormat/>
    <w:rPr>
      <w:rFonts w:ascii="楷体_GB2312" w:eastAsia="楷体_GB2312"/>
      <w:sz w:val="28"/>
      <w:szCs w:val="28"/>
    </w:rPr>
  </w:style>
  <w:style w:type="character" w:styleId="1137">
    <w:name w:val="注释标题 Char1"/>
    <w:next w:val="1137"/>
    <w:link w:val="1015"/>
    <w:qFormat/>
    <w:rPr>
      <w:sz w:val="21"/>
      <w:szCs w:val="24"/>
    </w:rPr>
  </w:style>
  <w:style w:type="character" w:styleId="1138">
    <w:name w:val="last-child"/>
    <w:basedOn w:val="1025"/>
    <w:next w:val="1138"/>
    <w:link w:val="1015"/>
  </w:style>
  <w:style w:type="character" w:styleId="1139">
    <w:name w:val="正文2 字符"/>
    <w:next w:val="1139"/>
    <w:link w:val="1841"/>
    <w:qFormat/>
    <w:rPr>
      <w:szCs w:val="24"/>
    </w:rPr>
  </w:style>
  <w:style w:type="character" w:styleId="1140">
    <w:name w:val="normal91"/>
    <w:next w:val="1140"/>
    <w:link w:val="1015"/>
    <w:qFormat/>
    <w:rPr>
      <w:rFonts w:ascii="Calibri" w:hAnsi="Calibri" w:eastAsia="宋体" w:cs="Times New Roman"/>
      <w:sz w:val="20"/>
      <w:szCs w:val="20"/>
    </w:rPr>
  </w:style>
  <w:style w:type="character" w:styleId="1141">
    <w:name w:val="WW8Num16z0"/>
    <w:next w:val="1141"/>
    <w:link w:val="1015"/>
    <w:qFormat/>
    <w:rPr>
      <w:rFonts w:ascii="Wingdings" w:hAnsi="Wingdings" w:cs="StarSymbol"/>
      <w:sz w:val="18"/>
      <w:szCs w:val="18"/>
    </w:rPr>
  </w:style>
  <w:style w:type="character" w:styleId="1142">
    <w:name w:val="正文文本缩进 Char4"/>
    <w:next w:val="1142"/>
    <w:link w:val="1015"/>
    <w:qFormat/>
    <w:rPr>
      <w:rFonts w:ascii="楷体_GB2312" w:eastAsia="楷体_GB2312"/>
      <w:sz w:val="32"/>
    </w:rPr>
  </w:style>
  <w:style w:type="character" w:styleId="1143">
    <w:name w:val="WC三级 Char"/>
    <w:next w:val="1143"/>
    <w:link w:val="1909"/>
    <w:qFormat/>
    <w:rPr>
      <w:b/>
      <w:sz w:val="32"/>
      <w:lang w:val="zh-CN"/>
    </w:rPr>
  </w:style>
  <w:style w:type="character" w:styleId="1144">
    <w:name w:val="bodybold1"/>
    <w:next w:val="1144"/>
    <w:link w:val="1015"/>
    <w:qFormat/>
    <w:rPr>
      <w:rFonts w:ascii="Taipei" w:hAnsi="Taipei"/>
      <w:b/>
      <w:bCs/>
      <w:color w:val="0066ff"/>
      <w:sz w:val="26"/>
      <w:szCs w:val="26"/>
      <w:u w:val="none"/>
    </w:rPr>
  </w:style>
  <w:style w:type="character" w:styleId="1145">
    <w:name w:val="EmailStyle128"/>
    <w:next w:val="1145"/>
    <w:link w:val="1015"/>
    <w:qFormat/>
    <w:rPr>
      <w:rFonts w:ascii="Arial" w:hAnsi="Arial" w:eastAsia="宋体" w:cs="Arial"/>
      <w:color w:val="000000"/>
      <w:sz w:val="20"/>
    </w:rPr>
  </w:style>
  <w:style w:type="character" w:styleId="1146">
    <w:name w:val="WW-Absatz-Standardschriftart111"/>
    <w:next w:val="1146"/>
    <w:link w:val="1015"/>
    <w:qFormat/>
  </w:style>
  <w:style w:type="character" w:styleId="1147">
    <w:name w:val="WW8Num12z2"/>
    <w:next w:val="1147"/>
    <w:link w:val="1015"/>
    <w:qFormat/>
    <w:rPr>
      <w:rFonts w:ascii="StarSymbol" w:hAnsi="StarSymbol" w:cs="StarSymbol"/>
      <w:sz w:val="18"/>
      <w:szCs w:val="18"/>
    </w:rPr>
  </w:style>
  <w:style w:type="character" w:styleId="1148">
    <w:name w:val="WW8Num13z0"/>
    <w:next w:val="1148"/>
    <w:link w:val="1015"/>
    <w:qFormat/>
    <w:rPr>
      <w:rFonts w:ascii="Wingdings" w:hAnsi="Wingdings" w:cs="StarSymbol"/>
      <w:sz w:val="18"/>
      <w:szCs w:val="18"/>
    </w:rPr>
  </w:style>
  <w:style w:type="character" w:styleId="1149">
    <w:name w:val="short_text1"/>
    <w:next w:val="1149"/>
    <w:link w:val="1015"/>
    <w:qFormat/>
    <w:rPr>
      <w:sz w:val="26"/>
      <w:szCs w:val="26"/>
    </w:rPr>
  </w:style>
  <w:style w:type="character" w:styleId="1150">
    <w:name w:val="icon501"/>
    <w:next w:val="1150"/>
    <w:link w:val="1015"/>
    <w:qFormat/>
    <w:rPr>
      <w:color w:val="a6a6a6"/>
      <w:sz w:val="27"/>
      <w:szCs w:val="27"/>
    </w:rPr>
  </w:style>
  <w:style w:type="character" w:styleId="1151">
    <w:name w:val="style11"/>
    <w:next w:val="1151"/>
    <w:link w:val="1015"/>
    <w:qFormat/>
    <w:rPr>
      <w:color w:val="ff0000"/>
    </w:rPr>
  </w:style>
  <w:style w:type="character" w:styleId="1152">
    <w:name w:val="标题 2 Char2"/>
    <w:next w:val="1152"/>
    <w:link w:val="1015"/>
    <w:qFormat/>
    <w:rPr>
      <w:rFonts w:ascii="Times New Roman" w:hAnsi="Times New Roman" w:eastAsia="宋体" w:cs="Times New Roman"/>
      <w:b/>
      <w:bCs/>
      <w:sz w:val="30"/>
      <w:szCs w:val="32"/>
    </w:rPr>
  </w:style>
  <w:style w:type="character" w:styleId="1153">
    <w:name w:val="HTML 地址 Char"/>
    <w:next w:val="1153"/>
    <w:link w:val="1015"/>
    <w:qFormat/>
    <w:rPr>
      <w:i/>
      <w:iCs/>
      <w:sz w:val="21"/>
      <w:szCs w:val="24"/>
    </w:rPr>
  </w:style>
  <w:style w:type="character" w:styleId="1154">
    <w:name w:val="标题 7 字符1"/>
    <w:next w:val="1154"/>
    <w:link w:val="1015"/>
    <w:uiPriority w:val="9"/>
    <w:qFormat/>
    <w:rPr>
      <w:rFonts w:ascii="Times New Roman" w:hAnsi="Times New Roman" w:eastAsia="方正仿宋_GBK" w:cs="Times New Roman"/>
      <w:b/>
      <w:bCs/>
      <w:sz w:val="24"/>
      <w:szCs w:val="24"/>
    </w:rPr>
  </w:style>
  <w:style w:type="character" w:styleId="1155">
    <w:name w:val="faqa1"/>
    <w:next w:val="1155"/>
    <w:link w:val="1015"/>
    <w:qFormat/>
    <w:rPr>
      <w:rFonts w:hint="eastAsia" w:ascii="微软雅黑" w:hAnsi="微软雅黑" w:eastAsia="微软雅黑"/>
      <w:b/>
      <w:bCs/>
      <w:sz w:val="27"/>
      <w:szCs w:val="27"/>
    </w:rPr>
  </w:style>
  <w:style w:type="character" w:styleId="1156">
    <w:name w:val="不明显参考1"/>
    <w:next w:val="1156"/>
    <w:link w:val="1015"/>
    <w:qFormat/>
    <w:rPr>
      <w:smallCaps/>
      <w:color w:val="c0504d"/>
      <w:u w:val="single"/>
    </w:rPr>
  </w:style>
  <w:style w:type="character" w:styleId="1157">
    <w:name w:val="引用 Char"/>
    <w:next w:val="1157"/>
    <w:link w:val="1015"/>
    <w:qFormat/>
    <w:rPr>
      <w:rFonts w:ascii="Times New Roman" w:hAnsi="Times New Roman" w:eastAsia="方正仿宋_GBK" w:cs="Times New Roman"/>
      <w:i/>
      <w:iCs/>
      <w:color w:val="000000"/>
      <w:sz w:val="24"/>
      <w:szCs w:val="20"/>
    </w:rPr>
  </w:style>
  <w:style w:type="character" w:styleId="1158">
    <w:name w:val="WW8Num20z0"/>
    <w:next w:val="1158"/>
    <w:link w:val="1015"/>
    <w:qFormat/>
    <w:rPr>
      <w:rFonts w:ascii="Wingdings" w:hAnsi="Wingdings"/>
    </w:rPr>
  </w:style>
  <w:style w:type="character" w:styleId="1159">
    <w:name w:val="明显引用 Char1"/>
    <w:next w:val="1159"/>
    <w:link w:val="1015"/>
    <w:uiPriority w:val="30"/>
    <w:qFormat/>
    <w:rPr>
      <w:i/>
      <w:iCs/>
      <w:color w:val="5b9bd5"/>
      <w:sz w:val="24"/>
    </w:rPr>
  </w:style>
  <w:style w:type="character" w:styleId="1160">
    <w:name w:val="HTML 地址 Char2"/>
    <w:next w:val="1160"/>
    <w:link w:val="1015"/>
    <w:qFormat/>
    <w:rPr>
      <w:i/>
      <w:iCs/>
      <w:szCs w:val="24"/>
    </w:rPr>
  </w:style>
  <w:style w:type="character" w:styleId="1161">
    <w:name w:val="模板正文 Char"/>
    <w:next w:val="1161"/>
    <w:link w:val="2093"/>
    <w:qFormat/>
    <w:rPr>
      <w:rFonts w:ascii="Calibri" w:hAnsi="Calibri"/>
      <w:sz w:val="28"/>
      <w:szCs w:val="21"/>
    </w:rPr>
  </w:style>
  <w:style w:type="character" w:styleId="1162">
    <w:name w:val="icon499"/>
    <w:next w:val="1162"/>
    <w:link w:val="1015"/>
    <w:qFormat/>
    <w:rPr>
      <w:color w:val="a6a6a6"/>
      <w:sz w:val="27"/>
      <w:szCs w:val="27"/>
    </w:rPr>
  </w:style>
  <w:style w:type="character" w:styleId="1163">
    <w:name w:val="WW8Num23z2"/>
    <w:next w:val="1163"/>
    <w:link w:val="1015"/>
    <w:qFormat/>
    <w:rPr>
      <w:rFonts w:ascii="StarSymbol" w:hAnsi="StarSymbol" w:cs="StarSymbol"/>
      <w:sz w:val="18"/>
      <w:szCs w:val="18"/>
    </w:rPr>
  </w:style>
  <w:style w:type="character" w:styleId="1164">
    <w:name w:val="zn2 Char"/>
    <w:next w:val="1164"/>
    <w:link w:val="2041"/>
    <w:qFormat/>
    <w:rPr>
      <w:rFonts w:ascii="华文楷体" w:hAnsi="Cambria" w:eastAsia="仿宋_GB2312"/>
      <w:b/>
      <w:bCs/>
      <w:sz w:val="32"/>
      <w:szCs w:val="32"/>
    </w:rPr>
  </w:style>
  <w:style w:type="character" w:styleId="1165">
    <w:name w:val="正文（首行缩进两字） Char Char"/>
    <w:next w:val="1165"/>
    <w:link w:val="1015"/>
    <w:qFormat/>
    <w:rPr>
      <w:rFonts w:eastAsia="宋体"/>
      <w:sz w:val="24"/>
      <w:lang w:val="en-US" w:eastAsia="zh-CN" w:bidi="ar-SA"/>
    </w:rPr>
  </w:style>
  <w:style w:type="character" w:styleId="1166">
    <w:name w:val="注×： Char"/>
    <w:next w:val="1166"/>
    <w:link w:val="1807"/>
    <w:qFormat/>
    <w:rPr>
      <w:rFonts w:ascii="宋体"/>
      <w:sz w:val="18"/>
    </w:rPr>
  </w:style>
  <w:style w:type="character" w:styleId="1167">
    <w:name w:val="WW8Num20z2"/>
    <w:next w:val="1167"/>
    <w:link w:val="1015"/>
    <w:qFormat/>
    <w:rPr>
      <w:rFonts w:ascii="StarSymbol" w:hAnsi="StarSymbol" w:cs="StarSymbol"/>
      <w:sz w:val="18"/>
      <w:szCs w:val="18"/>
    </w:rPr>
  </w:style>
  <w:style w:type="character" w:styleId="1168">
    <w:name w:val="WW8Num4z1"/>
    <w:next w:val="1168"/>
    <w:link w:val="1015"/>
    <w:qFormat/>
    <w:rPr>
      <w:rFonts w:ascii="Wingdings" w:hAnsi="Wingdings"/>
    </w:rPr>
  </w:style>
  <w:style w:type="character" w:styleId="1169">
    <w:name w:val="Char Char311"/>
    <w:next w:val="1169"/>
    <w:link w:val="1015"/>
    <w:qFormat/>
    <w:rPr>
      <w:rFonts w:eastAsia="宋体"/>
      <w:sz w:val="21"/>
      <w:szCs w:val="24"/>
      <w:lang w:val="en-US" w:eastAsia="zh-CN" w:bidi="ar-SA"/>
    </w:rPr>
  </w:style>
  <w:style w:type="character" w:styleId="1170">
    <w:name w:val="称呼 Char"/>
    <w:next w:val="1170"/>
    <w:link w:val="1015"/>
    <w:qFormat/>
    <w:rPr>
      <w:sz w:val="21"/>
      <w:szCs w:val="24"/>
    </w:rPr>
  </w:style>
  <w:style w:type="character" w:styleId="1171">
    <w:name w:val="WW8Num6z1"/>
    <w:next w:val="1171"/>
    <w:link w:val="1015"/>
    <w:qFormat/>
    <w:rPr>
      <w:rFonts w:ascii="Wingdings" w:hAnsi="Wingdings"/>
    </w:rPr>
  </w:style>
  <w:style w:type="character" w:styleId="1172">
    <w:name w:val="WW8Num29z0"/>
    <w:next w:val="1172"/>
    <w:link w:val="1015"/>
    <w:qFormat/>
    <w:rPr>
      <w:rFonts w:ascii="Wingdings" w:hAnsi="Wingdings" w:cs="StarSymbol"/>
      <w:sz w:val="18"/>
      <w:szCs w:val="18"/>
    </w:rPr>
  </w:style>
  <w:style w:type="character" w:styleId="1173">
    <w:name w:val="WW8Num5z1"/>
    <w:next w:val="1173"/>
    <w:link w:val="1015"/>
    <w:qFormat/>
    <w:rPr>
      <w:rFonts w:ascii="Wingdings 2" w:hAnsi="Wingdings 2" w:cs="StarSymbol"/>
      <w:sz w:val="18"/>
      <w:szCs w:val="18"/>
    </w:rPr>
  </w:style>
  <w:style w:type="character" w:styleId="1174">
    <w:name w:val="WW8Num5z2"/>
    <w:next w:val="1174"/>
    <w:link w:val="1015"/>
    <w:qFormat/>
    <w:rPr>
      <w:rFonts w:ascii="StarSymbol" w:hAnsi="StarSymbol" w:cs="StarSymbol"/>
      <w:sz w:val="18"/>
      <w:szCs w:val="18"/>
    </w:rPr>
  </w:style>
  <w:style w:type="character" w:styleId="1175">
    <w:name w:val="Bid_正文 Char"/>
    <w:next w:val="1175"/>
    <w:link w:val="1015"/>
    <w:qFormat/>
    <w:rPr>
      <w:sz w:val="24"/>
    </w:rPr>
  </w:style>
  <w:style w:type="character" w:styleId="1176">
    <w:name w:val="main1"/>
    <w:next w:val="1176"/>
    <w:link w:val="1015"/>
    <w:qFormat/>
    <w:rPr>
      <w:rFonts w:ascii="ˎ̥" w:hAnsi="ˎ̥" w:eastAsia="宋体"/>
      <w:b/>
      <w:sz w:val="21"/>
      <w:szCs w:val="21"/>
      <w:lang w:val="en-US" w:eastAsia="zh-CN" w:bidi="ar-SA"/>
    </w:rPr>
  </w:style>
  <w:style w:type="character" w:styleId="1177">
    <w:name w:val="maintext1"/>
    <w:next w:val="1177"/>
    <w:link w:val="1015"/>
    <w:qFormat/>
    <w:rPr>
      <w:rFonts w:ascii="Arial" w:hAnsi="Arial" w:cs="Arial"/>
      <w:color w:val="000000"/>
      <w:sz w:val="18"/>
      <w:szCs w:val="18"/>
    </w:rPr>
  </w:style>
  <w:style w:type="character" w:styleId="1178">
    <w:name w:val="HTML 地址 字符"/>
    <w:next w:val="1178"/>
    <w:link w:val="1015"/>
    <w:qFormat/>
    <w:rPr>
      <w:rFonts w:ascii="Times New Roman" w:hAnsi="Times New Roman" w:eastAsia="宋体" w:cs="Times New Roman"/>
      <w:i/>
      <w:iCs/>
      <w:szCs w:val="24"/>
    </w:rPr>
  </w:style>
  <w:style w:type="character" w:styleId="1179">
    <w:name w:val="n正文 Char"/>
    <w:next w:val="1179"/>
    <w:link w:val="2072"/>
    <w:qFormat/>
    <w:rPr>
      <w:rFonts w:eastAsia="仿宋_GB2312"/>
      <w:color w:val="000000"/>
      <w:sz w:val="28"/>
      <w:szCs w:val="28"/>
    </w:rPr>
  </w:style>
  <w:style w:type="character" w:styleId="1180">
    <w:name w:val="标题 5 Char"/>
    <w:next w:val="1180"/>
    <w:link w:val="1015"/>
    <w:uiPriority w:val="9"/>
    <w:semiHidden/>
    <w:qFormat/>
    <w:rPr>
      <w:rFonts w:ascii="Times New Roman" w:hAnsi="Times New Roman" w:eastAsia="宋体" w:cs="Times New Roman"/>
      <w:b/>
      <w:bCs/>
      <w:sz w:val="28"/>
      <w:szCs w:val="28"/>
    </w:rPr>
  </w:style>
  <w:style w:type="character" w:styleId="1181">
    <w:name w:val="Table Text Char"/>
    <w:next w:val="1181"/>
    <w:link w:val="1716"/>
    <w:qFormat/>
    <w:rPr>
      <w:rFonts w:cs="Arial"/>
      <w:szCs w:val="21"/>
    </w:rPr>
  </w:style>
  <w:style w:type="character" w:styleId="1182">
    <w:name w:val="批注主题 字符1"/>
    <w:next w:val="1182"/>
    <w:link w:val="1015"/>
    <w:uiPriority w:val="99"/>
    <w:qFormat/>
    <w:rPr>
      <w:rFonts w:ascii="Times New Roman" w:hAnsi="Times New Roman" w:eastAsia="方正仿宋_GBK" w:cs="Times New Roman"/>
      <w:b/>
      <w:bCs/>
      <w:sz w:val="24"/>
      <w:szCs w:val="24"/>
    </w:rPr>
  </w:style>
  <w:style w:type="character" w:styleId="1183">
    <w:name w:val="WW8Num28z2"/>
    <w:next w:val="1183"/>
    <w:link w:val="1015"/>
    <w:qFormat/>
    <w:rPr>
      <w:rFonts w:ascii="StarSymbol" w:hAnsi="StarSymbol" w:cs="StarSymbol"/>
      <w:sz w:val="18"/>
      <w:szCs w:val="18"/>
    </w:rPr>
  </w:style>
  <w:style w:type="character" w:styleId="1184">
    <w:name w:val="正文文本 Char1"/>
    <w:next w:val="1184"/>
    <w:link w:val="1015"/>
    <w:qFormat/>
    <w:rPr>
      <w:rFonts w:ascii="Times New Roman" w:hAnsi="Times New Roman" w:eastAsia="宋体" w:cs="Times New Roman"/>
      <w:szCs w:val="24"/>
    </w:rPr>
  </w:style>
  <w:style w:type="character" w:styleId="1185">
    <w:name w:val="页脚 字符"/>
    <w:next w:val="1185"/>
    <w:link w:val="1015"/>
    <w:uiPriority w:val="99"/>
    <w:qFormat/>
    <w:rPr>
      <w:sz w:val="18"/>
    </w:rPr>
  </w:style>
  <w:style w:type="character" w:styleId="1186">
    <w:name w:val="样式2 Char"/>
    <w:next w:val="1186"/>
    <w:link w:val="1015"/>
    <w:qFormat/>
    <w:rPr>
      <w:rFonts w:hint="eastAsia" w:ascii="方正仿宋_GBK" w:eastAsia="方正仿宋_GBK"/>
      <w:bCs/>
      <w:sz w:val="32"/>
      <w:szCs w:val="24"/>
    </w:rPr>
  </w:style>
  <w:style w:type="character" w:styleId="1187">
    <w:name w:val="样式 正文缩进 + 首行缩进:  2 字符 Char Char"/>
    <w:next w:val="1187"/>
    <w:link w:val="1906"/>
    <w:qFormat/>
    <w:rPr>
      <w:rFonts w:cs="宋体"/>
      <w:sz w:val="24"/>
    </w:rPr>
  </w:style>
  <w:style w:type="character" w:styleId="1188">
    <w:name w:val="Char Char3"/>
    <w:next w:val="1188"/>
    <w:link w:val="1015"/>
    <w:qFormat/>
    <w:rPr>
      <w:rFonts w:eastAsia="宋体"/>
      <w:sz w:val="21"/>
      <w:szCs w:val="24"/>
      <w:lang w:val="en-US" w:eastAsia="zh-CN" w:bidi="ar-SA"/>
    </w:rPr>
  </w:style>
  <w:style w:type="character" w:styleId="1189">
    <w:name w:val="WC二级 Char"/>
    <w:next w:val="1189"/>
    <w:link w:val="1840"/>
    <w:qFormat/>
    <w:rPr>
      <w:rFonts w:ascii="Arial" w:hAnsi="Arial" w:eastAsia="黑体"/>
      <w:b/>
      <w:sz w:val="32"/>
      <w:lang w:val="zh-CN"/>
    </w:rPr>
  </w:style>
  <w:style w:type="character" w:styleId="1190">
    <w:name w:val="FA正文 Char Char"/>
    <w:next w:val="1190"/>
    <w:link w:val="1015"/>
    <w:qFormat/>
    <w:rPr>
      <w:rFonts w:hAnsi="宋体" w:cs="宋体"/>
      <w:sz w:val="24"/>
      <w:szCs w:val="21"/>
    </w:rPr>
  </w:style>
  <w:style w:type="character" w:styleId="1191">
    <w:name w:val="font81"/>
    <w:next w:val="1191"/>
    <w:link w:val="1015"/>
    <w:qFormat/>
    <w:rPr>
      <w:rFonts w:hint="eastAsia" w:ascii="宋体" w:hAnsi="宋体" w:eastAsia="宋体" w:cs="宋体"/>
      <w:b/>
      <w:color w:val="000000"/>
      <w:sz w:val="20"/>
      <w:szCs w:val="20"/>
      <w:u w:val="none"/>
    </w:rPr>
  </w:style>
  <w:style w:type="character" w:styleId="1192">
    <w:name w:val="发布"/>
    <w:next w:val="1192"/>
    <w:link w:val="1015"/>
    <w:qFormat/>
    <w:rPr>
      <w:rFonts w:ascii="黑体" w:eastAsia="黑体"/>
      <w:spacing w:val="22"/>
      <w:position w:val="3"/>
      <w:sz w:val="28"/>
    </w:rPr>
  </w:style>
  <w:style w:type="character" w:styleId="1193">
    <w:name w:val="标题 9 Char"/>
    <w:next w:val="1193"/>
    <w:link w:val="1015"/>
    <w:uiPriority w:val="9"/>
    <w:semiHidden/>
    <w:qFormat/>
    <w:rPr>
      <w:rFonts w:ascii="等线 Light" w:hAnsi="等线 Light" w:eastAsia="等线 Light" w:cs="Times New Roman"/>
      <w:szCs w:val="21"/>
    </w:rPr>
  </w:style>
  <w:style w:type="character" w:styleId="1194">
    <w:name w:val="WW8Num35z2"/>
    <w:next w:val="1194"/>
    <w:link w:val="1015"/>
    <w:qFormat/>
    <w:rPr>
      <w:rFonts w:ascii="StarSymbol" w:hAnsi="StarSymbol" w:cs="StarSymbol"/>
      <w:sz w:val="18"/>
      <w:szCs w:val="18"/>
    </w:rPr>
  </w:style>
  <w:style w:type="character" w:styleId="1195">
    <w:name w:val="标题 8 Char1"/>
    <w:next w:val="1195"/>
    <w:link w:val="1015"/>
    <w:qFormat/>
    <w:rPr>
      <w:rFonts w:ascii="Calibri Light" w:hAnsi="Calibri Light" w:eastAsia="宋体" w:cs="Times New Roman"/>
      <w:sz w:val="24"/>
      <w:szCs w:val="24"/>
    </w:rPr>
  </w:style>
  <w:style w:type="character" w:styleId="1196">
    <w:name w:val="WW8Num24z0"/>
    <w:next w:val="1196"/>
    <w:link w:val="1015"/>
    <w:qFormat/>
    <w:rPr>
      <w:rFonts w:ascii="Wingdings" w:hAnsi="Wingdings" w:cs="StarSymbol"/>
      <w:sz w:val="18"/>
      <w:szCs w:val="18"/>
    </w:rPr>
  </w:style>
  <w:style w:type="character" w:styleId="1197">
    <w:name w:val="WW8Num37z0"/>
    <w:next w:val="1197"/>
    <w:link w:val="1015"/>
    <w:qFormat/>
    <w:rPr>
      <w:rFonts w:ascii="Wingdings" w:hAnsi="Wingdings" w:cs="StarSymbol"/>
      <w:sz w:val="18"/>
      <w:szCs w:val="18"/>
    </w:rPr>
  </w:style>
  <w:style w:type="character" w:styleId="1198">
    <w:name w:val="pt9-hui-line201"/>
    <w:next w:val="1198"/>
    <w:link w:val="1015"/>
    <w:qFormat/>
    <w:rPr>
      <w:color w:val="333333"/>
      <w:spacing w:val="300"/>
      <w:sz w:val="18"/>
      <w:szCs w:val="18"/>
      <w:u w:val="none"/>
    </w:rPr>
  </w:style>
  <w:style w:type="character" w:styleId="1199">
    <w:name w:val="明显参考1"/>
    <w:next w:val="1199"/>
    <w:link w:val="1015"/>
    <w:qFormat/>
    <w:rPr>
      <w:b/>
      <w:bCs/>
      <w:smallCaps/>
      <w:color w:val="c0504d"/>
      <w:spacing w:val="5"/>
      <w:u w:val="single"/>
    </w:rPr>
  </w:style>
  <w:style w:type="character" w:styleId="1200">
    <w:name w:val="正文首行缩进 2 Char1"/>
    <w:next w:val="1200"/>
    <w:link w:val="1015"/>
    <w:qFormat/>
    <w:rPr>
      <w:rFonts w:hint="eastAsia" w:ascii="方正仿宋_GBK" w:eastAsia="方正仿宋_GBK"/>
      <w:sz w:val="32"/>
      <w:szCs w:val="28"/>
    </w:rPr>
  </w:style>
  <w:style w:type="character" w:styleId="1201">
    <w:name w:val="书籍标题1"/>
    <w:next w:val="1201"/>
    <w:link w:val="1015"/>
    <w:qFormat/>
    <w:rPr>
      <w:b/>
      <w:bCs/>
      <w:smallCaps/>
      <w:spacing w:val="5"/>
    </w:rPr>
  </w:style>
  <w:style w:type="character" w:styleId="1202">
    <w:name w:val="WW8Num11z1"/>
    <w:next w:val="1202"/>
    <w:link w:val="1015"/>
    <w:qFormat/>
    <w:rPr>
      <w:rFonts w:ascii="Wingdings" w:hAnsi="Wingdings"/>
    </w:rPr>
  </w:style>
  <w:style w:type="character" w:styleId="1203">
    <w:name w:val="表格 Char Char"/>
    <w:next w:val="1203"/>
    <w:link w:val="1892"/>
    <w:qFormat/>
    <w:rPr>
      <w:rFonts w:ascii="Arial" w:hAnsi="Arial"/>
      <w:sz w:val="24"/>
      <w:szCs w:val="24"/>
    </w:rPr>
  </w:style>
  <w:style w:type="character" w:styleId="1204">
    <w:name w:val="标题 4 Char3"/>
    <w:next w:val="1204"/>
    <w:link w:val="1019"/>
    <w:qFormat/>
    <w:rPr>
      <w:rFonts w:ascii="Arial" w:hAnsi="Arial" w:eastAsia="黑体" w:cs="Times New Roman"/>
      <w:b/>
      <w:bCs/>
      <w:sz w:val="28"/>
      <w:szCs w:val="28"/>
    </w:rPr>
  </w:style>
  <w:style w:type="character" w:styleId="1205">
    <w:name w:val="正文缩进 Char1"/>
    <w:next w:val="1205"/>
    <w:link w:val="1581"/>
    <w:qFormat/>
    <w:rPr>
      <w:rFonts w:ascii="Times New Roman" w:hAnsi="Times New Roman" w:eastAsia="宋体" w:cs="Times New Roman"/>
      <w:szCs w:val="24"/>
    </w:rPr>
  </w:style>
  <w:style w:type="character" w:styleId="1206">
    <w:name w:val="Char Char15"/>
    <w:next w:val="1206"/>
    <w:link w:val="1015"/>
    <w:qFormat/>
    <w:rPr>
      <w:rFonts w:ascii="Arial" w:hAnsi="Arial" w:eastAsia="黑体"/>
      <w:spacing w:val="-2"/>
      <w:position w:val="-6"/>
      <w:sz w:val="24"/>
    </w:rPr>
  </w:style>
  <w:style w:type="character" w:styleId="1207">
    <w:name w:val="标题 8 Char2"/>
    <w:next w:val="1207"/>
    <w:link w:val="1023"/>
    <w:qFormat/>
    <w:rPr>
      <w:rFonts w:ascii="Arial" w:hAnsi="Arial" w:eastAsia="黑体" w:cs="Times New Roman"/>
      <w:spacing w:val="-2"/>
      <w:position w:val="-6"/>
      <w:sz w:val="24"/>
      <w:szCs w:val="20"/>
    </w:rPr>
  </w:style>
  <w:style w:type="character" w:styleId="1208">
    <w:name w:val="批注主题 Char4"/>
    <w:next w:val="1208"/>
    <w:link w:val="1015"/>
    <w:uiPriority w:val="99"/>
    <w:qFormat/>
    <w:rPr>
      <w:rFonts w:ascii="Calibri" w:hAnsi="Calibri"/>
      <w:b/>
      <w:bCs/>
    </w:rPr>
  </w:style>
  <w:style w:type="character" w:styleId="1209">
    <w:name w:val="题注 Char"/>
    <w:next w:val="1209"/>
    <w:link w:val="1568"/>
    <w:qFormat/>
    <w:rPr>
      <w:rFonts w:ascii="Cambria" w:hAnsi="Cambria" w:eastAsia="黑体"/>
    </w:rPr>
  </w:style>
  <w:style w:type="character" w:styleId="1210">
    <w:name w:val="WW8Num12z0"/>
    <w:next w:val="1210"/>
    <w:link w:val="1015"/>
    <w:qFormat/>
    <w:rPr>
      <w:rFonts w:ascii="Wingdings" w:hAnsi="Wingdings" w:cs="StarSymbol"/>
      <w:sz w:val="18"/>
      <w:szCs w:val="18"/>
    </w:rPr>
  </w:style>
  <w:style w:type="character" w:styleId="1211">
    <w:name w:val="正文文本缩进 Char"/>
    <w:next w:val="1211"/>
    <w:link w:val="1583"/>
    <w:uiPriority w:val="99"/>
    <w:semiHidden/>
    <w:qFormat/>
    <w:rPr>
      <w:rFonts w:ascii="Times New Roman" w:hAnsi="Times New Roman" w:eastAsia="宋体" w:cs="Times New Roman"/>
      <w:szCs w:val="24"/>
    </w:rPr>
  </w:style>
  <w:style w:type="character" w:styleId="1212">
    <w:name w:val="标题 Char1"/>
    <w:next w:val="1212"/>
    <w:link w:val="1015"/>
    <w:qFormat/>
    <w:rPr>
      <w:rFonts w:ascii="Calibri Light" w:hAnsi="Calibri Light" w:cs="Times New Roman"/>
      <w:b/>
      <w:bCs/>
      <w:sz w:val="32"/>
      <w:szCs w:val="32"/>
    </w:rPr>
  </w:style>
  <w:style w:type="character" w:styleId="1213">
    <w:name w:val="正文文本 3 Char"/>
    <w:next w:val="1213"/>
    <w:link w:val="1582"/>
    <w:uiPriority w:val="99"/>
    <w:semiHidden/>
    <w:qFormat/>
    <w:rPr>
      <w:rFonts w:ascii="Times New Roman" w:hAnsi="Times New Roman" w:eastAsia="宋体" w:cs="Times New Roman"/>
      <w:sz w:val="16"/>
      <w:szCs w:val="16"/>
    </w:rPr>
  </w:style>
  <w:style w:type="character" w:styleId="1214">
    <w:name w:val="ns1"/>
    <w:next w:val="1214"/>
    <w:link w:val="1015"/>
    <w:qFormat/>
    <w:rPr>
      <w:color w:val="ff0000"/>
    </w:rPr>
  </w:style>
  <w:style w:type="character" w:styleId="1215">
    <w:name w:val="页脚 Char"/>
    <w:next w:val="1215"/>
    <w:link w:val="1600"/>
    <w:uiPriority w:val="99"/>
    <w:qFormat/>
    <w:rPr>
      <w:rFonts w:ascii="Times New Roman" w:hAnsi="Times New Roman" w:eastAsia="宋体" w:cs="Times New Roman"/>
      <w:sz w:val="18"/>
      <w:szCs w:val="18"/>
    </w:rPr>
  </w:style>
  <w:style w:type="character" w:styleId="1216">
    <w:name w:val="样式 加粗"/>
    <w:next w:val="1216"/>
    <w:link w:val="1015"/>
    <w:qFormat/>
    <w:rPr>
      <w:rFonts w:hint="eastAsia" w:ascii="宋体" w:hAnsi="宋体" w:eastAsia="宋体"/>
      <w:b/>
      <w:bCs/>
      <w:lang w:val="en-US" w:eastAsia="zh-CN" w:bidi="ar-SA"/>
    </w:rPr>
  </w:style>
  <w:style w:type="character" w:styleId="1217">
    <w:name w:val="页眉 Char"/>
    <w:next w:val="1217"/>
    <w:link w:val="1605"/>
    <w:uiPriority w:val="99"/>
    <w:qFormat/>
    <w:rPr>
      <w:rFonts w:ascii="Times New Roman" w:hAnsi="Times New Roman" w:eastAsia="宋体" w:cs="Times New Roman"/>
      <w:sz w:val="18"/>
      <w:szCs w:val="18"/>
    </w:rPr>
  </w:style>
  <w:style w:type="character" w:styleId="1218">
    <w:name w:val="标题 2 字符"/>
    <w:next w:val="1218"/>
    <w:link w:val="1015"/>
    <w:qFormat/>
    <w:rPr>
      <w:rFonts w:ascii="幼圆" w:hAnsi="Arial" w:eastAsia="楷体_GB2312"/>
      <w:b/>
      <w:sz w:val="44"/>
    </w:rPr>
  </w:style>
  <w:style w:type="character" w:styleId="1219">
    <w:name w:val="正文首行缩进 2 Char2"/>
    <w:next w:val="1219"/>
    <w:link w:val="1612"/>
    <w:uiPriority w:val="99"/>
    <w:semiHidden/>
    <w:qFormat/>
    <w:rPr>
      <w:rFonts w:ascii="Times New Roman" w:hAnsi="Times New Roman" w:eastAsia="宋体" w:cs="Times New Roman"/>
      <w:szCs w:val="24"/>
    </w:rPr>
  </w:style>
  <w:style w:type="character" w:styleId="1220">
    <w:name w:val="正文文本缩进 3 Char3"/>
    <w:next w:val="1220"/>
    <w:link w:val="1015"/>
    <w:qFormat/>
    <w:rPr>
      <w:rFonts w:ascii="方正行楷简体" w:hAnsi="Arial" w:eastAsia="方正行楷简体"/>
      <w:sz w:val="36"/>
    </w:rPr>
  </w:style>
  <w:style w:type="character" w:styleId="1221">
    <w:name w:val="不明显强调1"/>
    <w:next w:val="1221"/>
    <w:link w:val="1015"/>
    <w:qFormat/>
    <w:rPr>
      <w:i/>
      <w:iCs/>
      <w:color w:val="808080"/>
    </w:rPr>
  </w:style>
  <w:style w:type="character" w:styleId="1222">
    <w:name w:val="Absatz-Standardschriftart"/>
    <w:next w:val="1222"/>
    <w:link w:val="1015"/>
    <w:qFormat/>
  </w:style>
  <w:style w:type="character" w:styleId="1223">
    <w:name w:val="InfoBlue Char"/>
    <w:next w:val="1223"/>
    <w:link w:val="1015"/>
    <w:qFormat/>
    <w:rPr>
      <w:color w:val="0000ff"/>
      <w:sz w:val="21"/>
    </w:rPr>
  </w:style>
  <w:style w:type="character" w:styleId="1224">
    <w:name w:val="title_orange1"/>
    <w:next w:val="1224"/>
    <w:link w:val="1015"/>
    <w:qFormat/>
    <w:rPr>
      <w:b/>
      <w:bCs/>
      <w:color w:val="cc6600"/>
      <w:sz w:val="33"/>
      <w:szCs w:val="33"/>
      <w:u w:val="none"/>
    </w:rPr>
  </w:style>
  <w:style w:type="character" w:styleId="1225">
    <w:name w:val="样式sjw Char"/>
    <w:next w:val="1225"/>
    <w:link w:val="1636"/>
    <w:qFormat/>
    <w:rPr>
      <w:rFonts w:ascii="宋体" w:hAnsi="宋体"/>
      <w:caps/>
      <w:color w:val="000000"/>
      <w:sz w:val="18"/>
      <w:szCs w:val="18"/>
      <w:shd w:val="pct10" w:color="auto" w:fill="auto"/>
      <w:lang w:val="zh-CN"/>
    </w:rPr>
  </w:style>
  <w:style w:type="character" w:styleId="1226">
    <w:name w:val="font21"/>
    <w:next w:val="1226"/>
    <w:link w:val="1015"/>
    <w:qFormat/>
    <w:rPr>
      <w:rFonts w:hint="eastAsia" w:ascii="楷体" w:hAnsi="楷体" w:eastAsia="楷体" w:cs="楷体"/>
      <w:color w:val="000000"/>
      <w:sz w:val="22"/>
      <w:szCs w:val="22"/>
      <w:u w:val="none"/>
    </w:rPr>
  </w:style>
  <w:style w:type="character" w:styleId="1227">
    <w:name w:val="WW8Num29z2"/>
    <w:next w:val="1227"/>
    <w:link w:val="1015"/>
    <w:qFormat/>
    <w:rPr>
      <w:rFonts w:ascii="StarSymbol" w:hAnsi="StarSymbol" w:cs="StarSymbol"/>
      <w:sz w:val="18"/>
      <w:szCs w:val="18"/>
    </w:rPr>
  </w:style>
  <w:style w:type="character" w:styleId="1228">
    <w:name w:val="EmailStyle1281"/>
    <w:next w:val="1228"/>
    <w:link w:val="1015"/>
    <w:qFormat/>
    <w:rPr>
      <w:rFonts w:ascii="Arial" w:hAnsi="Arial" w:eastAsia="宋体" w:cs="Arial"/>
      <w:color w:val="000000"/>
      <w:sz w:val="20"/>
    </w:rPr>
  </w:style>
  <w:style w:type="character" w:styleId="1229">
    <w:name w:val="WW8Num24z1"/>
    <w:next w:val="1229"/>
    <w:link w:val="1015"/>
    <w:qFormat/>
    <w:rPr>
      <w:rFonts w:ascii="Wingdings 2" w:hAnsi="Wingdings 2" w:cs="StarSymbol"/>
      <w:sz w:val="18"/>
      <w:szCs w:val="18"/>
    </w:rPr>
  </w:style>
  <w:style w:type="character" w:styleId="1230">
    <w:name w:val="WW-Absatz-Standardschriftart11"/>
    <w:next w:val="1230"/>
    <w:link w:val="1015"/>
    <w:qFormat/>
  </w:style>
  <w:style w:type="character" w:styleId="1231">
    <w:name w:val="font141"/>
    <w:next w:val="1231"/>
    <w:link w:val="1015"/>
    <w:qFormat/>
    <w:rPr>
      <w:rFonts w:hint="eastAsia" w:ascii="宋体" w:hAnsi="宋体" w:eastAsia="宋体" w:cs="宋体"/>
      <w:color w:val="000000"/>
      <w:sz w:val="20"/>
      <w:szCs w:val="20"/>
      <w:u w:val="none"/>
    </w:rPr>
  </w:style>
  <w:style w:type="character" w:styleId="1232">
    <w:name w:val="WW8Num2z0"/>
    <w:next w:val="1232"/>
    <w:link w:val="1015"/>
    <w:qFormat/>
    <w:rPr>
      <w:rFonts w:ascii="Wingdings" w:hAnsi="Wingdings" w:cs="StarSymbol"/>
      <w:sz w:val="18"/>
      <w:szCs w:val="18"/>
    </w:rPr>
  </w:style>
  <w:style w:type="character" w:styleId="1233">
    <w:name w:val="正文文本 2 Char1"/>
    <w:next w:val="1233"/>
    <w:link w:val="1015"/>
    <w:uiPriority w:val="99"/>
    <w:qFormat/>
    <w:rPr>
      <w:sz w:val="21"/>
      <w:szCs w:val="24"/>
    </w:rPr>
  </w:style>
  <w:style w:type="character" w:styleId="1234">
    <w:name w:val="标题G Char"/>
    <w:next w:val="1234"/>
    <w:link w:val="1015"/>
    <w:qFormat/>
    <w:rPr>
      <w:rFonts w:hint="eastAsia" w:ascii="方正小标宋_GBK" w:hAnsi="方正小标宋_GBK" w:eastAsia="方正小标宋_GBK"/>
      <w:color w:val="000000"/>
      <w:spacing w:val="-20"/>
      <w:sz w:val="44"/>
      <w:szCs w:val="52"/>
    </w:rPr>
  </w:style>
  <w:style w:type="character" w:styleId="1235">
    <w:name w:val="flname8"/>
    <w:next w:val="1235"/>
    <w:link w:val="1015"/>
    <w:qFormat/>
  </w:style>
  <w:style w:type="character" w:styleId="1236">
    <w:name w:val="WW8Num39z2"/>
    <w:next w:val="1236"/>
    <w:link w:val="1015"/>
    <w:qFormat/>
    <w:rPr>
      <w:rFonts w:ascii="StarSymbol" w:hAnsi="StarSymbol" w:cs="StarSymbol"/>
      <w:sz w:val="18"/>
      <w:szCs w:val="18"/>
    </w:rPr>
  </w:style>
  <w:style w:type="character" w:styleId="1237">
    <w:name w:val="Char Char31"/>
    <w:next w:val="1237"/>
    <w:link w:val="1015"/>
    <w:qFormat/>
    <w:rPr>
      <w:rFonts w:eastAsia="宋体"/>
      <w:sz w:val="21"/>
      <w:szCs w:val="24"/>
      <w:lang w:val="en-US" w:eastAsia="zh-CN" w:bidi="ar-SA"/>
    </w:rPr>
  </w:style>
  <w:style w:type="character" w:styleId="1238">
    <w:name w:val="WW8Num26z0"/>
    <w:next w:val="1238"/>
    <w:link w:val="1015"/>
    <w:qFormat/>
    <w:rPr>
      <w:rFonts w:ascii="Wingdings" w:hAnsi="Wingdings" w:cs="StarSymbol"/>
      <w:sz w:val="18"/>
      <w:szCs w:val="18"/>
    </w:rPr>
  </w:style>
  <w:style w:type="character" w:styleId="1239">
    <w:name w:val="overdue"/>
    <w:next w:val="1239"/>
    <w:link w:val="1015"/>
    <w:qFormat/>
  </w:style>
  <w:style w:type="character" w:styleId="1240">
    <w:name w:val="称呼 字符1"/>
    <w:next w:val="1240"/>
    <w:link w:val="1015"/>
    <w:qFormat/>
    <w:rPr>
      <w:rFonts w:ascii="Times New Roman" w:hAnsi="Times New Roman" w:eastAsia="宋体" w:cs="Times New Roman"/>
      <w:szCs w:val="24"/>
    </w:rPr>
  </w:style>
  <w:style w:type="character" w:styleId="1241">
    <w:name w:val="页眉 Char1"/>
    <w:next w:val="1241"/>
    <w:link w:val="1015"/>
    <w:qFormat/>
    <w:rPr>
      <w:sz w:val="18"/>
      <w:szCs w:val="18"/>
    </w:rPr>
  </w:style>
  <w:style w:type="character" w:styleId="1242">
    <w:name w:val="正文文本缩进 2 Char2"/>
    <w:next w:val="1242"/>
    <w:link w:val="1015"/>
    <w:uiPriority w:val="99"/>
    <w:semiHidden/>
    <w:qFormat/>
    <w:rPr>
      <w:sz w:val="21"/>
      <w:szCs w:val="22"/>
    </w:rPr>
  </w:style>
  <w:style w:type="character" w:styleId="1243">
    <w:name w:val="文档结构图 Char2"/>
    <w:next w:val="1243"/>
    <w:link w:val="1015"/>
    <w:uiPriority w:val="99"/>
    <w:qFormat/>
    <w:rPr>
      <w:rFonts w:ascii="宋体"/>
      <w:sz w:val="18"/>
      <w:szCs w:val="18"/>
    </w:rPr>
  </w:style>
  <w:style w:type="character" w:styleId="1244">
    <w:name w:val="WW8Num34z1"/>
    <w:next w:val="1244"/>
    <w:link w:val="1015"/>
    <w:qFormat/>
    <w:rPr>
      <w:rFonts w:ascii="Wingdings 2" w:hAnsi="Wingdings 2" w:cs="StarSymbol"/>
      <w:sz w:val="18"/>
      <w:szCs w:val="18"/>
    </w:rPr>
  </w:style>
  <w:style w:type="character" w:styleId="1245">
    <w:name w:val="font41"/>
    <w:next w:val="1245"/>
    <w:link w:val="1015"/>
    <w:qFormat/>
    <w:rPr>
      <w:rFonts w:hint="eastAsia" w:ascii="宋体" w:hAnsi="宋体" w:eastAsia="宋体" w:cs="宋体"/>
      <w:color w:val="000000"/>
      <w:sz w:val="20"/>
      <w:szCs w:val="20"/>
      <w:u w:val="none"/>
    </w:rPr>
  </w:style>
  <w:style w:type="character" w:styleId="1246">
    <w:name w:val="正文缩进 Char2"/>
    <w:next w:val="1246"/>
    <w:link w:val="1015"/>
    <w:qFormat/>
    <w:rPr>
      <w:rFonts w:eastAsia="宋体"/>
      <w:sz w:val="21"/>
      <w:lang w:val="en-US" w:eastAsia="zh-CN" w:bidi="ar-SA"/>
    </w:rPr>
  </w:style>
  <w:style w:type="character" w:styleId="1247">
    <w:name w:val="页脚 字符1"/>
    <w:next w:val="1247"/>
    <w:link w:val="1015"/>
    <w:uiPriority w:val="99"/>
    <w:qFormat/>
    <w:rPr>
      <w:rFonts w:ascii="Times New Roman" w:hAnsi="Times New Roman" w:eastAsia="方正仿宋_GBK" w:cs="Times New Roman"/>
      <w:sz w:val="18"/>
      <w:szCs w:val="18"/>
    </w:rPr>
  </w:style>
  <w:style w:type="character" w:styleId="1248">
    <w:name w:val="style21"/>
    <w:next w:val="1248"/>
    <w:link w:val="1015"/>
    <w:qFormat/>
    <w:rPr>
      <w:color w:val="000080"/>
    </w:rPr>
  </w:style>
  <w:style w:type="character" w:styleId="1249">
    <w:name w:val="WW8Num19z1"/>
    <w:next w:val="1249"/>
    <w:link w:val="1015"/>
    <w:qFormat/>
    <w:rPr>
      <w:rFonts w:ascii="Wingdings" w:hAnsi="Wingdings"/>
    </w:rPr>
  </w:style>
  <w:style w:type="character" w:styleId="1250">
    <w:name w:val="标题 1 Char3"/>
    <w:next w:val="1250"/>
    <w:link w:val="1016"/>
    <w:qFormat/>
    <w:rPr>
      <w:rFonts w:ascii="楷体_GB2312" w:hAnsi="Times New Roman" w:eastAsia="楷体_GB2312" w:cs="Times New Roman"/>
      <w:sz w:val="28"/>
      <w:szCs w:val="20"/>
    </w:rPr>
  </w:style>
  <w:style w:type="character" w:styleId="1251">
    <w:name w:val="标题 2 Char"/>
    <w:next w:val="1251"/>
    <w:link w:val="1017"/>
    <w:uiPriority w:val="9"/>
    <w:qFormat/>
    <w:rPr>
      <w:rFonts w:ascii="幼圆" w:hAnsi="Arial" w:eastAsia="楷体_GB2312" w:cs="Times New Roman"/>
      <w:b/>
      <w:sz w:val="44"/>
      <w:szCs w:val="20"/>
    </w:rPr>
  </w:style>
  <w:style w:type="character" w:styleId="1252">
    <w:name w:val="标题 5 Char3"/>
    <w:next w:val="1252"/>
    <w:link w:val="1020"/>
    <w:qFormat/>
    <w:rPr>
      <w:rFonts w:ascii="宋体" w:hAnsi="Times New Roman" w:eastAsia="宋体" w:cs="Times New Roman"/>
      <w:b/>
      <w:spacing w:val="-2"/>
      <w:position w:val="-6"/>
      <w:sz w:val="28"/>
      <w:szCs w:val="20"/>
    </w:rPr>
  </w:style>
  <w:style w:type="character" w:styleId="1253">
    <w:name w:val="标题 6 Char3"/>
    <w:next w:val="1253"/>
    <w:link w:val="1021"/>
    <w:qFormat/>
    <w:rPr>
      <w:rFonts w:ascii="Arial" w:hAnsi="Arial" w:eastAsia="黑体" w:cs="Times New Roman"/>
      <w:b/>
      <w:spacing w:val="-2"/>
      <w:position w:val="-6"/>
      <w:sz w:val="24"/>
      <w:szCs w:val="20"/>
    </w:rPr>
  </w:style>
  <w:style w:type="character" w:styleId="1254">
    <w:name w:val="标题 7 Char3"/>
    <w:next w:val="1254"/>
    <w:link w:val="1022"/>
    <w:qFormat/>
    <w:rPr>
      <w:rFonts w:ascii="宋体" w:hAnsi="Times New Roman" w:eastAsia="宋体" w:cs="Times New Roman"/>
      <w:b/>
      <w:spacing w:val="-2"/>
      <w:position w:val="-6"/>
      <w:sz w:val="24"/>
      <w:szCs w:val="20"/>
    </w:rPr>
  </w:style>
  <w:style w:type="character" w:styleId="1255">
    <w:name w:val="标题 9 Char3"/>
    <w:next w:val="1255"/>
    <w:link w:val="1024"/>
    <w:qFormat/>
    <w:rPr>
      <w:rFonts w:ascii="Arial" w:hAnsi="Arial" w:eastAsia="黑体" w:cs="Times New Roman"/>
      <w:spacing w:val="-2"/>
      <w:position w:val="-6"/>
      <w:sz w:val="28"/>
      <w:szCs w:val="20"/>
    </w:rPr>
  </w:style>
  <w:style w:type="character" w:styleId="1256">
    <w:name w:val="文档结构图 Char"/>
    <w:next w:val="1256"/>
    <w:link w:val="1604"/>
    <w:uiPriority w:val="99"/>
    <w:semiHidden/>
    <w:qFormat/>
    <w:rPr>
      <w:rFonts w:ascii="宋体" w:hAnsi="Times New Roman" w:eastAsia="宋体" w:cs="Times New Roman"/>
      <w:sz w:val="18"/>
      <w:szCs w:val="18"/>
    </w:rPr>
  </w:style>
  <w:style w:type="character" w:styleId="1257">
    <w:name w:val="批注文字 Char"/>
    <w:next w:val="1257"/>
    <w:link w:val="1585"/>
    <w:uiPriority w:val="99"/>
    <w:semiHidden/>
    <w:qFormat/>
    <w:rPr>
      <w:rFonts w:ascii="Times New Roman" w:hAnsi="Times New Roman" w:eastAsia="宋体" w:cs="Times New Roman"/>
      <w:szCs w:val="24"/>
    </w:rPr>
  </w:style>
  <w:style w:type="character" w:styleId="1258">
    <w:name w:val="称呼 Char2"/>
    <w:next w:val="1258"/>
    <w:link w:val="1571"/>
    <w:uiPriority w:val="99"/>
    <w:semiHidden/>
    <w:qFormat/>
    <w:rPr>
      <w:rFonts w:ascii="Times New Roman" w:hAnsi="Times New Roman" w:eastAsia="宋体" w:cs="Times New Roman"/>
      <w:szCs w:val="24"/>
    </w:rPr>
  </w:style>
  <w:style w:type="character" w:styleId="1259">
    <w:name w:val="正文文本 Char"/>
    <w:next w:val="1259"/>
    <w:link w:val="1597"/>
    <w:uiPriority w:val="99"/>
    <w:semiHidden/>
    <w:qFormat/>
    <w:rPr>
      <w:rFonts w:ascii="Times New Roman" w:hAnsi="Times New Roman" w:eastAsia="宋体" w:cs="Times New Roman"/>
      <w:szCs w:val="24"/>
    </w:rPr>
  </w:style>
  <w:style w:type="character" w:styleId="1260">
    <w:name w:val="纯文本 Char"/>
    <w:next w:val="1260"/>
    <w:link w:val="1601"/>
    <w:uiPriority w:val="99"/>
    <w:qFormat/>
    <w:rPr>
      <w:rFonts w:ascii="宋体" w:hAnsi="Courier New" w:eastAsia="宋体" w:cs="Courier New"/>
      <w:szCs w:val="21"/>
    </w:rPr>
  </w:style>
  <w:style w:type="character" w:styleId="1261">
    <w:name w:val="尾注文本 Char"/>
    <w:next w:val="1261"/>
    <w:link w:val="1587"/>
    <w:uiPriority w:val="99"/>
    <w:semiHidden/>
    <w:qFormat/>
    <w:rPr>
      <w:rFonts w:ascii="Times New Roman" w:hAnsi="Times New Roman" w:eastAsia="宋体" w:cs="Times New Roman"/>
      <w:szCs w:val="24"/>
    </w:rPr>
  </w:style>
  <w:style w:type="character" w:styleId="1262">
    <w:name w:val="批注框文本 Char"/>
    <w:next w:val="1262"/>
    <w:link w:val="1593"/>
    <w:uiPriority w:val="99"/>
    <w:semiHidden/>
    <w:qFormat/>
    <w:rPr>
      <w:rFonts w:ascii="Times New Roman" w:hAnsi="Times New Roman" w:eastAsia="宋体" w:cs="Times New Roman"/>
      <w:sz w:val="18"/>
      <w:szCs w:val="18"/>
    </w:rPr>
  </w:style>
  <w:style w:type="character" w:styleId="1263">
    <w:name w:val="普通(网站) Char1"/>
    <w:next w:val="1263"/>
    <w:link w:val="1599"/>
    <w:qFormat/>
    <w:rPr>
      <w:rFonts w:ascii="宋体" w:hAnsi="宋体" w:cs="宋体"/>
      <w:color w:val="000000"/>
      <w:sz w:val="24"/>
      <w:szCs w:val="24"/>
    </w:rPr>
  </w:style>
  <w:style w:type="character" w:styleId="1264">
    <w:name w:val="脚注文本 Char"/>
    <w:next w:val="1264"/>
    <w:link w:val="1592"/>
    <w:uiPriority w:val="99"/>
    <w:semiHidden/>
    <w:qFormat/>
    <w:rPr>
      <w:rFonts w:ascii="Times New Roman" w:hAnsi="Times New Roman" w:eastAsia="宋体" w:cs="Times New Roman"/>
      <w:sz w:val="18"/>
      <w:szCs w:val="18"/>
    </w:rPr>
  </w:style>
  <w:style w:type="character" w:styleId="1265">
    <w:name w:val="正文文本缩进 3 Char"/>
    <w:next w:val="1265"/>
    <w:link w:val="1573"/>
    <w:uiPriority w:val="99"/>
    <w:semiHidden/>
    <w:qFormat/>
    <w:rPr>
      <w:rFonts w:ascii="Times New Roman" w:hAnsi="Times New Roman" w:eastAsia="宋体" w:cs="Times New Roman"/>
      <w:sz w:val="16"/>
      <w:szCs w:val="16"/>
    </w:rPr>
  </w:style>
  <w:style w:type="character" w:styleId="1266">
    <w:name w:val="HTML 预设格式 Char1"/>
    <w:next w:val="1266"/>
    <w:link w:val="1614"/>
    <w:uiPriority w:val="99"/>
    <w:semiHidden/>
    <w:qFormat/>
    <w:rPr>
      <w:rFonts w:ascii="Courier New" w:hAnsi="Courier New" w:eastAsia="宋体" w:cs="Courier New"/>
      <w:sz w:val="20"/>
      <w:szCs w:val="20"/>
    </w:rPr>
  </w:style>
  <w:style w:type="character" w:styleId="1267">
    <w:name w:val="标题 Char"/>
    <w:next w:val="1267"/>
    <w:link w:val="1563"/>
    <w:uiPriority w:val="10"/>
    <w:qFormat/>
    <w:rPr>
      <w:rFonts w:ascii="等线 Light" w:hAnsi="等线 Light" w:eastAsia="宋体" w:cs="Times New Roman"/>
      <w:b/>
      <w:bCs/>
      <w:sz w:val="32"/>
      <w:szCs w:val="32"/>
    </w:rPr>
  </w:style>
  <w:style w:type="character" w:styleId="1268">
    <w:name w:val="批注主题 Char"/>
    <w:next w:val="1268"/>
    <w:link w:val="1578"/>
    <w:uiPriority w:val="99"/>
    <w:semiHidden/>
    <w:qFormat/>
    <w:rPr>
      <w:rFonts w:ascii="Times New Roman" w:hAnsi="Times New Roman" w:eastAsia="宋体" w:cs="Times New Roman"/>
      <w:b/>
      <w:bCs/>
      <w:szCs w:val="24"/>
    </w:rPr>
  </w:style>
  <w:style w:type="character" w:styleId="1269">
    <w:name w:val="普通文字 Char Char Char"/>
    <w:next w:val="1269"/>
    <w:link w:val="1015"/>
    <w:qFormat/>
    <w:rPr>
      <w:rFonts w:ascii="宋体" w:hAnsi="Courier New" w:eastAsia="宋体" w:cs="Courier New"/>
      <w:sz w:val="21"/>
      <w:szCs w:val="21"/>
      <w:lang w:val="en-US" w:eastAsia="zh-CN" w:bidi="ar-SA"/>
    </w:rPr>
  </w:style>
  <w:style w:type="character" w:styleId="1270">
    <w:name w:val="Indent Normal Char"/>
    <w:next w:val="1270"/>
    <w:link w:val="1015"/>
    <w:qFormat/>
    <w:rPr>
      <w:rFonts w:hint="eastAsia" w:ascii="宋体" w:hAnsi="宋体" w:eastAsia="宋体"/>
      <w:sz w:val="21"/>
      <w:szCs w:val="24"/>
      <w:lang w:val="en-US" w:eastAsia="zh-CN" w:bidi="ar-SA"/>
    </w:rPr>
  </w:style>
  <w:style w:type="character" w:styleId="1271">
    <w:name w:val="first-child2"/>
    <w:next w:val="1271"/>
    <w:link w:val="1015"/>
    <w:qFormat/>
  </w:style>
  <w:style w:type="character" w:styleId="1272">
    <w:name w:val="WW8Num18z1"/>
    <w:next w:val="1272"/>
    <w:link w:val="1015"/>
    <w:qFormat/>
    <w:rPr>
      <w:rFonts w:ascii="Wingdings 2" w:hAnsi="Wingdings 2" w:cs="StarSymbol"/>
      <w:sz w:val="18"/>
      <w:szCs w:val="18"/>
    </w:rPr>
  </w:style>
  <w:style w:type="character" w:styleId="1273">
    <w:name w:val="active16"/>
    <w:basedOn w:val="1025"/>
    <w:next w:val="1273"/>
    <w:link w:val="1015"/>
    <w:rPr>
      <w:color w:val="ffffff"/>
      <w:shd w:val="clear" w:color="auto" w:fill="0f5bb9"/>
    </w:rPr>
  </w:style>
  <w:style w:type="character" w:styleId="1274">
    <w:name w:val="icon500"/>
    <w:next w:val="1274"/>
    <w:link w:val="1015"/>
    <w:qFormat/>
  </w:style>
  <w:style w:type="character" w:styleId="1275">
    <w:name w:val="标题 8 字符1"/>
    <w:next w:val="1275"/>
    <w:link w:val="1015"/>
    <w:uiPriority w:val="9"/>
    <w:qFormat/>
    <w:rPr>
      <w:rFonts w:ascii="Arial" w:hAnsi="Arial" w:eastAsia="黑体" w:cs="Times New Roman"/>
      <w:sz w:val="24"/>
      <w:szCs w:val="24"/>
    </w:rPr>
  </w:style>
  <w:style w:type="character" w:styleId="1276">
    <w:name w:val="WW8Num6z0"/>
    <w:next w:val="1276"/>
    <w:link w:val="1015"/>
    <w:qFormat/>
    <w:rPr>
      <w:rFonts w:ascii="Wingdings" w:hAnsi="Wingdings" w:cs="StarSymbol"/>
      <w:sz w:val="18"/>
      <w:szCs w:val="18"/>
    </w:rPr>
  </w:style>
  <w:style w:type="character" w:styleId="1277">
    <w:name w:val="正文首行缩进 Char2"/>
    <w:next w:val="1277"/>
    <w:link w:val="1015"/>
    <w:qFormat/>
    <w:rPr>
      <w:rFonts w:ascii="楷体_GB2312" w:hAnsi="Arial" w:eastAsia="楷体_GB2312"/>
      <w:sz w:val="21"/>
      <w:szCs w:val="24"/>
    </w:rPr>
  </w:style>
  <w:style w:type="character" w:styleId="1278">
    <w:name w:val="正文首行缩进 2 Char"/>
    <w:next w:val="1278"/>
    <w:link w:val="1015"/>
    <w:qFormat/>
    <w:rPr>
      <w:rFonts w:ascii="楷体_GB2312" w:eastAsia="楷体_GB2312"/>
      <w:sz w:val="21"/>
      <w:szCs w:val="24"/>
    </w:rPr>
  </w:style>
  <w:style w:type="character" w:styleId="1279">
    <w:name w:val="日期 字符1"/>
    <w:next w:val="1279"/>
    <w:link w:val="1015"/>
    <w:semiHidden/>
    <w:qFormat/>
    <w:rPr>
      <w:rFonts w:ascii="Times New Roman" w:hAnsi="Times New Roman" w:eastAsia="方正仿宋_GBK" w:cs="Times New Roman"/>
      <w:szCs w:val="20"/>
    </w:rPr>
  </w:style>
  <w:style w:type="character" w:styleId="1280">
    <w:name w:val="标题 7 Char2"/>
    <w:next w:val="1280"/>
    <w:link w:val="1015"/>
    <w:qFormat/>
    <w:rPr>
      <w:rFonts w:ascii="Times New Roman" w:hAnsi="Times New Roman" w:eastAsia="宋体" w:cs="Times New Roman"/>
      <w:b/>
      <w:bCs/>
      <w:sz w:val="24"/>
      <w:szCs w:val="24"/>
    </w:rPr>
  </w:style>
  <w:style w:type="character" w:styleId="1281">
    <w:name w:val="项目编号B Char"/>
    <w:next w:val="1281"/>
    <w:link w:val="1692"/>
    <w:qFormat/>
    <w:rPr>
      <w:sz w:val="24"/>
      <w:szCs w:val="24"/>
    </w:rPr>
  </w:style>
  <w:style w:type="character" w:styleId="1282">
    <w:name w:val="EmailStyle170"/>
    <w:next w:val="1282"/>
    <w:link w:val="1015"/>
    <w:qFormat/>
    <w:rPr>
      <w:rFonts w:ascii="Arial" w:hAnsi="Arial" w:eastAsia="宋体" w:cs="Arial"/>
      <w:color w:val="000000"/>
      <w:sz w:val="20"/>
    </w:rPr>
  </w:style>
  <w:style w:type="character" w:styleId="1283">
    <w:name w:val="WW8Num22z0"/>
    <w:next w:val="1283"/>
    <w:link w:val="1015"/>
    <w:qFormat/>
    <w:rPr>
      <w:rFonts w:ascii="Wingdings" w:hAnsi="Wingdings" w:cs="StarSymbol"/>
      <w:sz w:val="18"/>
      <w:szCs w:val="18"/>
    </w:rPr>
  </w:style>
  <w:style w:type="character" w:styleId="1284">
    <w:name w:val="列表段落 字符1"/>
    <w:next w:val="1284"/>
    <w:link w:val="1015"/>
    <w:uiPriority w:val="34"/>
    <w:qFormat/>
    <w:rPr>
      <w:rFonts w:ascii="Calibri" w:hAnsi="Calibri"/>
      <w:sz w:val="21"/>
      <w:szCs w:val="22"/>
    </w:rPr>
  </w:style>
  <w:style w:type="character" w:styleId="1285">
    <w:name w:val="称呼 Char3"/>
    <w:next w:val="1285"/>
    <w:link w:val="1015"/>
    <w:qFormat/>
    <w:rPr>
      <w:rFonts w:ascii="Arial" w:hAnsi="Arial" w:eastAsia="方正仿宋_GBK" w:cs="Arial"/>
    </w:rPr>
  </w:style>
  <w:style w:type="character" w:styleId="1286">
    <w:name w:val="WW8Num14z0"/>
    <w:next w:val="1286"/>
    <w:link w:val="1015"/>
    <w:qFormat/>
    <w:rPr>
      <w:rFonts w:ascii="Wingdings" w:hAnsi="Wingdings" w:cs="StarSymbol"/>
      <w:sz w:val="18"/>
      <w:szCs w:val="18"/>
    </w:rPr>
  </w:style>
  <w:style w:type="character" w:styleId="1287">
    <w:name w:val="附录章标题 Char"/>
    <w:next w:val="1287"/>
    <w:link w:val="1668"/>
    <w:qFormat/>
    <w:rPr>
      <w:rFonts w:ascii="黑体" w:eastAsia="黑体"/>
    </w:rPr>
  </w:style>
  <w:style w:type="character" w:styleId="1288">
    <w:name w:val="Char Char17"/>
    <w:next w:val="1288"/>
    <w:link w:val="1015"/>
    <w:qFormat/>
    <w:rPr>
      <w:rFonts w:ascii="Arial" w:hAnsi="Arial" w:eastAsia="黑体"/>
      <w:b/>
      <w:spacing w:val="-2"/>
      <w:position w:val="-6"/>
      <w:sz w:val="24"/>
    </w:rPr>
  </w:style>
  <w:style w:type="character" w:styleId="1289">
    <w:name w:val="标题 4 字符1"/>
    <w:next w:val="1289"/>
    <w:link w:val="1015"/>
    <w:uiPriority w:val="9"/>
    <w:qFormat/>
    <w:rPr>
      <w:rFonts w:ascii="仿宋" w:hAnsi="仿宋" w:eastAsia="仿宋"/>
      <w:b/>
      <w:bCs/>
      <w:sz w:val="32"/>
      <w:szCs w:val="32"/>
    </w:rPr>
  </w:style>
  <w:style w:type="character" w:styleId="1290">
    <w:name w:val="WW8Num4z0"/>
    <w:next w:val="1290"/>
    <w:link w:val="1015"/>
    <w:qFormat/>
    <w:rPr>
      <w:rFonts w:ascii="Wingdings" w:hAnsi="Wingdings" w:cs="StarSymbol"/>
      <w:sz w:val="18"/>
      <w:szCs w:val="18"/>
    </w:rPr>
  </w:style>
  <w:style w:type="character" w:styleId="1291">
    <w:name w:val="正文文本首行缩进 2 字符1"/>
    <w:next w:val="1291"/>
    <w:link w:val="1015"/>
    <w:qFormat/>
    <w:rPr>
      <w:rFonts w:ascii="Times New Roman" w:hAnsi="Times New Roman" w:eastAsia="宋体" w:cs="Times New Roman"/>
      <w:szCs w:val="24"/>
      <w:lang w:val="zh-CN" w:eastAsia="zh-CN"/>
    </w:rPr>
  </w:style>
  <w:style w:type="character" w:styleId="1292">
    <w:name w:val="页脚 Char2"/>
    <w:next w:val="1292"/>
    <w:link w:val="1015"/>
    <w:uiPriority w:val="99"/>
    <w:qFormat/>
    <w:rPr>
      <w:sz w:val="18"/>
      <w:szCs w:val="18"/>
    </w:rPr>
  </w:style>
  <w:style w:type="character" w:styleId="1293">
    <w:name w:val="未处理的提及1"/>
    <w:next w:val="1293"/>
    <w:link w:val="1015"/>
    <w:uiPriority w:val="99"/>
    <w:unhideWhenUsed/>
    <w:qFormat/>
    <w:rPr>
      <w:color w:val="605e5c"/>
      <w:shd w:val="clear" w:color="auto" w:fill="e1dfdd"/>
    </w:rPr>
  </w:style>
  <w:style w:type="character" w:styleId="1294">
    <w:name w:val="Char Char19"/>
    <w:next w:val="1294"/>
    <w:link w:val="1015"/>
    <w:qFormat/>
    <w:rPr>
      <w:rFonts w:ascii="Arial" w:hAnsi="Arial" w:eastAsia="黑体"/>
      <w:b/>
      <w:bCs/>
      <w:sz w:val="28"/>
      <w:szCs w:val="28"/>
    </w:rPr>
  </w:style>
  <w:style w:type="character" w:styleId="1295">
    <w:name w:val="样式 正文文本缩进 + 左  0 字符 Char Char"/>
    <w:next w:val="1295"/>
    <w:link w:val="1654"/>
    <w:qFormat/>
    <w:rPr>
      <w:rFonts w:cs="宋体"/>
      <w:sz w:val="24"/>
    </w:rPr>
  </w:style>
  <w:style w:type="character" w:styleId="1296">
    <w:name w:val="Char Char181"/>
    <w:next w:val="1296"/>
    <w:link w:val="1015"/>
    <w:qFormat/>
    <w:rPr>
      <w:rFonts w:ascii="宋体"/>
      <w:b/>
      <w:spacing w:val="-2"/>
      <w:position w:val="-6"/>
      <w:sz w:val="28"/>
    </w:rPr>
  </w:style>
  <w:style w:type="character" w:styleId="1297">
    <w:name w:val="批注文字 Char2"/>
    <w:next w:val="1297"/>
    <w:link w:val="1015"/>
    <w:qFormat/>
    <w:rPr>
      <w:sz w:val="21"/>
      <w:szCs w:val="22"/>
    </w:rPr>
  </w:style>
  <w:style w:type="character" w:styleId="1298">
    <w:name w:val="WW8Num8z2"/>
    <w:next w:val="1298"/>
    <w:link w:val="1015"/>
    <w:qFormat/>
    <w:rPr>
      <w:rFonts w:ascii="StarSymbol" w:hAnsi="StarSymbol" w:cs="StarSymbol"/>
      <w:sz w:val="18"/>
      <w:szCs w:val="18"/>
    </w:rPr>
  </w:style>
  <w:style w:type="character" w:styleId="1299">
    <w:name w:val="WW8Num15z2"/>
    <w:next w:val="1299"/>
    <w:link w:val="1015"/>
    <w:qFormat/>
    <w:rPr>
      <w:rFonts w:ascii="StarSymbol" w:hAnsi="StarSymbol" w:cs="StarSymbol"/>
      <w:sz w:val="18"/>
      <w:szCs w:val="18"/>
    </w:rPr>
  </w:style>
  <w:style w:type="character" w:styleId="1300">
    <w:name w:val="EmailStyle171"/>
    <w:next w:val="1300"/>
    <w:link w:val="1015"/>
    <w:qFormat/>
    <w:rPr>
      <w:rFonts w:ascii="Arial" w:hAnsi="Arial" w:eastAsia="宋体" w:cs="Arial"/>
      <w:color w:val="000000"/>
      <w:sz w:val="20"/>
    </w:rPr>
  </w:style>
  <w:style w:type="character" w:styleId="1301">
    <w:name w:val="标题 3 Char Char"/>
    <w:next w:val="1301"/>
    <w:link w:val="1015"/>
    <w:qFormat/>
    <w:rPr>
      <w:rFonts w:eastAsia="宋体"/>
      <w:b/>
      <w:sz w:val="32"/>
      <w:lang w:val="en-US" w:eastAsia="zh-CN" w:bidi="ar-SA"/>
    </w:rPr>
  </w:style>
  <w:style w:type="character" w:styleId="1302">
    <w:name w:val="页眉 字符"/>
    <w:next w:val="1302"/>
    <w:link w:val="1015"/>
    <w:uiPriority w:val="99"/>
    <w:qFormat/>
    <w:rPr>
      <w:sz w:val="18"/>
      <w:szCs w:val="18"/>
    </w:rPr>
  </w:style>
  <w:style w:type="character" w:styleId="1303">
    <w:name w:val="WW8Num1z7"/>
    <w:next w:val="1303"/>
    <w:link w:val="1015"/>
    <w:qFormat/>
    <w:rPr>
      <w:rFonts w:ascii="Wingdings" w:hAnsi="Wingdings"/>
    </w:rPr>
  </w:style>
  <w:style w:type="character" w:styleId="1304">
    <w:name w:val="range-menu-item-main-content"/>
    <w:next w:val="1304"/>
    <w:link w:val="1015"/>
    <w:qFormat/>
  </w:style>
  <w:style w:type="character" w:styleId="1305">
    <w:name w:val="普通(网站) Char"/>
    <w:next w:val="1305"/>
    <w:link w:val="1015"/>
    <w:qFormat/>
    <w:rPr>
      <w:rFonts w:ascii="宋体" w:hAnsi="宋体" w:cs="宋体"/>
      <w:color w:val="000000"/>
      <w:sz w:val="24"/>
      <w:szCs w:val="24"/>
    </w:rPr>
  </w:style>
  <w:style w:type="character" w:styleId="1306">
    <w:name w:val="标题 1 Char2"/>
    <w:next w:val="1306"/>
    <w:link w:val="1015"/>
    <w:qFormat/>
    <w:rPr>
      <w:rFonts w:ascii="Times New Roman" w:hAnsi="Times New Roman" w:eastAsia="宋体" w:cs="Times New Roman"/>
      <w:b/>
      <w:bCs/>
      <w:sz w:val="32"/>
      <w:szCs w:val="28"/>
    </w:rPr>
  </w:style>
  <w:style w:type="character" w:styleId="1307">
    <w:name w:val="WW8Num35z0"/>
    <w:next w:val="1307"/>
    <w:link w:val="1015"/>
    <w:qFormat/>
    <w:rPr>
      <w:rFonts w:ascii="Wingdings" w:hAnsi="Wingdings" w:cs="StarSymbol"/>
      <w:sz w:val="18"/>
      <w:szCs w:val="18"/>
    </w:rPr>
  </w:style>
  <w:style w:type="character" w:styleId="1308">
    <w:name w:val="正文文本 3 字符1"/>
    <w:next w:val="1308"/>
    <w:link w:val="1015"/>
    <w:uiPriority w:val="99"/>
    <w:qFormat/>
    <w:rPr>
      <w:rFonts w:ascii="Times New Roman" w:hAnsi="Times New Roman" w:eastAsia="方正仿宋_GBK" w:cs="Times New Roman"/>
      <w:sz w:val="16"/>
      <w:szCs w:val="16"/>
    </w:rPr>
  </w:style>
  <w:style w:type="character" w:styleId="1309">
    <w:name w:val="icon502"/>
    <w:next w:val="1309"/>
    <w:link w:val="1015"/>
    <w:qFormat/>
    <w:rPr>
      <w:color w:val="a6a6a6"/>
      <w:sz w:val="27"/>
      <w:szCs w:val="27"/>
    </w:rPr>
  </w:style>
  <w:style w:type="character" w:styleId="1310">
    <w:name w:val="批注文字 字符1"/>
    <w:next w:val="1310"/>
    <w:link w:val="1015"/>
    <w:qFormat/>
    <w:rPr>
      <w:rFonts w:ascii="Times New Roman" w:hAnsi="Times New Roman" w:eastAsia="方正仿宋_GBK" w:cs="Times New Roman"/>
      <w:sz w:val="24"/>
      <w:szCs w:val="24"/>
    </w:rPr>
  </w:style>
  <w:style w:type="character" w:styleId="1311">
    <w:name w:val="标题 5 Char2"/>
    <w:next w:val="1311"/>
    <w:link w:val="1015"/>
    <w:qFormat/>
    <w:rPr>
      <w:rFonts w:ascii="Times New Roman" w:hAnsi="Times New Roman" w:eastAsia="宋体" w:cs="Times New Roman"/>
      <w:b/>
      <w:bCs/>
      <w:sz w:val="21"/>
      <w:szCs w:val="28"/>
      <w:lang w:val="zh-CN"/>
    </w:rPr>
  </w:style>
  <w:style w:type="character" w:styleId="1312">
    <w:name w:val="EmailStyle127"/>
    <w:next w:val="1312"/>
    <w:link w:val="1015"/>
    <w:qFormat/>
    <w:rPr>
      <w:rFonts w:ascii="Arial" w:hAnsi="Arial" w:eastAsia="宋体" w:cs="Arial"/>
      <w:color w:val="000000"/>
      <w:sz w:val="20"/>
    </w:rPr>
  </w:style>
  <w:style w:type="character" w:styleId="1313">
    <w:name w:val="WW8Num36z1"/>
    <w:next w:val="1313"/>
    <w:link w:val="1015"/>
    <w:qFormat/>
    <w:rPr>
      <w:rFonts w:ascii="Wingdings 2" w:hAnsi="Wingdings 2" w:cs="StarSymbol"/>
      <w:sz w:val="18"/>
      <w:szCs w:val="18"/>
    </w:rPr>
  </w:style>
  <w:style w:type="character" w:styleId="1314">
    <w:name w:val="正文文本缩进 3 Char2"/>
    <w:next w:val="1314"/>
    <w:link w:val="1015"/>
    <w:qFormat/>
    <w:rPr>
      <w:rFonts w:ascii="Times New Roman" w:hAnsi="Times New Roman" w:eastAsia="宋体" w:cs="Times New Roman"/>
      <w:sz w:val="16"/>
      <w:szCs w:val="16"/>
    </w:rPr>
  </w:style>
  <w:style w:type="character" w:styleId="1315">
    <w:name w:val="附录图标题 Char"/>
    <w:next w:val="1315"/>
    <w:link w:val="1657"/>
    <w:qFormat/>
    <w:rPr>
      <w:rFonts w:ascii="黑体" w:eastAsia="黑体"/>
    </w:rPr>
  </w:style>
  <w:style w:type="character" w:styleId="1316">
    <w:name w:val="标题 6 Char2"/>
    <w:next w:val="1316"/>
    <w:link w:val="1015"/>
    <w:qFormat/>
    <w:rPr>
      <w:rFonts w:ascii="Cambria" w:hAnsi="Cambria" w:eastAsia="宋体" w:cs="Times New Roman"/>
      <w:b/>
      <w:bCs/>
      <w:sz w:val="24"/>
      <w:szCs w:val="24"/>
      <w:lang w:val="zh-CN"/>
    </w:rPr>
  </w:style>
  <w:style w:type="character" w:styleId="1317">
    <w:name w:val="带缩进的正文 Char Char"/>
    <w:next w:val="1317"/>
    <w:link w:val="1703"/>
    <w:qFormat/>
    <w:rPr>
      <w:rFonts w:ascii="Calibri" w:hAnsi="Calibri"/>
      <w:sz w:val="24"/>
    </w:rPr>
  </w:style>
  <w:style w:type="character" w:styleId="1318">
    <w:name w:val="页码1"/>
    <w:next w:val="1318"/>
    <w:link w:val="1015"/>
    <w:qFormat/>
  </w:style>
  <w:style w:type="character" w:styleId="1319">
    <w:name w:val="无间隔 Char"/>
    <w:next w:val="1319"/>
    <w:link w:val="1731"/>
    <w:qFormat/>
    <w:rPr>
      <w:rFonts w:ascii="Calibri" w:hAnsi="Calibri"/>
    </w:rPr>
  </w:style>
  <w:style w:type="character" w:styleId="1320">
    <w:name w:val="WW8Num36z0"/>
    <w:next w:val="1320"/>
    <w:link w:val="1015"/>
    <w:qFormat/>
    <w:rPr>
      <w:rFonts w:ascii="Wingdings" w:hAnsi="Wingdings" w:cs="StarSymbol"/>
      <w:sz w:val="18"/>
      <w:szCs w:val="18"/>
    </w:rPr>
  </w:style>
  <w:style w:type="character" w:styleId="1321">
    <w:name w:val="标题 字符1"/>
    <w:next w:val="1321"/>
    <w:link w:val="1015"/>
    <w:qFormat/>
    <w:rPr>
      <w:rFonts w:ascii="宋体" w:hAnsi="宋体" w:eastAsia="方正小标宋_GBK" w:cs="Times New Roman"/>
      <w:color w:val="000000"/>
      <w:sz w:val="52"/>
      <w:szCs w:val="52"/>
    </w:rPr>
  </w:style>
  <w:style w:type="character" w:styleId="1322">
    <w:name w:val="正文文本缩进 2 Char1"/>
    <w:next w:val="1322"/>
    <w:link w:val="1015"/>
    <w:qFormat/>
    <w:rPr>
      <w:rFonts w:ascii="Calibri" w:hAnsi="Calibri" w:eastAsia="宋体" w:cs="Times New Roman"/>
    </w:rPr>
  </w:style>
  <w:style w:type="character" w:styleId="1323">
    <w:name w:val="EmailStyle891"/>
    <w:next w:val="1323"/>
    <w:link w:val="1015"/>
    <w:qFormat/>
    <w:rPr>
      <w:rFonts w:ascii="Arial" w:hAnsi="Arial" w:eastAsia="宋体" w:cs="Arial"/>
      <w:color w:val="000000"/>
      <w:sz w:val="20"/>
    </w:rPr>
  </w:style>
  <w:style w:type="character" w:styleId="1324">
    <w:name w:val="样式 InfoBlue + 倾斜 Char"/>
    <w:next w:val="1324"/>
    <w:link w:val="1015"/>
    <w:qFormat/>
    <w:rPr>
      <w:color w:val="0000ff"/>
      <w:sz w:val="21"/>
    </w:rPr>
  </w:style>
  <w:style w:type="character" w:styleId="1325">
    <w:name w:val="标题 3 Char"/>
    <w:next w:val="1325"/>
    <w:link w:val="1015"/>
    <w:uiPriority w:val="9"/>
    <w:qFormat/>
    <w:rPr>
      <w:rFonts w:ascii="Times New Roman" w:hAnsi="Times New Roman" w:eastAsia="宋体" w:cs="Times New Roman"/>
      <w:b/>
      <w:bCs/>
      <w:sz w:val="32"/>
      <w:szCs w:val="32"/>
    </w:rPr>
  </w:style>
  <w:style w:type="character" w:styleId="1326">
    <w:name w:val="Char Char171"/>
    <w:next w:val="1326"/>
    <w:link w:val="1015"/>
    <w:qFormat/>
    <w:rPr>
      <w:rFonts w:ascii="Arial" w:hAnsi="Arial" w:eastAsia="黑体"/>
      <w:b/>
      <w:spacing w:val="-2"/>
      <w:position w:val="-6"/>
      <w:sz w:val="24"/>
    </w:rPr>
  </w:style>
  <w:style w:type="character" w:styleId="1327">
    <w:name w:val="+正文 Char3"/>
    <w:next w:val="1327"/>
    <w:link w:val="1748"/>
    <w:qFormat/>
    <w:rPr>
      <w:sz w:val="28"/>
    </w:rPr>
  </w:style>
  <w:style w:type="character" w:styleId="1328">
    <w:name w:val="正文缩进 Char"/>
    <w:next w:val="1328"/>
    <w:link w:val="1015"/>
    <w:qFormat/>
    <w:rPr>
      <w:rFonts w:eastAsia="宋体"/>
      <w:sz w:val="21"/>
      <w:lang w:val="en-US" w:eastAsia="zh-CN" w:bidi="ar-SA"/>
    </w:rPr>
  </w:style>
  <w:style w:type="character" w:styleId="1329">
    <w:name w:val="font01"/>
    <w:next w:val="1329"/>
    <w:link w:val="1015"/>
    <w:qFormat/>
    <w:rPr>
      <w:rFonts w:hint="eastAsia" w:ascii="楷体" w:hAnsi="楷体" w:eastAsia="楷体" w:cs="楷体"/>
      <w:color w:val="ff0000"/>
      <w:sz w:val="22"/>
      <w:szCs w:val="22"/>
      <w:u w:val="none"/>
    </w:rPr>
  </w:style>
  <w:style w:type="character" w:styleId="1330">
    <w:name w:val="标题 7 Char1"/>
    <w:next w:val="1330"/>
    <w:link w:val="1015"/>
    <w:qFormat/>
    <w:rPr>
      <w:b/>
      <w:bCs/>
      <w:sz w:val="24"/>
      <w:szCs w:val="24"/>
    </w:rPr>
  </w:style>
  <w:style w:type="character" w:styleId="1331">
    <w:name w:val="WW8Num14z2"/>
    <w:next w:val="1331"/>
    <w:link w:val="1015"/>
    <w:qFormat/>
    <w:rPr>
      <w:rFonts w:ascii="StarSymbol" w:hAnsi="StarSymbol" w:cs="StarSymbol"/>
      <w:sz w:val="18"/>
      <w:szCs w:val="18"/>
    </w:rPr>
  </w:style>
  <w:style w:type="character" w:styleId="1332">
    <w:name w:val="WW8Num9z1"/>
    <w:next w:val="1332"/>
    <w:link w:val="1015"/>
    <w:qFormat/>
    <w:rPr>
      <w:rFonts w:ascii="Wingdings 2" w:hAnsi="Wingdings 2" w:cs="StarSymbol"/>
      <w:sz w:val="18"/>
      <w:szCs w:val="18"/>
    </w:rPr>
  </w:style>
  <w:style w:type="character" w:styleId="1333">
    <w:name w:val="Char Char32"/>
    <w:next w:val="1333"/>
    <w:link w:val="1015"/>
    <w:qFormat/>
    <w:rPr>
      <w:rFonts w:eastAsia="宋体"/>
      <w:sz w:val="21"/>
      <w:szCs w:val="24"/>
      <w:lang w:val="en-US" w:eastAsia="zh-CN" w:bidi="ar-SA"/>
    </w:rPr>
  </w:style>
  <w:style w:type="character" w:styleId="1334">
    <w:name w:val="批注引用1"/>
    <w:next w:val="1334"/>
    <w:link w:val="1015"/>
    <w:qFormat/>
    <w:rPr>
      <w:sz w:val="21"/>
      <w:szCs w:val="21"/>
    </w:rPr>
  </w:style>
  <w:style w:type="character" w:styleId="1335">
    <w:name w:val="WW8Num10z1"/>
    <w:next w:val="1335"/>
    <w:link w:val="1015"/>
    <w:qFormat/>
    <w:rPr>
      <w:rFonts w:ascii="Wingdings 2" w:hAnsi="Wingdings 2" w:cs="StarSymbol"/>
      <w:sz w:val="18"/>
      <w:szCs w:val="18"/>
    </w:rPr>
  </w:style>
  <w:style w:type="character" w:styleId="1336">
    <w:name w:val="WW8Num13z1"/>
    <w:next w:val="1336"/>
    <w:link w:val="1015"/>
    <w:qFormat/>
    <w:rPr>
      <w:rFonts w:ascii="Wingdings 2" w:hAnsi="Wingdings 2" w:cs="StarSymbol"/>
      <w:sz w:val="18"/>
      <w:szCs w:val="18"/>
    </w:rPr>
  </w:style>
  <w:style w:type="character" w:styleId="1337">
    <w:name w:val="标题 9 Char1"/>
    <w:next w:val="1337"/>
    <w:link w:val="1015"/>
    <w:qFormat/>
    <w:rPr>
      <w:rFonts w:ascii="Calibri Light" w:hAnsi="Calibri Light" w:eastAsia="宋体" w:cs="Times New Roman"/>
      <w:sz w:val="21"/>
      <w:szCs w:val="21"/>
    </w:rPr>
  </w:style>
  <w:style w:type="character" w:styleId="1338">
    <w:name w:val="正文文本缩进 Char1"/>
    <w:next w:val="1338"/>
    <w:link w:val="1015"/>
    <w:qFormat/>
    <w:rPr>
      <w:rFonts w:ascii="Calibri" w:hAnsi="Calibri" w:eastAsia="宋体" w:cs="Times New Roman"/>
    </w:rPr>
  </w:style>
  <w:style w:type="character" w:styleId="1339">
    <w:name w:val="Char Char6"/>
    <w:next w:val="1339"/>
    <w:link w:val="1015"/>
    <w:qFormat/>
    <w:rPr>
      <w:b/>
      <w:bCs/>
      <w:sz w:val="44"/>
      <w:szCs w:val="44"/>
    </w:rPr>
  </w:style>
  <w:style w:type="character" w:styleId="1340">
    <w:name w:val="正文2 Char Char"/>
    <w:next w:val="1340"/>
    <w:link w:val="1015"/>
    <w:qFormat/>
    <w:rPr>
      <w:rFonts w:hint="eastAsia" w:ascii="仿宋_GB2312" w:eastAsia="仿宋_GB2312"/>
      <w:sz w:val="24"/>
    </w:rPr>
  </w:style>
  <w:style w:type="character" w:styleId="1341">
    <w:name w:val="WW8Num2z2"/>
    <w:next w:val="1341"/>
    <w:link w:val="1015"/>
    <w:qFormat/>
    <w:rPr>
      <w:rFonts w:ascii="StarSymbol" w:hAnsi="StarSymbol" w:cs="StarSymbol"/>
      <w:sz w:val="18"/>
      <w:szCs w:val="18"/>
    </w:rPr>
  </w:style>
  <w:style w:type="character" w:styleId="1342">
    <w:name w:val="first-child1"/>
    <w:next w:val="1342"/>
    <w:link w:val="1015"/>
    <w:qFormat/>
  </w:style>
  <w:style w:type="character" w:styleId="1343">
    <w:name w:val="明显引用 字符"/>
    <w:next w:val="1343"/>
    <w:link w:val="1790"/>
    <w:qFormat/>
    <w:rPr>
      <w:b/>
      <w:bCs/>
      <w:i/>
      <w:iCs/>
      <w:color w:val="4f81bd"/>
      <w:sz w:val="22"/>
      <w:lang w:eastAsia="en-US" w:bidi="en-US"/>
    </w:rPr>
  </w:style>
  <w:style w:type="character" w:styleId="1344">
    <w:name w:val="WW8Num26z2"/>
    <w:next w:val="1344"/>
    <w:link w:val="1015"/>
    <w:qFormat/>
    <w:rPr>
      <w:rFonts w:ascii="StarSymbol" w:hAnsi="StarSymbol" w:cs="StarSymbol"/>
      <w:sz w:val="18"/>
      <w:szCs w:val="18"/>
    </w:rPr>
  </w:style>
  <w:style w:type="character" w:styleId="1345">
    <w:name w:val="无首行缩进正文 Char"/>
    <w:next w:val="1345"/>
    <w:link w:val="1015"/>
    <w:qFormat/>
  </w:style>
  <w:style w:type="character" w:styleId="1346">
    <w:name w:val="正文首行缩进 Char4"/>
    <w:next w:val="1346"/>
    <w:link w:val="1015"/>
    <w:qFormat/>
    <w:rPr>
      <w:rFonts w:ascii="Times New Roman" w:hAnsi="Times New Roman" w:eastAsia="宋体" w:cs="Times New Roman"/>
      <w:szCs w:val="24"/>
    </w:rPr>
  </w:style>
  <w:style w:type="character" w:styleId="1347">
    <w:name w:val="WW8Num16z1"/>
    <w:next w:val="1347"/>
    <w:link w:val="1015"/>
    <w:qFormat/>
    <w:rPr>
      <w:rFonts w:ascii="Wingdings" w:hAnsi="Wingdings"/>
    </w:rPr>
  </w:style>
  <w:style w:type="character" w:styleId="1348">
    <w:name w:val="WW8Num21z2"/>
    <w:next w:val="1348"/>
    <w:link w:val="1015"/>
    <w:qFormat/>
    <w:rPr>
      <w:rFonts w:ascii="StarSymbol" w:hAnsi="StarSymbol" w:cs="StarSymbol"/>
      <w:sz w:val="18"/>
      <w:szCs w:val="18"/>
    </w:rPr>
  </w:style>
  <w:style w:type="character" w:styleId="1349">
    <w:name w:val="WW8Num39z1"/>
    <w:next w:val="1349"/>
    <w:link w:val="1015"/>
    <w:qFormat/>
    <w:rPr>
      <w:rFonts w:ascii="Wingdings 2" w:hAnsi="Wingdings 2" w:cs="StarSymbol"/>
      <w:sz w:val="18"/>
      <w:szCs w:val="18"/>
    </w:rPr>
  </w:style>
  <w:style w:type="character" w:styleId="1350">
    <w:name w:val="批注主题 Char3"/>
    <w:next w:val="1350"/>
    <w:link w:val="1015"/>
    <w:uiPriority w:val="99"/>
    <w:qFormat/>
    <w:rPr>
      <w:rFonts w:ascii="Times New Roman" w:hAnsi="Times New Roman" w:eastAsia="宋体" w:cs="Times New Roman"/>
      <w:b/>
      <w:bCs/>
      <w:szCs w:val="24"/>
      <w:lang w:val="zh-CN"/>
    </w:rPr>
  </w:style>
  <w:style w:type="character" w:styleId="1351">
    <w:name w:val="hilite2"/>
    <w:next w:val="1351"/>
    <w:link w:val="1015"/>
    <w:qFormat/>
  </w:style>
  <w:style w:type="character" w:styleId="1352">
    <w:name w:val="WW8Num20z1"/>
    <w:next w:val="1352"/>
    <w:link w:val="1015"/>
    <w:qFormat/>
    <w:rPr>
      <w:rFonts w:ascii="Wingdings 2" w:hAnsi="Wingdings 2" w:cs="StarSymbol"/>
      <w:sz w:val="18"/>
      <w:szCs w:val="18"/>
    </w:rPr>
  </w:style>
  <w:style w:type="character" w:styleId="1353">
    <w:name w:val="WW8Num4z2"/>
    <w:next w:val="1353"/>
    <w:link w:val="1015"/>
    <w:qFormat/>
    <w:rPr>
      <w:rFonts w:ascii="StarSymbol" w:hAnsi="StarSymbol" w:cs="StarSymbol"/>
      <w:sz w:val="18"/>
      <w:szCs w:val="18"/>
    </w:rPr>
  </w:style>
  <w:style w:type="character" w:styleId="1354">
    <w:name w:val="ABC标题下的小点 Char"/>
    <w:next w:val="1354"/>
    <w:link w:val="1809"/>
    <w:qFormat/>
    <w:rPr>
      <w:rFonts w:ascii="宋体" w:hAnsi="宋体"/>
    </w:rPr>
  </w:style>
  <w:style w:type="character" w:styleId="1355">
    <w:name w:val="项目编号A Char Char"/>
    <w:next w:val="1355"/>
    <w:link w:val="1812"/>
    <w:qFormat/>
    <w:rPr>
      <w:sz w:val="24"/>
      <w:szCs w:val="24"/>
    </w:rPr>
  </w:style>
  <w:style w:type="character" w:styleId="1356">
    <w:name w:val="彩色网格 - 强调文字颜色 1 Char"/>
    <w:next w:val="1356"/>
    <w:link w:val="1730"/>
    <w:qFormat/>
    <w:rPr>
      <w:rFonts w:eastAsia="方正仿宋_GBK"/>
      <w:i/>
      <w:iCs/>
      <w:color w:val="000000"/>
      <w:szCs w:val="24"/>
    </w:rPr>
  </w:style>
  <w:style w:type="character" w:styleId="1357">
    <w:name w:val="_正文段落 Char"/>
    <w:next w:val="1357"/>
    <w:link w:val="1015"/>
    <w:qFormat/>
    <w:rPr>
      <w:sz w:val="24"/>
      <w:szCs w:val="24"/>
    </w:rPr>
  </w:style>
  <w:style w:type="character" w:styleId="1358">
    <w:name w:val="atitle31"/>
    <w:next w:val="1358"/>
    <w:link w:val="1015"/>
    <w:qFormat/>
    <w:rPr>
      <w:rFonts w:ascii="Arial" w:hAnsi="Arial" w:cs="Arial"/>
      <w:b/>
      <w:bCs/>
      <w:sz w:val="29"/>
      <w:szCs w:val="29"/>
    </w:rPr>
  </w:style>
  <w:style w:type="character" w:styleId="1359">
    <w:name w:val="正文文本 3 Char3"/>
    <w:next w:val="1359"/>
    <w:link w:val="1015"/>
    <w:qFormat/>
    <w:rPr>
      <w:rFonts w:ascii="仿宋_GB2312" w:hAnsi="Arial" w:eastAsia="仿宋_GB2312"/>
      <w:sz w:val="32"/>
    </w:rPr>
  </w:style>
  <w:style w:type="character" w:styleId="1360">
    <w:name w:val="b1"/>
    <w:next w:val="1360"/>
    <w:link w:val="1015"/>
    <w:qFormat/>
    <w:rPr>
      <w:rFonts w:ascii="Courier New" w:hAnsi="Courier New" w:cs="Courier New"/>
      <w:b/>
      <w:bCs/>
      <w:color w:val="ff0000"/>
      <w:u w:val="none"/>
    </w:rPr>
  </w:style>
  <w:style w:type="character" w:styleId="1361">
    <w:name w:val="font111"/>
    <w:next w:val="1361"/>
    <w:link w:val="1015"/>
    <w:qFormat/>
    <w:rPr>
      <w:rFonts w:hint="eastAsia" w:ascii="宋体" w:hAnsi="宋体" w:eastAsia="宋体" w:cs="宋体"/>
      <w:color w:val="000000"/>
      <w:sz w:val="21"/>
      <w:szCs w:val="21"/>
      <w:u w:val="none"/>
    </w:rPr>
  </w:style>
  <w:style w:type="character" w:styleId="1362">
    <w:name w:val="标题 9 Char2"/>
    <w:next w:val="1362"/>
    <w:link w:val="1015"/>
    <w:qFormat/>
    <w:rPr>
      <w:rFonts w:ascii="Times New Roman" w:hAnsi="Times New Roman" w:eastAsia="宋体" w:cs="Times New Roman"/>
      <w:b/>
      <w:bCs/>
      <w:sz w:val="30"/>
      <w:szCs w:val="18"/>
    </w:rPr>
  </w:style>
  <w:style w:type="character" w:styleId="1363">
    <w:name w:val="三级条标题 Char"/>
    <w:next w:val="1363"/>
    <w:link w:val="1762"/>
    <w:qFormat/>
    <w:rPr>
      <w:rFonts w:ascii="黑体" w:eastAsia="黑体"/>
    </w:rPr>
  </w:style>
  <w:style w:type="character" w:styleId="1364">
    <w:name w:val="一级条标题 Char Char"/>
    <w:next w:val="1364"/>
    <w:link w:val="1771"/>
    <w:qFormat/>
    <w:rPr>
      <w:rFonts w:ascii="黑体" w:eastAsia="黑体"/>
    </w:rPr>
  </w:style>
  <w:style w:type="character" w:styleId="1365">
    <w:name w:val="二级条标题 字符"/>
    <w:next w:val="1365"/>
    <w:link w:val="1763"/>
    <w:qFormat/>
    <w:rPr>
      <w:rFonts w:ascii="黑体" w:eastAsia="黑体"/>
    </w:rPr>
  </w:style>
  <w:style w:type="character" w:styleId="1366">
    <w:name w:val="overdue2"/>
    <w:next w:val="1366"/>
    <w:link w:val="1015"/>
    <w:qFormat/>
  </w:style>
  <w:style w:type="character" w:styleId="1367">
    <w:name w:val="批注框文本 字符1"/>
    <w:next w:val="1367"/>
    <w:link w:val="1015"/>
    <w:uiPriority w:val="99"/>
    <w:qFormat/>
    <w:rPr>
      <w:rFonts w:ascii="Times New Roman" w:hAnsi="Times New Roman" w:eastAsia="方正仿宋_GBK" w:cs="Times New Roman"/>
      <w:sz w:val="18"/>
      <w:szCs w:val="18"/>
    </w:rPr>
  </w:style>
  <w:style w:type="character" w:styleId="1368">
    <w:name w:val="px_10"/>
    <w:next w:val="1368"/>
    <w:link w:val="1015"/>
    <w:qFormat/>
  </w:style>
  <w:style w:type="character" w:styleId="1369">
    <w:name w:val="WW8Num33z2"/>
    <w:next w:val="1369"/>
    <w:link w:val="1015"/>
    <w:qFormat/>
    <w:rPr>
      <w:rFonts w:ascii="StarSymbol" w:hAnsi="StarSymbol" w:cs="StarSymbol"/>
      <w:sz w:val="18"/>
      <w:szCs w:val="18"/>
    </w:rPr>
  </w:style>
  <w:style w:type="character" w:styleId="1370">
    <w:name w:val="副标题 Char1"/>
    <w:next w:val="1370"/>
    <w:link w:val="1015"/>
    <w:qFormat/>
    <w:rPr>
      <w:rFonts w:ascii="Cambria" w:hAnsi="Cambria" w:cs="Times New Roman"/>
      <w:b/>
      <w:bCs/>
      <w:sz w:val="32"/>
      <w:szCs w:val="32"/>
    </w:rPr>
  </w:style>
  <w:style w:type="character" w:styleId="1371">
    <w:name w:val="p141"/>
    <w:next w:val="1371"/>
    <w:link w:val="1015"/>
    <w:qFormat/>
    <w:rPr>
      <w:sz w:val="21"/>
      <w:szCs w:val="21"/>
    </w:rPr>
  </w:style>
  <w:style w:type="character" w:styleId="1372">
    <w:name w:val="con_text1"/>
    <w:next w:val="1372"/>
    <w:link w:val="1015"/>
    <w:qFormat/>
  </w:style>
  <w:style w:type="character" w:styleId="1373">
    <w:name w:val="WW8Num13z2"/>
    <w:next w:val="1373"/>
    <w:link w:val="1015"/>
    <w:qFormat/>
    <w:rPr>
      <w:rFonts w:ascii="StarSymbol" w:hAnsi="StarSymbol" w:cs="StarSymbol"/>
      <w:sz w:val="18"/>
      <w:szCs w:val="18"/>
    </w:rPr>
  </w:style>
  <w:style w:type="character" w:styleId="1374">
    <w:name w:val="WW8Num18z2"/>
    <w:next w:val="1374"/>
    <w:link w:val="1015"/>
    <w:qFormat/>
    <w:rPr>
      <w:rFonts w:ascii="StarSymbol" w:hAnsi="StarSymbol" w:cs="StarSymbol"/>
      <w:sz w:val="18"/>
      <w:szCs w:val="18"/>
    </w:rPr>
  </w:style>
  <w:style w:type="character" w:styleId="1375">
    <w:name w:val="二级采标题 字符"/>
    <w:next w:val="1375"/>
    <w:link w:val="1916"/>
    <w:qFormat/>
    <w:rPr>
      <w:rFonts w:ascii="Calibri" w:hAnsi="Calibri"/>
    </w:rPr>
  </w:style>
  <w:style w:type="character" w:styleId="1376">
    <w:name w:val="WW8Num37z1"/>
    <w:next w:val="1376"/>
    <w:link w:val="1015"/>
    <w:qFormat/>
    <w:rPr>
      <w:rFonts w:ascii="Wingdings 2" w:hAnsi="Wingdings 2" w:cs="StarSymbol"/>
      <w:sz w:val="18"/>
      <w:szCs w:val="18"/>
    </w:rPr>
  </w:style>
  <w:style w:type="character" w:styleId="1377">
    <w:name w:val="WW8Num11z0"/>
    <w:next w:val="1377"/>
    <w:link w:val="1015"/>
    <w:qFormat/>
    <w:rPr>
      <w:rFonts w:ascii="Wingdings" w:hAnsi="Wingdings" w:cs="StarSymbol"/>
      <w:sz w:val="18"/>
      <w:szCs w:val="18"/>
    </w:rPr>
  </w:style>
  <w:style w:type="character" w:styleId="1378">
    <w:name w:val="m1"/>
    <w:next w:val="1378"/>
    <w:link w:val="1015"/>
    <w:qFormat/>
    <w:rPr>
      <w:rFonts w:hint="eastAsia" w:ascii="宋体" w:hAnsi="宋体" w:eastAsia="宋体"/>
      <w:color w:val="0000ff"/>
      <w:lang w:val="en-US" w:eastAsia="zh-CN" w:bidi="ar-SA"/>
    </w:rPr>
  </w:style>
  <w:style w:type="character" w:styleId="1379">
    <w:name w:val="WW8Num15z7"/>
    <w:next w:val="1379"/>
    <w:link w:val="1015"/>
    <w:qFormat/>
    <w:rPr>
      <w:rFonts w:ascii="Wingdings" w:hAnsi="Wingdings"/>
    </w:rPr>
  </w:style>
  <w:style w:type="character" w:styleId="1380">
    <w:name w:val="WW8Num23z1"/>
    <w:next w:val="1380"/>
    <w:link w:val="1015"/>
    <w:qFormat/>
    <w:rPr>
      <w:rFonts w:ascii="Wingdings 2" w:hAnsi="Wingdings 2" w:cs="StarSymbol"/>
      <w:sz w:val="18"/>
      <w:szCs w:val="18"/>
    </w:rPr>
  </w:style>
  <w:style w:type="character" w:styleId="1381">
    <w:name w:val="表格 Char"/>
    <w:next w:val="1381"/>
    <w:link w:val="1015"/>
    <w:qFormat/>
    <w:rPr>
      <w:rFonts w:ascii="Times New Roman" w:hAnsi="Times New Roman" w:eastAsia="宋体" w:cs="Times New Roman"/>
      <w:sz w:val="24"/>
      <w:szCs w:val="24"/>
    </w:rPr>
  </w:style>
  <w:style w:type="character" w:styleId="1382">
    <w:name w:val="WW-Absatz-Standardschriftart1"/>
    <w:next w:val="1382"/>
    <w:link w:val="1015"/>
    <w:qFormat/>
  </w:style>
  <w:style w:type="character" w:styleId="1383">
    <w:name w:val="批注主题 Char1"/>
    <w:next w:val="1383"/>
    <w:link w:val="1015"/>
    <w:qFormat/>
    <w:rPr>
      <w:rFonts w:ascii="Calibri" w:hAnsi="Calibri" w:eastAsia="宋体" w:cs="Times New Roman"/>
      <w:b/>
      <w:bCs/>
      <w:sz w:val="21"/>
      <w:szCs w:val="22"/>
    </w:rPr>
  </w:style>
  <w:style w:type="character" w:styleId="1384">
    <w:name w:val="文档结构图 Char1"/>
    <w:next w:val="1384"/>
    <w:link w:val="1015"/>
    <w:qFormat/>
    <w:rPr>
      <w:rFonts w:ascii="宋体" w:hAnsi="Calibri" w:eastAsia="宋体" w:cs="Times New Roman"/>
      <w:sz w:val="18"/>
      <w:szCs w:val="18"/>
    </w:rPr>
  </w:style>
  <w:style w:type="character" w:styleId="1385">
    <w:name w:val="纯文本 Char1"/>
    <w:next w:val="1385"/>
    <w:link w:val="1842"/>
    <w:qFormat/>
    <w:rPr>
      <w:rFonts w:ascii="宋体" w:hAnsi="Courier New"/>
      <w:sz w:val="21"/>
      <w:szCs w:val="21"/>
    </w:rPr>
  </w:style>
  <w:style w:type="character" w:styleId="1386">
    <w:name w:val="first-child"/>
    <w:next w:val="1386"/>
    <w:link w:val="1015"/>
    <w:qFormat/>
  </w:style>
  <w:style w:type="character" w:styleId="1387">
    <w:name w:val="bz-content1"/>
    <w:next w:val="1387"/>
    <w:link w:val="1015"/>
    <w:qFormat/>
    <w:rPr>
      <w:sz w:val="20"/>
      <w:szCs w:val="20"/>
      <w:u w:val="none"/>
    </w:rPr>
  </w:style>
  <w:style w:type="character" w:styleId="1388">
    <w:name w:val="WW8Num21z1"/>
    <w:next w:val="1388"/>
    <w:link w:val="1015"/>
    <w:qFormat/>
    <w:rPr>
      <w:rFonts w:ascii="Wingdings" w:hAnsi="Wingdings"/>
    </w:rPr>
  </w:style>
  <w:style w:type="character" w:styleId="1389">
    <w:name w:val="标题 7 Char"/>
    <w:next w:val="1389"/>
    <w:link w:val="1015"/>
    <w:uiPriority w:val="9"/>
    <w:semiHidden/>
    <w:qFormat/>
    <w:rPr>
      <w:rFonts w:ascii="Times New Roman" w:hAnsi="Times New Roman" w:eastAsia="宋体" w:cs="Times New Roman"/>
      <w:b/>
      <w:bCs/>
      <w:sz w:val="24"/>
      <w:szCs w:val="24"/>
    </w:rPr>
  </w:style>
  <w:style w:type="character" w:styleId="1390">
    <w:name w:val="WW8Num28z0"/>
    <w:next w:val="1390"/>
    <w:link w:val="1015"/>
    <w:qFormat/>
    <w:rPr>
      <w:rFonts w:ascii="Wingdings" w:hAnsi="Wingdings" w:cs="StarSymbol"/>
      <w:sz w:val="18"/>
      <w:szCs w:val="18"/>
    </w:rPr>
  </w:style>
  <w:style w:type="character" w:styleId="1391">
    <w:name w:val="脚注文本 Char3"/>
    <w:next w:val="1391"/>
    <w:link w:val="1015"/>
    <w:qFormat/>
    <w:rPr>
      <w:rFonts w:ascii="Calibri" w:hAnsi="Calibri"/>
      <w:sz w:val="18"/>
      <w:szCs w:val="18"/>
    </w:rPr>
  </w:style>
  <w:style w:type="character" w:styleId="1392">
    <w:name w:val="GEO正文 Char"/>
    <w:next w:val="1392"/>
    <w:link w:val="1756"/>
    <w:qFormat/>
    <w:rPr>
      <w:rFonts w:eastAsia="仿宋_GB2312"/>
      <w:sz w:val="28"/>
    </w:rPr>
  </w:style>
  <w:style w:type="character" w:styleId="1393">
    <w:name w:val="日期 Char1"/>
    <w:next w:val="1393"/>
    <w:link w:val="1015"/>
    <w:qFormat/>
    <w:rPr>
      <w:sz w:val="21"/>
      <w:szCs w:val="24"/>
    </w:rPr>
  </w:style>
  <w:style w:type="character" w:styleId="1394">
    <w:name w:val="正文首行缩进 Char2 Char1 Char Char1 Char2 Char Char Char Char Char Char Char Char Char Char Char"/>
    <w:next w:val="1394"/>
    <w:link w:val="1015"/>
    <w:qFormat/>
    <w:rPr>
      <w:rFonts w:ascii="Arial" w:hAnsi="Arial" w:eastAsia="宋体" w:cs="Arial"/>
      <w:b/>
      <w:sz w:val="21"/>
      <w:szCs w:val="21"/>
      <w:lang w:val="en-US" w:eastAsia="zh-CN" w:bidi="ar-SA"/>
    </w:rPr>
  </w:style>
  <w:style w:type="character" w:styleId="1395">
    <w:name w:val="批注框文本 Char4"/>
    <w:next w:val="1395"/>
    <w:link w:val="1015"/>
    <w:qFormat/>
    <w:rPr>
      <w:sz w:val="18"/>
      <w:szCs w:val="18"/>
    </w:rPr>
  </w:style>
  <w:style w:type="character" w:styleId="1396">
    <w:name w:val="正文文本缩进 3 字符1"/>
    <w:next w:val="1396"/>
    <w:link w:val="1015"/>
    <w:uiPriority w:val="99"/>
    <w:qFormat/>
    <w:rPr>
      <w:rFonts w:ascii="宋体" w:hAnsi="Times New Roman" w:eastAsia="方正仿宋_GBK" w:cs="Times New Roman"/>
      <w:sz w:val="16"/>
      <w:szCs w:val="16"/>
    </w:rPr>
  </w:style>
  <w:style w:type="character" w:styleId="1397">
    <w:name w:val="font191"/>
    <w:next w:val="1397"/>
    <w:link w:val="1015"/>
    <w:qFormat/>
    <w:rPr>
      <w:rFonts w:ascii="Arial" w:hAnsi="Arial" w:cs="Arial"/>
      <w:b/>
      <w:color w:val="000000"/>
      <w:sz w:val="20"/>
      <w:szCs w:val="20"/>
      <w:u w:val="none"/>
    </w:rPr>
  </w:style>
  <w:style w:type="character" w:styleId="1398">
    <w:name w:val="正文文本 3 Char2"/>
    <w:next w:val="1398"/>
    <w:link w:val="1015"/>
    <w:qFormat/>
    <w:rPr>
      <w:rFonts w:ascii="Times New Roman" w:hAnsi="Times New Roman" w:eastAsia="宋体" w:cs="Times New Roman"/>
      <w:sz w:val="16"/>
      <w:szCs w:val="16"/>
    </w:rPr>
  </w:style>
  <w:style w:type="character" w:styleId="1399">
    <w:name w:val="标题 4 Char2"/>
    <w:next w:val="1399"/>
    <w:link w:val="1015"/>
    <w:qFormat/>
    <w:rPr>
      <w:rFonts w:ascii="Times New Roman" w:hAnsi="Times New Roman" w:eastAsia="宋体" w:cs="Times New Roman"/>
      <w:b/>
      <w:bCs/>
      <w:sz w:val="24"/>
      <w:szCs w:val="28"/>
    </w:rPr>
  </w:style>
  <w:style w:type="character" w:styleId="1400">
    <w:name w:val="明显引用 字符1"/>
    <w:next w:val="1400"/>
    <w:link w:val="1015"/>
    <w:uiPriority w:val="99"/>
    <w:qFormat/>
    <w:rPr>
      <w:rFonts w:ascii="Times New Roman" w:hAnsi="Times New Roman" w:eastAsia="宋体" w:cs="Times New Roman"/>
      <w:i/>
      <w:iCs/>
      <w:color w:val="4f81bd"/>
      <w:szCs w:val="24"/>
    </w:rPr>
  </w:style>
  <w:style w:type="character" w:styleId="1401">
    <w:name w:val="Char Char18"/>
    <w:next w:val="1401"/>
    <w:link w:val="1015"/>
    <w:qFormat/>
    <w:rPr>
      <w:rFonts w:ascii="宋体"/>
      <w:b/>
      <w:spacing w:val="-2"/>
      <w:position w:val="-6"/>
      <w:sz w:val="28"/>
    </w:rPr>
  </w:style>
  <w:style w:type="character" w:styleId="1402">
    <w:name w:val="dls-icon[data-role=icon]"/>
    <w:next w:val="1402"/>
    <w:link w:val="1015"/>
    <w:qFormat/>
    <w:rPr>
      <w:sz w:val="24"/>
      <w:szCs w:val="24"/>
    </w:rPr>
  </w:style>
  <w:style w:type="character" w:styleId="1403">
    <w:name w:val="副标题 字符1"/>
    <w:next w:val="1403"/>
    <w:link w:val="1015"/>
    <w:qFormat/>
    <w:rPr>
      <w:b/>
      <w:bCs/>
      <w:sz w:val="32"/>
      <w:szCs w:val="32"/>
    </w:rPr>
  </w:style>
  <w:style w:type="character" w:styleId="1404">
    <w:name w:val="WW8Num8z0"/>
    <w:next w:val="1404"/>
    <w:link w:val="1015"/>
    <w:qFormat/>
    <w:rPr>
      <w:rFonts w:ascii="Wingdings" w:hAnsi="Wingdings" w:cs="StarSymbol"/>
      <w:sz w:val="18"/>
      <w:szCs w:val="18"/>
    </w:rPr>
  </w:style>
  <w:style w:type="character" w:styleId="1405">
    <w:name w:val="副标题 Char2"/>
    <w:next w:val="1405"/>
    <w:link w:val="1015"/>
    <w:qFormat/>
    <w:rPr>
      <w:rFonts w:ascii="Cambria" w:hAnsi="Cambria" w:cs="Times New Roman"/>
      <w:b/>
      <w:bCs/>
      <w:sz w:val="32"/>
      <w:szCs w:val="32"/>
    </w:rPr>
  </w:style>
  <w:style w:type="character" w:styleId="1406">
    <w:name w:val="WW8Num7z0"/>
    <w:next w:val="1406"/>
    <w:link w:val="1015"/>
    <w:qFormat/>
    <w:rPr>
      <w:rFonts w:ascii="Wingdings" w:hAnsi="Wingdings"/>
    </w:rPr>
  </w:style>
  <w:style w:type="character" w:styleId="1407">
    <w:name w:val="WW8Num22z2"/>
    <w:next w:val="1407"/>
    <w:link w:val="1015"/>
    <w:qFormat/>
    <w:rPr>
      <w:rFonts w:ascii="StarSymbol" w:hAnsi="StarSymbol" w:cs="StarSymbol"/>
      <w:sz w:val="18"/>
      <w:szCs w:val="18"/>
    </w:rPr>
  </w:style>
  <w:style w:type="character" w:styleId="1408">
    <w:name w:val="Indent Normal Char1"/>
    <w:next w:val="1408"/>
    <w:link w:val="1626"/>
    <w:qFormat/>
    <w:rPr>
      <w:sz w:val="24"/>
      <w:szCs w:val="24"/>
    </w:rPr>
  </w:style>
  <w:style w:type="character" w:styleId="1409">
    <w:name w:val="WW8Num19z0"/>
    <w:next w:val="1409"/>
    <w:link w:val="1015"/>
    <w:qFormat/>
    <w:rPr>
      <w:rFonts w:ascii="Wingdings" w:hAnsi="Wingdings" w:cs="StarSymbol"/>
      <w:sz w:val="18"/>
      <w:szCs w:val="18"/>
    </w:rPr>
  </w:style>
  <w:style w:type="character" w:styleId="1410">
    <w:name w:val="批注文字 Char1"/>
    <w:next w:val="1410"/>
    <w:link w:val="1015"/>
    <w:qFormat/>
    <w:rPr>
      <w:rFonts w:ascii="Times New Roman" w:hAnsi="Times New Roman" w:eastAsia="宋体" w:cs="Times New Roman"/>
      <w:szCs w:val="24"/>
    </w:rPr>
  </w:style>
  <w:style w:type="character" w:styleId="1411">
    <w:name w:val="段落 Char1"/>
    <w:next w:val="1411"/>
    <w:link w:val="1943"/>
    <w:qFormat/>
    <w:rPr>
      <w:rFonts w:eastAsia="仿宋_GB2312"/>
      <w:sz w:val="24"/>
      <w:szCs w:val="24"/>
    </w:rPr>
  </w:style>
  <w:style w:type="character" w:styleId="1412">
    <w:name w:val="WW8Num7z1"/>
    <w:next w:val="1412"/>
    <w:link w:val="1015"/>
    <w:qFormat/>
    <w:rPr>
      <w:rFonts w:ascii="Wingdings 2" w:hAnsi="Wingdings 2" w:cs="StarSymbol"/>
      <w:sz w:val="18"/>
      <w:szCs w:val="18"/>
    </w:rPr>
  </w:style>
  <w:style w:type="character" w:styleId="1413">
    <w:name w:val="WW8Num18z0"/>
    <w:next w:val="1413"/>
    <w:link w:val="1015"/>
    <w:qFormat/>
    <w:rPr>
      <w:rFonts w:ascii="Wingdings" w:hAnsi="Wingdings" w:cs="StarSymbol"/>
      <w:sz w:val="18"/>
      <w:szCs w:val="18"/>
    </w:rPr>
  </w:style>
  <w:style w:type="character" w:styleId="1414">
    <w:name w:val="批注引用2"/>
    <w:next w:val="1414"/>
    <w:link w:val="1015"/>
    <w:qFormat/>
    <w:rPr>
      <w:sz w:val="21"/>
      <w:szCs w:val="21"/>
    </w:rPr>
  </w:style>
  <w:style w:type="character" w:styleId="1415">
    <w:name w:val="附录公式 Char"/>
    <w:next w:val="1415"/>
    <w:link w:val="1620"/>
    <w:qFormat/>
    <w:rPr>
      <w:rFonts w:ascii="宋体"/>
    </w:rPr>
  </w:style>
  <w:style w:type="character" w:styleId="1416">
    <w:name w:val="标题 4 Char"/>
    <w:next w:val="1416"/>
    <w:link w:val="1015"/>
    <w:uiPriority w:val="9"/>
    <w:semiHidden/>
    <w:qFormat/>
    <w:rPr>
      <w:rFonts w:ascii="等线 Light" w:hAnsi="等线 Light" w:eastAsia="等线 Light" w:cs="Times New Roman"/>
      <w:b/>
      <w:bCs/>
      <w:sz w:val="28"/>
      <w:szCs w:val="28"/>
    </w:rPr>
  </w:style>
  <w:style w:type="character" w:styleId="1417">
    <w:name w:val="HTML 预设格式 Char2"/>
    <w:next w:val="1417"/>
    <w:link w:val="1015"/>
    <w:qFormat/>
    <w:rPr>
      <w:rFonts w:ascii="Courier New" w:hAnsi="Courier New" w:cs="Courier New"/>
    </w:rPr>
  </w:style>
  <w:style w:type="character" w:styleId="1418">
    <w:name w:val="WW8Num34z0"/>
    <w:next w:val="1418"/>
    <w:link w:val="1015"/>
    <w:qFormat/>
    <w:rPr>
      <w:rFonts w:ascii="Wingdings" w:hAnsi="Wingdings" w:cs="StarSymbol"/>
      <w:sz w:val="18"/>
      <w:szCs w:val="18"/>
    </w:rPr>
  </w:style>
  <w:style w:type="character" w:styleId="1419">
    <w:name w:val="WW8Num19z2"/>
    <w:next w:val="1419"/>
    <w:link w:val="1015"/>
    <w:qFormat/>
    <w:rPr>
      <w:rFonts w:ascii="StarSymbol" w:hAnsi="StarSymbol" w:cs="StarSymbol"/>
      <w:sz w:val="18"/>
      <w:szCs w:val="18"/>
    </w:rPr>
  </w:style>
  <w:style w:type="character" w:styleId="1420">
    <w:name w:val="批注文字 Char3"/>
    <w:next w:val="1420"/>
    <w:link w:val="1015"/>
    <w:uiPriority w:val="99"/>
    <w:qFormat/>
    <w:rPr>
      <w:rFonts w:ascii="Times New Roman" w:hAnsi="Times New Roman" w:eastAsia="宋体" w:cs="Times New Roman"/>
      <w:szCs w:val="24"/>
      <w:lang w:val="zh-CN"/>
    </w:rPr>
  </w:style>
  <w:style w:type="character" w:styleId="1421">
    <w:name w:val="文章正文 Char"/>
    <w:next w:val="1421"/>
    <w:link w:val="1015"/>
    <w:qFormat/>
    <w:rPr>
      <w:rFonts w:ascii="Calibri" w:hAnsi="Calibri"/>
      <w:sz w:val="21"/>
      <w:szCs w:val="24"/>
    </w:rPr>
  </w:style>
  <w:style w:type="character" w:styleId="1422">
    <w:name w:val="htd0"/>
    <w:next w:val="1422"/>
    <w:link w:val="1015"/>
    <w:qFormat/>
  </w:style>
  <w:style w:type="character" w:styleId="1423">
    <w:name w:val="页脚 Char1"/>
    <w:next w:val="1423"/>
    <w:link w:val="1015"/>
    <w:qFormat/>
    <w:rPr>
      <w:sz w:val="18"/>
      <w:szCs w:val="18"/>
    </w:rPr>
  </w:style>
  <w:style w:type="character" w:styleId="1424">
    <w:name w:val="apple-style-span"/>
    <w:next w:val="1424"/>
    <w:link w:val="1015"/>
    <w:qFormat/>
  </w:style>
  <w:style w:type="character" w:styleId="1425">
    <w:name w:val="range-menu-item-main-content1"/>
    <w:next w:val="1425"/>
    <w:link w:val="1015"/>
    <w:qFormat/>
  </w:style>
  <w:style w:type="character" w:styleId="1426">
    <w:name w:val="WW8Num16z2"/>
    <w:next w:val="1426"/>
    <w:link w:val="1015"/>
    <w:qFormat/>
    <w:rPr>
      <w:rFonts w:ascii="StarSymbol" w:hAnsi="StarSymbol" w:cs="StarSymbol"/>
      <w:sz w:val="18"/>
      <w:szCs w:val="18"/>
    </w:rPr>
  </w:style>
  <w:style w:type="character" w:styleId="1427">
    <w:name w:val="正文文本 2 Char2"/>
    <w:next w:val="1427"/>
    <w:link w:val="1015"/>
    <w:qFormat/>
    <w:rPr>
      <w:rFonts w:ascii="Times New Roman" w:hAnsi="Times New Roman" w:eastAsia="宋体" w:cs="Times New Roman"/>
      <w:szCs w:val="24"/>
    </w:rPr>
  </w:style>
  <w:style w:type="character" w:styleId="1428">
    <w:name w:val="正文首行缩进 Char1"/>
    <w:next w:val="1428"/>
    <w:link w:val="1015"/>
    <w:qFormat/>
    <w:rPr>
      <w:rFonts w:ascii="Times New Roman" w:hAnsi="Times New Roman" w:eastAsia="宋体" w:cs="Times New Roman"/>
      <w:szCs w:val="24"/>
    </w:rPr>
  </w:style>
  <w:style w:type="character" w:styleId="1429">
    <w:name w:val="WW8Num29z1"/>
    <w:next w:val="1429"/>
    <w:link w:val="1015"/>
    <w:qFormat/>
    <w:rPr>
      <w:rFonts w:ascii="Wingdings 2" w:hAnsi="Wingdings 2" w:cs="StarSymbol"/>
      <w:sz w:val="18"/>
      <w:szCs w:val="18"/>
    </w:rPr>
  </w:style>
  <w:style w:type="character" w:styleId="1430">
    <w:name w:val="我的正文 Char"/>
    <w:next w:val="1430"/>
    <w:link w:val="1971"/>
    <w:qFormat/>
    <w:rPr>
      <w:rFonts w:ascii="Arial" w:hAnsi="Arial"/>
      <w:sz w:val="24"/>
      <w:szCs w:val="18"/>
    </w:rPr>
  </w:style>
  <w:style w:type="character" w:styleId="1431">
    <w:name w:val="Bullets"/>
    <w:next w:val="1431"/>
    <w:link w:val="1015"/>
    <w:qFormat/>
    <w:rPr>
      <w:rFonts w:ascii="StarSymbol" w:hAnsi="StarSymbol" w:eastAsia="StarSymbol" w:cs="StarSymbol"/>
      <w:sz w:val="18"/>
      <w:szCs w:val="18"/>
    </w:rPr>
  </w:style>
  <w:style w:type="character" w:styleId="1432">
    <w:name w:val="style12"/>
    <w:next w:val="1432"/>
    <w:link w:val="1015"/>
    <w:qFormat/>
  </w:style>
  <w:style w:type="character" w:styleId="1433">
    <w:name w:val="表头文字(同正文大小) Char"/>
    <w:next w:val="1433"/>
    <w:link w:val="1983"/>
    <w:qFormat/>
    <w:rPr>
      <w:rFonts w:eastAsia="黑体"/>
      <w:lang w:eastAsia="en-US"/>
    </w:rPr>
  </w:style>
  <w:style w:type="character" w:styleId="1434">
    <w:name w:val="EmailStyle201"/>
    <w:next w:val="1434"/>
    <w:link w:val="1015"/>
    <w:qFormat/>
    <w:rPr>
      <w:rFonts w:ascii="Arial" w:hAnsi="Arial" w:eastAsia="宋体" w:cs="Arial"/>
      <w:color w:val="000000"/>
      <w:sz w:val="20"/>
    </w:rPr>
  </w:style>
  <w:style w:type="character" w:styleId="1435">
    <w:name w:val="WW8Num9z2"/>
    <w:next w:val="1435"/>
    <w:link w:val="1015"/>
    <w:qFormat/>
    <w:rPr>
      <w:rFonts w:ascii="StarSymbol" w:hAnsi="StarSymbol" w:cs="StarSymbol"/>
      <w:sz w:val="18"/>
      <w:szCs w:val="18"/>
    </w:rPr>
  </w:style>
  <w:style w:type="character" w:styleId="1436">
    <w:name w:val="font71"/>
    <w:next w:val="1436"/>
    <w:link w:val="1015"/>
    <w:qFormat/>
    <w:rPr>
      <w:rFonts w:ascii="Arial" w:hAnsi="Arial" w:cs="Arial"/>
      <w:color w:val="000000"/>
      <w:sz w:val="20"/>
      <w:szCs w:val="20"/>
      <w:u w:val="none"/>
    </w:rPr>
  </w:style>
  <w:style w:type="character" w:styleId="1437">
    <w:name w:val="font131"/>
    <w:next w:val="1437"/>
    <w:link w:val="1015"/>
    <w:qFormat/>
    <w:rPr>
      <w:rFonts w:hint="eastAsia" w:ascii="宋体" w:hAnsi="宋体" w:eastAsia="宋体" w:cs="宋体"/>
      <w:color w:val="000000"/>
      <w:sz w:val="18"/>
      <w:szCs w:val="18"/>
      <w:u w:val="none"/>
    </w:rPr>
  </w:style>
  <w:style w:type="character" w:styleId="1438">
    <w:name w:val="style31"/>
    <w:next w:val="1438"/>
    <w:link w:val="1015"/>
    <w:qFormat/>
    <w:rPr>
      <w:sz w:val="21"/>
      <w:szCs w:val="21"/>
    </w:rPr>
  </w:style>
  <w:style w:type="character" w:styleId="1439">
    <w:name w:val="WW8Num38z2"/>
    <w:next w:val="1439"/>
    <w:link w:val="1015"/>
    <w:qFormat/>
    <w:rPr>
      <w:rFonts w:ascii="StarSymbol" w:hAnsi="StarSymbol" w:cs="StarSymbol"/>
      <w:sz w:val="18"/>
      <w:szCs w:val="18"/>
    </w:rPr>
  </w:style>
  <w:style w:type="character" w:styleId="1440">
    <w:name w:val="正文文本 3 Char1"/>
    <w:next w:val="1440"/>
    <w:link w:val="1015"/>
    <w:qFormat/>
    <w:rPr>
      <w:sz w:val="16"/>
      <w:szCs w:val="16"/>
    </w:rPr>
  </w:style>
  <w:style w:type="character" w:styleId="1441">
    <w:name w:val="font91"/>
    <w:next w:val="1441"/>
    <w:link w:val="1015"/>
    <w:qFormat/>
    <w:rPr>
      <w:rFonts w:hint="eastAsia" w:ascii="宋体" w:hAnsi="宋体" w:eastAsia="宋体" w:cs="宋体"/>
      <w:color w:val="000000"/>
      <w:sz w:val="20"/>
      <w:szCs w:val="20"/>
      <w:u w:val="none"/>
    </w:rPr>
  </w:style>
  <w:style w:type="character" w:styleId="1442">
    <w:name w:val="WW8Num10z2"/>
    <w:next w:val="1442"/>
    <w:link w:val="1015"/>
    <w:qFormat/>
    <w:rPr>
      <w:rFonts w:ascii="StarSymbol" w:hAnsi="StarSymbol" w:cs="StarSymbol"/>
      <w:sz w:val="18"/>
      <w:szCs w:val="18"/>
    </w:rPr>
  </w:style>
  <w:style w:type="character" w:styleId="1443">
    <w:name w:val="WW8Num6z2"/>
    <w:next w:val="1443"/>
    <w:link w:val="1015"/>
    <w:qFormat/>
    <w:rPr>
      <w:rFonts w:ascii="StarSymbol" w:hAnsi="StarSymbol" w:cs="StarSymbol"/>
      <w:sz w:val="18"/>
      <w:szCs w:val="18"/>
    </w:rPr>
  </w:style>
  <w:style w:type="character" w:styleId="1444">
    <w:name w:val="large1"/>
    <w:next w:val="1444"/>
    <w:link w:val="1015"/>
    <w:qFormat/>
    <w:rPr>
      <w:rFonts w:hint="eastAsia" w:ascii="宋体" w:hAnsi="宋体" w:eastAsia="宋体"/>
      <w:sz w:val="22"/>
      <w:szCs w:val="22"/>
    </w:rPr>
  </w:style>
  <w:style w:type="character" w:styleId="1445">
    <w:name w:val="EmailStyle901"/>
    <w:next w:val="1445"/>
    <w:link w:val="1015"/>
    <w:qFormat/>
    <w:rPr>
      <w:rFonts w:ascii="Arial" w:hAnsi="Arial" w:eastAsia="宋体" w:cs="Arial"/>
      <w:color w:val="000000"/>
      <w:sz w:val="20"/>
    </w:rPr>
  </w:style>
  <w:style w:type="character" w:styleId="1446">
    <w:name w:val="页码2"/>
    <w:next w:val="1446"/>
    <w:link w:val="1015"/>
    <w:qFormat/>
  </w:style>
  <w:style w:type="character" w:styleId="1447">
    <w:name w:val="注释标题 Char"/>
    <w:next w:val="1447"/>
    <w:link w:val="1015"/>
    <w:qFormat/>
    <w:rPr>
      <w:sz w:val="21"/>
      <w:szCs w:val="24"/>
    </w:rPr>
  </w:style>
  <w:style w:type="character" w:styleId="1448">
    <w:name w:val="方案正文-样式 小四 行距: 1.5 倍行距 Char"/>
    <w:next w:val="1448"/>
    <w:link w:val="2002"/>
    <w:qFormat/>
    <w:rPr>
      <w:sz w:val="24"/>
      <w:lang w:val="zh-CN"/>
    </w:rPr>
  </w:style>
  <w:style w:type="character" w:styleId="1449">
    <w:name w:val="正文文本缩进 Char3"/>
    <w:next w:val="1449"/>
    <w:link w:val="1015"/>
    <w:qFormat/>
    <w:rPr>
      <w:rFonts w:ascii="Times New Roman" w:hAnsi="Times New Roman" w:eastAsia="宋体" w:cs="Times New Roman"/>
      <w:szCs w:val="24"/>
      <w:lang w:val="zh-CN" w:eastAsia="zh-CN"/>
    </w:rPr>
  </w:style>
  <w:style w:type="character" w:styleId="1450">
    <w:name w:val="WW8Num26z1"/>
    <w:next w:val="1450"/>
    <w:link w:val="1015"/>
    <w:qFormat/>
    <w:rPr>
      <w:rFonts w:ascii="Wingdings 2" w:hAnsi="Wingdings 2" w:cs="StarSymbol"/>
      <w:sz w:val="18"/>
      <w:szCs w:val="18"/>
    </w:rPr>
  </w:style>
  <w:style w:type="character" w:styleId="1451">
    <w:name w:val="标题 2 Char1"/>
    <w:next w:val="1451"/>
    <w:link w:val="1015"/>
    <w:qFormat/>
    <w:rPr>
      <w:b/>
      <w:bCs/>
      <w:sz w:val="30"/>
      <w:szCs w:val="32"/>
    </w:rPr>
  </w:style>
  <w:style w:type="character" w:styleId="1452">
    <w:name w:val="paragraph1 Char"/>
    <w:next w:val="1452"/>
    <w:link w:val="1627"/>
    <w:qFormat/>
    <w:rPr>
      <w:rFonts w:ascii="仿宋_GB2312" w:eastAsia="仿宋_GB2312"/>
      <w:sz w:val="28"/>
      <w:szCs w:val="24"/>
    </w:rPr>
  </w:style>
  <w:style w:type="character" w:styleId="1453">
    <w:name w:val="正文文本 2 字符1"/>
    <w:next w:val="1453"/>
    <w:link w:val="1015"/>
    <w:uiPriority w:val="99"/>
    <w:semiHidden/>
    <w:qFormat/>
    <w:rPr>
      <w:rFonts w:ascii="Times New Roman" w:hAnsi="Times New Roman" w:eastAsia="方正仿宋_GBK" w:cs="Times New Roman"/>
      <w:sz w:val="24"/>
      <w:szCs w:val="24"/>
    </w:rPr>
  </w:style>
  <w:style w:type="character" w:styleId="1454">
    <w:name w:val="lawsitemtext1"/>
    <w:next w:val="1454"/>
    <w:link w:val="1015"/>
    <w:qFormat/>
    <w:rPr>
      <w:color w:val="696969"/>
      <w:spacing w:val="280"/>
      <w:sz w:val="21"/>
      <w:szCs w:val="21"/>
    </w:rPr>
  </w:style>
  <w:style w:type="character" w:styleId="1455">
    <w:name w:val="标题 4 Char1"/>
    <w:next w:val="1455"/>
    <w:link w:val="1015"/>
    <w:qFormat/>
    <w:rPr>
      <w:rFonts w:ascii="Cambria" w:hAnsi="Cambria" w:eastAsia="宋体" w:cs="Times New Roman"/>
      <w:b/>
      <w:bCs/>
      <w:sz w:val="28"/>
      <w:szCs w:val="28"/>
    </w:rPr>
  </w:style>
  <w:style w:type="character" w:styleId="1456">
    <w:name w:val="WW8Num33z1"/>
    <w:next w:val="1456"/>
    <w:link w:val="1015"/>
    <w:qFormat/>
    <w:rPr>
      <w:rFonts w:ascii="Wingdings 2" w:hAnsi="Wingdings 2" w:cs="StarSymbol"/>
      <w:sz w:val="18"/>
      <w:szCs w:val="18"/>
    </w:rPr>
  </w:style>
  <w:style w:type="character" w:styleId="1457">
    <w:name w:val="批注主题 Char2"/>
    <w:next w:val="1457"/>
    <w:link w:val="1015"/>
    <w:qFormat/>
    <w:rPr>
      <w:b/>
      <w:bCs/>
      <w:sz w:val="21"/>
      <w:szCs w:val="22"/>
    </w:rPr>
  </w:style>
  <w:style w:type="character" w:styleId="1458">
    <w:name w:val="HTML 预设格式 Char"/>
    <w:next w:val="1458"/>
    <w:link w:val="1015"/>
    <w:uiPriority w:val="99"/>
    <w:qFormat/>
    <w:rPr>
      <w:rFonts w:ascii="Courier New" w:hAnsi="Courier New" w:cs="Courier New"/>
    </w:rPr>
  </w:style>
  <w:style w:type="character" w:styleId="1459">
    <w:name w:val="表格内容 Char"/>
    <w:next w:val="1459"/>
    <w:link w:val="1015"/>
    <w:qFormat/>
    <w:rPr>
      <w:rFonts w:hint="eastAsia" w:ascii="微软雅黑" w:hAnsi="微软雅黑" w:eastAsia="微软雅黑"/>
      <w:sz w:val="18"/>
      <w:szCs w:val="24"/>
      <w:lang w:val="en-GB"/>
    </w:rPr>
  </w:style>
  <w:style w:type="character" w:styleId="1460">
    <w:name w:val="标题 9 字符1"/>
    <w:next w:val="1460"/>
    <w:link w:val="1015"/>
    <w:uiPriority w:val="9"/>
    <w:qFormat/>
    <w:rPr>
      <w:rFonts w:ascii="Arial" w:hAnsi="Arial" w:eastAsia="黑体" w:cs="Times New Roman"/>
      <w:sz w:val="24"/>
      <w:szCs w:val="21"/>
    </w:rPr>
  </w:style>
  <w:style w:type="character" w:styleId="1461">
    <w:name w:val="WW8Num11z2"/>
    <w:next w:val="1461"/>
    <w:link w:val="1015"/>
    <w:qFormat/>
    <w:rPr>
      <w:rFonts w:ascii="StarSymbol" w:hAnsi="StarSymbol" w:cs="StarSymbol"/>
      <w:sz w:val="18"/>
      <w:szCs w:val="18"/>
    </w:rPr>
  </w:style>
  <w:style w:type="character" w:styleId="1462">
    <w:name w:val="WW8Num14z1"/>
    <w:next w:val="1462"/>
    <w:link w:val="1015"/>
    <w:qFormat/>
    <w:rPr>
      <w:rFonts w:ascii="Wingdings 2" w:hAnsi="Wingdings 2" w:cs="StarSymbol"/>
      <w:sz w:val="18"/>
      <w:szCs w:val="18"/>
    </w:rPr>
  </w:style>
  <w:style w:type="character" w:styleId="1463">
    <w:name w:val="标题 1 Char1"/>
    <w:next w:val="1463"/>
    <w:link w:val="1015"/>
    <w:qFormat/>
    <w:rPr>
      <w:b/>
      <w:sz w:val="44"/>
    </w:rPr>
  </w:style>
  <w:style w:type="character" w:styleId="1464">
    <w:name w:val="pi1"/>
    <w:next w:val="1464"/>
    <w:link w:val="1015"/>
    <w:qFormat/>
    <w:rPr>
      <w:color w:val="0000ff"/>
    </w:rPr>
  </w:style>
  <w:style w:type="character" w:styleId="1465">
    <w:name w:val="WW8Num32z1"/>
    <w:next w:val="1465"/>
    <w:link w:val="1015"/>
    <w:qFormat/>
    <w:rPr>
      <w:rFonts w:ascii="Wingdings 2" w:hAnsi="Wingdings 2" w:cs="StarSymbol"/>
      <w:sz w:val="18"/>
      <w:szCs w:val="18"/>
    </w:rPr>
  </w:style>
  <w:style w:type="character" w:styleId="1466">
    <w:name w:val="注： Char"/>
    <w:next w:val="1466"/>
    <w:link w:val="2008"/>
    <w:qFormat/>
    <w:rPr>
      <w:rFonts w:ascii="宋体"/>
      <w:sz w:val="18"/>
    </w:rPr>
  </w:style>
  <w:style w:type="character" w:styleId="1467">
    <w:name w:val="active__1oyv"/>
    <w:next w:val="1467"/>
    <w:link w:val="1015"/>
    <w:qFormat/>
    <w:rPr>
      <w:color w:val="383838"/>
    </w:rPr>
  </w:style>
  <w:style w:type="character" w:styleId="1468">
    <w:name w:val="题注 Char1"/>
    <w:next w:val="1468"/>
    <w:link w:val="1015"/>
    <w:qFormat/>
    <w:rPr>
      <w:rFonts w:ascii="Arial" w:hAnsi="Arial" w:eastAsia="黑体" w:cs="Arial"/>
      <w:sz w:val="20"/>
      <w:szCs w:val="20"/>
    </w:rPr>
  </w:style>
  <w:style w:type="character" w:styleId="1469">
    <w:name w:val="引用 字符"/>
    <w:next w:val="1469"/>
    <w:link w:val="2028"/>
    <w:qFormat/>
    <w:rPr>
      <w:i/>
      <w:iCs/>
      <w:color w:val="000000"/>
      <w:sz w:val="22"/>
      <w:lang w:eastAsia="en-US" w:bidi="en-US"/>
    </w:rPr>
  </w:style>
  <w:style w:type="character" w:styleId="1470">
    <w:name w:val="EmailStyle87"/>
    <w:next w:val="1470"/>
    <w:link w:val="1015"/>
    <w:qFormat/>
    <w:rPr>
      <w:rFonts w:ascii="Arial" w:hAnsi="Arial" w:eastAsia="宋体" w:cs="Arial"/>
      <w:color w:val="000000"/>
      <w:sz w:val="20"/>
    </w:rPr>
  </w:style>
  <w:style w:type="character" w:styleId="1471">
    <w:name w:val="highlight"/>
    <w:next w:val="1471"/>
    <w:link w:val="1015"/>
    <w:qFormat/>
  </w:style>
  <w:style w:type="character" w:styleId="1472">
    <w:name w:val="font121"/>
    <w:next w:val="1472"/>
    <w:link w:val="1015"/>
    <w:qFormat/>
    <w:rPr>
      <w:rFonts w:hint="eastAsia" w:ascii="宋体" w:hAnsi="宋体" w:eastAsia="宋体" w:cs="宋体"/>
      <w:b/>
      <w:color w:val="000000"/>
      <w:sz w:val="20"/>
      <w:szCs w:val="20"/>
      <w:u w:val="none"/>
    </w:rPr>
  </w:style>
  <w:style w:type="character" w:styleId="1473">
    <w:name w:val="EmailStyle1271"/>
    <w:next w:val="1473"/>
    <w:link w:val="1015"/>
    <w:qFormat/>
    <w:rPr>
      <w:rFonts w:ascii="Arial" w:hAnsi="Arial" w:eastAsia="宋体" w:cs="Arial"/>
      <w:color w:val="000000"/>
      <w:sz w:val="20"/>
    </w:rPr>
  </w:style>
  <w:style w:type="character" w:styleId="1474">
    <w:name w:val="标题 1 Char"/>
    <w:next w:val="1474"/>
    <w:link w:val="1015"/>
    <w:uiPriority w:val="9"/>
    <w:qFormat/>
    <w:rPr>
      <w:rFonts w:ascii="Times New Roman" w:hAnsi="Times New Roman" w:eastAsia="宋体" w:cs="Times New Roman"/>
      <w:b/>
      <w:bCs/>
      <w:sz w:val="44"/>
      <w:szCs w:val="44"/>
    </w:rPr>
  </w:style>
  <w:style w:type="character" w:styleId="1475">
    <w:name w:val="EmailStyle200"/>
    <w:next w:val="1475"/>
    <w:link w:val="1015"/>
    <w:qFormat/>
    <w:rPr>
      <w:rFonts w:ascii="Arial" w:hAnsi="Arial" w:eastAsia="宋体" w:cs="Arial"/>
      <w:color w:val="000000"/>
      <w:sz w:val="20"/>
    </w:rPr>
  </w:style>
  <w:style w:type="character" w:styleId="1476">
    <w:name w:val="WW8Num3z1"/>
    <w:next w:val="1476"/>
    <w:link w:val="1015"/>
    <w:qFormat/>
    <w:rPr>
      <w:rFonts w:ascii="Wingdings 2" w:hAnsi="Wingdings 2" w:cs="StarSymbol"/>
      <w:sz w:val="18"/>
      <w:szCs w:val="18"/>
    </w:rPr>
  </w:style>
  <w:style w:type="character" w:styleId="1477">
    <w:name w:val="WW8Num3z0"/>
    <w:next w:val="1477"/>
    <w:link w:val="1015"/>
    <w:qFormat/>
    <w:rPr>
      <w:rFonts w:ascii="Wingdings" w:hAnsi="Wingdings" w:cs="StarSymbol"/>
      <w:sz w:val="18"/>
      <w:szCs w:val="18"/>
    </w:rPr>
  </w:style>
  <w:style w:type="character" w:styleId="1478">
    <w:name w:val="方案文档 Char"/>
    <w:next w:val="1478"/>
    <w:link w:val="1780"/>
    <w:qFormat/>
    <w:rPr>
      <w:sz w:val="24"/>
      <w:szCs w:val="24"/>
    </w:rPr>
  </w:style>
  <w:style w:type="character" w:styleId="1479">
    <w:name w:val="WW8Num33z0"/>
    <w:next w:val="1479"/>
    <w:link w:val="1015"/>
    <w:qFormat/>
    <w:rPr>
      <w:rFonts w:ascii="Wingdings" w:hAnsi="Wingdings" w:cs="StarSymbol"/>
      <w:sz w:val="18"/>
      <w:szCs w:val="18"/>
    </w:rPr>
  </w:style>
  <w:style w:type="character" w:styleId="1480">
    <w:name w:val="WW-Absatz-Standardschriftart1111"/>
    <w:next w:val="1480"/>
    <w:link w:val="1015"/>
    <w:qFormat/>
  </w:style>
  <w:style w:type="character" w:styleId="1481">
    <w:name w:val="脚注文本 Char1"/>
    <w:next w:val="1481"/>
    <w:link w:val="1015"/>
    <w:semiHidden/>
    <w:qFormat/>
    <w:rPr>
      <w:sz w:val="18"/>
      <w:szCs w:val="18"/>
    </w:rPr>
  </w:style>
  <w:style w:type="character" w:styleId="1482">
    <w:name w:val="Char Char151"/>
    <w:next w:val="1482"/>
    <w:link w:val="1015"/>
    <w:qFormat/>
    <w:rPr>
      <w:rFonts w:ascii="Arial" w:hAnsi="Arial" w:eastAsia="黑体"/>
      <w:spacing w:val="-2"/>
      <w:position w:val="-6"/>
      <w:sz w:val="24"/>
    </w:rPr>
  </w:style>
  <w:style w:type="character" w:styleId="1483">
    <w:name w:val="WW8Num21z0"/>
    <w:next w:val="1483"/>
    <w:link w:val="1015"/>
    <w:qFormat/>
    <w:rPr>
      <w:rFonts w:ascii="Wingdings" w:hAnsi="Wingdings" w:cs="StarSymbol"/>
      <w:sz w:val="18"/>
      <w:szCs w:val="18"/>
    </w:rPr>
  </w:style>
  <w:style w:type="character" w:styleId="1484">
    <w:name w:val="WW8Num27z2"/>
    <w:next w:val="1484"/>
    <w:link w:val="1015"/>
    <w:qFormat/>
    <w:rPr>
      <w:rFonts w:ascii="StarSymbol" w:hAnsi="StarSymbol" w:cs="StarSymbol"/>
      <w:sz w:val="18"/>
      <w:szCs w:val="18"/>
    </w:rPr>
  </w:style>
  <w:style w:type="character" w:styleId="1485">
    <w:name w:val="WW8Num3z2"/>
    <w:next w:val="1485"/>
    <w:link w:val="1015"/>
    <w:qFormat/>
    <w:rPr>
      <w:rFonts w:ascii="StarSymbol" w:hAnsi="StarSymbol" w:cs="StarSymbol"/>
      <w:sz w:val="18"/>
      <w:szCs w:val="18"/>
    </w:rPr>
  </w:style>
  <w:style w:type="character" w:styleId="1486">
    <w:name w:val="我的图表标题 Char"/>
    <w:next w:val="1486"/>
    <w:link w:val="1015"/>
    <w:qFormat/>
    <w:rPr>
      <w:rFonts w:ascii="Cambria" w:hAnsi="Cambria" w:eastAsia="黑体" w:cs="宋体"/>
      <w:sz w:val="24"/>
    </w:rPr>
  </w:style>
  <w:style w:type="character" w:styleId="1487">
    <w:name w:val="标题2 Char"/>
    <w:next w:val="1487"/>
    <w:link w:val="1725"/>
    <w:qFormat/>
    <w:rPr>
      <w:rFonts w:ascii="宋体" w:hAnsi="宋体"/>
      <w:b/>
      <w:bCs/>
      <w:sz w:val="28"/>
      <w:szCs w:val="28"/>
    </w:rPr>
  </w:style>
  <w:style w:type="character" w:styleId="1488">
    <w:name w:val="WW8Num5z0"/>
    <w:next w:val="1488"/>
    <w:link w:val="1015"/>
    <w:qFormat/>
    <w:rPr>
      <w:rFonts w:ascii="Wingdings" w:hAnsi="Wingdings" w:cs="StarSymbol"/>
      <w:sz w:val="18"/>
      <w:szCs w:val="18"/>
    </w:rPr>
  </w:style>
  <w:style w:type="character" w:styleId="1489">
    <w:name w:val="fontstyle01"/>
    <w:next w:val="1489"/>
    <w:link w:val="1015"/>
    <w:qFormat/>
    <w:rPr>
      <w:rFonts w:ascii="楷体" w:hAnsi="楷体"/>
      <w:color w:val="000000"/>
      <w:sz w:val="24"/>
      <w:szCs w:val="24"/>
    </w:rPr>
  </w:style>
  <w:style w:type="character" w:styleId="1490">
    <w:name w:val="正文文本缩进 字符1"/>
    <w:next w:val="1490"/>
    <w:link w:val="1015"/>
    <w:semiHidden/>
    <w:qFormat/>
    <w:rPr>
      <w:rFonts w:ascii="方正仿宋_GBK" w:hAnsi="Times New Roman" w:eastAsia="方正仿宋_GBK" w:cs="Times New Roman"/>
      <w:sz w:val="32"/>
      <w:szCs w:val="20"/>
    </w:rPr>
  </w:style>
  <w:style w:type="character" w:styleId="1491">
    <w:name w:val="atitle21"/>
    <w:next w:val="1491"/>
    <w:link w:val="1015"/>
    <w:qFormat/>
    <w:rPr>
      <w:rFonts w:ascii="Arial" w:hAnsi="Arial" w:cs="Arial"/>
      <w:b/>
      <w:bCs/>
      <w:sz w:val="35"/>
      <w:szCs w:val="35"/>
    </w:rPr>
  </w:style>
  <w:style w:type="character" w:styleId="1492">
    <w:name w:val="!BECC正文 Char"/>
    <w:next w:val="1492"/>
    <w:link w:val="1695"/>
    <w:qFormat/>
    <w:rPr>
      <w:sz w:val="24"/>
      <w:szCs w:val="24"/>
    </w:rPr>
  </w:style>
  <w:style w:type="character" w:styleId="1493">
    <w:name w:val="ordinary-span-edit2"/>
    <w:next w:val="1493"/>
    <w:link w:val="1015"/>
    <w:qFormat/>
  </w:style>
  <w:style w:type="character" w:styleId="1494">
    <w:name w:val="脚注文本 字符"/>
    <w:next w:val="1494"/>
    <w:link w:val="1015"/>
    <w:qFormat/>
    <w:rPr>
      <w:rFonts w:ascii="Times New Roman" w:hAnsi="Times New Roman" w:eastAsia="宋体" w:cs="Times New Roman"/>
      <w:sz w:val="18"/>
      <w:szCs w:val="18"/>
    </w:rPr>
  </w:style>
  <w:style w:type="character" w:styleId="1495">
    <w:name w:val="引用 字符1"/>
    <w:next w:val="1495"/>
    <w:link w:val="1015"/>
    <w:uiPriority w:val="99"/>
    <w:qFormat/>
    <w:rPr>
      <w:rFonts w:ascii="Times New Roman" w:hAnsi="Times New Roman" w:eastAsia="宋体" w:cs="Times New Roman"/>
      <w:i/>
      <w:iCs/>
      <w:color w:val="404040"/>
      <w:szCs w:val="24"/>
    </w:rPr>
  </w:style>
  <w:style w:type="character" w:styleId="1496">
    <w:name w:val="WW8Num37z2"/>
    <w:next w:val="1496"/>
    <w:link w:val="1015"/>
    <w:qFormat/>
    <w:rPr>
      <w:rFonts w:ascii="StarSymbol" w:hAnsi="StarSymbol" w:cs="StarSymbol"/>
      <w:sz w:val="18"/>
      <w:szCs w:val="18"/>
    </w:rPr>
  </w:style>
  <w:style w:type="character" w:styleId="1497">
    <w:name w:val="WW8Num25z2"/>
    <w:next w:val="1497"/>
    <w:link w:val="1015"/>
    <w:qFormat/>
    <w:rPr>
      <w:rFonts w:ascii="StarSymbol" w:hAnsi="StarSymbol" w:cs="StarSymbol"/>
      <w:sz w:val="18"/>
      <w:szCs w:val="18"/>
    </w:rPr>
  </w:style>
  <w:style w:type="character" w:styleId="1498">
    <w:name w:val="Char Char191"/>
    <w:next w:val="1498"/>
    <w:link w:val="1015"/>
    <w:qFormat/>
    <w:rPr>
      <w:rFonts w:ascii="Arial" w:hAnsi="Arial" w:eastAsia="黑体"/>
      <w:b/>
      <w:bCs/>
      <w:sz w:val="28"/>
      <w:szCs w:val="28"/>
    </w:rPr>
  </w:style>
  <w:style w:type="character" w:styleId="1499">
    <w:name w:val="首示例 Char"/>
    <w:next w:val="1499"/>
    <w:link w:val="1773"/>
    <w:qFormat/>
    <w:rPr>
      <w:rFonts w:ascii="宋体" w:hAnsi="宋体"/>
      <w:sz w:val="18"/>
      <w:szCs w:val="18"/>
    </w:rPr>
  </w:style>
  <w:style w:type="character" w:styleId="1500">
    <w:name w:val="表格样式 宋体 5号 Char"/>
    <w:next w:val="1500"/>
    <w:link w:val="2043"/>
    <w:qFormat/>
    <w:rPr>
      <w:rFonts w:ascii="宋体" w:hAnsi="宋体"/>
      <w:szCs w:val="21"/>
      <w:lang w:val="zh-CN"/>
    </w:rPr>
  </w:style>
  <w:style w:type="character" w:styleId="1501">
    <w:name w:val="!RepPar_alt+p Char"/>
    <w:next w:val="1501"/>
    <w:link w:val="1774"/>
    <w:qFormat/>
    <w:rPr>
      <w:sz w:val="24"/>
      <w:szCs w:val="24"/>
      <w:lang w:val="zh-CN"/>
    </w:rPr>
  </w:style>
  <w:style w:type="character" w:styleId="1502">
    <w:name w:val="fnt1"/>
    <w:next w:val="1502"/>
    <w:link w:val="1015"/>
    <w:qFormat/>
    <w:rPr>
      <w:rFonts w:ascii="Verdana" w:hAnsi="Verdana"/>
      <w:color w:val="666666"/>
      <w:sz w:val="18"/>
      <w:szCs w:val="18"/>
    </w:rPr>
  </w:style>
  <w:style w:type="character" w:styleId="1503">
    <w:name w:val="WW8Num32z0"/>
    <w:next w:val="1503"/>
    <w:link w:val="1015"/>
    <w:qFormat/>
    <w:rPr>
      <w:rFonts w:ascii="Wingdings" w:hAnsi="Wingdings" w:cs="StarSymbol"/>
      <w:sz w:val="18"/>
      <w:szCs w:val="18"/>
    </w:rPr>
  </w:style>
  <w:style w:type="character" w:styleId="1504">
    <w:name w:val="Char Char201"/>
    <w:next w:val="1504"/>
    <w:link w:val="1015"/>
    <w:qFormat/>
    <w:rPr>
      <w:rFonts w:ascii="楷体_GB2312" w:eastAsia="楷体_GB2312"/>
      <w:sz w:val="28"/>
    </w:rPr>
  </w:style>
  <w:style w:type="character" w:styleId="1505">
    <w:name w:val="font61"/>
    <w:next w:val="1505"/>
    <w:link w:val="1015"/>
    <w:qFormat/>
    <w:rPr>
      <w:rFonts w:ascii="Arial" w:hAnsi="Arial" w:cs="Arial"/>
      <w:b/>
      <w:color w:val="000000"/>
      <w:sz w:val="20"/>
      <w:szCs w:val="20"/>
      <w:u w:val="none"/>
    </w:rPr>
  </w:style>
  <w:style w:type="character" w:styleId="1506">
    <w:name w:val="WW8Num14z7"/>
    <w:next w:val="1506"/>
    <w:link w:val="1015"/>
    <w:qFormat/>
    <w:rPr>
      <w:rFonts w:ascii="Wingdings" w:hAnsi="Wingdings"/>
    </w:rPr>
  </w:style>
  <w:style w:type="character" w:styleId="1507">
    <w:name w:val="high-light-bg4"/>
    <w:next w:val="1507"/>
    <w:link w:val="1015"/>
    <w:qFormat/>
  </w:style>
  <w:style w:type="character" w:styleId="1508">
    <w:name w:val="样式7 Char Char"/>
    <w:next w:val="1508"/>
    <w:link w:val="1746"/>
    <w:qFormat/>
    <w:rPr>
      <w:rFonts w:ascii="宋体" w:hAnsi="宋体"/>
      <w:sz w:val="28"/>
      <w:szCs w:val="28"/>
    </w:rPr>
  </w:style>
  <w:style w:type="character" w:styleId="1509">
    <w:name w:val="定制正文 Arial 小四 首行缩进:  0.74 厘米 行距: 1.5 倍行距1 + 宋体 Char"/>
    <w:next w:val="1509"/>
    <w:link w:val="2050"/>
    <w:qFormat/>
    <w:rPr>
      <w:rFonts w:ascii="Arial" w:hAnsi="Arial" w:cs="宋体"/>
      <w:bCs/>
      <w:szCs w:val="21"/>
    </w:rPr>
  </w:style>
  <w:style w:type="character" w:styleId="1510">
    <w:name w:val="WW8Num12z1"/>
    <w:next w:val="1510"/>
    <w:link w:val="1015"/>
    <w:qFormat/>
    <w:rPr>
      <w:rFonts w:ascii="Wingdings 2" w:hAnsi="Wingdings 2" w:cs="StarSymbol"/>
      <w:sz w:val="18"/>
      <w:szCs w:val="18"/>
    </w:rPr>
  </w:style>
  <w:style w:type="character" w:styleId="1511">
    <w:name w:val="标题 3 字符"/>
    <w:next w:val="1511"/>
    <w:link w:val="1015"/>
    <w:qFormat/>
    <w:rPr>
      <w:b/>
      <w:sz w:val="32"/>
    </w:rPr>
  </w:style>
  <w:style w:type="character" w:styleId="1512">
    <w:name w:val="WW8Num10z0"/>
    <w:next w:val="1512"/>
    <w:link w:val="1015"/>
    <w:qFormat/>
    <w:rPr>
      <w:rFonts w:ascii="Wingdings" w:hAnsi="Wingdings" w:cs="StarSymbol"/>
      <w:sz w:val="18"/>
      <w:szCs w:val="18"/>
    </w:rPr>
  </w:style>
  <w:style w:type="character" w:styleId="1513">
    <w:name w:val="无间隔 字符"/>
    <w:next w:val="1513"/>
    <w:link w:val="1751"/>
    <w:qFormat/>
    <w:rPr>
      <w:rFonts w:ascii="Calibri" w:hAnsi="Calibri"/>
    </w:rPr>
  </w:style>
  <w:style w:type="character" w:styleId="1514">
    <w:name w:val="p0 Char"/>
    <w:next w:val="1514"/>
    <w:link w:val="2003"/>
    <w:qFormat/>
    <w:rPr>
      <w:szCs w:val="21"/>
    </w:rPr>
  </w:style>
  <w:style w:type="character" w:styleId="1515">
    <w:name w:val="页眉 字符1"/>
    <w:next w:val="1515"/>
    <w:link w:val="1015"/>
    <w:qFormat/>
    <w:rPr>
      <w:rFonts w:ascii="Times New Roman" w:hAnsi="Times New Roman" w:eastAsia="方正仿宋_GBK" w:cs="Times New Roman"/>
      <w:sz w:val="18"/>
      <w:szCs w:val="18"/>
    </w:rPr>
  </w:style>
  <w:style w:type="character" w:styleId="1516">
    <w:name w:val="注释标题 字符"/>
    <w:next w:val="1516"/>
    <w:link w:val="1015"/>
    <w:qFormat/>
    <w:rPr>
      <w:rFonts w:ascii="Times New Roman" w:hAnsi="Times New Roman" w:eastAsia="宋体" w:cs="Times New Roman"/>
      <w:szCs w:val="24"/>
    </w:rPr>
  </w:style>
  <w:style w:type="character" w:styleId="1517">
    <w:name w:val="武汉表格 Char"/>
    <w:next w:val="1517"/>
    <w:link w:val="1796"/>
    <w:qFormat/>
    <w:rPr>
      <w:rFonts w:eastAsia="黑体"/>
      <w:szCs w:val="21"/>
    </w:rPr>
  </w:style>
  <w:style w:type="character" w:styleId="1518">
    <w:name w:val="WW8Num17z0"/>
    <w:next w:val="1518"/>
    <w:link w:val="1015"/>
    <w:qFormat/>
    <w:rPr>
      <w:rFonts w:ascii="Wingdings" w:hAnsi="Wingdings"/>
    </w:rPr>
  </w:style>
  <w:style w:type="character" w:styleId="1519">
    <w:name w:val="列表段落 字符"/>
    <w:next w:val="1519"/>
    <w:link w:val="1747"/>
    <w:qFormat/>
    <w:rPr>
      <w:szCs w:val="24"/>
    </w:rPr>
  </w:style>
  <w:style w:type="character" w:styleId="1520">
    <w:name w:val="op_dict_text21"/>
    <w:next w:val="1520"/>
    <w:link w:val="1015"/>
    <w:qFormat/>
  </w:style>
  <w:style w:type="character" w:styleId="1521">
    <w:name w:val="标准文本 Char"/>
    <w:next w:val="1521"/>
    <w:link w:val="1967"/>
    <w:qFormat/>
    <w:rPr>
      <w:rFonts w:cs="宋体"/>
      <w:szCs w:val="21"/>
    </w:rPr>
  </w:style>
  <w:style w:type="character" w:styleId="1522">
    <w:name w:val="正文首行缩进 Char5"/>
    <w:next w:val="1522"/>
    <w:link w:val="1015"/>
    <w:semiHidden/>
    <w:qFormat/>
    <w:rPr>
      <w:rFonts w:ascii="Arial" w:hAnsi="Arial"/>
      <w:szCs w:val="21"/>
    </w:rPr>
  </w:style>
  <w:style w:type="character" w:styleId="1523">
    <w:name w:val="style241"/>
    <w:next w:val="1523"/>
    <w:link w:val="1015"/>
    <w:qFormat/>
    <w:rPr>
      <w:rFonts w:hint="eastAsia" w:ascii="宋体" w:hAnsi="宋体" w:eastAsia="宋体"/>
      <w:color w:val="333333"/>
      <w:lang w:val="en-US" w:eastAsia="zh-CN" w:bidi="ar-SA"/>
    </w:rPr>
  </w:style>
  <w:style w:type="character" w:styleId="1524">
    <w:name w:val="标题 3 Char1"/>
    <w:next w:val="1524"/>
    <w:link w:val="1015"/>
    <w:qFormat/>
    <w:rPr>
      <w:b/>
      <w:sz w:val="32"/>
    </w:rPr>
  </w:style>
  <w:style w:type="character" w:styleId="1525">
    <w:name w:val="mini-tree-nodetext2"/>
    <w:next w:val="1525"/>
    <w:link w:val="1015"/>
    <w:qFormat/>
  </w:style>
  <w:style w:type="character" w:styleId="1526">
    <w:name w:val="注释标题 Char3"/>
    <w:next w:val="1526"/>
    <w:link w:val="1015"/>
    <w:qFormat/>
    <w:rPr>
      <w:szCs w:val="24"/>
    </w:rPr>
  </w:style>
  <w:style w:type="character" w:styleId="1527">
    <w:name w:val="引用 Char1"/>
    <w:next w:val="1527"/>
    <w:link w:val="1015"/>
    <w:uiPriority w:val="29"/>
    <w:qFormat/>
    <w:rPr>
      <w:i/>
      <w:iCs/>
      <w:color w:val="404040"/>
      <w:sz w:val="21"/>
    </w:rPr>
  </w:style>
  <w:style w:type="character" w:styleId="1528">
    <w:name w:val="_正文段落 Char Char"/>
    <w:next w:val="1528"/>
    <w:link w:val="1805"/>
    <w:qFormat/>
    <w:rPr>
      <w:rFonts w:ascii="宋体" w:hAnsi="宋体"/>
      <w:sz w:val="24"/>
      <w:szCs w:val="28"/>
    </w:rPr>
  </w:style>
  <w:style w:type="character" w:styleId="1529">
    <w:name w:val="WW8Num2z1"/>
    <w:next w:val="1529"/>
    <w:link w:val="1015"/>
    <w:qFormat/>
    <w:rPr>
      <w:rFonts w:ascii="Wingdings 2" w:hAnsi="Wingdings 2" w:cs="StarSymbol"/>
      <w:sz w:val="18"/>
      <w:szCs w:val="18"/>
    </w:rPr>
  </w:style>
  <w:style w:type="character" w:styleId="1530">
    <w:name w:val="faqq1"/>
    <w:next w:val="1530"/>
    <w:link w:val="1015"/>
    <w:qFormat/>
    <w:rPr>
      <w:rFonts w:hint="eastAsia" w:ascii="微软雅黑" w:hAnsi="微软雅黑" w:eastAsia="微软雅黑"/>
      <w:sz w:val="24"/>
      <w:szCs w:val="24"/>
    </w:rPr>
  </w:style>
  <w:style w:type="character" w:styleId="1531">
    <w:name w:val="标题 6 Char"/>
    <w:next w:val="1531"/>
    <w:link w:val="1015"/>
    <w:uiPriority w:val="9"/>
    <w:semiHidden/>
    <w:qFormat/>
    <w:rPr>
      <w:rFonts w:ascii="等线 Light" w:hAnsi="等线 Light" w:eastAsia="等线 Light" w:cs="Times New Roman"/>
      <w:b/>
      <w:bCs/>
      <w:sz w:val="24"/>
      <w:szCs w:val="24"/>
    </w:rPr>
  </w:style>
  <w:style w:type="character" w:styleId="1532">
    <w:name w:val="批注框文本 Char1"/>
    <w:next w:val="1532"/>
    <w:link w:val="1015"/>
    <w:qFormat/>
    <w:rPr>
      <w:sz w:val="18"/>
      <w:szCs w:val="18"/>
    </w:rPr>
  </w:style>
  <w:style w:type="character" w:styleId="1533">
    <w:name w:val="标题 8 Char"/>
    <w:next w:val="1533"/>
    <w:link w:val="1015"/>
    <w:uiPriority w:val="9"/>
    <w:semiHidden/>
    <w:qFormat/>
    <w:rPr>
      <w:rFonts w:ascii="等线 Light" w:hAnsi="等线 Light" w:eastAsia="等线 Light" w:cs="Times New Roman"/>
      <w:sz w:val="24"/>
      <w:szCs w:val="24"/>
    </w:rPr>
  </w:style>
  <w:style w:type="character" w:styleId="1534">
    <w:name w:val="tpc_content1"/>
    <w:next w:val="1534"/>
    <w:link w:val="1015"/>
    <w:qFormat/>
    <w:rPr>
      <w:sz w:val="19"/>
      <w:szCs w:val="19"/>
    </w:rPr>
  </w:style>
  <w:style w:type="character" w:styleId="1535">
    <w:name w:val="方案正文 Char1"/>
    <w:next w:val="1535"/>
    <w:link w:val="1998"/>
    <w:qFormat/>
    <w:rPr>
      <w:rFonts w:ascii="宋体" w:hAnsi="宋体" w:cs="宋体"/>
      <w:szCs w:val="28"/>
    </w:rPr>
  </w:style>
  <w:style w:type="character" w:styleId="1536">
    <w:name w:val="WW8Num7z2"/>
    <w:next w:val="1536"/>
    <w:link w:val="1015"/>
    <w:qFormat/>
    <w:rPr>
      <w:rFonts w:ascii="StarSymbol" w:hAnsi="StarSymbol" w:cs="StarSymbol"/>
      <w:sz w:val="18"/>
      <w:szCs w:val="18"/>
    </w:rPr>
  </w:style>
  <w:style w:type="character" w:styleId="1537">
    <w:name w:val="标题 3 字符1"/>
    <w:next w:val="1537"/>
    <w:link w:val="1015"/>
    <w:qFormat/>
    <w:rPr>
      <w:rFonts w:ascii="仿宋" w:eastAsia="仿宋"/>
      <w:b/>
      <w:sz w:val="32"/>
      <w:szCs w:val="32"/>
    </w:rPr>
  </w:style>
  <w:style w:type="character" w:styleId="1538">
    <w:name w:val="highlight1"/>
    <w:next w:val="1538"/>
    <w:link w:val="1015"/>
    <w:qFormat/>
    <w:rPr>
      <w:shd w:val="clear" w:color="auto" w:fill="ffff00"/>
    </w:rPr>
  </w:style>
  <w:style w:type="character" w:styleId="1539">
    <w:name w:val="标题 6 字符1"/>
    <w:next w:val="1539"/>
    <w:link w:val="1015"/>
    <w:uiPriority w:val="9"/>
    <w:qFormat/>
    <w:rPr>
      <w:rFonts w:ascii="仿宋" w:hAnsi="仿宋" w:eastAsia="仿宋"/>
      <w:bCs/>
      <w:sz w:val="32"/>
      <w:szCs w:val="32"/>
    </w:rPr>
  </w:style>
  <w:style w:type="character" w:styleId="1540">
    <w:name w:val="WW8Num17z2"/>
    <w:next w:val="1540"/>
    <w:link w:val="1015"/>
    <w:qFormat/>
    <w:rPr>
      <w:rFonts w:ascii="StarSymbol" w:hAnsi="StarSymbol" w:cs="StarSymbol"/>
      <w:sz w:val="18"/>
      <w:szCs w:val="18"/>
    </w:rPr>
  </w:style>
  <w:style w:type="character" w:styleId="1541">
    <w:name w:val="apple-converted-space"/>
    <w:next w:val="1541"/>
    <w:link w:val="1015"/>
    <w:qFormat/>
  </w:style>
  <w:style w:type="character" w:styleId="1542">
    <w:name w:val="日期 Char3"/>
    <w:next w:val="1542"/>
    <w:link w:val="1015"/>
    <w:qFormat/>
    <w:rPr>
      <w:rFonts w:ascii="Times New Roman" w:hAnsi="Times New Roman" w:eastAsia="宋体" w:cs="Times New Roman"/>
      <w:szCs w:val="24"/>
    </w:rPr>
  </w:style>
  <w:style w:type="character" w:styleId="1543">
    <w:name w:val="文字 Char Char"/>
    <w:next w:val="1543"/>
    <w:link w:val="1941"/>
    <w:qFormat/>
    <w:rPr>
      <w:rFonts w:ascii="楷体_GB2312" w:eastAsia="楷体_GB2312"/>
      <w:sz w:val="28"/>
    </w:rPr>
  </w:style>
  <w:style w:type="character" w:styleId="1544">
    <w:name w:val="批注框文本 Char3"/>
    <w:next w:val="1544"/>
    <w:link w:val="1015"/>
    <w:uiPriority w:val="99"/>
    <w:qFormat/>
    <w:rPr>
      <w:rFonts w:ascii="Times New Roman" w:hAnsi="Times New Roman" w:eastAsia="宋体" w:cs="Times New Roman"/>
      <w:sz w:val="18"/>
      <w:szCs w:val="18"/>
    </w:rPr>
  </w:style>
  <w:style w:type="character" w:styleId="1545">
    <w:name w:val="WW8Num9z0"/>
    <w:next w:val="1545"/>
    <w:link w:val="1015"/>
    <w:qFormat/>
    <w:rPr>
      <w:rFonts w:ascii="Wingdings" w:hAnsi="Wingdings" w:cs="StarSymbol"/>
      <w:sz w:val="18"/>
      <w:szCs w:val="18"/>
    </w:rPr>
  </w:style>
  <w:style w:type="character" w:styleId="1546">
    <w:name w:val="before"/>
    <w:next w:val="1546"/>
    <w:link w:val="1015"/>
    <w:qFormat/>
  </w:style>
  <w:style w:type="character" w:styleId="1547">
    <w:name w:val="WW8Num8z1"/>
    <w:next w:val="1547"/>
    <w:link w:val="1015"/>
    <w:qFormat/>
    <w:rPr>
      <w:rFonts w:ascii="Wingdings 2" w:hAnsi="Wingdings 2" w:cs="StarSymbol"/>
      <w:sz w:val="18"/>
      <w:szCs w:val="18"/>
    </w:rPr>
  </w:style>
  <w:style w:type="character" w:styleId="1548">
    <w:name w:val="日期 Char4"/>
    <w:next w:val="1548"/>
    <w:link w:val="1015"/>
    <w:qFormat/>
    <w:rPr>
      <w:rFonts w:ascii="仿宋_GB2312" w:eastAsia="仿宋_GB2312"/>
      <w:b/>
      <w:sz w:val="36"/>
      <w:szCs w:val="24"/>
    </w:rPr>
  </w:style>
  <w:style w:type="character" w:styleId="1549">
    <w:name w:val="称呼 Char1"/>
    <w:next w:val="1549"/>
    <w:link w:val="1015"/>
    <w:qFormat/>
    <w:rPr>
      <w:sz w:val="21"/>
    </w:rPr>
  </w:style>
  <w:style w:type="character" w:styleId="1550">
    <w:name w:val="op_dict3_lineone_result_tip"/>
    <w:next w:val="1550"/>
    <w:link w:val="1015"/>
    <w:qFormat/>
    <w:rPr>
      <w:color w:val="999999"/>
    </w:rPr>
  </w:style>
  <w:style w:type="character" w:styleId="1551">
    <w:name w:val="myp1111"/>
    <w:next w:val="1551"/>
    <w:link w:val="1015"/>
    <w:qFormat/>
    <w:rPr>
      <w:rFonts w:ascii="ˎ̥" w:hAnsi="ˎ̥"/>
      <w:color w:val="000000"/>
      <w:sz w:val="20"/>
      <w:szCs w:val="20"/>
      <w:u w:val="none"/>
    </w:rPr>
  </w:style>
  <w:style w:type="character" w:styleId="1552">
    <w:name w:val="个人答复风格"/>
    <w:next w:val="1552"/>
    <w:link w:val="1015"/>
    <w:qFormat/>
    <w:rPr>
      <w:rFonts w:ascii="Arial" w:hAnsi="Arial" w:eastAsia="宋体" w:cs="Arial"/>
      <w:color w:val="000000"/>
      <w:sz w:val="20"/>
    </w:rPr>
  </w:style>
  <w:style w:type="character" w:styleId="1553">
    <w:name w:val="WW8Num1z1"/>
    <w:next w:val="1553"/>
    <w:link w:val="1015"/>
    <w:qFormat/>
    <w:rPr>
      <w:rFonts w:ascii="Wingdings" w:hAnsi="Wingdings"/>
    </w:rPr>
  </w:style>
  <w:style w:type="character" w:styleId="1554">
    <w:name w:val="一级条标题 Char"/>
    <w:next w:val="1554"/>
    <w:link w:val="1015"/>
    <w:qFormat/>
    <w:rPr>
      <w:rFonts w:ascii="黑体" w:hAnsi="Times New Roman" w:eastAsia="黑体" w:cs="Times New Roman"/>
      <w:szCs w:val="20"/>
    </w:rPr>
  </w:style>
  <w:style w:type="character" w:styleId="1555">
    <w:name w:val="bz-content"/>
    <w:next w:val="1555"/>
    <w:link w:val="1015"/>
    <w:qFormat/>
  </w:style>
  <w:style w:type="character" w:styleId="1556">
    <w:name w:val="正文文本缩进 2 Char3"/>
    <w:next w:val="1556"/>
    <w:link w:val="1015"/>
    <w:qFormat/>
    <w:rPr>
      <w:rFonts w:ascii="Times New Roman" w:hAnsi="Times New Roman" w:eastAsia="楷体_GB2312" w:cs="Times New Roman"/>
      <w:sz w:val="24"/>
      <w:szCs w:val="24"/>
    </w:rPr>
  </w:style>
  <w:style w:type="character" w:styleId="1557">
    <w:name w:val="WW8Num24z2"/>
    <w:next w:val="1557"/>
    <w:link w:val="1015"/>
    <w:qFormat/>
    <w:rPr>
      <w:rFonts w:ascii="StarSymbol" w:hAnsi="StarSymbol" w:cs="StarSymbol"/>
      <w:sz w:val="18"/>
      <w:szCs w:val="18"/>
    </w:rPr>
  </w:style>
  <w:style w:type="character" w:styleId="1558">
    <w:name w:val="MM Topic 2 Char"/>
    <w:next w:val="1558"/>
    <w:link w:val="1925"/>
    <w:qFormat/>
    <w:rPr>
      <w:rFonts w:ascii="Cambria" w:hAnsi="Cambria"/>
      <w:b/>
      <w:bCs/>
      <w:sz w:val="32"/>
      <w:szCs w:val="32"/>
      <w:lang w:val="zh-CN"/>
    </w:rPr>
  </w:style>
  <w:style w:type="character" w:styleId="1559">
    <w:name w:val="WW8Num25z0"/>
    <w:next w:val="1559"/>
    <w:link w:val="1015"/>
    <w:qFormat/>
    <w:rPr>
      <w:rFonts w:ascii="Wingdings" w:hAnsi="Wingdings" w:cs="StarSymbol"/>
      <w:sz w:val="18"/>
      <w:szCs w:val="18"/>
    </w:rPr>
  </w:style>
  <w:style w:type="character" w:styleId="1560">
    <w:name w:val="WW8Num27z0"/>
    <w:next w:val="1560"/>
    <w:link w:val="1015"/>
    <w:qFormat/>
    <w:rPr>
      <w:rFonts w:ascii="Wingdings" w:hAnsi="Wingdings" w:cs="StarSymbol"/>
      <w:sz w:val="18"/>
      <w:szCs w:val="18"/>
    </w:rPr>
  </w:style>
  <w:style w:type="character" w:styleId="1561">
    <w:name w:val="标题 Char3"/>
    <w:next w:val="1561"/>
    <w:link w:val="1015"/>
    <w:uiPriority w:val="10"/>
    <w:qFormat/>
    <w:rPr>
      <w:rFonts w:ascii="Cambria" w:hAnsi="Cambria"/>
      <w:b/>
      <w:bCs/>
      <w:sz w:val="32"/>
      <w:szCs w:val="32"/>
    </w:rPr>
  </w:style>
  <w:style w:type="character" w:styleId="1562">
    <w:name w:val="表头样式 Char"/>
    <w:next w:val="1562"/>
    <w:link w:val="1015"/>
    <w:qFormat/>
    <w:rPr>
      <w:rFonts w:ascii="Arial" w:hAnsi="Arial" w:cs="Arial"/>
      <w:b/>
      <w:sz w:val="21"/>
      <w:szCs w:val="21"/>
    </w:rPr>
  </w:style>
  <w:style w:type="paragraph" w:styleId="1563">
    <w:name w:val="标题"/>
    <w:basedOn w:val="1015"/>
    <w:next w:val="1015"/>
    <w:link w:val="1267"/>
    <w:uiPriority w:val="10"/>
    <w:qFormat/>
    <w:pPr>
      <w:jc w:val="center"/>
      <w:spacing w:before="240" w:after="60"/>
      <w:outlineLvl w:val="0"/>
    </w:pPr>
    <w:rPr>
      <w:rFonts w:ascii="Cambria" w:hAnsi="Cambria" w:eastAsia="等线" w:cs="Times New Roman"/>
      <w:b/>
      <w:bCs/>
      <w:sz w:val="32"/>
      <w:szCs w:val="32"/>
    </w:rPr>
  </w:style>
  <w:style w:type="paragraph" w:styleId="1564">
    <w:name w:val="副标题"/>
    <w:basedOn w:val="1015"/>
    <w:next w:val="1015"/>
    <w:link w:val="1056"/>
    <w:qFormat/>
    <w:pPr>
      <w:jc w:val="center"/>
      <w:spacing w:before="240" w:after="60" w:line="312" w:lineRule="auto"/>
      <w:outlineLvl w:val="1"/>
    </w:pPr>
    <w:rPr>
      <w:rFonts w:ascii="等线" w:hAnsi="等线" w:eastAsia="等线" w:cs="Times New Roman"/>
      <w:b/>
      <w:bCs/>
      <w:sz w:val="32"/>
      <w:szCs w:val="32"/>
    </w:rPr>
  </w:style>
  <w:style w:type="paragraph" w:styleId="1565">
    <w:name w:val="正文文本缩进 2"/>
    <w:basedOn w:val="1015"/>
    <w:next w:val="1565"/>
    <w:link w:val="1059"/>
    <w:qFormat/>
    <w:pPr>
      <w:ind w:firstLine="560"/>
      <w:spacing w:line="520" w:lineRule="exact"/>
    </w:pPr>
    <w:rPr>
      <w:rFonts w:ascii="楷体_GB2312" w:hAnsi="等线" w:eastAsia="楷体_GB2312" w:cs="Times New Roman"/>
      <w:sz w:val="28"/>
      <w:szCs w:val="28"/>
    </w:rPr>
  </w:style>
  <w:style w:type="paragraph" w:styleId="1566">
    <w:name w:val="HTML 地址"/>
    <w:basedOn w:val="1015"/>
    <w:next w:val="1566"/>
    <w:link w:val="1069"/>
    <w:qFormat/>
    <w:rPr>
      <w:rFonts w:ascii="等线" w:hAnsi="等线" w:eastAsia="等线" w:cs="Times New Roman"/>
      <w:i/>
      <w:iCs/>
    </w:rPr>
  </w:style>
  <w:style w:type="paragraph" w:styleId="1567">
    <w:name w:val="列表编号 3"/>
    <w:basedOn w:val="1015"/>
    <w:next w:val="1567"/>
    <w:link w:val="1015"/>
    <w:qFormat/>
    <w:pPr>
      <w:ind w:left="720" w:hanging="720"/>
      <w:tabs>
        <w:tab w:val="left" w:pos="1200" w:leader="none"/>
      </w:tabs>
    </w:pPr>
  </w:style>
  <w:style w:type="paragraph" w:styleId="1568">
    <w:name w:val="题注"/>
    <w:basedOn w:val="1015"/>
    <w:next w:val="1015"/>
    <w:link w:val="1209"/>
    <w:qFormat/>
    <w:rPr>
      <w:rFonts w:ascii="Cambria" w:hAnsi="Cambria" w:eastAsia="黑体" w:cs="Times New Roman"/>
      <w:szCs w:val="22"/>
    </w:rPr>
  </w:style>
  <w:style w:type="paragraph" w:styleId="1569">
    <w:name w:val="列表编号 2"/>
    <w:basedOn w:val="1015"/>
    <w:next w:val="1569"/>
    <w:link w:val="1015"/>
    <w:unhideWhenUsed/>
    <w:qFormat/>
    <w:pPr>
      <w:ind w:left="425" w:hanging="425"/>
      <w:spacing w:line="300" w:lineRule="auto"/>
      <w:tabs>
        <w:tab w:val="left" w:pos="425" w:leader="none"/>
        <w:tab w:val="left" w:pos="567" w:leader="none"/>
      </w:tabs>
    </w:pPr>
    <w:rPr>
      <w:sz w:val="28"/>
      <w:szCs w:val="20"/>
    </w:rPr>
  </w:style>
  <w:style w:type="paragraph" w:styleId="1570">
    <w:name w:val="索引 8"/>
    <w:basedOn w:val="1015"/>
    <w:next w:val="1015"/>
    <w:link w:val="1015"/>
    <w:qFormat/>
    <w:pPr>
      <w:ind w:left="1680" w:hanging="210"/>
      <w:jc w:val="left"/>
    </w:pPr>
    <w:rPr>
      <w:rFonts w:ascii="Calibri" w:hAnsi="Calibri"/>
      <w:sz w:val="20"/>
      <w:szCs w:val="20"/>
    </w:rPr>
  </w:style>
  <w:style w:type="paragraph" w:styleId="1571">
    <w:name w:val="称呼"/>
    <w:basedOn w:val="1015"/>
    <w:next w:val="1015"/>
    <w:link w:val="1258"/>
    <w:unhideWhenUsed/>
    <w:qFormat/>
    <w:pPr>
      <w:ind w:firstLine="560"/>
      <w:spacing w:line="500" w:lineRule="exact"/>
    </w:pPr>
    <w:rPr>
      <w:rFonts w:ascii="Arial" w:hAnsi="Arial" w:eastAsia="方正仿宋_GBK" w:cs="Arial"/>
      <w:szCs w:val="22"/>
    </w:rPr>
  </w:style>
  <w:style w:type="paragraph" w:styleId="1572">
    <w:name w:val="目录 9"/>
    <w:basedOn w:val="1015"/>
    <w:next w:val="1015"/>
    <w:link w:val="1015"/>
    <w:uiPriority w:val="39"/>
    <w:unhideWhenUsed/>
    <w:qFormat/>
    <w:pPr>
      <w:ind w:left="3360"/>
    </w:pPr>
  </w:style>
  <w:style w:type="paragraph" w:styleId="1573">
    <w:name w:val="正文文本缩进 3"/>
    <w:basedOn w:val="1015"/>
    <w:next w:val="1573"/>
    <w:link w:val="1265"/>
    <w:qFormat/>
    <w:pPr>
      <w:ind w:left="520" w:firstLine="425"/>
      <w:jc w:val="center"/>
    </w:pPr>
    <w:rPr>
      <w:rFonts w:ascii="方正行楷简体" w:hAnsi="Arial" w:eastAsia="方正行楷简体" w:cs="Times New Roman"/>
      <w:sz w:val="36"/>
      <w:szCs w:val="22"/>
    </w:rPr>
  </w:style>
  <w:style w:type="paragraph" w:styleId="1574">
    <w:name w:val="索引 1"/>
    <w:basedOn w:val="1015"/>
    <w:next w:val="1015"/>
    <w:link w:val="1015"/>
    <w:unhideWhenUsed/>
    <w:qFormat/>
  </w:style>
  <w:style w:type="paragraph" w:styleId="1575">
    <w:name w:val="目录 5"/>
    <w:basedOn w:val="1015"/>
    <w:next w:val="1015"/>
    <w:link w:val="1015"/>
    <w:qFormat/>
    <w:pPr>
      <w:ind w:left="840"/>
      <w:jc w:val="left"/>
    </w:pPr>
    <w:rPr>
      <w:sz w:val="18"/>
      <w:szCs w:val="18"/>
    </w:rPr>
  </w:style>
  <w:style w:type="paragraph" w:styleId="1576">
    <w:name w:val="文本块"/>
    <w:basedOn w:val="1015"/>
    <w:next w:val="1576"/>
    <w:link w:val="1015"/>
    <w:qFormat/>
    <w:pPr>
      <w:ind w:left="630" w:right="630"/>
      <w:jc w:val="center"/>
    </w:pPr>
    <w:rPr>
      <w:rFonts w:ascii="宋体"/>
      <w:b/>
      <w:sz w:val="32"/>
    </w:rPr>
  </w:style>
  <w:style w:type="paragraph" w:styleId="1577">
    <w:name w:val="列表"/>
    <w:basedOn w:val="1015"/>
    <w:next w:val="1577"/>
    <w:link w:val="1015"/>
    <w:qFormat/>
    <w:pPr>
      <w:ind w:left="200" w:hanging="200"/>
    </w:pPr>
  </w:style>
  <w:style w:type="paragraph" w:styleId="1578">
    <w:name w:val="批注主题"/>
    <w:basedOn w:val="1585"/>
    <w:next w:val="1585"/>
    <w:link w:val="1268"/>
    <w:uiPriority w:val="99"/>
    <w:qFormat/>
    <w:rPr>
      <w:b/>
      <w:bCs/>
    </w:rPr>
  </w:style>
  <w:style w:type="paragraph" w:styleId="1579">
    <w:name w:val="索引标题"/>
    <w:basedOn w:val="1015"/>
    <w:next w:val="1574"/>
    <w:link w:val="1015"/>
    <w:unhideWhenUsed/>
    <w:qFormat/>
    <w:pPr>
      <w:spacing w:line="300" w:lineRule="auto"/>
    </w:pPr>
    <w:rPr>
      <w:rFonts w:eastAsia="楷体_GB2312"/>
      <w:sz w:val="24"/>
    </w:rPr>
  </w:style>
  <w:style w:type="paragraph" w:styleId="1580">
    <w:name w:val="日期"/>
    <w:basedOn w:val="1015"/>
    <w:next w:val="1015"/>
    <w:link w:val="1063"/>
    <w:qFormat/>
    <w:pPr>
      <w:ind w:left="100"/>
    </w:pPr>
    <w:rPr>
      <w:rFonts w:ascii="仿宋_GB2312" w:hAnsi="等线" w:eastAsia="仿宋_GB2312" w:cs="Times New Roman"/>
      <w:b/>
      <w:sz w:val="36"/>
    </w:rPr>
  </w:style>
  <w:style w:type="paragraph" w:styleId="1581">
    <w:name w:val="正文缩进"/>
    <w:basedOn w:val="1015"/>
    <w:next w:val="1581"/>
    <w:link w:val="1205"/>
    <w:unhideWhenUsed/>
    <w:qFormat/>
    <w:pPr>
      <w:ind w:firstLine="420"/>
    </w:pPr>
  </w:style>
  <w:style w:type="paragraph" w:styleId="1582">
    <w:name w:val="正文文本 3"/>
    <w:basedOn w:val="1015"/>
    <w:next w:val="1582"/>
    <w:link w:val="1213"/>
    <w:qFormat/>
    <w:rPr>
      <w:rFonts w:ascii="仿宋_GB2312" w:hAnsi="Arial" w:eastAsia="仿宋_GB2312" w:cs="Times New Roman"/>
      <w:sz w:val="32"/>
      <w:szCs w:val="22"/>
    </w:rPr>
  </w:style>
  <w:style w:type="paragraph" w:styleId="1583">
    <w:name w:val="正文文本缩进"/>
    <w:basedOn w:val="1015"/>
    <w:next w:val="1611"/>
    <w:link w:val="1211"/>
    <w:qFormat/>
    <w:pPr>
      <w:ind w:firstLine="645"/>
    </w:pPr>
    <w:rPr>
      <w:rFonts w:ascii="楷体_GB2312" w:hAnsi="等线" w:eastAsia="楷体_GB2312" w:cs="Times New Roman"/>
      <w:sz w:val="32"/>
      <w:szCs w:val="22"/>
    </w:rPr>
  </w:style>
  <w:style w:type="paragraph" w:styleId="1584">
    <w:name w:val="索引 2"/>
    <w:basedOn w:val="1015"/>
    <w:next w:val="1015"/>
    <w:link w:val="1015"/>
    <w:qFormat/>
    <w:pPr>
      <w:ind w:left="420" w:hanging="210"/>
      <w:jc w:val="left"/>
    </w:pPr>
    <w:rPr>
      <w:rFonts w:ascii="Calibri" w:hAnsi="Calibri"/>
      <w:sz w:val="20"/>
      <w:szCs w:val="20"/>
    </w:rPr>
  </w:style>
  <w:style w:type="paragraph" w:styleId="1585">
    <w:name w:val="批注文字"/>
    <w:basedOn w:val="1015"/>
    <w:next w:val="1585"/>
    <w:link w:val="1257"/>
    <w:uiPriority w:val="99"/>
    <w:qFormat/>
    <w:pPr>
      <w:jc w:val="left"/>
    </w:pPr>
    <w:rPr>
      <w:rFonts w:ascii="Calibri" w:hAnsi="Calibri" w:eastAsia="等线" w:cs="Times New Roman"/>
      <w:szCs w:val="22"/>
    </w:rPr>
  </w:style>
  <w:style w:type="paragraph" w:styleId="1586">
    <w:name w:val="正文文本 2"/>
    <w:basedOn w:val="1015"/>
    <w:next w:val="1586"/>
    <w:link w:val="1054"/>
    <w:qFormat/>
    <w:pPr>
      <w:spacing w:after="120" w:line="480" w:lineRule="auto"/>
    </w:pPr>
    <w:rPr>
      <w:rFonts w:ascii="等线" w:hAnsi="等线" w:eastAsia="等线" w:cs="Times New Roman"/>
    </w:rPr>
  </w:style>
  <w:style w:type="paragraph" w:styleId="1587">
    <w:name w:val="尾注文本"/>
    <w:basedOn w:val="1015"/>
    <w:next w:val="1587"/>
    <w:link w:val="1261"/>
    <w:qFormat/>
    <w:pPr>
      <w:jc w:val="left"/>
    </w:pPr>
    <w:rPr>
      <w:rFonts w:ascii="等线" w:hAnsi="等线" w:eastAsia="等线" w:cs="Times New Roman"/>
      <w:lang w:val="zh-CN"/>
    </w:rPr>
  </w:style>
  <w:style w:type="paragraph" w:styleId="1588">
    <w:name w:val="索引 4"/>
    <w:basedOn w:val="1015"/>
    <w:next w:val="1015"/>
    <w:link w:val="1015"/>
    <w:unhideWhenUsed/>
    <w:qFormat/>
    <w:pPr>
      <w:ind w:left="600"/>
    </w:pPr>
  </w:style>
  <w:style w:type="paragraph" w:styleId="1589">
    <w:name w:val="列表项目符号"/>
    <w:basedOn w:val="1015"/>
    <w:next w:val="1589"/>
    <w:link w:val="1015"/>
    <w:uiPriority w:val="99"/>
    <w:unhideWhenUsed/>
    <w:qFormat/>
    <w:pPr>
      <w:contextualSpacing/>
      <w:ind w:left="1236" w:hanging="1236"/>
      <w:tabs>
        <w:tab w:val="left" w:pos="360" w:leader="none"/>
      </w:tabs>
    </w:pPr>
    <w:rPr>
      <w:rFonts w:ascii="Calibri" w:hAnsi="Calibri"/>
      <w:szCs w:val="22"/>
    </w:rPr>
  </w:style>
  <w:style w:type="paragraph" w:styleId="1590">
    <w:name w:val="目录 2"/>
    <w:basedOn w:val="1015"/>
    <w:next w:val="1015"/>
    <w:link w:val="1015"/>
    <w:uiPriority w:val="39"/>
    <w:unhideWhenUsed/>
    <w:qFormat/>
    <w:pPr>
      <w:ind w:left="420"/>
    </w:pPr>
  </w:style>
  <w:style w:type="paragraph" w:styleId="1591">
    <w:name w:val="索引 7"/>
    <w:basedOn w:val="1015"/>
    <w:next w:val="1015"/>
    <w:link w:val="1015"/>
    <w:qFormat/>
    <w:pPr>
      <w:ind w:left="1470" w:hanging="210"/>
      <w:jc w:val="left"/>
    </w:pPr>
    <w:rPr>
      <w:rFonts w:ascii="Calibri" w:hAnsi="Calibri"/>
      <w:sz w:val="20"/>
      <w:szCs w:val="20"/>
    </w:rPr>
  </w:style>
  <w:style w:type="paragraph" w:styleId="1592">
    <w:name w:val="脚注文本"/>
    <w:basedOn w:val="1015"/>
    <w:next w:val="1592"/>
    <w:link w:val="1264"/>
    <w:unhideWhenUsed/>
    <w:qFormat/>
    <w:pPr>
      <w:jc w:val="left"/>
    </w:pPr>
    <w:rPr>
      <w:rFonts w:ascii="Calibri" w:hAnsi="Calibri" w:eastAsia="等线" w:cs="Times New Roman"/>
      <w:sz w:val="18"/>
      <w:szCs w:val="18"/>
    </w:rPr>
  </w:style>
  <w:style w:type="paragraph" w:styleId="1593">
    <w:name w:val="批注框文本"/>
    <w:basedOn w:val="1015"/>
    <w:next w:val="1593"/>
    <w:link w:val="1262"/>
    <w:qFormat/>
    <w:rPr>
      <w:rFonts w:ascii="等线" w:hAnsi="等线" w:eastAsia="等线" w:cs="Times New Roman"/>
      <w:sz w:val="18"/>
      <w:szCs w:val="18"/>
    </w:rPr>
  </w:style>
  <w:style w:type="paragraph" w:styleId="1594">
    <w:name w:val="目录 3"/>
    <w:basedOn w:val="1015"/>
    <w:next w:val="1015"/>
    <w:link w:val="1015"/>
    <w:uiPriority w:val="39"/>
    <w:unhideWhenUsed/>
    <w:qFormat/>
    <w:pPr>
      <w:ind w:left="840"/>
    </w:pPr>
  </w:style>
  <w:style w:type="paragraph" w:styleId="1595">
    <w:name w:val="索引 6"/>
    <w:basedOn w:val="1015"/>
    <w:next w:val="1015"/>
    <w:link w:val="1015"/>
    <w:qFormat/>
    <w:pPr>
      <w:ind w:left="1260" w:hanging="210"/>
      <w:jc w:val="left"/>
    </w:pPr>
    <w:rPr>
      <w:rFonts w:ascii="Calibri" w:hAnsi="Calibri"/>
      <w:sz w:val="20"/>
      <w:szCs w:val="20"/>
    </w:rPr>
  </w:style>
  <w:style w:type="paragraph" w:styleId="1596">
    <w:name w:val="列表 2"/>
    <w:basedOn w:val="1015"/>
    <w:next w:val="1596"/>
    <w:link w:val="1015"/>
    <w:unhideWhenUsed/>
    <w:qFormat/>
    <w:pPr>
      <w:ind w:left="100" w:hanging="200"/>
      <w:spacing w:line="500" w:lineRule="exact"/>
    </w:pPr>
    <w:rPr>
      <w:rFonts w:ascii="Arial" w:hAnsi="Arial" w:eastAsia="仿宋" w:cs="Arial"/>
      <w:sz w:val="28"/>
    </w:rPr>
  </w:style>
  <w:style w:type="paragraph" w:styleId="1597">
    <w:name w:val="正文文本"/>
    <w:basedOn w:val="1015"/>
    <w:next w:val="1597"/>
    <w:link w:val="1259"/>
    <w:qFormat/>
    <w:rPr>
      <w:rFonts w:ascii="楷体_GB2312" w:hAnsi="Arial" w:eastAsia="楷体_GB2312" w:cs="Times New Roman"/>
      <w:sz w:val="28"/>
      <w:szCs w:val="22"/>
    </w:rPr>
  </w:style>
  <w:style w:type="paragraph" w:styleId="1598">
    <w:name w:val="索引 5"/>
    <w:basedOn w:val="1015"/>
    <w:next w:val="1015"/>
    <w:link w:val="1015"/>
    <w:qFormat/>
    <w:pPr>
      <w:ind w:left="1050" w:hanging="210"/>
      <w:jc w:val="left"/>
    </w:pPr>
    <w:rPr>
      <w:rFonts w:ascii="Calibri" w:hAnsi="Calibri"/>
      <w:sz w:val="20"/>
      <w:szCs w:val="20"/>
    </w:rPr>
  </w:style>
  <w:style w:type="paragraph" w:styleId="1599">
    <w:name w:val="普通(网站)"/>
    <w:basedOn w:val="1015"/>
    <w:next w:val="1599"/>
    <w:link w:val="1263"/>
    <w:qFormat/>
    <w:pPr>
      <w:jc w:val="left"/>
      <w:spacing w:before="100" w:beforeAutospacing="1" w:after="100" w:afterAutospacing="1"/>
      <w:widowControl/>
    </w:pPr>
    <w:rPr>
      <w:rFonts w:ascii="宋体" w:hAnsi="宋体" w:eastAsia="等线" w:cs="宋体"/>
      <w:color w:val="000000"/>
      <w:sz w:val="24"/>
    </w:rPr>
  </w:style>
  <w:style w:type="paragraph" w:styleId="1600">
    <w:name w:val="页脚"/>
    <w:basedOn w:val="1015"/>
    <w:next w:val="1599"/>
    <w:link w:val="1215"/>
    <w:uiPriority w:val="99"/>
    <w:unhideWhenUsed/>
    <w:qFormat/>
    <w:pPr>
      <w:jc w:val="left"/>
      <w:tabs>
        <w:tab w:val="center" w:pos="4153" w:leader="none"/>
        <w:tab w:val="right" w:pos="8306" w:leader="none"/>
      </w:tabs>
    </w:pPr>
    <w:rPr>
      <w:sz w:val="18"/>
      <w:szCs w:val="18"/>
    </w:rPr>
  </w:style>
  <w:style w:type="paragraph" w:styleId="1601">
    <w:name w:val="纯文本"/>
    <w:basedOn w:val="1015"/>
    <w:next w:val="1601"/>
    <w:link w:val="1260"/>
    <w:qFormat/>
    <w:rPr>
      <w:rFonts w:ascii="宋体" w:hAnsi="Courier New" w:eastAsia="等线" w:cs="Courier New"/>
      <w:szCs w:val="21"/>
    </w:rPr>
  </w:style>
  <w:style w:type="paragraph" w:styleId="1602">
    <w:name w:val="注释标题"/>
    <w:basedOn w:val="1015"/>
    <w:next w:val="1015"/>
    <w:link w:val="1067"/>
    <w:qFormat/>
    <w:pPr>
      <w:jc w:val="center"/>
    </w:pPr>
    <w:rPr>
      <w:rFonts w:ascii="等线" w:hAnsi="等线" w:eastAsia="等线" w:cs="Times New Roman"/>
    </w:rPr>
  </w:style>
  <w:style w:type="paragraph" w:styleId="1603">
    <w:name w:val="列表项目符号 3"/>
    <w:basedOn w:val="1015"/>
    <w:next w:val="1603"/>
    <w:link w:val="1015"/>
    <w:uiPriority w:val="99"/>
    <w:unhideWhenUsed/>
    <w:qFormat/>
    <w:pPr>
      <w:contextualSpacing/>
      <w:ind w:left="1236" w:hanging="1236"/>
      <w:tabs>
        <w:tab w:val="left" w:pos="1200" w:leader="none"/>
      </w:tabs>
    </w:pPr>
  </w:style>
  <w:style w:type="paragraph" w:styleId="1604">
    <w:name w:val="文档结构图"/>
    <w:basedOn w:val="1015"/>
    <w:next w:val="1604"/>
    <w:link w:val="1256"/>
    <w:uiPriority w:val="99"/>
    <w:qFormat/>
    <w:rPr>
      <w:rFonts w:ascii="宋体" w:hAnsi="等线" w:eastAsia="等线" w:cs="Times New Roman"/>
      <w:sz w:val="18"/>
      <w:szCs w:val="18"/>
    </w:rPr>
  </w:style>
  <w:style w:type="paragraph" w:styleId="1605">
    <w:name w:val="页眉"/>
    <w:basedOn w:val="1015"/>
    <w:next w:val="1605"/>
    <w:link w:val="121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606">
    <w:name w:val="正文首行缩进"/>
    <w:basedOn w:val="1597"/>
    <w:next w:val="1606"/>
    <w:link w:val="1048"/>
    <w:unhideWhenUsed/>
    <w:qFormat/>
    <w:pPr>
      <w:ind w:firstLine="420"/>
      <w:spacing w:after="120"/>
    </w:pPr>
    <w:rPr>
      <w:rFonts w:ascii="Arial" w:eastAsia="等线"/>
      <w:sz w:val="21"/>
      <w:szCs w:val="21"/>
    </w:rPr>
  </w:style>
  <w:style w:type="paragraph" w:styleId="1607">
    <w:name w:val="索引 9"/>
    <w:basedOn w:val="1015"/>
    <w:next w:val="1015"/>
    <w:link w:val="1015"/>
    <w:qFormat/>
    <w:pPr>
      <w:ind w:left="1890" w:hanging="210"/>
      <w:jc w:val="left"/>
    </w:pPr>
    <w:rPr>
      <w:rFonts w:ascii="Calibri" w:hAnsi="Calibri"/>
      <w:sz w:val="20"/>
      <w:szCs w:val="20"/>
    </w:rPr>
  </w:style>
  <w:style w:type="paragraph" w:styleId="1608">
    <w:name w:val="索引 3"/>
    <w:basedOn w:val="1015"/>
    <w:next w:val="1015"/>
    <w:link w:val="1015"/>
    <w:qFormat/>
    <w:pPr>
      <w:ind w:left="630" w:hanging="210"/>
      <w:jc w:val="left"/>
    </w:pPr>
    <w:rPr>
      <w:rFonts w:ascii="Calibri" w:hAnsi="Calibri"/>
      <w:sz w:val="20"/>
      <w:szCs w:val="20"/>
    </w:rPr>
  </w:style>
  <w:style w:type="paragraph" w:styleId="1609">
    <w:name w:val="列表项目符号 2"/>
    <w:basedOn w:val="1015"/>
    <w:next w:val="1609"/>
    <w:link w:val="1015"/>
    <w:qFormat/>
    <w:pPr>
      <w:ind w:left="1236" w:hanging="1236"/>
      <w:tabs>
        <w:tab w:val="left" w:pos="780" w:leader="none"/>
      </w:tabs>
    </w:pPr>
  </w:style>
  <w:style w:type="paragraph" w:styleId="1610">
    <w:name w:val="列表编号"/>
    <w:basedOn w:val="1577"/>
    <w:next w:val="1610"/>
    <w:link w:val="1015"/>
    <w:qFormat/>
    <w:pPr>
      <w:ind w:left="720" w:right="720" w:hanging="360"/>
      <w:spacing w:before="120" w:after="240" w:line="240" w:lineRule="atLeast"/>
      <w:widowControl/>
    </w:pPr>
    <w:rPr>
      <w:rFonts w:ascii="宋体" w:hAnsi="Garamond"/>
      <w:spacing w:val="-5"/>
      <w:sz w:val="24"/>
      <w:szCs w:val="20"/>
    </w:rPr>
  </w:style>
  <w:style w:type="paragraph" w:styleId="1611">
    <w:name w:val="寄信人地址"/>
    <w:basedOn w:val="1015"/>
    <w:next w:val="1611"/>
    <w:link w:val="1015"/>
    <w:uiPriority w:val="99"/>
    <w:unhideWhenUsed/>
    <w:qFormat/>
    <w:rPr>
      <w:rFonts w:ascii="Arial" w:hAnsi="Arial"/>
    </w:rPr>
  </w:style>
  <w:style w:type="paragraph" w:styleId="1612">
    <w:name w:val="正文首行缩进 2"/>
    <w:basedOn w:val="1583"/>
    <w:next w:val="1015"/>
    <w:link w:val="1219"/>
    <w:unhideWhenUsed/>
    <w:qFormat/>
    <w:pPr>
      <w:ind w:left="420" w:firstLine="420"/>
      <w:spacing w:after="120"/>
    </w:pPr>
    <w:rPr>
      <w:rFonts w:ascii="Arial" w:hAnsi="Arial" w:eastAsia="方正仿宋_GBK" w:cs="Arial"/>
      <w:sz w:val="21"/>
      <w:szCs w:val="24"/>
    </w:rPr>
  </w:style>
  <w:style w:type="paragraph" w:styleId="1613">
    <w:name w:val="图表目录"/>
    <w:basedOn w:val="1015"/>
    <w:next w:val="1015"/>
    <w:link w:val="1015"/>
    <w:unhideWhenUsed/>
    <w:qFormat/>
    <w:pPr>
      <w:ind w:left="420" w:hanging="420"/>
      <w:jc w:val="left"/>
      <w:spacing w:line="500" w:lineRule="exact"/>
    </w:pPr>
    <w:rPr>
      <w:rFonts w:ascii="Calibri" w:hAnsi="Calibri" w:eastAsia="仿宋"/>
      <w:smallCaps/>
      <w:sz w:val="20"/>
      <w:szCs w:val="20"/>
    </w:rPr>
  </w:style>
  <w:style w:type="paragraph" w:styleId="1614">
    <w:name w:val="HTML 预设格式"/>
    <w:basedOn w:val="1015"/>
    <w:next w:val="1614"/>
    <w:link w:val="1266"/>
    <w:qFormat/>
    <w:rPr>
      <w:rFonts w:ascii="Courier New" w:hAnsi="Courier New" w:eastAsia="等线" w:cs="Courier New"/>
      <w:szCs w:val="22"/>
    </w:rPr>
  </w:style>
  <w:style w:type="paragraph" w:styleId="1615">
    <w:name w:val="列表项目符号 5"/>
    <w:basedOn w:val="1015"/>
    <w:next w:val="1615"/>
    <w:link w:val="1015"/>
    <w:qFormat/>
    <w:pPr>
      <w:spacing w:line="312" w:lineRule="atLeast"/>
    </w:pPr>
    <w:rPr>
      <w:szCs w:val="20"/>
    </w:rPr>
  </w:style>
  <w:style w:type="paragraph" w:styleId="1616">
    <w:name w:val="xl280"/>
    <w:basedOn w:val="1015"/>
    <w:next w:val="1616"/>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7">
    <w:name w:val="14_black"/>
    <w:basedOn w:val="1015"/>
    <w:next w:val="1617"/>
    <w:link w:val="1015"/>
    <w:qFormat/>
    <w:pPr>
      <w:jc w:val="left"/>
      <w:spacing w:before="100" w:beforeAutospacing="1" w:after="100" w:afterAutospacing="1"/>
      <w:widowControl/>
    </w:pPr>
    <w:rPr>
      <w:rFonts w:ascii="宋体" w:hAnsi="宋体" w:cs="宋体"/>
      <w:color w:val="000000"/>
      <w:sz w:val="23"/>
      <w:szCs w:val="23"/>
    </w:rPr>
  </w:style>
  <w:style w:type="paragraph" w:styleId="1618">
    <w:name w:val="TOC 标题1"/>
    <w:basedOn w:val="1016"/>
    <w:next w:val="1015"/>
    <w:link w:val="101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19">
    <w:name w:val="xl200"/>
    <w:basedOn w:val="1015"/>
    <w:next w:val="1619"/>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0">
    <w:name w:val="附录公式"/>
    <w:basedOn w:val="1653"/>
    <w:next w:val="1653"/>
    <w:link w:val="1415"/>
    <w:qFormat/>
    <w:pPr>
      <w:ind w:firstLine="420"/>
      <w:tabs>
        <w:tab w:val="center" w:pos="4201" w:leader="none"/>
        <w:tab w:val="right" w:pos="9298" w:leader="dot"/>
      </w:tabs>
    </w:pPr>
    <w:rPr>
      <w:rFonts w:hAnsi="等线" w:eastAsia="等线" w:cs="Times New Roman"/>
      <w:szCs w:val="22"/>
    </w:rPr>
  </w:style>
  <w:style w:type="paragraph" w:styleId="1621">
    <w:name w:val="xl311"/>
    <w:basedOn w:val="1015"/>
    <w:next w:val="1621"/>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2">
    <w:name w:val="xl149"/>
    <w:basedOn w:val="1015"/>
    <w:next w:val="1622"/>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3">
    <w:name w:val="xl39"/>
    <w:basedOn w:val="1015"/>
    <w:next w:val="1623"/>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24">
    <w:name w:val="题注1"/>
    <w:basedOn w:val="1015"/>
    <w:next w:val="1624"/>
    <w:link w:val="1015"/>
    <w:qFormat/>
    <w:pPr>
      <w:ind w:firstLine="720"/>
      <w:spacing w:before="120" w:after="120" w:line="360" w:lineRule="auto"/>
      <w:suppressLineNumbers/>
    </w:pPr>
    <w:rPr>
      <w:rFonts w:ascii="仿宋" w:hAnsi="仿宋"/>
      <w:i/>
      <w:iCs/>
      <w:sz w:val="28"/>
      <w:lang w:eastAsia="ar-SA"/>
    </w:rPr>
  </w:style>
  <w:style w:type="paragraph" w:styleId="1625">
    <w:name w:val="正文-new"/>
    <w:basedOn w:val="1015"/>
    <w:next w:val="1625"/>
    <w:link w:val="1049"/>
    <w:qFormat/>
    <w:pPr>
      <w:ind w:firstLine="425"/>
      <w:spacing w:line="360" w:lineRule="auto"/>
    </w:pPr>
    <w:rPr>
      <w:rFonts w:ascii="宋体" w:hAnsi="宋体" w:eastAsia="等线" w:cs="宋体"/>
      <w:szCs w:val="21"/>
    </w:rPr>
  </w:style>
  <w:style w:type="paragraph" w:styleId="1626">
    <w:name w:val="Indent Normal"/>
    <w:basedOn w:val="1015"/>
    <w:next w:val="1626"/>
    <w:link w:val="1408"/>
    <w:qFormat/>
    <w:pPr>
      <w:ind w:firstLine="150"/>
      <w:spacing w:line="360" w:lineRule="auto"/>
    </w:pPr>
    <w:rPr>
      <w:rFonts w:ascii="等线" w:hAnsi="等线" w:eastAsia="等线" w:cs="Times New Roman"/>
      <w:sz w:val="24"/>
    </w:rPr>
  </w:style>
  <w:style w:type="paragraph" w:styleId="1627">
    <w:name w:val="paragraph1"/>
    <w:basedOn w:val="1015"/>
    <w:next w:val="1627"/>
    <w:link w:val="1452"/>
    <w:qFormat/>
    <w:pPr>
      <w:ind w:firstLine="200"/>
      <w:spacing w:line="360" w:lineRule="auto"/>
    </w:pPr>
    <w:rPr>
      <w:rFonts w:ascii="仿宋_GB2312" w:hAnsi="等线" w:eastAsia="仿宋_GB2312" w:cs="Times New Roman"/>
      <w:sz w:val="28"/>
    </w:rPr>
  </w:style>
  <w:style w:type="paragraph" w:styleId="1628">
    <w:name w:val="xl204"/>
    <w:basedOn w:val="1015"/>
    <w:next w:val="1628"/>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9">
    <w:name w:val="xl140"/>
    <w:basedOn w:val="1015"/>
    <w:next w:val="1629"/>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30">
    <w:name w:val="封面标准英文名称"/>
    <w:next w:val="1630"/>
    <w:link w:val="1015"/>
    <w:qFormat/>
    <w:pPr>
      <w:jc w:val="center"/>
      <w:spacing w:before="370" w:line="400" w:lineRule="exact"/>
      <w:widowControl w:val="off"/>
    </w:pPr>
    <w:rPr>
      <w:rFonts w:ascii="Times New Roman" w:hAnsi="Times New Roman"/>
      <w:sz w:val="28"/>
      <w:lang w:val="en-US" w:eastAsia="zh-CN" w:bidi="ar-SA"/>
    </w:rPr>
  </w:style>
  <w:style w:type="paragraph" w:styleId="1631">
    <w:name w:val="xl249"/>
    <w:basedOn w:val="1015"/>
    <w:next w:val="1631"/>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2">
    <w:name w:val="Subject"/>
    <w:basedOn w:val="1015"/>
    <w:next w:val="1632"/>
    <w:link w:val="1015"/>
    <w:qFormat/>
    <w:pPr>
      <w:jc w:val="center"/>
      <w:widowControl/>
    </w:pPr>
    <w:rPr>
      <w:rFonts w:ascii="Calibri" w:hAnsi="Calibri" w:eastAsia="黑体"/>
      <w:b/>
      <w:sz w:val="48"/>
    </w:rPr>
  </w:style>
  <w:style w:type="paragraph" w:styleId="1633">
    <w:name w:val="xl303"/>
    <w:basedOn w:val="1015"/>
    <w:next w:val="1633"/>
    <w:link w:val="101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34">
    <w:name w:val="xl73"/>
    <w:basedOn w:val="1015"/>
    <w:next w:val="1634"/>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35">
    <w:name w:val="font0"/>
    <w:basedOn w:val="1015"/>
    <w:next w:val="1635"/>
    <w:link w:val="1015"/>
    <w:qFormat/>
    <w:pPr>
      <w:jc w:val="left"/>
      <w:spacing w:before="100" w:beforeAutospacing="1" w:after="100" w:afterAutospacing="1"/>
      <w:widowControl/>
    </w:pPr>
    <w:rPr>
      <w:rFonts w:hint="eastAsia" w:ascii="宋体" w:hAnsi="宋体"/>
      <w:sz w:val="24"/>
    </w:rPr>
  </w:style>
  <w:style w:type="paragraph" w:styleId="1636">
    <w:name w:val="样式sjw"/>
    <w:basedOn w:val="1015"/>
    <w:next w:val="1636"/>
    <w:link w:val="1225"/>
    <w:qFormat/>
    <w:pPr>
      <w:jc w:val="left"/>
      <w:shd w:val="pct10" w:color="auto" w:fill="auto"/>
      <w:widowControl/>
    </w:pPr>
    <w:rPr>
      <w:rFonts w:ascii="宋体" w:hAnsi="宋体" w:eastAsia="等线" w:cs="Times New Roman"/>
      <w:caps/>
      <w:color w:val="000000"/>
      <w:sz w:val="18"/>
      <w:szCs w:val="18"/>
      <w:lang w:val="zh-CN"/>
    </w:rPr>
  </w:style>
  <w:style w:type="paragraph" w:styleId="1637">
    <w:name w:val="xl178"/>
    <w:basedOn w:val="1015"/>
    <w:next w:val="1637"/>
    <w:link w:val="101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8">
    <w:name w:val="附录一级无"/>
    <w:basedOn w:val="1675"/>
    <w:next w:val="1638"/>
    <w:link w:val="1015"/>
    <w:qFormat/>
    <w:pPr>
      <w:ind w:left="1779" w:hanging="1069"/>
      <w:tabs>
        <w:tab w:val="left" w:pos="360" w:leader="none"/>
        <w:tab w:val="left" w:pos="567" w:leader="none"/>
      </w:tabs>
    </w:pPr>
    <w:rPr>
      <w:rFonts w:ascii="宋体" w:eastAsia="宋体"/>
      <w:szCs w:val="21"/>
    </w:rPr>
  </w:style>
  <w:style w:type="paragraph" w:styleId="1639">
    <w:name w:val="GP正文(首行缩进)"/>
    <w:basedOn w:val="1015"/>
    <w:next w:val="1639"/>
    <w:link w:val="1015"/>
    <w:qFormat/>
    <w:pPr>
      <w:ind w:firstLine="200"/>
      <w:jc w:val="left"/>
      <w:spacing w:line="360" w:lineRule="auto"/>
    </w:pPr>
    <w:rPr>
      <w:sz w:val="24"/>
      <w:szCs w:val="21"/>
    </w:rPr>
  </w:style>
  <w:style w:type="paragraph" w:styleId="1640">
    <w:name w:val="修订11"/>
    <w:next w:val="1640"/>
    <w:link w:val="1015"/>
    <w:uiPriority w:val="99"/>
    <w:qFormat/>
    <w:rPr>
      <w:rFonts w:ascii="宋体"/>
      <w:sz w:val="21"/>
      <w:lang w:val="en-US" w:eastAsia="zh-CN" w:bidi="ar-SA"/>
    </w:rPr>
  </w:style>
  <w:style w:type="paragraph" w:styleId="1641">
    <w:name w:val="xl46"/>
    <w:basedOn w:val="1015"/>
    <w:next w:val="1641"/>
    <w:link w:val="1015"/>
    <w:qFormat/>
    <w:pPr>
      <w:jc w:val="left"/>
      <w:spacing w:before="100" w:beforeAutospacing="1" w:after="100" w:afterAutospacing="1"/>
      <w:widowControl/>
    </w:pPr>
    <w:rPr>
      <w:rFonts w:ascii="Arial Unicode MS" w:hAnsi="Arial Unicode MS" w:eastAsia="Arial Unicode MS"/>
      <w:sz w:val="24"/>
    </w:rPr>
  </w:style>
  <w:style w:type="paragraph" w:styleId="1642">
    <w:name w:val="xl145"/>
    <w:basedOn w:val="1015"/>
    <w:next w:val="1642"/>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3">
    <w:name w:val="xl63"/>
    <w:basedOn w:val="1015"/>
    <w:next w:val="1643"/>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44">
    <w:name w:val="表头"/>
    <w:basedOn w:val="1015"/>
    <w:next w:val="1644"/>
    <w:link w:val="1015"/>
    <w:qFormat/>
    <w:pPr>
      <w:jc w:val="center"/>
      <w:spacing w:line="360" w:lineRule="auto"/>
    </w:pPr>
    <w:rPr>
      <w:rFonts w:ascii="Calibri" w:hAnsi="Calibri" w:cs="宋体"/>
      <w:b/>
      <w:bCs/>
      <w:color w:val="000000"/>
      <w:szCs w:val="20"/>
    </w:rPr>
  </w:style>
  <w:style w:type="paragraph" w:styleId="1645">
    <w:name w:val="图中文字"/>
    <w:basedOn w:val="1015"/>
    <w:next w:val="1668"/>
    <w:link w:val="1015"/>
    <w:qFormat/>
    <w:pPr>
      <w:ind w:firstLine="560"/>
      <w:jc w:val="center"/>
      <w:spacing w:line="500" w:lineRule="exact"/>
      <w:widowControl/>
    </w:pPr>
    <w:rPr>
      <w:rFonts w:ascii="Calibri" w:hAnsi="Calibri" w:eastAsia="仿宋_GB2312"/>
      <w:sz w:val="28"/>
      <w:szCs w:val="20"/>
    </w:rPr>
  </w:style>
  <w:style w:type="paragraph" w:styleId="1646">
    <w:name w:val="Andy_正文格式"/>
    <w:basedOn w:val="1015"/>
    <w:next w:val="1646"/>
    <w:link w:val="1015"/>
    <w:qFormat/>
    <w:pPr>
      <w:ind w:firstLine="560"/>
      <w:jc w:val="left"/>
    </w:pPr>
    <w:rPr>
      <w:rFonts w:ascii="仿宋_GB2312" w:eastAsia="仿宋_GB2312"/>
      <w:sz w:val="28"/>
      <w:szCs w:val="28"/>
    </w:rPr>
  </w:style>
  <w:style w:type="paragraph" w:styleId="1647">
    <w:name w:val="段 Char"/>
    <w:next w:val="1647"/>
    <w:link w:val="1015"/>
    <w:qFormat/>
    <w:pPr>
      <w:ind w:firstLine="200"/>
      <w:jc w:val="both"/>
    </w:pPr>
    <w:rPr>
      <w:rFonts w:ascii="宋体" w:hAnsi="Times New Roman"/>
      <w:sz w:val="21"/>
      <w:lang w:val="en-US" w:eastAsia="zh-CN" w:bidi="ar-SA"/>
    </w:rPr>
  </w:style>
  <w:style w:type="paragraph" w:styleId="1648">
    <w:name w:val="xl106"/>
    <w:basedOn w:val="1015"/>
    <w:next w:val="1648"/>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9">
    <w:name w:val="五级无标题条"/>
    <w:basedOn w:val="1015"/>
    <w:next w:val="1649"/>
    <w:link w:val="1015"/>
    <w:qFormat/>
    <w:pPr>
      <w:ind w:left="2940" w:hanging="420"/>
    </w:pPr>
  </w:style>
  <w:style w:type="paragraph" w:styleId="1650">
    <w:name w:val="正文表标题"/>
    <w:next w:val="1653"/>
    <w:link w:val="1015"/>
    <w:qFormat/>
    <w:pPr>
      <w:ind w:left="1740" w:hanging="420"/>
      <w:jc w:val="center"/>
    </w:pPr>
    <w:rPr>
      <w:rFonts w:ascii="黑体" w:hAnsi="Times New Roman" w:eastAsia="黑体"/>
      <w:sz w:val="21"/>
      <w:lang w:val="en-US" w:eastAsia="zh-CN" w:bidi="ar-SA"/>
    </w:rPr>
  </w:style>
  <w:style w:type="paragraph" w:styleId="1651">
    <w:name w:val="文章正文"/>
    <w:basedOn w:val="1015"/>
    <w:next w:val="1713"/>
    <w:link w:val="1015"/>
    <w:qFormat/>
    <w:pPr>
      <w:ind w:firstLine="482"/>
      <w:spacing w:line="360" w:lineRule="auto"/>
    </w:pPr>
    <w:rPr>
      <w:rFonts w:ascii="Calibri" w:hAnsi="Calibri" w:eastAsia="仿宋"/>
    </w:rPr>
  </w:style>
  <w:style w:type="paragraph" w:styleId="1652">
    <w:name w:val="正文缩进1"/>
    <w:basedOn w:val="1015"/>
    <w:next w:val="1652"/>
    <w:link w:val="1015"/>
    <w:qFormat/>
    <w:pPr>
      <w:ind w:firstLine="420"/>
    </w:pPr>
    <w:rPr>
      <w:szCs w:val="20"/>
    </w:rPr>
  </w:style>
  <w:style w:type="paragraph" w:styleId="1653">
    <w:name w:val="段"/>
    <w:next w:val="1653"/>
    <w:link w:val="1015"/>
    <w:qFormat/>
    <w:pPr>
      <w:ind w:firstLine="200"/>
      <w:jc w:val="both"/>
    </w:pPr>
    <w:rPr>
      <w:rFonts w:ascii="宋体" w:hAnsi="Times New Roman"/>
      <w:sz w:val="21"/>
      <w:lang w:val="en-US" w:eastAsia="zh-CN" w:bidi="ar-SA"/>
    </w:rPr>
  </w:style>
  <w:style w:type="paragraph" w:styleId="1654">
    <w:name w:val="样式 正文文本缩进 + 左  0 字符"/>
    <w:basedOn w:val="1583"/>
    <w:next w:val="1654"/>
    <w:link w:val="1295"/>
    <w:qFormat/>
    <w:pPr>
      <w:ind w:firstLine="250"/>
      <w:spacing w:line="360" w:lineRule="auto"/>
    </w:pPr>
    <w:rPr>
      <w:rFonts w:ascii="等线" w:eastAsia="等线" w:cs="宋体"/>
      <w:sz w:val="24"/>
    </w:rPr>
  </w:style>
  <w:style w:type="paragraph" w:styleId="1655">
    <w:name w:val="Normal_0"/>
    <w:next w:val="1655"/>
    <w:link w:val="1015"/>
    <w:qFormat/>
    <w:rPr>
      <w:rFonts w:ascii="Times New Roman" w:hAnsi="Times New Roman" w:eastAsia="Times New Roman"/>
      <w:sz w:val="24"/>
      <w:szCs w:val="24"/>
      <w:lang w:val="en-US" w:eastAsia="zh-CN" w:bidi="ar-SA"/>
    </w:rPr>
  </w:style>
  <w:style w:type="paragraph" w:styleId="1656">
    <w:name w:val="xl211"/>
    <w:basedOn w:val="1015"/>
    <w:next w:val="1656"/>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7">
    <w:name w:val="附录图标题"/>
    <w:next w:val="1653"/>
    <w:link w:val="1315"/>
    <w:qFormat/>
    <w:pPr>
      <w:jc w:val="center"/>
    </w:pPr>
    <w:rPr>
      <w:rFonts w:ascii="黑体" w:hAnsi="等线" w:eastAsia="黑体"/>
      <w:sz w:val="21"/>
      <w:szCs w:val="22"/>
      <w:lang w:val="en-US" w:eastAsia="zh-CN" w:bidi="ar-SA"/>
    </w:rPr>
  </w:style>
  <w:style w:type="paragraph" w:styleId="1658">
    <w:name w:val="xl245"/>
    <w:basedOn w:val="1015"/>
    <w:next w:val="1658"/>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name w:val="封面正文"/>
    <w:next w:val="1659"/>
    <w:link w:val="1015"/>
    <w:qFormat/>
    <w:pPr>
      <w:jc w:val="both"/>
    </w:pPr>
    <w:rPr>
      <w:rFonts w:ascii="Times New Roman" w:hAnsi="Times New Roman"/>
      <w:lang w:val="en-US" w:eastAsia="zh-CN" w:bidi="ar-SA"/>
    </w:rPr>
  </w:style>
  <w:style w:type="paragraph" w:styleId="1660">
    <w:name w:val="04-标书-标题4"/>
    <w:basedOn w:val="1015"/>
    <w:next w:val="1660"/>
    <w:link w:val="1015"/>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661">
    <w:name w:val="图表"/>
    <w:basedOn w:val="1015"/>
    <w:next w:val="1661"/>
    <w:link w:val="1015"/>
    <w:uiPriority w:val="99"/>
    <w:qFormat/>
    <w:pPr>
      <w:ind w:firstLine="200"/>
      <w:jc w:val="center"/>
      <w:spacing w:line="360" w:lineRule="auto"/>
    </w:pPr>
    <w:rPr>
      <w:rFonts w:ascii="方正仿宋_GBK" w:hAnsi="方正仿宋_GBK" w:eastAsia="方正仿宋_GBK"/>
      <w:sz w:val="32"/>
      <w:szCs w:val="22"/>
    </w:rPr>
  </w:style>
  <w:style w:type="paragraph" w:styleId="1662">
    <w:name w:val="样式4"/>
    <w:basedOn w:val="1015"/>
    <w:next w:val="1662"/>
    <w:link w:val="1015"/>
    <w:qFormat/>
    <w:pPr>
      <w:ind w:left="-2"/>
      <w:spacing w:line="440" w:lineRule="exact"/>
    </w:pPr>
    <w:rPr>
      <w:rFonts w:ascii="宋体" w:hAnsi="宋体"/>
      <w:sz w:val="28"/>
    </w:rPr>
  </w:style>
  <w:style w:type="paragraph" w:styleId="1663">
    <w:name w:val="正文--表格内正文"/>
    <w:basedOn w:val="1015"/>
    <w:next w:val="1663"/>
    <w:link w:val="1015"/>
    <w:qFormat/>
    <w:pPr>
      <w:jc w:val="center"/>
      <w:spacing w:line="0" w:lineRule="atLeast"/>
    </w:pPr>
    <w:rPr>
      <w:rFonts w:ascii="宋体" w:hAnsi="宋体"/>
      <w:sz w:val="24"/>
    </w:rPr>
  </w:style>
  <w:style w:type="paragraph" w:styleId="1664">
    <w:name w:val="图标脚注说明"/>
    <w:basedOn w:val="1653"/>
    <w:next w:val="1664"/>
    <w:link w:val="1015"/>
    <w:qFormat/>
    <w:pPr>
      <w:ind w:left="840" w:hanging="420"/>
      <w:tabs>
        <w:tab w:val="center" w:pos="4201" w:leader="none"/>
        <w:tab w:val="right" w:pos="9298" w:leader="dot"/>
      </w:tabs>
    </w:pPr>
    <w:rPr>
      <w:sz w:val="18"/>
      <w:szCs w:val="18"/>
    </w:rPr>
  </w:style>
  <w:style w:type="paragraph" w:styleId="1665">
    <w:name w:val="xl209"/>
    <w:basedOn w:val="1015"/>
    <w:next w:val="1665"/>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6">
    <w:name w:val="xl119"/>
    <w:basedOn w:val="1015"/>
    <w:next w:val="1666"/>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7">
    <w:name w:val="xl226"/>
    <w:basedOn w:val="1015"/>
    <w:next w:val="1667"/>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8">
    <w:name w:val="附录章标题"/>
    <w:next w:val="1653"/>
    <w:link w:val="1287"/>
    <w:qFormat/>
    <w:pPr>
      <w:ind w:left="567" w:hanging="567"/>
      <w:jc w:val="both"/>
      <w:tabs>
        <w:tab w:val="left" w:pos="567" w:leader="none"/>
      </w:tabs>
      <w:outlineLvl w:val="1"/>
    </w:pPr>
    <w:rPr>
      <w:rFonts w:ascii="黑体" w:hAnsi="等线" w:eastAsia="黑体"/>
      <w:sz w:val="21"/>
      <w:szCs w:val="22"/>
      <w:lang w:val="en-US" w:eastAsia="zh-CN" w:bidi="ar-SA"/>
    </w:rPr>
  </w:style>
  <w:style w:type="paragraph" w:styleId="1669">
    <w:name w:val="批注主题2"/>
    <w:basedOn w:val="1585"/>
    <w:next w:val="1585"/>
    <w:link w:val="1015"/>
    <w:qFormat/>
    <w:rPr>
      <w:b/>
      <w:bCs/>
    </w:rPr>
  </w:style>
  <w:style w:type="paragraph" w:styleId="1670">
    <w:name w:val="xl185"/>
    <w:basedOn w:val="1015"/>
    <w:next w:val="1670"/>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1">
    <w:name w:val="Char Char Char"/>
    <w:basedOn w:val="1015"/>
    <w:next w:val="1671"/>
    <w:link w:val="1015"/>
    <w:qFormat/>
    <w:pPr>
      <w:ind w:hanging="425"/>
      <w:keepNext/>
      <w:spacing w:before="80" w:after="80"/>
      <w:widowControl/>
      <w:tabs>
        <w:tab w:val="left" w:pos="425" w:leader="none"/>
      </w:tabs>
    </w:pPr>
    <w:rPr>
      <w:rFonts w:ascii="Arial" w:hAnsi="Arial" w:cs="Arial"/>
      <w:sz w:val="20"/>
      <w:szCs w:val="20"/>
    </w:rPr>
  </w:style>
  <w:style w:type="paragraph" w:styleId="1672">
    <w:name w:val="xl170"/>
    <w:basedOn w:val="1015"/>
    <w:next w:val="1672"/>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name w:val="章正文 Char"/>
    <w:basedOn w:val="1015"/>
    <w:next w:val="1673"/>
    <w:link w:val="1015"/>
    <w:qFormat/>
    <w:pPr>
      <w:ind w:firstLine="504"/>
      <w:spacing w:line="380" w:lineRule="exact"/>
      <w:widowControl/>
      <w:tabs>
        <w:tab w:val="left" w:pos="780" w:leader="none"/>
      </w:tabs>
    </w:pPr>
    <w:rPr>
      <w:rFonts w:ascii="宋体" w:hAnsi="宋体" w:eastAsia="仿宋_GB2312"/>
      <w:spacing w:val="6"/>
      <w:sz w:val="24"/>
    </w:rPr>
  </w:style>
  <w:style w:type="paragraph" w:styleId="1674">
    <w:name w:val="D正文"/>
    <w:next w:val="1674"/>
    <w:link w:val="1015"/>
    <w:qFormat/>
    <w:pPr>
      <w:ind w:firstLine="200"/>
      <w:spacing w:line="360" w:lineRule="auto"/>
    </w:pPr>
    <w:rPr>
      <w:rFonts w:ascii="Times New Roman" w:hAnsi="Times New Roman" w:eastAsia="楷体_GB2312"/>
      <w:sz w:val="24"/>
      <w:szCs w:val="24"/>
      <w:lang w:val="en-US" w:eastAsia="zh-CN" w:bidi="ar-SA"/>
    </w:rPr>
  </w:style>
  <w:style w:type="paragraph" w:styleId="1675">
    <w:name w:val="附录一级条标题"/>
    <w:basedOn w:val="1668"/>
    <w:next w:val="1653"/>
    <w:link w:val="1058"/>
    <w:qFormat/>
    <w:pPr>
      <w:ind w:left="0" w:firstLine="0"/>
      <w:tabs>
        <w:tab w:val="left" w:pos="567" w:leader="none"/>
      </w:tabs>
      <w:outlineLvl w:val="2"/>
    </w:pPr>
  </w:style>
  <w:style w:type="paragraph" w:styleId="1676">
    <w:name w:val="Char1"/>
    <w:basedOn w:val="1015"/>
    <w:next w:val="1676"/>
    <w:link w:val="1015"/>
    <w:qFormat/>
    <w:pPr>
      <w:ind w:left="840" w:hanging="420"/>
      <w:tabs>
        <w:tab w:val="left" w:pos="840" w:leader="none"/>
      </w:tabs>
    </w:pPr>
    <w:rPr>
      <w:sz w:val="24"/>
    </w:rPr>
  </w:style>
  <w:style w:type="paragraph" w:styleId="1677">
    <w:name w:val="xl272"/>
    <w:basedOn w:val="1015"/>
    <w:next w:val="1677"/>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8">
    <w:name w:val="xl194"/>
    <w:basedOn w:val="1015"/>
    <w:next w:val="1678"/>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9">
    <w:name w:val="列出段落"/>
    <w:basedOn w:val="1015"/>
    <w:next w:val="1679"/>
    <w:link w:val="1051"/>
    <w:uiPriority w:val="34"/>
    <w:qFormat/>
    <w:pPr>
      <w:ind w:firstLine="420"/>
    </w:pPr>
  </w:style>
  <w:style w:type="paragraph" w:styleId="1680">
    <w:name w:val="xl244"/>
    <w:basedOn w:val="1015"/>
    <w:next w:val="1680"/>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1">
    <w:name w:val="正文·"/>
    <w:basedOn w:val="1015"/>
    <w:next w:val="1681"/>
    <w:link w:val="1015"/>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82">
    <w:name w:val="样式 正文文本缩进 + 左侧:  2 字符 行距: 固定值 20 磅 首行缩进:  2 字符"/>
    <w:basedOn w:val="1585"/>
    <w:next w:val="1686"/>
    <w:link w:val="1015"/>
    <w:qFormat/>
    <w:pPr>
      <w:ind w:left="400" w:firstLine="400"/>
      <w:jc w:val="both"/>
      <w:spacing w:line="360" w:lineRule="auto"/>
    </w:pPr>
    <w:rPr>
      <w:rFonts w:cs="宋体"/>
      <w:szCs w:val="20"/>
    </w:rPr>
  </w:style>
  <w:style w:type="paragraph" w:styleId="1683">
    <w:name w:val="xl32"/>
    <w:basedOn w:val="1015"/>
    <w:next w:val="1683"/>
    <w:link w:val="1015"/>
    <w:qFormat/>
    <w:pPr>
      <w:jc w:val="left"/>
      <w:spacing w:before="100" w:beforeAutospacing="1" w:after="100" w:afterAutospacing="1"/>
      <w:widowControl/>
    </w:pPr>
    <w:rPr>
      <w:rFonts w:ascii="Tahoma" w:hAnsi="Tahoma" w:eastAsia="Arial Unicode MS" w:cs="Tahoma"/>
      <w:sz w:val="16"/>
      <w:szCs w:val="16"/>
    </w:rPr>
  </w:style>
  <w:style w:type="paragraph" w:styleId="1684">
    <w:name w:val="xl159"/>
    <w:basedOn w:val="1015"/>
    <w:next w:val="1684"/>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name w:val="目次、标准名称标题"/>
    <w:basedOn w:val="2224"/>
    <w:next w:val="1653"/>
    <w:link w:val="1015"/>
    <w:qFormat/>
    <w:pPr>
      <w:spacing w:line="460" w:lineRule="exact"/>
      <w:tabs>
        <w:tab w:val="left" w:pos="425" w:leader="none"/>
      </w:tabs>
    </w:pPr>
  </w:style>
  <w:style w:type="paragraph" w:styleId="1686">
    <w:name w:val="标准书眉一"/>
    <w:next w:val="1686"/>
    <w:link w:val="1015"/>
    <w:qFormat/>
    <w:pPr>
      <w:jc w:val="both"/>
    </w:pPr>
    <w:rPr>
      <w:rFonts w:ascii="Times New Roman" w:hAnsi="Times New Roman"/>
      <w:lang w:val="en-US" w:eastAsia="zh-CN" w:bidi="ar-SA"/>
    </w:rPr>
  </w:style>
  <w:style w:type="paragraph" w:styleId="1687">
    <w:name w:val="xl268"/>
    <w:basedOn w:val="1015"/>
    <w:next w:val="1687"/>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name w:val="样式 标题 1 + 行距: 最小值 12 磅"/>
    <w:basedOn w:val="1016"/>
    <w:next w:val="1689"/>
    <w:link w:val="1015"/>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689">
    <w:name w:val="InfoBlue"/>
    <w:basedOn w:val="1015"/>
    <w:next w:val="1689"/>
    <w:link w:val="1015"/>
    <w:qFormat/>
    <w:pPr>
      <w:ind w:left="720" w:firstLine="560"/>
      <w:jc w:val="left"/>
      <w:spacing w:after="120" w:line="360" w:lineRule="auto"/>
    </w:pPr>
    <w:rPr>
      <w:rFonts w:ascii="Calibri" w:hAnsi="Calibri" w:eastAsia="仿宋"/>
      <w:color w:val="0000ff"/>
      <w:szCs w:val="20"/>
    </w:rPr>
  </w:style>
  <w:style w:type="paragraph" w:styleId="1690">
    <w:name w:val="DLP3.4.4"/>
    <w:basedOn w:val="1015"/>
    <w:next w:val="1690"/>
    <w:link w:val="1015"/>
    <w:qFormat/>
    <w:pPr>
      <w:ind w:left="1069" w:hanging="709"/>
      <w:keepLines/>
      <w:keepNext/>
      <w:spacing w:before="260" w:after="260" w:line="416" w:lineRule="auto"/>
      <w:tabs>
        <w:tab w:val="left" w:pos="1069" w:leader="none"/>
      </w:tabs>
      <w:outlineLvl w:val="2"/>
    </w:pPr>
    <w:rPr>
      <w:b/>
      <w:sz w:val="30"/>
    </w:rPr>
  </w:style>
  <w:style w:type="paragraph" w:styleId="1691">
    <w:name w:val="xl233"/>
    <w:basedOn w:val="1015"/>
    <w:next w:val="1691"/>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2">
    <w:name w:val="项目编号B"/>
    <w:next w:val="1692"/>
    <w:link w:val="1281"/>
    <w:qFormat/>
    <w:pPr>
      <w:ind w:firstLine="400"/>
      <w:spacing w:line="360" w:lineRule="auto"/>
      <w:tabs>
        <w:tab w:val="left" w:pos="432" w:leader="none"/>
        <w:tab w:val="left" w:pos="960" w:leader="none"/>
        <w:tab w:val="left" w:pos="1120" w:leader="none"/>
        <w:tab w:val="left" w:pos="1260" w:leader="none"/>
      </w:tabs>
    </w:pPr>
    <w:rPr>
      <w:rFonts w:ascii="等线" w:hAnsi="等线" w:eastAsia="等线"/>
      <w:sz w:val="24"/>
      <w:szCs w:val="24"/>
      <w:lang w:val="en-US" w:eastAsia="zh-CN" w:bidi="ar-SA"/>
    </w:rPr>
  </w:style>
  <w:style w:type="paragraph" w:styleId="1693">
    <w:name w:val="_Style 18"/>
    <w:basedOn w:val="1015"/>
    <w:next w:val="1679"/>
    <w:link w:val="1015"/>
    <w:uiPriority w:val="34"/>
    <w:qFormat/>
    <w:pPr>
      <w:ind w:firstLine="420"/>
    </w:pPr>
    <w:rPr>
      <w:rFonts w:ascii="Calibri" w:hAnsi="Calibri"/>
      <w:szCs w:val="22"/>
    </w:rPr>
  </w:style>
  <w:style w:type="paragraph" w:styleId="1694">
    <w:name w:val="正文４"/>
    <w:basedOn w:val="1015"/>
    <w:next w:val="1694"/>
    <w:link w:val="1015"/>
    <w:qFormat/>
    <w:pPr>
      <w:ind w:firstLine="480"/>
      <w:spacing w:line="360" w:lineRule="auto"/>
    </w:pPr>
    <w:rPr>
      <w:sz w:val="24"/>
      <w:szCs w:val="20"/>
    </w:rPr>
  </w:style>
  <w:style w:type="paragraph" w:styleId="1695">
    <w:name w:val="!BECC正文"/>
    <w:basedOn w:val="1015"/>
    <w:next w:val="1695"/>
    <w:link w:val="1492"/>
    <w:qFormat/>
    <w:pPr>
      <w:contextualSpacing/>
      <w:ind w:firstLine="200"/>
      <w:spacing w:line="360" w:lineRule="auto"/>
      <w:tabs>
        <w:tab w:val="left" w:pos="0" w:leader="none"/>
      </w:tabs>
    </w:pPr>
    <w:rPr>
      <w:rFonts w:ascii="等线" w:hAnsi="等线" w:eastAsia="等线" w:cs="Times New Roman"/>
      <w:sz w:val="24"/>
    </w:rPr>
  </w:style>
  <w:style w:type="paragraph" w:styleId="1696">
    <w:name w:val="xl26"/>
    <w:basedOn w:val="1015"/>
    <w:next w:val="1696"/>
    <w:link w:val="101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7">
    <w:name w:val="Char1 Char Char Char2"/>
    <w:basedOn w:val="1015"/>
    <w:next w:val="1697"/>
    <w:link w:val="1015"/>
    <w:qFormat/>
    <w:pPr>
      <w:ind w:firstLine="560"/>
      <w:spacing w:line="500" w:lineRule="exact"/>
    </w:pPr>
    <w:rPr>
      <w:rFonts w:ascii="Tahoma" w:hAnsi="Tahoma" w:eastAsia="仿宋"/>
      <w:sz w:val="28"/>
      <w:szCs w:val="20"/>
    </w:rPr>
  </w:style>
  <w:style w:type="paragraph" w:styleId="1698">
    <w:name w:val="xl205"/>
    <w:basedOn w:val="1015"/>
    <w:next w:val="1698"/>
    <w:link w:val="1015"/>
    <w:qFormat/>
    <w:pPr>
      <w:jc w:val="left"/>
      <w:spacing w:before="100" w:beforeAutospacing="1" w:after="100" w:afterAutospacing="1"/>
      <w:shd w:val="clear" w:color="000000" w:fill="ffffff"/>
      <w:widowControl/>
    </w:pPr>
    <w:rPr>
      <w:rFonts w:ascii="Arial" w:hAnsi="Arial" w:cs="Arial"/>
      <w:sz w:val="20"/>
      <w:szCs w:val="20"/>
    </w:rPr>
  </w:style>
  <w:style w:type="paragraph" w:styleId="1699">
    <w:name w:val="xl313"/>
    <w:basedOn w:val="1015"/>
    <w:next w:val="1699"/>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00">
    <w:name w:val="Char21"/>
    <w:basedOn w:val="1015"/>
    <w:next w:val="1700"/>
    <w:link w:val="1015"/>
    <w:qFormat/>
    <w:rPr>
      <w:rFonts w:ascii="仿宋_GB2312" w:eastAsia="仿宋_GB2312"/>
      <w:b/>
      <w:sz w:val="32"/>
      <w:szCs w:val="32"/>
    </w:rPr>
  </w:style>
  <w:style w:type="paragraph" w:styleId="1701">
    <w:name w:val="xl263"/>
    <w:basedOn w:val="1015"/>
    <w:next w:val="1701"/>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2">
    <w:name w:val="font8"/>
    <w:basedOn w:val="1015"/>
    <w:next w:val="1702"/>
    <w:link w:val="1015"/>
    <w:qFormat/>
    <w:pPr>
      <w:jc w:val="left"/>
      <w:spacing w:before="100" w:beforeAutospacing="1" w:after="100" w:afterAutospacing="1"/>
      <w:widowControl/>
    </w:pPr>
    <w:rPr>
      <w:rFonts w:hint="eastAsia" w:ascii="宋体" w:hAnsi="宋体"/>
      <w:color w:val="000000"/>
      <w:sz w:val="20"/>
      <w:szCs w:val="20"/>
    </w:rPr>
  </w:style>
  <w:style w:type="paragraph" w:styleId="1703">
    <w:name w:val="带缩进的正文"/>
    <w:basedOn w:val="1015"/>
    <w:next w:val="1703"/>
    <w:link w:val="1317"/>
    <w:qFormat/>
    <w:pPr>
      <w:ind w:firstLine="480"/>
      <w:spacing w:line="360" w:lineRule="auto"/>
    </w:pPr>
    <w:rPr>
      <w:rFonts w:ascii="Calibri" w:hAnsi="Calibri" w:eastAsia="等线" w:cs="Times New Roman"/>
      <w:sz w:val="24"/>
      <w:szCs w:val="22"/>
    </w:rPr>
  </w:style>
  <w:style w:type="paragraph" w:styleId="1704">
    <w:name w:val="xl250"/>
    <w:basedOn w:val="1015"/>
    <w:next w:val="1704"/>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5">
    <w:name w:val="_Style 54"/>
    <w:next w:val="1657"/>
    <w:link w:val="1015"/>
    <w:qFormat/>
    <w:rPr>
      <w:sz w:val="24"/>
      <w:szCs w:val="24"/>
      <w:lang w:val="en-US" w:eastAsia="zh-CN" w:bidi="ar-SA"/>
    </w:rPr>
  </w:style>
  <w:style w:type="paragraph" w:styleId="1706">
    <w:name w:val="标题G"/>
    <w:basedOn w:val="1577"/>
    <w:next w:val="1688"/>
    <w:link w:val="1015"/>
    <w:qFormat/>
    <w:pPr>
      <w:ind w:left="0" w:firstLine="0"/>
      <w:jc w:val="center"/>
      <w:spacing w:line="580" w:lineRule="exact"/>
      <w:outlineLvl w:val="0"/>
    </w:pPr>
    <w:rPr>
      <w:rFonts w:ascii="宋体" w:hAnsi="宋体" w:eastAsia="方正小标宋_GBK"/>
      <w:color w:val="000000"/>
      <w:spacing w:val="-20"/>
      <w:sz w:val="44"/>
      <w:szCs w:val="52"/>
    </w:rPr>
  </w:style>
  <w:style w:type="paragraph" w:styleId="1707">
    <w:name w:val="xl239"/>
    <w:basedOn w:val="1015"/>
    <w:next w:val="1707"/>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8">
    <w:name w:val="xl142"/>
    <w:basedOn w:val="1015"/>
    <w:next w:val="1708"/>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name w:val="Char Char111"/>
    <w:basedOn w:val="1015"/>
    <w:next w:val="1709"/>
    <w:link w:val="1015"/>
    <w:uiPriority w:val="99"/>
    <w:semiHidden/>
    <w:qFormat/>
    <w:pPr>
      <w:jc w:val="left"/>
      <w:spacing w:after="160" w:line="240" w:lineRule="exact"/>
      <w:widowControl/>
    </w:pPr>
    <w:rPr>
      <w:rFonts w:ascii="Verdana" w:hAnsi="Verdana"/>
      <w:sz w:val="20"/>
      <w:lang w:eastAsia="en-US"/>
    </w:rPr>
  </w:style>
  <w:style w:type="paragraph" w:styleId="1710">
    <w:name w:val="xl182"/>
    <w:basedOn w:val="1015"/>
    <w:next w:val="1710"/>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1">
    <w:name w:val="xl238"/>
    <w:basedOn w:val="1015"/>
    <w:next w:val="1711"/>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2">
    <w:name w:val="样式1111"/>
    <w:basedOn w:val="1015"/>
    <w:next w:val="1712"/>
    <w:link w:val="1015"/>
    <w:qFormat/>
    <w:pPr>
      <w:ind w:firstLine="200"/>
      <w:jc w:val="left"/>
      <w:spacing w:line="360" w:lineRule="auto"/>
    </w:pPr>
    <w:rPr>
      <w:sz w:val="24"/>
    </w:rPr>
  </w:style>
  <w:style w:type="paragraph" w:styleId="1713">
    <w:name w:val="我的图表标题"/>
    <w:basedOn w:val="1015"/>
    <w:next w:val="1716"/>
    <w:link w:val="1015"/>
    <w:qFormat/>
    <w:pPr>
      <w:ind w:firstLine="560"/>
      <w:jc w:val="center"/>
      <w:spacing w:line="360" w:lineRule="auto"/>
    </w:pPr>
    <w:rPr>
      <w:rFonts w:ascii="Cambria" w:hAnsi="Cambria" w:eastAsia="黑体" w:cs="宋体"/>
      <w:sz w:val="28"/>
      <w:szCs w:val="20"/>
    </w:rPr>
  </w:style>
  <w:style w:type="paragraph" w:styleId="1714">
    <w:name w:val="默认段落字体 Para Char Char Char Char"/>
    <w:basedOn w:val="1015"/>
    <w:next w:val="1594"/>
    <w:link w:val="1015"/>
    <w:qFormat/>
    <w:pPr>
      <w:ind w:firstLine="560"/>
      <w:spacing w:line="360" w:lineRule="auto"/>
    </w:pPr>
    <w:rPr>
      <w:rFonts w:ascii="Calibri" w:hAnsi="Calibri" w:eastAsia="仿宋"/>
      <w:sz w:val="28"/>
      <w:szCs w:val="20"/>
    </w:rPr>
  </w:style>
  <w:style w:type="paragraph" w:styleId="1715">
    <w:name w:val="xl130"/>
    <w:basedOn w:val="1015"/>
    <w:next w:val="1715"/>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716">
    <w:name w:val="Table Text"/>
    <w:basedOn w:val="1015"/>
    <w:next w:val="1716"/>
    <w:link w:val="1181"/>
    <w:qFormat/>
    <w:pPr>
      <w:jc w:val="left"/>
      <w:spacing w:before="80" w:after="80" w:line="240" w:lineRule="atLeast"/>
    </w:pPr>
    <w:rPr>
      <w:rFonts w:ascii="等线" w:hAnsi="等线" w:eastAsia="等线" w:cs="Arial"/>
      <w:szCs w:val="21"/>
    </w:rPr>
  </w:style>
  <w:style w:type="paragraph" w:styleId="1717">
    <w:name w:val="附录三级条标题"/>
    <w:basedOn w:val="1718"/>
    <w:next w:val="1653"/>
    <w:link w:val="1015"/>
    <w:qFormat/>
    <w:pPr>
      <w:ind w:left="851" w:hanging="851"/>
      <w:tabs>
        <w:tab w:val="left" w:pos="567" w:leader="none"/>
      </w:tabs>
      <w:outlineLvl w:val="4"/>
    </w:pPr>
  </w:style>
  <w:style w:type="paragraph" w:styleId="1718">
    <w:name w:val="附录二级条标题"/>
    <w:basedOn w:val="1675"/>
    <w:next w:val="1653"/>
    <w:link w:val="1015"/>
    <w:qFormat/>
    <w:pPr>
      <w:ind w:left="1779" w:hanging="1069"/>
      <w:tabs>
        <w:tab w:val="left" w:pos="567" w:leader="none"/>
      </w:tabs>
      <w:outlineLvl w:val="3"/>
    </w:pPr>
  </w:style>
  <w:style w:type="paragraph" w:styleId="1719">
    <w:name w:val="xl196"/>
    <w:basedOn w:val="1015"/>
    <w:next w:val="1719"/>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name w:val="xl218"/>
    <w:basedOn w:val="1015"/>
    <w:next w:val="1720"/>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name w:val="xl221"/>
    <w:basedOn w:val="1015"/>
    <w:next w:val="1721"/>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name w:val="正文(首行缩进)"/>
    <w:basedOn w:val="1015"/>
    <w:next w:val="1722"/>
    <w:link w:val="1015"/>
    <w:qFormat/>
    <w:pPr>
      <w:ind w:firstLine="480"/>
      <w:jc w:val="left"/>
      <w:spacing w:line="360" w:lineRule="auto"/>
    </w:pPr>
    <w:rPr>
      <w:rFonts w:ascii="楷体_GB2312" w:hAnsi="宋体" w:eastAsia="楷体_GB2312"/>
      <w:color w:val="000000"/>
      <w:sz w:val="24"/>
    </w:rPr>
  </w:style>
  <w:style w:type="paragraph" w:styleId="1723">
    <w:name w:val="xl275"/>
    <w:basedOn w:val="1015"/>
    <w:next w:val="1723"/>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name w:val="标书正文"/>
    <w:basedOn w:val="1015"/>
    <w:next w:val="1724"/>
    <w:link w:val="1106"/>
    <w:qFormat/>
    <w:pPr>
      <w:ind w:firstLine="200"/>
      <w:spacing w:before="120" w:line="360" w:lineRule="auto"/>
    </w:pPr>
    <w:rPr>
      <w:rFonts w:ascii="Calibri" w:hAnsi="Calibri" w:eastAsia="等线" w:cs="Times New Roman"/>
      <w:szCs w:val="22"/>
    </w:rPr>
  </w:style>
  <w:style w:type="paragraph" w:styleId="1725">
    <w:name w:val="标题2"/>
    <w:basedOn w:val="1017"/>
    <w:next w:val="1015"/>
    <w:link w:val="1487"/>
    <w:qFormat/>
    <w:pPr>
      <w:ind w:left="425"/>
      <w:jc w:val="left"/>
      <w:spacing w:before="0" w:after="0" w:line="360" w:lineRule="auto"/>
    </w:pPr>
    <w:rPr>
      <w:rFonts w:ascii="宋体" w:hAnsi="宋体" w:eastAsia="等线" w:cs="Times New Roman"/>
      <w:bCs/>
      <w:sz w:val="28"/>
      <w:szCs w:val="28"/>
    </w:rPr>
  </w:style>
  <w:style w:type="paragraph" w:styleId="1726">
    <w:name w:val="可研正文"/>
    <w:basedOn w:val="1015"/>
    <w:next w:val="1726"/>
    <w:link w:val="1015"/>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27">
    <w:name w:val="xl157"/>
    <w:basedOn w:val="1015"/>
    <w:next w:val="1727"/>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name w:val="xl100"/>
    <w:basedOn w:val="1015"/>
    <w:next w:val="1728"/>
    <w:link w:val="101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29">
    <w:name w:val="Char Char Char Char1"/>
    <w:basedOn w:val="1015"/>
    <w:next w:val="1729"/>
    <w:link w:val="1015"/>
    <w:qFormat/>
    <w:pPr>
      <w:ind w:firstLine="560"/>
      <w:spacing w:line="500" w:lineRule="exact"/>
    </w:pPr>
    <w:rPr>
      <w:rFonts w:ascii="Calibri" w:hAnsi="Calibri" w:eastAsia="仿宋"/>
      <w:sz w:val="28"/>
    </w:rPr>
  </w:style>
  <w:style w:type="paragraph" w:styleId="1730">
    <w:name w:val="彩色网格 - 强调文字颜色 11"/>
    <w:basedOn w:val="1015"/>
    <w:next w:val="1015"/>
    <w:link w:val="1356"/>
    <w:qFormat/>
    <w:pPr>
      <w:ind w:firstLine="560"/>
      <w:spacing w:line="360" w:lineRule="auto"/>
    </w:pPr>
    <w:rPr>
      <w:rFonts w:ascii="等线" w:hAnsi="等线" w:eastAsia="方正仿宋_GBK" w:cs="Times New Roman"/>
      <w:i/>
      <w:iCs/>
      <w:color w:val="000000"/>
    </w:rPr>
  </w:style>
  <w:style w:type="paragraph" w:styleId="1731">
    <w:name w:val="无间隔"/>
    <w:next w:val="1731"/>
    <w:link w:val="1319"/>
    <w:qFormat/>
    <w:pPr>
      <w:jc w:val="both"/>
      <w:widowControl w:val="off"/>
    </w:pPr>
    <w:rPr>
      <w:rFonts w:eastAsia="等线"/>
      <w:sz w:val="21"/>
      <w:szCs w:val="22"/>
      <w:lang w:val="en-US" w:eastAsia="zh-CN" w:bidi="ar-SA"/>
    </w:rPr>
  </w:style>
  <w:style w:type="paragraph" w:styleId="1732">
    <w:name w:val="xl222"/>
    <w:basedOn w:val="1015"/>
    <w:next w:val="1732"/>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name w:val="xl177"/>
    <w:basedOn w:val="1015"/>
    <w:next w:val="1733"/>
    <w:link w:val="101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name w:val="xl102"/>
    <w:basedOn w:val="1015"/>
    <w:next w:val="1734"/>
    <w:link w:val="101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35">
    <w:name w:val="reader-word-layer"/>
    <w:basedOn w:val="1015"/>
    <w:next w:val="1735"/>
    <w:link w:val="1015"/>
    <w:qFormat/>
    <w:pPr>
      <w:jc w:val="left"/>
      <w:spacing w:before="100" w:beforeAutospacing="1" w:after="100" w:afterAutospacing="1"/>
      <w:widowControl/>
    </w:pPr>
    <w:rPr>
      <w:rFonts w:ascii="宋体" w:hAnsi="宋体" w:cs="宋体"/>
      <w:sz w:val="24"/>
    </w:rPr>
  </w:style>
  <w:style w:type="paragraph" w:styleId="1736">
    <w:name w:val="注×：（正文）"/>
    <w:next w:val="1736"/>
    <w:link w:val="1015"/>
    <w:qFormat/>
    <w:pPr>
      <w:ind w:left="360" w:hanging="360"/>
      <w:jc w:val="both"/>
      <w:tabs>
        <w:tab w:val="left" w:pos="0" w:leader="none"/>
      </w:tabs>
    </w:pPr>
    <w:rPr>
      <w:rFonts w:ascii="宋体" w:hAnsi="Times New Roman"/>
      <w:sz w:val="18"/>
      <w:szCs w:val="18"/>
      <w:lang w:val="en-US" w:eastAsia="zh-CN" w:bidi="ar-SA"/>
    </w:rPr>
  </w:style>
  <w:style w:type="paragraph" w:styleId="1737">
    <w:name w:val="附录五级条标题"/>
    <w:basedOn w:val="1740"/>
    <w:next w:val="1653"/>
    <w:link w:val="1015"/>
    <w:qFormat/>
    <w:pPr>
      <w:ind w:left="2940" w:hanging="420"/>
      <w:tabs>
        <w:tab w:val="left" w:pos="567" w:leader="none"/>
        <w:tab w:val="left" w:pos="780" w:leader="none"/>
        <w:tab w:val="left" w:pos="1800" w:leader="none"/>
      </w:tabs>
      <w:outlineLvl w:val="6"/>
    </w:pPr>
  </w:style>
  <w:style w:type="paragraph" w:styleId="1738">
    <w:name w:val="xl163"/>
    <w:basedOn w:val="1015"/>
    <w:next w:val="1738"/>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name w:val="xl104"/>
    <w:basedOn w:val="1015"/>
    <w:next w:val="1739"/>
    <w:link w:val="101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40">
    <w:name w:val="附录四级条标题"/>
    <w:basedOn w:val="1717"/>
    <w:next w:val="1653"/>
    <w:link w:val="1015"/>
    <w:qFormat/>
    <w:pPr>
      <w:ind w:left="992" w:hanging="992"/>
      <w:tabs>
        <w:tab w:val="left" w:pos="567" w:leader="none"/>
      </w:tabs>
      <w:outlineLvl w:val="5"/>
    </w:pPr>
  </w:style>
  <w:style w:type="paragraph" w:styleId="1741">
    <w:name w:val="xl285"/>
    <w:basedOn w:val="1015"/>
    <w:next w:val="1741"/>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2">
    <w:name w:val="Char1 Char Char Char3"/>
    <w:basedOn w:val="1015"/>
    <w:next w:val="1742"/>
    <w:link w:val="1015"/>
    <w:qFormat/>
    <w:rPr>
      <w:rFonts w:ascii="Tahoma" w:hAnsi="Tahoma"/>
      <w:sz w:val="24"/>
      <w:szCs w:val="20"/>
    </w:rPr>
  </w:style>
  <w:style w:type="paragraph" w:styleId="1743">
    <w:name w:val="样式6"/>
    <w:basedOn w:val="1015"/>
    <w:next w:val="1743"/>
    <w:link w:val="1072"/>
    <w:qFormat/>
    <w:pPr>
      <w:ind w:left="980" w:hanging="420"/>
      <w:spacing w:line="360" w:lineRule="auto"/>
    </w:pPr>
    <w:rPr>
      <w:rFonts w:ascii="宋体" w:hAnsi="宋体" w:eastAsia="等线" w:cs="Times New Roman"/>
      <w:sz w:val="28"/>
      <w:szCs w:val="28"/>
    </w:rPr>
  </w:style>
  <w:style w:type="paragraph" w:styleId="1744">
    <w:name w:val="xl304"/>
    <w:basedOn w:val="1015"/>
    <w:next w:val="1744"/>
    <w:link w:val="101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5">
    <w:name w:val="xl306"/>
    <w:basedOn w:val="1015"/>
    <w:next w:val="1745"/>
    <w:link w:val="101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6">
    <w:name w:val="样式7"/>
    <w:basedOn w:val="1015"/>
    <w:next w:val="1746"/>
    <w:link w:val="1508"/>
    <w:qFormat/>
    <w:pPr>
      <w:ind w:left="980" w:hanging="420"/>
      <w:spacing w:line="360" w:lineRule="auto"/>
    </w:pPr>
    <w:rPr>
      <w:rFonts w:ascii="宋体" w:hAnsi="宋体" w:eastAsia="等线" w:cs="Times New Roman"/>
      <w:sz w:val="28"/>
      <w:szCs w:val="28"/>
    </w:rPr>
  </w:style>
  <w:style w:type="paragraph" w:styleId="1747">
    <w:name w:val="列表段落1"/>
    <w:basedOn w:val="1015"/>
    <w:next w:val="1747"/>
    <w:link w:val="1519"/>
    <w:qFormat/>
    <w:pPr>
      <w:ind w:firstLine="420"/>
    </w:pPr>
    <w:rPr>
      <w:rFonts w:ascii="等线" w:hAnsi="等线" w:eastAsia="等线" w:cs="Times New Roman"/>
    </w:rPr>
  </w:style>
  <w:style w:type="paragraph" w:styleId="1748">
    <w:name w:val="+正文"/>
    <w:basedOn w:val="1015"/>
    <w:next w:val="1748"/>
    <w:link w:val="1327"/>
    <w:qFormat/>
    <w:pPr>
      <w:ind w:firstLine="200"/>
      <w:spacing w:line="360" w:lineRule="auto"/>
    </w:pPr>
    <w:rPr>
      <w:rFonts w:ascii="等线" w:hAnsi="等线" w:eastAsia="等线" w:cs="Times New Roman"/>
      <w:sz w:val="28"/>
      <w:szCs w:val="22"/>
    </w:rPr>
  </w:style>
  <w:style w:type="paragraph" w:styleId="1749">
    <w:name w:val="五级无"/>
    <w:basedOn w:val="1753"/>
    <w:next w:val="1749"/>
    <w:link w:val="1015"/>
    <w:qFormat/>
    <w:pPr>
      <w:jc w:val="left"/>
      <w:tabs>
        <w:tab w:val="left" w:pos="567" w:leader="none"/>
        <w:tab w:val="left" w:pos="1440" w:leader="none"/>
        <w:tab w:val="left" w:pos="1800" w:leader="none"/>
      </w:tabs>
    </w:pPr>
    <w:rPr>
      <w:rFonts w:ascii="宋体" w:eastAsia="宋体"/>
      <w:szCs w:val="21"/>
      <w:lang w:val="zh-CN"/>
    </w:rPr>
  </w:style>
  <w:style w:type="paragraph" w:styleId="1750">
    <w:name w:val="font11"/>
    <w:basedOn w:val="1015"/>
    <w:next w:val="1750"/>
    <w:link w:val="1015"/>
    <w:qFormat/>
    <w:pPr>
      <w:jc w:val="left"/>
      <w:spacing w:before="100" w:beforeAutospacing="1" w:after="100" w:afterAutospacing="1"/>
      <w:widowControl/>
    </w:pPr>
    <w:rPr>
      <w:rFonts w:hint="eastAsia" w:ascii="宋体" w:hAnsi="宋体"/>
      <w:sz w:val="20"/>
      <w:szCs w:val="20"/>
    </w:rPr>
  </w:style>
  <w:style w:type="paragraph" w:styleId="1751">
    <w:name w:val="无间隔1"/>
    <w:next w:val="1751"/>
    <w:link w:val="1513"/>
    <w:qFormat/>
    <w:pPr>
      <w:jc w:val="both"/>
      <w:widowControl w:val="off"/>
    </w:pPr>
    <w:rPr>
      <w:rFonts w:eastAsia="等线"/>
      <w:sz w:val="21"/>
      <w:szCs w:val="22"/>
      <w:lang w:val="en-US" w:eastAsia="zh-CN" w:bidi="ar-SA"/>
    </w:rPr>
  </w:style>
  <w:style w:type="paragraph" w:styleId="1752">
    <w:name w:val="xl88"/>
    <w:basedOn w:val="1015"/>
    <w:next w:val="1752"/>
    <w:link w:val="1015"/>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53">
    <w:name w:val="五级条标题"/>
    <w:basedOn w:val="1755"/>
    <w:next w:val="1653"/>
    <w:link w:val="1015"/>
    <w:qFormat/>
    <w:pPr>
      <w:ind w:left="1276" w:hanging="1276"/>
      <w:tabs>
        <w:tab w:val="left" w:pos="567" w:leader="none"/>
        <w:tab w:val="left" w:pos="1440" w:leader="none"/>
        <w:tab w:val="left" w:pos="1800" w:leader="none"/>
      </w:tabs>
      <w:outlineLvl w:val="6"/>
    </w:pPr>
  </w:style>
  <w:style w:type="paragraph" w:styleId="1754">
    <w:name w:val="xl302"/>
    <w:basedOn w:val="1015"/>
    <w:next w:val="1754"/>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5">
    <w:name w:val="四级条标题"/>
    <w:basedOn w:val="1762"/>
    <w:next w:val="1653"/>
    <w:link w:val="1015"/>
    <w:qFormat/>
    <w:pPr>
      <w:ind w:left="2520" w:hanging="420"/>
      <w:tabs>
        <w:tab w:val="left" w:pos="567" w:leader="none"/>
        <w:tab w:val="left" w:pos="780" w:leader="none"/>
        <w:tab w:val="left" w:pos="1440" w:leader="none"/>
      </w:tabs>
      <w:outlineLvl w:val="5"/>
    </w:pPr>
  </w:style>
  <w:style w:type="paragraph" w:styleId="1756">
    <w:name w:val="GEO正文"/>
    <w:basedOn w:val="1015"/>
    <w:next w:val="1756"/>
    <w:link w:val="1392"/>
    <w:qFormat/>
    <w:pPr>
      <w:ind w:firstLine="200"/>
      <w:spacing w:line="360" w:lineRule="auto"/>
    </w:pPr>
    <w:rPr>
      <w:rFonts w:ascii="等线" w:hAnsi="等线" w:eastAsia="仿宋_GB2312" w:cs="Times New Roman"/>
      <w:sz w:val="28"/>
      <w:szCs w:val="22"/>
    </w:rPr>
  </w:style>
  <w:style w:type="paragraph" w:styleId="1757">
    <w:name w:val="xl125"/>
    <w:basedOn w:val="1015"/>
    <w:next w:val="1757"/>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58">
    <w:name w:val="D表"/>
    <w:basedOn w:val="1015"/>
    <w:next w:val="1604"/>
    <w:link w:val="1015"/>
    <w:qFormat/>
    <w:pPr>
      <w:ind w:hanging="2"/>
      <w:spacing w:line="500" w:lineRule="exact"/>
    </w:pPr>
    <w:rPr>
      <w:rFonts w:ascii="Calibri" w:hAnsi="Calibri" w:eastAsia="仿宋"/>
      <w:sz w:val="18"/>
      <w:szCs w:val="18"/>
    </w:rPr>
  </w:style>
  <w:style w:type="paragraph" w:styleId="1759">
    <w:name w:val="Char1 Char Char Char11"/>
    <w:basedOn w:val="1015"/>
    <w:next w:val="1759"/>
    <w:link w:val="1015"/>
    <w:qFormat/>
    <w:rPr>
      <w:rFonts w:ascii="Tahoma" w:hAnsi="Tahoma"/>
      <w:sz w:val="24"/>
      <w:szCs w:val="20"/>
    </w:rPr>
  </w:style>
  <w:style w:type="paragraph" w:styleId="1760">
    <w:name w:val="正常"/>
    <w:next w:val="1760"/>
    <w:link w:val="1015"/>
    <w:qFormat/>
    <w:pPr>
      <w:jc w:val="both"/>
      <w:widowControl w:val="off"/>
    </w:pPr>
    <w:rPr>
      <w:sz w:val="21"/>
      <w:szCs w:val="22"/>
      <w:lang w:val="en-US" w:eastAsia="zh-CN" w:bidi="ar-SA"/>
    </w:rPr>
  </w:style>
  <w:style w:type="paragraph" w:styleId="1761">
    <w:name w:val="内容标题"/>
    <w:basedOn w:val="1015"/>
    <w:next w:val="1761"/>
    <w:link w:val="1015"/>
    <w:qFormat/>
    <w:pPr>
      <w:shd w:val="clear" w:color="auto" w:fill="000080"/>
    </w:pPr>
    <w:rPr>
      <w:rFonts w:ascii="Tahoma" w:hAnsi="Tahoma"/>
      <w:sz w:val="24"/>
      <w:shd w:val="clear" w:color="auto" w:fill="000080"/>
    </w:rPr>
  </w:style>
  <w:style w:type="paragraph" w:styleId="1762">
    <w:name w:val="三级条标题"/>
    <w:basedOn w:val="1763"/>
    <w:next w:val="1653"/>
    <w:link w:val="1363"/>
    <w:qFormat/>
    <w:pPr>
      <w:ind w:left="780" w:hanging="360"/>
      <w:tabs>
        <w:tab w:val="left" w:pos="567" w:leader="none"/>
        <w:tab w:val="left" w:pos="780" w:leader="none"/>
        <w:tab w:val="left" w:pos="1440" w:leader="none"/>
      </w:tabs>
      <w:outlineLvl w:val="4"/>
    </w:pPr>
  </w:style>
  <w:style w:type="paragraph" w:styleId="1763">
    <w:name w:val="二级条标题"/>
    <w:basedOn w:val="1771"/>
    <w:next w:val="1653"/>
    <w:link w:val="1365"/>
    <w:qFormat/>
    <w:pPr>
      <w:ind w:left="630"/>
      <w:tabs>
        <w:tab w:val="left" w:pos="567" w:leader="none"/>
        <w:tab w:val="left" w:pos="780" w:leader="none"/>
      </w:tabs>
      <w:outlineLvl w:val="3"/>
    </w:pPr>
  </w:style>
  <w:style w:type="paragraph" w:styleId="1764">
    <w:name w:val="xl98"/>
    <w:basedOn w:val="1015"/>
    <w:next w:val="1764"/>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5">
    <w:name w:val="xl34"/>
    <w:basedOn w:val="1015"/>
    <w:next w:val="1765"/>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6">
    <w:name w:val="xl315"/>
    <w:basedOn w:val="1015"/>
    <w:next w:val="1766"/>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7">
    <w:name w:val="终结线"/>
    <w:basedOn w:val="1015"/>
    <w:next w:val="1767"/>
    <w:link w:val="1015"/>
    <w:qFormat/>
    <w:pPr>
      <w:framePr w:vSpace="181" w:hSpace="181" w:wrap="around" w:vAnchor="text" w:hAnchor="margin" w:xAlign="center" w:y="285"/>
    </w:pPr>
  </w:style>
  <w:style w:type="paragraph" w:styleId="1768">
    <w:name w:val="0-投标正文"/>
    <w:basedOn w:val="1016"/>
    <w:next w:val="1768"/>
    <w:link w:val="1015"/>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paragraph" w:styleId="1769">
    <w:name w:val="TOC 61"/>
    <w:basedOn w:val="1015"/>
    <w:next w:val="1015"/>
    <w:link w:val="1015"/>
    <w:uiPriority w:val="39"/>
    <w:qFormat/>
    <w:pPr>
      <w:ind w:left="2100"/>
    </w:pPr>
    <w:rPr>
      <w:rFonts w:ascii="Calibri" w:hAnsi="Calibri"/>
      <w:szCs w:val="22"/>
    </w:rPr>
  </w:style>
  <w:style w:type="paragraph" w:styleId="1770">
    <w:name w:val="subhead1"/>
    <w:basedOn w:val="1015"/>
    <w:next w:val="1565"/>
    <w:link w:val="1015"/>
    <w:qFormat/>
    <w:pPr>
      <w:ind w:firstLine="560"/>
      <w:jc w:val="left"/>
      <w:spacing w:line="500" w:lineRule="exact"/>
    </w:pPr>
    <w:rPr>
      <w:rFonts w:ascii="Arial" w:hAnsi="Arial" w:eastAsia="仿宋"/>
      <w:b/>
      <w:sz w:val="28"/>
      <w:szCs w:val="20"/>
    </w:rPr>
  </w:style>
  <w:style w:type="paragraph" w:styleId="1771">
    <w:name w:val="一级条标题"/>
    <w:basedOn w:val="1772"/>
    <w:next w:val="1653"/>
    <w:link w:val="1364"/>
    <w:qFormat/>
    <w:pPr>
      <w:ind w:left="420" w:hanging="420"/>
      <w:tabs>
        <w:tab w:val="left" w:pos="567" w:leader="none"/>
        <w:tab w:val="left" w:pos="780" w:leader="none"/>
      </w:tabs>
      <w:outlineLvl w:val="2"/>
    </w:pPr>
  </w:style>
  <w:style w:type="paragraph" w:styleId="1772">
    <w:name w:val="章标题"/>
    <w:next w:val="1653"/>
    <w:link w:val="1117"/>
    <w:qFormat/>
    <w:pPr>
      <w:ind w:left="780" w:hanging="360"/>
      <w:jc w:val="both"/>
      <w:tabs>
        <w:tab w:val="left" w:pos="567" w:leader="none"/>
        <w:tab w:val="left" w:pos="780" w:leader="none"/>
      </w:tabs>
      <w:outlineLvl w:val="1"/>
    </w:pPr>
    <w:rPr>
      <w:rFonts w:ascii="黑体" w:hAnsi="等线" w:eastAsia="黑体"/>
      <w:sz w:val="21"/>
      <w:szCs w:val="22"/>
      <w:lang w:val="en-US" w:eastAsia="zh-CN" w:bidi="ar-SA"/>
    </w:rPr>
  </w:style>
  <w:style w:type="paragraph" w:styleId="1773">
    <w:name w:val="首示例"/>
    <w:next w:val="1653"/>
    <w:link w:val="1499"/>
    <w:qFormat/>
    <w:pPr>
      <w:ind w:left="900"/>
      <w:tabs>
        <w:tab w:val="left" w:pos="360" w:leader="none"/>
      </w:tabs>
    </w:pPr>
    <w:rPr>
      <w:rFonts w:ascii="宋体" w:hAnsi="宋体" w:eastAsia="等线"/>
      <w:sz w:val="18"/>
      <w:szCs w:val="18"/>
      <w:lang w:val="en-US" w:eastAsia="zh-CN" w:bidi="ar-SA"/>
    </w:rPr>
  </w:style>
  <w:style w:type="paragraph" w:styleId="1774">
    <w:name w:val="!RepPar_alt+p"/>
    <w:basedOn w:val="1015"/>
    <w:next w:val="1774"/>
    <w:link w:val="1501"/>
    <w:qFormat/>
    <w:pPr>
      <w:ind w:firstLine="200"/>
      <w:spacing w:line="360" w:lineRule="auto"/>
    </w:pPr>
    <w:rPr>
      <w:rFonts w:ascii="等线" w:hAnsi="等线" w:eastAsia="等线" w:cs="Times New Roman"/>
      <w:sz w:val="24"/>
      <w:lang w:val="zh-CN"/>
    </w:rPr>
  </w:style>
  <w:style w:type="paragraph" w:styleId="1775">
    <w:name w:val="xl128"/>
    <w:basedOn w:val="1015"/>
    <w:next w:val="1775"/>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6">
    <w:name w:val="三级无标题条"/>
    <w:basedOn w:val="1015"/>
    <w:next w:val="1776"/>
    <w:link w:val="1015"/>
    <w:qFormat/>
    <w:pPr>
      <w:ind w:hanging="420"/>
    </w:pPr>
  </w:style>
  <w:style w:type="paragraph" w:styleId="1777">
    <w:name w:val="xl294"/>
    <w:basedOn w:val="1015"/>
    <w:next w:val="1777"/>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name w:val="正文文本缩进 31"/>
    <w:basedOn w:val="1015"/>
    <w:next w:val="1778"/>
    <w:link w:val="1015"/>
    <w:qFormat/>
    <w:pPr>
      <w:ind w:left="520" w:firstLine="425"/>
      <w:jc w:val="center"/>
    </w:pPr>
    <w:rPr>
      <w:rFonts w:ascii="方正行楷简体" w:hAnsi="Arial" w:eastAsia="方正行楷简体"/>
      <w:sz w:val="36"/>
      <w:szCs w:val="20"/>
    </w:rPr>
  </w:style>
  <w:style w:type="paragraph" w:styleId="1779">
    <w:name w:val="目录标题"/>
    <w:next w:val="1780"/>
    <w:link w:val="1015"/>
    <w:qFormat/>
    <w:pPr>
      <w:jc w:val="center"/>
      <w:spacing w:before="240" w:after="120"/>
    </w:pPr>
    <w:rPr>
      <w:rFonts w:eastAsia="华文新魏"/>
      <w:sz w:val="44"/>
      <w:szCs w:val="24"/>
      <w:lang w:val="en-US" w:eastAsia="zh-CN" w:bidi="ar-SA"/>
    </w:rPr>
  </w:style>
  <w:style w:type="paragraph" w:styleId="1780">
    <w:name w:val="方案文档"/>
    <w:next w:val="1780"/>
    <w:link w:val="1478"/>
    <w:qFormat/>
    <w:pPr>
      <w:ind w:firstLine="200"/>
      <w:spacing w:line="360" w:lineRule="auto"/>
    </w:pPr>
    <w:rPr>
      <w:rFonts w:ascii="等线" w:hAnsi="等线" w:eastAsia="等线"/>
      <w:sz w:val="24"/>
      <w:szCs w:val="24"/>
      <w:lang w:val="en-US" w:eastAsia="zh-CN" w:bidi="ar-SA"/>
    </w:rPr>
  </w:style>
  <w:style w:type="paragraph" w:styleId="1781">
    <w:name w:val="xl95"/>
    <w:basedOn w:val="1015"/>
    <w:next w:val="1781"/>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82">
    <w:name w:val="简单回函地址"/>
    <w:basedOn w:val="1015"/>
    <w:next w:val="1782"/>
    <w:link w:val="1015"/>
    <w:qFormat/>
    <w:pPr>
      <w:tabs>
        <w:tab w:val="left" w:pos="1140" w:leader="none"/>
      </w:tabs>
    </w:pPr>
  </w:style>
  <w:style w:type="paragraph" w:styleId="1783">
    <w:name w:val="Char Char2 Char"/>
    <w:basedOn w:val="1015"/>
    <w:next w:val="1783"/>
    <w:link w:val="1015"/>
    <w:qFormat/>
    <w:pPr>
      <w:ind w:left="390" w:hanging="390"/>
      <w:keepLines/>
      <w:keepNext/>
      <w:pageBreakBefore/>
      <w:tabs>
        <w:tab w:val="left" w:pos="390" w:leader="none"/>
      </w:tabs>
    </w:pPr>
    <w:rPr>
      <w:szCs w:val="20"/>
    </w:rPr>
  </w:style>
  <w:style w:type="paragraph" w:styleId="1784">
    <w:name w:val="xl118"/>
    <w:basedOn w:val="1015"/>
    <w:next w:val="1784"/>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5">
    <w:name w:val="批注主题1"/>
    <w:basedOn w:val="1585"/>
    <w:next w:val="1585"/>
    <w:link w:val="1015"/>
    <w:qFormat/>
    <w:rPr>
      <w:b/>
      <w:bCs/>
    </w:rPr>
  </w:style>
  <w:style w:type="paragraph" w:styleId="1786">
    <w:name w:val="xl256"/>
    <w:basedOn w:val="1015"/>
    <w:next w:val="1786"/>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name w:val="xl232"/>
    <w:basedOn w:val="1015"/>
    <w:next w:val="1787"/>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8">
    <w:name w:val="正文段"/>
    <w:basedOn w:val="1015"/>
    <w:next w:val="1788"/>
    <w:link w:val="1015"/>
    <w:qFormat/>
    <w:pPr>
      <w:ind w:firstLine="454"/>
      <w:spacing w:after="240" w:line="360" w:lineRule="atLeast"/>
      <w:widowControl/>
    </w:pPr>
    <w:rPr>
      <w:rFonts w:ascii="宋体"/>
      <w:sz w:val="24"/>
      <w:szCs w:val="20"/>
    </w:rPr>
  </w:style>
  <w:style w:type="paragraph" w:styleId="1789">
    <w:name w:val="制作人文字"/>
    <w:basedOn w:val="1015"/>
    <w:next w:val="1789"/>
    <w:link w:val="1015"/>
    <w:qFormat/>
    <w:rPr>
      <w:rFonts w:ascii="Arial" w:hAnsi="Arial" w:eastAsia="仿宋_GB2312"/>
      <w:bCs/>
      <w:sz w:val="28"/>
      <w:szCs w:val="20"/>
    </w:rPr>
  </w:style>
  <w:style w:type="paragraph" w:styleId="1790">
    <w:name w:val="明显引用1"/>
    <w:basedOn w:val="1015"/>
    <w:next w:val="1015"/>
    <w:link w:val="1343"/>
    <w:qFormat/>
    <w:pPr>
      <w:ind w:left="936" w:right="936"/>
      <w:jc w:val="left"/>
      <w:spacing w:before="200" w:after="280" w:line="276" w:lineRule="auto"/>
      <w:widowControl/>
      <w:pBdr>
        <w:bottom w:val="single" w:color="4F81BD" w:sz="4" w:space="4"/>
      </w:pBdr>
    </w:pPr>
    <w:rPr>
      <w:rFonts w:ascii="等线" w:hAnsi="等线" w:eastAsia="等线" w:cs="Times New Roman"/>
      <w:b/>
      <w:bCs/>
      <w:i/>
      <w:iCs/>
      <w:color w:val="4f81bd"/>
      <w:sz w:val="22"/>
      <w:szCs w:val="22"/>
      <w:lang w:eastAsia="en-US" w:bidi="en-US"/>
    </w:rPr>
  </w:style>
  <w:style w:type="paragraph" w:styleId="1791">
    <w:name w:val="文本块2"/>
    <w:basedOn w:val="1015"/>
    <w:next w:val="1791"/>
    <w:link w:val="1015"/>
    <w:qFormat/>
    <w:pPr>
      <w:ind w:left="630" w:right="630"/>
      <w:jc w:val="center"/>
    </w:pPr>
    <w:rPr>
      <w:rFonts w:ascii="宋体"/>
      <w:b/>
      <w:sz w:val="32"/>
    </w:rPr>
  </w:style>
  <w:style w:type="paragraph" w:styleId="1792">
    <w:name w:val="xl298"/>
    <w:basedOn w:val="1015"/>
    <w:next w:val="1792"/>
    <w:link w:val="101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93">
    <w:name w:val="xl310"/>
    <w:basedOn w:val="1015"/>
    <w:next w:val="1793"/>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4">
    <w:name w:val="编号1-2"/>
    <w:basedOn w:val="1015"/>
    <w:next w:val="1015"/>
    <w:link w:val="1015"/>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1795">
    <w:name w:val="其他发布日期"/>
    <w:basedOn w:val="1817"/>
    <w:next w:val="1795"/>
    <w:link w:val="1015"/>
    <w:qFormat/>
    <w:pPr>
      <w:framePr w:w="3997" w:h="471" w:vSpace="181" w:hSpace="0" w:vAnchor="page" w:hAnchor="page" w:x="1419" w:y="14097" w:hRule="exact"/>
    </w:pPr>
  </w:style>
  <w:style w:type="paragraph" w:styleId="1796">
    <w:name w:val="武汉表格"/>
    <w:basedOn w:val="1015"/>
    <w:next w:val="1796"/>
    <w:link w:val="1517"/>
    <w:qFormat/>
    <w:rPr>
      <w:rFonts w:ascii="等线" w:hAnsi="等线" w:eastAsia="黑体" w:cs="Times New Roman"/>
      <w:szCs w:val="21"/>
    </w:rPr>
  </w:style>
  <w:style w:type="paragraph" w:styleId="1797">
    <w:name w:val="标准书眉_奇数页"/>
    <w:next w:val="1015"/>
    <w:link w:val="1015"/>
    <w:qFormat/>
    <w:pPr>
      <w:jc w:val="right"/>
      <w:spacing w:after="120"/>
      <w:tabs>
        <w:tab w:val="center" w:pos="4154" w:leader="none"/>
        <w:tab w:val="right" w:pos="8306" w:leader="none"/>
      </w:tabs>
    </w:pPr>
    <w:rPr>
      <w:rFonts w:ascii="Times New Roman" w:hAnsi="Times New Roman"/>
      <w:sz w:val="21"/>
      <w:lang w:val="en-US" w:eastAsia="zh-CN" w:bidi="ar-SA"/>
    </w:rPr>
  </w:style>
  <w:style w:type="paragraph" w:styleId="1798">
    <w:name w:val="xl49"/>
    <w:basedOn w:val="1015"/>
    <w:next w:val="1798"/>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99">
    <w:name w:val="Table Heading"/>
    <w:basedOn w:val="1015"/>
    <w:next w:val="1799"/>
    <w:link w:val="1107"/>
    <w:qFormat/>
    <w:pPr>
      <w:jc w:val="left"/>
      <w:keepNext/>
      <w:spacing w:before="80" w:after="80" w:line="240" w:lineRule="atLeast"/>
    </w:pPr>
    <w:rPr>
      <w:rFonts w:ascii="Book Antiqua" w:hAnsi="Book Antiqua" w:eastAsia="黑体" w:cs="Book Antiqua"/>
      <w:bCs/>
      <w:szCs w:val="21"/>
    </w:rPr>
  </w:style>
  <w:style w:type="paragraph" w:styleId="1800">
    <w:name w:val="xl97"/>
    <w:basedOn w:val="1015"/>
    <w:next w:val="1800"/>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1">
    <w:name w:val="xl308"/>
    <w:basedOn w:val="1015"/>
    <w:next w:val="1801"/>
    <w:link w:val="101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02">
    <w:name w:val="列项说明"/>
    <w:basedOn w:val="1015"/>
    <w:next w:val="1802"/>
    <w:link w:val="1015"/>
    <w:qFormat/>
    <w:pPr>
      <w:ind w:left="400" w:hanging="200"/>
      <w:jc w:val="left"/>
      <w:spacing w:line="320" w:lineRule="exact"/>
    </w:pPr>
    <w:rPr>
      <w:rFonts w:ascii="宋体"/>
      <w:szCs w:val="20"/>
    </w:rPr>
  </w:style>
  <w:style w:type="paragraph" w:styleId="1803">
    <w:name w:val="图释"/>
    <w:basedOn w:val="1015"/>
    <w:next w:val="1803"/>
    <w:link w:val="1015"/>
    <w:uiPriority w:val="99"/>
    <w:qFormat/>
    <w:pPr>
      <w:ind w:firstLine="200"/>
      <w:jc w:val="center"/>
      <w:spacing w:line="560" w:lineRule="exact"/>
    </w:pPr>
    <w:rPr>
      <w:rFonts w:ascii="方正仿宋_GBK" w:hAnsi="方正仿宋_GBK" w:eastAsia="方正楷体_GBK"/>
      <w:sz w:val="28"/>
      <w:szCs w:val="22"/>
    </w:rPr>
  </w:style>
  <w:style w:type="paragraph" w:styleId="1804">
    <w:name w:val="FA正文"/>
    <w:basedOn w:val="1015"/>
    <w:next w:val="1804"/>
    <w:link w:val="1027"/>
    <w:qFormat/>
    <w:pPr>
      <w:ind w:firstLine="520"/>
      <w:spacing w:line="360" w:lineRule="auto"/>
      <w:tabs>
        <w:tab w:val="left" w:pos="3375" w:leader="none"/>
      </w:tabs>
    </w:pPr>
    <w:rPr>
      <w:rFonts w:ascii="宋体" w:hAnsi="宋体" w:eastAsia="等线" w:cs="Times New Roman"/>
      <w:spacing w:val="10"/>
      <w:sz w:val="24"/>
    </w:rPr>
  </w:style>
  <w:style w:type="paragraph" w:styleId="1805">
    <w:name w:val="_正文段落"/>
    <w:basedOn w:val="1015"/>
    <w:next w:val="1805"/>
    <w:link w:val="1528"/>
    <w:qFormat/>
    <w:pPr>
      <w:ind w:firstLine="480"/>
      <w:spacing w:line="360" w:lineRule="auto"/>
    </w:pPr>
    <w:rPr>
      <w:rFonts w:ascii="宋体" w:hAnsi="宋体" w:eastAsia="等线" w:cs="Times New Roman"/>
      <w:sz w:val="24"/>
      <w:szCs w:val="28"/>
    </w:rPr>
  </w:style>
  <w:style w:type="paragraph" w:styleId="1806">
    <w:name w:val="字母编号列项（一级）"/>
    <w:next w:val="1806"/>
    <w:link w:val="1015"/>
    <w:qFormat/>
    <w:pPr>
      <w:ind w:left="840" w:hanging="420"/>
      <w:jc w:val="both"/>
    </w:pPr>
    <w:rPr>
      <w:rFonts w:ascii="宋体" w:hAnsi="Times New Roman"/>
      <w:sz w:val="21"/>
      <w:lang w:val="en-US" w:eastAsia="zh-CN" w:bidi="ar-SA"/>
    </w:rPr>
  </w:style>
  <w:style w:type="paragraph" w:styleId="1807">
    <w:name w:val="注×："/>
    <w:next w:val="1807"/>
    <w:link w:val="1166"/>
    <w:qFormat/>
    <w:pPr>
      <w:ind w:left="900" w:hanging="500"/>
      <w:jc w:val="both"/>
      <w:widowControl w:val="off"/>
      <w:tabs>
        <w:tab w:val="left" w:pos="630" w:leader="none"/>
        <w:tab w:val="left" w:pos="900" w:leader="none"/>
      </w:tabs>
    </w:pPr>
    <w:rPr>
      <w:rFonts w:ascii="宋体" w:hAnsi="等线" w:eastAsia="等线"/>
      <w:sz w:val="18"/>
      <w:szCs w:val="22"/>
      <w:lang w:val="en-US" w:eastAsia="zh-CN" w:bidi="ar-SA"/>
    </w:rPr>
  </w:style>
  <w:style w:type="paragraph" w:styleId="1808">
    <w:name w:val="目次、索引正文"/>
    <w:next w:val="1808"/>
    <w:link w:val="1015"/>
    <w:qFormat/>
    <w:pPr>
      <w:jc w:val="both"/>
      <w:spacing w:line="320" w:lineRule="exact"/>
    </w:pPr>
    <w:rPr>
      <w:rFonts w:ascii="宋体" w:hAnsi="Times New Roman"/>
      <w:sz w:val="21"/>
      <w:lang w:val="en-US" w:eastAsia="zh-CN" w:bidi="ar-SA"/>
    </w:rPr>
  </w:style>
  <w:style w:type="paragraph" w:styleId="1809">
    <w:name w:val="ABC标题下的小点"/>
    <w:basedOn w:val="1015"/>
    <w:next w:val="1809"/>
    <w:link w:val="1354"/>
    <w:qFormat/>
    <w:pPr>
      <w:ind w:left="1190" w:hanging="567"/>
      <w:spacing w:line="360" w:lineRule="auto"/>
      <w:tabs>
        <w:tab w:val="left" w:pos="1260" w:leader="none"/>
      </w:tabs>
    </w:pPr>
    <w:rPr>
      <w:rFonts w:ascii="宋体" w:hAnsi="宋体" w:eastAsia="等线" w:cs="Times New Roman"/>
      <w:szCs w:val="22"/>
    </w:rPr>
  </w:style>
  <w:style w:type="paragraph" w:styleId="1810">
    <w:name w:val="方框下的ABC标题"/>
    <w:basedOn w:val="1015"/>
    <w:next w:val="1810"/>
    <w:link w:val="1015"/>
    <w:qFormat/>
    <w:pPr>
      <w:spacing w:line="360" w:lineRule="auto"/>
    </w:pPr>
    <w:rPr>
      <w:rFonts w:hAnsi="宋体"/>
    </w:rPr>
  </w:style>
  <w:style w:type="paragraph" w:styleId="1811">
    <w:name w:val="列项说明数字编号"/>
    <w:next w:val="1811"/>
    <w:link w:val="1015"/>
    <w:qFormat/>
    <w:pPr>
      <w:ind w:left="600" w:hanging="200"/>
    </w:pPr>
    <w:rPr>
      <w:rFonts w:ascii="宋体" w:hAnsi="Times New Roman"/>
      <w:sz w:val="21"/>
      <w:lang w:val="en-US" w:eastAsia="zh-CN" w:bidi="ar-SA"/>
    </w:rPr>
  </w:style>
  <w:style w:type="paragraph" w:styleId="1812">
    <w:name w:val="项目编号A"/>
    <w:next w:val="1812"/>
    <w:link w:val="1355"/>
    <w:qFormat/>
    <w:pPr>
      <w:spacing w:line="360" w:lineRule="auto"/>
      <w:tabs>
        <w:tab w:val="left" w:pos="840" w:leader="none"/>
      </w:tabs>
    </w:pPr>
    <w:rPr>
      <w:rFonts w:ascii="等线" w:hAnsi="等线" w:eastAsia="等线"/>
      <w:sz w:val="24"/>
      <w:szCs w:val="24"/>
      <w:lang w:val="en-US" w:eastAsia="zh-CN" w:bidi="ar-SA"/>
    </w:rPr>
  </w:style>
  <w:style w:type="paragraph" w:styleId="1813">
    <w:name w:val="中等深浅底纹 1 - 着色 11"/>
    <w:next w:val="1758"/>
    <w:link w:val="1015"/>
    <w:qFormat/>
    <w:pPr>
      <w:widowControl w:val="off"/>
    </w:pPr>
    <w:rPr>
      <w:rFonts w:ascii="宋体"/>
      <w:sz w:val="21"/>
      <w:szCs w:val="22"/>
      <w:lang w:val="en-US" w:eastAsia="zh-CN" w:bidi="ar-SA"/>
    </w:rPr>
  </w:style>
  <w:style w:type="paragraph" w:styleId="1814">
    <w:name w:val="paragraphindent"/>
    <w:basedOn w:val="1015"/>
    <w:next w:val="1814"/>
    <w:link w:val="1015"/>
    <w:qFormat/>
    <w:pPr>
      <w:ind w:firstLine="480"/>
      <w:jc w:val="left"/>
      <w:spacing w:before="100" w:beforeAutospacing="1" w:after="100" w:afterAutospacing="1"/>
      <w:widowControl/>
    </w:pPr>
    <w:rPr>
      <w:rFonts w:ascii="宋体" w:hAnsi="宋体" w:cs="宋体"/>
      <w:sz w:val="24"/>
    </w:rPr>
  </w:style>
  <w:style w:type="paragraph" w:styleId="1815">
    <w:name w:val="列出段落3"/>
    <w:basedOn w:val="1015"/>
    <w:next w:val="1815"/>
    <w:link w:val="1015"/>
    <w:uiPriority w:val="99"/>
    <w:qFormat/>
    <w:pPr>
      <w:ind w:firstLine="420"/>
    </w:pPr>
    <w:rPr>
      <w:rFonts w:ascii="Calibri" w:hAnsi="Calibri"/>
      <w:szCs w:val="22"/>
    </w:rPr>
  </w:style>
  <w:style w:type="paragraph" w:styleId="1816">
    <w:name w:val="xl184"/>
    <w:basedOn w:val="1015"/>
    <w:next w:val="1816"/>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name w:val="发布日期"/>
    <w:next w:val="1817"/>
    <w:link w:val="1015"/>
    <w:qFormat/>
    <w:pPr>
      <w:framePr w:w="4000" w:h="473" w:vSpace="180" w:hSpace="180" w:wrap="around" w:vAnchor="margin" w:hAnchor="margin" w:y="13511" w:hRule="exact"/>
    </w:pPr>
    <w:rPr>
      <w:rFonts w:ascii="Times New Roman" w:hAnsi="Times New Roman" w:eastAsia="黑体"/>
      <w:sz w:val="28"/>
      <w:lang w:val="en-US" w:eastAsia="zh-CN" w:bidi="ar-SA"/>
    </w:rPr>
  </w:style>
  <w:style w:type="paragraph" w:styleId="1818">
    <w:name w:val="zn4"/>
    <w:basedOn w:val="1820"/>
    <w:next w:val="1019"/>
    <w:link w:val="1015"/>
    <w:qFormat/>
    <w:pPr>
      <w:ind w:left="851" w:hanging="851"/>
      <w:tabs>
        <w:tab w:val="left" w:pos="0" w:leader="none"/>
        <w:tab w:val="left" w:pos="425" w:leader="none"/>
        <w:tab w:val="left" w:pos="1080" w:leader="none"/>
      </w:tabs>
      <w:outlineLvl w:val="3"/>
    </w:pPr>
    <w:rPr>
      <w:lang w:val="zh-CN"/>
    </w:rPr>
  </w:style>
  <w:style w:type="paragraph" w:styleId="1819">
    <w:name w:val="样式 标题 3 + 非加粗 倾斜"/>
    <w:basedOn w:val="1018"/>
    <w:next w:val="1929"/>
    <w:link w:val="1015"/>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820">
    <w:name w:val="zn3"/>
    <w:basedOn w:val="1018"/>
    <w:next w:val="1015"/>
    <w:link w:val="1074"/>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paragraph" w:styleId="1821">
    <w:name w:val="正文_10"/>
    <w:next w:val="1821"/>
    <w:link w:val="1015"/>
    <w:qFormat/>
    <w:pPr>
      <w:jc w:val="both"/>
      <w:widowControl w:val="off"/>
    </w:pPr>
    <w:rPr>
      <w:sz w:val="21"/>
      <w:szCs w:val="22"/>
      <w:lang w:val="en-US" w:eastAsia="zh-CN" w:bidi="ar-SA"/>
    </w:rPr>
  </w:style>
  <w:style w:type="paragraph" w:styleId="1822">
    <w:name w:val="xl67"/>
    <w:basedOn w:val="1015"/>
    <w:next w:val="1822"/>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3">
    <w:name w:val="xl115"/>
    <w:basedOn w:val="1015"/>
    <w:next w:val="1823"/>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4">
    <w:name w:val="xl277"/>
    <w:basedOn w:val="1015"/>
    <w:next w:val="1824"/>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5">
    <w:name w:val="03-标书-标题3"/>
    <w:next w:val="1825"/>
    <w:link w:val="1015"/>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1826">
    <w:name w:val="正文编号"/>
    <w:basedOn w:val="1015"/>
    <w:next w:val="1826"/>
    <w:link w:val="1015"/>
    <w:qFormat/>
    <w:pPr>
      <w:ind w:left="195" w:hanging="51"/>
      <w:spacing w:line="360" w:lineRule="auto"/>
      <w:tabs>
        <w:tab w:val="left" w:pos="0" w:leader="none"/>
        <w:tab w:val="left" w:pos="1380" w:leader="none"/>
      </w:tabs>
    </w:pPr>
    <w:rPr>
      <w:rFonts w:ascii="Book Antiqua" w:hAnsi="Book Antiqua"/>
      <w:sz w:val="24"/>
      <w:szCs w:val="20"/>
    </w:rPr>
  </w:style>
  <w:style w:type="paragraph" w:styleId="1827">
    <w:name w:val="xl147"/>
    <w:basedOn w:val="1015"/>
    <w:next w:val="1827"/>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name w:val="注意事项"/>
    <w:basedOn w:val="1015"/>
    <w:next w:val="1828"/>
    <w:link w:val="1015"/>
    <w:qFormat/>
    <w:pPr>
      <w:ind w:firstLine="200"/>
      <w:spacing w:before="60" w:after="60" w:line="360" w:lineRule="auto"/>
    </w:pPr>
    <w:rPr>
      <w:rFonts w:ascii="仿宋" w:hAnsi="仿宋"/>
      <w:b/>
      <w:bCs/>
      <w:sz w:val="28"/>
      <w:lang w:eastAsia="ar-SA"/>
    </w:rPr>
  </w:style>
  <w:style w:type="paragraph" w:styleId="1829">
    <w:name w:val="xl278"/>
    <w:basedOn w:val="1015"/>
    <w:next w:val="1829"/>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0">
    <w:name w:val="xl296"/>
    <w:basedOn w:val="1015"/>
    <w:next w:val="1830"/>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1">
    <w:name w:val="一级标题"/>
    <w:basedOn w:val="1016"/>
    <w:next w:val="1831"/>
    <w:link w:val="1015"/>
    <w:qFormat/>
    <w:pPr>
      <w:jc w:val="center"/>
      <w:keepNext w:val="0"/>
      <w:spacing w:line="360" w:lineRule="auto"/>
    </w:pPr>
    <w:rPr>
      <w:rFonts w:ascii="宋体" w:hAnsi="宋体" w:eastAsia="宋体"/>
      <w:b/>
      <w:sz w:val="32"/>
      <w:szCs w:val="28"/>
    </w:rPr>
  </w:style>
  <w:style w:type="paragraph" w:styleId="1832">
    <w:name w:val="目录标题2"/>
    <w:basedOn w:val="1016"/>
    <w:next w:val="1015"/>
    <w:link w:val="101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833">
    <w:name w:val="xl99"/>
    <w:basedOn w:val="1015"/>
    <w:next w:val="1833"/>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4">
    <w:name w:val="列出段落12"/>
    <w:basedOn w:val="1015"/>
    <w:next w:val="1834"/>
    <w:link w:val="1015"/>
    <w:qFormat/>
    <w:pPr>
      <w:ind w:firstLine="420"/>
    </w:pPr>
  </w:style>
  <w:style w:type="paragraph" w:styleId="1835">
    <w:name w:val="zn1"/>
    <w:basedOn w:val="1016"/>
    <w:next w:val="1835"/>
    <w:link w:val="1029"/>
    <w:qFormat/>
    <w:pPr>
      <w:jc w:val="left"/>
      <w:keepLines/>
      <w:spacing w:line="560" w:lineRule="exact"/>
      <w:tabs>
        <w:tab w:val="left" w:pos="0" w:leader="none"/>
      </w:tabs>
    </w:pPr>
    <w:rPr>
      <w:rFonts w:ascii="黑体" w:hAnsi="仿宋_GB2312" w:eastAsia="黑体" w:cs="Times New Roman"/>
      <w:bCs/>
      <w:sz w:val="36"/>
      <w:szCs w:val="32"/>
      <w:lang w:val="zh-CN"/>
    </w:rPr>
  </w:style>
  <w:style w:type="paragraph" w:styleId="1836">
    <w:name w:val="xl81"/>
    <w:basedOn w:val="1015"/>
    <w:next w:val="1836"/>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37">
    <w:name w:val="示例"/>
    <w:next w:val="1653"/>
    <w:link w:val="1015"/>
    <w:qFormat/>
    <w:pPr>
      <w:ind w:left="425" w:firstLine="419"/>
      <w:jc w:val="both"/>
      <w:tabs>
        <w:tab w:val="left" w:pos="425" w:leader="none"/>
        <w:tab w:val="left" w:pos="816" w:leader="none"/>
      </w:tabs>
    </w:pPr>
    <w:rPr>
      <w:rFonts w:ascii="宋体" w:hAnsi="Times New Roman"/>
      <w:sz w:val="18"/>
      <w:lang w:val="en-US" w:eastAsia="zh-CN" w:bidi="ar-SA"/>
    </w:rPr>
  </w:style>
  <w:style w:type="paragraph" w:styleId="1838">
    <w:name w:val="助手文本"/>
    <w:basedOn w:val="1015"/>
    <w:next w:val="1838"/>
    <w:link w:val="1015"/>
    <w:qFormat/>
    <w:pPr>
      <w:ind w:left="14" w:firstLine="434"/>
      <w:spacing w:line="360" w:lineRule="auto"/>
    </w:pPr>
    <w:rPr>
      <w:rFonts w:ascii="楷体_GB2312" w:eastAsia="楷体_GB2312"/>
      <w:sz w:val="24"/>
      <w:szCs w:val="20"/>
      <w:u w:val="single"/>
    </w:rPr>
  </w:style>
  <w:style w:type="paragraph" w:styleId="1839">
    <w:name w:val="xl189"/>
    <w:basedOn w:val="1015"/>
    <w:next w:val="1839"/>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name w:val="WC二级"/>
    <w:basedOn w:val="1017"/>
    <w:next w:val="1840"/>
    <w:link w:val="1189"/>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paragraph" w:styleId="1841">
    <w:name w:val="正文2"/>
    <w:basedOn w:val="1015"/>
    <w:next w:val="1841"/>
    <w:link w:val="1139"/>
    <w:qFormat/>
    <w:pPr>
      <w:ind w:firstLine="420"/>
      <w:spacing w:line="360" w:lineRule="auto"/>
    </w:pPr>
    <w:rPr>
      <w:rFonts w:ascii="等线" w:hAnsi="等线" w:eastAsia="等线" w:cs="Times New Roman"/>
    </w:rPr>
  </w:style>
  <w:style w:type="paragraph" w:styleId="1842">
    <w:name w:val="纯文本1"/>
    <w:basedOn w:val="1015"/>
    <w:next w:val="1842"/>
    <w:link w:val="1385"/>
    <w:qFormat/>
    <w:rPr>
      <w:rFonts w:ascii="宋体" w:hAnsi="Courier New"/>
      <w:szCs w:val="21"/>
    </w:rPr>
  </w:style>
  <w:style w:type="paragraph" w:styleId="1843">
    <w:name w:val="文档名称"/>
    <w:basedOn w:val="1015"/>
    <w:next w:val="1843"/>
    <w:link w:val="1015"/>
    <w:qFormat/>
    <w:pPr>
      <w:ind w:firstLine="720"/>
      <w:jc w:val="center"/>
      <w:spacing w:line="360" w:lineRule="auto"/>
    </w:pPr>
    <w:rPr>
      <w:rFonts w:ascii="仿宋" w:hAnsi="仿宋" w:eastAsia="黑体"/>
      <w:b/>
      <w:sz w:val="48"/>
      <w:szCs w:val="48"/>
      <w:lang w:eastAsia="ar-SA"/>
    </w:rPr>
  </w:style>
  <w:style w:type="paragraph" w:styleId="1844">
    <w:name w:val="Style Heading 3H31.1.1标题 3Level 3 Headlevel_3PIM 3h3sect1.2...."/>
    <w:basedOn w:val="1018"/>
    <w:next w:val="1844"/>
    <w:link w:val="1015"/>
    <w:qFormat/>
    <w:pPr>
      <w:ind w:left="720" w:hanging="720"/>
      <w:spacing w:before="120" w:after="120" w:line="360" w:lineRule="auto"/>
    </w:pPr>
    <w:rPr>
      <w:rFonts w:eastAsia="黑体"/>
      <w:bCs/>
      <w:sz w:val="24"/>
    </w:rPr>
  </w:style>
  <w:style w:type="paragraph" w:styleId="1845">
    <w:name w:val="金宏发行正文 Char Char"/>
    <w:basedOn w:val="1015"/>
    <w:next w:val="1897"/>
    <w:link w:val="1015"/>
    <w:qFormat/>
    <w:pPr>
      <w:ind w:firstLine="560"/>
      <w:spacing w:line="500" w:lineRule="exact"/>
    </w:pPr>
    <w:rPr>
      <w:rFonts w:ascii="Calibri" w:hAnsi="Calibri" w:eastAsia="仿宋_GB2312" w:cs="宋体"/>
      <w:sz w:val="28"/>
      <w:szCs w:val="20"/>
    </w:rPr>
  </w:style>
  <w:style w:type="paragraph" w:styleId="1846">
    <w:name w:val="样式 标题 55l4H5h5Second Subheading + 段前: 0.5 行 段后: 0.5 行 行距:..."/>
    <w:basedOn w:val="1020"/>
    <w:next w:val="1846"/>
    <w:link w:val="1015"/>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1847">
    <w:name w:val="xl169"/>
    <w:basedOn w:val="1015"/>
    <w:next w:val="1847"/>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name w:val="标准"/>
    <w:basedOn w:val="1015"/>
    <w:next w:val="1848"/>
    <w:link w:val="1015"/>
    <w:qFormat/>
    <w:pPr>
      <w:spacing w:line="240" w:lineRule="atLeast"/>
    </w:pPr>
    <w:rPr>
      <w:rFonts w:eastAsia="楷体_GB2312"/>
      <w:sz w:val="24"/>
      <w:szCs w:val="20"/>
    </w:rPr>
  </w:style>
  <w:style w:type="paragraph" w:styleId="1849">
    <w:name w:val="xl199"/>
    <w:basedOn w:val="1015"/>
    <w:next w:val="1849"/>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name w:val="xl121"/>
    <w:basedOn w:val="1015"/>
    <w:next w:val="1850"/>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51">
    <w:name w:val="xl224"/>
    <w:basedOn w:val="1015"/>
    <w:next w:val="1851"/>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name w:val="xl133"/>
    <w:basedOn w:val="1015"/>
    <w:next w:val="1852"/>
    <w:link w:val="1015"/>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853">
    <w:name w:val="xl51"/>
    <w:basedOn w:val="1015"/>
    <w:next w:val="1853"/>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54">
    <w:name w:val="xl230"/>
    <w:basedOn w:val="1015"/>
    <w:next w:val="1854"/>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name w:val="xl229"/>
    <w:basedOn w:val="1015"/>
    <w:next w:val="1855"/>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name w:val="其他发布部门"/>
    <w:basedOn w:val="2062"/>
    <w:next w:val="1856"/>
    <w:link w:val="1015"/>
    <w:qFormat/>
    <w:pPr>
      <w:spacing w:line="0" w:lineRule="atLeast"/>
    </w:pPr>
    <w:rPr>
      <w:rFonts w:ascii="黑体" w:eastAsia="黑体"/>
      <w:b w:val="0"/>
    </w:rPr>
  </w:style>
  <w:style w:type="paragraph" w:styleId="1857">
    <w:name w:val="xl208"/>
    <w:basedOn w:val="1015"/>
    <w:next w:val="1857"/>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name w:val="xl166"/>
    <w:basedOn w:val="1015"/>
    <w:next w:val="1858"/>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name w:val="xl138"/>
    <w:basedOn w:val="1015"/>
    <w:next w:val="1859"/>
    <w:link w:val="1015"/>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60">
    <w:name w:val="封面正文内容"/>
    <w:basedOn w:val="1015"/>
    <w:next w:val="1015"/>
    <w:link w:val="1015"/>
    <w:qFormat/>
    <w:rPr>
      <w:rFonts w:ascii="宋体" w:hAnsi="宋体" w:cs="宋体"/>
      <w:sz w:val="30"/>
      <w:szCs w:val="30"/>
    </w:rPr>
  </w:style>
  <w:style w:type="paragraph" w:styleId="1861">
    <w:name w:val="xl66"/>
    <w:basedOn w:val="1015"/>
    <w:next w:val="1861"/>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62">
    <w:name w:val="样式1"/>
    <w:basedOn w:val="1015"/>
    <w:next w:val="1862"/>
    <w:link w:val="1064"/>
    <w:qFormat/>
    <w:pPr>
      <w:ind w:firstLine="480"/>
      <w:spacing w:line="300" w:lineRule="auto"/>
    </w:pPr>
    <w:rPr>
      <w:rFonts w:ascii="等线" w:hAnsi="等线" w:eastAsia="等线" w:cs="Times New Roman"/>
      <w:sz w:val="24"/>
    </w:rPr>
  </w:style>
  <w:style w:type="paragraph" w:styleId="1863">
    <w:name w:val="封面标准文稿类别"/>
    <w:next w:val="1863"/>
    <w:link w:val="1015"/>
    <w:qFormat/>
    <w:pPr>
      <w:jc w:val="center"/>
      <w:spacing w:before="440" w:line="400" w:lineRule="exact"/>
    </w:pPr>
    <w:rPr>
      <w:rFonts w:ascii="宋体" w:hAnsi="Times New Roman"/>
      <w:sz w:val="24"/>
      <w:lang w:val="en-US" w:eastAsia="zh-CN" w:bidi="ar-SA"/>
    </w:rPr>
  </w:style>
  <w:style w:type="paragraph" w:styleId="1864">
    <w:name w:val="Normal_1"/>
    <w:next w:val="1864"/>
    <w:link w:val="1015"/>
    <w:qFormat/>
    <w:rPr>
      <w:rFonts w:ascii="Times New Roman" w:hAnsi="Times New Roman" w:eastAsia="Times New Roman"/>
      <w:sz w:val="24"/>
      <w:szCs w:val="24"/>
      <w:lang w:val="en-US" w:eastAsia="zh-CN" w:bidi="ar-SA"/>
    </w:rPr>
  </w:style>
  <w:style w:type="paragraph" w:styleId="1865">
    <w:name w:val="正文文本缩进2"/>
    <w:basedOn w:val="1015"/>
    <w:next w:val="1865"/>
    <w:link w:val="1015"/>
    <w:qFormat/>
    <w:pPr>
      <w:ind w:firstLine="645"/>
    </w:pPr>
    <w:rPr>
      <w:rFonts w:ascii="楷体_GB2312" w:eastAsia="楷体_GB2312"/>
      <w:sz w:val="32"/>
      <w:szCs w:val="20"/>
    </w:rPr>
  </w:style>
  <w:style w:type="paragraph" w:styleId="1866">
    <w:name w:val="封面标准名称"/>
    <w:next w:val="1866"/>
    <w:link w:val="1015"/>
    <w:qFormat/>
    <w:pPr>
      <w:jc w:val="center"/>
      <w:spacing w:line="680" w:lineRule="exact"/>
      <w:widowControl w:val="off"/>
      <w:framePr w:w="9638" w:h="6917" w:wrap="around" w:vAnchor="margin" w:hAnchor="margin" w:xAlign="center" w:y="5955" w:hRule="exact"/>
    </w:pPr>
    <w:rPr>
      <w:rFonts w:ascii="黑体" w:hAnsi="Times New Roman" w:eastAsia="黑体"/>
      <w:sz w:val="52"/>
      <w:lang w:val="en-US" w:eastAsia="zh-CN" w:bidi="ar-SA"/>
    </w:rPr>
  </w:style>
  <w:style w:type="paragraph" w:styleId="1867">
    <w:name w:val="样式4 Char"/>
    <w:basedOn w:val="1015"/>
    <w:next w:val="1867"/>
    <w:link w:val="1015"/>
    <w:qFormat/>
    <w:pPr>
      <w:ind w:firstLine="480"/>
      <w:jc w:val="left"/>
      <w:spacing w:line="360" w:lineRule="auto"/>
      <w:widowControl/>
    </w:pPr>
    <w:rPr>
      <w:color w:val="000000"/>
      <w:sz w:val="24"/>
    </w:rPr>
  </w:style>
  <w:style w:type="paragraph" w:styleId="1868">
    <w:name w:val="xl305"/>
    <w:basedOn w:val="1015"/>
    <w:next w:val="1868"/>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9">
    <w:name w:val="Char1 Char Char Char1"/>
    <w:basedOn w:val="1015"/>
    <w:next w:val="1869"/>
    <w:link w:val="1015"/>
    <w:qFormat/>
    <w:pPr>
      <w:ind w:firstLine="560"/>
      <w:spacing w:line="500" w:lineRule="exact"/>
    </w:pPr>
    <w:rPr>
      <w:rFonts w:ascii="Tahoma" w:hAnsi="Tahoma" w:eastAsia="仿宋"/>
      <w:sz w:val="28"/>
      <w:szCs w:val="20"/>
    </w:rPr>
  </w:style>
  <w:style w:type="paragraph" w:styleId="1870">
    <w:name w:val="正文文本3"/>
    <w:next w:val="1870"/>
    <w:link w:val="1015"/>
    <w:qFormat/>
    <w:pPr>
      <w:keepLines/>
      <w:spacing w:after="120" w:line="220" w:lineRule="atLeast"/>
    </w:pPr>
    <w:rPr>
      <w:rFonts w:ascii="宋体"/>
      <w:lang w:val="en-GB" w:eastAsia="zh-CN" w:bidi="ar-SA"/>
    </w:rPr>
  </w:style>
  <w:style w:type="paragraph" w:styleId="1871">
    <w:name w:val="正文 + 四号"/>
    <w:basedOn w:val="1015"/>
    <w:next w:val="1871"/>
    <w:link w:val="1015"/>
    <w:qFormat/>
    <w:pPr>
      <w:spacing w:line="480" w:lineRule="exact"/>
    </w:pPr>
    <w:rPr>
      <w:sz w:val="28"/>
      <w:szCs w:val="20"/>
    </w:rPr>
  </w:style>
  <w:style w:type="paragraph" w:styleId="1872">
    <w:name w:val="xl292"/>
    <w:basedOn w:val="1015"/>
    <w:next w:val="1872"/>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3">
    <w:name w:val="xl143"/>
    <w:basedOn w:val="1015"/>
    <w:next w:val="1873"/>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name w:val="封面标准文稿编辑信息"/>
    <w:next w:val="1874"/>
    <w:link w:val="1015"/>
    <w:qFormat/>
    <w:pPr>
      <w:jc w:val="center"/>
      <w:spacing w:before="180" w:line="180" w:lineRule="exact"/>
    </w:pPr>
    <w:rPr>
      <w:rFonts w:ascii="宋体" w:hAnsi="Times New Roman"/>
      <w:sz w:val="21"/>
      <w:lang w:val="en-US" w:eastAsia="zh-CN" w:bidi="ar-SA"/>
    </w:rPr>
  </w:style>
  <w:style w:type="paragraph" w:styleId="1875">
    <w:name w:val="xl319"/>
    <w:basedOn w:val="1015"/>
    <w:next w:val="1875"/>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6">
    <w:name w:val="xl191"/>
    <w:basedOn w:val="1015"/>
    <w:next w:val="1876"/>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name w:val="日期3"/>
    <w:basedOn w:val="1015"/>
    <w:next w:val="1015"/>
    <w:link w:val="1015"/>
    <w:qFormat/>
    <w:pPr>
      <w:ind w:left="100"/>
    </w:pPr>
    <w:rPr>
      <w:rFonts w:ascii="仿宋_GB2312" w:eastAsia="仿宋_GB2312"/>
      <w:b/>
      <w:sz w:val="36"/>
    </w:rPr>
  </w:style>
  <w:style w:type="paragraph" w:styleId="1878">
    <w:name w:val="_Style 1"/>
    <w:basedOn w:val="1015"/>
    <w:next w:val="1878"/>
    <w:link w:val="1015"/>
    <w:uiPriority w:val="99"/>
    <w:qFormat/>
    <w:pPr>
      <w:ind w:firstLine="420"/>
      <w:jc w:val="left"/>
      <w:spacing w:line="400" w:lineRule="exact"/>
    </w:pPr>
    <w:rPr>
      <w:rFonts w:ascii="Calibri" w:hAnsi="Calibri" w:eastAsia="仿宋_GB2312"/>
      <w:sz w:val="24"/>
      <w:szCs w:val="22"/>
    </w:rPr>
  </w:style>
  <w:style w:type="paragraph" w:styleId="1879">
    <w:name w:val="xl203"/>
    <w:basedOn w:val="1015"/>
    <w:next w:val="1879"/>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name w:val="xl225"/>
    <w:basedOn w:val="1015"/>
    <w:next w:val="1880"/>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1">
    <w:name w:val="xl312"/>
    <w:basedOn w:val="1015"/>
    <w:next w:val="1881"/>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2">
    <w:name w:val="文档正文"/>
    <w:basedOn w:val="1015"/>
    <w:next w:val="1882"/>
    <w:link w:val="1015"/>
    <w:uiPriority w:val="99"/>
    <w:qFormat/>
    <w:pPr>
      <w:ind w:firstLine="567"/>
      <w:spacing w:line="312" w:lineRule="atLeast"/>
    </w:pPr>
    <w:rPr>
      <w:rFonts w:ascii="长城仿宋" w:eastAsia="长城仿宋"/>
      <w:sz w:val="28"/>
      <w:szCs w:val="20"/>
    </w:rPr>
  </w:style>
  <w:style w:type="paragraph" w:styleId="1883">
    <w:name w:val="xl55"/>
    <w:basedOn w:val="1015"/>
    <w:next w:val="1883"/>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84">
    <w:name w:val="xl213"/>
    <w:basedOn w:val="1015"/>
    <w:next w:val="1884"/>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name w:val="一级项目符号"/>
    <w:basedOn w:val="1015"/>
    <w:next w:val="1015"/>
    <w:link w:val="1015"/>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886">
    <w:name w:val="xl153"/>
    <w:basedOn w:val="1015"/>
    <w:next w:val="1886"/>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7">
    <w:name w:val="方框标题"/>
    <w:basedOn w:val="1015"/>
    <w:next w:val="1015"/>
    <w:link w:val="1015"/>
    <w:qFormat/>
    <w:pPr>
      <w:ind w:firstLine="397"/>
      <w:spacing w:line="360" w:lineRule="auto"/>
      <w:tabs>
        <w:tab w:val="left" w:pos="420" w:leader="none"/>
      </w:tabs>
    </w:pPr>
    <w:rPr>
      <w:rFonts w:eastAsia="黑体"/>
    </w:rPr>
  </w:style>
  <w:style w:type="paragraph" w:styleId="1888">
    <w:name w:val="技术方案正文样式"/>
    <w:basedOn w:val="1015"/>
    <w:next w:val="1888"/>
    <w:link w:val="1015"/>
    <w:qFormat/>
    <w:pPr>
      <w:ind w:firstLine="480"/>
      <w:spacing w:line="400" w:lineRule="exact"/>
    </w:pPr>
    <w:rPr>
      <w:rFonts w:ascii="宋体" w:hAnsi="宋体" w:cs="宋体"/>
      <w:sz w:val="24"/>
      <w:szCs w:val="21"/>
    </w:rPr>
  </w:style>
  <w:style w:type="paragraph" w:styleId="1889">
    <w:name w:val="xl36"/>
    <w:basedOn w:val="1015"/>
    <w:next w:val="1889"/>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90">
    <w:name w:val="xl180"/>
    <w:basedOn w:val="1015"/>
    <w:next w:val="1890"/>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name w:val="示例内容"/>
    <w:next w:val="1891"/>
    <w:link w:val="1015"/>
    <w:qFormat/>
    <w:pPr>
      <w:ind w:firstLine="200"/>
      <w:tabs>
        <w:tab w:val="left" w:pos="1620" w:leader="none"/>
      </w:tabs>
    </w:pPr>
    <w:rPr>
      <w:rFonts w:ascii="宋体" w:hAnsi="Times New Roman"/>
      <w:sz w:val="18"/>
      <w:szCs w:val="18"/>
      <w:lang w:val="en-US" w:eastAsia="zh-CN" w:bidi="ar-SA"/>
    </w:rPr>
  </w:style>
  <w:style w:type="paragraph" w:styleId="1892">
    <w:name w:val="表格"/>
    <w:basedOn w:val="1015"/>
    <w:next w:val="1892"/>
    <w:link w:val="1203"/>
    <w:qFormat/>
    <w:rPr>
      <w:rFonts w:ascii="Arial" w:hAnsi="Arial" w:eastAsia="等线" w:cs="Times New Roman"/>
      <w:sz w:val="24"/>
    </w:rPr>
  </w:style>
  <w:style w:type="paragraph" w:styleId="1893">
    <w:name w:val="xl82"/>
    <w:basedOn w:val="1015"/>
    <w:next w:val="1893"/>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4">
    <w:name w:val="xl77"/>
    <w:basedOn w:val="1015"/>
    <w:next w:val="1894"/>
    <w:link w:val="101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95">
    <w:name w:val="样式 正文内容 + 左侧:  0.74 厘米 首行缩进:  0.85 厘米"/>
    <w:basedOn w:val="1015"/>
    <w:next w:val="1895"/>
    <w:link w:val="1015"/>
    <w:qFormat/>
    <w:pPr>
      <w:ind w:left="420" w:firstLine="480"/>
      <w:spacing w:line="380" w:lineRule="exact"/>
    </w:pPr>
    <w:rPr>
      <w:rFonts w:ascii="宋体" w:hAnsi="宋体" w:cs="宋体"/>
      <w:sz w:val="28"/>
      <w:szCs w:val="20"/>
      <w:lang w:eastAsia="ar-SA"/>
    </w:rPr>
  </w:style>
  <w:style w:type="paragraph" w:styleId="1896">
    <w:name w:val="标准书脚_奇数页"/>
    <w:next w:val="1896"/>
    <w:link w:val="1015"/>
    <w:qFormat/>
    <w:pPr>
      <w:jc w:val="right"/>
      <w:spacing w:before="120"/>
    </w:pPr>
    <w:rPr>
      <w:rFonts w:ascii="Times New Roman" w:hAnsi="Times New Roman"/>
      <w:sz w:val="18"/>
      <w:lang w:val="en-US" w:eastAsia="zh-CN" w:bidi="ar-SA"/>
    </w:rPr>
  </w:style>
  <w:style w:type="paragraph" w:styleId="1897">
    <w:name w:val="四级无标题条"/>
    <w:basedOn w:val="1015"/>
    <w:next w:val="1897"/>
    <w:link w:val="1015"/>
    <w:qFormat/>
    <w:pPr>
      <w:ind w:left="2520" w:hanging="420"/>
    </w:pPr>
  </w:style>
  <w:style w:type="paragraph" w:styleId="1898">
    <w:name w:val="标准书脚_偶数页"/>
    <w:next w:val="1898"/>
    <w:link w:val="1015"/>
    <w:qFormat/>
    <w:pPr>
      <w:spacing w:before="120"/>
    </w:pPr>
    <w:rPr>
      <w:rFonts w:ascii="Times New Roman" w:hAnsi="Times New Roman"/>
      <w:sz w:val="18"/>
      <w:lang w:val="en-US" w:eastAsia="zh-CN" w:bidi="ar-SA"/>
    </w:rPr>
  </w:style>
  <w:style w:type="paragraph" w:styleId="1899">
    <w:name w:val="xl148"/>
    <w:basedOn w:val="1015"/>
    <w:next w:val="1899"/>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name w:val="Normal_4"/>
    <w:next w:val="1900"/>
    <w:link w:val="1015"/>
    <w:qFormat/>
    <w:rPr>
      <w:rFonts w:ascii="Times New Roman" w:hAnsi="Times New Roman" w:eastAsia="Times New Roman"/>
      <w:sz w:val="24"/>
      <w:szCs w:val="24"/>
      <w:lang w:val="en-US" w:eastAsia="zh-CN" w:bidi="ar-SA"/>
    </w:rPr>
  </w:style>
  <w:style w:type="paragraph" w:styleId="1901">
    <w:name w:val="xl174"/>
    <w:basedOn w:val="1015"/>
    <w:next w:val="1901"/>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name w:val="xl299"/>
    <w:basedOn w:val="1015"/>
    <w:next w:val="1902"/>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3">
    <w:name w:val="附录公式编号制表符"/>
    <w:basedOn w:val="1015"/>
    <w:next w:val="1653"/>
    <w:link w:val="1015"/>
    <w:qFormat/>
    <w:pPr>
      <w:widowControl/>
      <w:tabs>
        <w:tab w:val="center" w:pos="4201" w:leader="none"/>
        <w:tab w:val="right" w:pos="9298" w:leader="dot"/>
      </w:tabs>
    </w:pPr>
    <w:rPr>
      <w:rFonts w:ascii="宋体"/>
      <w:szCs w:val="20"/>
    </w:rPr>
  </w:style>
  <w:style w:type="paragraph" w:styleId="1904">
    <w:name w:val="数字编号列项（二级）"/>
    <w:next w:val="1904"/>
    <w:link w:val="1015"/>
    <w:qFormat/>
    <w:pPr>
      <w:ind w:left="1260" w:hanging="420"/>
      <w:jc w:val="both"/>
      <w:tabs>
        <w:tab w:val="left" w:pos="360" w:leader="none"/>
      </w:tabs>
    </w:pPr>
    <w:rPr>
      <w:rFonts w:ascii="宋体" w:hAnsi="Times New Roman"/>
      <w:sz w:val="21"/>
      <w:lang w:val="en-US" w:eastAsia="zh-CN" w:bidi="ar-SA"/>
    </w:rPr>
  </w:style>
  <w:style w:type="paragraph" w:styleId="1905">
    <w:name w:val="xl284"/>
    <w:basedOn w:val="1015"/>
    <w:next w:val="1905"/>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6">
    <w:name w:val="样式 正文缩进 + 首行缩进:  2 字符"/>
    <w:basedOn w:val="1581"/>
    <w:next w:val="1906"/>
    <w:link w:val="1187"/>
    <w:qFormat/>
    <w:pPr>
      <w:ind w:firstLine="200"/>
      <w:spacing w:line="360" w:lineRule="auto"/>
    </w:pPr>
    <w:rPr>
      <w:rFonts w:ascii="等线" w:hAnsi="等线" w:eastAsia="等线" w:cs="宋体"/>
      <w:sz w:val="24"/>
      <w:szCs w:val="22"/>
    </w:rPr>
  </w:style>
  <w:style w:type="paragraph" w:styleId="1907">
    <w:name w:val="_Style 1379"/>
    <w:basedOn w:val="1015"/>
    <w:next w:val="1015"/>
    <w:link w:val="1015"/>
    <w:qFormat/>
    <w:pPr>
      <w:jc w:val="center"/>
      <w:pBdr>
        <w:bottom w:val="single" w:color="000000" w:sz="6" w:space="1"/>
      </w:pBdr>
    </w:pPr>
    <w:rPr>
      <w:rFonts w:ascii="Arial"/>
      <w:vanish/>
      <w:sz w:val="16"/>
    </w:rPr>
  </w:style>
  <w:style w:type="paragraph" w:styleId="1908">
    <w:name w:val="_Style 6"/>
    <w:basedOn w:val="1015"/>
    <w:next w:val="1908"/>
    <w:link w:val="1015"/>
    <w:uiPriority w:val="34"/>
    <w:qFormat/>
    <w:pPr>
      <w:ind w:firstLine="420"/>
    </w:pPr>
  </w:style>
  <w:style w:type="paragraph" w:styleId="1909">
    <w:name w:val="WC三级"/>
    <w:basedOn w:val="1018"/>
    <w:next w:val="1909"/>
    <w:link w:val="1143"/>
    <w:qFormat/>
    <w:pPr>
      <w:ind w:left="1069" w:hanging="709"/>
      <w:spacing w:before="0" w:after="0" w:line="240" w:lineRule="auto"/>
      <w:tabs>
        <w:tab w:val="left" w:pos="0" w:leader="none"/>
        <w:tab w:val="left" w:pos="1069" w:leader="none"/>
      </w:tabs>
    </w:pPr>
    <w:rPr>
      <w:rFonts w:ascii="等线" w:hAnsi="等线" w:eastAsia="等线" w:cs="Times New Roman"/>
      <w:szCs w:val="22"/>
      <w:lang w:val="zh-CN"/>
    </w:rPr>
  </w:style>
  <w:style w:type="paragraph" w:styleId="1910">
    <w:name w:val="ABC_正文"/>
    <w:basedOn w:val="1015"/>
    <w:next w:val="1910"/>
    <w:link w:val="1015"/>
    <w:qFormat/>
    <w:pPr>
      <w:ind w:firstLine="200"/>
      <w:widowControl/>
    </w:pPr>
    <w:rPr>
      <w:rFonts w:ascii="Calibri" w:hAnsi="宋体" w:eastAsia="Times New Roman"/>
      <w:sz w:val="20"/>
      <w:szCs w:val="20"/>
    </w:rPr>
  </w:style>
  <w:style w:type="paragraph" w:styleId="1911">
    <w:name w:val="xl64"/>
    <w:basedOn w:val="1015"/>
    <w:next w:val="1911"/>
    <w:link w:val="101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2">
    <w:name w:val="_Style 171"/>
    <w:basedOn w:val="1015"/>
    <w:next w:val="1015"/>
    <w:link w:val="1015"/>
    <w:qFormat/>
    <w:pPr>
      <w:ind w:firstLine="560"/>
      <w:spacing w:line="500" w:lineRule="exact"/>
    </w:pPr>
    <w:rPr>
      <w:rFonts w:ascii="Cambria" w:hAnsi="Cambria" w:eastAsia="仿宋"/>
      <w:color w:val="000000"/>
      <w:sz w:val="28"/>
      <w:szCs w:val="20"/>
    </w:rPr>
  </w:style>
  <w:style w:type="paragraph" w:styleId="1913">
    <w:name w:val="xl293"/>
    <w:basedOn w:val="1015"/>
    <w:next w:val="1913"/>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name w:val="标准称谓"/>
    <w:next w:val="1015"/>
    <w:link w:val="1015"/>
    <w:qFormat/>
    <w:pPr>
      <w:jc w:val="both"/>
      <w:spacing w:line="0" w:lineRule="atLeast"/>
      <w:widowControl w:val="off"/>
      <w:framePr w:w="9638" w:h="754" w:vSpace="180" w:hSpace="180" w:wrap="around" w:vAnchor="page" w:hAnchor="margin" w:xAlign="center" w:y="2128" w:hRule="exact"/>
    </w:pPr>
    <w:rPr>
      <w:rFonts w:ascii="宋体" w:hAnsi="Times New Roman"/>
      <w:b/>
      <w:bCs/>
      <w:spacing w:val="20"/>
      <w:sz w:val="52"/>
      <w:lang w:val="en-US" w:eastAsia="zh-CN" w:bidi="ar-SA"/>
    </w:rPr>
  </w:style>
  <w:style w:type="paragraph" w:styleId="1915">
    <w:name w:val="正文_4"/>
    <w:next w:val="1915"/>
    <w:link w:val="1015"/>
    <w:qFormat/>
    <w:pPr>
      <w:jc w:val="both"/>
      <w:widowControl w:val="off"/>
    </w:pPr>
    <w:rPr>
      <w:rFonts w:ascii="Times New Roman" w:hAnsi="Times New Roman"/>
      <w:sz w:val="21"/>
      <w:szCs w:val="24"/>
      <w:lang w:val="en-US" w:eastAsia="zh-CN" w:bidi="ar-SA"/>
    </w:rPr>
  </w:style>
  <w:style w:type="paragraph" w:styleId="1916">
    <w:name w:val="二级采标题"/>
    <w:next w:val="1653"/>
    <w:link w:val="1375"/>
    <w:qFormat/>
    <w:pPr>
      <w:ind w:left="1134" w:hanging="1134"/>
    </w:pPr>
    <w:rPr>
      <w:rFonts w:eastAsia="等线"/>
      <w:sz w:val="21"/>
      <w:szCs w:val="22"/>
      <w:lang w:val="en-US" w:eastAsia="zh-CN" w:bidi="ar-SA"/>
    </w:rPr>
  </w:style>
  <w:style w:type="paragraph" w:styleId="1917">
    <w:name w:val="其他标准称谓"/>
    <w:next w:val="1917"/>
    <w:link w:val="1015"/>
    <w:qFormat/>
    <w:pPr>
      <w:jc w:val="both"/>
      <w:spacing w:line="0" w:lineRule="atLeast"/>
    </w:pPr>
    <w:rPr>
      <w:rFonts w:ascii="黑体" w:hAnsi="宋体" w:eastAsia="黑体"/>
      <w:sz w:val="52"/>
      <w:lang w:val="en-US" w:eastAsia="zh-CN" w:bidi="ar-SA"/>
    </w:rPr>
  </w:style>
  <w:style w:type="paragraph" w:styleId="1918">
    <w:name w:val="示例后文字"/>
    <w:basedOn w:val="1653"/>
    <w:next w:val="1653"/>
    <w:link w:val="1015"/>
    <w:qFormat/>
    <w:pPr>
      <w:ind w:firstLine="360"/>
      <w:tabs>
        <w:tab w:val="center" w:pos="4201" w:leader="none"/>
        <w:tab w:val="right" w:pos="9298" w:leader="dot"/>
      </w:tabs>
    </w:pPr>
    <w:rPr>
      <w:sz w:val="18"/>
    </w:rPr>
  </w:style>
  <w:style w:type="paragraph" w:styleId="1919">
    <w:name w:val="xl162"/>
    <w:basedOn w:val="1015"/>
    <w:next w:val="1919"/>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name w:val="xl56"/>
    <w:basedOn w:val="1015"/>
    <w:next w:val="1920"/>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921">
    <w:name w:val="xl236"/>
    <w:basedOn w:val="1015"/>
    <w:next w:val="1921"/>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name w:val="列项——（一级）"/>
    <w:next w:val="1922"/>
    <w:link w:val="1015"/>
    <w:qFormat/>
    <w:pPr>
      <w:ind w:left="833" w:hanging="408"/>
      <w:jc w:val="both"/>
      <w:widowControl w:val="off"/>
    </w:pPr>
    <w:rPr>
      <w:rFonts w:ascii="宋体" w:hAnsi="Times New Roman"/>
      <w:sz w:val="21"/>
      <w:lang w:val="en-US" w:eastAsia="zh-CN" w:bidi="ar-SA"/>
    </w:rPr>
  </w:style>
  <w:style w:type="paragraph" w:styleId="1923">
    <w:name w:val="正文3"/>
    <w:basedOn w:val="1015"/>
    <w:next w:val="1923"/>
    <w:link w:val="1015"/>
    <w:qFormat/>
    <w:pPr>
      <w:ind w:firstLine="560"/>
      <w:spacing w:line="500" w:lineRule="exact"/>
      <w:widowControl/>
    </w:pPr>
    <w:rPr>
      <w:rFonts w:ascii="Calibri" w:hAnsi="Calibri" w:eastAsia="仿宋"/>
      <w:sz w:val="28"/>
      <w:szCs w:val="20"/>
    </w:rPr>
  </w:style>
  <w:style w:type="paragraph" w:styleId="1924">
    <w:name w:val="Char Char3 Char Char Char Char"/>
    <w:basedOn w:val="1015"/>
    <w:next w:val="1924"/>
    <w:link w:val="1015"/>
    <w:qFormat/>
    <w:pPr>
      <w:jc w:val="left"/>
      <w:spacing w:after="160" w:line="240" w:lineRule="exact"/>
      <w:widowControl/>
    </w:pPr>
    <w:rPr>
      <w:rFonts w:ascii="Verdana" w:hAnsi="Verdana"/>
      <w:sz w:val="20"/>
      <w:szCs w:val="20"/>
      <w:lang w:eastAsia="en-US"/>
    </w:rPr>
  </w:style>
  <w:style w:type="paragraph" w:styleId="1925">
    <w:name w:val="MM Topic 2"/>
    <w:basedOn w:val="1017"/>
    <w:next w:val="1925"/>
    <w:link w:val="1558"/>
    <w:qFormat/>
    <w:pPr>
      <w:ind w:left="840" w:hanging="420"/>
      <w:jc w:val="both"/>
      <w:tabs>
        <w:tab w:val="left" w:pos="0" w:leader="none"/>
        <w:tab w:val="left" w:pos="420" w:leader="none"/>
        <w:tab w:val="left" w:pos="840" w:leader="none"/>
      </w:tabs>
    </w:pPr>
    <w:rPr>
      <w:rFonts w:ascii="Cambria" w:hAnsi="Cambria" w:eastAsia="等线" w:cs="Times New Roman"/>
      <w:bCs/>
      <w:sz w:val="32"/>
      <w:szCs w:val="32"/>
      <w:lang w:val="zh-CN"/>
    </w:rPr>
  </w:style>
  <w:style w:type="paragraph" w:styleId="1926">
    <w:name w:val="xl52"/>
    <w:basedOn w:val="1015"/>
    <w:next w:val="1926"/>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7">
    <w:name w:val="xl152"/>
    <w:basedOn w:val="1015"/>
    <w:next w:val="1927"/>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8">
    <w:name w:val="xl290"/>
    <w:basedOn w:val="1015"/>
    <w:next w:val="1928"/>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9">
    <w:name w:val="样式 标题 2 + 五号"/>
    <w:basedOn w:val="1017"/>
    <w:next w:val="1606"/>
    <w:link w:val="1015"/>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930">
    <w:name w:val="xl193"/>
    <w:basedOn w:val="1015"/>
    <w:next w:val="1930"/>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name w:val="xl198"/>
    <w:basedOn w:val="1015"/>
    <w:next w:val="1931"/>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name w:val="xl264"/>
    <w:basedOn w:val="1015"/>
    <w:next w:val="1932"/>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name w:val="Index"/>
    <w:basedOn w:val="1015"/>
    <w:next w:val="1933"/>
    <w:link w:val="1015"/>
    <w:qFormat/>
    <w:pPr>
      <w:ind w:firstLine="720"/>
      <w:spacing w:line="360" w:lineRule="auto"/>
      <w:suppressLineNumbers/>
    </w:pPr>
    <w:rPr>
      <w:rFonts w:ascii="仿宋" w:hAnsi="仿宋"/>
      <w:sz w:val="28"/>
      <w:lang w:eastAsia="ar-SA"/>
    </w:rPr>
  </w:style>
  <w:style w:type="paragraph" w:styleId="1934">
    <w:name w:val="xl270"/>
    <w:basedOn w:val="1015"/>
    <w:next w:val="1934"/>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name w:val="xl195"/>
    <w:basedOn w:val="1015"/>
    <w:next w:val="1935"/>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name w:val="xl111"/>
    <w:basedOn w:val="1015"/>
    <w:next w:val="1936"/>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7">
    <w:name w:val="样式 首行缩进:  0 字符"/>
    <w:basedOn w:val="1015"/>
    <w:next w:val="1937"/>
    <w:link w:val="1015"/>
    <w:qFormat/>
    <w:pPr>
      <w:ind w:firstLine="200"/>
      <w:spacing w:line="360" w:lineRule="auto"/>
    </w:pPr>
    <w:rPr>
      <w:rFonts w:cs="宋体"/>
      <w:sz w:val="24"/>
      <w:szCs w:val="20"/>
    </w:rPr>
  </w:style>
  <w:style w:type="paragraph" w:styleId="1938">
    <w:name w:val="xl269"/>
    <w:basedOn w:val="1015"/>
    <w:next w:val="1938"/>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name w:val="正文格式"/>
    <w:basedOn w:val="1015"/>
    <w:next w:val="1939"/>
    <w:link w:val="1015"/>
    <w:qFormat/>
    <w:pPr>
      <w:ind w:firstLine="482"/>
      <w:spacing w:line="400" w:lineRule="exact"/>
      <w:widowControl/>
    </w:pPr>
    <w:rPr>
      <w:rFonts w:ascii="Arial" w:hAnsi="Arial" w:eastAsia="新宋体"/>
      <w:sz w:val="24"/>
      <w:szCs w:val="20"/>
    </w:rPr>
  </w:style>
  <w:style w:type="paragraph" w:styleId="1940">
    <w:name w:val="xl24"/>
    <w:basedOn w:val="1015"/>
    <w:next w:val="1940"/>
    <w:link w:val="101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41">
    <w:name w:val="文字"/>
    <w:basedOn w:val="1015"/>
    <w:next w:val="1941"/>
    <w:link w:val="1543"/>
    <w:qFormat/>
    <w:pPr>
      <w:ind w:right="-210" w:firstLine="556"/>
      <w:spacing w:line="312" w:lineRule="auto"/>
      <w:tabs>
        <w:tab w:val="left" w:pos="8520" w:leader="none"/>
      </w:tabs>
    </w:pPr>
    <w:rPr>
      <w:rFonts w:ascii="楷体_GB2312" w:hAnsi="等线" w:eastAsia="楷体_GB2312" w:cs="Times New Roman"/>
      <w:sz w:val="28"/>
      <w:szCs w:val="22"/>
    </w:rPr>
  </w:style>
  <w:style w:type="paragraph" w:styleId="1942">
    <w:name w:val="xl168"/>
    <w:basedOn w:val="1015"/>
    <w:next w:val="1942"/>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name w:val="段落"/>
    <w:next w:val="1943"/>
    <w:link w:val="1411"/>
    <w:qFormat/>
    <w:pPr>
      <w:ind w:firstLine="420"/>
      <w:jc w:val="both"/>
      <w:spacing w:before="120" w:after="120" w:line="360" w:lineRule="auto"/>
    </w:pPr>
    <w:rPr>
      <w:rFonts w:ascii="等线" w:hAnsi="等线" w:eastAsia="仿宋_GB2312"/>
      <w:sz w:val="24"/>
      <w:szCs w:val="24"/>
      <w:lang w:val="en-US" w:eastAsia="zh-CN" w:bidi="ar-SA"/>
    </w:rPr>
  </w:style>
  <w:style w:type="paragraph" w:styleId="1944">
    <w:name w:val="D标题二"/>
    <w:basedOn w:val="1674"/>
    <w:next w:val="1674"/>
    <w:link w:val="1015"/>
    <w:qFormat/>
    <w:rPr>
      <w:rFonts w:eastAsia="黑体"/>
    </w:rPr>
  </w:style>
  <w:style w:type="paragraph" w:styleId="1945">
    <w:name w:val="条文脚注"/>
    <w:basedOn w:val="1592"/>
    <w:next w:val="1945"/>
    <w:link w:val="1015"/>
    <w:qFormat/>
    <w:pPr>
      <w:ind w:left="780" w:hanging="360"/>
      <w:jc w:val="both"/>
    </w:pPr>
    <w:rPr>
      <w:rFonts w:ascii="宋体" w:hAnsi="Times New Roman"/>
    </w:rPr>
  </w:style>
  <w:style w:type="paragraph" w:styleId="1946">
    <w:name w:val="msonormal"/>
    <w:basedOn w:val="1015"/>
    <w:next w:val="1946"/>
    <w:link w:val="1015"/>
    <w:qFormat/>
    <w:pPr>
      <w:jc w:val="left"/>
      <w:spacing w:before="100" w:beforeAutospacing="1" w:after="100" w:afterAutospacing="1" w:line="360" w:lineRule="auto"/>
      <w:widowControl/>
    </w:pPr>
    <w:rPr>
      <w:rFonts w:ascii="宋体" w:hAnsi="宋体" w:cs="宋体"/>
      <w:sz w:val="24"/>
    </w:rPr>
  </w:style>
  <w:style w:type="paragraph" w:styleId="1947">
    <w:name w:val="Table Paragraph"/>
    <w:basedOn w:val="1015"/>
    <w:next w:val="1947"/>
    <w:link w:val="1015"/>
    <w:qFormat/>
    <w:pPr>
      <w:jc w:val="left"/>
    </w:pPr>
    <w:rPr>
      <w:rFonts w:ascii="Calibri" w:hAnsi="Calibri" w:cs="黑体"/>
      <w:sz w:val="22"/>
      <w:szCs w:val="22"/>
      <w:lang w:eastAsia="en-US"/>
    </w:rPr>
  </w:style>
  <w:style w:type="paragraph" w:styleId="1948">
    <w:name w:val="MM Topic 3"/>
    <w:basedOn w:val="1018"/>
    <w:next w:val="1948"/>
    <w:link w:val="1015"/>
    <w:qFormat/>
    <w:pPr>
      <w:ind w:left="420" w:hanging="420"/>
      <w:tabs>
        <w:tab w:val="left" w:pos="0" w:leader="none"/>
      </w:tabs>
    </w:pPr>
    <w:rPr>
      <w:rFonts w:ascii="Calibri" w:hAnsi="Calibri"/>
      <w:bCs/>
      <w:szCs w:val="32"/>
      <w:lang w:val="zh-CN"/>
    </w:rPr>
  </w:style>
  <w:style w:type="paragraph" w:styleId="1949">
    <w:name w:val="xl109"/>
    <w:basedOn w:val="1015"/>
    <w:next w:val="1949"/>
    <w:link w:val="101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0">
    <w:name w:val="Test2"/>
    <w:basedOn w:val="1017"/>
    <w:next w:val="1950"/>
    <w:link w:val="1015"/>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51">
    <w:name w:val="样式 标题 2市检方案标题2第一层条h22章标题节标题第一章 标题 2Heading 2 HiddenHead..."/>
    <w:basedOn w:val="1017"/>
    <w:next w:val="1951"/>
    <w:link w:val="1015"/>
    <w:qFormat/>
    <w:pPr>
      <w:jc w:val="left"/>
      <w:spacing w:before="120" w:after="120" w:line="264" w:lineRule="auto"/>
    </w:pPr>
    <w:rPr>
      <w:rFonts w:ascii="楷体_GB2312" w:hAnsi="楷体" w:cs="宋体"/>
      <w:color w:val="000000"/>
      <w:sz w:val="28"/>
      <w:szCs w:val="28"/>
    </w:rPr>
  </w:style>
  <w:style w:type="paragraph" w:styleId="1952">
    <w:name w:val="xl158"/>
    <w:basedOn w:val="1015"/>
    <w:next w:val="1952"/>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name w:val="p16"/>
    <w:basedOn w:val="1015"/>
    <w:next w:val="1953"/>
    <w:link w:val="1015"/>
    <w:qFormat/>
    <w:pPr>
      <w:ind w:firstLine="420"/>
      <w:widowControl/>
    </w:pPr>
    <w:rPr>
      <w:rFonts w:ascii="宋体" w:hAnsi="宋体" w:cs="宋体"/>
      <w:sz w:val="20"/>
      <w:szCs w:val="20"/>
    </w:rPr>
  </w:style>
  <w:style w:type="paragraph" w:styleId="1954">
    <w:name w:val="标题1"/>
    <w:basedOn w:val="1015"/>
    <w:next w:val="1015"/>
    <w:link w:val="101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55">
    <w:name w:val="xl129"/>
    <w:basedOn w:val="1015"/>
    <w:next w:val="1955"/>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6">
    <w:name w:val="xl175"/>
    <w:basedOn w:val="1015"/>
    <w:next w:val="1956"/>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name w:val="NAP Normal"/>
    <w:basedOn w:val="1015"/>
    <w:next w:val="1957"/>
    <w:link w:val="1015"/>
    <w:qFormat/>
    <w:pPr>
      <w:spacing w:line="240" w:lineRule="exact"/>
    </w:pPr>
    <w:rPr>
      <w:sz w:val="22"/>
      <w:szCs w:val="20"/>
    </w:rPr>
  </w:style>
  <w:style w:type="paragraph" w:styleId="1958">
    <w:name w:val="xl58"/>
    <w:basedOn w:val="1015"/>
    <w:next w:val="1958"/>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9">
    <w:name w:val="xl69"/>
    <w:basedOn w:val="1015"/>
    <w:next w:val="1959"/>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0">
    <w:name w:val="表格内文字"/>
    <w:next w:val="1960"/>
    <w:link w:val="1015"/>
    <w:qFormat/>
    <w:pPr>
      <w:jc w:val="center"/>
    </w:pPr>
    <w:rPr>
      <w:rFonts w:ascii="Times New Roman" w:hAnsi="Times New Roman"/>
      <w:color w:val="000000"/>
      <w:sz w:val="21"/>
      <w:szCs w:val="21"/>
      <w:lang w:val="en-US" w:eastAsia="zh-CN" w:bidi="ar-SA"/>
    </w:rPr>
  </w:style>
  <w:style w:type="paragraph" w:styleId="1961">
    <w:name w:val="Char1 Char Char Char21"/>
    <w:basedOn w:val="1015"/>
    <w:next w:val="1961"/>
    <w:link w:val="1015"/>
    <w:qFormat/>
    <w:rPr>
      <w:rFonts w:ascii="Tahoma" w:hAnsi="Tahoma"/>
      <w:sz w:val="24"/>
      <w:szCs w:val="20"/>
    </w:rPr>
  </w:style>
  <w:style w:type="paragraph" w:styleId="1962">
    <w:name w:val="一级无标题条"/>
    <w:basedOn w:val="1015"/>
    <w:next w:val="1962"/>
    <w:link w:val="1015"/>
    <w:qFormat/>
    <w:pPr>
      <w:ind w:left="3420" w:hanging="420"/>
    </w:pPr>
  </w:style>
  <w:style w:type="paragraph" w:styleId="1963">
    <w:name w:val="xl134"/>
    <w:basedOn w:val="1015"/>
    <w:next w:val="1963"/>
    <w:link w:val="1015"/>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64">
    <w:name w:val="xl141"/>
    <w:basedOn w:val="1015"/>
    <w:next w:val="1964"/>
    <w:link w:val="1015"/>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65">
    <w:name w:val="xl254"/>
    <w:basedOn w:val="1015"/>
    <w:next w:val="1965"/>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6">
    <w:name w:val="我的表格文字"/>
    <w:basedOn w:val="1015"/>
    <w:next w:val="1966"/>
    <w:link w:val="1015"/>
    <w:qFormat/>
    <w:pPr>
      <w:jc w:val="left"/>
      <w:widowControl/>
    </w:pPr>
    <w:rPr>
      <w:rFonts w:ascii="Arial" w:hAnsi="Arial" w:cs="Microsoft Sans Serif"/>
      <w:sz w:val="24"/>
      <w:szCs w:val="18"/>
    </w:rPr>
  </w:style>
  <w:style w:type="paragraph" w:styleId="1967">
    <w:name w:val="标准文本"/>
    <w:basedOn w:val="1015"/>
    <w:next w:val="1967"/>
    <w:link w:val="1521"/>
    <w:qFormat/>
    <w:pPr>
      <w:ind w:firstLine="420"/>
      <w:spacing w:line="360" w:lineRule="auto"/>
    </w:pPr>
    <w:rPr>
      <w:rFonts w:ascii="等线" w:hAnsi="等线" w:eastAsia="等线" w:cs="宋体"/>
      <w:szCs w:val="21"/>
    </w:rPr>
  </w:style>
  <w:style w:type="paragraph" w:styleId="1968">
    <w:name w:val="封面标准文稿编辑信息2"/>
    <w:basedOn w:val="1874"/>
    <w:next w:val="1968"/>
    <w:link w:val="1015"/>
    <w:qFormat/>
    <w:pPr>
      <w:spacing w:after="160"/>
      <w:widowControl w:val="off"/>
      <w:framePr w:w="9639" w:h="6917" w:wrap="around" w:vAnchor="page" w:hAnchor="page" w:xAlign="center" w:y="4469" w:hRule="exact"/>
    </w:pPr>
    <w:rPr>
      <w:szCs w:val="28"/>
    </w:rPr>
  </w:style>
  <w:style w:type="paragraph" w:styleId="1969">
    <w:name w:val="xl286"/>
    <w:basedOn w:val="1015"/>
    <w:next w:val="1969"/>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0">
    <w:name w:val="xl287"/>
    <w:basedOn w:val="1015"/>
    <w:next w:val="1970"/>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1">
    <w:name w:val="我的正文"/>
    <w:basedOn w:val="1015"/>
    <w:next w:val="1971"/>
    <w:link w:val="1430"/>
    <w:qFormat/>
    <w:pPr>
      <w:ind w:firstLine="200"/>
      <w:spacing w:line="360" w:lineRule="auto"/>
      <w:widowControl/>
    </w:pPr>
    <w:rPr>
      <w:rFonts w:ascii="Arial" w:hAnsi="Arial" w:eastAsia="等线" w:cs="Times New Roman"/>
      <w:sz w:val="24"/>
      <w:szCs w:val="18"/>
    </w:rPr>
  </w:style>
  <w:style w:type="paragraph" w:styleId="1972">
    <w:name w:val="无标题条"/>
    <w:next w:val="1653"/>
    <w:link w:val="1015"/>
    <w:qFormat/>
    <w:pPr>
      <w:jc w:val="both"/>
    </w:pPr>
    <w:rPr>
      <w:rFonts w:ascii="Times New Roman" w:hAnsi="Times New Roman"/>
      <w:sz w:val="21"/>
      <w:lang w:val="en-US" w:eastAsia="zh-CN" w:bidi="ar-SA"/>
    </w:rPr>
  </w:style>
  <w:style w:type="paragraph" w:styleId="1973">
    <w:name w:val="xl253"/>
    <w:basedOn w:val="1015"/>
    <w:next w:val="1973"/>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4">
    <w:name w:val="xl231"/>
    <w:basedOn w:val="1015"/>
    <w:next w:val="1974"/>
    <w:link w:val="1015"/>
    <w:qFormat/>
    <w:pPr>
      <w:jc w:val="left"/>
      <w:spacing w:before="100" w:beforeAutospacing="1" w:after="100" w:afterAutospacing="1"/>
      <w:shd w:val="clear" w:color="000000" w:fill="ffffff"/>
      <w:widowControl/>
    </w:pPr>
    <w:rPr>
      <w:rFonts w:ascii="Arial" w:hAnsi="Arial" w:cs="Arial"/>
      <w:sz w:val="20"/>
      <w:szCs w:val="20"/>
    </w:rPr>
  </w:style>
  <w:style w:type="paragraph" w:styleId="1975">
    <w:name w:val="样式3"/>
    <w:basedOn w:val="1015"/>
    <w:next w:val="1975"/>
    <w:link w:val="1015"/>
    <w:qFormat/>
    <w:pPr>
      <w:ind w:firstLine="420"/>
      <w:spacing w:line="360" w:lineRule="auto"/>
      <w:tabs>
        <w:tab w:val="left" w:pos="695" w:leader="none"/>
      </w:tabs>
    </w:pPr>
    <w:rPr>
      <w:rFonts w:ascii="Calibri" w:hAnsi="Calibri" w:eastAsia="仿宋"/>
      <w:sz w:val="28"/>
    </w:rPr>
  </w:style>
  <w:style w:type="paragraph" w:styleId="1976">
    <w:name w:val="列出段落11"/>
    <w:basedOn w:val="1015"/>
    <w:next w:val="1976"/>
    <w:link w:val="1015"/>
    <w:qFormat/>
    <w:pPr>
      <w:ind w:firstLine="420"/>
    </w:pPr>
  </w:style>
  <w:style w:type="paragraph" w:styleId="1977">
    <w:name w:val="正文 New New"/>
    <w:next w:val="1977"/>
    <w:link w:val="1015"/>
    <w:qFormat/>
    <w:pPr>
      <w:jc w:val="both"/>
      <w:widowControl w:val="off"/>
    </w:pPr>
    <w:rPr>
      <w:rFonts w:ascii="Times New Roman" w:hAnsi="Times New Roman"/>
      <w:sz w:val="21"/>
      <w:szCs w:val="24"/>
      <w:lang w:val="en-US" w:eastAsia="zh-CN" w:bidi="ar-SA"/>
    </w:rPr>
  </w:style>
  <w:style w:type="paragraph" w:styleId="1978">
    <w:name w:val="xl212"/>
    <w:basedOn w:val="1015"/>
    <w:next w:val="1978"/>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name w:val="附录三级无"/>
    <w:basedOn w:val="1717"/>
    <w:next w:val="1979"/>
    <w:link w:val="1015"/>
    <w:qFormat/>
    <w:pPr>
      <w:ind w:left="992" w:hanging="992"/>
      <w:tabs>
        <w:tab w:val="left" w:pos="360" w:leader="none"/>
        <w:tab w:val="left" w:pos="567" w:leader="none"/>
      </w:tabs>
    </w:pPr>
    <w:rPr>
      <w:rFonts w:ascii="宋体" w:eastAsia="宋体"/>
      <w:szCs w:val="21"/>
    </w:rPr>
  </w:style>
  <w:style w:type="paragraph" w:styleId="1980">
    <w:name w:val="p17"/>
    <w:basedOn w:val="1015"/>
    <w:next w:val="1980"/>
    <w:link w:val="1015"/>
    <w:qFormat/>
    <w:pPr>
      <w:jc w:val="center"/>
      <w:spacing w:before="156" w:after="156"/>
      <w:widowControl/>
    </w:pPr>
    <w:rPr>
      <w:rFonts w:ascii="黑体" w:hAnsi="黑体" w:eastAsia="黑体" w:cs="宋体"/>
      <w:szCs w:val="21"/>
    </w:rPr>
  </w:style>
  <w:style w:type="paragraph" w:styleId="1981">
    <w:name w:val="正文4"/>
    <w:basedOn w:val="1015"/>
    <w:next w:val="1981"/>
    <w:link w:val="1015"/>
    <w:qFormat/>
    <w:pPr>
      <w:ind w:firstLine="480"/>
      <w:spacing w:line="360" w:lineRule="auto"/>
    </w:pPr>
    <w:rPr>
      <w:rFonts w:ascii="楷体_GB2312" w:hAnsi="宋体" w:eastAsia="楷体_GB2312"/>
      <w:sz w:val="24"/>
      <w:szCs w:val="20"/>
    </w:rPr>
  </w:style>
  <w:style w:type="paragraph" w:styleId="1982">
    <w:name w:val="Char Char Char Char Char Char Char Char Char Char Char Char Char Char Char Char Char Char Char Char"/>
    <w:basedOn w:val="1015"/>
    <w:next w:val="1015"/>
    <w:link w:val="1015"/>
    <w:qFormat/>
    <w:pPr>
      <w:ind w:left="420" w:hanging="420"/>
      <w:spacing w:line="360" w:lineRule="auto"/>
      <w:tabs>
        <w:tab w:val="left" w:pos="851" w:leader="none"/>
      </w:tabs>
    </w:pPr>
    <w:rPr>
      <w:rFonts w:ascii="Calibri" w:hAnsi="Calibri" w:eastAsia="仿宋"/>
      <w:sz w:val="28"/>
    </w:rPr>
  </w:style>
  <w:style w:type="paragraph" w:styleId="1983">
    <w:name w:val="表头文字(同正文大小)"/>
    <w:basedOn w:val="1015"/>
    <w:next w:val="1983"/>
    <w:link w:val="1433"/>
    <w:qFormat/>
    <w:pPr>
      <w:jc w:val="center"/>
      <w:spacing w:line="264" w:lineRule="auto"/>
    </w:pPr>
    <w:rPr>
      <w:rFonts w:ascii="等线" w:hAnsi="等线" w:eastAsia="黑体" w:cs="Times New Roman"/>
      <w:szCs w:val="22"/>
      <w:lang w:eastAsia="en-US"/>
    </w:rPr>
  </w:style>
  <w:style w:type="paragraph" w:styleId="1984">
    <w:name w:val="xl279"/>
    <w:basedOn w:val="1015"/>
    <w:next w:val="1984"/>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name w:val="五号正文项目（标准）"/>
    <w:basedOn w:val="1015"/>
    <w:next w:val="1985"/>
    <w:link w:val="1015"/>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86">
    <w:name w:val="Plain Text1"/>
    <w:basedOn w:val="1015"/>
    <w:next w:val="1602"/>
    <w:link w:val="1015"/>
    <w:qFormat/>
    <w:pPr>
      <w:ind w:firstLine="560"/>
      <w:spacing w:line="360" w:lineRule="auto"/>
    </w:pPr>
    <w:rPr>
      <w:rFonts w:ascii="宋体" w:hAnsi="宋体" w:eastAsia="仿宋"/>
      <w:sz w:val="28"/>
      <w:szCs w:val="20"/>
    </w:rPr>
  </w:style>
  <w:style w:type="paragraph" w:styleId="1987">
    <w:name w:val="xl61"/>
    <w:basedOn w:val="1015"/>
    <w:next w:val="1987"/>
    <w:link w:val="101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88">
    <w:name w:val="样式 宋体 小四 段前: 7.8 磅 行距: 1.5 倍行距"/>
    <w:basedOn w:val="1015"/>
    <w:next w:val="1988"/>
    <w:link w:val="1087"/>
    <w:qFormat/>
    <w:pPr>
      <w:ind w:firstLine="420"/>
      <w:jc w:val="left"/>
      <w:spacing w:line="360" w:lineRule="auto"/>
    </w:pPr>
    <w:rPr>
      <w:rFonts w:ascii="宋体" w:hAnsi="宋体" w:eastAsia="等线" w:cs="Times New Roman"/>
      <w:szCs w:val="21"/>
    </w:rPr>
  </w:style>
  <w:style w:type="paragraph" w:styleId="1989">
    <w:name w:val="正文文本缩进 22"/>
    <w:basedOn w:val="1015"/>
    <w:next w:val="1989"/>
    <w:link w:val="1015"/>
    <w:qFormat/>
    <w:pPr>
      <w:ind w:firstLine="560"/>
      <w:spacing w:line="520" w:lineRule="exact"/>
    </w:pPr>
    <w:rPr>
      <w:rFonts w:ascii="楷体_GB2312" w:eastAsia="楷体_GB2312"/>
      <w:sz w:val="28"/>
      <w:szCs w:val="28"/>
    </w:rPr>
  </w:style>
  <w:style w:type="paragraph" w:styleId="1990">
    <w:name w:val="xl167"/>
    <w:basedOn w:val="1015"/>
    <w:next w:val="1990"/>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name w:val="Heading 2 节"/>
    <w:next w:val="1015"/>
    <w:link w:val="1015"/>
    <w:qFormat/>
    <w:pPr>
      <w:ind w:left="576" w:hanging="576"/>
      <w:jc w:val="center"/>
      <w:spacing w:line="440" w:lineRule="exact"/>
      <w:tabs>
        <w:tab w:val="left" w:pos="576" w:leader="none"/>
      </w:tabs>
    </w:pPr>
    <w:rPr>
      <w:rFonts w:ascii="Times New Roman" w:hAnsi="Times New Roman" w:eastAsia="黑体"/>
      <w:b/>
      <w:bCs/>
      <w:sz w:val="28"/>
      <w:szCs w:val="28"/>
      <w:lang w:val="en-US" w:eastAsia="zh-CN" w:bidi="ar-SA"/>
    </w:rPr>
  </w:style>
  <w:style w:type="paragraph" w:styleId="1992">
    <w:name w:val="Char1 Char Char Char"/>
    <w:basedOn w:val="1015"/>
    <w:next w:val="1992"/>
    <w:link w:val="1015"/>
    <w:uiPriority w:val="99"/>
    <w:qFormat/>
    <w:rPr>
      <w:rFonts w:ascii="Tahoma" w:hAnsi="Tahoma"/>
      <w:sz w:val="24"/>
      <w:szCs w:val="20"/>
    </w:rPr>
  </w:style>
  <w:style w:type="paragraph" w:styleId="1993">
    <w:name w:val="xl139"/>
    <w:basedOn w:val="1015"/>
    <w:next w:val="1993"/>
    <w:link w:val="1015"/>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94">
    <w:name w:val="纯文本2"/>
    <w:basedOn w:val="1015"/>
    <w:next w:val="1994"/>
    <w:link w:val="1015"/>
    <w:qFormat/>
    <w:rPr>
      <w:rFonts w:ascii="宋体" w:hAnsi="Courier New"/>
      <w:szCs w:val="21"/>
    </w:rPr>
  </w:style>
  <w:style w:type="paragraph" w:styleId="1995">
    <w:name w:val="xl86"/>
    <w:basedOn w:val="1015"/>
    <w:next w:val="1995"/>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6">
    <w:name w:val="xl257"/>
    <w:basedOn w:val="1015"/>
    <w:next w:val="1996"/>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name w:val="TOC 标题111"/>
    <w:basedOn w:val="1016"/>
    <w:next w:val="1015"/>
    <w:link w:val="101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98">
    <w:name w:val="方案正文"/>
    <w:basedOn w:val="1015"/>
    <w:next w:val="1015"/>
    <w:link w:val="1535"/>
    <w:qFormat/>
    <w:pPr>
      <w:ind w:firstLine="200"/>
      <w:jc w:val="left"/>
      <w:spacing w:line="440" w:lineRule="exact"/>
    </w:pPr>
    <w:rPr>
      <w:rFonts w:ascii="宋体" w:hAnsi="宋体" w:eastAsia="等线" w:cs="宋体"/>
      <w:szCs w:val="28"/>
    </w:rPr>
  </w:style>
  <w:style w:type="paragraph" w:styleId="1999">
    <w:name w:val="正文首行缩进 Char3"/>
    <w:basedOn w:val="1015"/>
    <w:next w:val="1999"/>
    <w:link w:val="1015"/>
    <w:qFormat/>
    <w:pPr>
      <w:ind w:firstLine="560"/>
      <w:spacing w:line="500" w:lineRule="exact"/>
    </w:pPr>
    <w:rPr>
      <w:rFonts w:ascii="Calibri" w:hAnsi="Calibri" w:eastAsia="仿宋"/>
      <w:sz w:val="28"/>
      <w:szCs w:val="20"/>
    </w:rPr>
  </w:style>
  <w:style w:type="paragraph" w:styleId="2000">
    <w:name w:val="xl320"/>
    <w:basedOn w:val="1015"/>
    <w:next w:val="2000"/>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01">
    <w:name w:val="p15"/>
    <w:basedOn w:val="1015"/>
    <w:next w:val="2001"/>
    <w:link w:val="1015"/>
    <w:qFormat/>
    <w:pPr>
      <w:jc w:val="left"/>
      <w:spacing w:before="156" w:after="156"/>
      <w:widowControl/>
    </w:pPr>
    <w:rPr>
      <w:rFonts w:ascii="黑体" w:hAnsi="黑体" w:eastAsia="黑体" w:cs="宋体"/>
      <w:szCs w:val="21"/>
    </w:rPr>
  </w:style>
  <w:style w:type="paragraph" w:styleId="2002">
    <w:name w:val="方案正文-样式 小四 行距: 1.5 倍行距"/>
    <w:basedOn w:val="1015"/>
    <w:next w:val="2002"/>
    <w:link w:val="1448"/>
    <w:qFormat/>
    <w:pPr>
      <w:ind w:left="1134" w:firstLine="480"/>
      <w:spacing w:before="260" w:after="260" w:line="360" w:lineRule="auto"/>
    </w:pPr>
    <w:rPr>
      <w:rFonts w:ascii="等线" w:hAnsi="等线" w:eastAsia="等线" w:cs="Times New Roman"/>
      <w:sz w:val="24"/>
      <w:szCs w:val="22"/>
      <w:lang w:val="zh-CN"/>
    </w:rPr>
  </w:style>
  <w:style w:type="paragraph" w:styleId="2003">
    <w:name w:val="p0"/>
    <w:basedOn w:val="1015"/>
    <w:next w:val="2003"/>
    <w:link w:val="1514"/>
    <w:qFormat/>
    <w:pPr>
      <w:widowControl/>
    </w:pPr>
    <w:rPr>
      <w:rFonts w:ascii="等线" w:hAnsi="等线" w:eastAsia="等线" w:cs="Times New Roman"/>
      <w:szCs w:val="21"/>
    </w:rPr>
  </w:style>
  <w:style w:type="paragraph" w:styleId="2004">
    <w:name w:val="xl266"/>
    <w:basedOn w:val="1015"/>
    <w:next w:val="2004"/>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5">
    <w:name w:val="样式 Tabletext + 五号 加粗 居中 段后: 0 磅 行距: 1.5 倍行距"/>
    <w:basedOn w:val="1015"/>
    <w:next w:val="2005"/>
    <w:link w:val="1015"/>
    <w:qFormat/>
    <w:pPr>
      <w:ind w:firstLine="560"/>
      <w:spacing w:line="500" w:lineRule="exact"/>
    </w:pPr>
    <w:rPr>
      <w:rFonts w:ascii="Calibri" w:hAnsi="Calibri" w:eastAsia="仿宋"/>
      <w:sz w:val="28"/>
      <w:szCs w:val="20"/>
    </w:rPr>
  </w:style>
  <w:style w:type="paragraph" w:styleId="2006">
    <w:name w:val="默认段落字体 Para Char Char Char Char Char Char Char"/>
    <w:basedOn w:val="1015"/>
    <w:next w:val="2006"/>
    <w:link w:val="1015"/>
    <w:qFormat/>
    <w:pPr>
      <w:ind w:left="200"/>
      <w:jc w:val="left"/>
      <w:spacing w:line="360" w:lineRule="auto"/>
    </w:pPr>
    <w:rPr>
      <w:rFonts w:ascii="宋体" w:hAnsi="宋体"/>
      <w:color w:val="000000"/>
      <w:sz w:val="24"/>
      <w:szCs w:val="20"/>
    </w:rPr>
  </w:style>
  <w:style w:type="paragraph" w:styleId="2007">
    <w:name w:val="xl202"/>
    <w:basedOn w:val="1015"/>
    <w:next w:val="2007"/>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name w:val="注："/>
    <w:next w:val="1653"/>
    <w:link w:val="1466"/>
    <w:qFormat/>
    <w:pPr>
      <w:ind w:left="840" w:hanging="420"/>
      <w:jc w:val="both"/>
      <w:widowControl w:val="off"/>
      <w:tabs>
        <w:tab w:val="left" w:pos="1200" w:leader="none"/>
      </w:tabs>
    </w:pPr>
    <w:rPr>
      <w:rFonts w:ascii="宋体" w:hAnsi="等线" w:eastAsia="等线"/>
      <w:sz w:val="18"/>
      <w:szCs w:val="22"/>
      <w:lang w:val="en-US" w:eastAsia="zh-CN" w:bidi="ar-SA"/>
    </w:rPr>
  </w:style>
  <w:style w:type="paragraph" w:styleId="2009">
    <w:name w:val="样式 样式 标题 3H3Heading 3 - oldh3sect1.2.3BOD 0level_3PIM 3Leve... +..."/>
    <w:basedOn w:val="1015"/>
    <w:next w:val="2009"/>
    <w:link w:val="1015"/>
    <w:qFormat/>
    <w:pPr>
      <w:ind w:left="709" w:hanging="709"/>
      <w:spacing w:line="300" w:lineRule="auto"/>
      <w:tabs>
        <w:tab w:val="left" w:pos="709" w:leader="none"/>
      </w:tabs>
    </w:pPr>
  </w:style>
  <w:style w:type="paragraph" w:styleId="2010">
    <w:name w:val="文献分类号"/>
    <w:next w:val="2010"/>
    <w:link w:val="1015"/>
    <w:qFormat/>
    <w:pPr>
      <w:widowControl w:val="off"/>
      <w:framePr w:vSpace="180" w:hSpace="180" w:wrap="around" w:vAnchor="margin" w:hAnchor="margin" w:y="1"/>
    </w:pPr>
    <w:rPr>
      <w:rFonts w:ascii="Times New Roman" w:hAnsi="Times New Roman" w:eastAsia="黑体"/>
      <w:sz w:val="21"/>
      <w:lang w:val="en-US" w:eastAsia="zh-CN" w:bidi="ar-SA"/>
    </w:rPr>
  </w:style>
  <w:style w:type="paragraph" w:styleId="2011">
    <w:name w:val="正文文本 21"/>
    <w:basedOn w:val="1015"/>
    <w:next w:val="2011"/>
    <w:link w:val="1015"/>
    <w:qFormat/>
    <w:pPr>
      <w:spacing w:after="120" w:line="480" w:lineRule="auto"/>
    </w:pPr>
  </w:style>
  <w:style w:type="paragraph" w:styleId="2012">
    <w:name w:val="样式 标题 3"/>
    <w:basedOn w:val="1018"/>
    <w:next w:val="1596"/>
    <w:link w:val="1015"/>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13">
    <w:name w:val="xl234"/>
    <w:basedOn w:val="1015"/>
    <w:next w:val="2013"/>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name w:val="xl93"/>
    <w:basedOn w:val="1015"/>
    <w:next w:val="2014"/>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5">
    <w:name w:val="正文文本 32"/>
    <w:basedOn w:val="1015"/>
    <w:next w:val="2015"/>
    <w:link w:val="1015"/>
    <w:qFormat/>
    <w:rPr>
      <w:rFonts w:ascii="仿宋_GB2312" w:hAnsi="Arial" w:eastAsia="仿宋_GB2312"/>
      <w:sz w:val="32"/>
      <w:szCs w:val="20"/>
    </w:rPr>
  </w:style>
  <w:style w:type="paragraph" w:styleId="2016">
    <w:name w:val="正文首行缩进两字"/>
    <w:next w:val="2016"/>
    <w:link w:val="1015"/>
    <w:qFormat/>
    <w:pPr>
      <w:ind w:left="710"/>
      <w:jc w:val="both"/>
      <w:spacing w:line="300" w:lineRule="auto"/>
    </w:pPr>
    <w:rPr>
      <w:rFonts w:ascii="Times New Roman" w:hAnsi="Times New Roman"/>
      <w:szCs w:val="21"/>
      <w:lang w:val="en-US" w:eastAsia="zh-CN" w:bidi="ar-SA"/>
    </w:rPr>
  </w:style>
  <w:style w:type="paragraph" w:styleId="2017">
    <w:name w:val="xl28"/>
    <w:basedOn w:val="1015"/>
    <w:next w:val="2017"/>
    <w:link w:val="1015"/>
    <w:qFormat/>
    <w:pPr>
      <w:jc w:val="left"/>
      <w:spacing w:before="100" w:beforeAutospacing="1" w:after="100" w:afterAutospacing="1"/>
      <w:widowControl/>
    </w:pPr>
    <w:rPr>
      <w:rFonts w:ascii="Tahoma" w:hAnsi="Tahoma" w:eastAsia="Arial Unicode MS" w:cs="Tahoma"/>
      <w:sz w:val="16"/>
      <w:szCs w:val="16"/>
    </w:rPr>
  </w:style>
  <w:style w:type="paragraph" w:styleId="2018">
    <w:name w:val="样式 标题 + 右"/>
    <w:basedOn w:val="1577"/>
    <w:next w:val="2021"/>
    <w:link w:val="1015"/>
    <w:qFormat/>
    <w:pPr>
      <w:ind w:left="0" w:firstLine="560"/>
      <w:jc w:val="right"/>
      <w:spacing w:line="500" w:lineRule="exact"/>
    </w:pPr>
    <w:rPr>
      <w:rFonts w:ascii="宋体" w:hAnsi="Calibri" w:eastAsia="方正小标宋_GBK" w:cs="宋体"/>
      <w:color w:val="000000"/>
      <w:sz w:val="28"/>
      <w:szCs w:val="20"/>
    </w:rPr>
  </w:style>
  <w:style w:type="paragraph" w:styleId="2019">
    <w:name w:val="xl206"/>
    <w:basedOn w:val="1015"/>
    <w:next w:val="2019"/>
    <w:link w:val="1015"/>
    <w:qFormat/>
    <w:pPr>
      <w:jc w:val="left"/>
      <w:spacing w:before="100" w:beforeAutospacing="1" w:after="100" w:afterAutospacing="1"/>
      <w:shd w:val="clear" w:color="000000" w:fill="ffffff"/>
      <w:widowControl/>
    </w:pPr>
    <w:rPr>
      <w:rFonts w:ascii="Arial" w:hAnsi="Arial" w:cs="Arial"/>
      <w:sz w:val="20"/>
      <w:szCs w:val="20"/>
    </w:rPr>
  </w:style>
  <w:style w:type="paragraph" w:styleId="2020">
    <w:name w:val="xl45"/>
    <w:basedOn w:val="1015"/>
    <w:next w:val="2020"/>
    <w:link w:val="1015"/>
    <w:qFormat/>
    <w:pPr>
      <w:jc w:val="left"/>
      <w:spacing w:before="100" w:beforeAutospacing="1" w:after="100" w:afterAutospacing="1"/>
      <w:widowControl/>
    </w:pPr>
    <w:rPr>
      <w:rFonts w:hint="eastAsia" w:ascii="黑体" w:hAnsi="Arial Unicode MS" w:eastAsia="黑体"/>
      <w:b/>
      <w:bCs/>
      <w:sz w:val="24"/>
    </w:rPr>
  </w:style>
  <w:style w:type="paragraph" w:styleId="2021">
    <w:name w:val="正文图标题"/>
    <w:next w:val="1653"/>
    <w:link w:val="1015"/>
    <w:qFormat/>
    <w:pPr>
      <w:jc w:val="center"/>
    </w:pPr>
    <w:rPr>
      <w:rFonts w:ascii="黑体" w:hAnsi="Times New Roman" w:eastAsia="黑体"/>
      <w:sz w:val="21"/>
      <w:lang w:val="en-US" w:eastAsia="zh-CN" w:bidi="ar-SA"/>
    </w:rPr>
  </w:style>
  <w:style w:type="paragraph" w:styleId="2022">
    <w:name w:val="xl156"/>
    <w:basedOn w:val="1015"/>
    <w:next w:val="2022"/>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name w:val="xl92"/>
    <w:basedOn w:val="1015"/>
    <w:next w:val="2023"/>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24">
    <w:name w:val="xl187"/>
    <w:basedOn w:val="1015"/>
    <w:next w:val="2024"/>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name w:val="font10"/>
    <w:basedOn w:val="1015"/>
    <w:next w:val="2025"/>
    <w:link w:val="1015"/>
    <w:qFormat/>
    <w:pPr>
      <w:jc w:val="left"/>
      <w:spacing w:before="100" w:beforeAutospacing="1" w:after="100" w:afterAutospacing="1"/>
      <w:widowControl/>
    </w:pPr>
    <w:rPr>
      <w:rFonts w:eastAsia="Arial Unicode MS"/>
      <w:color w:val="000000"/>
      <w:sz w:val="20"/>
      <w:szCs w:val="20"/>
    </w:rPr>
  </w:style>
  <w:style w:type="paragraph" w:styleId="2026">
    <w:name w:val="正文首行缩进1"/>
    <w:basedOn w:val="1015"/>
    <w:next w:val="2026"/>
    <w:link w:val="1015"/>
    <w:qFormat/>
    <w:pPr>
      <w:ind w:firstLine="420"/>
      <w:spacing w:line="360" w:lineRule="auto"/>
    </w:pPr>
    <w:rPr>
      <w:rFonts w:ascii="Arial" w:hAnsi="Arial"/>
      <w:sz w:val="20"/>
      <w:szCs w:val="21"/>
    </w:rPr>
  </w:style>
  <w:style w:type="paragraph" w:styleId="2027">
    <w:name w:val="标准书眉_偶数页"/>
    <w:basedOn w:val="1797"/>
    <w:next w:val="1015"/>
    <w:link w:val="1015"/>
    <w:qFormat/>
    <w:pPr>
      <w:jc w:val="left"/>
      <w:tabs>
        <w:tab w:val="center" w:pos="4154" w:leader="none"/>
        <w:tab w:val="right" w:pos="8306" w:leader="none"/>
      </w:tabs>
    </w:pPr>
  </w:style>
  <w:style w:type="paragraph" w:styleId="2028">
    <w:name w:val="引用1"/>
    <w:basedOn w:val="1015"/>
    <w:next w:val="1015"/>
    <w:link w:val="1469"/>
    <w:qFormat/>
    <w:pPr>
      <w:jc w:val="left"/>
      <w:spacing w:after="200" w:line="276" w:lineRule="auto"/>
      <w:widowControl/>
    </w:pPr>
    <w:rPr>
      <w:rFonts w:ascii="等线" w:hAnsi="等线" w:eastAsia="等线" w:cs="Times New Roman"/>
      <w:i/>
      <w:iCs/>
      <w:color w:val="000000"/>
      <w:sz w:val="22"/>
      <w:szCs w:val="22"/>
      <w:lang w:eastAsia="en-US" w:bidi="en-US"/>
    </w:rPr>
  </w:style>
  <w:style w:type="paragraph" w:styleId="2029">
    <w:name w:val="修订2"/>
    <w:next w:val="2029"/>
    <w:link w:val="1015"/>
    <w:uiPriority w:val="99"/>
    <w:unhideWhenUsed/>
    <w:qFormat/>
    <w:rPr>
      <w:rFonts w:ascii="Times New Roman" w:hAnsi="Times New Roman"/>
      <w:sz w:val="21"/>
      <w:szCs w:val="24"/>
      <w:lang w:val="en-US" w:eastAsia="zh-CN" w:bidi="ar-SA"/>
    </w:rPr>
  </w:style>
  <w:style w:type="paragraph" w:styleId="2030">
    <w:name w:val="Char Char11"/>
    <w:basedOn w:val="1015"/>
    <w:next w:val="2030"/>
    <w:link w:val="1015"/>
    <w:semiHidden/>
    <w:qFormat/>
    <w:pPr>
      <w:jc w:val="left"/>
      <w:spacing w:after="160" w:line="240" w:lineRule="exact"/>
      <w:widowControl/>
    </w:pPr>
    <w:rPr>
      <w:rFonts w:ascii="Verdana" w:hAnsi="Verdana"/>
      <w:sz w:val="20"/>
      <w:lang w:eastAsia="en-US"/>
    </w:rPr>
  </w:style>
  <w:style w:type="paragraph" w:styleId="2031">
    <w:name w:val="xl295"/>
    <w:basedOn w:val="1015"/>
    <w:next w:val="2031"/>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2">
    <w:name w:val="附录五级无"/>
    <w:basedOn w:val="1737"/>
    <w:next w:val="2032"/>
    <w:link w:val="1015"/>
    <w:qFormat/>
    <w:pPr>
      <w:ind w:left="980"/>
      <w:tabs>
        <w:tab w:val="left" w:pos="360" w:leader="none"/>
        <w:tab w:val="left" w:pos="567" w:leader="none"/>
        <w:tab w:val="left" w:pos="1800" w:leader="none"/>
      </w:tabs>
    </w:pPr>
    <w:rPr>
      <w:rFonts w:ascii="宋体" w:eastAsia="宋体"/>
      <w:szCs w:val="21"/>
    </w:rPr>
  </w:style>
  <w:style w:type="paragraph" w:styleId="2033">
    <w:name w:val="p1"/>
    <w:basedOn w:val="1015"/>
    <w:next w:val="1569"/>
    <w:link w:val="1015"/>
    <w:qFormat/>
    <w:pPr>
      <w:ind w:firstLine="560"/>
      <w:jc w:val="left"/>
      <w:spacing w:line="500" w:lineRule="exact"/>
      <w:widowControl/>
    </w:pPr>
    <w:rPr>
      <w:rFonts w:ascii="Lucida Grande" w:hAnsi="Lucida Grande" w:eastAsia="仿宋" w:cs="Lucida Grande"/>
      <w:color w:val="000000"/>
      <w:sz w:val="20"/>
      <w:szCs w:val="20"/>
    </w:rPr>
  </w:style>
  <w:style w:type="paragraph" w:styleId="2034">
    <w:name w:val="左对齐的表内文字"/>
    <w:basedOn w:val="1015"/>
    <w:next w:val="1590"/>
    <w:link w:val="1015"/>
    <w:qFormat/>
    <w:pPr>
      <w:ind w:firstLine="560"/>
      <w:spacing w:line="500" w:lineRule="exact"/>
    </w:pPr>
    <w:rPr>
      <w:rFonts w:ascii="Calibri" w:hAnsi="Calibri" w:eastAsia="仿宋_GB2312" w:cs="宋体"/>
      <w:sz w:val="28"/>
      <w:szCs w:val="20"/>
    </w:rPr>
  </w:style>
  <w:style w:type="paragraph" w:styleId="2035">
    <w:name w:val="xl172"/>
    <w:basedOn w:val="1015"/>
    <w:next w:val="2035"/>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6">
    <w:name w:val="居中图片"/>
    <w:basedOn w:val="1015"/>
    <w:next w:val="2036"/>
    <w:link w:val="1015"/>
    <w:qFormat/>
    <w:pPr>
      <w:jc w:val="center"/>
    </w:pPr>
    <w:rPr>
      <w:rFonts w:ascii="Calibri" w:hAnsi="Calibri" w:eastAsia="仿宋"/>
      <w:sz w:val="28"/>
      <w:szCs w:val="21"/>
    </w:rPr>
  </w:style>
  <w:style w:type="paragraph" w:styleId="2037">
    <w:name w:val="图的脚注"/>
    <w:next w:val="1653"/>
    <w:link w:val="1015"/>
    <w:qFormat/>
    <w:pPr>
      <w:ind w:left="840" w:hanging="420"/>
      <w:jc w:val="both"/>
      <w:widowControl w:val="off"/>
    </w:pPr>
    <w:rPr>
      <w:rFonts w:ascii="宋体" w:hAnsi="Times New Roman"/>
      <w:sz w:val="18"/>
      <w:lang w:val="en-US" w:eastAsia="zh-CN" w:bidi="ar-SA"/>
    </w:rPr>
  </w:style>
  <w:style w:type="paragraph" w:styleId="2038">
    <w:name w:val="正文_11_0"/>
    <w:next w:val="2038"/>
    <w:link w:val="1015"/>
    <w:qFormat/>
    <w:pPr>
      <w:jc w:val="both"/>
      <w:widowControl w:val="off"/>
    </w:pPr>
    <w:rPr>
      <w:rFonts w:ascii="Times New Roman" w:hAnsi="Times New Roman"/>
      <w:sz w:val="21"/>
      <w:szCs w:val="24"/>
      <w:lang w:val="en-US" w:eastAsia="zh-CN" w:bidi="ar-SA"/>
    </w:rPr>
  </w:style>
  <w:style w:type="paragraph" w:styleId="2039">
    <w:name w:val="xl165"/>
    <w:basedOn w:val="1015"/>
    <w:next w:val="2039"/>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name w:val="标题 41"/>
    <w:basedOn w:val="1018"/>
    <w:next w:val="1597"/>
    <w:link w:val="1015"/>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41">
    <w:name w:val="zn2"/>
    <w:basedOn w:val="1017"/>
    <w:next w:val="2041"/>
    <w:link w:val="1164"/>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paragraph" w:styleId="2042">
    <w:name w:val="xl85"/>
    <w:basedOn w:val="1015"/>
    <w:next w:val="2042"/>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43">
    <w:name w:val="表格样式 宋体 5号"/>
    <w:basedOn w:val="1015"/>
    <w:next w:val="2043"/>
    <w:link w:val="1500"/>
    <w:qFormat/>
    <w:pPr>
      <w:jc w:val="left"/>
    </w:pPr>
    <w:rPr>
      <w:rFonts w:ascii="宋体" w:hAnsi="宋体" w:eastAsia="等线" w:cs="Times New Roman"/>
      <w:szCs w:val="21"/>
      <w:lang w:val="zh-CN"/>
    </w:rPr>
  </w:style>
  <w:style w:type="paragraph" w:styleId="2044">
    <w:name w:val="无编号标题"/>
    <w:basedOn w:val="1015"/>
    <w:next w:val="2048"/>
    <w:link w:val="1015"/>
    <w:qFormat/>
    <w:pPr>
      <w:ind w:firstLine="560"/>
      <w:jc w:val="center"/>
      <w:pageBreakBefore/>
      <w:spacing w:line="480" w:lineRule="auto"/>
      <w:suppressLineNumbers/>
    </w:pPr>
    <w:rPr>
      <w:rFonts w:ascii="宋体" w:hAnsi="宋体" w:eastAsia="仿宋"/>
      <w:b/>
      <w:sz w:val="36"/>
      <w:szCs w:val="44"/>
    </w:rPr>
  </w:style>
  <w:style w:type="paragraph" w:styleId="2045">
    <w:name w:val="xl76"/>
    <w:basedOn w:val="1015"/>
    <w:next w:val="2045"/>
    <w:link w:val="101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46">
    <w:name w:val="正文符号编号"/>
    <w:basedOn w:val="1015"/>
    <w:next w:val="2046"/>
    <w:link w:val="1015"/>
    <w:qFormat/>
    <w:pPr>
      <w:ind w:left="1395" w:hanging="600"/>
      <w:spacing w:line="360" w:lineRule="auto"/>
      <w:tabs>
        <w:tab w:val="left" w:pos="1395" w:leader="none"/>
      </w:tabs>
    </w:pPr>
    <w:rPr>
      <w:sz w:val="24"/>
      <w:szCs w:val="20"/>
    </w:rPr>
  </w:style>
  <w:style w:type="paragraph" w:styleId="2047">
    <w:name w:val="图5"/>
    <w:basedOn w:val="1015"/>
    <w:next w:val="2047"/>
    <w:link w:val="1015"/>
    <w:qFormat/>
    <w:pPr>
      <w:jc w:val="center"/>
      <w:spacing w:line="220" w:lineRule="exact"/>
    </w:pPr>
    <w:rPr>
      <w:rFonts w:ascii="仿宋_GB2312" w:eastAsia="仿宋_GB2312"/>
      <w:szCs w:val="20"/>
    </w:rPr>
  </w:style>
  <w:style w:type="paragraph" w:styleId="2048">
    <w:name w:val="封面标准号1"/>
    <w:next w:val="2048"/>
    <w:link w:val="1015"/>
    <w:qFormat/>
    <w:pPr>
      <w:jc w:val="right"/>
      <w:spacing w:before="308"/>
      <w:widowControl w:val="off"/>
    </w:pPr>
    <w:rPr>
      <w:rFonts w:ascii="Times New Roman" w:hAnsi="Times New Roman"/>
      <w:sz w:val="28"/>
      <w:lang w:val="en-US" w:eastAsia="zh-CN" w:bidi="ar-SA"/>
    </w:rPr>
  </w:style>
  <w:style w:type="paragraph" w:styleId="2049">
    <w:name w:val="正文缩进2"/>
    <w:basedOn w:val="1015"/>
    <w:next w:val="2049"/>
    <w:link w:val="1015"/>
    <w:qFormat/>
    <w:pPr>
      <w:ind w:firstLine="420"/>
    </w:pPr>
    <w:rPr>
      <w:szCs w:val="20"/>
    </w:rPr>
  </w:style>
  <w:style w:type="paragraph" w:styleId="2050">
    <w:name w:val="定制正文 Arial 小四 首行缩进:  0.74 厘米 行距: 1.5 倍行距1 + 宋体"/>
    <w:basedOn w:val="1015"/>
    <w:next w:val="2050"/>
    <w:link w:val="1509"/>
    <w:qFormat/>
    <w:pPr>
      <w:ind w:firstLine="420"/>
      <w:spacing w:line="360" w:lineRule="auto"/>
    </w:pPr>
    <w:rPr>
      <w:rFonts w:ascii="Arial" w:hAnsi="Arial" w:eastAsia="等线" w:cs="宋体"/>
      <w:bCs/>
      <w:szCs w:val="21"/>
    </w:rPr>
  </w:style>
  <w:style w:type="paragraph" w:styleId="2051">
    <w:name w:val="无首行缩进正文"/>
    <w:basedOn w:val="1713"/>
    <w:next w:val="2214"/>
    <w:link w:val="1015"/>
    <w:qFormat/>
    <w:pPr>
      <w:ind w:firstLine="0"/>
      <w:jc w:val="both"/>
    </w:pPr>
    <w:rPr>
      <w:rFonts w:ascii="Calibri" w:hAnsi="Calibri" w:eastAsia="方正仿宋_GBK" w:cs="Times New Roman"/>
      <w:sz w:val="21"/>
      <w:szCs w:val="24"/>
    </w:rPr>
  </w:style>
  <w:style w:type="paragraph" w:styleId="2052">
    <w:name w:val="xl53"/>
    <w:basedOn w:val="1015"/>
    <w:next w:val="2052"/>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53">
    <w:name w:val="font5"/>
    <w:basedOn w:val="1015"/>
    <w:next w:val="2053"/>
    <w:link w:val="1015"/>
    <w:qFormat/>
    <w:pPr>
      <w:jc w:val="left"/>
      <w:spacing w:before="100" w:beforeAutospacing="1" w:after="100" w:afterAutospacing="1"/>
      <w:widowControl/>
    </w:pPr>
    <w:rPr>
      <w:rFonts w:ascii="Tahoma" w:hAnsi="Tahoma" w:eastAsia="Arial Unicode MS" w:cs="Tahoma"/>
      <w:sz w:val="20"/>
      <w:szCs w:val="20"/>
    </w:rPr>
  </w:style>
  <w:style w:type="paragraph" w:styleId="2054">
    <w:name w:val="xl188"/>
    <w:basedOn w:val="1015"/>
    <w:next w:val="2054"/>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5">
    <w:name w:val="_Style 224"/>
    <w:basedOn w:val="1015"/>
    <w:next w:val="1015"/>
    <w:link w:val="1015"/>
    <w:uiPriority w:val="39"/>
    <w:unhideWhenUsed/>
    <w:qFormat/>
    <w:pPr>
      <w:ind w:left="2100"/>
      <w:jc w:val="left"/>
      <w:widowControl/>
    </w:pPr>
    <w:rPr>
      <w:rFonts w:ascii="Calibri" w:hAnsi="Calibri"/>
      <w:szCs w:val="22"/>
    </w:rPr>
  </w:style>
  <w:style w:type="paragraph" w:styleId="2056">
    <w:name w:val="xl112"/>
    <w:basedOn w:val="1015"/>
    <w:next w:val="2056"/>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7">
    <w:name w:val="Normal_6"/>
    <w:next w:val="2057"/>
    <w:link w:val="1015"/>
    <w:qFormat/>
    <w:rPr>
      <w:rFonts w:ascii="Times New Roman" w:hAnsi="Times New Roman" w:eastAsia="Times New Roman"/>
      <w:sz w:val="24"/>
      <w:szCs w:val="24"/>
      <w:lang w:val="en-US" w:eastAsia="zh-CN" w:bidi="ar-SA"/>
    </w:rPr>
  </w:style>
  <w:style w:type="paragraph" w:styleId="2058">
    <w:name w:val="xl37"/>
    <w:basedOn w:val="1015"/>
    <w:next w:val="2058"/>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59">
    <w:name w:val="xl271"/>
    <w:basedOn w:val="1015"/>
    <w:next w:val="2059"/>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0">
    <w:name w:val="Item List in Table"/>
    <w:basedOn w:val="1015"/>
    <w:next w:val="2060"/>
    <w:link w:val="1015"/>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2061">
    <w:name w:val="中等深浅网格 2 - 着色 11"/>
    <w:next w:val="2061"/>
    <w:link w:val="1015"/>
    <w:uiPriority w:val="99"/>
    <w:qFormat/>
    <w:pPr>
      <w:widowControl w:val="off"/>
    </w:pPr>
    <w:rPr>
      <w:rFonts w:ascii="宋体"/>
      <w:sz w:val="21"/>
      <w:lang w:val="en-US" w:eastAsia="zh-CN" w:bidi="ar-SA"/>
    </w:rPr>
  </w:style>
  <w:style w:type="paragraph" w:styleId="2062">
    <w:name w:val="发布部门"/>
    <w:next w:val="1653"/>
    <w:link w:val="1015"/>
    <w:qFormat/>
    <w:pPr>
      <w:jc w:val="center"/>
      <w:framePr w:w="7433" w:h="585" w:vSpace="180" w:hSpace="180" w:wrap="around" w:vAnchor="margin" w:hAnchor="margin" w:xAlign="center" w:y="14401" w:hRule="exact"/>
    </w:pPr>
    <w:rPr>
      <w:rFonts w:ascii="宋体" w:hAnsi="Times New Roman"/>
      <w:b/>
      <w:spacing w:val="20"/>
      <w:sz w:val="36"/>
      <w:lang w:val="en-US" w:eastAsia="zh-CN" w:bidi="ar-SA"/>
    </w:rPr>
  </w:style>
  <w:style w:type="paragraph" w:styleId="2063">
    <w:name w:val="xl228"/>
    <w:basedOn w:val="1015"/>
    <w:next w:val="2063"/>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4">
    <w:name w:val="正文_1"/>
    <w:next w:val="2064"/>
    <w:link w:val="1015"/>
    <w:qFormat/>
    <w:pPr>
      <w:jc w:val="both"/>
      <w:widowControl w:val="off"/>
    </w:pPr>
    <w:rPr>
      <w:sz w:val="21"/>
      <w:szCs w:val="22"/>
      <w:lang w:val="en-US" w:eastAsia="zh-CN" w:bidi="ar-SA"/>
    </w:rPr>
  </w:style>
  <w:style w:type="paragraph" w:styleId="2065">
    <w:name w:val="Char Char Char Char Char Char Char Char Char Char Char Char Char Char Char1 Char"/>
    <w:basedOn w:val="1015"/>
    <w:next w:val="1583"/>
    <w:link w:val="1015"/>
    <w:qFormat/>
    <w:pPr>
      <w:ind w:firstLine="560"/>
      <w:jc w:val="left"/>
      <w:spacing w:after="160" w:line="240" w:lineRule="exact"/>
      <w:widowControl/>
    </w:pPr>
    <w:rPr>
      <w:rFonts w:ascii="Verdana" w:hAnsi="Verdana" w:eastAsia="仿宋"/>
      <w:sz w:val="20"/>
      <w:szCs w:val="20"/>
      <w:lang w:eastAsia="en-US"/>
    </w:rPr>
  </w:style>
  <w:style w:type="paragraph" w:styleId="2066">
    <w:name w:val="实施日期"/>
    <w:basedOn w:val="1817"/>
    <w:next w:val="2066"/>
    <w:link w:val="1015"/>
    <w:qFormat/>
    <w:pPr>
      <w:ind w:left="2580" w:hanging="420"/>
      <w:jc w:val="right"/>
      <w:framePr w:hSpace="0" w:xAlign="right"/>
    </w:pPr>
  </w:style>
  <w:style w:type="paragraph" w:styleId="2067">
    <w:name w:val="xl243"/>
    <w:basedOn w:val="1015"/>
    <w:next w:val="2067"/>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name w:val="普通(网站)2"/>
    <w:basedOn w:val="1015"/>
    <w:next w:val="2068"/>
    <w:link w:val="1015"/>
    <w:qFormat/>
    <w:pPr>
      <w:jc w:val="left"/>
      <w:spacing w:before="100" w:beforeAutospacing="1" w:after="100" w:afterAutospacing="1"/>
      <w:widowControl/>
    </w:pPr>
    <w:rPr>
      <w:rFonts w:ascii="宋体" w:hAnsi="宋体" w:cs="宋体"/>
      <w:color w:val="000000"/>
      <w:sz w:val="24"/>
    </w:rPr>
  </w:style>
  <w:style w:type="paragraph" w:styleId="2069">
    <w:name w:val="xl33"/>
    <w:basedOn w:val="1015"/>
    <w:next w:val="2069"/>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70">
    <w:name w:val="图表脚注"/>
    <w:next w:val="1653"/>
    <w:link w:val="1015"/>
    <w:qFormat/>
    <w:pPr>
      <w:ind w:left="300" w:hanging="100"/>
      <w:jc w:val="both"/>
    </w:pPr>
    <w:rPr>
      <w:rFonts w:ascii="宋体" w:hAnsi="Times New Roman"/>
      <w:sz w:val="18"/>
      <w:lang w:val="en-US" w:eastAsia="zh-CN" w:bidi="ar-SA"/>
    </w:rPr>
  </w:style>
  <w:style w:type="paragraph" w:styleId="2071">
    <w:name w:val="MM Topic 1"/>
    <w:basedOn w:val="1016"/>
    <w:next w:val="2071"/>
    <w:link w:val="1015"/>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072">
    <w:name w:val="n正文"/>
    <w:next w:val="2072"/>
    <w:link w:val="1179"/>
    <w:qFormat/>
    <w:pPr>
      <w:ind w:firstLine="200"/>
      <w:spacing w:line="360" w:lineRule="auto"/>
    </w:pPr>
    <w:rPr>
      <w:rFonts w:ascii="等线" w:hAnsi="等线" w:eastAsia="仿宋_GB2312"/>
      <w:color w:val="000000"/>
      <w:sz w:val="28"/>
      <w:szCs w:val="28"/>
      <w:lang w:val="en-US" w:eastAsia="zh-CN" w:bidi="ar-SA"/>
    </w:rPr>
  </w:style>
  <w:style w:type="paragraph" w:styleId="2073">
    <w:name w:val="xl113"/>
    <w:basedOn w:val="1015"/>
    <w:next w:val="2073"/>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name w:val="日期1"/>
    <w:basedOn w:val="1015"/>
    <w:next w:val="1015"/>
    <w:link w:val="1015"/>
    <w:qFormat/>
    <w:pPr>
      <w:jc w:val="right"/>
      <w:spacing w:line="312" w:lineRule="atLeast"/>
    </w:pPr>
    <w:rPr>
      <w:rFonts w:ascii="黑体" w:eastAsia="黑体"/>
      <w:b/>
      <w:sz w:val="32"/>
      <w:szCs w:val="20"/>
    </w:rPr>
  </w:style>
  <w:style w:type="paragraph" w:styleId="2075">
    <w:name w:val="xl114"/>
    <w:basedOn w:val="1015"/>
    <w:next w:val="2075"/>
    <w:link w:val="101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76">
    <w:name w:val="_Style 3"/>
    <w:basedOn w:val="1015"/>
    <w:next w:val="2076"/>
    <w:link w:val="1015"/>
    <w:uiPriority w:val="34"/>
    <w:qFormat/>
    <w:pPr>
      <w:jc w:val="left"/>
      <w:spacing w:before="100" w:beforeAutospacing="1" w:after="100" w:afterAutospacing="1"/>
      <w:widowControl/>
    </w:pPr>
    <w:rPr>
      <w:rFonts w:ascii="宋体" w:hAnsi="宋体" w:cs="宋体"/>
      <w:sz w:val="28"/>
    </w:rPr>
  </w:style>
  <w:style w:type="paragraph" w:styleId="2077">
    <w:name w:val="四级无"/>
    <w:basedOn w:val="1755"/>
    <w:next w:val="2077"/>
    <w:link w:val="1015"/>
    <w:qFormat/>
    <w:pPr>
      <w:jc w:val="left"/>
      <w:tabs>
        <w:tab w:val="left" w:pos="567" w:leader="none"/>
        <w:tab w:val="left" w:pos="780" w:leader="none"/>
        <w:tab w:val="left" w:pos="1440" w:leader="none"/>
      </w:tabs>
    </w:pPr>
    <w:rPr>
      <w:rFonts w:ascii="宋体" w:eastAsia="宋体"/>
      <w:szCs w:val="21"/>
      <w:lang w:val="zh-CN"/>
    </w:rPr>
  </w:style>
  <w:style w:type="paragraph" w:styleId="2078">
    <w:name w:val="number0"/>
    <w:basedOn w:val="1597"/>
    <w:next w:val="2078"/>
    <w:link w:val="1015"/>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79">
    <w:name w:val="评估表"/>
    <w:basedOn w:val="1015"/>
    <w:next w:val="2079"/>
    <w:link w:val="1015"/>
    <w:qFormat/>
    <w:pPr>
      <w:spacing w:line="240" w:lineRule="exact"/>
    </w:pPr>
    <w:rPr>
      <w:rFonts w:ascii="方正仿宋_GBK" w:hAnsi="方正仿宋_GBK" w:eastAsia="方正仿宋_GBK"/>
      <w:sz w:val="18"/>
      <w:szCs w:val="18"/>
    </w:rPr>
  </w:style>
  <w:style w:type="paragraph" w:styleId="2080">
    <w:name w:val="正文_11"/>
    <w:next w:val="2080"/>
    <w:link w:val="1015"/>
    <w:qFormat/>
    <w:pPr>
      <w:jc w:val="both"/>
      <w:widowControl w:val="off"/>
    </w:pPr>
    <w:rPr>
      <w:sz w:val="21"/>
      <w:szCs w:val="22"/>
      <w:lang w:val="en-US" w:eastAsia="zh-CN" w:bidi="ar-SA"/>
    </w:rPr>
  </w:style>
  <w:style w:type="paragraph" w:styleId="2081">
    <w:name w:val="xl72"/>
    <w:basedOn w:val="1015"/>
    <w:next w:val="2081"/>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82">
    <w:name w:val="封面标准名称2"/>
    <w:basedOn w:val="1866"/>
    <w:next w:val="2082"/>
    <w:link w:val="1015"/>
    <w:qFormat/>
    <w:pPr>
      <w:framePr w:w="9639" w:vAnchor="page" w:hAnchor="page" w:y="4469"/>
    </w:pPr>
  </w:style>
  <w:style w:type="paragraph" w:styleId="2083">
    <w:name w:val="xl283"/>
    <w:basedOn w:val="1015"/>
    <w:next w:val="2083"/>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4">
    <w:name w:val="font7"/>
    <w:basedOn w:val="1015"/>
    <w:next w:val="2084"/>
    <w:link w:val="1015"/>
    <w:qFormat/>
    <w:pPr>
      <w:jc w:val="left"/>
      <w:spacing w:before="100" w:beforeAutospacing="1" w:after="100" w:afterAutospacing="1"/>
      <w:widowControl/>
    </w:pPr>
    <w:rPr>
      <w:rFonts w:eastAsia="Arial Unicode MS"/>
      <w:b/>
      <w:bCs/>
      <w:color w:val="000000"/>
      <w:sz w:val="20"/>
      <w:szCs w:val="20"/>
    </w:rPr>
  </w:style>
  <w:style w:type="paragraph" w:styleId="2085">
    <w:name w:val="xl207"/>
    <w:basedOn w:val="1015"/>
    <w:next w:val="2085"/>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6">
    <w:name w:val="正文_8"/>
    <w:next w:val="2086"/>
    <w:link w:val="1015"/>
    <w:qFormat/>
    <w:pPr>
      <w:jc w:val="both"/>
      <w:widowControl w:val="off"/>
    </w:pPr>
    <w:rPr>
      <w:sz w:val="21"/>
      <w:szCs w:val="22"/>
      <w:lang w:val="en-US" w:eastAsia="zh-CN" w:bidi="ar-SA"/>
    </w:rPr>
  </w:style>
  <w:style w:type="paragraph" w:styleId="2087">
    <w:name w:val="正文文本 31"/>
    <w:basedOn w:val="1015"/>
    <w:next w:val="2087"/>
    <w:link w:val="1015"/>
    <w:qFormat/>
    <w:rPr>
      <w:rFonts w:ascii="仿宋_GB2312" w:hAnsi="Arial" w:eastAsia="仿宋_GB2312"/>
      <w:sz w:val="32"/>
      <w:szCs w:val="20"/>
    </w:rPr>
  </w:style>
  <w:style w:type="paragraph" w:styleId="2088">
    <w:name w:val="标准标志"/>
    <w:next w:val="1015"/>
    <w:link w:val="1015"/>
    <w:qFormat/>
    <w:pPr>
      <w:jc w:val="right"/>
      <w:spacing w:line="0" w:lineRule="atLeast"/>
      <w:shd w:val="solid" w:color="ffffff" w:fill="ffffff"/>
      <w:framePr w:w="2268" w:h="1392" w:wrap="around" w:vAnchor="margin" w:hAnchor="margin" w:x="6748" w:y="171" w:hRule="exact"/>
    </w:pPr>
    <w:rPr>
      <w:rFonts w:ascii="Times New Roman" w:hAnsi="Times New Roman"/>
      <w:b/>
      <w:sz w:val="96"/>
      <w:lang w:val="en-US" w:eastAsia="zh-CN" w:bidi="ar-SA"/>
    </w:rPr>
  </w:style>
  <w:style w:type="paragraph" w:styleId="2089">
    <w:name w:val="xl164"/>
    <w:basedOn w:val="1015"/>
    <w:next w:val="2089"/>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0">
    <w:name w:val="正文文本21"/>
    <w:next w:val="2090"/>
    <w:link w:val="1015"/>
    <w:qFormat/>
    <w:pPr>
      <w:keepLines/>
      <w:spacing w:after="120" w:line="220" w:lineRule="atLeast"/>
    </w:pPr>
    <w:rPr>
      <w:rFonts w:ascii="宋体"/>
      <w:lang w:val="en-GB" w:eastAsia="zh-CN" w:bidi="ar-SA"/>
    </w:rPr>
  </w:style>
  <w:style w:type="paragraph" w:styleId="2091">
    <w:name w:val="xl262"/>
    <w:basedOn w:val="1015"/>
    <w:next w:val="2091"/>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2">
    <w:name w:val="索引 11"/>
    <w:basedOn w:val="1015"/>
    <w:next w:val="1015"/>
    <w:link w:val="1015"/>
    <w:uiPriority w:val="99"/>
    <w:qFormat/>
    <w:pPr>
      <w:spacing w:line="360" w:lineRule="auto"/>
    </w:pPr>
    <w:rPr>
      <w:rFonts w:ascii="仿宋_GB2312" w:eastAsia="仿宋_GB2312"/>
      <w:sz w:val="24"/>
      <w:szCs w:val="20"/>
    </w:rPr>
  </w:style>
  <w:style w:type="paragraph" w:styleId="2093">
    <w:name w:val="模板正文"/>
    <w:basedOn w:val="1015"/>
    <w:next w:val="2093"/>
    <w:link w:val="1161"/>
    <w:qFormat/>
    <w:pPr>
      <w:ind w:firstLine="200"/>
      <w:spacing w:line="360" w:lineRule="auto"/>
    </w:pPr>
    <w:rPr>
      <w:rFonts w:ascii="Calibri" w:hAnsi="Calibri" w:eastAsia="等线" w:cs="Times New Roman"/>
      <w:sz w:val="28"/>
      <w:szCs w:val="21"/>
    </w:rPr>
  </w:style>
  <w:style w:type="paragraph" w:styleId="2094">
    <w:name w:val="Normal_19"/>
    <w:next w:val="2094"/>
    <w:link w:val="1015"/>
    <w:qFormat/>
    <w:pPr>
      <w:jc w:val="both"/>
      <w:widowControl w:val="off"/>
    </w:pPr>
    <w:rPr>
      <w:rFonts w:ascii="Times New Roman" w:hAnsi="Times New Roman"/>
      <w:sz w:val="21"/>
      <w:szCs w:val="24"/>
      <w:lang w:val="en-US" w:eastAsia="zh-CN" w:bidi="ar-SA"/>
    </w:rPr>
  </w:style>
  <w:style w:type="paragraph" w:styleId="2095">
    <w:name w:val="正文_9"/>
    <w:next w:val="2095"/>
    <w:link w:val="1015"/>
    <w:qFormat/>
    <w:pPr>
      <w:jc w:val="both"/>
      <w:widowControl w:val="off"/>
    </w:pPr>
    <w:rPr>
      <w:rFonts w:ascii="Calibri" w:hAnsi="Calibri" w:eastAsia="宋体" w:cs="Times New Roman"/>
      <w:sz w:val="21"/>
      <w:szCs w:val="22"/>
    </w:rPr>
  </w:style>
  <w:style w:type="paragraph" w:styleId="2096">
    <w:name w:val="faqa"/>
    <w:basedOn w:val="1015"/>
    <w:next w:val="2096"/>
    <w:link w:val="1015"/>
    <w:qFormat/>
    <w:pPr>
      <w:jc w:val="left"/>
      <w:spacing w:after="150"/>
      <w:widowControl/>
    </w:pPr>
    <w:rPr>
      <w:rFonts w:ascii="微软雅黑" w:hAnsi="微软雅黑" w:eastAsia="微软雅黑" w:cs="宋体"/>
      <w:b/>
      <w:bCs/>
      <w:sz w:val="27"/>
      <w:szCs w:val="27"/>
    </w:rPr>
  </w:style>
  <w:style w:type="paragraph" w:styleId="2097">
    <w:name w:val="序列1"/>
    <w:basedOn w:val="1015"/>
    <w:next w:val="2097"/>
    <w:link w:val="1015"/>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98">
    <w:name w:val="xl105"/>
    <w:basedOn w:val="1015"/>
    <w:next w:val="2098"/>
    <w:link w:val="101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99">
    <w:name w:val="xl48"/>
    <w:basedOn w:val="1015"/>
    <w:next w:val="2099"/>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100">
    <w:name w:val="Normal (Web)1"/>
    <w:basedOn w:val="1015"/>
    <w:next w:val="2100"/>
    <w:link w:val="1015"/>
    <w:qFormat/>
    <w:pPr>
      <w:jc w:val="left"/>
      <w:spacing w:before="100" w:beforeAutospacing="1" w:after="100" w:afterAutospacing="1"/>
      <w:widowControl/>
    </w:pPr>
    <w:rPr>
      <w:rFonts w:ascii="宋体" w:hAnsi="宋体" w:cs="宋体"/>
      <w:sz w:val="24"/>
    </w:rPr>
  </w:style>
  <w:style w:type="paragraph" w:styleId="2101">
    <w:name w:val="xl248"/>
    <w:basedOn w:val="1015"/>
    <w:next w:val="2101"/>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name w:val="封面一致性程度标识"/>
    <w:next w:val="2102"/>
    <w:link w:val="1015"/>
    <w:qFormat/>
    <w:pPr>
      <w:jc w:val="center"/>
      <w:spacing w:before="440" w:line="400" w:lineRule="exact"/>
    </w:pPr>
    <w:rPr>
      <w:rFonts w:ascii="宋体" w:hAnsi="Times New Roman"/>
      <w:sz w:val="28"/>
      <w:lang w:val="en-US" w:eastAsia="zh-CN" w:bidi="ar-SA"/>
    </w:rPr>
  </w:style>
  <w:style w:type="paragraph" w:styleId="2103">
    <w:name w:val="xl215"/>
    <w:basedOn w:val="1015"/>
    <w:next w:val="2103"/>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4">
    <w:name w:val="01-标书-标题1"/>
    <w:next w:val="1015"/>
    <w:link w:val="1015"/>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2105">
    <w:name w:val="xl29"/>
    <w:basedOn w:val="1015"/>
    <w:next w:val="2105"/>
    <w:link w:val="1015"/>
    <w:qFormat/>
    <w:pPr>
      <w:jc w:val="left"/>
      <w:spacing w:before="100" w:beforeAutospacing="1" w:after="100" w:afterAutospacing="1"/>
      <w:widowControl/>
    </w:pPr>
    <w:rPr>
      <w:rFonts w:ascii="Tahoma" w:hAnsi="Tahoma" w:eastAsia="Arial Unicode MS" w:cs="Tahoma"/>
      <w:sz w:val="16"/>
      <w:szCs w:val="16"/>
    </w:rPr>
  </w:style>
  <w:style w:type="paragraph" w:styleId="2106">
    <w:name w:val="txt"/>
    <w:basedOn w:val="1015"/>
    <w:next w:val="1659"/>
    <w:link w:val="1015"/>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07">
    <w:name w:val="xl288"/>
    <w:basedOn w:val="1015"/>
    <w:next w:val="2107"/>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8">
    <w:name w:val="xl91"/>
    <w:basedOn w:val="1015"/>
    <w:next w:val="2108"/>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9">
    <w:name w:val="列项——"/>
    <w:next w:val="2109"/>
    <w:link w:val="1015"/>
    <w:qFormat/>
    <w:pPr>
      <w:ind w:left="840" w:hanging="420"/>
      <w:jc w:val="both"/>
      <w:widowControl w:val="off"/>
      <w:tabs>
        <w:tab w:val="left" w:pos="1140" w:leader="none"/>
      </w:tabs>
    </w:pPr>
    <w:rPr>
      <w:rFonts w:ascii="宋体" w:hAnsi="Times New Roman"/>
      <w:sz w:val="21"/>
      <w:lang w:val="en-US" w:eastAsia="zh-CN" w:bidi="ar-SA"/>
    </w:rPr>
  </w:style>
  <w:style w:type="paragraph" w:styleId="2110">
    <w:name w:val="标题3"/>
    <w:basedOn w:val="1018"/>
    <w:next w:val="2110"/>
    <w:link w:val="1015"/>
    <w:qFormat/>
    <w:pPr>
      <w:keepLines w:val="0"/>
      <w:keepNext w:val="0"/>
      <w:spacing w:before="0" w:after="0" w:line="360" w:lineRule="auto"/>
    </w:pPr>
    <w:rPr>
      <w:rFonts w:eastAsia="仿宋_GB2312"/>
      <w:b w:val="0"/>
      <w:bCs/>
      <w:sz w:val="30"/>
      <w:szCs w:val="32"/>
    </w:rPr>
  </w:style>
  <w:style w:type="paragraph" w:styleId="2111">
    <w:name w:val="tabletext"/>
    <w:basedOn w:val="1015"/>
    <w:next w:val="2111"/>
    <w:link w:val="1015"/>
    <w:qFormat/>
    <w:pPr>
      <w:jc w:val="left"/>
      <w:spacing w:before="100" w:beforeAutospacing="1" w:after="100" w:afterAutospacing="1" w:line="284" w:lineRule="atLeast"/>
      <w:widowControl/>
    </w:pPr>
    <w:rPr>
      <w:rFonts w:ascii="宋体" w:hAnsi="宋体" w:cs="宋体"/>
      <w:szCs w:val="21"/>
    </w:rPr>
  </w:style>
  <w:style w:type="paragraph" w:styleId="2112">
    <w:name w:val="_Style 2"/>
    <w:basedOn w:val="1015"/>
    <w:next w:val="2112"/>
    <w:link w:val="1015"/>
    <w:uiPriority w:val="34"/>
    <w:qFormat/>
    <w:pPr>
      <w:ind w:firstLine="420"/>
    </w:pPr>
    <w:rPr>
      <w:rFonts w:ascii="Calibri" w:hAnsi="Calibri"/>
      <w:szCs w:val="22"/>
    </w:rPr>
  </w:style>
  <w:style w:type="paragraph" w:styleId="2113">
    <w:name w:val="xl90"/>
    <w:basedOn w:val="1015"/>
    <w:next w:val="2113"/>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14">
    <w:name w:val="li_正文"/>
    <w:basedOn w:val="1015"/>
    <w:next w:val="2114"/>
    <w:link w:val="1015"/>
    <w:qFormat/>
    <w:pPr>
      <w:ind w:firstLine="560"/>
      <w:spacing w:line="360" w:lineRule="auto"/>
    </w:pPr>
    <w:rPr>
      <w:rFonts w:ascii="仿宋_GB2312" w:eastAsia="仿宋_GB2312"/>
      <w:sz w:val="28"/>
      <w:szCs w:val="28"/>
    </w:rPr>
  </w:style>
  <w:style w:type="paragraph" w:styleId="2115">
    <w:name w:val="_Style 47"/>
    <w:basedOn w:val="1015"/>
    <w:next w:val="1730"/>
    <w:link w:val="1015"/>
    <w:qFormat/>
    <w:pPr>
      <w:ind w:firstLine="420"/>
      <w:jc w:val="left"/>
      <w:spacing w:line="360" w:lineRule="auto"/>
    </w:pPr>
    <w:rPr>
      <w:rFonts w:ascii="宋体" w:hAnsi="Calibri"/>
      <w:szCs w:val="20"/>
    </w:rPr>
  </w:style>
  <w:style w:type="paragraph" w:styleId="2116">
    <w:name w:val="hands-on正文"/>
    <w:basedOn w:val="1015"/>
    <w:next w:val="2116"/>
    <w:link w:val="1015"/>
    <w:qFormat/>
    <w:pPr>
      <w:ind w:firstLine="420"/>
      <w:jc w:val="left"/>
      <w:spacing w:before="40" w:after="80" w:line="320" w:lineRule="exact"/>
    </w:pPr>
    <w:rPr>
      <w:rFonts w:ascii="宋体" w:hAnsi="宋体" w:cs="宋体"/>
      <w:color w:val="000000"/>
      <w:szCs w:val="20"/>
    </w:rPr>
  </w:style>
  <w:style w:type="paragraph" w:styleId="2117">
    <w:name w:val="附录二级无"/>
    <w:basedOn w:val="1718"/>
    <w:next w:val="2117"/>
    <w:link w:val="1015"/>
    <w:qFormat/>
    <w:pPr>
      <w:ind w:left="851" w:hanging="851"/>
      <w:tabs>
        <w:tab w:val="left" w:pos="360" w:leader="none"/>
        <w:tab w:val="left" w:pos="567" w:leader="none"/>
      </w:tabs>
    </w:pPr>
    <w:rPr>
      <w:rFonts w:ascii="宋体" w:eastAsia="宋体"/>
      <w:szCs w:val="21"/>
    </w:rPr>
  </w:style>
  <w:style w:type="paragraph" w:styleId="2118">
    <w:name w:val="xl181"/>
    <w:basedOn w:val="1015"/>
    <w:next w:val="2118"/>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9">
    <w:name w:val="xl54"/>
    <w:basedOn w:val="1015"/>
    <w:next w:val="2119"/>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120">
    <w:name w:val="三级无"/>
    <w:basedOn w:val="1762"/>
    <w:next w:val="2120"/>
    <w:link w:val="1015"/>
    <w:qFormat/>
    <w:pPr>
      <w:jc w:val="left"/>
      <w:tabs>
        <w:tab w:val="left" w:pos="567" w:leader="none"/>
        <w:tab w:val="left" w:pos="780" w:leader="none"/>
        <w:tab w:val="left" w:pos="1440" w:leader="none"/>
      </w:tabs>
    </w:pPr>
    <w:rPr>
      <w:rFonts w:ascii="宋体" w:eastAsia="宋体"/>
      <w:szCs w:val="21"/>
      <w:lang w:val="zh-CN"/>
    </w:rPr>
  </w:style>
  <w:style w:type="paragraph" w:styleId="2121">
    <w:name w:val="xl300"/>
    <w:basedOn w:val="1015"/>
    <w:next w:val="2121"/>
    <w:link w:val="101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122">
    <w:name w:val="Char2"/>
    <w:basedOn w:val="1015"/>
    <w:next w:val="2122"/>
    <w:link w:val="1015"/>
    <w:qFormat/>
    <w:pPr>
      <w:tabs>
        <w:tab w:val="left" w:pos="360" w:leader="none"/>
      </w:tabs>
    </w:pPr>
    <w:rPr>
      <w:sz w:val="24"/>
    </w:rPr>
  </w:style>
  <w:style w:type="paragraph" w:styleId="2123">
    <w:name w:val="TOC 41"/>
    <w:basedOn w:val="1015"/>
    <w:next w:val="1015"/>
    <w:link w:val="1015"/>
    <w:uiPriority w:val="39"/>
    <w:qFormat/>
    <w:pPr>
      <w:ind w:left="1260"/>
    </w:pPr>
    <w:rPr>
      <w:rFonts w:ascii="Calibri" w:hAnsi="Calibri"/>
      <w:szCs w:val="22"/>
    </w:rPr>
  </w:style>
  <w:style w:type="paragraph" w:styleId="2124">
    <w:name w:val="正文文本 22"/>
    <w:basedOn w:val="1015"/>
    <w:next w:val="2124"/>
    <w:link w:val="1015"/>
    <w:qFormat/>
    <w:pPr>
      <w:spacing w:after="120" w:line="480" w:lineRule="auto"/>
    </w:pPr>
  </w:style>
  <w:style w:type="paragraph" w:styleId="2125">
    <w:name w:val="表格内容"/>
    <w:basedOn w:val="1015"/>
    <w:next w:val="2062"/>
    <w:link w:val="1015"/>
    <w:qFormat/>
    <w:pPr>
      <w:ind w:firstLine="560"/>
      <w:jc w:val="left"/>
      <w:spacing w:line="360" w:lineRule="auto"/>
    </w:pPr>
    <w:rPr>
      <w:rFonts w:ascii="微软雅黑" w:hAnsi="微软雅黑" w:eastAsia="微软雅黑"/>
      <w:sz w:val="18"/>
      <w:lang w:val="en-GB"/>
    </w:rPr>
  </w:style>
  <w:style w:type="paragraph" w:styleId="2126">
    <w:name w:val="xl171"/>
    <w:basedOn w:val="1015"/>
    <w:next w:val="2126"/>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7">
    <w:name w:val="xl273"/>
    <w:basedOn w:val="1015"/>
    <w:next w:val="2127"/>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8">
    <w:name w:val="标题 51"/>
    <w:basedOn w:val="1015"/>
    <w:next w:val="1015"/>
    <w:link w:val="1015"/>
    <w:uiPriority w:val="9"/>
    <w:qFormat/>
    <w:pPr>
      <w:keepLines/>
      <w:keepNext/>
      <w:spacing w:before="280" w:after="290" w:line="376" w:lineRule="auto"/>
      <w:outlineLvl w:val="4"/>
    </w:pPr>
    <w:rPr>
      <w:b/>
      <w:bCs/>
      <w:sz w:val="28"/>
      <w:szCs w:val="28"/>
    </w:rPr>
  </w:style>
  <w:style w:type="paragraph" w:styleId="2129">
    <w:name w:val="font6"/>
    <w:basedOn w:val="1015"/>
    <w:next w:val="2129"/>
    <w:link w:val="1015"/>
    <w:qFormat/>
    <w:pPr>
      <w:jc w:val="left"/>
      <w:spacing w:before="100" w:beforeAutospacing="1" w:after="100" w:afterAutospacing="1"/>
      <w:widowControl/>
    </w:pPr>
    <w:rPr>
      <w:rFonts w:hint="eastAsia" w:ascii="黑体" w:hAnsi="Arial Unicode MS" w:eastAsia="黑体"/>
      <w:b/>
      <w:bCs/>
      <w:sz w:val="20"/>
      <w:szCs w:val="20"/>
    </w:rPr>
  </w:style>
  <w:style w:type="paragraph" w:styleId="2130">
    <w:name w:val="封面标准英文名称2"/>
    <w:basedOn w:val="1630"/>
    <w:next w:val="2130"/>
    <w:link w:val="1015"/>
    <w:qFormat/>
    <w:pPr>
      <w:framePr w:w="9639" w:h="6917" w:wrap="around" w:vAnchor="page" w:hAnchor="page" w:xAlign="center" w:y="4469" w:hRule="exact"/>
    </w:pPr>
    <w:rPr>
      <w:rFonts w:eastAsia="黑体"/>
      <w:szCs w:val="28"/>
    </w:rPr>
  </w:style>
  <w:style w:type="paragraph" w:styleId="2131">
    <w:name w:val="表头样式"/>
    <w:basedOn w:val="1015"/>
    <w:next w:val="2131"/>
    <w:link w:val="1015"/>
    <w:qFormat/>
    <w:pPr>
      <w:ind w:firstLine="560"/>
      <w:jc w:val="center"/>
      <w:keepNext/>
      <w:spacing w:line="500" w:lineRule="exact"/>
    </w:pPr>
    <w:rPr>
      <w:rFonts w:ascii="Arial" w:hAnsi="Arial" w:eastAsia="仿宋"/>
      <w:b/>
      <w:szCs w:val="21"/>
    </w:rPr>
  </w:style>
  <w:style w:type="paragraph" w:styleId="2132">
    <w:name w:val="xl259"/>
    <w:basedOn w:val="1015"/>
    <w:next w:val="2132"/>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3">
    <w:name w:val="Header Odd"/>
    <w:basedOn w:val="2061"/>
    <w:next w:val="1740"/>
    <w:link w:val="1015"/>
    <w:qFormat/>
    <w:pPr>
      <w:jc w:val="right"/>
      <w:widowControl/>
      <w:pBdr>
        <w:bottom w:val="single" w:color="4F81BD" w:sz="4" w:space="1"/>
      </w:pBdr>
    </w:pPr>
    <w:rPr>
      <w:b/>
      <w:bCs/>
      <w:color w:val="1f497d"/>
      <w:sz w:val="20"/>
      <w:szCs w:val="23"/>
    </w:rPr>
  </w:style>
  <w:style w:type="paragraph" w:styleId="2134">
    <w:name w:val="Char Char1 Char Char Char Char Char Char"/>
    <w:basedOn w:val="1015"/>
    <w:next w:val="2134"/>
    <w:link w:val="1015"/>
    <w:qFormat/>
    <w:pPr>
      <w:jc w:val="left"/>
      <w:spacing w:after="160" w:line="240" w:lineRule="exact"/>
      <w:widowControl/>
    </w:pPr>
    <w:rPr>
      <w:rFonts w:ascii="Verdana" w:hAnsi="Verdana" w:eastAsia="仿宋_GB2312"/>
      <w:sz w:val="24"/>
      <w:szCs w:val="20"/>
      <w:lang w:eastAsia="en-US"/>
    </w:rPr>
  </w:style>
  <w:style w:type="paragraph" w:styleId="2135">
    <w:name w:val="È±Ê¡ÎÄ±¾"/>
    <w:basedOn w:val="1015"/>
    <w:next w:val="2135"/>
    <w:link w:val="1015"/>
    <w:qFormat/>
    <w:pPr>
      <w:jc w:val="left"/>
      <w:widowControl/>
    </w:pPr>
    <w:rPr>
      <w:sz w:val="24"/>
      <w:szCs w:val="20"/>
    </w:rPr>
  </w:style>
  <w:style w:type="paragraph" w:styleId="2136">
    <w:name w:val="xl96"/>
    <w:basedOn w:val="1015"/>
    <w:next w:val="2136"/>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7">
    <w:name w:val="表格文本"/>
    <w:basedOn w:val="1015"/>
    <w:next w:val="2137"/>
    <w:link w:val="1015"/>
    <w:qFormat/>
    <w:pPr>
      <w:jc w:val="left"/>
      <w:tabs>
        <w:tab w:val="decimal" w:pos="0" w:leader="none"/>
      </w:tabs>
    </w:pPr>
    <w:rPr>
      <w:rFonts w:ascii="Arial" w:hAnsi="Arial"/>
      <w:szCs w:val="21"/>
    </w:rPr>
  </w:style>
  <w:style w:type="paragraph" w:styleId="2138">
    <w:name w:val="ordinary-output"/>
    <w:basedOn w:val="1015"/>
    <w:next w:val="2138"/>
    <w:link w:val="1015"/>
    <w:qFormat/>
    <w:pPr>
      <w:jc w:val="left"/>
      <w:spacing w:before="100" w:beforeAutospacing="1" w:after="100" w:afterAutospacing="1" w:line="330" w:lineRule="atLeast"/>
      <w:widowControl/>
    </w:pPr>
    <w:rPr>
      <w:rFonts w:ascii="宋体" w:hAnsi="宋体" w:cs="宋体"/>
      <w:color w:val="333333"/>
      <w:sz w:val="24"/>
    </w:rPr>
  </w:style>
  <w:style w:type="paragraph" w:styleId="2139">
    <w:name w:val="日期2"/>
    <w:basedOn w:val="1015"/>
    <w:next w:val="1015"/>
    <w:link w:val="1015"/>
    <w:qFormat/>
    <w:pPr>
      <w:ind w:left="100"/>
    </w:pPr>
    <w:rPr>
      <w:rFonts w:ascii="仿宋_GB2312" w:eastAsia="仿宋_GB2312"/>
      <w:b/>
      <w:sz w:val="36"/>
    </w:rPr>
  </w:style>
  <w:style w:type="paragraph" w:styleId="2140">
    <w:name w:val="xl297"/>
    <w:basedOn w:val="1015"/>
    <w:next w:val="2140"/>
    <w:link w:val="1015"/>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141">
    <w:name w:val="正文无缩进"/>
    <w:basedOn w:val="1015"/>
    <w:next w:val="2141"/>
    <w:link w:val="1015"/>
    <w:qFormat/>
    <w:pPr>
      <w:jc w:val="center"/>
      <w:spacing w:line="300" w:lineRule="auto"/>
    </w:pPr>
    <w:rPr>
      <w:rFonts w:ascii="宋体" w:hAnsi="宋体"/>
      <w:sz w:val="24"/>
    </w:rPr>
  </w:style>
  <w:style w:type="paragraph" w:styleId="2142">
    <w:name w:val="文件标题1.1"/>
    <w:basedOn w:val="1015"/>
    <w:next w:val="2142"/>
    <w:link w:val="1015"/>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43">
    <w:name w:val="附录字母编号列项（一级）"/>
    <w:next w:val="2143"/>
    <w:link w:val="1015"/>
    <w:qFormat/>
    <w:pPr>
      <w:ind w:left="900" w:hanging="420"/>
    </w:pPr>
    <w:rPr>
      <w:rFonts w:ascii="宋体" w:hAnsi="Times New Roman"/>
      <w:sz w:val="21"/>
      <w:lang w:val="en-US" w:eastAsia="zh-CN" w:bidi="ar-SA"/>
    </w:rPr>
  </w:style>
  <w:style w:type="paragraph" w:styleId="2144">
    <w:name w:val="xl123"/>
    <w:basedOn w:val="1015"/>
    <w:next w:val="2144"/>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45">
    <w:name w:val="文档结构图2"/>
    <w:basedOn w:val="1015"/>
    <w:next w:val="2145"/>
    <w:link w:val="1015"/>
    <w:qFormat/>
    <w:rPr>
      <w:rFonts w:ascii="宋体"/>
      <w:sz w:val="18"/>
      <w:szCs w:val="18"/>
    </w:rPr>
  </w:style>
  <w:style w:type="paragraph" w:styleId="2146">
    <w:name w:val="Contents 10"/>
    <w:basedOn w:val="1933"/>
    <w:next w:val="2146"/>
    <w:link w:val="1015"/>
    <w:qFormat/>
    <w:pPr>
      <w:ind w:left="2547"/>
      <w:tabs>
        <w:tab w:val="right" w:pos="24919" w:leader="dot"/>
      </w:tabs>
    </w:pPr>
  </w:style>
  <w:style w:type="paragraph" w:styleId="2147">
    <w:name w:val="xl135"/>
    <w:basedOn w:val="1015"/>
    <w:next w:val="2147"/>
    <w:link w:val="1015"/>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48">
    <w:name w:val="_Style 5"/>
    <w:basedOn w:val="1015"/>
    <w:next w:val="2148"/>
    <w:link w:val="1015"/>
    <w:uiPriority w:val="34"/>
    <w:qFormat/>
  </w:style>
  <w:style w:type="paragraph" w:styleId="2149">
    <w:name w:val="xl314"/>
    <w:basedOn w:val="1015"/>
    <w:next w:val="2149"/>
    <w:link w:val="101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50">
    <w:name w:val="xl124"/>
    <w:basedOn w:val="1015"/>
    <w:next w:val="2150"/>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1">
    <w:name w:val="xl75"/>
    <w:basedOn w:val="1015"/>
    <w:next w:val="2151"/>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152">
    <w:name w:val="text-center"/>
    <w:basedOn w:val="1015"/>
    <w:next w:val="2152"/>
    <w:link w:val="1015"/>
    <w:qFormat/>
    <w:pPr>
      <w:jc w:val="center"/>
      <w:spacing w:after="150"/>
      <w:widowControl/>
    </w:pPr>
    <w:rPr>
      <w:rFonts w:ascii="宋体" w:hAnsi="宋体" w:cs="宋体"/>
      <w:sz w:val="24"/>
    </w:rPr>
  </w:style>
  <w:style w:type="paragraph" w:styleId="2153">
    <w:name w:val="编写建议"/>
    <w:basedOn w:val="1015"/>
    <w:next w:val="1597"/>
    <w:link w:val="1015"/>
    <w:qFormat/>
    <w:pPr>
      <w:ind w:firstLine="420"/>
      <w:jc w:val="left"/>
      <w:spacing w:line="360" w:lineRule="auto"/>
    </w:pPr>
    <w:rPr>
      <w:rFonts w:ascii="Arial" w:hAnsi="Arial" w:cs="宋体"/>
      <w:i/>
      <w:iCs/>
      <w:color w:val="0000ff"/>
      <w:sz w:val="28"/>
      <w:lang w:eastAsia="ar-SA"/>
    </w:rPr>
  </w:style>
  <w:style w:type="paragraph" w:styleId="2154">
    <w:name w:val="xl50"/>
    <w:basedOn w:val="1015"/>
    <w:next w:val="2154"/>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2155">
    <w:name w:val="二级无"/>
    <w:basedOn w:val="1763"/>
    <w:next w:val="2155"/>
    <w:link w:val="1015"/>
    <w:qFormat/>
    <w:pPr>
      <w:ind w:left="0" w:firstLine="0"/>
      <w:jc w:val="left"/>
      <w:tabs>
        <w:tab w:val="left" w:pos="567" w:leader="none"/>
        <w:tab w:val="left" w:pos="780" w:leader="none"/>
      </w:tabs>
    </w:pPr>
    <w:rPr>
      <w:rFonts w:ascii="宋体" w:eastAsia="宋体"/>
      <w:szCs w:val="21"/>
      <w:lang w:val="zh-CN"/>
    </w:rPr>
  </w:style>
  <w:style w:type="paragraph" w:styleId="2156">
    <w:name w:val="xl38"/>
    <w:basedOn w:val="1015"/>
    <w:next w:val="2156"/>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2157">
    <w:name w:val="正文首行缩进11"/>
    <w:basedOn w:val="2289"/>
    <w:next w:val="2157"/>
    <w:link w:val="1015"/>
    <w:unhideWhenUsed/>
    <w:qFormat/>
    <w:pPr>
      <w:ind w:firstLine="420"/>
      <w:spacing w:after="120"/>
    </w:pPr>
    <w:rPr>
      <w:rFonts w:ascii="Arial" w:eastAsia="等线"/>
      <w:sz w:val="21"/>
      <w:szCs w:val="21"/>
    </w:rPr>
  </w:style>
  <w:style w:type="paragraph" w:styleId="2158">
    <w:name w:val="xl65"/>
    <w:basedOn w:val="1015"/>
    <w:next w:val="2158"/>
    <w:link w:val="101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159">
    <w:name w:val="列项●（二级）"/>
    <w:next w:val="2159"/>
    <w:link w:val="1015"/>
    <w:qFormat/>
    <w:pPr>
      <w:ind w:left="1264" w:hanging="413"/>
      <w:jc w:val="both"/>
      <w:tabs>
        <w:tab w:val="left" w:pos="760" w:leader="none"/>
        <w:tab w:val="left" w:pos="840" w:leader="none"/>
      </w:tabs>
    </w:pPr>
    <w:rPr>
      <w:rFonts w:ascii="宋体" w:hAnsi="Times New Roman"/>
      <w:sz w:val="21"/>
      <w:lang w:val="en-US" w:eastAsia="zh-CN" w:bidi="ar-SA"/>
    </w:rPr>
  </w:style>
  <w:style w:type="paragraph" w:styleId="2160">
    <w:name w:val="正文公式编号制表符"/>
    <w:basedOn w:val="1653"/>
    <w:next w:val="1653"/>
    <w:link w:val="1015"/>
    <w:qFormat/>
    <w:pPr>
      <w:ind w:firstLine="0"/>
      <w:tabs>
        <w:tab w:val="center" w:pos="4201" w:leader="none"/>
        <w:tab w:val="right" w:pos="9298" w:leader="dot"/>
      </w:tabs>
    </w:pPr>
  </w:style>
  <w:style w:type="paragraph" w:styleId="2161">
    <w:name w:val="标准文件_段"/>
    <w:next w:val="2161"/>
    <w:link w:val="1015"/>
    <w:qFormat/>
    <w:pPr>
      <w:ind w:left="-50" w:right="-50" w:firstLine="428"/>
      <w:jc w:val="both"/>
      <w:spacing w:line="276" w:lineRule="auto"/>
    </w:pPr>
    <w:rPr>
      <w:rFonts w:ascii="宋体" w:hAnsi="Times New Roman"/>
      <w:color w:val="000000"/>
      <w:spacing w:val="2"/>
      <w:sz w:val="21"/>
      <w:lang w:val="en-GB" w:eastAsia="zh-CN" w:bidi="ar-SA"/>
    </w:rPr>
  </w:style>
  <w:style w:type="paragraph" w:styleId="2162">
    <w:name w:val="Table Contents"/>
    <w:basedOn w:val="1015"/>
    <w:next w:val="2162"/>
    <w:link w:val="1015"/>
    <w:qFormat/>
    <w:pPr>
      <w:ind w:firstLine="720"/>
      <w:spacing w:line="360" w:lineRule="auto"/>
      <w:suppressLineNumbers/>
    </w:pPr>
    <w:rPr>
      <w:rFonts w:ascii="仿宋" w:hAnsi="仿宋"/>
      <w:sz w:val="28"/>
      <w:lang w:eastAsia="ar-SA"/>
    </w:rPr>
  </w:style>
  <w:style w:type="paragraph" w:styleId="2163">
    <w:name w:val="表内文字"/>
    <w:next w:val="2163"/>
    <w:link w:val="1015"/>
    <w:qFormat/>
    <w:rPr>
      <w:rFonts w:ascii="Times New Roman" w:hAnsi="Times New Roman"/>
      <w:sz w:val="21"/>
      <w:lang w:val="en-US" w:eastAsia="zh-CN" w:bidi="ar-SA"/>
    </w:rPr>
  </w:style>
  <w:style w:type="paragraph" w:styleId="2164">
    <w:name w:val="xl146"/>
    <w:basedOn w:val="1015"/>
    <w:next w:val="2164"/>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5">
    <w:name w:val="xl151"/>
    <w:basedOn w:val="1015"/>
    <w:next w:val="2165"/>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6">
    <w:name w:val="文本块1"/>
    <w:basedOn w:val="1015"/>
    <w:next w:val="2166"/>
    <w:link w:val="1015"/>
    <w:qFormat/>
    <w:pPr>
      <w:ind w:left="630" w:right="630"/>
      <w:jc w:val="center"/>
    </w:pPr>
    <w:rPr>
      <w:rFonts w:ascii="宋体"/>
      <w:b/>
      <w:sz w:val="32"/>
    </w:rPr>
  </w:style>
  <w:style w:type="paragraph" w:styleId="2167">
    <w:name w:val="列出段落4"/>
    <w:basedOn w:val="1015"/>
    <w:next w:val="2167"/>
    <w:link w:val="1015"/>
    <w:qFormat/>
    <w:pPr>
      <w:ind w:firstLine="420"/>
    </w:pPr>
    <w:rPr>
      <w:rFonts w:ascii="Calibri" w:hAnsi="Calibri"/>
      <w:szCs w:val="22"/>
    </w:rPr>
  </w:style>
  <w:style w:type="paragraph" w:styleId="2168">
    <w:name w:val="Char Char12"/>
    <w:basedOn w:val="1015"/>
    <w:next w:val="2168"/>
    <w:link w:val="1015"/>
    <w:qFormat/>
    <w:pPr>
      <w:jc w:val="left"/>
      <w:spacing w:after="160" w:line="240" w:lineRule="exact"/>
      <w:widowControl/>
    </w:pPr>
    <w:rPr>
      <w:rFonts w:ascii="Verdana" w:hAnsi="Verdana"/>
      <w:sz w:val="20"/>
      <w:lang w:eastAsia="en-US"/>
    </w:rPr>
  </w:style>
  <w:style w:type="paragraph" w:styleId="2169">
    <w:name w:val="xl79"/>
    <w:basedOn w:val="1015"/>
    <w:next w:val="2169"/>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0">
    <w:name w:val="xl25"/>
    <w:basedOn w:val="1015"/>
    <w:next w:val="2170"/>
    <w:link w:val="101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171">
    <w:name w:val="列项◆（三级）"/>
    <w:basedOn w:val="1015"/>
    <w:next w:val="2171"/>
    <w:link w:val="1015"/>
    <w:qFormat/>
    <w:pPr>
      <w:ind w:left="1680" w:hanging="420"/>
    </w:pPr>
    <w:rPr>
      <w:rFonts w:ascii="宋体"/>
      <w:szCs w:val="21"/>
    </w:rPr>
  </w:style>
  <w:style w:type="paragraph" w:styleId="2172">
    <w:name w:val="示例×："/>
    <w:basedOn w:val="1772"/>
    <w:next w:val="2172"/>
    <w:link w:val="1015"/>
    <w:qFormat/>
    <w:pPr>
      <w:ind w:left="842" w:hanging="420"/>
      <w:tabs>
        <w:tab w:val="left" w:pos="360" w:leader="none"/>
        <w:tab w:val="left" w:pos="567" w:leader="none"/>
      </w:tabs>
      <w:outlineLvl w:val="9"/>
    </w:pPr>
    <w:rPr>
      <w:rFonts w:ascii="宋体" w:eastAsia="宋体"/>
      <w:sz w:val="18"/>
      <w:szCs w:val="18"/>
    </w:rPr>
  </w:style>
  <w:style w:type="paragraph" w:styleId="2173">
    <w:name w:val="xl235"/>
    <w:basedOn w:val="1015"/>
    <w:next w:val="2173"/>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4">
    <w:name w:val="Heading 1 前言"/>
    <w:next w:val="1015"/>
    <w:link w:val="1015"/>
    <w:qFormat/>
    <w:pPr>
      <w:jc w:val="center"/>
    </w:pPr>
    <w:rPr>
      <w:rFonts w:ascii="黑体" w:hAnsi="黑体" w:eastAsia="黑体"/>
      <w:b/>
      <w:bCs/>
      <w:sz w:val="32"/>
      <w:lang w:val="en-US" w:eastAsia="zh-CN" w:bidi="ar-SA"/>
    </w:rPr>
  </w:style>
  <w:style w:type="paragraph" w:styleId="2175">
    <w:name w:val="我的图片"/>
    <w:basedOn w:val="1015"/>
    <w:next w:val="1971"/>
    <w:link w:val="1015"/>
    <w:qFormat/>
    <w:pPr>
      <w:jc w:val="center"/>
      <w:spacing w:line="360" w:lineRule="auto"/>
      <w:widowControl/>
    </w:pPr>
    <w:rPr>
      <w:rFonts w:ascii="Arial" w:hAnsi="Arial" w:eastAsia="楷体_GB2312"/>
      <w:sz w:val="24"/>
    </w:rPr>
  </w:style>
  <w:style w:type="paragraph" w:styleId="2176">
    <w:name w:val="Char Char Char Char Char Char Char Char Char Char"/>
    <w:basedOn w:val="1020"/>
    <w:next w:val="2176"/>
    <w:link w:val="1015"/>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77">
    <w:name w:val="xl309"/>
    <w:basedOn w:val="1015"/>
    <w:next w:val="2177"/>
    <w:link w:val="101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78">
    <w:name w:val="xl68"/>
    <w:basedOn w:val="1015"/>
    <w:next w:val="2178"/>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179">
    <w:name w:val="无间隔2"/>
    <w:next w:val="2179"/>
    <w:link w:val="1015"/>
    <w:qFormat/>
    <w:pPr>
      <w:jc w:val="both"/>
      <w:widowControl w:val="off"/>
    </w:pPr>
    <w:rPr>
      <w:rFonts w:cs="黑体"/>
      <w:sz w:val="21"/>
      <w:szCs w:val="22"/>
      <w:lang w:val="en-US" w:eastAsia="zh-CN" w:bidi="ar-SA"/>
    </w:rPr>
  </w:style>
  <w:style w:type="paragraph" w:styleId="2180">
    <w:name w:val="xl150"/>
    <w:basedOn w:val="1015"/>
    <w:next w:val="2180"/>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1">
    <w:name w:val="样式 小四 首行缩进:  0.74 厘米"/>
    <w:basedOn w:val="1015"/>
    <w:next w:val="2181"/>
    <w:link w:val="1015"/>
    <w:qFormat/>
    <w:pPr>
      <w:ind w:firstLine="420"/>
      <w:spacing w:line="360" w:lineRule="auto"/>
    </w:pPr>
    <w:rPr>
      <w:rFonts w:cs="宋体"/>
      <w:sz w:val="24"/>
      <w:szCs w:val="20"/>
    </w:rPr>
  </w:style>
  <w:style w:type="paragraph" w:styleId="2182">
    <w:name w:val="列项·"/>
    <w:next w:val="2182"/>
    <w:link w:val="1015"/>
    <w:qFormat/>
    <w:pPr>
      <w:ind w:left="840" w:hanging="425"/>
      <w:jc w:val="both"/>
      <w:tabs>
        <w:tab w:val="left" w:pos="425" w:leader="none"/>
        <w:tab w:val="left" w:pos="840" w:leader="none"/>
      </w:tabs>
    </w:pPr>
    <w:rPr>
      <w:rFonts w:ascii="宋体" w:hAnsi="Times New Roman"/>
      <w:sz w:val="21"/>
      <w:lang w:val="en-US" w:eastAsia="zh-CN" w:bidi="ar-SA"/>
    </w:rPr>
  </w:style>
  <w:style w:type="paragraph" w:styleId="2183">
    <w:name w:val="彩色底纹 - 强调文字颜色 11"/>
    <w:next w:val="2183"/>
    <w:link w:val="1015"/>
    <w:uiPriority w:val="99"/>
    <w:semiHidden/>
    <w:qFormat/>
    <w:rPr>
      <w:sz w:val="21"/>
      <w:szCs w:val="22"/>
      <w:lang w:val="en-US" w:eastAsia="zh-CN" w:bidi="ar-SA"/>
    </w:rPr>
  </w:style>
  <w:style w:type="paragraph" w:styleId="2184">
    <w:name w:val="xl176"/>
    <w:basedOn w:val="1015"/>
    <w:next w:val="2184"/>
    <w:link w:val="101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5">
    <w:name w:val="TOC 标题11"/>
    <w:basedOn w:val="1016"/>
    <w:next w:val="1015"/>
    <w:link w:val="101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86">
    <w:name w:val="二级无标题条"/>
    <w:basedOn w:val="1015"/>
    <w:next w:val="2186"/>
    <w:link w:val="1015"/>
    <w:qFormat/>
    <w:pPr>
      <w:ind w:hanging="420"/>
    </w:pPr>
  </w:style>
  <w:style w:type="paragraph" w:styleId="2187">
    <w:name w:val="xl258"/>
    <w:basedOn w:val="1015"/>
    <w:next w:val="2187"/>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88">
    <w:name w:val="Char Char Char Char Char Char Char Char Char Char Char Char Char1"/>
    <w:basedOn w:val="1015"/>
    <w:next w:val="2188"/>
    <w:link w:val="1015"/>
    <w:qFormat/>
    <w:pPr>
      <w:ind w:firstLine="560"/>
      <w:jc w:val="left"/>
      <w:spacing w:after="160" w:line="240" w:lineRule="exact"/>
      <w:widowControl/>
    </w:pPr>
    <w:rPr>
      <w:rFonts w:ascii="Verdana" w:hAnsi="Verdana" w:eastAsia="仿宋_GB2312"/>
      <w:sz w:val="28"/>
      <w:szCs w:val="20"/>
      <w:lang w:eastAsia="en-US"/>
    </w:rPr>
  </w:style>
  <w:style w:type="paragraph" w:styleId="2189">
    <w:name w:val="xl281"/>
    <w:basedOn w:val="1015"/>
    <w:next w:val="2189"/>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0">
    <w:name w:val="xl59"/>
    <w:basedOn w:val="1015"/>
    <w:next w:val="2190"/>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2191">
    <w:name w:val="xl301"/>
    <w:basedOn w:val="1015"/>
    <w:next w:val="2191"/>
    <w:link w:val="1015"/>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92">
    <w:name w:val="正文_0"/>
    <w:next w:val="2192"/>
    <w:link w:val="1015"/>
    <w:qFormat/>
    <w:pPr>
      <w:jc w:val="both"/>
      <w:widowControl w:val="off"/>
    </w:pPr>
    <w:rPr>
      <w:rFonts w:ascii="Times New Roman" w:hAnsi="Times New Roman"/>
      <w:sz w:val="21"/>
      <w:szCs w:val="24"/>
      <w:lang w:val="en-US" w:eastAsia="zh-CN" w:bidi="ar-SA"/>
    </w:rPr>
  </w:style>
  <w:style w:type="paragraph" w:styleId="2193">
    <w:name w:val="Heading"/>
    <w:basedOn w:val="1015"/>
    <w:next w:val="1597"/>
    <w:link w:val="1015"/>
    <w:qFormat/>
    <w:pPr>
      <w:ind w:firstLine="720"/>
      <w:keepNext/>
      <w:spacing w:before="240" w:after="120" w:line="360" w:lineRule="auto"/>
    </w:pPr>
    <w:rPr>
      <w:rFonts w:ascii="华文黑体" w:hAnsi="华文黑体" w:eastAsia="华文黑体" w:cs="华文黑体"/>
      <w:sz w:val="28"/>
      <w:szCs w:val="28"/>
      <w:lang w:eastAsia="ar-SA"/>
    </w:rPr>
  </w:style>
  <w:style w:type="paragraph" w:styleId="2194">
    <w:name w:val="1 Char Char Char Char"/>
    <w:basedOn w:val="1015"/>
    <w:next w:val="2194"/>
    <w:link w:val="1015"/>
    <w:qFormat/>
    <w:rPr>
      <w:rFonts w:ascii="Tahoma" w:hAnsi="Tahoma"/>
      <w:sz w:val="24"/>
      <w:szCs w:val="20"/>
    </w:rPr>
  </w:style>
  <w:style w:type="paragraph" w:styleId="2195">
    <w:name w:val="xl183"/>
    <w:basedOn w:val="1015"/>
    <w:next w:val="2195"/>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96">
    <w:name w:val="xl83"/>
    <w:basedOn w:val="1015"/>
    <w:next w:val="2196"/>
    <w:link w:val="1015"/>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97">
    <w:name w:val="SUR-方框标题"/>
    <w:basedOn w:val="1015"/>
    <w:next w:val="2197"/>
    <w:link w:val="1015"/>
    <w:qFormat/>
    <w:pPr>
      <w:jc w:val="left"/>
      <w:spacing w:line="360" w:lineRule="auto"/>
    </w:pPr>
    <w:rPr>
      <w:szCs w:val="20"/>
      <w:lang w:eastAsia="en-US"/>
    </w:rPr>
  </w:style>
  <w:style w:type="paragraph" w:styleId="2198">
    <w:name w:val="xl87"/>
    <w:basedOn w:val="1015"/>
    <w:next w:val="2198"/>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99">
    <w:name w:val="Char Char Char Char2"/>
    <w:basedOn w:val="1015"/>
    <w:next w:val="2199"/>
    <w:link w:val="1015"/>
    <w:qFormat/>
    <w:pPr>
      <w:ind w:firstLine="560"/>
      <w:spacing w:line="500" w:lineRule="exact"/>
    </w:pPr>
    <w:rPr>
      <w:rFonts w:ascii="Calibri" w:hAnsi="Calibri" w:eastAsia="仿宋"/>
      <w:sz w:val="28"/>
    </w:rPr>
  </w:style>
  <w:style w:type="paragraph" w:styleId="2200">
    <w:name w:val="TOC 91"/>
    <w:basedOn w:val="1015"/>
    <w:next w:val="1015"/>
    <w:link w:val="1015"/>
    <w:uiPriority w:val="39"/>
    <w:qFormat/>
    <w:pPr>
      <w:ind w:left="3360"/>
    </w:pPr>
    <w:rPr>
      <w:rFonts w:ascii="Calibri" w:hAnsi="Calibri"/>
      <w:szCs w:val="22"/>
    </w:rPr>
  </w:style>
  <w:style w:type="paragraph" w:styleId="2201">
    <w:name w:val="标题 31"/>
    <w:basedOn w:val="1015"/>
    <w:next w:val="1015"/>
    <w:link w:val="1015"/>
    <w:qFormat/>
    <w:pPr>
      <w:keepLines/>
      <w:keepNext/>
      <w:spacing w:before="260" w:after="260" w:line="416" w:lineRule="auto"/>
      <w:outlineLvl w:val="2"/>
    </w:pPr>
    <w:rPr>
      <w:b/>
      <w:sz w:val="32"/>
      <w:szCs w:val="20"/>
      <w:lang w:eastAsia="en-US"/>
    </w:rPr>
  </w:style>
  <w:style w:type="paragraph" w:styleId="2202">
    <w:name w:val="五号字体"/>
    <w:basedOn w:val="1015"/>
    <w:next w:val="2202"/>
    <w:link w:val="1015"/>
    <w:qFormat/>
    <w:pPr>
      <w:jc w:val="center"/>
    </w:pPr>
  </w:style>
  <w:style w:type="paragraph" w:styleId="2203">
    <w:name w:val="样式 行距: 1.5 倍行距"/>
    <w:basedOn w:val="1015"/>
    <w:next w:val="2203"/>
    <w:link w:val="1015"/>
    <w:qFormat/>
    <w:pPr>
      <w:spacing w:line="360" w:lineRule="auto"/>
    </w:pPr>
    <w:rPr>
      <w:rFonts w:ascii="宋体" w:hAnsi="宋体"/>
      <w:bCs/>
      <w:sz w:val="28"/>
      <w:szCs w:val="20"/>
    </w:rPr>
  </w:style>
  <w:style w:type="paragraph" w:styleId="2204">
    <w:name w:val="xl84"/>
    <w:basedOn w:val="1015"/>
    <w:next w:val="2204"/>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05">
    <w:name w:val="正文文本缩进1"/>
    <w:basedOn w:val="1015"/>
    <w:next w:val="2205"/>
    <w:link w:val="1015"/>
    <w:qFormat/>
    <w:pPr>
      <w:ind w:firstLine="645"/>
    </w:pPr>
    <w:rPr>
      <w:rFonts w:ascii="楷体_GB2312" w:eastAsia="楷体_GB2312"/>
      <w:sz w:val="32"/>
      <w:szCs w:val="20"/>
    </w:rPr>
  </w:style>
  <w:style w:type="paragraph" w:styleId="2206">
    <w:name w:val="Char"/>
    <w:basedOn w:val="1015"/>
    <w:next w:val="2206"/>
    <w:link w:val="1015"/>
    <w:uiPriority w:val="99"/>
    <w:qFormat/>
    <w:pPr>
      <w:spacing w:line="360" w:lineRule="auto"/>
    </w:pPr>
    <w:rPr>
      <w:sz w:val="24"/>
      <w:szCs w:val="20"/>
    </w:rPr>
  </w:style>
  <w:style w:type="paragraph" w:styleId="2207">
    <w:name w:val="xl289"/>
    <w:basedOn w:val="1015"/>
    <w:next w:val="2207"/>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8">
    <w:name w:val="xl78"/>
    <w:basedOn w:val="1015"/>
    <w:next w:val="2208"/>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209">
    <w:name w:val="Char Char1"/>
    <w:basedOn w:val="1015"/>
    <w:next w:val="2209"/>
    <w:link w:val="1015"/>
    <w:uiPriority w:val="99"/>
    <w:semiHidden/>
    <w:qFormat/>
    <w:pPr>
      <w:jc w:val="left"/>
      <w:spacing w:after="160" w:line="240" w:lineRule="exact"/>
      <w:widowControl/>
    </w:pPr>
    <w:rPr>
      <w:rFonts w:ascii="Verdana" w:hAnsi="Verdana"/>
      <w:sz w:val="20"/>
      <w:lang w:eastAsia="en-US"/>
    </w:rPr>
  </w:style>
  <w:style w:type="paragraph" w:styleId="2210">
    <w:name w:val="wx正文+标号"/>
    <w:basedOn w:val="1015"/>
    <w:next w:val="2210"/>
    <w:link w:val="1015"/>
    <w:semiHidden/>
    <w:qFormat/>
    <w:pPr>
      <w:ind w:left="510" w:hanging="340"/>
      <w:spacing w:line="360" w:lineRule="auto"/>
      <w:tabs>
        <w:tab w:val="left" w:pos="510" w:leader="none"/>
      </w:tabs>
    </w:pPr>
    <w:rPr>
      <w:rFonts w:cs="宋体"/>
      <w:sz w:val="24"/>
      <w:szCs w:val="20"/>
    </w:rPr>
  </w:style>
  <w:style w:type="paragraph" w:styleId="2211">
    <w:name w:val="xl307"/>
    <w:basedOn w:val="1015"/>
    <w:next w:val="2211"/>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212">
    <w:name w:val="列出段落2"/>
    <w:basedOn w:val="1015"/>
    <w:next w:val="2212"/>
    <w:link w:val="1015"/>
    <w:qFormat/>
    <w:pPr>
      <w:ind w:firstLine="420"/>
    </w:pPr>
    <w:rPr>
      <w:rFonts w:ascii="Calibri" w:hAnsi="Calibri" w:eastAsia="仿宋_GB2312"/>
      <w:sz w:val="24"/>
      <w:szCs w:val="22"/>
    </w:rPr>
  </w:style>
  <w:style w:type="paragraph" w:styleId="2213">
    <w:name w:val="Paragraph1"/>
    <w:basedOn w:val="1015"/>
    <w:next w:val="1898"/>
    <w:link w:val="1015"/>
    <w:qFormat/>
    <w:pPr>
      <w:ind w:firstLine="560"/>
      <w:spacing w:before="80" w:line="500" w:lineRule="exact"/>
    </w:pPr>
    <w:rPr>
      <w:rFonts w:ascii="宋体" w:hAnsi="Calibri" w:eastAsia="仿宋"/>
      <w:sz w:val="20"/>
      <w:szCs w:val="20"/>
    </w:rPr>
  </w:style>
  <w:style w:type="paragraph" w:styleId="2214">
    <w:name w:val="Char Char Char Char"/>
    <w:basedOn w:val="1604"/>
    <w:next w:val="2214"/>
    <w:link w:val="1015"/>
    <w:qFormat/>
    <w:pPr>
      <w:ind w:firstLine="454"/>
      <w:jc w:val="left"/>
      <w:shd w:val="clear" w:color="auto" w:fill="000080"/>
      <w:widowControl/>
    </w:pPr>
    <w:rPr>
      <w:rFonts w:ascii="Tahoma" w:hAnsi="Tahoma" w:cs="宋体"/>
      <w:sz w:val="21"/>
      <w:szCs w:val="20"/>
    </w:rPr>
  </w:style>
  <w:style w:type="paragraph" w:styleId="2215">
    <w:name w:val="一级无"/>
    <w:basedOn w:val="1771"/>
    <w:next w:val="2215"/>
    <w:link w:val="1015"/>
    <w:qFormat/>
    <w:pPr>
      <w:ind w:left="0" w:firstLine="0"/>
      <w:jc w:val="left"/>
      <w:tabs>
        <w:tab w:val="left" w:pos="567" w:leader="none"/>
        <w:tab w:val="left" w:pos="780" w:leader="none"/>
      </w:tabs>
    </w:pPr>
    <w:rPr>
      <w:rFonts w:ascii="宋体" w:eastAsia="宋体"/>
      <w:szCs w:val="21"/>
    </w:rPr>
  </w:style>
  <w:style w:type="paragraph" w:styleId="2216">
    <w:name w:val="xl31"/>
    <w:basedOn w:val="1015"/>
    <w:next w:val="2216"/>
    <w:link w:val="1015"/>
    <w:qFormat/>
    <w:pPr>
      <w:jc w:val="left"/>
      <w:spacing w:before="100" w:beforeAutospacing="1" w:after="100" w:afterAutospacing="1"/>
      <w:widowControl/>
    </w:pPr>
    <w:rPr>
      <w:rFonts w:ascii="Tahoma" w:hAnsi="Tahoma" w:eastAsia="Arial Unicode MS" w:cs="Tahoma"/>
      <w:sz w:val="16"/>
      <w:szCs w:val="16"/>
    </w:rPr>
  </w:style>
  <w:style w:type="paragraph" w:styleId="2217">
    <w:name w:val="附录图标号"/>
    <w:basedOn w:val="1015"/>
    <w:next w:val="2217"/>
    <w:link w:val="1015"/>
    <w:qFormat/>
    <w:pPr>
      <w:ind w:firstLine="363"/>
      <w:jc w:val="center"/>
      <w:keepNext/>
      <w:pageBreakBefore/>
      <w:spacing w:line="14" w:lineRule="exact"/>
      <w:widowControl/>
      <w:outlineLvl w:val="0"/>
    </w:pPr>
    <w:rPr>
      <w:color w:val="ffffff"/>
    </w:rPr>
  </w:style>
  <w:style w:type="paragraph" w:styleId="2218">
    <w:name w:val="其他实施日期"/>
    <w:basedOn w:val="2066"/>
    <w:next w:val="2218"/>
    <w:link w:val="1015"/>
    <w:qFormat/>
    <w:pPr>
      <w:ind w:left="0" w:firstLine="0"/>
      <w:framePr w:w="3997" w:h="471" w:vSpace="181" w:vAnchor="page" w:hAnchor="page" w:x="7089" w:y="14097" w:hRule="exact"/>
    </w:pPr>
  </w:style>
  <w:style w:type="paragraph" w:styleId="2219">
    <w:name w:val="explanation"/>
    <w:basedOn w:val="1015"/>
    <w:next w:val="2084"/>
    <w:link w:val="1015"/>
    <w:qFormat/>
    <w:pPr>
      <w:ind w:firstLine="560"/>
      <w:spacing w:line="500" w:lineRule="exact"/>
    </w:pPr>
    <w:rPr>
      <w:rFonts w:ascii="Calibri" w:hAnsi="Calibri" w:eastAsia="仿宋"/>
      <w:sz w:val="28"/>
    </w:rPr>
  </w:style>
  <w:style w:type="paragraph" w:styleId="2220">
    <w:name w:val="我的标题1"/>
    <w:basedOn w:val="1015"/>
    <w:next w:val="2220"/>
    <w:link w:val="1015"/>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2221">
    <w:name w:val="xl136"/>
    <w:basedOn w:val="1015"/>
    <w:next w:val="2221"/>
    <w:link w:val="1015"/>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22">
    <w:name w:val="xl265"/>
    <w:basedOn w:val="1015"/>
    <w:next w:val="2222"/>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3">
    <w:name w:val="引用 Char2"/>
    <w:basedOn w:val="1015"/>
    <w:next w:val="2223"/>
    <w:link w:val="1015"/>
    <w:qFormat/>
    <w:pPr>
      <w:ind w:firstLine="560"/>
      <w:spacing w:line="500" w:lineRule="exact"/>
    </w:pPr>
    <w:rPr>
      <w:rFonts w:ascii="Calibri" w:hAnsi="Calibri" w:eastAsia="仿宋"/>
      <w:sz w:val="28"/>
      <w:szCs w:val="20"/>
    </w:rPr>
  </w:style>
  <w:style w:type="paragraph" w:styleId="2224">
    <w:name w:val="前言、引言标题"/>
    <w:next w:val="1015"/>
    <w:link w:val="1015"/>
    <w:qFormat/>
    <w:pPr>
      <w:jc w:val="center"/>
      <w:spacing w:before="640" w:after="560"/>
      <w:shd w:val="clear" w:color="ffffff" w:fill="ffffff"/>
      <w:tabs>
        <w:tab w:val="left" w:pos="425" w:leader="none"/>
      </w:tabs>
      <w:outlineLvl w:val="0"/>
    </w:pPr>
    <w:rPr>
      <w:rFonts w:ascii="黑体" w:hAnsi="Times New Roman" w:eastAsia="黑体"/>
      <w:sz w:val="32"/>
      <w:lang w:val="en-US" w:eastAsia="zh-CN" w:bidi="ar-SA"/>
    </w:rPr>
  </w:style>
  <w:style w:type="paragraph" w:styleId="2225">
    <w:name w:val="样式 标题 2标题 2 Char Char子子系统子系统1子系统2子系统3子系统4子系统11子系统21子系统..."/>
    <w:basedOn w:val="1017"/>
    <w:next w:val="2225"/>
    <w:link w:val="1015"/>
    <w:qFormat/>
    <w:pPr>
      <w:ind w:left="786" w:hanging="360"/>
      <w:jc w:val="both"/>
      <w:spacing w:before="0" w:after="0" w:line="240" w:lineRule="auto"/>
      <w:tabs>
        <w:tab w:val="left" w:pos="360" w:leader="none"/>
      </w:tabs>
    </w:pPr>
    <w:rPr>
      <w:rFonts w:ascii="Arial" w:eastAsia="黑体"/>
      <w:sz w:val="30"/>
    </w:rPr>
  </w:style>
  <w:style w:type="paragraph" w:styleId="2226">
    <w:name w:val="_Style 62"/>
    <w:next w:val="1572"/>
    <w:link w:val="1015"/>
    <w:qFormat/>
    <w:pPr>
      <w:jc w:val="both"/>
      <w:widowControl w:val="off"/>
    </w:pPr>
    <w:rPr>
      <w:sz w:val="21"/>
      <w:szCs w:val="22"/>
      <w:lang w:val="en-US" w:eastAsia="zh-CN" w:bidi="ar-SA"/>
    </w:rPr>
  </w:style>
  <w:style w:type="paragraph" w:styleId="2227">
    <w:name w:val="TOC 标题2"/>
    <w:basedOn w:val="1016"/>
    <w:next w:val="1015"/>
    <w:link w:val="101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28">
    <w:name w:val="xl255"/>
    <w:basedOn w:val="1015"/>
    <w:next w:val="2228"/>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29">
    <w:name w:val="封面"/>
    <w:next w:val="2229"/>
    <w:link w:val="1015"/>
    <w:qFormat/>
    <w:pPr>
      <w:jc w:val="both"/>
      <w:spacing w:line="412" w:lineRule="atLeast"/>
      <w:widowControl w:val="off"/>
    </w:pPr>
    <w:rPr>
      <w:rFonts w:ascii="Times New Roman" w:hAnsi="Times New Roman"/>
      <w:sz w:val="21"/>
      <w:lang w:val="en-US" w:eastAsia="zh-CN" w:bidi="ar-SA"/>
    </w:rPr>
  </w:style>
  <w:style w:type="paragraph" w:styleId="2230">
    <w:name w:val="示意图说明"/>
    <w:basedOn w:val="1015"/>
    <w:next w:val="1581"/>
    <w:link w:val="1015"/>
    <w:qFormat/>
    <w:pPr>
      <w:jc w:val="center"/>
      <w:spacing w:line="360" w:lineRule="auto"/>
    </w:pPr>
    <w:rPr>
      <w:rFonts w:eastAsia="黑体"/>
      <w:szCs w:val="20"/>
      <w:lang w:eastAsia="en-US"/>
    </w:rPr>
  </w:style>
  <w:style w:type="paragraph" w:styleId="2231">
    <w:name w:val="xl173"/>
    <w:basedOn w:val="1015"/>
    <w:next w:val="2231"/>
    <w:link w:val="1015"/>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2">
    <w:name w:val="22h222heading2hiddenhead"/>
    <w:basedOn w:val="1015"/>
    <w:next w:val="2232"/>
    <w:link w:val="1015"/>
    <w:qFormat/>
    <w:pPr>
      <w:jc w:val="left"/>
      <w:spacing w:before="100" w:beforeAutospacing="1" w:after="100" w:afterAutospacing="1"/>
      <w:widowControl/>
    </w:pPr>
    <w:rPr>
      <w:rFonts w:ascii="宋体" w:hAnsi="宋体" w:cs="宋体"/>
      <w:sz w:val="24"/>
    </w:rPr>
  </w:style>
  <w:style w:type="paragraph" w:styleId="2233">
    <w:name w:val="标题5"/>
    <w:basedOn w:val="1015"/>
    <w:next w:val="2233"/>
    <w:link w:val="1015"/>
    <w:qFormat/>
    <w:pPr>
      <w:ind w:firstLine="560"/>
      <w:jc w:val="center"/>
      <w:spacing w:line="500" w:lineRule="exact"/>
    </w:pPr>
    <w:rPr>
      <w:rFonts w:ascii="宋体" w:hAnsi="宋体" w:eastAsia="仿宋"/>
      <w:b/>
      <w:sz w:val="52"/>
      <w:szCs w:val="22"/>
    </w:rPr>
  </w:style>
  <w:style w:type="paragraph" w:styleId="2234">
    <w:name w:val="font14"/>
    <w:basedOn w:val="1015"/>
    <w:next w:val="2234"/>
    <w:link w:val="1015"/>
    <w:qFormat/>
    <w:pPr>
      <w:jc w:val="left"/>
      <w:spacing w:before="100" w:beforeAutospacing="1" w:after="100" w:afterAutospacing="1"/>
      <w:widowControl/>
    </w:pPr>
    <w:rPr>
      <w:rFonts w:ascii="宋体" w:hAnsi="宋体" w:cs="宋体"/>
      <w:sz w:val="20"/>
      <w:szCs w:val="20"/>
    </w:rPr>
  </w:style>
  <w:style w:type="paragraph" w:styleId="2235">
    <w:name w:val="样式 两端对齐"/>
    <w:basedOn w:val="1015"/>
    <w:next w:val="2005"/>
    <w:link w:val="1015"/>
    <w:qFormat/>
    <w:pPr>
      <w:ind w:firstLine="560"/>
      <w:spacing w:line="360" w:lineRule="auto"/>
    </w:pPr>
    <w:rPr>
      <w:rFonts w:ascii="宋体" w:hAnsi="Calibri" w:eastAsia="仿宋" w:cs="宋体"/>
      <w:sz w:val="28"/>
      <w:szCs w:val="20"/>
    </w:rPr>
  </w:style>
  <w:style w:type="paragraph" w:styleId="2236">
    <w:name w:val="xl276"/>
    <w:basedOn w:val="1015"/>
    <w:next w:val="2236"/>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7">
    <w:name w:val="修订1"/>
    <w:next w:val="2237"/>
    <w:link w:val="1015"/>
    <w:uiPriority w:val="99"/>
    <w:semiHidden/>
    <w:qFormat/>
    <w:rPr>
      <w:rFonts w:ascii="Times New Roman" w:hAnsi="Times New Roman" w:eastAsia="仿宋"/>
      <w:sz w:val="28"/>
      <w:szCs w:val="24"/>
      <w:lang w:val="en-US" w:eastAsia="zh-CN" w:bidi="ar-SA"/>
    </w:rPr>
  </w:style>
  <w:style w:type="paragraph" w:styleId="2238">
    <w:name w:val="xl291"/>
    <w:basedOn w:val="1015"/>
    <w:next w:val="2238"/>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9">
    <w:name w:val="xl70"/>
    <w:basedOn w:val="1015"/>
    <w:next w:val="2239"/>
    <w:link w:val="1015"/>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240">
    <w:name w:val="附录数字编号列项（二级）"/>
    <w:next w:val="2240"/>
    <w:link w:val="1015"/>
    <w:qFormat/>
    <w:pPr>
      <w:ind w:left="1320" w:hanging="420"/>
    </w:pPr>
    <w:rPr>
      <w:rFonts w:ascii="宋体" w:hAnsi="Times New Roman"/>
      <w:sz w:val="21"/>
      <w:lang w:val="en-US" w:eastAsia="zh-CN" w:bidi="ar-SA"/>
    </w:rPr>
  </w:style>
  <w:style w:type="paragraph" w:styleId="2241">
    <w:name w:val="xl107"/>
    <w:basedOn w:val="1015"/>
    <w:next w:val="2241"/>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242">
    <w:name w:val="Style Heading 2 节 + Before:  0.35 line After:  0.35 line"/>
    <w:basedOn w:val="1991"/>
    <w:next w:val="2242"/>
    <w:link w:val="1015"/>
    <w:qFormat/>
    <w:pPr>
      <w:ind w:left="0" w:firstLine="0"/>
      <w:tabs>
        <w:tab w:val="left" w:pos="576" w:leader="none"/>
      </w:tabs>
    </w:pPr>
    <w:rPr>
      <w:szCs w:val="20"/>
    </w:rPr>
  </w:style>
  <w:style w:type="paragraph" w:styleId="2243">
    <w:name w:val="xl127"/>
    <w:basedOn w:val="1015"/>
    <w:next w:val="2243"/>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44">
    <w:name w:val="_Style 1380"/>
    <w:basedOn w:val="1015"/>
    <w:next w:val="1015"/>
    <w:link w:val="1015"/>
    <w:qFormat/>
    <w:pPr>
      <w:jc w:val="center"/>
      <w:pBdr>
        <w:top w:val="single" w:color="000000" w:sz="6" w:space="1"/>
      </w:pBdr>
    </w:pPr>
    <w:rPr>
      <w:rFonts w:ascii="Arial"/>
      <w:vanish/>
      <w:sz w:val="16"/>
    </w:rPr>
  </w:style>
  <w:style w:type="paragraph" w:styleId="2245">
    <w:name w:val="无间隔11"/>
    <w:next w:val="1751"/>
    <w:link w:val="1015"/>
    <w:uiPriority w:val="1"/>
    <w:qFormat/>
    <w:rPr>
      <w:sz w:val="22"/>
      <w:szCs w:val="22"/>
      <w:lang w:val="en-US" w:eastAsia="zh-CN" w:bidi="ar-SA"/>
    </w:rPr>
  </w:style>
  <w:style w:type="paragraph" w:styleId="2246">
    <w:name w:val="日期 Char2"/>
    <w:basedOn w:val="1015"/>
    <w:next w:val="2246"/>
    <w:link w:val="1015"/>
    <w:qFormat/>
    <w:pPr>
      <w:ind w:firstLine="560"/>
      <w:spacing w:line="500" w:lineRule="exact"/>
    </w:pPr>
    <w:rPr>
      <w:rFonts w:ascii="Calibri" w:hAnsi="Calibri" w:eastAsia="仿宋"/>
      <w:sz w:val="28"/>
      <w:szCs w:val="20"/>
    </w:rPr>
  </w:style>
  <w:style w:type="paragraph" w:styleId="2247">
    <w:name w:val="xl246"/>
    <w:basedOn w:val="1015"/>
    <w:next w:val="2247"/>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8">
    <w:name w:val="TOC 81"/>
    <w:basedOn w:val="1015"/>
    <w:next w:val="1015"/>
    <w:link w:val="1015"/>
    <w:uiPriority w:val="39"/>
    <w:qFormat/>
    <w:pPr>
      <w:ind w:left="2940"/>
    </w:pPr>
    <w:rPr>
      <w:rFonts w:ascii="Calibri" w:hAnsi="Calibri"/>
      <w:szCs w:val="22"/>
    </w:rPr>
  </w:style>
  <w:style w:type="paragraph" w:styleId="2249">
    <w:name w:val="样式2"/>
    <w:basedOn w:val="1015"/>
    <w:next w:val="2249"/>
    <w:link w:val="1015"/>
    <w:qFormat/>
    <w:pPr>
      <w:ind w:left="624" w:hanging="720"/>
    </w:pPr>
    <w:rPr>
      <w:rFonts w:ascii="黑体" w:eastAsia="黑体"/>
      <w:b/>
      <w:sz w:val="30"/>
    </w:rPr>
  </w:style>
  <w:style w:type="paragraph" w:styleId="2250">
    <w:name w:val="xl247"/>
    <w:basedOn w:val="1015"/>
    <w:next w:val="2250"/>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1">
    <w:name w:val="正文编号项"/>
    <w:basedOn w:val="1597"/>
    <w:next w:val="2251"/>
    <w:link w:val="1015"/>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52">
    <w:name w:val="Char Char1 Char Char Char Char Char Char Char Char"/>
    <w:basedOn w:val="1015"/>
    <w:next w:val="2252"/>
    <w:link w:val="1015"/>
    <w:qFormat/>
    <w:pPr>
      <w:spacing w:line="360" w:lineRule="auto"/>
    </w:pPr>
  </w:style>
  <w:style w:type="paragraph" w:styleId="2253">
    <w:name w:val="xl126"/>
    <w:basedOn w:val="1015"/>
    <w:next w:val="2253"/>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254">
    <w:name w:val="标题4"/>
    <w:basedOn w:val="1018"/>
    <w:next w:val="2254"/>
    <w:link w:val="1015"/>
    <w:qFormat/>
    <w:pPr>
      <w:jc w:val="center"/>
      <w:spacing w:before="120" w:after="120" w:line="415" w:lineRule="auto"/>
    </w:pPr>
    <w:rPr>
      <w:rFonts w:eastAsia="仿宋_GB2312"/>
    </w:rPr>
  </w:style>
  <w:style w:type="paragraph" w:styleId="2255">
    <w:name w:val="列表2"/>
    <w:basedOn w:val="1015"/>
    <w:next w:val="2255"/>
    <w:link w:val="1015"/>
    <w:qFormat/>
    <w:pPr>
      <w:ind w:left="200" w:hanging="200"/>
    </w:pPr>
  </w:style>
  <w:style w:type="paragraph" w:styleId="2256">
    <w:name w:val="xl30"/>
    <w:basedOn w:val="1015"/>
    <w:next w:val="2256"/>
    <w:link w:val="1015"/>
    <w:qFormat/>
    <w:pPr>
      <w:jc w:val="left"/>
      <w:spacing w:before="100" w:beforeAutospacing="1" w:after="100" w:afterAutospacing="1"/>
      <w:widowControl/>
    </w:pPr>
    <w:rPr>
      <w:rFonts w:ascii="Tahoma" w:hAnsi="Tahoma" w:eastAsia="Arial Unicode MS" w:cs="Tahoma"/>
      <w:sz w:val="16"/>
      <w:szCs w:val="16"/>
    </w:rPr>
  </w:style>
  <w:style w:type="paragraph" w:styleId="2257">
    <w:name w:val="附录标识"/>
    <w:basedOn w:val="2224"/>
    <w:next w:val="2257"/>
    <w:link w:val="1015"/>
    <w:qFormat/>
    <w:pPr>
      <w:ind w:left="780" w:hanging="360"/>
      <w:spacing w:after="200"/>
      <w:tabs>
        <w:tab w:val="left" w:pos="425" w:leader="none"/>
        <w:tab w:val="left" w:pos="780" w:leader="none"/>
        <w:tab w:val="left" w:pos="6405" w:leader="none"/>
      </w:tabs>
    </w:pPr>
    <w:rPr>
      <w:sz w:val="21"/>
    </w:rPr>
  </w:style>
  <w:style w:type="paragraph" w:styleId="2258">
    <w:name w:val="点对点应答文字"/>
    <w:basedOn w:val="1015"/>
    <w:next w:val="2258"/>
    <w:link w:val="1015"/>
    <w:qFormat/>
    <w:pPr>
      <w:jc w:val="left"/>
      <w:spacing w:line="360" w:lineRule="auto"/>
    </w:pPr>
    <w:rPr>
      <w:i/>
      <w:color w:val="0000ff"/>
      <w:szCs w:val="20"/>
      <w:lang w:eastAsia="en-US"/>
    </w:rPr>
  </w:style>
  <w:style w:type="paragraph" w:styleId="2259">
    <w:name w:val="注：（正文）"/>
    <w:basedOn w:val="2008"/>
    <w:next w:val="1653"/>
    <w:link w:val="1015"/>
    <w:qFormat/>
    <w:pPr>
      <w:ind w:left="425" w:hanging="425"/>
      <w:tabs>
        <w:tab w:val="left" w:pos="425" w:leader="none"/>
      </w:tabs>
    </w:pPr>
    <w:rPr>
      <w:szCs w:val="18"/>
    </w:rPr>
  </w:style>
  <w:style w:type="paragraph" w:styleId="2260">
    <w:name w:val="xl216"/>
    <w:basedOn w:val="1015"/>
    <w:next w:val="2260"/>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1">
    <w:name w:val="DLP正文"/>
    <w:basedOn w:val="1015"/>
    <w:next w:val="2261"/>
    <w:link w:val="1015"/>
    <w:qFormat/>
    <w:pPr>
      <w:ind w:firstLine="473"/>
    </w:pPr>
    <w:rPr>
      <w:rFonts w:hAnsi="宋体"/>
      <w:szCs w:val="22"/>
    </w:rPr>
  </w:style>
  <w:style w:type="paragraph" w:styleId="2262">
    <w:name w:val="xl160"/>
    <w:basedOn w:val="1015"/>
    <w:next w:val="2262"/>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3">
    <w:name w:val="TOC 71"/>
    <w:basedOn w:val="1015"/>
    <w:next w:val="1015"/>
    <w:link w:val="1015"/>
    <w:uiPriority w:val="39"/>
    <w:qFormat/>
    <w:pPr>
      <w:ind w:left="2520"/>
    </w:pPr>
    <w:rPr>
      <w:rFonts w:ascii="Calibri" w:hAnsi="Calibri"/>
      <w:szCs w:val="22"/>
    </w:rPr>
  </w:style>
  <w:style w:type="paragraph" w:styleId="2264">
    <w:name w:val="正文_0_0"/>
    <w:next w:val="2264"/>
    <w:link w:val="1015"/>
    <w:qFormat/>
    <w:pPr>
      <w:jc w:val="both"/>
      <w:widowControl w:val="off"/>
    </w:pPr>
    <w:rPr>
      <w:rFonts w:ascii="Times New Roman" w:hAnsi="Times New Roman"/>
      <w:sz w:val="21"/>
      <w:szCs w:val="24"/>
      <w:lang w:val="en-US" w:eastAsia="zh-CN" w:bidi="ar-SA"/>
    </w:rPr>
  </w:style>
  <w:style w:type="paragraph" w:styleId="2265">
    <w:name w:val="文头"/>
    <w:basedOn w:val="1015"/>
    <w:next w:val="2265"/>
    <w:link w:val="1015"/>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66">
    <w:name w:val="Birdseed"/>
    <w:basedOn w:val="1015"/>
    <w:next w:val="2266"/>
    <w:link w:val="1015"/>
    <w:qFormat/>
    <w:pPr>
      <w:jc w:val="left"/>
      <w:widowControl/>
    </w:pPr>
    <w:rPr>
      <w:rFonts w:ascii="Palatino Linotype" w:hAnsi="Palatino Linotype"/>
      <w:sz w:val="18"/>
      <w:szCs w:val="20"/>
    </w:rPr>
  </w:style>
  <w:style w:type="paragraph" w:styleId="2267">
    <w:name w:val="xl117"/>
    <w:basedOn w:val="1015"/>
    <w:next w:val="2267"/>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68">
    <w:name w:val="xl201"/>
    <w:basedOn w:val="1015"/>
    <w:next w:val="2268"/>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9">
    <w:name w:val="xl101"/>
    <w:basedOn w:val="1015"/>
    <w:next w:val="2269"/>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0">
    <w:name w:val="xl210"/>
    <w:basedOn w:val="1015"/>
    <w:next w:val="2270"/>
    <w:link w:val="1015"/>
    <w:qFormat/>
    <w:pPr>
      <w:jc w:val="left"/>
      <w:spacing w:before="100" w:beforeAutospacing="1" w:after="100" w:afterAutospacing="1"/>
      <w:shd w:val="clear" w:color="000000" w:fill="ffffff"/>
      <w:widowControl/>
    </w:pPr>
    <w:rPr>
      <w:rFonts w:ascii="Arial" w:hAnsi="Arial" w:cs="Arial"/>
      <w:sz w:val="20"/>
      <w:szCs w:val="20"/>
    </w:rPr>
  </w:style>
  <w:style w:type="paragraph" w:styleId="2271">
    <w:name w:val="二级标题"/>
    <w:basedOn w:val="1017"/>
    <w:next w:val="2271"/>
    <w:link w:val="1015"/>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272">
    <w:name w:val="xl316"/>
    <w:basedOn w:val="1015"/>
    <w:next w:val="2272"/>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3">
    <w:name w:val="样式 行距: 固定值 20 磅 首行缩进:  2 字符"/>
    <w:basedOn w:val="1015"/>
    <w:next w:val="2044"/>
    <w:link w:val="1015"/>
    <w:qFormat/>
    <w:pPr>
      <w:ind w:firstLine="200"/>
      <w:jc w:val="left"/>
      <w:spacing w:line="360" w:lineRule="auto"/>
    </w:pPr>
    <w:rPr>
      <w:rFonts w:ascii="宋体" w:hAnsi="Calibri" w:eastAsia="仿宋" w:cs="宋体"/>
      <w:sz w:val="28"/>
      <w:szCs w:val="20"/>
    </w:rPr>
  </w:style>
  <w:style w:type="paragraph" w:styleId="2274">
    <w:name w:val="xl62"/>
    <w:basedOn w:val="1015"/>
    <w:next w:val="2274"/>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275">
    <w:name w:val="标题 11"/>
    <w:basedOn w:val="1015"/>
    <w:next w:val="1015"/>
    <w:link w:val="1015"/>
    <w:qFormat/>
    <w:pPr>
      <w:keepLines/>
      <w:keepNext/>
      <w:spacing w:line="590" w:lineRule="exact"/>
      <w:outlineLvl w:val="0"/>
    </w:pPr>
    <w:rPr>
      <w:rFonts w:ascii="Calibri" w:hAnsi="Calibri" w:eastAsia="方正黑体_GBK"/>
      <w:bCs/>
      <w:sz w:val="32"/>
      <w:szCs w:val="44"/>
    </w:rPr>
  </w:style>
  <w:style w:type="paragraph" w:styleId="2276">
    <w:name w:val="其他标准标志"/>
    <w:basedOn w:val="2088"/>
    <w:next w:val="2276"/>
    <w:link w:val="1015"/>
    <w:qFormat/>
    <w:pPr>
      <w:framePr w:w="6101" w:h="1389" w:vSpace="181" w:hSpace="181" w:vAnchor="page" w:hAnchor="page" w:x="4673" w:y="942" w:hRule="exact"/>
    </w:pPr>
    <w:rPr>
      <w:szCs w:val="96"/>
    </w:rPr>
  </w:style>
  <w:style w:type="paragraph" w:styleId="2277">
    <w:name w:val="Default"/>
    <w:next w:val="2277"/>
    <w:link w:val="1015"/>
    <w:qFormat/>
    <w:pPr>
      <w:widowControl w:val="off"/>
    </w:pPr>
    <w:rPr>
      <w:rFonts w:ascii="宋体" w:hAnsi="Times New Roman"/>
      <w:color w:val="000000"/>
      <w:sz w:val="24"/>
      <w:szCs w:val="24"/>
      <w:lang w:val="en-US" w:eastAsia="zh-CN" w:bidi="ar-SA"/>
    </w:rPr>
  </w:style>
  <w:style w:type="paragraph" w:styleId="2278">
    <w:name w:val="附录表标号"/>
    <w:basedOn w:val="1015"/>
    <w:next w:val="1653"/>
    <w:link w:val="1015"/>
    <w:qFormat/>
    <w:pPr>
      <w:ind w:left="811" w:hanging="448"/>
      <w:jc w:val="center"/>
      <w:spacing w:line="14" w:lineRule="exact"/>
      <w:outlineLvl w:val="0"/>
    </w:pPr>
    <w:rPr>
      <w:color w:val="ffffff"/>
    </w:rPr>
  </w:style>
  <w:style w:type="paragraph" w:styleId="2279">
    <w:name w:val="正文 首行缩进:  2 字符 Char"/>
    <w:basedOn w:val="1015"/>
    <w:next w:val="2279"/>
    <w:link w:val="1015"/>
    <w:qFormat/>
    <w:pPr>
      <w:ind w:firstLine="480"/>
      <w:spacing w:line="360" w:lineRule="auto"/>
    </w:pPr>
    <w:rPr>
      <w:rFonts w:cs="宋体"/>
      <w:sz w:val="24"/>
      <w:szCs w:val="20"/>
    </w:rPr>
  </w:style>
  <w:style w:type="paragraph" w:styleId="2280">
    <w:name w:val="11111"/>
    <w:basedOn w:val="1015"/>
    <w:next w:val="2306"/>
    <w:link w:val="1015"/>
    <w:qFormat/>
    <w:pPr>
      <w:ind w:firstLine="200"/>
      <w:spacing w:after="120" w:line="360" w:lineRule="auto"/>
    </w:pPr>
    <w:rPr>
      <w:rFonts w:ascii="宋体" w:hAnsi="Calibri" w:eastAsia="仿宋" w:cs="宋体"/>
      <w:color w:val="000000"/>
      <w:sz w:val="28"/>
      <w:lang w:val="zh-CN"/>
    </w:rPr>
  </w:style>
  <w:style w:type="paragraph" w:styleId="2281">
    <w:name w:val="xl110"/>
    <w:basedOn w:val="1015"/>
    <w:next w:val="2281"/>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2">
    <w:name w:val="xl240"/>
    <w:basedOn w:val="1015"/>
    <w:next w:val="2282"/>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3">
    <w:name w:val="正文文本2"/>
    <w:basedOn w:val="1015"/>
    <w:next w:val="2283"/>
    <w:link w:val="1015"/>
    <w:uiPriority w:val="99"/>
    <w:qFormat/>
    <w:pPr>
      <w:jc w:val="left"/>
      <w:spacing w:after="120" w:line="288" w:lineRule="auto"/>
      <w:widowControl/>
    </w:pPr>
    <w:rPr>
      <w:rFonts w:ascii="Verdana" w:hAnsi="Verdana"/>
      <w:sz w:val="24"/>
      <w:szCs w:val="20"/>
      <w:lang w:eastAsia="en-US"/>
    </w:rPr>
  </w:style>
  <w:style w:type="paragraph" w:styleId="2284">
    <w:name w:val="TOC Heading1"/>
    <w:basedOn w:val="1016"/>
    <w:next w:val="1015"/>
    <w:link w:val="101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85">
    <w:name w:val="xl89"/>
    <w:basedOn w:val="1015"/>
    <w:next w:val="2285"/>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6">
    <w:name w:val="版权申明"/>
    <w:basedOn w:val="1015"/>
    <w:next w:val="2286"/>
    <w:link w:val="1015"/>
    <w:qFormat/>
    <w:pPr>
      <w:ind w:firstLine="720"/>
      <w:jc w:val="center"/>
      <w:spacing w:line="360" w:lineRule="auto"/>
    </w:pPr>
    <w:rPr>
      <w:rFonts w:ascii="宋体" w:hAnsi="宋体" w:cs="宋体"/>
      <w:b/>
      <w:bCs/>
      <w:color w:val="000000"/>
      <w:sz w:val="28"/>
      <w:szCs w:val="20"/>
      <w:lang w:eastAsia="ar-SA"/>
    </w:rPr>
  </w:style>
  <w:style w:type="paragraph" w:styleId="2287">
    <w:name w:val="封面标准号2"/>
    <w:basedOn w:val="2048"/>
    <w:next w:val="2287"/>
    <w:link w:val="1015"/>
    <w:qFormat/>
    <w:pPr>
      <w:spacing w:before="357" w:line="280" w:lineRule="exact"/>
      <w:framePr w:w="9138" w:h="1244" w:wrap="around" w:vAnchor="page" w:hAnchor="margin" w:y="2908" w:hRule="exact"/>
    </w:pPr>
  </w:style>
  <w:style w:type="paragraph" w:styleId="2288">
    <w:name w:val="封面标准文稿类别2"/>
    <w:basedOn w:val="1863"/>
    <w:next w:val="2288"/>
    <w:link w:val="1015"/>
    <w:qFormat/>
    <w:pPr>
      <w:spacing w:after="160" w:line="240" w:lineRule="auto"/>
      <w:widowControl w:val="off"/>
      <w:framePr w:w="9639" w:h="6917" w:wrap="around" w:vAnchor="page" w:hAnchor="page" w:xAlign="center" w:y="4469" w:hRule="exact"/>
    </w:pPr>
    <w:rPr>
      <w:szCs w:val="28"/>
    </w:rPr>
  </w:style>
  <w:style w:type="paragraph" w:styleId="2289">
    <w:name w:val="正文文本22"/>
    <w:basedOn w:val="1015"/>
    <w:next w:val="1015"/>
    <w:link w:val="1015"/>
    <w:qFormat/>
    <w:rPr>
      <w:rFonts w:ascii="楷体_GB2312" w:hAnsi="Arial" w:eastAsia="楷体_GB2312" w:cs="Times New Roman"/>
      <w:sz w:val="28"/>
      <w:szCs w:val="22"/>
    </w:rPr>
  </w:style>
  <w:style w:type="paragraph" w:styleId="2290">
    <w:name w:val="样式 InfoBlue + 倾斜"/>
    <w:basedOn w:val="1819"/>
    <w:next w:val="2293"/>
    <w:link w:val="1015"/>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291">
    <w:name w:val="xl35"/>
    <w:basedOn w:val="1015"/>
    <w:next w:val="2291"/>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292">
    <w:name w:val="TOC 51"/>
    <w:basedOn w:val="1015"/>
    <w:next w:val="1015"/>
    <w:link w:val="1015"/>
    <w:uiPriority w:val="39"/>
    <w:qFormat/>
    <w:pPr>
      <w:ind w:left="1680"/>
    </w:pPr>
    <w:rPr>
      <w:rFonts w:ascii="Calibri" w:hAnsi="Calibri"/>
      <w:szCs w:val="22"/>
    </w:rPr>
  </w:style>
  <w:style w:type="paragraph" w:styleId="2293">
    <w:name w:val="Char Char Char Char Char Char Char Char Char1 Char Char Char Char Char Char Char Char Char Char"/>
    <w:basedOn w:val="1015"/>
    <w:next w:val="1975"/>
    <w:link w:val="1015"/>
    <w:qFormat/>
    <w:pPr>
      <w:ind w:firstLine="560"/>
      <w:jc w:val="left"/>
      <w:spacing w:after="160" w:line="240" w:lineRule="exact"/>
      <w:widowControl/>
    </w:pPr>
    <w:rPr>
      <w:rFonts w:ascii="Verdana" w:hAnsi="Verdana" w:eastAsia="仿宋_GB2312"/>
      <w:sz w:val="28"/>
      <w:szCs w:val="20"/>
      <w:lang w:eastAsia="en-US"/>
    </w:rPr>
  </w:style>
  <w:style w:type="paragraph" w:styleId="2294">
    <w:name w:val="参考文献"/>
    <w:basedOn w:val="1015"/>
    <w:next w:val="1653"/>
    <w:link w:val="1015"/>
    <w:qFormat/>
    <w:pPr>
      <w:jc w:val="center"/>
      <w:keepNext/>
      <w:pageBreakBefore/>
      <w:spacing w:before="640" w:after="200"/>
      <w:shd w:val="clear" w:color="ffffff" w:fill="ffffff"/>
      <w:widowControl/>
      <w:outlineLvl w:val="0"/>
    </w:pPr>
    <w:rPr>
      <w:rFonts w:ascii="黑体" w:eastAsia="黑体"/>
      <w:szCs w:val="20"/>
    </w:rPr>
  </w:style>
  <w:style w:type="paragraph" w:styleId="2295">
    <w:name w:val="xl94"/>
    <w:basedOn w:val="1015"/>
    <w:next w:val="2295"/>
    <w:link w:val="1015"/>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96">
    <w:name w:val="TOC 标题12"/>
    <w:basedOn w:val="1016"/>
    <w:next w:val="1015"/>
    <w:link w:val="101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97">
    <w:name w:val="xl116"/>
    <w:basedOn w:val="1015"/>
    <w:next w:val="2297"/>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8">
    <w:name w:val="xl267"/>
    <w:basedOn w:val="1015"/>
    <w:next w:val="2298"/>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9">
    <w:name w:val="参考文献、索引标题"/>
    <w:basedOn w:val="2224"/>
    <w:next w:val="1015"/>
    <w:link w:val="1015"/>
    <w:qFormat/>
    <w:pPr>
      <w:spacing w:after="200"/>
      <w:tabs>
        <w:tab w:val="left" w:pos="425" w:leader="none"/>
      </w:tabs>
    </w:pPr>
    <w:rPr>
      <w:sz w:val="21"/>
    </w:rPr>
  </w:style>
  <w:style w:type="paragraph" w:styleId="2300">
    <w:name w:val="中等深浅网格 1 - 着色 21"/>
    <w:basedOn w:val="1015"/>
    <w:next w:val="2300"/>
    <w:link w:val="1015"/>
    <w:uiPriority w:val="34"/>
    <w:qFormat/>
    <w:pPr>
      <w:ind w:firstLine="420"/>
    </w:pPr>
    <w:rPr>
      <w:rFonts w:ascii="Calibri" w:hAnsi="Calibri" w:eastAsia="仿宋"/>
      <w:sz w:val="28"/>
      <w:szCs w:val="22"/>
    </w:rPr>
  </w:style>
  <w:style w:type="paragraph" w:styleId="2301">
    <w:name w:val="xl74"/>
    <w:basedOn w:val="1015"/>
    <w:next w:val="2301"/>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302">
    <w:name w:val="目录标题1"/>
    <w:basedOn w:val="1016"/>
    <w:next w:val="1015"/>
    <w:link w:val="101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03">
    <w:name w:val="xl47"/>
    <w:basedOn w:val="1015"/>
    <w:next w:val="2303"/>
    <w:link w:val="1015"/>
    <w:qFormat/>
    <w:pPr>
      <w:jc w:val="center"/>
      <w:spacing w:before="100" w:beforeAutospacing="1" w:after="100" w:afterAutospacing="1"/>
      <w:widowControl/>
    </w:pPr>
    <w:rPr>
      <w:rFonts w:hint="eastAsia" w:ascii="黑体" w:hAnsi="Arial Unicode MS" w:eastAsia="黑体"/>
      <w:b/>
      <w:bCs/>
      <w:sz w:val="24"/>
    </w:rPr>
  </w:style>
  <w:style w:type="paragraph" w:styleId="2304">
    <w:name w:val="正文首行缩进2"/>
    <w:basedOn w:val="1015"/>
    <w:next w:val="2304"/>
    <w:link w:val="1015"/>
    <w:qFormat/>
    <w:pPr>
      <w:ind w:firstLine="420"/>
      <w:spacing w:line="360" w:lineRule="auto"/>
    </w:pPr>
    <w:rPr>
      <w:rFonts w:ascii="Arial" w:hAnsi="Arial"/>
      <w:sz w:val="20"/>
      <w:szCs w:val="21"/>
    </w:rPr>
  </w:style>
  <w:style w:type="paragraph" w:styleId="2305">
    <w:name w:val="正文文本缩进 32"/>
    <w:basedOn w:val="1015"/>
    <w:next w:val="2305"/>
    <w:link w:val="1015"/>
    <w:qFormat/>
    <w:pPr>
      <w:ind w:left="520" w:firstLine="425"/>
      <w:jc w:val="center"/>
    </w:pPr>
    <w:rPr>
      <w:rFonts w:ascii="方正行楷简体" w:hAnsi="Arial" w:eastAsia="方正行楷简体"/>
      <w:sz w:val="36"/>
      <w:szCs w:val="20"/>
    </w:rPr>
  </w:style>
  <w:style w:type="paragraph" w:styleId="2306">
    <w:name w:val="Char Char Char Char Char Char Char Char Char Char Char Char Char"/>
    <w:basedOn w:val="1015"/>
    <w:next w:val="1581"/>
    <w:link w:val="1015"/>
    <w:qFormat/>
    <w:pPr>
      <w:jc w:val="left"/>
      <w:spacing w:after="160" w:line="240" w:lineRule="exact"/>
      <w:widowControl/>
    </w:pPr>
    <w:rPr>
      <w:rFonts w:ascii="Verdana" w:hAnsi="Verdana" w:eastAsia="仿宋_GB2312"/>
      <w:sz w:val="28"/>
      <w:szCs w:val="20"/>
      <w:lang w:eastAsia="en-US"/>
    </w:rPr>
  </w:style>
  <w:style w:type="paragraph" w:styleId="2307">
    <w:name w:val="xl137"/>
    <w:basedOn w:val="1015"/>
    <w:next w:val="2307"/>
    <w:link w:val="1015"/>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308">
    <w:name w:val="Normal_5"/>
    <w:next w:val="2308"/>
    <w:link w:val="1015"/>
    <w:qFormat/>
    <w:rPr>
      <w:rFonts w:ascii="Times New Roman" w:hAnsi="Times New Roman" w:eastAsia="Times New Roman"/>
      <w:sz w:val="24"/>
      <w:szCs w:val="24"/>
      <w:lang w:val="en-US" w:eastAsia="zh-CN" w:bidi="ar-SA"/>
    </w:rPr>
  </w:style>
  <w:style w:type="paragraph" w:styleId="2309">
    <w:name w:val="xl120"/>
    <w:basedOn w:val="1015"/>
    <w:next w:val="2309"/>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0">
    <w:name w:val="列表1"/>
    <w:basedOn w:val="1015"/>
    <w:next w:val="2310"/>
    <w:link w:val="1015"/>
    <w:qFormat/>
    <w:pPr>
      <w:ind w:left="200" w:hanging="200"/>
    </w:pPr>
  </w:style>
  <w:style w:type="paragraph" w:styleId="2311">
    <w:name w:val="正文Normal"/>
    <w:basedOn w:val="1015"/>
    <w:next w:val="1679"/>
    <w:link w:val="1015"/>
    <w:qFormat/>
    <w:pPr>
      <w:ind w:firstLine="480"/>
      <w:spacing w:after="120" w:line="360" w:lineRule="auto"/>
    </w:pPr>
    <w:rPr>
      <w:rFonts w:ascii="Arial" w:hAnsi="Arial" w:eastAsia="仿宋" w:cs="Arial"/>
      <w:sz w:val="28"/>
    </w:rPr>
  </w:style>
  <w:style w:type="paragraph" w:styleId="2312">
    <w:name w:val="xl190"/>
    <w:basedOn w:val="1015"/>
    <w:next w:val="2312"/>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13">
    <w:name w:val="封面标准代替信息"/>
    <w:basedOn w:val="2287"/>
    <w:next w:val="2313"/>
    <w:link w:val="1015"/>
    <w:qFormat/>
    <w:pPr>
      <w:spacing w:before="57"/>
    </w:pPr>
    <w:rPr>
      <w:rFonts w:ascii="宋体"/>
      <w:sz w:val="21"/>
    </w:rPr>
  </w:style>
  <w:style w:type="paragraph" w:styleId="2314">
    <w:name w:val="附录表标题"/>
    <w:next w:val="1653"/>
    <w:link w:val="1015"/>
    <w:qFormat/>
    <w:pPr>
      <w:jc w:val="center"/>
    </w:pPr>
    <w:rPr>
      <w:rFonts w:ascii="黑体" w:hAnsi="Times New Roman" w:eastAsia="黑体"/>
      <w:sz w:val="21"/>
      <w:lang w:val="en-US" w:eastAsia="zh-CN" w:bidi="ar-SA"/>
    </w:rPr>
  </w:style>
  <w:style w:type="paragraph" w:styleId="2315">
    <w:name w:val="text-tag"/>
    <w:basedOn w:val="1015"/>
    <w:next w:val="2315"/>
    <w:link w:val="1015"/>
    <w:uiPriority w:val="99"/>
    <w:semiHidden/>
    <w:qFormat/>
    <w:pPr>
      <w:jc w:val="left"/>
      <w:spacing w:before="100" w:beforeAutospacing="1" w:after="100" w:afterAutospacing="1"/>
      <w:widowControl/>
    </w:pPr>
    <w:rPr>
      <w:rFonts w:ascii="宋体" w:hAnsi="宋体" w:cs="宋体"/>
      <w:sz w:val="24"/>
    </w:rPr>
  </w:style>
  <w:style w:type="paragraph" w:styleId="2316">
    <w:name w:val="xl60"/>
    <w:basedOn w:val="1015"/>
    <w:next w:val="2316"/>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2317">
    <w:name w:val="xl108"/>
    <w:basedOn w:val="1015"/>
    <w:next w:val="2317"/>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18">
    <w:name w:val="Bullet Text"/>
    <w:basedOn w:val="1015"/>
    <w:next w:val="2012"/>
    <w:link w:val="1015"/>
    <w:qFormat/>
    <w:pPr>
      <w:ind w:left="360" w:hanging="360"/>
      <w:jc w:val="left"/>
      <w:spacing w:after="60" w:line="500" w:lineRule="exact"/>
    </w:pPr>
    <w:rPr>
      <w:rFonts w:ascii="Arial" w:hAnsi="Arial" w:eastAsia="仿宋"/>
      <w:sz w:val="20"/>
      <w:szCs w:val="20"/>
    </w:rPr>
  </w:style>
  <w:style w:type="paragraph" w:styleId="2319">
    <w:name w:val="xl227"/>
    <w:basedOn w:val="1015"/>
    <w:next w:val="2319"/>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20">
    <w:name w:val="xl155"/>
    <w:basedOn w:val="1015"/>
    <w:next w:val="2320"/>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21">
    <w:name w:val="02-标书-标题2"/>
    <w:next w:val="2321"/>
    <w:link w:val="1015"/>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2322">
    <w:name w:val="xl214"/>
    <w:basedOn w:val="1015"/>
    <w:next w:val="2322"/>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23">
    <w:name w:val="xl219"/>
    <w:basedOn w:val="1015"/>
    <w:next w:val="2323"/>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24">
    <w:name w:val="font9"/>
    <w:basedOn w:val="1015"/>
    <w:next w:val="2324"/>
    <w:link w:val="1015"/>
    <w:qFormat/>
    <w:pPr>
      <w:jc w:val="left"/>
      <w:spacing w:before="100" w:beforeAutospacing="1" w:after="100" w:afterAutospacing="1"/>
      <w:widowControl/>
    </w:pPr>
    <w:rPr>
      <w:rFonts w:eastAsia="Arial Unicode MS"/>
      <w:sz w:val="20"/>
      <w:szCs w:val="20"/>
    </w:rPr>
  </w:style>
  <w:style w:type="paragraph" w:styleId="2325">
    <w:name w:val="xl237"/>
    <w:basedOn w:val="1015"/>
    <w:next w:val="2325"/>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26">
    <w:name w:val="Char Char112"/>
    <w:basedOn w:val="1015"/>
    <w:next w:val="2326"/>
    <w:link w:val="1015"/>
    <w:semiHidden/>
    <w:qFormat/>
    <w:pPr>
      <w:jc w:val="left"/>
      <w:spacing w:after="160" w:line="240" w:lineRule="exact"/>
      <w:widowControl/>
    </w:pPr>
    <w:rPr>
      <w:rFonts w:ascii="Verdana" w:hAnsi="Verdana"/>
      <w:sz w:val="20"/>
      <w:lang w:eastAsia="en-US"/>
    </w:rPr>
  </w:style>
  <w:style w:type="paragraph" w:styleId="2327">
    <w:name w:val="Style First line:  2 ch"/>
    <w:basedOn w:val="1015"/>
    <w:next w:val="2327"/>
    <w:link w:val="1015"/>
    <w:qFormat/>
    <w:pPr>
      <w:ind w:firstLine="200"/>
      <w:spacing w:line="440" w:lineRule="exact"/>
    </w:pPr>
    <w:rPr>
      <w:sz w:val="24"/>
    </w:rPr>
  </w:style>
  <w:style w:type="paragraph" w:styleId="2328">
    <w:name w:val="正文文本缩进 21"/>
    <w:basedOn w:val="1015"/>
    <w:next w:val="2328"/>
    <w:link w:val="1015"/>
    <w:qFormat/>
    <w:pPr>
      <w:ind w:firstLine="560"/>
      <w:spacing w:line="520" w:lineRule="exact"/>
    </w:pPr>
    <w:rPr>
      <w:rFonts w:ascii="楷体_GB2312" w:eastAsia="楷体_GB2312"/>
      <w:sz w:val="28"/>
      <w:szCs w:val="28"/>
    </w:rPr>
  </w:style>
  <w:style w:type="paragraph" w:styleId="2329">
    <w:name w:val="Char Char Char Char Char Char Char Char Char Char Char Char Char2"/>
    <w:basedOn w:val="1015"/>
    <w:next w:val="2329"/>
    <w:link w:val="1015"/>
    <w:qFormat/>
    <w:pPr>
      <w:ind w:firstLine="560"/>
      <w:jc w:val="left"/>
      <w:spacing w:after="160" w:line="240" w:lineRule="exact"/>
      <w:widowControl/>
    </w:pPr>
    <w:rPr>
      <w:rFonts w:ascii="Verdana" w:hAnsi="Verdana" w:eastAsia="仿宋_GB2312"/>
      <w:sz w:val="28"/>
      <w:szCs w:val="20"/>
      <w:lang w:eastAsia="en-US"/>
    </w:rPr>
  </w:style>
  <w:style w:type="paragraph" w:styleId="2330">
    <w:name w:val="xl122"/>
    <w:basedOn w:val="1015"/>
    <w:next w:val="2330"/>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31">
    <w:name w:val="xl252"/>
    <w:basedOn w:val="1015"/>
    <w:next w:val="2331"/>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32">
    <w:name w:val="xl80"/>
    <w:basedOn w:val="1015"/>
    <w:next w:val="2332"/>
    <w:link w:val="10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33">
    <w:name w:val="_Style 44"/>
    <w:next w:val="1015"/>
    <w:link w:val="1015"/>
    <w:qFormat/>
    <w:pPr>
      <w:jc w:val="both"/>
      <w:widowControl w:val="off"/>
    </w:pPr>
    <w:rPr>
      <w:sz w:val="24"/>
      <w:szCs w:val="24"/>
      <w:lang w:val="en-US" w:eastAsia="zh-CN" w:bidi="ar-SA"/>
    </w:rPr>
  </w:style>
  <w:style w:type="paragraph" w:styleId="2334">
    <w:name w:val="xl192"/>
    <w:basedOn w:val="1015"/>
    <w:next w:val="2334"/>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35">
    <w:name w:val="xl57"/>
    <w:basedOn w:val="1015"/>
    <w:next w:val="2335"/>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336">
    <w:name w:val="样式 首行缩进:  2.25 字符"/>
    <w:basedOn w:val="1015"/>
    <w:next w:val="2336"/>
    <w:link w:val="1015"/>
    <w:qFormat/>
    <w:pPr>
      <w:ind w:firstLine="225"/>
      <w:spacing w:line="360" w:lineRule="auto"/>
    </w:pPr>
    <w:rPr>
      <w:rFonts w:cs="宋体"/>
      <w:sz w:val="24"/>
      <w:szCs w:val="20"/>
    </w:rPr>
  </w:style>
  <w:style w:type="paragraph" w:styleId="2337">
    <w:name w:val="四号正文"/>
    <w:basedOn w:val="1015"/>
    <w:next w:val="2337"/>
    <w:link w:val="1015"/>
    <w:qFormat/>
    <w:pPr>
      <w:ind w:firstLine="560"/>
      <w:spacing w:line="360" w:lineRule="auto"/>
    </w:pPr>
    <w:rPr>
      <w:sz w:val="28"/>
      <w:szCs w:val="28"/>
    </w:rPr>
  </w:style>
  <w:style w:type="paragraph" w:styleId="2338">
    <w:name w:val="正文文本 Char2"/>
    <w:basedOn w:val="1015"/>
    <w:next w:val="2338"/>
    <w:link w:val="1015"/>
    <w:qFormat/>
    <w:pPr>
      <w:ind w:firstLine="560"/>
      <w:spacing w:line="500" w:lineRule="exact"/>
    </w:pPr>
    <w:rPr>
      <w:rFonts w:ascii="Calibri" w:hAnsi="Calibri" w:eastAsia="仿宋"/>
      <w:sz w:val="28"/>
      <w:szCs w:val="20"/>
    </w:rPr>
  </w:style>
  <w:style w:type="paragraph" w:styleId="2339">
    <w:name w:val="普通正文"/>
    <w:basedOn w:val="1015"/>
    <w:next w:val="2339"/>
    <w:link w:val="1015"/>
    <w:qFormat/>
    <w:pPr>
      <w:ind w:firstLine="480"/>
      <w:jc w:val="left"/>
      <w:spacing w:before="120" w:after="120" w:line="360" w:lineRule="auto"/>
    </w:pPr>
    <w:rPr>
      <w:rFonts w:ascii="Arial" w:hAnsi="Arial"/>
      <w:sz w:val="24"/>
    </w:rPr>
  </w:style>
  <w:style w:type="paragraph" w:styleId="2340">
    <w:name w:val="表号"/>
    <w:basedOn w:val="1015"/>
    <w:next w:val="1799"/>
    <w:link w:val="1015"/>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41">
    <w:name w:val="标题11"/>
    <w:basedOn w:val="1015"/>
    <w:next w:val="1015"/>
    <w:link w:val="1015"/>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42">
    <w:name w:val="xl132"/>
    <w:basedOn w:val="1015"/>
    <w:next w:val="2342"/>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43">
    <w:name w:val="H2 List Num cont"/>
    <w:basedOn w:val="1015"/>
    <w:next w:val="2343"/>
    <w:link w:val="1015"/>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44">
    <w:name w:val="正文文本1"/>
    <w:basedOn w:val="1015"/>
    <w:next w:val="2344"/>
    <w:link w:val="1015"/>
    <w:qFormat/>
    <w:pPr>
      <w:jc w:val="left"/>
      <w:spacing w:after="120" w:line="288" w:lineRule="auto"/>
      <w:widowControl/>
    </w:pPr>
    <w:rPr>
      <w:rFonts w:ascii="Verdana" w:hAnsi="Verdana"/>
      <w:sz w:val="24"/>
      <w:szCs w:val="20"/>
      <w:lang w:eastAsia="en-US"/>
    </w:rPr>
  </w:style>
  <w:style w:type="paragraph" w:styleId="2345">
    <w:name w:val="_Style 31"/>
    <w:basedOn w:val="1015"/>
    <w:next w:val="1679"/>
    <w:link w:val="1015"/>
    <w:uiPriority w:val="34"/>
    <w:qFormat/>
    <w:pPr>
      <w:ind w:firstLine="420"/>
    </w:pPr>
    <w:rPr>
      <w:rFonts w:ascii="Calibri" w:hAnsi="Calibri"/>
      <w:szCs w:val="22"/>
    </w:rPr>
  </w:style>
  <w:style w:type="paragraph" w:styleId="2346">
    <w:name w:val="表格正文"/>
    <w:basedOn w:val="1015"/>
    <w:next w:val="2346"/>
    <w:link w:val="1015"/>
    <w:qFormat/>
    <w:pPr>
      <w:jc w:val="center"/>
    </w:pPr>
    <w:rPr>
      <w:rFonts w:eastAsia="仿宋_GB2312"/>
    </w:rPr>
  </w:style>
  <w:style w:type="paragraph" w:styleId="2347">
    <w:name w:val="标题8"/>
    <w:basedOn w:val="1021"/>
    <w:next w:val="2347"/>
    <w:link w:val="1015"/>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348">
    <w:name w:val="样式 标题 2第一章 标题 2Heading 2 HiddenHeading 2 CCBSH2h22nd level..."/>
    <w:basedOn w:val="1017"/>
    <w:next w:val="2348"/>
    <w:link w:val="1015"/>
    <w:qFormat/>
    <w:pPr>
      <w:ind w:left="288" w:hanging="576"/>
      <w:jc w:val="both"/>
      <w:spacing w:line="240" w:lineRule="auto"/>
      <w:tabs>
        <w:tab w:val="left" w:pos="0" w:leader="none"/>
        <w:tab w:val="left" w:pos="567" w:leader="none"/>
      </w:tabs>
    </w:pPr>
    <w:rPr>
      <w:rFonts w:ascii="Arial" w:eastAsia="黑体" w:cs="宋体"/>
      <w:bCs/>
      <w:sz w:val="36"/>
    </w:rPr>
  </w:style>
  <w:style w:type="paragraph" w:styleId="2349">
    <w:name w:val="正文排列"/>
    <w:basedOn w:val="1015"/>
    <w:next w:val="2349"/>
    <w:link w:val="1015"/>
    <w:qFormat/>
    <w:pPr>
      <w:ind w:left="902"/>
      <w:tabs>
        <w:tab w:val="left" w:pos="902" w:leader="none"/>
      </w:tabs>
    </w:pPr>
    <w:rPr>
      <w:rFonts w:eastAsia="仿宋"/>
      <w:sz w:val="28"/>
      <w:szCs w:val="20"/>
    </w:rPr>
  </w:style>
  <w:style w:type="paragraph" w:styleId="2350">
    <w:name w:val="FA正文+标号"/>
    <w:basedOn w:val="1015"/>
    <w:next w:val="2350"/>
    <w:link w:val="1015"/>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2351">
    <w:name w:val="xl282"/>
    <w:basedOn w:val="1015"/>
    <w:next w:val="2351"/>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52">
    <w:name w:val="Bid_正文"/>
    <w:basedOn w:val="1581"/>
    <w:next w:val="2033"/>
    <w:link w:val="1015"/>
    <w:qFormat/>
    <w:pPr>
      <w:ind w:firstLine="200"/>
      <w:jc w:val="left"/>
      <w:spacing w:line="590" w:lineRule="atLeast"/>
      <w:widowControl/>
    </w:pPr>
    <w:rPr>
      <w:rFonts w:ascii="方正仿宋_GBK" w:hAnsi="Calibri" w:eastAsia="仿宋"/>
      <w:spacing w:val="-25"/>
      <w:sz w:val="32"/>
      <w:szCs w:val="20"/>
    </w:rPr>
  </w:style>
  <w:style w:type="paragraph" w:styleId="2353">
    <w:name w:val="xl161"/>
    <w:basedOn w:val="1015"/>
    <w:next w:val="2353"/>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54">
    <w:name w:val="xl144"/>
    <w:basedOn w:val="1015"/>
    <w:next w:val="2354"/>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55">
    <w:name w:val="xl186"/>
    <w:basedOn w:val="1015"/>
    <w:next w:val="2355"/>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56">
    <w:name w:val="Char Char 字元 字元 字元 Char Char Char Char"/>
    <w:basedOn w:val="1015"/>
    <w:next w:val="2356"/>
    <w:link w:val="1015"/>
    <w:uiPriority w:val="99"/>
    <w:unhideWhenUsed/>
    <w:qFormat/>
    <w:pPr>
      <w:spacing w:line="360" w:lineRule="auto"/>
    </w:pPr>
    <w:rPr>
      <w:rFonts w:hint="eastAsia"/>
    </w:rPr>
  </w:style>
  <w:style w:type="paragraph" w:styleId="2357">
    <w:name w:val="xl241"/>
    <w:basedOn w:val="1015"/>
    <w:next w:val="2357"/>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58">
    <w:name w:val="附录标题"/>
    <w:basedOn w:val="1653"/>
    <w:next w:val="1653"/>
    <w:link w:val="1015"/>
    <w:qFormat/>
    <w:pPr>
      <w:ind w:firstLine="0"/>
      <w:jc w:val="center"/>
      <w:tabs>
        <w:tab w:val="center" w:pos="4201" w:leader="none"/>
        <w:tab w:val="right" w:pos="9298" w:leader="dot"/>
      </w:tabs>
    </w:pPr>
    <w:rPr>
      <w:rFonts w:ascii="黑体" w:eastAsia="黑体"/>
    </w:rPr>
  </w:style>
  <w:style w:type="paragraph" w:styleId="2359">
    <w:name w:val="_Style 196"/>
    <w:basedOn w:val="1015"/>
    <w:next w:val="1015"/>
    <w:link w:val="1015"/>
    <w:qFormat/>
    <w:pPr>
      <w:ind w:firstLine="560"/>
      <w:spacing w:line="500" w:lineRule="exact"/>
    </w:pPr>
    <w:rPr>
      <w:rFonts w:ascii="Calibri Light" w:hAnsi="Calibri Light" w:eastAsia="仿宋"/>
      <w:color w:val="000000"/>
      <w:sz w:val="28"/>
      <w:szCs w:val="20"/>
    </w:rPr>
  </w:style>
  <w:style w:type="paragraph" w:styleId="2360">
    <w:name w:val="封面一致性程度标识2"/>
    <w:basedOn w:val="2102"/>
    <w:next w:val="2360"/>
    <w:link w:val="1015"/>
    <w:qFormat/>
    <w:pPr>
      <w:widowControl w:val="off"/>
      <w:framePr w:w="9639" w:h="6917" w:wrap="around" w:vAnchor="page" w:hAnchor="page" w:xAlign="center" w:y="4469" w:hRule="exact"/>
    </w:pPr>
    <w:rPr>
      <w:szCs w:val="28"/>
    </w:rPr>
  </w:style>
  <w:style w:type="paragraph" w:styleId="2361">
    <w:name w:val="图表脚注说明"/>
    <w:basedOn w:val="1015"/>
    <w:next w:val="2361"/>
    <w:link w:val="1015"/>
    <w:qFormat/>
    <w:pPr>
      <w:ind w:left="811" w:hanging="448"/>
    </w:pPr>
    <w:rPr>
      <w:rFonts w:ascii="宋体"/>
      <w:sz w:val="18"/>
      <w:szCs w:val="18"/>
    </w:rPr>
  </w:style>
  <w:style w:type="paragraph" w:styleId="2362">
    <w:name w:val="编号列项（三级）"/>
    <w:next w:val="2362"/>
    <w:link w:val="1015"/>
    <w:qFormat/>
    <w:pPr>
      <w:ind w:left="1260" w:hanging="420"/>
    </w:pPr>
    <w:rPr>
      <w:rFonts w:ascii="宋体" w:hAnsi="Times New Roman"/>
      <w:sz w:val="21"/>
      <w:lang w:val="en-US" w:eastAsia="zh-CN" w:bidi="ar-SA"/>
    </w:rPr>
  </w:style>
  <w:style w:type="paragraph" w:styleId="2363">
    <w:name w:val="附录四级无"/>
    <w:basedOn w:val="1740"/>
    <w:next w:val="2363"/>
    <w:link w:val="1015"/>
    <w:qFormat/>
    <w:pPr>
      <w:ind w:left="1134" w:hanging="1134"/>
      <w:tabs>
        <w:tab w:val="left" w:pos="360" w:leader="none"/>
        <w:tab w:val="left" w:pos="567" w:leader="none"/>
      </w:tabs>
    </w:pPr>
    <w:rPr>
      <w:rFonts w:ascii="宋体" w:eastAsia="宋体"/>
      <w:szCs w:val="21"/>
    </w:rPr>
  </w:style>
  <w:style w:type="paragraph" w:styleId="2364">
    <w:name w:val="列出段落1"/>
    <w:basedOn w:val="1015"/>
    <w:next w:val="2364"/>
    <w:link w:val="1015"/>
    <w:qFormat/>
    <w:pPr>
      <w:ind w:firstLine="420"/>
    </w:pPr>
  </w:style>
  <w:style w:type="paragraph" w:styleId="2365">
    <w:name w:val="样式 标题 2 + 行距: 最小值 12 磅"/>
    <w:basedOn w:val="1017"/>
    <w:next w:val="1024"/>
    <w:link w:val="1015"/>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366">
    <w:name w:val="DT T-Body"/>
    <w:next w:val="2366"/>
    <w:link w:val="1015"/>
    <w:qFormat/>
    <w:pPr>
      <w:spacing w:before="60" w:after="60" w:line="300" w:lineRule="auto"/>
    </w:pPr>
    <w:rPr>
      <w:rFonts w:ascii="Trebuchet MS" w:hAnsi="Trebuchet MS"/>
      <w:szCs w:val="18"/>
      <w:lang w:val="en-GB" w:eastAsia="en-US" w:bidi="ar-SA"/>
    </w:rPr>
  </w:style>
  <w:style w:type="paragraph" w:styleId="2367">
    <w:name w:val="xl197"/>
    <w:basedOn w:val="1015"/>
    <w:next w:val="2367"/>
    <w:link w:val="10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68">
    <w:name w:val="xl223"/>
    <w:basedOn w:val="1015"/>
    <w:next w:val="2368"/>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69">
    <w:name w:val="表格1"/>
    <w:basedOn w:val="1015"/>
    <w:next w:val="2369"/>
    <w:link w:val="1015"/>
    <w:qFormat/>
    <w:rPr>
      <w:rFonts w:ascii="宋体"/>
      <w:szCs w:val="21"/>
    </w:rPr>
  </w:style>
  <w:style w:type="paragraph" w:styleId="2370">
    <w:name w:val="xl242"/>
    <w:basedOn w:val="1015"/>
    <w:next w:val="2370"/>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71">
    <w:name w:val="xl131"/>
    <w:basedOn w:val="1015"/>
    <w:next w:val="2371"/>
    <w:link w:val="1015"/>
    <w:qFormat/>
    <w:pPr>
      <w:jc w:val="left"/>
      <w:spacing w:before="100" w:beforeAutospacing="1" w:after="100" w:afterAutospacing="1"/>
      <w:widowControl/>
    </w:pPr>
    <w:rPr>
      <w:rFonts w:ascii="宋体" w:hAnsi="宋体" w:cs="宋体"/>
      <w:sz w:val="24"/>
    </w:rPr>
  </w:style>
  <w:style w:type="paragraph" w:styleId="2372">
    <w:name w:val="xl317"/>
    <w:basedOn w:val="1015"/>
    <w:next w:val="2372"/>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73">
    <w:name w:val="缺省文本"/>
    <w:basedOn w:val="1015"/>
    <w:next w:val="2373"/>
    <w:link w:val="1015"/>
    <w:qFormat/>
    <w:pPr>
      <w:ind w:firstLine="200"/>
      <w:jc w:val="left"/>
      <w:spacing w:line="360" w:lineRule="auto"/>
    </w:pPr>
    <w:rPr>
      <w:sz w:val="24"/>
    </w:rPr>
  </w:style>
  <w:style w:type="paragraph" w:styleId="2374">
    <w:name w:val="标准正文"/>
    <w:basedOn w:val="1015"/>
    <w:next w:val="1024"/>
    <w:link w:val="1015"/>
    <w:qFormat/>
    <w:pPr>
      <w:ind w:firstLine="560"/>
      <w:spacing w:line="500" w:lineRule="exact"/>
    </w:pPr>
    <w:rPr>
      <w:rFonts w:ascii="Calibri" w:hAnsi="Calibri" w:eastAsia="仿宋"/>
      <w:sz w:val="28"/>
      <w:lang w:val="en-GB"/>
    </w:rPr>
  </w:style>
  <w:style w:type="paragraph" w:styleId="2375">
    <w:name w:val="xl71"/>
    <w:basedOn w:val="1015"/>
    <w:next w:val="2375"/>
    <w:link w:val="10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2376">
    <w:name w:val="表格文字"/>
    <w:basedOn w:val="1015"/>
    <w:next w:val="2376"/>
    <w:link w:val="1015"/>
    <w:qFormat/>
    <w:pPr>
      <w:jc w:val="center"/>
      <w:tabs>
        <w:tab w:val="left" w:pos="7740" w:leader="none"/>
      </w:tabs>
    </w:pPr>
    <w:rPr>
      <w:rFonts w:ascii="宋体" w:hAnsi="宋体"/>
      <w:sz w:val="24"/>
      <w:szCs w:val="20"/>
    </w:rPr>
  </w:style>
  <w:style w:type="paragraph" w:styleId="2377">
    <w:name w:val="Tabletext"/>
    <w:basedOn w:val="1015"/>
    <w:next w:val="2378"/>
    <w:link w:val="1015"/>
    <w:qFormat/>
    <w:pPr>
      <w:ind w:firstLine="560"/>
      <w:jc w:val="left"/>
      <w:keepLines/>
      <w:spacing w:after="120" w:line="240" w:lineRule="atLeast"/>
    </w:pPr>
    <w:rPr>
      <w:rFonts w:ascii="Calibri" w:hAnsi="Calibri" w:eastAsia="仿宋"/>
      <w:sz w:val="28"/>
      <w:szCs w:val="20"/>
      <w:lang w:eastAsia="en-US"/>
    </w:rPr>
  </w:style>
  <w:style w:type="paragraph" w:styleId="2378">
    <w:name w:val="Char11"/>
    <w:basedOn w:val="1015"/>
    <w:next w:val="2378"/>
    <w:link w:val="1015"/>
    <w:qFormat/>
    <w:rPr>
      <w:rFonts w:ascii="Tahoma" w:hAnsi="Tahoma"/>
      <w:sz w:val="24"/>
      <w:szCs w:val="20"/>
    </w:rPr>
  </w:style>
  <w:style w:type="paragraph" w:styleId="2379">
    <w:name w:val="小四缩进"/>
    <w:basedOn w:val="1015"/>
    <w:next w:val="2379"/>
    <w:link w:val="1015"/>
    <w:qFormat/>
    <w:pPr>
      <w:ind w:firstLine="480"/>
      <w:spacing w:line="360" w:lineRule="auto"/>
    </w:pPr>
    <w:rPr>
      <w:sz w:val="24"/>
    </w:rPr>
  </w:style>
  <w:style w:type="paragraph" w:styleId="2380">
    <w:name w:val="xl261"/>
    <w:basedOn w:val="1015"/>
    <w:next w:val="2380"/>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81">
    <w:name w:val="xl217"/>
    <w:basedOn w:val="1015"/>
    <w:next w:val="2381"/>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82">
    <w:name w:val="font12"/>
    <w:basedOn w:val="1015"/>
    <w:next w:val="2382"/>
    <w:link w:val="1015"/>
    <w:qFormat/>
    <w:pPr>
      <w:jc w:val="left"/>
      <w:spacing w:before="100" w:beforeAutospacing="1" w:after="100" w:afterAutospacing="1"/>
      <w:widowControl/>
    </w:pPr>
    <w:rPr>
      <w:rFonts w:eastAsia="Arial Unicode MS"/>
      <w:b/>
      <w:bCs/>
      <w:sz w:val="20"/>
      <w:szCs w:val="20"/>
    </w:rPr>
  </w:style>
  <w:style w:type="paragraph" w:styleId="2383">
    <w:name w:val="xl220"/>
    <w:basedOn w:val="1015"/>
    <w:next w:val="2383"/>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84">
    <w:name w:val="xl274"/>
    <w:basedOn w:val="1015"/>
    <w:next w:val="2384"/>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85">
    <w:name w:val="中等深浅网格 21"/>
    <w:next w:val="2385"/>
    <w:link w:val="1015"/>
    <w:qFormat/>
    <w:pPr>
      <w:jc w:val="both"/>
      <w:widowControl w:val="off"/>
    </w:pPr>
    <w:rPr>
      <w:sz w:val="21"/>
      <w:szCs w:val="22"/>
      <w:lang w:val="en-US" w:eastAsia="zh-CN" w:bidi="ar-SA"/>
    </w:rPr>
  </w:style>
  <w:style w:type="paragraph" w:styleId="2386">
    <w:name w:val="xl318"/>
    <w:basedOn w:val="1015"/>
    <w:next w:val="2386"/>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7">
    <w:name w:val="xl179"/>
    <w:basedOn w:val="1015"/>
    <w:next w:val="2387"/>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88">
    <w:name w:val="xl260"/>
    <w:basedOn w:val="1015"/>
    <w:next w:val="2388"/>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89">
    <w:name w:val="xl103"/>
    <w:basedOn w:val="1015"/>
    <w:next w:val="2389"/>
    <w:link w:val="1015"/>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390">
    <w:name w:val="普通(网站)1"/>
    <w:basedOn w:val="1015"/>
    <w:next w:val="2390"/>
    <w:link w:val="1015"/>
    <w:qFormat/>
    <w:pPr>
      <w:jc w:val="left"/>
      <w:spacing w:before="100" w:beforeAutospacing="1" w:after="100" w:afterAutospacing="1"/>
      <w:widowControl/>
    </w:pPr>
    <w:rPr>
      <w:rFonts w:ascii="宋体" w:hAnsi="宋体" w:cs="宋体"/>
      <w:color w:val="000000"/>
      <w:sz w:val="24"/>
    </w:rPr>
  </w:style>
  <w:style w:type="paragraph" w:styleId="2391">
    <w:name w:val="表格文字1"/>
    <w:basedOn w:val="1015"/>
    <w:next w:val="2391"/>
    <w:link w:val="1015"/>
    <w:qFormat/>
    <w:pPr>
      <w:jc w:val="center"/>
    </w:pPr>
    <w:rPr>
      <w:rFonts w:ascii="宋体" w:hAnsi="宋体"/>
      <w:szCs w:val="21"/>
      <w:shd w:val="clear" w:color="auto" w:fill="ffffff"/>
    </w:rPr>
  </w:style>
  <w:style w:type="paragraph" w:styleId="2392">
    <w:name w:val="xl251"/>
    <w:basedOn w:val="1015"/>
    <w:next w:val="2392"/>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93">
    <w:name w:val="xl154"/>
    <w:basedOn w:val="1015"/>
    <w:next w:val="2393"/>
    <w:link w:val="101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94">
    <w:name w:val="注示头"/>
    <w:basedOn w:val="1015"/>
    <w:next w:val="2394"/>
    <w:link w:val="1015"/>
    <w:qFormat/>
    <w:pPr>
      <w:pBdr>
        <w:top w:val="single" w:color="000000" w:sz="4" w:space="1"/>
      </w:pBdr>
    </w:pPr>
    <w:rPr>
      <w:rFonts w:ascii="Arial" w:hAnsi="Arial" w:eastAsia="黑体"/>
      <w:sz w:val="18"/>
      <w:szCs w:val="20"/>
    </w:rPr>
  </w:style>
  <w:style w:type="paragraph" w:styleId="2395">
    <w:name w:val="xl27"/>
    <w:basedOn w:val="1015"/>
    <w:next w:val="2395"/>
    <w:link w:val="1015"/>
    <w:qFormat/>
    <w:pPr>
      <w:jc w:val="left"/>
      <w:spacing w:before="100" w:beforeAutospacing="1" w:after="100" w:afterAutospacing="1"/>
      <w:widowControl/>
    </w:pPr>
    <w:rPr>
      <w:rFonts w:ascii="Tahoma" w:hAnsi="Tahoma" w:eastAsia="Arial Unicode MS" w:cs="Tahoma"/>
      <w:sz w:val="16"/>
      <w:szCs w:val="16"/>
    </w:rPr>
  </w:style>
  <w:style w:type="paragraph" w:styleId="2396">
    <w:name w:val="文档结构图1"/>
    <w:basedOn w:val="1015"/>
    <w:next w:val="2396"/>
    <w:link w:val="1015"/>
    <w:qFormat/>
    <w:rPr>
      <w:rFonts w:ascii="宋体"/>
      <w:sz w:val="18"/>
      <w:szCs w:val="18"/>
    </w:rPr>
  </w:style>
  <w:style w:type="paragraph" w:styleId="2397">
    <w:name w:val="a"/>
    <w:basedOn w:val="1015"/>
    <w:next w:val="2397"/>
    <w:link w:val="1015"/>
    <w:qFormat/>
    <w:pPr>
      <w:jc w:val="left"/>
      <w:spacing w:before="100" w:beforeAutospacing="1" w:after="100" w:afterAutospacing="1"/>
      <w:widowControl/>
    </w:pPr>
    <w:rPr>
      <w:rFonts w:ascii="宋体" w:hAnsi="宋体" w:cs="宋体"/>
      <w:sz w:val="24"/>
    </w:rPr>
  </w:style>
  <w:style w:type="paragraph" w:styleId="2398">
    <w:name w:val="SUR-方框下的ABC标题"/>
    <w:basedOn w:val="1015"/>
    <w:next w:val="2398"/>
    <w:link w:val="1015"/>
    <w:qFormat/>
    <w:pPr>
      <w:ind w:left="726" w:hanging="363"/>
      <w:jc w:val="left"/>
      <w:spacing w:line="360" w:lineRule="auto"/>
      <w:tabs>
        <w:tab w:val="left" w:pos="1140" w:leader="none"/>
      </w:tabs>
    </w:pPr>
    <w:rPr>
      <w:szCs w:val="20"/>
      <w:lang w:eastAsia="en-US"/>
    </w:rPr>
  </w:style>
  <w:style w:type="paragraph" w:styleId="2399">
    <w:name w:val="图表目录1"/>
    <w:basedOn w:val="1615"/>
    <w:next w:val="2399"/>
    <w:link w:val="1015"/>
    <w:qFormat/>
    <w:pPr>
      <w:jc w:val="center"/>
      <w:spacing w:after="120" w:line="360" w:lineRule="auto"/>
    </w:pPr>
    <w:rPr>
      <w:rFonts w:ascii="楷体"/>
      <w:sz w:val="28"/>
    </w:rPr>
  </w:style>
  <w:style w:type="paragraph" w:styleId="2400">
    <w:name w:val="font13"/>
    <w:basedOn w:val="1015"/>
    <w:next w:val="2400"/>
    <w:link w:val="1015"/>
    <w:qFormat/>
    <w:pPr>
      <w:jc w:val="left"/>
      <w:spacing w:before="100" w:beforeAutospacing="1" w:after="100" w:afterAutospacing="1"/>
      <w:widowControl/>
    </w:pPr>
    <w:rPr>
      <w:rFonts w:hint="eastAsia" w:ascii="宋体" w:hAnsi="宋体"/>
      <w:b/>
      <w:bCs/>
      <w:sz w:val="20"/>
      <w:szCs w:val="20"/>
    </w:rPr>
  </w:style>
  <w:style w:type="paragraph" w:styleId="2401">
    <w:name w:val="正文文本4"/>
    <w:basedOn w:val="1015"/>
    <w:next w:val="2401"/>
    <w:link w:val="1015"/>
    <w:uiPriority w:val="99"/>
    <w:qFormat/>
    <w:pPr>
      <w:jc w:val="left"/>
      <w:spacing w:after="120" w:line="288" w:lineRule="auto"/>
      <w:widowControl/>
    </w:pPr>
    <w:rPr>
      <w:rFonts w:ascii="Verdana" w:hAnsi="Verdana"/>
      <w:sz w:val="24"/>
      <w:szCs w:val="20"/>
      <w:lang w:eastAsia="en-US"/>
    </w:rPr>
  </w:style>
  <w:style w:type="paragraph" w:styleId="2402">
    <w:name w:val="正文文本缩进 311"/>
    <w:basedOn w:val="1015"/>
    <w:next w:val="2402"/>
    <w:link w:val="1015"/>
    <w:qFormat/>
    <w:pPr>
      <w:ind w:left="520" w:firstLine="425"/>
      <w:jc w:val="center"/>
    </w:pPr>
    <w:rPr>
      <w:rFonts w:ascii="方正行楷简体" w:hAnsi="Arial" w:eastAsia="方正行楷简体" w:cs="Times New Roman"/>
      <w:sz w:val="36"/>
      <w:szCs w:val="22"/>
    </w:rPr>
  </w:style>
  <w:style w:type="table" w:styleId="2403">
    <w:name w:val="网格型"/>
    <w:basedOn w:val="1026"/>
    <w:next w:val="2403"/>
    <w:link w:val="1015"/>
    <w:uiPriority w:val="59"/>
    <w:unhideWhenUsed/>
    <w:qFormat/>
    <w:tblPr/>
  </w:style>
  <w:style w:type="table" w:styleId="2404">
    <w:name w:val="表格主题"/>
    <w:basedOn w:val="1026"/>
    <w:next w:val="2404"/>
    <w:link w:val="1015"/>
    <w:qFormat/>
    <w:pPr>
      <w:jc w:val="both"/>
      <w:widowControl w:val="off"/>
    </w:pPr>
    <w:tblPr/>
  </w:style>
  <w:style w:type="table" w:styleId="2405">
    <w:name w:val="典雅型"/>
    <w:basedOn w:val="1026"/>
    <w:next w:val="2405"/>
    <w:link w:val="1015"/>
    <w:unhideWhenUsed/>
    <w:qFormat/>
    <w:pPr>
      <w:jc w:val="both"/>
      <w:widowControl w:val="off"/>
    </w:pPr>
    <w:tblPr/>
  </w:style>
  <w:style w:type="table" w:styleId="2406">
    <w:name w:val="网格型7"/>
    <w:basedOn w:val="1026"/>
    <w:next w:val="2406"/>
    <w:link w:val="1015"/>
    <w:uiPriority w:val="59"/>
    <w:qFormat/>
    <w:tblPr/>
  </w:style>
  <w:style w:type="table" w:styleId="2407">
    <w:name w:val="网格型6"/>
    <w:basedOn w:val="1026"/>
    <w:next w:val="2407"/>
    <w:link w:val="1015"/>
    <w:uiPriority w:val="59"/>
    <w:qFormat/>
    <w:tblPr/>
  </w:style>
  <w:style w:type="table" w:styleId="2408">
    <w:name w:val="网格型5"/>
    <w:basedOn w:val="1026"/>
    <w:next w:val="2408"/>
    <w:link w:val="1015"/>
    <w:uiPriority w:val="59"/>
    <w:qFormat/>
    <w:tblPr/>
  </w:style>
  <w:style w:type="table" w:styleId="2409">
    <w:name w:val="网格型12"/>
    <w:basedOn w:val="1026"/>
    <w:next w:val="2409"/>
    <w:link w:val="1015"/>
    <w:uiPriority w:val="39"/>
    <w:qFormat/>
    <w:pPr>
      <w:jc w:val="both"/>
      <w:widowControl w:val="off"/>
    </w:pPr>
    <w:tblPr/>
  </w:style>
  <w:style w:type="table" w:styleId="2410">
    <w:name w:val="网格型15"/>
    <w:basedOn w:val="2411"/>
    <w:next w:val="2410"/>
    <w:link w:val="1015"/>
    <w:uiPriority w:val="59"/>
    <w:unhideWhenUsed/>
    <w:qFormat/>
    <w:tblPr/>
  </w:style>
  <w:style w:type="table" w:styleId="2411">
    <w:name w:val="普通表格1"/>
    <w:next w:val="2411"/>
    <w:link w:val="1015"/>
    <w:uiPriority w:val="99"/>
    <w:unhideWhenUsed/>
    <w:qFormat/>
    <w:tblPr/>
  </w:style>
  <w:style w:type="table" w:styleId="2412">
    <w:name w:val="网格型13"/>
    <w:basedOn w:val="1026"/>
    <w:next w:val="2412"/>
    <w:link w:val="1015"/>
    <w:uiPriority w:val="39"/>
    <w:qFormat/>
    <w:pPr>
      <w:jc w:val="both"/>
      <w:widowControl w:val="off"/>
    </w:pPr>
    <w:tblPr/>
  </w:style>
  <w:style w:type="table" w:styleId="2413">
    <w:name w:val="网格型2"/>
    <w:basedOn w:val="1026"/>
    <w:next w:val="2413"/>
    <w:link w:val="1015"/>
    <w:uiPriority w:val="39"/>
    <w:qFormat/>
    <w:tblPr/>
  </w:style>
  <w:style w:type="table" w:styleId="2414">
    <w:name w:val="网格型8"/>
    <w:basedOn w:val="1026"/>
    <w:next w:val="2414"/>
    <w:link w:val="1015"/>
    <w:uiPriority w:val="59"/>
    <w:qFormat/>
    <w:rPr>
      <w:rFonts w:ascii="Calibri" w:hAnsi="Calibri"/>
    </w:rPr>
    <w:tblPr/>
  </w:style>
  <w:style w:type="table" w:styleId="2415">
    <w:name w:val="网格型3"/>
    <w:basedOn w:val="1026"/>
    <w:next w:val="2415"/>
    <w:link w:val="1015"/>
    <w:uiPriority w:val="59"/>
    <w:qFormat/>
    <w:tblPr/>
  </w:style>
  <w:style w:type="table" w:styleId="2416">
    <w:name w:val="网格型11"/>
    <w:basedOn w:val="1026"/>
    <w:next w:val="2416"/>
    <w:link w:val="1015"/>
    <w:uiPriority w:val="39"/>
    <w:qFormat/>
    <w:pPr>
      <w:jc w:val="both"/>
      <w:widowControl w:val="off"/>
    </w:pPr>
    <w:tblPr/>
  </w:style>
  <w:style w:type="table" w:styleId="2417">
    <w:name w:val="网格型1"/>
    <w:basedOn w:val="1026"/>
    <w:next w:val="2417"/>
    <w:link w:val="1015"/>
    <w:uiPriority w:val="39"/>
    <w:qFormat/>
    <w:tblPr/>
  </w:style>
  <w:style w:type="table" w:styleId="2418">
    <w:name w:val="网格型14"/>
    <w:basedOn w:val="1026"/>
    <w:next w:val="2418"/>
    <w:link w:val="1015"/>
    <w:uiPriority w:val="39"/>
    <w:qFormat/>
    <w:pPr>
      <w:jc w:val="both"/>
      <w:widowControl w:val="off"/>
    </w:pPr>
    <w:tblPr/>
  </w:style>
  <w:style w:type="table" w:styleId="2419">
    <w:name w:val="网格型22"/>
    <w:basedOn w:val="1026"/>
    <w:next w:val="2419"/>
    <w:link w:val="1015"/>
    <w:uiPriority w:val="39"/>
    <w:qFormat/>
    <w:pPr>
      <w:jc w:val="both"/>
      <w:widowControl w:val="off"/>
    </w:pPr>
    <w:tblPr/>
  </w:style>
  <w:style w:type="table" w:styleId="2420">
    <w:name w:val="网格型24"/>
    <w:basedOn w:val="1026"/>
    <w:next w:val="2420"/>
    <w:link w:val="1015"/>
    <w:uiPriority w:val="39"/>
    <w:qFormat/>
    <w:pPr>
      <w:jc w:val="both"/>
      <w:widowControl w:val="off"/>
    </w:pPr>
    <w:tblPr/>
  </w:style>
  <w:style w:type="table" w:styleId="2421">
    <w:name w:val="网格型21"/>
    <w:basedOn w:val="1026"/>
    <w:next w:val="2421"/>
    <w:link w:val="1015"/>
    <w:uiPriority w:val="39"/>
    <w:qFormat/>
    <w:pPr>
      <w:jc w:val="both"/>
      <w:widowControl w:val="off"/>
    </w:pPr>
    <w:tblPr/>
  </w:style>
  <w:style w:type="table" w:styleId="2422">
    <w:name w:val="网格型4"/>
    <w:basedOn w:val="1026"/>
    <w:next w:val="2422"/>
    <w:link w:val="1015"/>
    <w:uiPriority w:val="59"/>
    <w:qFormat/>
    <w:tblPr/>
  </w:style>
  <w:style w:type="table" w:styleId="2423">
    <w:name w:val="网格型23"/>
    <w:basedOn w:val="1026"/>
    <w:next w:val="2423"/>
    <w:link w:val="1015"/>
    <w:uiPriority w:val="39"/>
    <w:qFormat/>
    <w:pPr>
      <w:jc w:val="both"/>
      <w:widowControl w:val="off"/>
    </w:pPr>
    <w:tblPr/>
  </w:style>
  <w:style w:type="character" w:styleId="2424" w:default="1">
    <w:name w:val="Default Paragraph Font"/>
    <w:uiPriority w:val="1"/>
    <w:semiHidden/>
    <w:unhideWhenUsed/>
  </w:style>
  <w:style w:type="numbering" w:styleId="2425" w:default="1">
    <w:name w:val="No List"/>
    <w:uiPriority w:val="99"/>
    <w:semiHidden/>
    <w:unhideWhenUsed/>
  </w:style>
  <w:style w:type="table" w:styleId="24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史志华</cp:lastModifiedBy>
  <cp:revision>4</cp:revision>
  <dcterms:created xsi:type="dcterms:W3CDTF">2024-10-14T02:31:00Z</dcterms:created>
  <dcterms:modified xsi:type="dcterms:W3CDTF">2026-08-27T07:07:46Z</dcterms:modified>
</cp:coreProperties>
</file>