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jc w:val="left"/>
        <w:rPr>
          <w:rFonts w:ascii="宋体" w:hAnsi="宋体"/>
          <w:b/>
          <w:sz w:val="72"/>
        </w:rPr>
      </w:pPr>
      <w:r/>
      <w:bookmarkStart w:id="0" w:name="_Toc8271"/>
      <w:r/>
      <w:bookmarkStart w:id="1" w:name="_Toc1538"/>
      <w:r>
        <w:rPr>
          <w:rFonts w:ascii="宋体" w:hAnsi="宋体"/>
          <w:b/>
          <w:sz w:val="72"/>
        </w:rPr>
      </w:r>
      <w:r/>
    </w:p>
    <w:p>
      <w:pPr>
        <w:pStyle w:val="950"/>
        <w:jc w:val="center"/>
        <w:rPr>
          <w:rFonts w:ascii="宋体" w:hAnsi="宋体" w:cs="宋体"/>
          <w:b/>
          <w:sz w:val="108"/>
        </w:rPr>
      </w:pPr>
      <w:r>
        <w:rPr>
          <w:rFonts w:hint="eastAsia" w:ascii="宋体" w:hAnsi="宋体" w:cs="宋体"/>
          <w:b/>
          <w:sz w:val="108"/>
        </w:rPr>
        <w:t xml:space="preserve">苏州市政府采购</w:t>
      </w:r>
      <w:r>
        <w:rPr>
          <w:rFonts w:ascii="宋体" w:hAnsi="宋体" w:cs="宋体"/>
          <w:b/>
          <w:sz w:val="108"/>
        </w:rPr>
      </w:r>
      <w:r/>
    </w:p>
    <w:p>
      <w:pPr>
        <w:pStyle w:val="950"/>
        <w:jc w:val="center"/>
        <w:rPr>
          <w:rFonts w:ascii="宋体" w:hAnsi="宋体" w:cs="宋体"/>
          <w:b/>
          <w:sz w:val="108"/>
        </w:rPr>
      </w:pPr>
      <w:r>
        <w:rPr>
          <w:rFonts w:hint="eastAsia" w:ascii="宋体" w:hAnsi="宋体" w:cs="宋体"/>
          <w:b/>
          <w:sz w:val="108"/>
        </w:rPr>
        <w:t xml:space="preserve">竞争性磋商文件</w:t>
      </w:r>
      <w:r>
        <w:rPr>
          <w:rFonts w:ascii="宋体" w:hAnsi="宋体" w:cs="宋体"/>
          <w:b/>
          <w:sz w:val="108"/>
        </w:rPr>
      </w:r>
      <w:r/>
    </w:p>
    <w:p>
      <w:pPr>
        <w:pStyle w:val="950"/>
        <w:jc w:val="left"/>
        <w:spacing w:line="360" w:lineRule="auto"/>
        <w:rPr>
          <w:rFonts w:ascii="宋体" w:hAnsi="宋体"/>
        </w:rPr>
      </w:pPr>
      <w:r>
        <w:rPr>
          <w:rFonts w:ascii="宋体" w:hAnsi="宋体"/>
        </w:rPr>
      </w:r>
      <w:r/>
    </w:p>
    <w:p>
      <w:pPr>
        <w:pStyle w:val="950"/>
        <w:jc w:val="left"/>
        <w:spacing w:line="360" w:lineRule="auto"/>
        <w:rPr>
          <w:rFonts w:ascii="宋体" w:hAnsi="宋体"/>
        </w:rPr>
      </w:pPr>
      <w:r>
        <w:rPr>
          <w:rFonts w:ascii="宋体" w:hAnsi="宋体"/>
        </w:rPr>
      </w:r>
      <w:r/>
    </w:p>
    <w:p>
      <w:pPr>
        <w:pStyle w:val="950"/>
        <w:ind w:left="1075"/>
        <w:jc w:val="left"/>
        <w:spacing w:line="480" w:lineRule="auto"/>
        <w:rPr>
          <w:rFonts w:ascii="宋体" w:hAnsi="宋体"/>
          <w:b/>
          <w:sz w:val="32"/>
        </w:rPr>
      </w:pPr>
      <w:r>
        <w:rPr>
          <w:rFonts w:ascii="宋体" w:hAnsi="宋体"/>
          <w:b/>
          <w:sz w:val="32"/>
        </w:rPr>
        <w:t xml:space="preserve">采购编号</w:t>
      </w:r>
      <w:r>
        <w:rPr>
          <w:rFonts w:ascii="宋体" w:hAnsi="宋体"/>
          <w:b/>
          <w:sz w:val="32"/>
        </w:rPr>
        <w:t xml:space="preserve">：</w:t>
      </w:r>
      <w:r>
        <w:rPr>
          <w:rFonts w:ascii="宋体" w:hAnsi="宋体"/>
          <w:b/>
          <w:sz w:val="32"/>
        </w:rPr>
        <w:t xml:space="preserve">JSZC-320507-DFHX-C2026-0017</w:t>
      </w:r>
      <w:r>
        <w:rPr>
          <w:rFonts w:ascii="宋体" w:hAnsi="宋体"/>
          <w:b/>
          <w:sz w:val="32"/>
        </w:rPr>
      </w:r>
      <w:r/>
    </w:p>
    <w:p>
      <w:pPr>
        <w:pStyle w:val="950"/>
        <w:ind w:left="1075"/>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相城区历史文化资源要素普查</w:t>
      </w:r>
      <w:r>
        <w:rPr>
          <w:rFonts w:hint="eastAsia" w:ascii="宋体" w:hAnsi="宋体"/>
          <w:b/>
          <w:sz w:val="32"/>
        </w:rPr>
      </w:r>
      <w:r/>
    </w:p>
    <w:p>
      <w:pPr>
        <w:pStyle w:val="950"/>
        <w:ind w:left="1075"/>
        <w:jc w:val="left"/>
        <w:spacing w:line="480" w:lineRule="auto"/>
        <w:rPr>
          <w:rFonts w:hint="eastAsia" w:ascii="宋体" w:hAnsi="宋体"/>
          <w:b/>
          <w:spacing w:val="20"/>
          <w:sz w:val="32"/>
        </w:rPr>
      </w:pPr>
      <w:r>
        <w:rPr>
          <w:rFonts w:hint="eastAsia" w:ascii="宋体" w:hAnsi="宋体"/>
          <w:b/>
          <w:sz w:val="32"/>
        </w:rPr>
        <w:t xml:space="preserve">采购</w:t>
      </w:r>
      <w:r>
        <w:rPr>
          <w:rFonts w:ascii="宋体" w:hAnsi="宋体"/>
          <w:b/>
          <w:sz w:val="32"/>
        </w:rPr>
        <w:t xml:space="preserve">类别：</w:t>
      </w:r>
      <w:r>
        <w:rPr>
          <w:rFonts w:hint="eastAsia" w:ascii="宋体" w:hAnsi="宋体"/>
          <w:b/>
          <w:spacing w:val="20"/>
          <w:sz w:val="32"/>
        </w:rPr>
        <w:t xml:space="preserve">服务类</w:t>
      </w:r>
      <w:r>
        <w:rPr>
          <w:rFonts w:hint="eastAsia" w:ascii="宋体" w:hAnsi="宋体"/>
          <w:b/>
          <w:spacing w:val="20"/>
          <w:sz w:val="32"/>
        </w:rPr>
      </w:r>
      <w:r/>
    </w:p>
    <w:p>
      <w:pPr>
        <w:pStyle w:val="950"/>
        <w:ind w:left="2681" w:hanging="1606"/>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w:t>
      </w:r>
      <w:r>
        <w:rPr>
          <w:rFonts w:hint="eastAsia" w:ascii="宋体" w:hAnsi="宋体"/>
          <w:b/>
          <w:sz w:val="32"/>
        </w:rPr>
        <w:t xml:space="preserve">苏州市相城区城乡空间规划编制研究中心</w:t>
      </w:r>
      <w:r>
        <w:rPr>
          <w:rFonts w:ascii="宋体" w:hAnsi="宋体"/>
          <w:b/>
          <w:sz w:val="32"/>
        </w:rPr>
      </w:r>
      <w:r/>
    </w:p>
    <w:p>
      <w:pPr>
        <w:pStyle w:val="970"/>
        <w:ind w:firstLine="480"/>
        <w:jc w:val="center"/>
      </w:pPr>
      <w:r>
        <mc:AlternateContent>
          <mc:Choice Requires="wpg">
            <w:drawing>
              <wp:inline xmlns:wp="http://schemas.openxmlformats.org/drawingml/2006/wordprocessingDrawing" distT="0" distB="0" distL="0" distR="0">
                <wp:extent cx="1400175" cy="12573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00175" cy="1257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0.2pt;height:99.0pt;mso-wrap-distance-left:0.0pt;mso-wrap-distance-top:0.0pt;mso-wrap-distance-right:0.0pt;mso-wrap-distance-bottom:0.0pt;" stroked="f">
                <v:path textboxrect="0,0,0,0"/>
                <v:imagedata r:id="rId16" o:title=""/>
              </v:shape>
            </w:pict>
          </mc:Fallback>
        </mc:AlternateContent>
      </w:r>
      <w:r/>
    </w:p>
    <w:p>
      <w:pPr>
        <w:pStyle w:val="970"/>
        <w:ind w:firstLine="480"/>
        <w:jc w:val="center"/>
      </w:pPr>
      <w:r/>
      <w:r/>
    </w:p>
    <w:p>
      <w:pPr>
        <w:pStyle w:val="970"/>
        <w:ind w:firstLine="643"/>
        <w:jc w:val="center"/>
        <w:rPr>
          <w:rFonts w:hint="eastAsia"/>
        </w:rPr>
      </w:pPr>
      <w:r>
        <w:rPr>
          <w:rFonts w:hint="eastAsia"/>
          <w:b/>
          <w:sz w:val="32"/>
        </w:rPr>
        <w:t xml:space="preserve">东方华星建设管理（江苏）有限公司</w:t>
      </w:r>
      <w:r>
        <w:rPr>
          <w:rFonts w:hint="eastAsia"/>
        </w:rPr>
      </w:r>
      <w:r/>
    </w:p>
    <w:p>
      <w:pPr>
        <w:pStyle w:val="950"/>
        <w:ind w:left="2681" w:hanging="1606"/>
        <w:jc w:val="center"/>
        <w:spacing w:line="480" w:lineRule="auto"/>
        <w:rPr>
          <w:rFonts w:ascii="宋体" w:hAnsi="宋体"/>
          <w:b/>
          <w:sz w:val="32"/>
        </w:rPr>
      </w:pPr>
      <w:r>
        <w:rPr>
          <w:rFonts w:hint="eastAsia" w:ascii="宋体" w:hAnsi="宋体"/>
          <w:b/>
          <w:sz w:val="32"/>
        </w:rPr>
        <w:t xml:space="preserve">二○二六年</w:t>
      </w:r>
      <w:r>
        <w:rPr>
          <w:rFonts w:hint="eastAsia" w:ascii="宋体" w:hAnsi="宋体"/>
          <w:b/>
          <w:sz w:val="32"/>
        </w:rPr>
        <w:t xml:space="preserve">八</w:t>
      </w:r>
      <w:r>
        <w:rPr>
          <w:rFonts w:hint="eastAsia" w:ascii="宋体" w:hAnsi="宋体"/>
          <w:b/>
          <w:sz w:val="32"/>
        </w:rPr>
        <w:t xml:space="preserve">月</w:t>
      </w:r>
      <w:r>
        <w:rPr>
          <w:rFonts w:ascii="宋体" w:hAnsi="宋体"/>
          <w:b/>
          <w:sz w:val="32"/>
        </w:rPr>
      </w:r>
      <w:r/>
    </w:p>
    <w:p>
      <w:pPr>
        <w:pStyle w:val="984"/>
        <w:jc w:val="center"/>
        <w:spacing w:before="75" w:beforeAutospacing="0" w:after="75" w:afterAutospacing="0"/>
        <w:widowControl/>
        <w:rPr>
          <w:rFonts w:ascii="宋体" w:hAnsi="宋体" w:cs="宋体"/>
          <w:b/>
          <w:sz w:val="32"/>
          <w:szCs w:val="32"/>
        </w:rPr>
        <w:sectPr>
          <w:headerReference w:type="default" r:id="rId9"/>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sz w:val="32"/>
          <w:szCs w:val="32"/>
        </w:rPr>
      </w:r>
      <w:r/>
    </w:p>
    <w:p>
      <w:pPr>
        <w:pStyle w:val="984"/>
        <w:jc w:val="center"/>
        <w:spacing w:before="75" w:beforeAutospacing="0" w:after="75" w:afterAutospacing="0"/>
        <w:widowControl/>
        <w:rPr>
          <w:rFonts w:ascii="宋体" w:hAnsi="宋体" w:cs="宋体"/>
          <w:b/>
          <w:sz w:val="44"/>
          <w:szCs w:val="44"/>
        </w:rPr>
      </w:pPr>
      <w:r>
        <w:rPr>
          <w:rFonts w:hint="eastAsia" w:ascii="宋体" w:hAnsi="宋体" w:cs="宋体"/>
          <w:b/>
          <w:sz w:val="44"/>
          <w:szCs w:val="44"/>
        </w:rPr>
        <w:t xml:space="preserve">目录</w:t>
      </w:r>
      <w:r>
        <w:rPr>
          <w:rFonts w:ascii="宋体" w:hAnsi="宋体" w:cs="宋体"/>
          <w:b/>
          <w:sz w:val="44"/>
          <w:szCs w:val="44"/>
        </w:rPr>
      </w:r>
      <w:r/>
    </w:p>
    <w:p>
      <w:pPr>
        <w:pStyle w:val="950"/>
      </w:pPr>
      <w:r/>
      <w:r/>
    </w:p>
    <w:p>
      <w:pPr>
        <w:pStyle w:val="981"/>
        <w:spacing w:line="480" w:lineRule="auto"/>
        <w:tabs>
          <w:tab w:val="right" w:pos="9736" w:leader="dot"/>
        </w:tabs>
        <w:rPr>
          <w:rFonts w:ascii="宋体" w:hAnsi="宋体" w:eastAsia="宋体"/>
          <w:b/>
          <w:sz w:val="28"/>
          <w:szCs w:val="28"/>
        </w:rPr>
      </w:pPr>
      <w:r>
        <w:rPr>
          <w:rFonts w:hint="eastAsia" w:ascii="宋体" w:hAnsi="宋体" w:eastAsia="宋体" w:cs="宋体"/>
          <w:b/>
          <w:sz w:val="28"/>
          <w:szCs w:val="28"/>
        </w:rPr>
        <w:fldChar w:fldCharType="begin"/>
      </w:r>
      <w:r>
        <w:rPr>
          <w:rFonts w:hint="eastAsia" w:ascii="宋体" w:hAnsi="宋体" w:eastAsia="宋体" w:cs="宋体"/>
          <w:b/>
          <w:sz w:val="28"/>
          <w:szCs w:val="28"/>
        </w:rPr>
        <w:instrText xml:space="preserve">TOC \o "1-3" \h \u </w:instrText>
      </w:r>
      <w:r>
        <w:rPr>
          <w:rFonts w:hint="eastAsia" w:ascii="宋体" w:hAnsi="宋体" w:eastAsia="宋体" w:cs="宋体"/>
          <w:b/>
          <w:sz w:val="28"/>
          <w:szCs w:val="28"/>
        </w:rPr>
        <w:fldChar w:fldCharType="separate"/>
      </w:r>
      <w:r>
        <w:rPr>
          <w:rStyle w:val="958"/>
          <w:rFonts w:ascii="宋体" w:hAnsi="宋体" w:eastAsia="宋体"/>
          <w:b/>
          <w:sz w:val="28"/>
          <w:szCs w:val="28"/>
        </w:rPr>
        <w:fldChar w:fldCharType="begin"/>
      </w:r>
      <w:r>
        <w:rPr>
          <w:rStyle w:val="958"/>
          <w:rFonts w:ascii="宋体" w:hAnsi="宋体" w:eastAsia="宋体"/>
          <w:b/>
          <w:sz w:val="28"/>
          <w:szCs w:val="28"/>
        </w:rPr>
        <w:instrText xml:space="preserve"> </w:instrText>
      </w:r>
      <w:r>
        <w:rPr>
          <w:rFonts w:ascii="宋体" w:hAnsi="宋体" w:eastAsia="宋体"/>
          <w:b/>
          <w:sz w:val="28"/>
          <w:szCs w:val="28"/>
        </w:rPr>
        <w:instrText xml:space="preserve">HYPERLINK \l "_Toc160642722"</w:instrText>
      </w:r>
      <w:r>
        <w:rPr>
          <w:rStyle w:val="958"/>
          <w:rFonts w:ascii="宋体" w:hAnsi="宋体" w:eastAsia="宋体"/>
          <w:b/>
          <w:sz w:val="28"/>
          <w:szCs w:val="28"/>
        </w:rPr>
        <w:instrText xml:space="preserve"> </w:instrText>
      </w:r>
      <w:r>
        <w:rPr>
          <w:rStyle w:val="958"/>
          <w:rFonts w:ascii="宋体" w:hAnsi="宋体" w:eastAsia="宋体"/>
          <w:b/>
          <w:sz w:val="28"/>
          <w:szCs w:val="28"/>
        </w:rPr>
        <w:fldChar w:fldCharType="separate"/>
      </w:r>
      <w:r>
        <w:rPr>
          <w:rStyle w:val="958"/>
          <w:rFonts w:hint="eastAsia" w:ascii="宋体" w:hAnsi="宋体" w:eastAsia="宋体" w:cs="宋体"/>
          <w:b/>
          <w:bCs/>
          <w:sz w:val="28"/>
          <w:szCs w:val="28"/>
        </w:rPr>
        <w:t xml:space="preserve">第一章</w:t>
      </w:r>
      <w:r>
        <w:rPr>
          <w:rStyle w:val="958"/>
          <w:rFonts w:ascii="宋体" w:hAnsi="宋体" w:eastAsia="宋体" w:cs="宋体"/>
          <w:b/>
          <w:bCs/>
          <w:sz w:val="28"/>
          <w:szCs w:val="28"/>
        </w:rPr>
        <w:t xml:space="preserve"> </w:t>
      </w:r>
      <w:r>
        <w:rPr>
          <w:rStyle w:val="958"/>
          <w:rFonts w:hint="eastAsia" w:ascii="宋体" w:hAnsi="宋体" w:eastAsia="宋体" w:cs="宋体"/>
          <w:b/>
          <w:bCs/>
          <w:sz w:val="28"/>
          <w:szCs w:val="28"/>
        </w:rPr>
        <w:t xml:space="preserve">竞争性磋商公告</w:t>
      </w:r>
      <w:r>
        <w:rPr>
          <w:rFonts w:ascii="宋体" w:hAnsi="宋体" w:eastAsia="宋体"/>
          <w:b/>
          <w:sz w:val="28"/>
          <w:szCs w:val="28"/>
        </w:rPr>
        <w:tab/>
      </w:r>
      <w:r>
        <w:rPr>
          <w:rFonts w:ascii="宋体" w:hAnsi="宋体" w:eastAsia="宋体"/>
          <w:b/>
          <w:sz w:val="28"/>
          <w:szCs w:val="28"/>
        </w:rPr>
        <w:fldChar w:fldCharType="begin"/>
      </w:r>
      <w:r>
        <w:rPr>
          <w:rFonts w:ascii="宋体" w:hAnsi="宋体" w:eastAsia="宋体"/>
          <w:b/>
          <w:sz w:val="28"/>
          <w:szCs w:val="28"/>
        </w:rPr>
        <w:instrText xml:space="preserve"> PAGEREF _Toc160642722 \h </w:instrText>
      </w:r>
      <w:r>
        <w:rPr>
          <w:rFonts w:ascii="宋体" w:hAnsi="宋体" w:eastAsia="宋体"/>
          <w:b/>
          <w:sz w:val="28"/>
          <w:szCs w:val="28"/>
        </w:rPr>
        <w:fldChar w:fldCharType="separate"/>
      </w:r>
      <w:r>
        <w:rPr>
          <w:rFonts w:ascii="宋体" w:hAnsi="宋体" w:eastAsia="宋体"/>
          <w:b/>
          <w:sz w:val="28"/>
          <w:szCs w:val="28"/>
        </w:rPr>
        <w:t xml:space="preserve">2</w:t>
      </w:r>
      <w:r>
        <w:rPr>
          <w:rFonts w:ascii="宋体" w:hAnsi="宋体" w:eastAsia="宋体"/>
          <w:b/>
          <w:sz w:val="28"/>
          <w:szCs w:val="28"/>
        </w:rPr>
        <w:fldChar w:fldCharType="end"/>
      </w:r>
      <w:r>
        <w:rPr>
          <w:rStyle w:val="958"/>
          <w:rFonts w:ascii="宋体" w:hAnsi="宋体" w:eastAsia="宋体"/>
          <w:b/>
          <w:sz w:val="28"/>
          <w:szCs w:val="28"/>
        </w:rPr>
        <w:fldChar w:fldCharType="end"/>
      </w:r>
      <w:r>
        <w:rPr>
          <w:rFonts w:ascii="宋体" w:hAnsi="宋体" w:eastAsia="宋体"/>
          <w:b/>
          <w:sz w:val="28"/>
          <w:szCs w:val="28"/>
        </w:rPr>
      </w:r>
      <w:r/>
    </w:p>
    <w:p>
      <w:pPr>
        <w:pStyle w:val="981"/>
        <w:spacing w:line="480" w:lineRule="auto"/>
        <w:tabs>
          <w:tab w:val="right" w:pos="9736" w:leader="dot"/>
        </w:tabs>
        <w:rPr>
          <w:rFonts w:ascii="宋体" w:hAnsi="宋体" w:eastAsia="宋体"/>
          <w:b/>
          <w:sz w:val="28"/>
          <w:szCs w:val="28"/>
        </w:rPr>
      </w:pPr>
      <w:r>
        <w:rPr>
          <w:rStyle w:val="958"/>
          <w:rFonts w:ascii="宋体" w:hAnsi="宋体" w:eastAsia="宋体"/>
          <w:b/>
          <w:sz w:val="28"/>
          <w:szCs w:val="28"/>
        </w:rPr>
        <w:fldChar w:fldCharType="begin"/>
      </w:r>
      <w:r>
        <w:rPr>
          <w:rStyle w:val="958"/>
          <w:rFonts w:ascii="宋体" w:hAnsi="宋体" w:eastAsia="宋体"/>
          <w:b/>
          <w:sz w:val="28"/>
          <w:szCs w:val="28"/>
        </w:rPr>
        <w:instrText xml:space="preserve"> </w:instrText>
      </w:r>
      <w:r>
        <w:rPr>
          <w:rFonts w:ascii="宋体" w:hAnsi="宋体" w:eastAsia="宋体"/>
          <w:b/>
          <w:sz w:val="28"/>
          <w:szCs w:val="28"/>
        </w:rPr>
        <w:instrText xml:space="preserve">HYPERLINK \l "_Toc160642723"</w:instrText>
      </w:r>
      <w:r>
        <w:rPr>
          <w:rStyle w:val="958"/>
          <w:rFonts w:ascii="宋体" w:hAnsi="宋体" w:eastAsia="宋体"/>
          <w:b/>
          <w:sz w:val="28"/>
          <w:szCs w:val="28"/>
        </w:rPr>
        <w:instrText xml:space="preserve"> </w:instrText>
      </w:r>
      <w:r>
        <w:rPr>
          <w:rStyle w:val="958"/>
          <w:rFonts w:ascii="宋体" w:hAnsi="宋体" w:eastAsia="宋体"/>
          <w:b/>
          <w:sz w:val="28"/>
          <w:szCs w:val="28"/>
        </w:rPr>
        <w:fldChar w:fldCharType="separate"/>
      </w:r>
      <w:r>
        <w:rPr>
          <w:rStyle w:val="958"/>
          <w:rFonts w:hint="eastAsia" w:ascii="宋体" w:hAnsi="宋体" w:eastAsia="宋体" w:cs="宋体"/>
          <w:b/>
          <w:bCs/>
          <w:sz w:val="28"/>
          <w:szCs w:val="28"/>
        </w:rPr>
        <w:t xml:space="preserve">第二章</w:t>
      </w:r>
      <w:r>
        <w:rPr>
          <w:rStyle w:val="958"/>
          <w:rFonts w:ascii="宋体" w:hAnsi="宋体" w:eastAsia="宋体" w:cs="宋体"/>
          <w:b/>
          <w:bCs/>
          <w:sz w:val="28"/>
          <w:szCs w:val="28"/>
        </w:rPr>
        <w:t xml:space="preserve"> </w:t>
      </w:r>
      <w:r>
        <w:rPr>
          <w:rStyle w:val="958"/>
          <w:rFonts w:hint="eastAsia" w:ascii="宋体" w:hAnsi="宋体" w:eastAsia="宋体" w:cs="宋体"/>
          <w:b/>
          <w:bCs/>
          <w:sz w:val="28"/>
          <w:szCs w:val="28"/>
        </w:rPr>
        <w:t xml:space="preserve">供应商须知</w:t>
      </w:r>
      <w:r>
        <w:rPr>
          <w:rFonts w:ascii="宋体" w:hAnsi="宋体" w:eastAsia="宋体"/>
          <w:b/>
          <w:sz w:val="28"/>
          <w:szCs w:val="28"/>
        </w:rPr>
        <w:tab/>
      </w:r>
      <w:r>
        <w:rPr>
          <w:rFonts w:ascii="宋体" w:hAnsi="宋体" w:eastAsia="宋体"/>
          <w:b/>
          <w:sz w:val="28"/>
          <w:szCs w:val="28"/>
        </w:rPr>
        <w:fldChar w:fldCharType="begin"/>
      </w:r>
      <w:r>
        <w:rPr>
          <w:rFonts w:ascii="宋体" w:hAnsi="宋体" w:eastAsia="宋体"/>
          <w:b/>
          <w:sz w:val="28"/>
          <w:szCs w:val="28"/>
        </w:rPr>
        <w:instrText xml:space="preserve"> PAGEREF _Toc160642723 \h </w:instrText>
      </w:r>
      <w:r>
        <w:rPr>
          <w:rFonts w:ascii="宋体" w:hAnsi="宋体" w:eastAsia="宋体"/>
          <w:b/>
          <w:sz w:val="28"/>
          <w:szCs w:val="28"/>
        </w:rPr>
        <w:fldChar w:fldCharType="separate"/>
      </w:r>
      <w:r>
        <w:rPr>
          <w:rFonts w:ascii="宋体" w:hAnsi="宋体" w:eastAsia="宋体"/>
          <w:b/>
          <w:sz w:val="28"/>
          <w:szCs w:val="28"/>
        </w:rPr>
        <w:t xml:space="preserve">6</w:t>
      </w:r>
      <w:r>
        <w:rPr>
          <w:rFonts w:ascii="宋体" w:hAnsi="宋体" w:eastAsia="宋体"/>
          <w:b/>
          <w:sz w:val="28"/>
          <w:szCs w:val="28"/>
        </w:rPr>
        <w:fldChar w:fldCharType="end"/>
      </w:r>
      <w:r>
        <w:rPr>
          <w:rStyle w:val="958"/>
          <w:rFonts w:ascii="宋体" w:hAnsi="宋体" w:eastAsia="宋体"/>
          <w:b/>
          <w:sz w:val="28"/>
          <w:szCs w:val="28"/>
        </w:rPr>
        <w:fldChar w:fldCharType="end"/>
      </w:r>
      <w:r>
        <w:rPr>
          <w:rFonts w:ascii="宋体" w:hAnsi="宋体" w:eastAsia="宋体"/>
          <w:b/>
          <w:sz w:val="28"/>
          <w:szCs w:val="28"/>
        </w:rPr>
      </w:r>
      <w:r/>
    </w:p>
    <w:p>
      <w:pPr>
        <w:pStyle w:val="981"/>
        <w:spacing w:line="480" w:lineRule="auto"/>
        <w:tabs>
          <w:tab w:val="right" w:pos="9736" w:leader="dot"/>
        </w:tabs>
        <w:rPr>
          <w:rFonts w:ascii="宋体" w:hAnsi="宋体" w:eastAsia="宋体"/>
          <w:b/>
          <w:sz w:val="28"/>
          <w:szCs w:val="28"/>
        </w:rPr>
      </w:pPr>
      <w:r>
        <w:rPr>
          <w:rStyle w:val="958"/>
          <w:rFonts w:ascii="宋体" w:hAnsi="宋体" w:eastAsia="宋体"/>
          <w:b/>
          <w:sz w:val="28"/>
          <w:szCs w:val="28"/>
        </w:rPr>
        <w:fldChar w:fldCharType="begin"/>
      </w:r>
      <w:r>
        <w:rPr>
          <w:rStyle w:val="958"/>
          <w:rFonts w:ascii="宋体" w:hAnsi="宋体" w:eastAsia="宋体"/>
          <w:b/>
          <w:sz w:val="28"/>
          <w:szCs w:val="28"/>
        </w:rPr>
        <w:instrText xml:space="preserve"> </w:instrText>
      </w:r>
      <w:r>
        <w:rPr>
          <w:rFonts w:ascii="宋体" w:hAnsi="宋体" w:eastAsia="宋体"/>
          <w:b/>
          <w:sz w:val="28"/>
          <w:szCs w:val="28"/>
        </w:rPr>
        <w:instrText xml:space="preserve">HYPERLINK \l "_Toc160642724"</w:instrText>
      </w:r>
      <w:r>
        <w:rPr>
          <w:rStyle w:val="958"/>
          <w:rFonts w:ascii="宋体" w:hAnsi="宋体" w:eastAsia="宋体"/>
          <w:b/>
          <w:sz w:val="28"/>
          <w:szCs w:val="28"/>
        </w:rPr>
        <w:instrText xml:space="preserve"> </w:instrText>
      </w:r>
      <w:r>
        <w:rPr>
          <w:rStyle w:val="958"/>
          <w:rFonts w:ascii="宋体" w:hAnsi="宋体" w:eastAsia="宋体"/>
          <w:b/>
          <w:sz w:val="28"/>
          <w:szCs w:val="28"/>
        </w:rPr>
        <w:fldChar w:fldCharType="separate"/>
      </w:r>
      <w:r>
        <w:rPr>
          <w:rStyle w:val="958"/>
          <w:rFonts w:hint="eastAsia" w:ascii="宋体" w:hAnsi="宋体" w:eastAsia="宋体" w:cs="宋体"/>
          <w:b/>
          <w:sz w:val="28"/>
          <w:szCs w:val="28"/>
          <w:lang w:val="zh-CN"/>
        </w:rPr>
        <w:t xml:space="preserve">第三章</w:t>
      </w:r>
      <w:r>
        <w:rPr>
          <w:rStyle w:val="958"/>
          <w:rFonts w:ascii="宋体" w:hAnsi="宋体" w:eastAsia="宋体" w:cs="宋体"/>
          <w:b/>
          <w:sz w:val="28"/>
          <w:szCs w:val="28"/>
          <w:lang w:val="zh-CN"/>
        </w:rPr>
        <w:t xml:space="preserve"> </w:t>
      </w:r>
      <w:r>
        <w:rPr>
          <w:rStyle w:val="958"/>
          <w:rFonts w:hint="eastAsia" w:ascii="宋体" w:hAnsi="宋体" w:eastAsia="宋体" w:cs="宋体"/>
          <w:b/>
          <w:sz w:val="28"/>
          <w:szCs w:val="28"/>
          <w:lang w:val="zh-CN"/>
        </w:rPr>
        <w:t xml:space="preserve">响应文件格式</w:t>
      </w:r>
      <w:r>
        <w:rPr>
          <w:rFonts w:ascii="宋体" w:hAnsi="宋体" w:eastAsia="宋体"/>
          <w:b/>
          <w:sz w:val="28"/>
          <w:szCs w:val="28"/>
        </w:rPr>
        <w:tab/>
      </w:r>
      <w:r>
        <w:rPr>
          <w:rFonts w:ascii="宋体" w:hAnsi="宋体" w:eastAsia="宋体"/>
          <w:b/>
          <w:sz w:val="28"/>
          <w:szCs w:val="28"/>
        </w:rPr>
        <w:fldChar w:fldCharType="begin"/>
      </w:r>
      <w:r>
        <w:rPr>
          <w:rFonts w:ascii="宋体" w:hAnsi="宋体" w:eastAsia="宋体"/>
          <w:b/>
          <w:sz w:val="28"/>
          <w:szCs w:val="28"/>
        </w:rPr>
        <w:instrText xml:space="preserve"> PAGEREF _Toc160642724 \h </w:instrText>
      </w:r>
      <w:r>
        <w:rPr>
          <w:rFonts w:ascii="宋体" w:hAnsi="宋体" w:eastAsia="宋体"/>
          <w:b/>
          <w:sz w:val="28"/>
          <w:szCs w:val="28"/>
        </w:rPr>
        <w:fldChar w:fldCharType="separate"/>
      </w:r>
      <w:r>
        <w:rPr>
          <w:rFonts w:ascii="宋体" w:hAnsi="宋体" w:eastAsia="宋体"/>
          <w:b/>
          <w:sz w:val="28"/>
          <w:szCs w:val="28"/>
        </w:rPr>
        <w:t xml:space="preserve">19</w:t>
      </w:r>
      <w:r>
        <w:rPr>
          <w:rFonts w:ascii="宋体" w:hAnsi="宋体" w:eastAsia="宋体"/>
          <w:b/>
          <w:sz w:val="28"/>
          <w:szCs w:val="28"/>
        </w:rPr>
        <w:fldChar w:fldCharType="end"/>
      </w:r>
      <w:r>
        <w:rPr>
          <w:rStyle w:val="958"/>
          <w:rFonts w:ascii="宋体" w:hAnsi="宋体" w:eastAsia="宋体"/>
          <w:b/>
          <w:sz w:val="28"/>
          <w:szCs w:val="28"/>
        </w:rPr>
        <w:fldChar w:fldCharType="end"/>
      </w:r>
      <w:r>
        <w:rPr>
          <w:rFonts w:ascii="宋体" w:hAnsi="宋体" w:eastAsia="宋体"/>
          <w:b/>
          <w:sz w:val="28"/>
          <w:szCs w:val="28"/>
        </w:rPr>
      </w:r>
      <w:r/>
    </w:p>
    <w:p>
      <w:pPr>
        <w:pStyle w:val="981"/>
        <w:spacing w:line="480" w:lineRule="auto"/>
        <w:tabs>
          <w:tab w:val="right" w:pos="9736" w:leader="dot"/>
        </w:tabs>
        <w:rPr>
          <w:rFonts w:ascii="宋体" w:hAnsi="宋体" w:eastAsia="宋体"/>
          <w:b/>
          <w:sz w:val="28"/>
          <w:szCs w:val="28"/>
        </w:rPr>
      </w:pPr>
      <w:r>
        <w:rPr>
          <w:rStyle w:val="958"/>
          <w:rFonts w:ascii="宋体" w:hAnsi="宋体" w:eastAsia="宋体"/>
          <w:b/>
          <w:sz w:val="28"/>
          <w:szCs w:val="28"/>
        </w:rPr>
        <w:fldChar w:fldCharType="begin"/>
      </w:r>
      <w:r>
        <w:rPr>
          <w:rStyle w:val="958"/>
          <w:rFonts w:ascii="宋体" w:hAnsi="宋体" w:eastAsia="宋体"/>
          <w:b/>
          <w:sz w:val="28"/>
          <w:szCs w:val="28"/>
        </w:rPr>
        <w:instrText xml:space="preserve"> </w:instrText>
      </w:r>
      <w:r>
        <w:rPr>
          <w:rFonts w:ascii="宋体" w:hAnsi="宋体" w:eastAsia="宋体"/>
          <w:b/>
          <w:sz w:val="28"/>
          <w:szCs w:val="28"/>
        </w:rPr>
        <w:instrText xml:space="preserve">HYPERLINK \l "_Toc160642725"</w:instrText>
      </w:r>
      <w:r>
        <w:rPr>
          <w:rStyle w:val="958"/>
          <w:rFonts w:ascii="宋体" w:hAnsi="宋体" w:eastAsia="宋体"/>
          <w:b/>
          <w:sz w:val="28"/>
          <w:szCs w:val="28"/>
        </w:rPr>
        <w:instrText xml:space="preserve"> </w:instrText>
      </w:r>
      <w:r>
        <w:rPr>
          <w:rStyle w:val="958"/>
          <w:rFonts w:ascii="宋体" w:hAnsi="宋体" w:eastAsia="宋体"/>
          <w:b/>
          <w:sz w:val="28"/>
          <w:szCs w:val="28"/>
        </w:rPr>
        <w:fldChar w:fldCharType="separate"/>
      </w:r>
      <w:r>
        <w:rPr>
          <w:rStyle w:val="958"/>
          <w:rFonts w:hint="eastAsia" w:ascii="宋体" w:hAnsi="宋体" w:eastAsia="宋体" w:cs="宋体"/>
          <w:b/>
          <w:bCs/>
          <w:sz w:val="28"/>
          <w:szCs w:val="28"/>
          <w:lang w:val="zh-CN"/>
        </w:rPr>
        <w:t xml:space="preserve">第</w:t>
      </w:r>
      <w:r>
        <w:rPr>
          <w:rStyle w:val="958"/>
          <w:rFonts w:hint="eastAsia" w:ascii="宋体" w:hAnsi="宋体" w:eastAsia="宋体" w:cs="宋体"/>
          <w:b/>
          <w:bCs/>
          <w:sz w:val="28"/>
          <w:szCs w:val="28"/>
        </w:rPr>
        <w:t xml:space="preserve">四</w:t>
      </w:r>
      <w:r>
        <w:rPr>
          <w:rStyle w:val="958"/>
          <w:rFonts w:hint="eastAsia" w:ascii="宋体" w:hAnsi="宋体" w:eastAsia="宋体" w:cs="宋体"/>
          <w:b/>
          <w:bCs/>
          <w:sz w:val="28"/>
          <w:szCs w:val="28"/>
          <w:lang w:val="zh-CN"/>
        </w:rPr>
        <w:t xml:space="preserve">章</w:t>
      </w:r>
      <w:r>
        <w:rPr>
          <w:rStyle w:val="958"/>
          <w:rFonts w:ascii="宋体" w:hAnsi="宋体" w:eastAsia="宋体" w:cs="宋体"/>
          <w:b/>
          <w:bCs/>
          <w:sz w:val="28"/>
          <w:szCs w:val="28"/>
          <w:lang w:val="zh-CN"/>
        </w:rPr>
        <w:t xml:space="preserve"> </w:t>
      </w:r>
      <w:r>
        <w:rPr>
          <w:rStyle w:val="958"/>
          <w:rFonts w:hint="eastAsia" w:ascii="宋体" w:hAnsi="宋体" w:eastAsia="宋体" w:cs="宋体"/>
          <w:b/>
          <w:bCs/>
          <w:sz w:val="28"/>
          <w:szCs w:val="28"/>
          <w:lang w:val="zh-CN"/>
        </w:rPr>
        <w:t xml:space="preserve">采购需求</w:t>
      </w:r>
      <w:r>
        <w:rPr>
          <w:rFonts w:ascii="宋体" w:hAnsi="宋体" w:eastAsia="宋体"/>
          <w:b/>
          <w:sz w:val="28"/>
          <w:szCs w:val="28"/>
        </w:rPr>
        <w:tab/>
      </w:r>
      <w:r>
        <w:rPr>
          <w:rFonts w:ascii="宋体" w:hAnsi="宋体" w:eastAsia="宋体"/>
          <w:b/>
          <w:sz w:val="28"/>
          <w:szCs w:val="28"/>
        </w:rPr>
        <w:fldChar w:fldCharType="begin"/>
      </w:r>
      <w:r>
        <w:rPr>
          <w:rFonts w:ascii="宋体" w:hAnsi="宋体" w:eastAsia="宋体"/>
          <w:b/>
          <w:sz w:val="28"/>
          <w:szCs w:val="28"/>
        </w:rPr>
        <w:instrText xml:space="preserve"> PAGEREF _Toc160642725 \h </w:instrText>
      </w:r>
      <w:r>
        <w:rPr>
          <w:rFonts w:ascii="宋体" w:hAnsi="宋体" w:eastAsia="宋体"/>
          <w:b/>
          <w:sz w:val="28"/>
          <w:szCs w:val="28"/>
        </w:rPr>
        <w:fldChar w:fldCharType="separate"/>
      </w:r>
      <w:r>
        <w:rPr>
          <w:rFonts w:ascii="宋体" w:hAnsi="宋体" w:eastAsia="宋体"/>
          <w:b/>
          <w:sz w:val="28"/>
          <w:szCs w:val="28"/>
        </w:rPr>
        <w:t xml:space="preserve">35</w:t>
      </w:r>
      <w:r>
        <w:rPr>
          <w:rFonts w:ascii="宋体" w:hAnsi="宋体" w:eastAsia="宋体"/>
          <w:b/>
          <w:sz w:val="28"/>
          <w:szCs w:val="28"/>
        </w:rPr>
        <w:fldChar w:fldCharType="end"/>
      </w:r>
      <w:r>
        <w:rPr>
          <w:rStyle w:val="958"/>
          <w:rFonts w:ascii="宋体" w:hAnsi="宋体" w:eastAsia="宋体"/>
          <w:b/>
          <w:sz w:val="28"/>
          <w:szCs w:val="28"/>
        </w:rPr>
        <w:fldChar w:fldCharType="end"/>
      </w:r>
      <w:r>
        <w:rPr>
          <w:rFonts w:ascii="宋体" w:hAnsi="宋体" w:eastAsia="宋体"/>
          <w:b/>
          <w:sz w:val="28"/>
          <w:szCs w:val="28"/>
        </w:rPr>
      </w:r>
      <w:r/>
    </w:p>
    <w:p>
      <w:pPr>
        <w:pStyle w:val="981"/>
        <w:spacing w:line="480" w:lineRule="auto"/>
        <w:tabs>
          <w:tab w:val="right" w:pos="9736" w:leader="dot"/>
        </w:tabs>
        <w:rPr>
          <w:rFonts w:ascii="宋体" w:hAnsi="宋体" w:eastAsia="宋体"/>
          <w:b/>
          <w:sz w:val="28"/>
          <w:szCs w:val="28"/>
        </w:rPr>
      </w:pPr>
      <w:r>
        <w:rPr>
          <w:rStyle w:val="958"/>
          <w:rFonts w:ascii="宋体" w:hAnsi="宋体" w:eastAsia="宋体"/>
          <w:b/>
          <w:sz w:val="28"/>
          <w:szCs w:val="28"/>
        </w:rPr>
        <w:fldChar w:fldCharType="begin"/>
      </w:r>
      <w:r>
        <w:rPr>
          <w:rStyle w:val="958"/>
          <w:rFonts w:ascii="宋体" w:hAnsi="宋体" w:eastAsia="宋体"/>
          <w:b/>
          <w:sz w:val="28"/>
          <w:szCs w:val="28"/>
        </w:rPr>
        <w:instrText xml:space="preserve"> </w:instrText>
      </w:r>
      <w:r>
        <w:rPr>
          <w:rFonts w:ascii="宋体" w:hAnsi="宋体" w:eastAsia="宋体"/>
          <w:b/>
          <w:sz w:val="28"/>
          <w:szCs w:val="28"/>
        </w:rPr>
        <w:instrText xml:space="preserve">HYPERLINK \l "_Toc160642726"</w:instrText>
      </w:r>
      <w:r>
        <w:rPr>
          <w:rStyle w:val="958"/>
          <w:rFonts w:ascii="宋体" w:hAnsi="宋体" w:eastAsia="宋体"/>
          <w:b/>
          <w:sz w:val="28"/>
          <w:szCs w:val="28"/>
        </w:rPr>
        <w:instrText xml:space="preserve"> </w:instrText>
      </w:r>
      <w:r>
        <w:rPr>
          <w:rStyle w:val="958"/>
          <w:rFonts w:ascii="宋体" w:hAnsi="宋体" w:eastAsia="宋体"/>
          <w:b/>
          <w:sz w:val="28"/>
          <w:szCs w:val="28"/>
        </w:rPr>
        <w:fldChar w:fldCharType="separate"/>
      </w:r>
      <w:r>
        <w:rPr>
          <w:rStyle w:val="958"/>
          <w:rFonts w:hint="eastAsia" w:ascii="宋体" w:hAnsi="宋体" w:eastAsia="宋体" w:cs="宋体"/>
          <w:b/>
          <w:bCs/>
          <w:sz w:val="28"/>
          <w:szCs w:val="28"/>
          <w:lang w:val="zh-CN"/>
        </w:rPr>
        <w:t xml:space="preserve">第</w:t>
      </w:r>
      <w:r>
        <w:rPr>
          <w:rStyle w:val="958"/>
          <w:rFonts w:hint="eastAsia" w:ascii="宋体" w:hAnsi="宋体" w:eastAsia="宋体" w:cs="宋体"/>
          <w:b/>
          <w:bCs/>
          <w:sz w:val="28"/>
          <w:szCs w:val="28"/>
        </w:rPr>
        <w:t xml:space="preserve">五</w:t>
      </w:r>
      <w:r>
        <w:rPr>
          <w:rStyle w:val="958"/>
          <w:rFonts w:hint="eastAsia" w:ascii="宋体" w:hAnsi="宋体" w:eastAsia="宋体" w:cs="宋体"/>
          <w:b/>
          <w:bCs/>
          <w:sz w:val="28"/>
          <w:szCs w:val="28"/>
          <w:lang w:val="zh-CN"/>
        </w:rPr>
        <w:t xml:space="preserve">章</w:t>
      </w:r>
      <w:r>
        <w:rPr>
          <w:rStyle w:val="958"/>
          <w:rFonts w:ascii="宋体" w:hAnsi="宋体" w:eastAsia="宋体" w:cs="宋体"/>
          <w:b/>
          <w:bCs/>
          <w:sz w:val="28"/>
          <w:szCs w:val="28"/>
          <w:lang w:val="zh-CN"/>
        </w:rPr>
        <w:t xml:space="preserve"> </w:t>
      </w:r>
      <w:r>
        <w:rPr>
          <w:rStyle w:val="958"/>
          <w:rFonts w:hint="eastAsia" w:ascii="宋体" w:hAnsi="宋体" w:eastAsia="宋体" w:cs="宋体"/>
          <w:b/>
          <w:bCs/>
          <w:sz w:val="28"/>
          <w:szCs w:val="28"/>
          <w:lang w:val="zh-CN"/>
        </w:rPr>
        <w:t xml:space="preserve">合同主要条款</w:t>
      </w:r>
      <w:r>
        <w:rPr>
          <w:rFonts w:ascii="宋体" w:hAnsi="宋体" w:eastAsia="宋体"/>
          <w:b/>
          <w:sz w:val="28"/>
          <w:szCs w:val="28"/>
        </w:rPr>
        <w:tab/>
      </w:r>
      <w:r>
        <w:rPr>
          <w:rFonts w:ascii="宋体" w:hAnsi="宋体" w:eastAsia="宋体"/>
          <w:b/>
          <w:sz w:val="28"/>
          <w:szCs w:val="28"/>
        </w:rPr>
        <w:fldChar w:fldCharType="begin"/>
      </w:r>
      <w:r>
        <w:rPr>
          <w:rFonts w:ascii="宋体" w:hAnsi="宋体" w:eastAsia="宋体"/>
          <w:b/>
          <w:sz w:val="28"/>
          <w:szCs w:val="28"/>
        </w:rPr>
        <w:instrText xml:space="preserve"> PAGEREF _Toc160642726 \h </w:instrText>
      </w:r>
      <w:r>
        <w:rPr>
          <w:rFonts w:ascii="宋体" w:hAnsi="宋体" w:eastAsia="宋体"/>
          <w:b/>
          <w:sz w:val="28"/>
          <w:szCs w:val="28"/>
        </w:rPr>
        <w:fldChar w:fldCharType="separate"/>
      </w:r>
      <w:r>
        <w:rPr>
          <w:rFonts w:ascii="宋体" w:hAnsi="宋体" w:eastAsia="宋体"/>
          <w:b/>
          <w:sz w:val="28"/>
          <w:szCs w:val="28"/>
        </w:rPr>
        <w:t xml:space="preserve">40</w:t>
      </w:r>
      <w:r>
        <w:rPr>
          <w:rFonts w:ascii="宋体" w:hAnsi="宋体" w:eastAsia="宋体"/>
          <w:b/>
          <w:sz w:val="28"/>
          <w:szCs w:val="28"/>
        </w:rPr>
        <w:fldChar w:fldCharType="end"/>
      </w:r>
      <w:r>
        <w:rPr>
          <w:rStyle w:val="958"/>
          <w:rFonts w:ascii="宋体" w:hAnsi="宋体" w:eastAsia="宋体"/>
          <w:b/>
          <w:sz w:val="28"/>
          <w:szCs w:val="28"/>
        </w:rPr>
        <w:fldChar w:fldCharType="end"/>
      </w:r>
      <w:r>
        <w:rPr>
          <w:rFonts w:ascii="宋体" w:hAnsi="宋体" w:eastAsia="宋体"/>
          <w:b/>
          <w:sz w:val="28"/>
          <w:szCs w:val="28"/>
        </w:rPr>
      </w:r>
      <w:r/>
    </w:p>
    <w:p>
      <w:pPr>
        <w:pStyle w:val="981"/>
        <w:spacing w:line="480" w:lineRule="auto"/>
        <w:tabs>
          <w:tab w:val="right" w:pos="9736" w:leader="dot"/>
        </w:tabs>
        <w:rPr>
          <w:rFonts w:ascii="宋体" w:hAnsi="宋体" w:eastAsia="宋体"/>
          <w:b/>
          <w:sz w:val="28"/>
          <w:szCs w:val="28"/>
        </w:rPr>
      </w:pPr>
      <w:r>
        <w:rPr>
          <w:rStyle w:val="958"/>
          <w:rFonts w:ascii="宋体" w:hAnsi="宋体" w:eastAsia="宋体"/>
          <w:b/>
          <w:sz w:val="28"/>
          <w:szCs w:val="28"/>
        </w:rPr>
        <w:fldChar w:fldCharType="begin"/>
      </w:r>
      <w:r>
        <w:rPr>
          <w:rStyle w:val="958"/>
          <w:rFonts w:ascii="宋体" w:hAnsi="宋体" w:eastAsia="宋体"/>
          <w:b/>
          <w:sz w:val="28"/>
          <w:szCs w:val="28"/>
        </w:rPr>
        <w:instrText xml:space="preserve"> </w:instrText>
      </w:r>
      <w:r>
        <w:rPr>
          <w:rFonts w:ascii="宋体" w:hAnsi="宋体" w:eastAsia="宋体"/>
          <w:b/>
          <w:sz w:val="28"/>
          <w:szCs w:val="28"/>
        </w:rPr>
        <w:instrText xml:space="preserve">HYPERLINK \l "_Toc160642727"</w:instrText>
      </w:r>
      <w:r>
        <w:rPr>
          <w:rStyle w:val="958"/>
          <w:rFonts w:ascii="宋体" w:hAnsi="宋体" w:eastAsia="宋体"/>
          <w:b/>
          <w:sz w:val="28"/>
          <w:szCs w:val="28"/>
        </w:rPr>
        <w:instrText xml:space="preserve"> </w:instrText>
      </w:r>
      <w:r>
        <w:rPr>
          <w:rStyle w:val="958"/>
          <w:rFonts w:ascii="宋体" w:hAnsi="宋体" w:eastAsia="宋体"/>
          <w:b/>
          <w:sz w:val="28"/>
          <w:szCs w:val="28"/>
        </w:rPr>
        <w:fldChar w:fldCharType="separate"/>
      </w:r>
      <w:r>
        <w:rPr>
          <w:rStyle w:val="958"/>
          <w:rFonts w:hint="eastAsia" w:ascii="宋体" w:hAnsi="宋体" w:eastAsia="宋体" w:cs="宋体"/>
          <w:b/>
          <w:bCs/>
          <w:sz w:val="28"/>
          <w:szCs w:val="28"/>
        </w:rPr>
        <w:t xml:space="preserve">第六章</w:t>
      </w:r>
      <w:r>
        <w:rPr>
          <w:rStyle w:val="958"/>
          <w:rFonts w:ascii="宋体" w:hAnsi="宋体" w:eastAsia="宋体" w:cs="宋体"/>
          <w:b/>
          <w:bCs/>
          <w:sz w:val="28"/>
          <w:szCs w:val="28"/>
        </w:rPr>
        <w:t xml:space="preserve"> </w:t>
      </w:r>
      <w:r>
        <w:rPr>
          <w:rStyle w:val="958"/>
          <w:rFonts w:hint="eastAsia" w:ascii="宋体" w:hAnsi="宋体" w:eastAsia="宋体" w:cs="宋体"/>
          <w:b/>
          <w:bCs/>
          <w:sz w:val="28"/>
          <w:szCs w:val="28"/>
        </w:rPr>
        <w:t xml:space="preserve">评审办法</w:t>
      </w:r>
      <w:r>
        <w:rPr>
          <w:rFonts w:ascii="宋体" w:hAnsi="宋体" w:eastAsia="宋体"/>
          <w:b/>
          <w:sz w:val="28"/>
          <w:szCs w:val="28"/>
        </w:rPr>
        <w:tab/>
      </w:r>
      <w:r>
        <w:rPr>
          <w:rFonts w:ascii="宋体" w:hAnsi="宋体" w:eastAsia="宋体"/>
          <w:b/>
          <w:sz w:val="28"/>
          <w:szCs w:val="28"/>
        </w:rPr>
        <w:fldChar w:fldCharType="begin"/>
      </w:r>
      <w:r>
        <w:rPr>
          <w:rFonts w:ascii="宋体" w:hAnsi="宋体" w:eastAsia="宋体"/>
          <w:b/>
          <w:sz w:val="28"/>
          <w:szCs w:val="28"/>
        </w:rPr>
        <w:instrText xml:space="preserve"> PAGEREF _Toc160642727 \h </w:instrText>
      </w:r>
      <w:r>
        <w:rPr>
          <w:rFonts w:ascii="宋体" w:hAnsi="宋体" w:eastAsia="宋体"/>
          <w:b/>
          <w:sz w:val="28"/>
          <w:szCs w:val="28"/>
        </w:rPr>
        <w:fldChar w:fldCharType="separate"/>
      </w:r>
      <w:r>
        <w:rPr>
          <w:rFonts w:ascii="宋体" w:hAnsi="宋体" w:eastAsia="宋体"/>
          <w:b/>
          <w:sz w:val="28"/>
          <w:szCs w:val="28"/>
        </w:rPr>
        <w:t xml:space="preserve">44</w:t>
      </w:r>
      <w:r>
        <w:rPr>
          <w:rFonts w:ascii="宋体" w:hAnsi="宋体" w:eastAsia="宋体"/>
          <w:b/>
          <w:sz w:val="28"/>
          <w:szCs w:val="28"/>
        </w:rPr>
        <w:fldChar w:fldCharType="end"/>
      </w:r>
      <w:r>
        <w:rPr>
          <w:rStyle w:val="958"/>
          <w:rFonts w:ascii="宋体" w:hAnsi="宋体" w:eastAsia="宋体"/>
          <w:b/>
          <w:sz w:val="28"/>
          <w:szCs w:val="28"/>
        </w:rPr>
        <w:fldChar w:fldCharType="end"/>
      </w:r>
      <w:r>
        <w:rPr>
          <w:rFonts w:ascii="宋体" w:hAnsi="宋体" w:eastAsia="宋体"/>
          <w:b/>
          <w:sz w:val="28"/>
          <w:szCs w:val="28"/>
        </w:rPr>
      </w:r>
      <w:r/>
    </w:p>
    <w:p>
      <w:pPr>
        <w:pStyle w:val="950"/>
        <w:spacing w:line="480" w:lineRule="auto"/>
      </w:pPr>
      <w:r>
        <w:rPr>
          <w:rFonts w:hint="eastAsia" w:ascii="宋体" w:hAnsi="宋体" w:cs="宋体"/>
          <w:b/>
          <w:sz w:val="28"/>
          <w:szCs w:val="28"/>
        </w:rPr>
        <w:fldChar w:fldCharType="end"/>
      </w:r>
      <w:r/>
    </w:p>
    <w:p>
      <w:pPr>
        <w:pStyle w:val="951"/>
        <w:keepLines w:val="0"/>
        <w:keepNext w:val="0"/>
        <w:spacing w:before="312" w:after="312" w:line="240" w:lineRule="auto"/>
        <w:rPr>
          <w:rStyle w:val="961"/>
          <w:rFonts w:ascii="宋体" w:hAnsi="宋体" w:eastAsia="宋体" w:cs="宋体"/>
          <w:bCs/>
          <w:szCs w:val="44"/>
          <w:lang w:val="en-US"/>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Style w:val="961"/>
          <w:rFonts w:ascii="宋体" w:hAnsi="宋体" w:eastAsia="宋体" w:cs="宋体"/>
          <w:bCs/>
          <w:szCs w:val="44"/>
          <w:lang w:val="en-US"/>
        </w:rPr>
      </w:r>
      <w:r/>
    </w:p>
    <w:p>
      <w:pPr>
        <w:pStyle w:val="951"/>
        <w:jc w:val="center"/>
        <w:keepLines w:val="0"/>
        <w:keepNext w:val="0"/>
        <w:spacing w:before="312" w:after="312" w:line="240" w:lineRule="auto"/>
        <w:rPr>
          <w:rStyle w:val="961"/>
          <w:rFonts w:ascii="宋体" w:hAnsi="宋体" w:eastAsia="宋体" w:cs="宋体"/>
          <w:bCs/>
          <w:szCs w:val="44"/>
          <w:lang w:val="en-US"/>
        </w:rPr>
      </w:pPr>
      <w:r/>
      <w:bookmarkStart w:id="2" w:name="_Toc26345"/>
      <w:r/>
      <w:bookmarkStart w:id="3" w:name="_Toc160642722"/>
      <w:r>
        <w:rPr>
          <w:rStyle w:val="961"/>
          <w:rFonts w:hint="eastAsia" w:ascii="宋体" w:hAnsi="宋体" w:eastAsia="宋体" w:cs="宋体"/>
          <w:bCs/>
          <w:szCs w:val="44"/>
          <w:lang w:val="en-US"/>
        </w:rPr>
        <w:t xml:space="preserve">第一章 竞争性磋商公告</w:t>
      </w:r>
      <w:bookmarkEnd w:id="2"/>
      <w:r/>
      <w:bookmarkEnd w:id="3"/>
      <w:r>
        <w:rPr>
          <w:rStyle w:val="961"/>
          <w:rFonts w:ascii="宋体" w:hAnsi="宋体" w:eastAsia="宋体" w:cs="宋体"/>
          <w:bCs/>
          <w:szCs w:val="44"/>
          <w:lang w:val="en-US"/>
        </w:rPr>
      </w:r>
      <w:r/>
    </w:p>
    <w:tbl>
      <w:tblPr>
        <w:tblW w:w="0" w:type="auto"/>
        <w:tblInd w:w="2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vAlign w:val="top"/>
            <w:textDirection w:val="lrTb"/>
            <w:noWrap w:val="false"/>
          </w:tcPr>
          <w:p>
            <w:pPr>
              <w:pStyle w:val="950"/>
              <w:ind w:firstLine="480"/>
              <w:spacing w:line="360" w:lineRule="auto"/>
              <w:rPr>
                <w:rFonts w:ascii="宋体" w:hAnsi="宋体" w:cs="宋体"/>
                <w:sz w:val="24"/>
                <w:szCs w:val="24"/>
              </w:rPr>
            </w:pPr>
            <w:r/>
            <w:bookmarkStart w:id="4" w:name="OLE_LINK1"/>
            <w:r/>
            <w:bookmarkStart w:id="5" w:name="OLE_LINK2"/>
            <w:r>
              <w:rPr>
                <w:rFonts w:hint="eastAsia" w:ascii="宋体" w:hAnsi="宋体" w:cs="宋体"/>
                <w:sz w:val="24"/>
                <w:szCs w:val="24"/>
              </w:rPr>
              <w:t xml:space="preserve">项目概况</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u w:val="single"/>
              </w:rPr>
              <w:t xml:space="preserve">相城区历史文化资源要素普查</w:t>
            </w:r>
            <w:r>
              <w:rPr>
                <w:rFonts w:hint="eastAsia" w:ascii="宋体" w:hAnsi="宋体" w:cs="宋体"/>
                <w:sz w:val="24"/>
                <w:szCs w:val="24"/>
              </w:rPr>
              <w:t xml:space="preserve">项目的潜在供应商应在</w:t>
            </w:r>
            <w:r>
              <w:rPr>
                <w:rFonts w:hint="eastAsia" w:ascii="宋体" w:hAnsi="宋体" w:cs="宋体"/>
                <w:sz w:val="24"/>
                <w:szCs w:val="24"/>
                <w:u w:val="single"/>
              </w:rPr>
              <w:t xml:space="preserve">苏采云系统</w:t>
            </w:r>
            <w:r>
              <w:rPr>
                <w:rFonts w:hint="eastAsia" w:ascii="宋体" w:hAnsi="宋体" w:cs="宋体"/>
                <w:sz w:val="24"/>
                <w:szCs w:val="24"/>
              </w:rPr>
              <w:t xml:space="preserve">获取采购文件，并于</w:t>
            </w:r>
            <w:r>
              <w:rPr>
                <w:rFonts w:ascii="宋体" w:hAnsi="宋体" w:cs="宋体"/>
                <w:sz w:val="24"/>
                <w:szCs w:val="24"/>
              </w:rPr>
            </w:r>
            <w:r/>
          </w:p>
          <w:p>
            <w:pPr>
              <w:pStyle w:val="950"/>
              <w:spacing w:line="360" w:lineRule="auto"/>
              <w:rPr>
                <w:rFonts w:ascii="宋体" w:hAnsi="宋体" w:cs="宋体"/>
                <w:sz w:val="24"/>
                <w:szCs w:val="24"/>
              </w:rPr>
            </w:pPr>
            <w:r>
              <w:rPr>
                <w:rFonts w:hint="eastAsia" w:ascii="宋体" w:hAnsi="宋体" w:cs="宋体"/>
                <w:sz w:val="24"/>
                <w:szCs w:val="24"/>
                <w:u w:val="single"/>
              </w:rPr>
              <w:t xml:space="preserve">2026年9月11日</w:t>
            </w:r>
            <w:r>
              <w:rPr>
                <w:rFonts w:ascii="宋体" w:hAnsi="宋体" w:cs="宋体"/>
                <w:sz w:val="24"/>
                <w:szCs w:val="24"/>
                <w:u w:val="single"/>
              </w:rPr>
              <w:t xml:space="preserve">13</w:t>
            </w:r>
            <w:r>
              <w:rPr>
                <w:rFonts w:hint="eastAsia" w:ascii="宋体" w:hAnsi="宋体" w:cs="宋体"/>
                <w:sz w:val="24"/>
                <w:szCs w:val="24"/>
                <w:u w:val="single"/>
              </w:rPr>
              <w:t xml:space="preserve">点30分（北京时间）</w:t>
            </w:r>
            <w:r>
              <w:rPr>
                <w:rFonts w:hint="eastAsia" w:ascii="宋体" w:hAnsi="宋体" w:cs="宋体"/>
                <w:sz w:val="24"/>
                <w:szCs w:val="24"/>
              </w:rPr>
              <w:t xml:space="preserve">前提交响应文件。</w:t>
            </w:r>
            <w:r>
              <w:rPr>
                <w:rFonts w:ascii="宋体" w:hAnsi="宋体" w:cs="宋体"/>
                <w:sz w:val="24"/>
                <w:szCs w:val="24"/>
              </w:rPr>
            </w:r>
            <w:r/>
          </w:p>
        </w:tc>
      </w:tr>
    </w:tbl>
    <w:p>
      <w:pPr>
        <w:pStyle w:val="950"/>
        <w:ind w:firstLine="480"/>
        <w:spacing w:line="360" w:lineRule="auto"/>
        <w:rPr>
          <w:rFonts w:ascii="宋体" w:hAnsi="宋体" w:cs="宋体"/>
          <w:sz w:val="24"/>
          <w:szCs w:val="24"/>
        </w:rPr>
      </w:pPr>
      <w:r/>
      <w:bookmarkEnd w:id="4"/>
      <w:r/>
      <w:bookmarkEnd w:id="5"/>
      <w:r>
        <w:rPr>
          <w:rFonts w:hint="eastAsia" w:ascii="宋体" w:hAnsi="宋体" w:cs="宋体"/>
          <w:sz w:val="24"/>
          <w:szCs w:val="24"/>
        </w:rPr>
        <w:t xml:space="preserve">一、项目基本情况：</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采购编号：</w:t>
      </w:r>
      <w:r>
        <w:rPr>
          <w:rFonts w:hint="eastAsia" w:ascii="宋体" w:hAnsi="宋体" w:cs="宋体"/>
          <w:sz w:val="24"/>
          <w:szCs w:val="24"/>
        </w:rPr>
        <w:t xml:space="preserve">JSZC-320507-DFHX-C2026-0017</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t xml:space="preserve">相城区历史文化资源要素普查</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采购方式：竞争性磋商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采购预算：</w:t>
      </w:r>
      <w:bookmarkStart w:id="6" w:name="_Toc35393799"/>
      <w:r/>
      <w:bookmarkStart w:id="7" w:name="_Toc35393630"/>
      <w:r/>
      <w:bookmarkStart w:id="8" w:name="_Toc28359013"/>
      <w:r/>
      <w:bookmarkStart w:id="9" w:name="_Toc28359090"/>
      <w:r>
        <w:rPr>
          <w:rFonts w:hint="eastAsia" w:ascii="宋体" w:hAnsi="宋体" w:cs="宋体"/>
          <w:sz w:val="24"/>
          <w:szCs w:val="24"/>
        </w:rPr>
        <w:t xml:space="preserve">人民币</w:t>
      </w:r>
      <w:r>
        <w:rPr>
          <w:rFonts w:hint="eastAsia" w:ascii="宋体" w:hAnsi="宋体" w:cs="宋体"/>
          <w:sz w:val="24"/>
          <w:szCs w:val="24"/>
        </w:rPr>
        <w:t xml:space="preserve">壹佰</w:t>
      </w:r>
      <w:r>
        <w:rPr>
          <w:rFonts w:hint="eastAsia" w:ascii="宋体" w:hAnsi="宋体" w:cs="宋体"/>
          <w:sz w:val="24"/>
          <w:szCs w:val="24"/>
        </w:rPr>
        <w:t xml:space="preserve">万元整（</w:t>
      </w:r>
      <w:r>
        <w:rPr>
          <w:rFonts w:ascii="宋体" w:hAnsi="宋体" w:cs="宋体"/>
          <w:sz w:val="24"/>
          <w:szCs w:val="24"/>
        </w:rPr>
        <w:t xml:space="preserve">1000000</w:t>
      </w:r>
      <w:r>
        <w:rPr>
          <w:rFonts w:hint="eastAsia" w:ascii="宋体" w:hAnsi="宋体" w:cs="宋体"/>
          <w:sz w:val="24"/>
          <w:szCs w:val="24"/>
        </w:rPr>
        <w:t xml:space="preserve">.00）</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采购需求：</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为深入贯彻落实国家、江苏省关于在城乡建设中加强历史文化保护传承工作的精神，以及市委、区委关于古镇古村老街保护工作的部署，</w:t>
      </w:r>
      <w:r>
        <w:rPr>
          <w:rFonts w:ascii="宋体" w:hAnsi="宋体" w:cs="宋体"/>
          <w:sz w:val="24"/>
          <w:szCs w:val="24"/>
        </w:rPr>
        <w:t xml:space="preserve">着力构建保护体系，</w:t>
      </w:r>
      <w:r>
        <w:rPr>
          <w:rFonts w:hint="eastAsia" w:ascii="宋体" w:hAnsi="宋体" w:cs="宋体"/>
          <w:sz w:val="24"/>
          <w:szCs w:val="24"/>
        </w:rPr>
        <w:t xml:space="preserve">充分挖掘历史文化资源底数，</w:t>
      </w:r>
      <w:r>
        <w:rPr>
          <w:rFonts w:ascii="宋体" w:hAnsi="宋体" w:cs="宋体"/>
          <w:sz w:val="24"/>
          <w:szCs w:val="24"/>
        </w:rPr>
        <w:t xml:space="preserve">推动文化遗产系统性保护</w:t>
      </w:r>
      <w:r>
        <w:rPr>
          <w:rFonts w:hint="eastAsia" w:ascii="宋体" w:hAnsi="宋体" w:cs="宋体"/>
          <w:sz w:val="24"/>
          <w:szCs w:val="24"/>
        </w:rPr>
        <w:t xml:space="preserve">。</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根据住建部相关要求，应对相城区范围内老街区、老建筑等各个时期、各个类型的历史文化资源要素进行普查，形成一批潜在保护对象名单和特色保护要素清单</w:t>
      </w:r>
      <w:r>
        <w:rPr>
          <w:rFonts w:hint="eastAsia" w:ascii="宋体" w:hAnsi="宋体" w:cs="宋体"/>
          <w:sz w:val="24"/>
          <w:szCs w:val="24"/>
        </w:rPr>
        <w:t xml:space="preserve">，特</w:t>
      </w:r>
      <w:r>
        <w:rPr>
          <w:rFonts w:hint="eastAsia" w:ascii="宋体" w:hAnsi="宋体" w:cs="宋体"/>
          <w:sz w:val="24"/>
          <w:szCs w:val="24"/>
        </w:rPr>
        <w:t xml:space="preserve">开展</w:t>
      </w:r>
      <w:r>
        <w:rPr>
          <w:rFonts w:hint="eastAsia" w:ascii="宋体" w:hAnsi="宋体" w:cs="宋体"/>
          <w:sz w:val="24"/>
          <w:szCs w:val="24"/>
        </w:rPr>
        <w:t xml:space="preserve">此项目，建立“资源普查-测绘建档-体检评估”的全过程工作模式，以更好地完善历史文化资源调查评估长效机制。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合同履约期限：</w:t>
      </w:r>
      <w:r>
        <w:rPr>
          <w:rFonts w:hint="eastAsia" w:ascii="宋体" w:hAnsi="宋体" w:cs="宋体"/>
          <w:sz w:val="24"/>
          <w:szCs w:val="24"/>
        </w:rPr>
        <w:t xml:space="preserve">自合同签订之日起至项目完成</w:t>
      </w:r>
      <w:r>
        <w:rPr>
          <w:rFonts w:hint="eastAsia" w:ascii="宋体" w:hAnsi="宋体" w:cs="宋体"/>
          <w:sz w:val="24"/>
          <w:szCs w:val="24"/>
        </w:rPr>
        <w:t xml:space="preserve">，因不可抗力、政策等原因造成延误的，服务期限可顺延。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二、申请人的资格要求：</w:t>
      </w:r>
      <w:bookmarkEnd w:id="6"/>
      <w:r/>
      <w:bookmarkEnd w:id="7"/>
      <w:r/>
      <w:bookmarkEnd w:id="8"/>
      <w:r/>
      <w:bookmarkEnd w:id="9"/>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1.1具有独立承担民事责任的能力；</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1.2具有良好的商业信誉和健全的财务会计制度；</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1.3具有履行合同所必需的设备和专业技术能力；</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1.4有依法缴纳税收和社会保障资金的良好记录；</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1.6法律、行政法规规定的其他条件。</w:t>
      </w:r>
      <w:r>
        <w:rPr>
          <w:rFonts w:ascii="宋体" w:hAnsi="宋体" w:cs="宋体"/>
          <w:sz w:val="24"/>
          <w:szCs w:val="24"/>
        </w:rPr>
      </w:r>
      <w:r/>
    </w:p>
    <w:p>
      <w:pPr>
        <w:pStyle w:val="950"/>
        <w:ind w:firstLine="480"/>
        <w:spacing w:line="360" w:lineRule="auto"/>
        <w:rPr>
          <w:rFonts w:ascii="宋体" w:hAnsi="宋体" w:cs="宋体"/>
          <w:sz w:val="24"/>
          <w:szCs w:val="24"/>
        </w:rPr>
      </w:pPr>
      <w:r/>
      <w:bookmarkStart w:id="10" w:name="_Toc28359014"/>
      <w:r/>
      <w:bookmarkStart w:id="11" w:name="_Toc28359091"/>
      <w:r>
        <w:rPr>
          <w:rFonts w:hint="eastAsia" w:ascii="宋体" w:hAnsi="宋体" w:cs="宋体"/>
          <w:sz w:val="24"/>
          <w:szCs w:val="24"/>
        </w:rPr>
        <w:t xml:space="preserve">2.落实政府采购政策需满足的资格要求：</w:t>
      </w:r>
      <w:r>
        <w:rPr>
          <w:rFonts w:hint="eastAsia" w:ascii="宋体" w:hAnsi="宋体" w:cs="宋体"/>
          <w:sz w:val="24"/>
          <w:szCs w:val="24"/>
        </w:rPr>
        <w:t xml:space="preserve">无</w:t>
      </w:r>
      <w:r>
        <w:rPr>
          <w:rFonts w:hint="eastAsia" w:ascii="宋体" w:hAnsi="宋体" w:cs="宋体"/>
          <w:sz w:val="24"/>
          <w:szCs w:val="24"/>
        </w:rPr>
        <w:t xml:space="preserve">；</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3.本项目的特定资格要求：</w:t>
      </w:r>
      <w:bookmarkEnd w:id="10"/>
      <w:r/>
      <w:bookmarkEnd w:id="11"/>
      <w:r/>
      <w:bookmarkStart w:id="12" w:name="_Toc35393789"/>
      <w:r/>
      <w:bookmarkStart w:id="13" w:name="_Toc28359001"/>
      <w:r>
        <w:rPr>
          <w:rFonts w:hint="eastAsia" w:ascii="宋体" w:hAnsi="宋体" w:cs="宋体"/>
          <w:sz w:val="24"/>
          <w:szCs w:val="24"/>
        </w:rPr>
        <w:t xml:space="preserve">无；</w:t>
      </w:r>
      <w:r>
        <w:rPr>
          <w:rFonts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4.其他资格要求：</w:t>
      </w:r>
      <w:r>
        <w:rPr>
          <w:rFonts w:hint="eastAsia"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）未被“信用中国”网站（www.creditchina.gov.cn）或“中国政府采购网”网站（www.ccgp.gov.cn）列入失信被执行人、重大税收违法案件当事人名单、政府采购严重失信行为记录名单；</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）本项目不接受联合体响应；</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三、报名及采购文件的获取</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1.报名时间：</w:t>
      </w:r>
      <w:r>
        <w:rPr>
          <w:rFonts w:hint="eastAsia" w:ascii="宋体" w:hAnsi="宋体" w:cs="宋体"/>
          <w:sz w:val="24"/>
          <w:szCs w:val="24"/>
        </w:rPr>
        <w:t xml:space="preserve">自公告发布之日起5个工作日。</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2.报名方式（网上报名）：</w:t>
      </w:r>
      <w:r>
        <w:rPr>
          <w:rFonts w:ascii="宋体" w:hAnsi="宋体" w:cs="宋体"/>
          <w:sz w:val="24"/>
          <w:szCs w:val="24"/>
        </w:rPr>
      </w:r>
      <w:r/>
    </w:p>
    <w:p>
      <w:pPr>
        <w:pStyle w:val="950"/>
        <w:ind w:firstLine="480"/>
        <w:spacing w:line="360" w:lineRule="auto"/>
        <w:rPr>
          <w:rFonts w:hint="eastAsia" w:ascii="宋体" w:hAnsi="宋体" w:cs="宋体"/>
          <w:sz w:val="24"/>
          <w:szCs w:val="24"/>
        </w:rPr>
      </w:pPr>
      <w:r/>
      <w:bookmarkEnd w:id="12"/>
      <w:r/>
      <w:bookmarkEnd w:id="13"/>
      <w:r/>
      <w:bookmarkStart w:id="14" w:name="_Toc35393632"/>
      <w:r/>
      <w:bookmarkStart w:id="15" w:name="_Toc28359015"/>
      <w:r/>
      <w:bookmarkStart w:id="16" w:name="_Toc28359092"/>
      <w:r/>
      <w:bookmarkStart w:id="17" w:name="_Toc35393801"/>
      <w:r>
        <w:rPr>
          <w:rFonts w:hint="eastAsia" w:ascii="宋体" w:hAnsi="宋体" w:cs="宋体"/>
          <w:sz w:val="24"/>
          <w:szCs w:val="24"/>
        </w:rPr>
        <w:t xml:space="preserve">（1）CA证书办理</w:t>
      </w:r>
      <w:r/>
    </w:p>
    <w:p>
      <w:pPr>
        <w:pStyle w:val="950"/>
        <w:ind w:firstLine="480"/>
        <w:spacing w:line="360" w:lineRule="auto"/>
        <w:rPr>
          <w:rFonts w:ascii="宋体" w:hAnsi="宋体" w:cs="宋体"/>
          <w:szCs w:val="21"/>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sz w:val="24"/>
          <w:szCs w:val="24"/>
        </w:rPr>
        <w:t xml:space="preserve">苏州市高新区邓蔚路105号狮山科技馆一楼服务大厅，咨询电话：0512-</w:t>
      </w:r>
      <w:r>
        <w:rPr>
          <w:rFonts w:ascii="宋体" w:hAnsi="宋体" w:cs="宋体"/>
          <w:sz w:val="24"/>
          <w:szCs w:val="24"/>
        </w:rPr>
        <w:t xml:space="preserve">65737699</w:t>
      </w:r>
      <w:r>
        <w:rPr>
          <w:rFonts w:hint="eastAsia" w:ascii="宋体" w:hAnsi="宋体" w:cs="宋体"/>
          <w:sz w:val="24"/>
          <w:szCs w:val="24"/>
        </w:rPr>
        <w:t xml:space="preserve">。</w:t>
      </w:r>
      <w:r>
        <w:rPr>
          <w:rFonts w:ascii="宋体" w:hAnsi="宋体" w:cs="宋体"/>
          <w:szCs w:val="21"/>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（2）参与采购活动</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（3）电子投标准备</w:t>
      </w:r>
      <w:r/>
    </w:p>
    <w:p>
      <w:pPr>
        <w:pStyle w:val="950"/>
        <w:ind w:firstLine="480"/>
        <w:spacing w:line="360" w:lineRule="auto"/>
        <w:rPr>
          <w:rFonts w:hint="eastAsia" w:ascii="宋体" w:hAnsi="宋体" w:cs="宋体"/>
          <w:b/>
          <w:bCs/>
          <w:sz w:val="24"/>
          <w:szCs w:val="24"/>
        </w:rPr>
      </w:pPr>
      <w:r>
        <w:rPr>
          <w:rFonts w:hint="eastAsia" w:ascii="宋体" w:hAnsi="宋体" w:cs="宋体"/>
          <w:sz w:val="24"/>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 w:val="24"/>
          <w:szCs w:val="24"/>
        </w:rPr>
        <w:t xml:space="preserve">（具体详见《苏采云系统供应商操作手册》，网址链接https://czju.suzhou.gov.cn/zfcg/html/content/20231220161910031.shtml）。</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在系统操作过程中如有疑问，请按以下方式联系：</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注册咨询：18261002950；</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CA技术咨询电话：400-608-6099；</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签章使用问题：025-83633811、025-83633812、15380932027、15371015030；</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系统使用指导与咨询：</w:t>
      </w:r>
      <w:r>
        <w:rPr>
          <w:rFonts w:ascii="SimSun" w:hAnsi="SimSun" w:eastAsia="SimSun" w:cs="SimSun"/>
          <w:color w:val="000000"/>
          <w:sz w:val="24"/>
        </w:rPr>
        <w:t xml:space="preserve">0512-69820854；智能客服：登录苏采云系统后，联系系统右下方智能客服图标进行咨询。</w:t>
      </w:r>
      <w:r>
        <w:rPr>
          <w:rFonts w:hint="eastAsia"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四、响应文件提交</w:t>
      </w:r>
      <w:bookmarkEnd w:id="14"/>
      <w:r/>
      <w:bookmarkEnd w:id="15"/>
      <w:r/>
      <w:bookmarkEnd w:id="16"/>
      <w:r/>
      <w:bookmarkEnd w:id="17"/>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1、截止时间：</w:t>
      </w:r>
      <w:bookmarkStart w:id="18" w:name="XMKBSJ_2"/>
      <w:r>
        <w:rPr>
          <w:rFonts w:hint="eastAsia" w:ascii="宋体" w:hAnsi="宋体" w:cs="宋体"/>
          <w:sz w:val="24"/>
          <w:szCs w:val="24"/>
          <w:u w:val="single"/>
        </w:rPr>
        <w:t xml:space="preserve">2026年9月11日</w:t>
      </w:r>
      <w:r>
        <w:rPr>
          <w:rFonts w:ascii="宋体" w:hAnsi="宋体" w:cs="宋体"/>
          <w:sz w:val="24"/>
          <w:szCs w:val="24"/>
          <w:u w:val="single"/>
        </w:rPr>
        <w:t xml:space="preserve">13</w:t>
      </w:r>
      <w:r>
        <w:rPr>
          <w:rFonts w:hint="eastAsia" w:ascii="宋体" w:hAnsi="宋体" w:cs="宋体"/>
          <w:sz w:val="24"/>
          <w:szCs w:val="24"/>
          <w:u w:val="single"/>
        </w:rPr>
        <w:t xml:space="preserve">点30分</w:t>
      </w:r>
      <w:bookmarkEnd w:id="18"/>
      <w:r>
        <w:rPr>
          <w:rFonts w:hint="eastAsia" w:ascii="宋体" w:hAnsi="宋体" w:cs="宋体"/>
          <w:sz w:val="24"/>
          <w:szCs w:val="24"/>
          <w:u w:val="single"/>
        </w:rPr>
        <w:t xml:space="preserve">（北京时间）</w:t>
      </w:r>
      <w:r>
        <w:rPr>
          <w:rFonts w:ascii="宋体" w:hAnsi="宋体" w:cs="宋体"/>
          <w:sz w:val="24"/>
          <w:szCs w:val="24"/>
        </w:rPr>
      </w:r>
      <w:r/>
    </w:p>
    <w:p>
      <w:pPr>
        <w:pStyle w:val="950"/>
        <w:ind w:firstLine="480"/>
        <w:spacing w:line="360" w:lineRule="auto"/>
        <w:rPr>
          <w:rFonts w:hint="eastAsia" w:ascii="宋体" w:hAnsi="宋体" w:cs="宋体"/>
          <w:sz w:val="24"/>
          <w:szCs w:val="24"/>
        </w:rPr>
      </w:pPr>
      <w:r/>
      <w:bookmarkStart w:id="19" w:name="_Toc28359094"/>
      <w:r/>
      <w:bookmarkStart w:id="20" w:name="_Toc28359017"/>
      <w:r/>
      <w:bookmarkStart w:id="21" w:name="_Toc35393634"/>
      <w:r/>
      <w:bookmarkStart w:id="22" w:name="_Toc35393803"/>
      <w:r>
        <w:rPr>
          <w:rFonts w:hint="eastAsia" w:ascii="宋体" w:hAnsi="宋体" w:cs="宋体"/>
          <w:sz w:val="24"/>
          <w:szCs w:val="24"/>
        </w:rPr>
        <w:t xml:space="preserve">2、地点：</w:t>
      </w:r>
      <w:r>
        <w:rPr>
          <w:rFonts w:hint="eastAsia" w:ascii="宋体" w:hAnsi="宋体" w:cs="宋体"/>
          <w:b/>
          <w:bCs/>
          <w:sz w:val="24"/>
          <w:szCs w:val="24"/>
        </w:rPr>
        <w:t xml:space="preserve">“苏采云”系统（网址：http://jszfcg.jsczt.cn/）</w:t>
      </w:r>
      <w:r>
        <w:rPr>
          <w:rFonts w:hint="eastAsia" w:ascii="宋体" w:hAnsi="宋体" w:cs="宋体"/>
          <w:sz w:val="24"/>
          <w:szCs w:val="24"/>
        </w:rPr>
        <w:t xml:space="preserve">。响应文件网上递交，不需要现场参加采购活动，无需提供纸质响应文件。</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五、开启</w:t>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1、截止时间：</w:t>
      </w:r>
      <w:r>
        <w:rPr>
          <w:rFonts w:hint="eastAsia" w:ascii="宋体" w:hAnsi="宋体" w:cs="宋体"/>
          <w:sz w:val="24"/>
          <w:szCs w:val="24"/>
          <w:u w:val="single"/>
        </w:rPr>
        <w:t xml:space="preserve">2026年9月11日</w:t>
      </w:r>
      <w:r>
        <w:rPr>
          <w:rFonts w:ascii="宋体" w:hAnsi="宋体" w:cs="宋体"/>
          <w:sz w:val="24"/>
          <w:szCs w:val="24"/>
          <w:u w:val="single"/>
        </w:rPr>
        <w:t xml:space="preserve">13</w:t>
      </w:r>
      <w:r>
        <w:rPr>
          <w:rFonts w:hint="eastAsia" w:ascii="宋体" w:hAnsi="宋体" w:cs="宋体"/>
          <w:sz w:val="24"/>
          <w:szCs w:val="24"/>
          <w:u w:val="single"/>
        </w:rPr>
        <w:t xml:space="preserve">点30分（北京时间）</w:t>
      </w:r>
      <w:r>
        <w:rPr>
          <w:rFonts w:ascii="宋体" w:hAnsi="宋体" w:cs="宋体"/>
          <w:sz w:val="24"/>
          <w:szCs w:val="24"/>
        </w:rPr>
      </w:r>
      <w:r/>
    </w:p>
    <w:p>
      <w:pPr>
        <w:pStyle w:val="950"/>
        <w:ind w:firstLine="480"/>
        <w:spacing w:line="360" w:lineRule="auto"/>
        <w:rPr>
          <w:rFonts w:hint="eastAsia" w:ascii="宋体" w:hAnsi="宋体" w:cs="宋体"/>
          <w:b/>
          <w:bCs/>
          <w:sz w:val="24"/>
          <w:szCs w:val="24"/>
        </w:rPr>
      </w:pPr>
      <w:r>
        <w:rPr>
          <w:rFonts w:hint="eastAsia" w:ascii="宋体" w:hAnsi="宋体" w:cs="宋体"/>
          <w:sz w:val="24"/>
          <w:szCs w:val="24"/>
        </w:rPr>
        <w:t xml:space="preserve">2、地点：</w:t>
      </w:r>
      <w:r>
        <w:rPr>
          <w:rFonts w:hint="eastAsia" w:ascii="宋体" w:hAnsi="宋体" w:cs="宋体"/>
          <w:b/>
          <w:bCs/>
          <w:sz w:val="24"/>
          <w:szCs w:val="24"/>
        </w:rPr>
        <w:t xml:space="preserve">“苏采云”系统（网址：http://jszfcg.jsczt.cn/）</w:t>
      </w:r>
      <w:r/>
    </w:p>
    <w:p>
      <w:pPr>
        <w:pStyle w:val="950"/>
        <w:ind w:firstLine="480"/>
        <w:spacing w:line="360" w:lineRule="auto"/>
        <w:rPr>
          <w:rFonts w:hint="eastAsia" w:ascii="宋体" w:hAnsi="宋体" w:cs="宋体"/>
          <w:b/>
          <w:bCs/>
          <w:sz w:val="24"/>
          <w:szCs w:val="24"/>
        </w:rPr>
      </w:pPr>
      <w:r>
        <w:rPr>
          <w:rFonts w:hint="eastAsia" w:ascii="宋体" w:hAnsi="宋体" w:cs="宋体"/>
          <w:sz w:val="24"/>
          <w:szCs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rPr>
        <w:t xml:space="preserve">本项目为不见面磋商项目，开启阶段供应商在【供应商解密】环节必须使用 CA证书解密电子响应文件，如在系统规定的解密时间内未能完成解密的视为放弃参与本项目。</w:t>
      </w:r>
      <w:r/>
    </w:p>
    <w:p>
      <w:pPr>
        <w:pStyle w:val="950"/>
        <w:ind w:firstLine="482"/>
        <w:spacing w:line="360" w:lineRule="auto"/>
        <w:rPr>
          <w:rFonts w:hint="eastAsia" w:ascii="宋体" w:hAnsi="宋体" w:cs="宋体"/>
          <w:sz w:val="24"/>
          <w:szCs w:val="24"/>
        </w:rPr>
      </w:pPr>
      <w:r>
        <w:rPr>
          <w:rFonts w:hint="eastAsia" w:ascii="宋体" w:hAnsi="宋体" w:cs="宋体"/>
          <w:b/>
          <w:bCs/>
          <w:sz w:val="24"/>
          <w:szCs w:val="24"/>
        </w:rPr>
        <w:t xml:space="preserve">请供应商确保电脑、系统及其他设备（视频输入输出设备等）无误，且开启直至项目结束始终保持系统在线状态。</w:t>
      </w:r>
      <w:r>
        <w:rPr>
          <w:rFonts w:hint="eastAsia"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六、公告期限</w:t>
      </w:r>
      <w:bookmarkEnd w:id="19"/>
      <w:r/>
      <w:bookmarkEnd w:id="20"/>
      <w:r/>
      <w:bookmarkEnd w:id="21"/>
      <w:r/>
      <w:bookmarkEnd w:id="22"/>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rPr>
          <w:rFonts w:ascii="宋体" w:hAnsi="宋体" w:cs="宋体"/>
          <w:sz w:val="24"/>
          <w:szCs w:val="24"/>
        </w:rPr>
      </w:r>
      <w:r/>
    </w:p>
    <w:p>
      <w:pPr>
        <w:pStyle w:val="950"/>
        <w:ind w:firstLine="480"/>
        <w:spacing w:line="360" w:lineRule="auto"/>
        <w:rPr>
          <w:rFonts w:hint="eastAsia" w:ascii="宋体" w:hAnsi="宋体" w:cs="宋体"/>
          <w:sz w:val="24"/>
          <w:szCs w:val="24"/>
        </w:rPr>
      </w:pPr>
      <w:r/>
      <w:bookmarkStart w:id="23" w:name="_Toc35393804"/>
      <w:r/>
      <w:bookmarkStart w:id="24" w:name="_Toc35393635"/>
      <w:r>
        <w:rPr>
          <w:rFonts w:hint="eastAsia" w:ascii="宋体" w:hAnsi="宋体" w:cs="宋体"/>
          <w:sz w:val="24"/>
          <w:szCs w:val="24"/>
        </w:rPr>
        <w:t xml:space="preserve">七．其他补充事宜</w:t>
      </w:r>
      <w:bookmarkEnd w:id="23"/>
      <w:r/>
      <w:bookmarkEnd w:id="24"/>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1、本次采购的有关信息将在苏州市政府采购网、江苏政府采购网</w:t>
      </w:r>
      <w:r>
        <w:rPr>
          <w:rFonts w:hint="eastAsia" w:ascii="宋体" w:hAnsi="宋体" w:cs="宋体"/>
          <w:sz w:val="24"/>
          <w:szCs w:val="24"/>
        </w:rPr>
        <w:t xml:space="preserve">、中国政府采购网</w:t>
      </w:r>
      <w:r>
        <w:rPr>
          <w:rFonts w:hint="eastAsia" w:ascii="宋体" w:hAnsi="宋体" w:cs="宋体"/>
          <w:sz w:val="24"/>
          <w:szCs w:val="24"/>
        </w:rPr>
        <w:t xml:space="preserve">上发布；有关该采购项目的澄清、修正及中标等信息亦在以上网站发布，敬请留意。 </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2、政府采购监督电话：0512-67591006、0512-67591005。</w:t>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八、对本次招标提出询问，请按以下方式联系：</w:t>
      </w:r>
      <w:r>
        <w:rPr>
          <w:rFonts w:ascii="宋体" w:hAnsi="宋体" w:cs="宋体"/>
          <w:sz w:val="24"/>
          <w:szCs w:val="24"/>
        </w:rPr>
      </w:r>
      <w:r/>
    </w:p>
    <w:p>
      <w:pPr>
        <w:pStyle w:val="950"/>
        <w:ind w:firstLine="480"/>
        <w:spacing w:line="360" w:lineRule="auto"/>
        <w:rPr>
          <w:rFonts w:ascii="宋体" w:hAnsi="宋体" w:cs="宋体"/>
          <w:sz w:val="24"/>
          <w:szCs w:val="24"/>
        </w:rPr>
      </w:pPr>
      <w:r/>
      <w:bookmarkStart w:id="25" w:name="_Toc35393617"/>
      <w:r/>
      <w:bookmarkStart w:id="26" w:name="_Toc28358998"/>
      <w:r/>
      <w:bookmarkStart w:id="27" w:name="_Toc28359075"/>
      <w:r>
        <w:rPr>
          <w:rFonts w:hint="eastAsia" w:ascii="宋体" w:hAnsi="宋体" w:cs="宋体"/>
          <w:sz w:val="24"/>
          <w:szCs w:val="24"/>
        </w:rPr>
        <w:t xml:space="preserve">1.采购人信息</w:t>
      </w:r>
      <w:bookmarkEnd w:id="25"/>
      <w:r/>
      <w:bookmarkEnd w:id="26"/>
      <w:r/>
      <w:bookmarkEnd w:id="27"/>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rPr>
        <w:t xml:space="preserve">苏州市相城区城乡空间规划编制研究中心</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shd w:val="clear" w:color="auto" w:fill="ffffff"/>
        </w:rPr>
        <w:t xml:space="preserve">苏州市阳澄湖东路8号相城区行政中心11号楼</w:t>
      </w:r>
      <w:r>
        <w:rPr>
          <w:rFonts w:ascii="宋体" w:hAnsi="宋体" w:cs="宋体"/>
          <w:sz w:val="24"/>
          <w:szCs w:val="24"/>
        </w:rPr>
      </w:r>
      <w:r/>
    </w:p>
    <w:p>
      <w:pPr>
        <w:pStyle w:val="950"/>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联系人：</w:t>
      </w:r>
      <w:r>
        <w:rPr>
          <w:rFonts w:hint="eastAsia" w:ascii="宋体" w:hAnsi="宋体" w:cs="宋体"/>
          <w:sz w:val="24"/>
          <w:szCs w:val="24"/>
          <w:shd w:val="clear" w:color="auto" w:fill="ffffff"/>
        </w:rPr>
        <w:t xml:space="preserve">许爱琳</w:t>
      </w:r>
      <w:r>
        <w:rPr>
          <w:rFonts w:ascii="宋体" w:hAnsi="宋体" w:cs="宋体"/>
          <w:sz w:val="24"/>
          <w:szCs w:val="24"/>
          <w:shd w:val="clear" w:color="auto" w:fill="ffffff"/>
        </w:rPr>
      </w:r>
      <w:r/>
    </w:p>
    <w:p>
      <w:pPr>
        <w:pStyle w:val="950"/>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联系电话：</w:t>
      </w:r>
      <w:r>
        <w:rPr>
          <w:rFonts w:ascii="宋体" w:hAnsi="宋体" w:cs="宋体"/>
          <w:sz w:val="24"/>
          <w:szCs w:val="24"/>
          <w:shd w:val="clear" w:color="auto" w:fill="ffffff"/>
        </w:rPr>
        <w:t xml:space="preserve">0512-66360589</w:t>
      </w:r>
      <w:r>
        <w:rPr>
          <w:rFonts w:ascii="宋体" w:hAnsi="宋体" w:cs="宋体"/>
          <w:sz w:val="24"/>
          <w:szCs w:val="24"/>
          <w:shd w:val="clear" w:color="auto" w:fill="ffffff"/>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2.采购代理机构信息</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rPr>
        <w:t xml:space="preserve">东方华星建设管理（江苏）有限公司</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苏州工业园区翠薇街9号月亮湾国际中心3A层05-08单元</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徐钰燕</w:t>
      </w:r>
      <w:r>
        <w:rPr>
          <w:rFonts w:hint="eastAsia" w:ascii="宋体" w:hAnsi="宋体" w:cs="宋体"/>
          <w:sz w:val="24"/>
          <w:szCs w:val="24"/>
        </w:rPr>
        <w:t xml:space="preserve"> </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t xml:space="preserve">0512-66873873</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3.项目联系方式</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t xml:space="preserve">徐钰燕</w:t>
      </w:r>
      <w:r>
        <w:rPr>
          <w:rFonts w:hint="eastAsia" w:ascii="宋体" w:hAnsi="宋体" w:cs="宋体"/>
          <w:sz w:val="24"/>
          <w:szCs w:val="24"/>
        </w:rPr>
        <w:t xml:space="preserve"> </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t xml:space="preserve">0512-66873873</w:t>
      </w:r>
      <w:r>
        <w:rPr>
          <w:rFonts w:ascii="宋体" w:hAnsi="宋体" w:cs="宋体"/>
          <w:sz w:val="24"/>
          <w:szCs w:val="24"/>
        </w:rPr>
      </w:r>
      <w:r/>
    </w:p>
    <w:p>
      <w:pPr>
        <w:pStyle w:val="951"/>
        <w:jc w:val="center"/>
        <w:keepLines w:val="0"/>
        <w:keepNext w:val="0"/>
        <w:spacing w:before="312" w:after="312" w:line="240" w:lineRule="auto"/>
        <w:rPr>
          <w:rStyle w:val="961"/>
          <w:rFonts w:ascii="宋体" w:hAnsi="宋体" w:eastAsia="宋体" w:cs="宋体"/>
          <w:bCs/>
          <w:szCs w:val="44"/>
          <w:lang w:val="en-US"/>
        </w:rPr>
      </w:pPr>
      <w:r/>
      <w:bookmarkStart w:id="28" w:name="_Toc5133"/>
      <w:r>
        <w:rPr>
          <w:rStyle w:val="961"/>
          <w:rFonts w:hint="eastAsia" w:ascii="宋体" w:hAnsi="宋体" w:eastAsia="宋体" w:cs="宋体"/>
          <w:bCs/>
          <w:szCs w:val="44"/>
          <w:lang w:val="en-US"/>
        </w:rPr>
        <w:br w:type="page" w:clear="all"/>
      </w:r>
      <w:bookmarkStart w:id="29" w:name="_Toc160642723"/>
      <w:r>
        <w:rPr>
          <w:rStyle w:val="961"/>
          <w:rFonts w:hint="eastAsia" w:ascii="宋体" w:hAnsi="宋体" w:eastAsia="宋体" w:cs="宋体"/>
          <w:bCs/>
          <w:szCs w:val="44"/>
          <w:lang w:val="en-US"/>
        </w:rPr>
        <w:t xml:space="preserve">第二章 供应商须知</w:t>
      </w:r>
      <w:bookmarkEnd w:id="28"/>
      <w:r/>
      <w:bookmarkEnd w:id="29"/>
      <w:r>
        <w:rPr>
          <w:rStyle w:val="961"/>
          <w:rFonts w:ascii="宋体" w:hAnsi="宋体" w:eastAsia="宋体" w:cs="宋体"/>
          <w:bCs/>
          <w:szCs w:val="44"/>
          <w:lang w:val="en-US"/>
        </w:rPr>
      </w:r>
      <w:r/>
    </w:p>
    <w:p>
      <w:pPr>
        <w:pStyle w:val="950"/>
        <w:ind w:firstLine="482"/>
        <w:spacing w:line="360" w:lineRule="auto"/>
        <w:rPr>
          <w:rFonts w:ascii="宋体" w:hAnsi="宋体" w:cs="宋体"/>
          <w:b/>
          <w:bCs/>
          <w:sz w:val="24"/>
          <w:szCs w:val="24"/>
        </w:rPr>
      </w:pPr>
      <w:r>
        <w:rPr>
          <w:rFonts w:hint="eastAsia" w:ascii="宋体" w:hAnsi="宋体" w:cs="宋体"/>
          <w:b/>
          <w:bCs/>
          <w:sz w:val="24"/>
          <w:szCs w:val="24"/>
        </w:rPr>
        <w:t xml:space="preserve">一、说明和释义</w:t>
      </w:r>
      <w:r>
        <w:rPr>
          <w:rFonts w:ascii="宋体" w:hAnsi="宋体" w:cs="宋体"/>
          <w:b/>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1.说明</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1.1本磋商采购文件仅适用于</w:t>
      </w:r>
      <w:r>
        <w:rPr>
          <w:rFonts w:hint="eastAsia" w:ascii="宋体" w:hAnsi="宋体" w:cs="宋体"/>
          <w:sz w:val="24"/>
          <w:szCs w:val="24"/>
        </w:rPr>
        <w:t xml:space="preserve">东方华星建设管理（江苏）有限公司</w:t>
      </w:r>
      <w:r>
        <w:rPr>
          <w:rFonts w:hint="eastAsia" w:ascii="宋体" w:hAnsi="宋体" w:cs="宋体"/>
          <w:sz w:val="24"/>
          <w:szCs w:val="24"/>
        </w:rPr>
        <w:t xml:space="preserve">组织的招标活动。</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1.2本次采购活动及因本次采购产生的合同受中国法律制约和保护。</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1.3本磋商采购文件的解释权属于</w:t>
      </w:r>
      <w:r>
        <w:rPr>
          <w:rFonts w:hint="eastAsia" w:ascii="宋体" w:hAnsi="宋体" w:cs="宋体"/>
          <w:sz w:val="24"/>
          <w:szCs w:val="24"/>
        </w:rPr>
        <w:t xml:space="preserve">东方华星建设管理（江苏）有限公司</w:t>
      </w:r>
      <w:r>
        <w:rPr>
          <w:rFonts w:hint="eastAsia" w:ascii="宋体" w:hAnsi="宋体" w:cs="宋体"/>
          <w:sz w:val="24"/>
          <w:szCs w:val="24"/>
        </w:rPr>
        <w:t xml:space="preserve">。</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2.词语释义</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2.1采购人：具体组织实施采购活动的法人。</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2.2采购代理机构：指依法接受采购人委托，从事货物、工程和服务等政府采购代理业务的社会中介机构。</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2.3响应供应商：响应招标并且符合磋商采购文件规定资格条件和参加投标竞争的法人、其他组织或者自然人。</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2.4响应：响应供应商根据采购人或者采购代理机构发布的磋商采购文件，编制响应文件并按规定投标的行为。</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2.5合同：采供双方根据磋商采购文件和成交的响应文件及成交通知书规定的内容签署的以书面形式所达成的协议，包括所有的附件、附录和构成协议的所有文件。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2.6甲方（采购人）：合同中明确规定的实际购买货物和服务的法人或其他组织和自然人(采购人)。</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2.7乙方（响应供应商）：合同中规定的向采购人提供货物和服务的法人或其他组织和自然人(成交供应商)。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2.8货物：系指乙方按磋商采购文件规定，应向甲方提供的一切产品、备品、备件、工具、手册及其它有关技术资料和材料。</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2.9服务：系指本次磋商采购文件规定乙方应承担的与提供货物和服务有关的辅助服务，比如运输、保险、安装、调试、提供技术援助、培训、配合措施、维修响应及合同中规定乙方应承担的其它义务。</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2.10知识产权：指专利权、商标权、著作权等无形财产专有权的统称。</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2.11天：日历天。</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2.12交货地点：合同中明确约定的乙方提交的货物和服务最终到达地点。</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2.14产地：货物开采、生长、生产、最终制造、加工或提供服务的来源地。</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2.15不可抗力：不能预见、不能避免并且不能克服的客观情况。</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2.16实质性响应：满足有关本次采购标的、数量、质量、价款或者报酬、履行期限、履行地点和方式、违约责任和解决争议方法等要求。</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2.17产品：通过中国海关报关验放进入中国境内且产自关境外的产品。</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rPr>
          <w:rFonts w:ascii="宋体" w:hAnsi="宋体" w:cs="宋体"/>
          <w:sz w:val="24"/>
          <w:szCs w:val="24"/>
        </w:rPr>
      </w:r>
      <w:r/>
    </w:p>
    <w:p>
      <w:pPr>
        <w:pStyle w:val="950"/>
        <w:ind w:firstLine="482"/>
        <w:spacing w:line="360" w:lineRule="auto"/>
        <w:rPr>
          <w:rFonts w:ascii="宋体" w:hAnsi="宋体" w:cs="宋体"/>
          <w:b/>
          <w:bCs/>
          <w:sz w:val="24"/>
          <w:szCs w:val="24"/>
        </w:rPr>
      </w:pPr>
      <w:r>
        <w:rPr>
          <w:rFonts w:hint="eastAsia" w:ascii="宋体" w:hAnsi="宋体" w:cs="宋体"/>
          <w:b/>
          <w:bCs/>
          <w:sz w:val="24"/>
          <w:szCs w:val="24"/>
        </w:rPr>
        <w:t xml:space="preserve">二、响应供应商</w:t>
      </w:r>
      <w:r>
        <w:rPr>
          <w:rFonts w:ascii="宋体" w:hAnsi="宋体" w:cs="宋体"/>
          <w:b/>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3.合格供应商的基本条件：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3.1具有独立承担民事责任的能力；</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3.2具有良好的商业信誉和健全的财务会计制度；</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3.3具有履行合同所必需的设备和专业技术能力；</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3.4有依法缴纳税收和社会保障资金的良好记录；</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3.5参加政府采购活动前三年内，在经营活动中没有重大违法记录；</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3.6法律、行政法规规定的其他条件。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4.合格供应商的特定条件：详见竞争性磋商公告。</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4.1落实政府采购政策需满足的资格要求：详见竞争性磋商公告。</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5.响应供应商代表</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指全权代表响应供应商参加投标活动并签署响应文件的人，如果响应供应商代表不是法人代表，须持有《法人代表授权委托书》（详见统一格式）。</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6.联合响应</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本项目不接受联合体响应。</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7.进口产品</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本项目不接受进口产品。</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8.响应分包</w:t>
      </w:r>
      <w:r>
        <w:rPr>
          <w:rFonts w:ascii="宋体" w:hAnsi="宋体" w:cs="宋体"/>
          <w:sz w:val="24"/>
          <w:szCs w:val="24"/>
        </w:rPr>
      </w:r>
      <w:r/>
    </w:p>
    <w:p>
      <w:pPr>
        <w:pStyle w:val="950"/>
        <w:ind w:firstLine="480"/>
        <w:spacing w:line="360" w:lineRule="auto"/>
        <w:rPr>
          <w:rFonts w:ascii="宋体" w:hAnsi="宋体" w:cs="宋体"/>
          <w:sz w:val="24"/>
          <w:szCs w:val="22"/>
          <w:lang w:val="zh-CN"/>
        </w:rPr>
      </w:pPr>
      <w:r>
        <w:rPr>
          <w:rFonts w:hint="eastAsia" w:ascii="宋体" w:hAnsi="宋体" w:cs="宋体"/>
          <w:sz w:val="24"/>
          <w:szCs w:val="22"/>
          <w:lang w:val="zh-CN"/>
        </w:rPr>
        <w:t xml:space="preserve">本项目不得以任何形式进行转包。</w:t>
      </w:r>
      <w:r>
        <w:rPr>
          <w:rFonts w:ascii="宋体" w:hAnsi="宋体" w:cs="宋体"/>
          <w:sz w:val="24"/>
          <w:szCs w:val="22"/>
          <w:lang w:val="zh-CN"/>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9.响应费用</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无论响应过程中的做法和结果如何，响应供应商自行承担所有与参加磋商活动有关的全部费用。</w:t>
      </w:r>
      <w:r>
        <w:rPr>
          <w:rFonts w:ascii="宋体" w:hAnsi="宋体" w:cs="宋体"/>
          <w:sz w:val="24"/>
          <w:szCs w:val="24"/>
        </w:rPr>
      </w:r>
      <w:r/>
    </w:p>
    <w:p>
      <w:pPr>
        <w:pStyle w:val="950"/>
        <w:ind w:firstLine="482"/>
        <w:spacing w:line="360" w:lineRule="auto"/>
        <w:rPr>
          <w:rFonts w:ascii="宋体" w:hAnsi="宋体" w:cs="宋体"/>
          <w:b/>
          <w:bCs/>
          <w:sz w:val="24"/>
          <w:szCs w:val="24"/>
        </w:rPr>
      </w:pPr>
      <w:r>
        <w:rPr>
          <w:rFonts w:hint="eastAsia" w:ascii="宋体" w:hAnsi="宋体" w:cs="宋体"/>
          <w:b/>
          <w:bCs/>
          <w:sz w:val="24"/>
          <w:szCs w:val="24"/>
        </w:rPr>
        <w:t xml:space="preserve">三、采购文件的说明</w:t>
      </w:r>
      <w:r>
        <w:rPr>
          <w:rFonts w:ascii="宋体" w:hAnsi="宋体" w:cs="宋体"/>
          <w:b/>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10.采购文件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10.1采购文件由采购文件总目录所列内容组成。响应供应商应详细阅读采购文件的全部内容。不按采购文件的要求提供的响应文件和资料，可能导致投标被拒绝。</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10.2采购文件不是响应供应商进行网上报名后在报名系统中自行下载的，采购人或采购代理机构对采购文件及其补遗的真实性、完整性不承担任何责任。</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11.踏勘现场</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11.1根据自身需要，响应供应商可对有关现场和周围环境进行踏勘，以获取编制响应文件和签署合同所需的信息。踏勘现场所发生的费用由响应供应商自己承担。</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11.3经采购人允许，响应供应商可以踏勘目的进入采购人的项目现场，但响应供应商不得因此使采购人承担有关的责任和蒙受损失。响应供应商应承担踏勘现场的责任和风险。</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11.4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12.采购文件的澄清和修改</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12.1采购人或者采购代理机构无论出于自己的考虑，还是出于对响应供应商提问的澄清，均可对采购文件用更正公告的方式进行澄清或者修改，并通过苏州市政府采购网对外进行发布。</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12.4采购文件的澄清、修改、补充等内容均以苏州政府采购网上发布的为准。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12.5响应供应商在获取采购文件后，若对采购文件有疑问应于采购公告规定的方式和时间向采购人或者采购代理机构提出，采购人或者采购代理机构将按规定的方式予以解答，但不说明来源。</w:t>
      </w:r>
      <w:r>
        <w:rPr>
          <w:rFonts w:ascii="宋体" w:hAnsi="宋体" w:cs="宋体"/>
          <w:sz w:val="24"/>
          <w:szCs w:val="24"/>
        </w:rPr>
      </w:r>
      <w:r/>
    </w:p>
    <w:p>
      <w:pPr>
        <w:pStyle w:val="950"/>
        <w:ind w:firstLine="482"/>
        <w:spacing w:line="360" w:lineRule="auto"/>
        <w:rPr>
          <w:rFonts w:ascii="宋体" w:hAnsi="宋体" w:cs="宋体"/>
          <w:b/>
          <w:bCs/>
          <w:sz w:val="24"/>
          <w:szCs w:val="24"/>
        </w:rPr>
      </w:pPr>
      <w:r>
        <w:rPr>
          <w:rFonts w:hint="eastAsia" w:ascii="宋体" w:hAnsi="宋体" w:cs="宋体"/>
          <w:b/>
          <w:bCs/>
          <w:sz w:val="24"/>
          <w:szCs w:val="24"/>
        </w:rPr>
        <w:t xml:space="preserve">四、响应文件说明</w:t>
      </w:r>
      <w:r>
        <w:rPr>
          <w:rFonts w:ascii="宋体" w:hAnsi="宋体" w:cs="宋体"/>
          <w:b/>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13．提示与要求</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13.1响应供应商应仔细阅读采购文件的所有内容，按采购文件的要求提供响应文件，并保证所提供的全部资料的真实性，以使其投标对采购文件做出实质性响应，否则，其投标可能被拒绝。</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13.2无论是否递交响应文件，响应供应商都应将采购文件及以后的所有通知、文件等视为保密文件。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14.响应文件计量单位和使用文字</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14.1响应文件中所使用的计量单位，除采购文件中有特殊要求外，均应使用中华人民共和国法定计量单位。</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15.响应文件的组成和顺序</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15.1磋商响应函；</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15.2关于资格文件的声明函（格式见第三章）；</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15.3营业执照副本复印件；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15.4供应商法定代表人身份证复印件；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15.5法定代表人授权委托书原件（如有授权）；</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15.6供应商代理人身份证复印件（如有授权）；</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15.7磋商响应报价表；</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15.8资格条件证明材料：</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①法人或者其他组织的营业执照等证明文件，自然人的身份证明；</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②具有良好的商业信誉和健全的财务会计制度证明；</w:t>
      </w:r>
      <w:bookmarkStart w:id="30" w:name="OLE_LINK6"/>
      <w:r>
        <w:rPr>
          <w:rFonts w:hint="eastAsia" w:ascii="宋体" w:hAnsi="宋体" w:cs="宋体"/>
          <w:color w:val="000000"/>
          <w:sz w:val="24"/>
          <w:szCs w:val="24"/>
        </w:rPr>
        <w:t xml:space="preserve">包括但不限于上一年度的财务报告，其他组织、自然人及成立未满一年的法人应提供银行出具的资信证明</w:t>
      </w:r>
      <w:bookmarkEnd w:id="30"/>
      <w:r>
        <w:rPr>
          <w:rFonts w:hint="eastAsia" w:ascii="宋体" w:hAnsi="宋体" w:cs="宋体"/>
          <w:color w:val="000000"/>
          <w:sz w:val="24"/>
          <w:szCs w:val="24"/>
        </w:rPr>
        <w:t xml:space="preserve">；</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③履行合同所必备的设备和专业技术能力的证明材料或承诺；</w:t>
      </w:r>
      <w:r>
        <w:rPr>
          <w:rFonts w:ascii="宋体" w:hAnsi="宋体" w:cs="宋体"/>
          <w:sz w:val="24"/>
          <w:szCs w:val="24"/>
        </w:rPr>
        <w:t xml:space="preserve"> </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④有依法缴纳税收和社会保障资金的良好记录。</w:t>
      </w:r>
      <w:r>
        <w:rPr>
          <w:rFonts w:hint="eastAsia" w:ascii="宋体" w:hAnsi="宋体" w:cs="宋体"/>
          <w:sz w:val="24"/>
          <w:szCs w:val="24"/>
        </w:rPr>
        <w:t xml:space="preserve">（</w:t>
      </w:r>
      <w:r>
        <w:rPr>
          <w:rFonts w:hint="eastAsia" w:ascii="宋体" w:hAnsi="宋体" w:cs="宋体"/>
          <w:color w:val="000000"/>
          <w:sz w:val="24"/>
          <w:szCs w:val="24"/>
        </w:rPr>
        <w:t xml:space="preserve">上一税收申报日缴纳增值税或企业所得税的凭据，上一社保申报日缴纳社会保险的凭据（专用收据或社会保险缴纳清单）。如为依法免税或不需要缴纳社会保障资金的则须提供相关证明材料；</w:t>
      </w:r>
      <w:r>
        <w:rPr>
          <w:rFonts w:hint="eastAsia" w:ascii="宋体" w:hAnsi="宋体" w:cs="宋体"/>
          <w:color w:val="000000"/>
          <w:sz w:val="24"/>
          <w:szCs w:val="24"/>
        </w:rPr>
        <w:t xml:space="preserve">）</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⑤参加本次政府采购活动前三年内在经营活动中没有重大违法记录的书面声明函；</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15.9响应供应商与其他单位存在控股、管理关系情况表（格式见第三章）；</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15.10拟投入本项目的团队成员表；</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15.11偏离表（格式见第三章）；</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15.1</w:t>
      </w:r>
      <w:r>
        <w:rPr>
          <w:rFonts w:ascii="宋体" w:hAnsi="宋体" w:cs="宋体"/>
          <w:sz w:val="24"/>
          <w:szCs w:val="24"/>
        </w:rPr>
        <w:t xml:space="preserve">2</w:t>
      </w:r>
      <w:r>
        <w:rPr>
          <w:rFonts w:hint="eastAsia" w:ascii="宋体" w:hAnsi="宋体" w:cs="宋体"/>
          <w:sz w:val="24"/>
          <w:szCs w:val="24"/>
        </w:rPr>
        <w:t xml:space="preserve">针对本项目整体实施方案；</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15.1</w:t>
      </w:r>
      <w:r>
        <w:rPr>
          <w:rFonts w:ascii="宋体" w:hAnsi="宋体" w:cs="宋体"/>
          <w:sz w:val="24"/>
          <w:szCs w:val="24"/>
        </w:rPr>
        <w:t xml:space="preserve">3</w:t>
      </w:r>
      <w:r>
        <w:rPr>
          <w:rFonts w:hint="eastAsia" w:ascii="宋体" w:hAnsi="宋体" w:cs="宋体"/>
          <w:sz w:val="24"/>
          <w:szCs w:val="24"/>
        </w:rPr>
        <w:t xml:space="preserve">采购需求及评分标准中所涉及到的其他材料等；</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15.1</w:t>
      </w:r>
      <w:r>
        <w:rPr>
          <w:rFonts w:ascii="宋体" w:hAnsi="宋体" w:cs="宋体"/>
          <w:sz w:val="24"/>
          <w:szCs w:val="24"/>
        </w:rPr>
        <w:t xml:space="preserve">4</w:t>
      </w:r>
      <w:r>
        <w:rPr>
          <w:rFonts w:hint="eastAsia" w:ascii="宋体" w:hAnsi="宋体" w:cs="宋体"/>
          <w:sz w:val="24"/>
          <w:szCs w:val="24"/>
        </w:rPr>
        <w:t xml:space="preserve">其他可以证明磋商响应供应商资信、资质和货物、服务质量的证书、文件、推荐信等资料。</w:t>
      </w:r>
      <w:r>
        <w:rPr>
          <w:rFonts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5.15</w:t>
      </w:r>
      <w:r>
        <w:rPr>
          <w:rFonts w:hint="eastAsia" w:ascii="宋体" w:hAnsi="宋体"/>
          <w:color w:val="000000"/>
          <w:sz w:val="24"/>
        </w:rPr>
        <w:t xml:space="preserve">中小企业声明函或残疾人福利性单位声明函或监狱企业证明文件（需提供加盖公章的复印件）（如有）</w:t>
      </w:r>
      <w:r>
        <w:rPr>
          <w:rFonts w:hint="eastAsia" w:ascii="宋体" w:hAnsi="宋体" w:cs="宋体"/>
          <w:sz w:val="24"/>
          <w:szCs w:val="24"/>
        </w:rPr>
        <w:t xml:space="preserve">；</w:t>
      </w:r>
      <w:r>
        <w:rPr>
          <w:rFonts w:hint="eastAsia" w:ascii="宋体" w:hAnsi="宋体" w:cs="宋体"/>
          <w:sz w:val="24"/>
          <w:szCs w:val="24"/>
        </w:rPr>
      </w:r>
      <w:r/>
    </w:p>
    <w:p>
      <w:pPr>
        <w:pStyle w:val="95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注：1、供应商须提交上述15.1—15.11款规定的资料。否则，响应文件将因资格条件不符或未实质响应采购文件而被拒绝。</w:t>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16.响应文件编制要求</w:t>
      </w:r>
      <w:r>
        <w:rPr>
          <w:rFonts w:ascii="宋体" w:hAnsi="宋体" w:cs="宋体"/>
          <w:sz w:val="24"/>
          <w:szCs w:val="24"/>
        </w:rPr>
      </w:r>
      <w:r/>
    </w:p>
    <w:p>
      <w:pPr>
        <w:pStyle w:val="950"/>
        <w:ind w:firstLine="482"/>
        <w:spacing w:line="360" w:lineRule="auto"/>
        <w:rPr>
          <w:rFonts w:ascii="宋体" w:hAnsi="宋体" w:cs="宋体"/>
          <w:b/>
          <w:bCs/>
          <w:sz w:val="24"/>
          <w:szCs w:val="24"/>
        </w:rPr>
      </w:pPr>
      <w:r>
        <w:rPr>
          <w:rFonts w:hint="eastAsia" w:ascii="宋体" w:hAnsi="宋体" w:cs="宋体"/>
          <w:b/>
          <w:bCs/>
          <w:sz w:val="24"/>
          <w:szCs w:val="24"/>
        </w:rPr>
        <w:t xml:space="preserve">16.1响应文件按统一格式编写后上传。</w:t>
      </w:r>
      <w:r>
        <w:rPr>
          <w:rFonts w:ascii="宋体" w:hAnsi="宋体" w:cs="宋体"/>
          <w:b/>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17.响应报价（编制）要求的说明</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17.1除非合同中另有规定，响应供应商报价包括</w:t>
      </w:r>
      <w:r>
        <w:rPr>
          <w:rFonts w:hint="eastAsia" w:ascii="宋体" w:hAnsi="宋体" w:cs="仿宋_GB2312"/>
          <w:sz w:val="24"/>
          <w:szCs w:val="24"/>
        </w:rPr>
        <w:t xml:space="preserve">完成本项目所需的人工费、调查研究费、加班费、通讯费 、交通差旅费、研究报告及规划编制费（含印刷费）、咨询费、评审费、后续服务费、利润、税金、</w:t>
      </w:r>
      <w:r>
        <w:rPr>
          <w:rFonts w:hint="eastAsia" w:ascii="宋体" w:hAnsi="宋体" w:cs="仿宋_GB2312"/>
          <w:sz w:val="24"/>
          <w:szCs w:val="24"/>
        </w:rPr>
        <w:t xml:space="preserve">代理服务费、</w:t>
      </w:r>
      <w:r>
        <w:rPr>
          <w:rFonts w:hint="eastAsia" w:ascii="宋体" w:hAnsi="宋体" w:cs="仿宋_GB2312"/>
          <w:sz w:val="24"/>
          <w:szCs w:val="24"/>
        </w:rPr>
        <w:t xml:space="preserve">政策性文件规定及合同包含的所有风险、责任等完成本项目的各项应有费用。</w:t>
      </w:r>
      <w:r>
        <w:rPr>
          <w:rFonts w:hint="eastAsia" w:ascii="宋体" w:hAnsi="宋体" w:cs="宋体"/>
          <w:sz w:val="24"/>
          <w:szCs w:val="24"/>
        </w:rPr>
        <w:t xml:space="preserve">采购文件未列明，而响应单位认为其他必需的费用也需列入报价。在合同实施时，采购方将不予支付成交单位没有填列的项目费用，并认为此项目的费用已包括在合同价格中。</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17.2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17.3一项投标内容只允许一个报价，采购人或者采购代理机构不接受任何有选择性的投标报价。</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17.4响应文件报价中的单价和总价全部采用人民币表示，除非合同的特殊条款另有规定。</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17.5最低的投标报价或最高的折扣比例是成交的重要条件，但不是成交的唯一条件。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18.磋商保证金</w:t>
      </w:r>
      <w:r>
        <w:rPr>
          <w:rFonts w:ascii="宋体" w:hAnsi="宋体" w:cs="宋体"/>
          <w:sz w:val="24"/>
          <w:szCs w:val="24"/>
        </w:rPr>
      </w:r>
      <w:r/>
    </w:p>
    <w:p>
      <w:pPr>
        <w:pStyle w:val="950"/>
        <w:ind w:firstLine="482"/>
        <w:spacing w:line="360" w:lineRule="auto"/>
        <w:rPr>
          <w:rFonts w:ascii="宋体" w:hAnsi="宋体" w:cs="宋体"/>
          <w:b/>
          <w:bCs/>
          <w:sz w:val="24"/>
          <w:szCs w:val="24"/>
        </w:rPr>
      </w:pPr>
      <w:r>
        <w:rPr>
          <w:rFonts w:hint="eastAsia" w:ascii="宋体" w:hAnsi="宋体" w:cs="宋体"/>
          <w:b/>
          <w:bCs/>
          <w:sz w:val="24"/>
          <w:szCs w:val="24"/>
        </w:rPr>
        <w:t xml:space="preserve">本项目无磋商保证金，响应供应商应提交《响应保证承诺书》，如未提供视为无效响应。</w:t>
      </w:r>
      <w:r>
        <w:rPr>
          <w:rFonts w:ascii="宋体" w:hAnsi="宋体" w:cs="宋体"/>
          <w:b/>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19.响应文件的有效期</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19.1磋商响应文件的有效期为90日历天，在此期间内，响应文件应保持有效。有效期短于这个规定期限的，将被拒绝。</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19.2在特殊情况下，采购人或者采购代理机构可与响应供应商协商延长磋商响应文件的有效期。这种要求和答复都应以书面形式进行。</w:t>
      </w:r>
      <w:r>
        <w:rPr>
          <w:rFonts w:ascii="宋体" w:hAnsi="宋体" w:cs="宋体"/>
          <w:sz w:val="24"/>
          <w:szCs w:val="24"/>
        </w:rPr>
      </w:r>
      <w:r/>
    </w:p>
    <w:p>
      <w:pPr>
        <w:pStyle w:val="950"/>
        <w:ind w:firstLine="482"/>
        <w:spacing w:line="360" w:lineRule="auto"/>
        <w:rPr>
          <w:rFonts w:ascii="宋体" w:hAnsi="宋体" w:cs="宋体"/>
          <w:b/>
          <w:bCs/>
          <w:sz w:val="24"/>
          <w:szCs w:val="24"/>
        </w:rPr>
      </w:pPr>
      <w:r>
        <w:rPr>
          <w:rFonts w:hint="eastAsia" w:ascii="宋体" w:hAnsi="宋体" w:cs="宋体"/>
          <w:b/>
          <w:bCs/>
          <w:sz w:val="24"/>
          <w:szCs w:val="24"/>
        </w:rPr>
        <w:t xml:space="preserve">五、响应文件递交及要求</w:t>
      </w:r>
      <w:r>
        <w:rPr>
          <w:rFonts w:ascii="宋体" w:hAnsi="宋体" w:cs="宋体"/>
          <w:b/>
          <w:bCs/>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20.制作电子响应文件时必须与</w:t>
      </w:r>
      <w:r>
        <w:rPr>
          <w:rFonts w:hint="eastAsia" w:ascii="宋体" w:hAnsi="宋体" w:cs="宋体"/>
          <w:sz w:val="24"/>
          <w:szCs w:val="24"/>
        </w:rPr>
        <w:t xml:space="preserve">响应文件</w:t>
      </w:r>
      <w:r>
        <w:rPr>
          <w:rFonts w:hint="eastAsia" w:ascii="宋体" w:hAnsi="宋体" w:cs="宋体"/>
          <w:sz w:val="24"/>
          <w:szCs w:val="24"/>
        </w:rPr>
        <w:t xml:space="preserve">制作软件目录一一对应，将相关资料上传至相应模块。</w:t>
      </w:r>
      <w:r/>
    </w:p>
    <w:p>
      <w:pPr>
        <w:pStyle w:val="95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21.响应文件要求：</w:t>
      </w:r>
      <w:r/>
    </w:p>
    <w:p>
      <w:pPr>
        <w:pStyle w:val="950"/>
        <w:ind w:firstLine="480"/>
        <w:spacing w:line="360" w:lineRule="auto"/>
        <w:rPr>
          <w:rFonts w:ascii="宋体" w:hAnsi="宋体" w:cs="宋体"/>
          <w:b/>
          <w:bCs/>
          <w:sz w:val="24"/>
          <w:szCs w:val="24"/>
        </w:rPr>
      </w:pPr>
      <w:r>
        <w:rPr>
          <w:rFonts w:hint="eastAsia" w:ascii="宋体" w:hAnsi="宋体" w:cs="宋体"/>
          <w:sz w:val="24"/>
          <w:szCs w:val="24"/>
        </w:rPr>
        <w:t xml:space="preserve">21.1</w:t>
      </w:r>
      <w:r>
        <w:rPr>
          <w:rFonts w:hint="eastAsia" w:ascii="宋体" w:hAnsi="宋体" w:cs="宋体"/>
          <w:b/>
          <w:bCs/>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b/>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21.2电子响应文件中的资料应按要求加盖电子印章或加盖响应供应商公章上传。</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22.磋商截止时间</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22.1响应供应商应当在采购文件要求提交响应文件的截止时间前，将响应文件上传系统。</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22.2采购人或者采购代理机构推迟磋商截止时间时的，应以网上补充公告形式通知所有响应供应商。在这种情况下，采购人或者采购代理机构和响应供应商的权利和义务将受到新的截止期的约束。</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23.响应文件的修改和撤回</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rPr>
          <w:rFonts w:ascii="宋体" w:hAnsi="宋体" w:cs="宋体"/>
          <w:sz w:val="24"/>
          <w:szCs w:val="24"/>
        </w:rPr>
      </w:r>
      <w:r/>
    </w:p>
    <w:p>
      <w:pPr>
        <w:pStyle w:val="950"/>
        <w:ind w:firstLine="482"/>
        <w:spacing w:line="360" w:lineRule="auto"/>
        <w:rPr>
          <w:rFonts w:ascii="宋体" w:hAnsi="宋体" w:cs="宋体"/>
          <w:b/>
          <w:bCs/>
          <w:sz w:val="24"/>
          <w:szCs w:val="24"/>
        </w:rPr>
      </w:pPr>
      <w:r>
        <w:rPr>
          <w:rFonts w:hint="eastAsia" w:ascii="宋体" w:hAnsi="宋体" w:cs="宋体"/>
          <w:b/>
          <w:bCs/>
          <w:sz w:val="24"/>
          <w:szCs w:val="24"/>
        </w:rPr>
        <w:t xml:space="preserve">六、磋商采购程序</w:t>
      </w:r>
      <w:r>
        <w:rPr>
          <w:rFonts w:ascii="宋体" w:hAnsi="宋体" w:cs="宋体"/>
          <w:b/>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24.磋商采购程序</w:t>
      </w:r>
      <w:r>
        <w:rPr>
          <w:rFonts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24.1.采购代理机构按本须知规定的时间、地点主持磋商采购活动。</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24.2.供应商通过“苏采云”系统在线参与磋商活动。供应商应当按照《苏采云系统供应商操作手册》规定在 “苏采云”系统规定的时间内对响应文件进行解密。</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24.3.在磋商响应文件网上递交截止时间止成功解密的磋商供应商少于三家，则本次采购失败。</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24.4.由磋商小组审查供应商解密的响应文件。</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24.6.磋商小组要求供应商澄清、说明或者更正响应文件应当以书面形式做出。供应商的澄清、说明或者更正应当由其单位加盖电子公章。</w:t>
      </w:r>
      <w:r/>
    </w:p>
    <w:p>
      <w:pPr>
        <w:pStyle w:val="950"/>
        <w:ind w:firstLine="480"/>
        <w:spacing w:line="360" w:lineRule="auto"/>
        <w:rPr>
          <w:rFonts w:hint="eastAsia" w:ascii="宋体" w:hAnsi="宋体" w:cs="宋体"/>
          <w:b/>
          <w:bCs/>
          <w:sz w:val="24"/>
          <w:szCs w:val="24"/>
        </w:rPr>
      </w:pPr>
      <w:r>
        <w:rPr>
          <w:rFonts w:hint="eastAsia" w:ascii="宋体" w:hAnsi="宋体" w:cs="宋体"/>
          <w:sz w:val="24"/>
          <w:szCs w:val="24"/>
        </w:rPr>
        <w:t xml:space="preserve">24.6.1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950"/>
        <w:ind w:firstLine="480"/>
        <w:spacing w:line="360" w:lineRule="auto"/>
        <w:rPr>
          <w:rFonts w:ascii="宋体" w:hAnsi="宋体" w:cs="宋体"/>
          <w:sz w:val="24"/>
          <w:szCs w:val="24"/>
        </w:rPr>
      </w:pPr>
      <w:r>
        <w:rPr>
          <w:rFonts w:ascii="宋体" w:hAnsi="宋体" w:cs="宋体"/>
          <w:sz w:val="24"/>
          <w:szCs w:val="24"/>
        </w:rPr>
        <w:t xml:space="preserve">24.</w:t>
      </w:r>
      <w:r>
        <w:rPr>
          <w:rFonts w:hint="eastAsia" w:ascii="宋体" w:hAnsi="宋体" w:cs="宋体"/>
          <w:sz w:val="24"/>
          <w:szCs w:val="24"/>
        </w:rPr>
        <w:t xml:space="preserve">8</w:t>
      </w:r>
      <w:r>
        <w:rPr>
          <w:rFonts w:hint="eastAsia" w:ascii="宋体" w:hAnsi="宋体" w:cs="宋体"/>
          <w:sz w:val="24"/>
          <w:szCs w:val="24"/>
        </w:rPr>
        <w:t xml:space="preserve">.</w:t>
      </w:r>
      <w:r>
        <w:rPr>
          <w:rFonts w:hint="eastAsia" w:ascii="宋体" w:hAnsi="宋体" w:cs="宋体"/>
          <w:sz w:val="24"/>
          <w:szCs w:val="24"/>
        </w:rPr>
        <w:t xml:space="preserve">政府采购异常低价审查</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评审委员会启动异常低价投标（响应）审查的情形和具体要求，包括：</w:t>
      </w:r>
      <w:r>
        <w:rPr>
          <w:rFonts w:ascii="宋体" w:hAnsi="宋体" w:cs="宋体"/>
          <w:sz w:val="24"/>
          <w:szCs w:val="24"/>
        </w:rPr>
      </w:r>
      <w:r/>
    </w:p>
    <w:p>
      <w:pPr>
        <w:pStyle w:val="950"/>
        <w:ind w:firstLine="480"/>
        <w:spacing w:line="360" w:lineRule="auto"/>
        <w:rPr>
          <w:rFonts w:ascii="宋体" w:hAnsi="宋体" w:cs="宋体"/>
          <w:sz w:val="24"/>
          <w:szCs w:val="24"/>
        </w:rPr>
      </w:pPr>
      <w:r>
        <w:rPr>
          <w:rFonts w:ascii="宋体" w:hAnsi="宋体" w:cs="宋体"/>
          <w:sz w:val="24"/>
          <w:szCs w:val="24"/>
        </w:rPr>
        <w:t xml:space="preserve">24.</w:t>
      </w:r>
      <w:r>
        <w:rPr>
          <w:rFonts w:ascii="宋体" w:hAnsi="宋体" w:cs="宋体"/>
          <w:sz w:val="24"/>
          <w:szCs w:val="24"/>
        </w:rPr>
        <w:t xml:space="preserve">8.1</w:t>
      </w:r>
      <w:r>
        <w:rPr>
          <w:rFonts w:hint="eastAsia" w:ascii="宋体" w:hAnsi="宋体" w:cs="宋体"/>
          <w:sz w:val="24"/>
          <w:szCs w:val="24"/>
        </w:rPr>
        <w:t xml:space="preserve">评审过程中出现下列情形之一的，评审委员会应当启动异常低价投标（响应）审查程序：</w:t>
      </w:r>
      <w:r>
        <w:rPr>
          <w:rFonts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①投标（响应）报价低于全部通过符合性审查供应商投标（响应）报价平均值50%的，即投标（响应）报价&lt;全部通过符合性审查供应商投标（响应）报价平均值×50%；</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②投标（响应）报价低于通过符合性审查的次低报价供应商投标（响应）报价50%的，即投标（响应）报价&lt;通过符合性审查的次低报价供应商投标（响应）报价×50%；</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③投标（响应）报价低于采购项目最高限价45%的，即投标（响应）报价&lt;采购项目最高限价×45%；</w:t>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④评审委员会基于专业判断，认为供应商报价过低，有可能影响产品质量或者不能诚信履约的其他情形。</w:t>
      </w:r>
      <w:r>
        <w:rPr>
          <w:rFonts w:ascii="宋体" w:hAnsi="宋体" w:cs="宋体"/>
          <w:sz w:val="24"/>
          <w:szCs w:val="24"/>
        </w:rPr>
      </w:r>
      <w:r/>
    </w:p>
    <w:p>
      <w:pPr>
        <w:pStyle w:val="950"/>
        <w:ind w:firstLine="480"/>
        <w:spacing w:line="360" w:lineRule="auto"/>
        <w:rPr>
          <w:rFonts w:hint="eastAsia" w:ascii="宋体" w:hAnsi="宋体" w:cs="宋体"/>
          <w:sz w:val="24"/>
          <w:szCs w:val="24"/>
        </w:rPr>
      </w:pPr>
      <w:r>
        <w:rPr>
          <w:rFonts w:ascii="宋体" w:hAnsi="宋体" w:cs="宋体"/>
          <w:sz w:val="24"/>
          <w:szCs w:val="24"/>
        </w:rPr>
        <w:t xml:space="preserve">24.</w:t>
      </w:r>
      <w:r>
        <w:rPr>
          <w:rFonts w:ascii="宋体" w:hAnsi="宋体" w:cs="宋体"/>
          <w:sz w:val="24"/>
          <w:szCs w:val="24"/>
        </w:rPr>
        <w:t xml:space="preserve">8.2</w:t>
      </w:r>
      <w:r>
        <w:rPr>
          <w:rFonts w:hint="eastAsia" w:ascii="宋体" w:hAnsi="宋体" w:cs="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w:t>
      </w:r>
      <w:r>
        <w:rPr>
          <w:rFonts w:ascii="宋体" w:hAnsi="宋体" w:cs="宋体"/>
          <w:sz w:val="24"/>
          <w:szCs w:val="24"/>
        </w:rPr>
        <w:t xml:space="preserve">10</w:t>
      </w:r>
      <w:r>
        <w:rPr>
          <w:rFonts w:hint="eastAsia" w:ascii="宋体" w:hAnsi="宋体" w:cs="宋体"/>
          <w:sz w:val="24"/>
          <w:szCs w:val="24"/>
        </w:rPr>
        <w:t xml:space="preserve">.磋商结束后，磋商小组将在“苏采云”系统向所有实质性响应的供应商发布“最后报价要求函”及最后报价格式表，要求所有实质性响应的供应商在规定时间内提交最后报价。</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24.1</w:t>
      </w:r>
      <w:r>
        <w:rPr>
          <w:rFonts w:ascii="宋体" w:hAnsi="宋体" w:cs="宋体"/>
          <w:sz w:val="24"/>
          <w:szCs w:val="24"/>
        </w:rPr>
        <w:t xml:space="preserve">1</w:t>
      </w:r>
      <w:r>
        <w:rPr>
          <w:rFonts w:hint="eastAsia" w:ascii="宋体" w:hAnsi="宋体" w:cs="宋体"/>
          <w:sz w:val="24"/>
          <w:szCs w:val="24"/>
        </w:rPr>
        <w:t xml:space="preserve">.最后报价</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24.1</w:t>
      </w:r>
      <w:r>
        <w:rPr>
          <w:rFonts w:ascii="宋体" w:hAnsi="宋体" w:cs="宋体"/>
          <w:sz w:val="24"/>
          <w:szCs w:val="24"/>
        </w:rPr>
        <w:t xml:space="preserve">1</w:t>
      </w:r>
      <w:r>
        <w:rPr>
          <w:rFonts w:hint="eastAsia" w:ascii="宋体" w:hAnsi="宋体" w:cs="宋体"/>
          <w:sz w:val="24"/>
          <w:szCs w:val="24"/>
        </w:rPr>
        <w:t xml:space="preserve">.1供应商未在磋商小组规定的时间内在“苏采云”系统中提交最后报价的视为放弃磋商，其响应文件按无效响应处理，最后报价格式表须加盖CA电子公章,否则视为未提交最后报价。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rPr>
          <w:rFonts w:hint="eastAsia"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24.1</w:t>
      </w:r>
      <w:r>
        <w:rPr>
          <w:rFonts w:ascii="宋体" w:hAnsi="宋体" w:cs="宋体"/>
          <w:sz w:val="24"/>
          <w:szCs w:val="24"/>
        </w:rPr>
        <w:t xml:space="preserve">1</w:t>
      </w:r>
      <w:r>
        <w:rPr>
          <w:rFonts w:hint="eastAsia" w:ascii="宋体" w:hAnsi="宋体" w:cs="宋体"/>
          <w:sz w:val="24"/>
          <w:szCs w:val="24"/>
        </w:rPr>
        <w:t xml:space="preserve">.2已提交响应文件的供应商，在提交最后报价之前，可以根据磋商情况退出磋商，并在“苏采云”系统中提交“退出磋商函”并加盖CA电子公章。</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24.1</w:t>
      </w:r>
      <w:r>
        <w:rPr>
          <w:rFonts w:ascii="宋体" w:hAnsi="宋体" w:cs="宋体"/>
          <w:sz w:val="24"/>
          <w:szCs w:val="24"/>
        </w:rPr>
        <w:t xml:space="preserve">1</w:t>
      </w:r>
      <w:r>
        <w:rPr>
          <w:rFonts w:hint="eastAsia" w:ascii="宋体" w:hAnsi="宋体" w:cs="宋体"/>
          <w:sz w:val="24"/>
          <w:szCs w:val="24"/>
        </w:rPr>
        <w:t xml:space="preserve">.3进入项目评审流程后，建议各供应商法定代表人或授权委托人始终保持通讯顺畅，时刻关注不见面开标大厅，不离开不见面开标大厅。</w:t>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24.1</w:t>
      </w:r>
      <w:r>
        <w:rPr>
          <w:rFonts w:ascii="宋体" w:hAnsi="宋体" w:cs="宋体"/>
          <w:sz w:val="24"/>
          <w:szCs w:val="24"/>
        </w:rPr>
        <w:t xml:space="preserve">1</w:t>
      </w:r>
      <w:r>
        <w:rPr>
          <w:rFonts w:hint="eastAsia" w:ascii="宋体" w:hAnsi="宋体" w:cs="宋体"/>
          <w:sz w:val="24"/>
          <w:szCs w:val="24"/>
        </w:rPr>
        <w:t xml:space="preserve">.4供应商根据磋商情况进行承诺说明并填写承诺函、填写最后报价（未填写单价的，合同单价按最后报价比第一次报价同比例下（上）浮）。</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24.1</w:t>
      </w:r>
      <w:r>
        <w:rPr>
          <w:rFonts w:ascii="宋体" w:hAnsi="宋体" w:cs="宋体"/>
          <w:sz w:val="24"/>
          <w:szCs w:val="24"/>
        </w:rPr>
        <w:t xml:space="preserve">1</w:t>
      </w:r>
      <w:r>
        <w:rPr>
          <w:rFonts w:hint="eastAsia" w:ascii="宋体" w:hAnsi="宋体" w:cs="宋体"/>
          <w:sz w:val="24"/>
          <w:szCs w:val="24"/>
        </w:rPr>
        <w:t xml:space="preserve">.5最后报价及承诺函是响应供应商响应文件的有效组成部分，且最后报价超采购预算者无成交资格。</w:t>
      </w:r>
      <w:r>
        <w:rPr>
          <w:rFonts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24.1</w:t>
      </w:r>
      <w:r>
        <w:rPr>
          <w:rFonts w:ascii="宋体" w:hAnsi="宋体" w:cs="宋体"/>
          <w:sz w:val="24"/>
          <w:szCs w:val="24"/>
        </w:rPr>
        <w:t xml:space="preserve">2</w:t>
      </w:r>
      <w:r>
        <w:rPr>
          <w:rFonts w:hint="eastAsia" w:ascii="宋体" w:hAnsi="宋体" w:cs="宋体"/>
          <w:sz w:val="24"/>
          <w:szCs w:val="24"/>
        </w:rPr>
        <w:t xml:space="preserve">经磋商确定最终采购需求和提交最后报价的供应商后，由磋商小组采用综合评分法对提交最后报价的供应商的响应文件和最后报价进行综合评分。</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24.1</w:t>
      </w:r>
      <w:r>
        <w:rPr>
          <w:rFonts w:ascii="宋体" w:hAnsi="宋体" w:cs="宋体"/>
          <w:sz w:val="24"/>
          <w:szCs w:val="24"/>
        </w:rPr>
        <w:t xml:space="preserve">3</w:t>
      </w:r>
      <w:r>
        <w:rPr>
          <w:rFonts w:hint="eastAsia" w:ascii="宋体" w:hAnsi="宋体" w:cs="宋体"/>
          <w:sz w:val="24"/>
          <w:szCs w:val="24"/>
        </w:rPr>
        <w:t xml:space="preserve">.磋商小组根据磋商成交原则确定成交供应商，并将结果通知所有参加磋商的供应商。</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24.1</w:t>
      </w:r>
      <w:r>
        <w:rPr>
          <w:rFonts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pStyle w:val="950"/>
        <w:ind w:firstLine="480"/>
        <w:spacing w:line="360" w:lineRule="auto"/>
      </w:pPr>
      <w:r>
        <w:rPr>
          <w:rFonts w:hint="eastAsia" w:ascii="宋体" w:hAnsi="宋体" w:cs="宋体"/>
          <w:sz w:val="24"/>
          <w:szCs w:val="24"/>
        </w:rPr>
        <w:t xml:space="preserve">24.1</w:t>
      </w:r>
      <w:r>
        <w:rPr>
          <w:rFonts w:ascii="宋体" w:hAnsi="宋体" w:cs="宋体"/>
          <w:sz w:val="24"/>
          <w:szCs w:val="24"/>
        </w:rPr>
        <w:t xml:space="preserve">5</w:t>
      </w:r>
      <w:r>
        <w:rPr>
          <w:rFonts w:hint="eastAsia" w:ascii="宋体" w:hAnsi="宋体" w:cs="宋体"/>
          <w:sz w:val="24"/>
          <w:szCs w:val="24"/>
        </w:rPr>
        <w:t xml:space="preserve">.如磋商过程中出现本采购文件未尽事宜，由磋商小组根据政府采购有关法律、法规讨论决定。</w:t>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25.竞争性磋商小组</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25.2竞争性磋商小组负责具体的磋商事务，并独立履行以下职责：</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1</w:t>
      </w:r>
      <w:r>
        <w:rPr>
          <w:rFonts w:hint="eastAsia" w:ascii="宋体" w:hAnsi="宋体" w:cs="宋体"/>
          <w:sz w:val="24"/>
          <w:szCs w:val="24"/>
        </w:rPr>
        <w:t xml:space="preserve">从符合相应资格条件的磋商响应供应商名单中确定磋商响应供应商参加磋商；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2</w:t>
      </w:r>
      <w:r>
        <w:rPr>
          <w:rFonts w:hint="eastAsia" w:ascii="宋体" w:hAnsi="宋体" w:cs="宋体"/>
          <w:sz w:val="24"/>
          <w:szCs w:val="24"/>
        </w:rPr>
        <w:t xml:space="preserve">审查磋商响应供应商的响应文件并作出评价；</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3</w:t>
      </w:r>
      <w:r>
        <w:rPr>
          <w:rFonts w:hint="eastAsia" w:ascii="宋体" w:hAnsi="宋体" w:cs="宋体"/>
          <w:sz w:val="24"/>
          <w:szCs w:val="24"/>
        </w:rPr>
        <w:t xml:space="preserve">要求磋商响应供应商解释或者澄清其响应文件；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4</w:t>
      </w:r>
      <w:r>
        <w:rPr>
          <w:rFonts w:hint="eastAsia" w:ascii="宋体" w:hAnsi="宋体" w:cs="宋体"/>
          <w:sz w:val="24"/>
          <w:szCs w:val="24"/>
        </w:rPr>
        <w:t xml:space="preserve">编写评审报告；</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5</w:t>
      </w:r>
      <w:r>
        <w:rPr>
          <w:rFonts w:hint="eastAsia" w:ascii="宋体" w:hAnsi="宋体" w:cs="宋体"/>
          <w:sz w:val="24"/>
          <w:szCs w:val="24"/>
        </w:rPr>
        <w:t xml:space="preserve">告知采购人、采购代理机构在评审过程中发现的磋商响应供应商的违法违规行为。</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25.3竞争性磋商小组成员应当履行下列义务：</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25.3.1遵纪守法，客观、公正、廉洁地履行职责；</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25.3.2按照磋商文件规定的评审办法独立进行评审，对个人的评审意见承担法律责任；</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25.3.3参与评审报告的起草；</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25.3.4配合采购人、采购代理机构答复磋商响应供应商提出的质疑；</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25.3.5配合财政部门的投诉处理和监督检查工作。</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26.磋商内容的保密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26.1磋商开始后，直到宣布授予成交供应商合同为止，凡属于审查、澄清、评价和比较响应文件的所有资料，有关授予合同的信息都不应向磋商响应供应商或与评审无关的其他人泄露。</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26.2在响应文件的审查、澄清、评价和比较以及授予合同的过程中，磋商响应供应商对采购人和竞争性磋商小组施加影响的任何行为，都将取消其成交资格。</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26.3在评审期间，采购人将通过指定联络人与磋商响应供应商进行联系。</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27．无效磋商响应文件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发生下列情况之一的磋商响应文件被视为无效：</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27.1在竞争性磋商文件递交截止时间以后上传的；</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27.2磋商响应供应商未能提供合格的资格文件；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27.3对一个标项提供两个磋商响应方案的；</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27.4与竞争性磋商文件有重大偏离的磋商响应文件；</w:t>
      </w:r>
      <w:r>
        <w:rPr>
          <w:rFonts w:ascii="宋体" w:hAnsi="宋体" w:cs="宋体"/>
          <w:sz w:val="24"/>
          <w:szCs w:val="24"/>
        </w:rPr>
      </w:r>
      <w:r/>
    </w:p>
    <w:p>
      <w:pPr>
        <w:pStyle w:val="950"/>
        <w:ind w:firstLine="482"/>
        <w:spacing w:line="360" w:lineRule="auto"/>
        <w:rPr>
          <w:rFonts w:hint="eastAsia"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7.5</w:t>
      </w:r>
      <w:r>
        <w:rPr>
          <w:rFonts w:hint="eastAsia" w:ascii="宋体" w:hAnsi="宋体" w:cs="宋体"/>
          <w:b/>
          <w:sz w:val="24"/>
          <w:szCs w:val="24"/>
        </w:rPr>
        <w:t xml:space="preserve">不同投标（响应）文件发现制作机器码一致，表明各投标（响应）文件在同一台电脑上制作，各供应商之间涉嫌串通投标。若“机器码一致”情形视为无效投标；</w:t>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27.5不符合法律、法规和本竞争性磋商文件规定的其他实质性要求的。</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28.成交候选磋商响应供应商的确认</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28.2.如出现评标总得分最高的磋商响应供应商有两个以上的，则由代理机构组织以抽签方式确定成交候选人。</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29.成交通知书</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29.1确定出成交供应商后，采购人应当向成交供应商发出成交通知书。成交通知书发出后，采购人改变成交结果，或者成交供应商放弃成交，应当承担相应的法律责任。</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29.2成交通知书将成为合同的组成部分。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29.3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30.4采购人对未成交供应商不承担解释未成交原因的义务。</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31.合同的签订</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31.1采购人与成交供应商应当在成交通知书发出之日起三十日内，按照采购文件及响应文件确定的事项签订政府采购合同。</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31.2成交供应商应按成交通知书中规定，由法定代表人或授权代理人与采购代表签订合同，否则按放弃成交权处理。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31.3采购人不得向成交供应商提出任何不合理的要求作为签订合同的条件，不得与成交供应商私下订立背离合同实质性内容的协议。</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31.4依据《政府采购促进中小企业发展管理办法》（财库〔2020〕46号）规定，享受扶持政策获得政府采购合同的，小微企业不得将合同分包给大中型企业，中型企业不得将合同分包给大型企业。</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31.5签订合同及合同条款应以采购文件和成交供应商的磋商采购文件及其澄清文件为依据，所签订的合同不得对采购文件和成交供应商磋商采购文件作实质性修改。</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31.6成交供应商无正当理由不得放弃成交。</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cs="宋体"/>
          <w:sz w:val="24"/>
          <w:szCs w:val="24"/>
        </w:rPr>
      </w:r>
      <w:r/>
    </w:p>
    <w:p>
      <w:pPr>
        <w:pStyle w:val="950"/>
        <w:ind w:firstLine="482"/>
        <w:spacing w:line="360" w:lineRule="auto"/>
        <w:rPr>
          <w:rFonts w:hint="eastAsia" w:ascii="宋体" w:hAnsi="宋体" w:cs="宋体"/>
          <w:b/>
          <w:sz w:val="24"/>
          <w:szCs w:val="24"/>
        </w:rPr>
      </w:pPr>
      <w:r>
        <w:rPr>
          <w:rFonts w:ascii="宋体" w:hAnsi="宋体" w:cs="宋体"/>
          <w:b/>
          <w:sz w:val="24"/>
          <w:szCs w:val="24"/>
        </w:rPr>
        <w:t xml:space="preserve">注</w:t>
      </w:r>
      <w:r>
        <w:rPr>
          <w:rFonts w:hint="eastAsia" w:ascii="宋体" w:hAnsi="宋体" w:cs="宋体"/>
          <w:b/>
          <w:sz w:val="24"/>
          <w:szCs w:val="24"/>
        </w:rPr>
        <w:t xml:space="preserve">：</w:t>
      </w:r>
      <w:r>
        <w:rPr>
          <w:rFonts w:ascii="宋体" w:hAnsi="宋体" w:cs="宋体"/>
          <w:b/>
          <w:sz w:val="24"/>
          <w:szCs w:val="24"/>
        </w:rPr>
        <w:t xml:space="preserve">成交供应商须在中标后提交一份纸质</w:t>
      </w:r>
      <w:r>
        <w:rPr>
          <w:rFonts w:ascii="宋体" w:hAnsi="宋体" w:cs="宋体"/>
          <w:b/>
          <w:sz w:val="24"/>
          <w:szCs w:val="24"/>
        </w:rPr>
        <w:t xml:space="preserve">响应文件</w:t>
      </w:r>
      <w:r>
        <w:rPr>
          <w:rFonts w:ascii="宋体" w:hAnsi="宋体" w:cs="宋体"/>
          <w:b/>
          <w:sz w:val="24"/>
          <w:szCs w:val="24"/>
        </w:rPr>
        <w:t xml:space="preserve">正本至代理</w:t>
      </w:r>
      <w:r>
        <w:rPr>
          <w:rFonts w:hint="eastAsia" w:ascii="宋体" w:hAnsi="宋体" w:cs="宋体"/>
          <w:b/>
          <w:sz w:val="24"/>
          <w:szCs w:val="24"/>
        </w:rPr>
        <w:t xml:space="preserve">公司。</w:t>
      </w:r>
      <w:r/>
    </w:p>
    <w:p>
      <w:pPr>
        <w:pStyle w:val="970"/>
        <w:ind w:left="0" w:firstLine="0"/>
        <w:rPr>
          <w:rFonts w:hint="eastAsia" w:cs="宋体"/>
        </w:rPr>
      </w:pPr>
      <w:r>
        <w:rPr>
          <w:rFonts w:hint="eastAsia" w:cs="宋体"/>
        </w:rPr>
        <w:t xml:space="preserve">    32.质疑处理</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32.2本次采购文件要求供应商在法定质疑期内一次性提出针对同一采购程序环节的质疑，否则不予受理。</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32.3供应商提出质疑应当提交质疑函和必要的证明材料，质疑函应当包括下列内容：</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32.3.1供应商的姓名或者名称（以提供的营业执照副本复印件为准）、地址、邮编、联系人及联系电话；</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32.3.2质疑项目的名称、编号；</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32.3.3具体、明确的质疑事项和与质疑事项相关的请求；</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32.3.4事实依据；</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32.3.5必要的法律依据；</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32.3.6提出质疑的日期。</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32.4接收质疑函的方式：书面形式（当场送达或邮寄方式）</w:t>
      </w:r>
      <w:r>
        <w:rPr>
          <w:rFonts w:ascii="宋体" w:hAnsi="宋体" w:cs="宋体"/>
          <w:sz w:val="24"/>
          <w:szCs w:val="24"/>
        </w:rPr>
      </w:r>
      <w:r/>
    </w:p>
    <w:p>
      <w:pPr>
        <w:pStyle w:val="950"/>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联系单位：</w:t>
      </w:r>
      <w:r>
        <w:rPr>
          <w:rFonts w:hint="eastAsia" w:ascii="宋体" w:hAnsi="宋体" w:cs="宋体"/>
          <w:sz w:val="24"/>
          <w:szCs w:val="24"/>
          <w:lang w:val="zh-CN"/>
        </w:rPr>
        <w:t xml:space="preserve">东方华星建设管理（江苏）有限公司</w:t>
      </w:r>
      <w:r>
        <w:rPr>
          <w:rFonts w:ascii="宋体" w:hAnsi="宋体" w:cs="宋体"/>
          <w:sz w:val="24"/>
          <w:szCs w:val="24"/>
          <w:lang w:val="zh-CN"/>
        </w:rPr>
      </w:r>
      <w:r/>
    </w:p>
    <w:p>
      <w:pPr>
        <w:pStyle w:val="950"/>
        <w:ind w:firstLine="480"/>
        <w:spacing w:line="360" w:lineRule="auto"/>
        <w:rPr>
          <w:rFonts w:ascii="宋体" w:hAnsi="宋体" w:cs="宋体"/>
          <w:sz w:val="24"/>
          <w:szCs w:val="24"/>
          <w:lang w:val="zh-CN"/>
        </w:rPr>
      </w:pPr>
      <w:r>
        <w:rPr>
          <w:rFonts w:hint="eastAsia" w:ascii="宋体" w:hAnsi="宋体" w:cs="宋体"/>
          <w:sz w:val="24"/>
          <w:szCs w:val="24"/>
          <w:lang w:val="zh-CN"/>
        </w:rPr>
        <w:t xml:space="preserve">通讯地址：</w:t>
      </w:r>
      <w:r>
        <w:rPr>
          <w:rFonts w:hint="eastAsia" w:ascii="宋体" w:hAnsi="宋体" w:cs="宋体"/>
          <w:sz w:val="24"/>
          <w:szCs w:val="24"/>
        </w:rPr>
        <w:t xml:space="preserve">苏州工业园区翠薇街9号月亮湾国际中心3A层05-08单元</w:t>
      </w:r>
      <w:r>
        <w:rPr>
          <w:rFonts w:ascii="宋体" w:hAnsi="宋体" w:cs="宋体"/>
          <w:sz w:val="24"/>
          <w:szCs w:val="24"/>
          <w:lang w:val="zh-CN"/>
        </w:rPr>
      </w:r>
      <w:r/>
    </w:p>
    <w:p>
      <w:pPr>
        <w:pStyle w:val="950"/>
        <w:ind w:firstLine="480"/>
        <w:spacing w:line="360" w:lineRule="auto"/>
        <w:rPr>
          <w:rFonts w:ascii="宋体" w:hAnsi="宋体" w:cs="宋体"/>
          <w:sz w:val="24"/>
          <w:szCs w:val="24"/>
        </w:rPr>
      </w:pPr>
      <w:r>
        <w:rPr>
          <w:rFonts w:hint="eastAsia" w:ascii="宋体" w:hAnsi="宋体" w:cs="宋体"/>
          <w:sz w:val="24"/>
          <w:szCs w:val="24"/>
          <w:lang w:val="zh-CN"/>
        </w:rPr>
        <w:t xml:space="preserve">联系人：</w:t>
      </w:r>
      <w:r>
        <w:rPr>
          <w:rFonts w:hint="eastAsia" w:ascii="宋体" w:hAnsi="宋体" w:cs="宋体"/>
          <w:sz w:val="24"/>
          <w:szCs w:val="24"/>
        </w:rPr>
        <w:t xml:space="preserve">徐钰燕</w:t>
      </w:r>
      <w:r>
        <w:rPr>
          <w:rFonts w:hint="eastAsia" w:ascii="宋体" w:hAnsi="宋体" w:cs="宋体"/>
          <w:sz w:val="24"/>
          <w:szCs w:val="24"/>
        </w:rPr>
        <w:t xml:space="preserve"> </w:t>
      </w:r>
      <w:r>
        <w:rPr>
          <w:rFonts w:hint="eastAsia" w:ascii="宋体" w:hAnsi="宋体" w:cs="宋体"/>
          <w:sz w:val="24"/>
          <w:szCs w:val="24"/>
          <w:lang w:val="zh-CN"/>
        </w:rPr>
        <w:t xml:space="preserve">；联系方式：</w:t>
      </w:r>
      <w:r>
        <w:rPr>
          <w:rFonts w:ascii="宋体" w:hAnsi="宋体" w:cs="宋体"/>
          <w:sz w:val="24"/>
          <w:szCs w:val="24"/>
        </w:rPr>
        <w:t xml:space="preserve">0512-66873873</w:t>
      </w:r>
      <w:r>
        <w:rPr>
          <w:rFonts w:hint="eastAsia" w:ascii="宋体" w:hAnsi="宋体" w:cs="宋体"/>
          <w:sz w:val="24"/>
          <w:szCs w:val="24"/>
        </w:rPr>
        <w:t xml:space="preserve">；邮编：215000</w:t>
      </w:r>
      <w:r>
        <w:rPr>
          <w:rFonts w:ascii="宋体" w:hAnsi="宋体" w:cs="宋体"/>
          <w:sz w:val="24"/>
          <w:szCs w:val="24"/>
        </w:rPr>
      </w:r>
      <w:r/>
    </w:p>
    <w:p>
      <w:pPr>
        <w:pStyle w:val="95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七、其他事项</w:t>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33.代理服务费</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若被确定为成交供应商，则按预算金额100万以下部分费率为预算金额的1.5%，预算金额100-500万部分费率为预算金额的1.1%按差额定率累进法计算，</w:t>
      </w:r>
      <w:r>
        <w:rPr>
          <w:rFonts w:hint="eastAsia" w:ascii="宋体" w:hAnsi="宋体" w:cs="宋体"/>
          <w:sz w:val="24"/>
          <w:szCs w:val="24"/>
          <w:u w:val="single"/>
        </w:rPr>
        <w:t xml:space="preserve">本项目代理服务费为人民币</w:t>
      </w:r>
      <w:r>
        <w:rPr>
          <w:rFonts w:hint="eastAsia" w:ascii="宋体" w:hAnsi="宋体" w:cs="宋体"/>
          <w:sz w:val="24"/>
          <w:szCs w:val="24"/>
          <w:u w:val="single"/>
        </w:rPr>
        <w:t xml:space="preserve">壹万伍仟</w:t>
      </w:r>
      <w:r>
        <w:rPr>
          <w:rFonts w:hint="eastAsia" w:ascii="宋体" w:hAnsi="宋体" w:cs="宋体"/>
          <w:sz w:val="24"/>
          <w:szCs w:val="24"/>
          <w:u w:val="single"/>
        </w:rPr>
        <w:t xml:space="preserve">元</w:t>
      </w:r>
      <w:r>
        <w:rPr>
          <w:rFonts w:hint="eastAsia" w:ascii="宋体" w:hAnsi="宋体" w:cs="宋体"/>
          <w:sz w:val="24"/>
          <w:szCs w:val="24"/>
          <w:u w:val="single"/>
        </w:rPr>
        <w:t xml:space="preserve">整（￥</w:t>
      </w:r>
      <w:r>
        <w:rPr>
          <w:rFonts w:ascii="宋体" w:hAnsi="宋体" w:cs="宋体"/>
          <w:sz w:val="24"/>
          <w:szCs w:val="24"/>
          <w:u w:val="single"/>
        </w:rPr>
        <w:t xml:space="preserve">15000</w:t>
      </w:r>
      <w:r>
        <w:rPr>
          <w:rFonts w:ascii="宋体" w:hAnsi="宋体" w:cs="宋体"/>
          <w:sz w:val="24"/>
          <w:szCs w:val="24"/>
          <w:u w:val="single"/>
        </w:rPr>
        <w:t xml:space="preserve">.00</w:t>
      </w:r>
      <w:r>
        <w:rPr>
          <w:rFonts w:hint="eastAsia" w:ascii="宋体" w:hAnsi="宋体" w:cs="宋体"/>
          <w:sz w:val="24"/>
          <w:szCs w:val="24"/>
          <w:u w:val="single"/>
        </w:rPr>
        <w:t xml:space="preserve">）</w:t>
      </w:r>
      <w:r>
        <w:rPr>
          <w:rFonts w:hint="eastAsia" w:ascii="宋体" w:hAnsi="宋体" w:cs="宋体"/>
          <w:sz w:val="24"/>
          <w:szCs w:val="24"/>
        </w:rPr>
        <w:t xml:space="preserve">；成交供应商应在领取成交通知书时向采购代理一次性付清，供应商在响应报价时应综合考虑该费用。</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33.1收款信息：</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账户</w:t>
      </w:r>
      <w:r>
        <w:rPr>
          <w:rFonts w:hint="eastAsia" w:ascii="宋体" w:hAnsi="宋体" w:cs="宋体"/>
          <w:sz w:val="24"/>
          <w:szCs w:val="24"/>
        </w:rPr>
        <w:t xml:space="preserve">名称：东方华星建设管理（江苏）有限公司中越分公司</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开户银行：中国光大银行股份有限公司苏州姑苏支行</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账号：37170180803253088</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33.2成交供应商如果未按规定支付代理服务费，采购代理机构将保留诉讼的权利。</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34.未尽事宜</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按《中华人民共和国政府采购法》及其他有关法律法规的规定执行。</w:t>
      </w:r>
      <w:r>
        <w:rPr>
          <w:rFonts w:ascii="宋体" w:hAnsi="宋体" w:cs="宋体"/>
          <w:sz w:val="24"/>
          <w:szCs w:val="24"/>
        </w:rPr>
      </w:r>
      <w:r/>
    </w:p>
    <w:p>
      <w:pPr>
        <w:pStyle w:val="950"/>
        <w:jc w:val="center"/>
        <w:spacing w:line="360" w:lineRule="auto"/>
        <w:rPr>
          <w:rStyle w:val="961"/>
          <w:rFonts w:ascii="宋体" w:hAnsi="宋体" w:eastAsia="宋体" w:cs="宋体"/>
          <w:szCs w:val="22"/>
        </w:rPr>
        <w:outlineLvl w:val="0"/>
      </w:pPr>
      <w:r>
        <w:rPr>
          <w:rStyle w:val="961"/>
          <w:rFonts w:hint="eastAsia" w:ascii="宋体" w:hAnsi="宋体" w:eastAsia="宋体" w:cs="宋体"/>
          <w:szCs w:val="22"/>
        </w:rPr>
        <w:br w:type="page" w:clear="all"/>
      </w:r>
      <w:bookmarkStart w:id="31" w:name="_Toc16282"/>
      <w:r/>
      <w:bookmarkStart w:id="32" w:name="_Toc160642724"/>
      <w:r>
        <w:rPr>
          <w:rStyle w:val="961"/>
          <w:rFonts w:hint="eastAsia" w:ascii="宋体" w:hAnsi="宋体" w:eastAsia="宋体" w:cs="宋体"/>
          <w:szCs w:val="22"/>
        </w:rPr>
        <w:t xml:space="preserve">第三章 响应文件格式</w:t>
      </w:r>
      <w:bookmarkEnd w:id="32"/>
      <w:r>
        <w:rPr>
          <w:rStyle w:val="961"/>
          <w:rFonts w:ascii="宋体" w:hAnsi="宋体" w:eastAsia="宋体" w:cs="宋体"/>
          <w:szCs w:val="22"/>
        </w:rPr>
      </w:r>
      <w:r/>
    </w:p>
    <w:p>
      <w:pPr>
        <w:pStyle w:val="950"/>
        <w:ind w:firstLine="480"/>
        <w:spacing w:line="360" w:lineRule="auto"/>
        <w:rPr>
          <w:rFonts w:ascii="宋体" w:hAnsi="宋体"/>
          <w:sz w:val="24"/>
          <w:szCs w:val="24"/>
        </w:rPr>
      </w:pPr>
      <w:r/>
      <w:bookmarkEnd w:id="0"/>
      <w:r/>
      <w:bookmarkEnd w:id="31"/>
      <w:r>
        <w:rPr>
          <w:rFonts w:hint="eastAsia" w:ascii="宋体" w:hAnsi="宋体"/>
          <w:sz w:val="24"/>
          <w:szCs w:val="24"/>
        </w:rPr>
        <w:t xml:space="preserve">说明：</w:t>
      </w:r>
      <w:r>
        <w:rPr>
          <w:rFonts w:ascii="宋体" w:hAnsi="宋体"/>
          <w:sz w:val="24"/>
          <w:szCs w:val="24"/>
        </w:rPr>
      </w:r>
      <w:r/>
    </w:p>
    <w:p>
      <w:pPr>
        <w:pStyle w:val="950"/>
        <w:ind w:firstLine="480"/>
        <w:spacing w:line="360" w:lineRule="auto"/>
        <w:rPr>
          <w:rFonts w:ascii="宋体" w:hAnsi="宋体"/>
          <w:sz w:val="24"/>
          <w:szCs w:val="24"/>
        </w:rPr>
      </w:pPr>
      <w:r>
        <w:rPr>
          <w:rFonts w:hint="eastAsia" w:ascii="宋体" w:hAnsi="宋体"/>
          <w:sz w:val="24"/>
          <w:szCs w:val="24"/>
        </w:rPr>
        <w:t xml:space="preserve">对本章所有的格式，供应商可根据自身情况进行补充和修改，但补充和修改不得造成与本格式内容有实质性的违背。</w:t>
      </w:r>
      <w:r>
        <w:rPr>
          <w:rFonts w:ascii="宋体" w:hAnsi="宋体"/>
          <w:sz w:val="24"/>
          <w:szCs w:val="24"/>
        </w:rPr>
      </w:r>
      <w:r/>
    </w:p>
    <w:p>
      <w:pPr>
        <w:pStyle w:val="950"/>
        <w:ind w:firstLine="480"/>
        <w:spacing w:line="360" w:lineRule="auto"/>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、授权委托书</w:t>
      </w:r>
      <w:r>
        <w:rPr>
          <w:rFonts w:ascii="宋体" w:hAnsi="宋体" w:cs="宋体"/>
          <w:bCs/>
          <w:sz w:val="24"/>
          <w:szCs w:val="24"/>
          <w:lang w:val="zh-CN"/>
        </w:rPr>
      </w:r>
      <w:r/>
    </w:p>
    <w:p>
      <w:pPr>
        <w:pStyle w:val="950"/>
        <w:spacing w:line="480" w:lineRule="auto"/>
        <w:rPr>
          <w:rFonts w:ascii="Arial" w:hAnsi="Arial" w:cs="Arial"/>
          <w:szCs w:val="21"/>
        </w:rPr>
      </w:pPr>
      <w:r>
        <w:rPr>
          <w:rFonts w:ascii="Arial" w:hAnsi="Arial" w:cs="Arial"/>
          <w:szCs w:val="21"/>
        </w:rPr>
      </w:r>
      <w:r/>
    </w:p>
    <w:p>
      <w:pPr>
        <w:pStyle w:val="950"/>
        <w:jc w:val="center"/>
        <w:spacing w:line="480" w:lineRule="auto"/>
        <w:rPr>
          <w:rFonts w:ascii="Arial" w:hAnsi="宋体" w:cs="Arial"/>
          <w:sz w:val="24"/>
          <w:szCs w:val="24"/>
        </w:rPr>
      </w:pPr>
      <w:r>
        <w:rPr>
          <w:rFonts w:ascii="Arial" w:hAnsi="宋体" w:cs="Arial"/>
          <w:sz w:val="24"/>
          <w:szCs w:val="24"/>
        </w:rPr>
        <w:t xml:space="preserve">授权委托书</w:t>
      </w:r>
      <w:r/>
    </w:p>
    <w:p>
      <w:pPr>
        <w:pStyle w:val="950"/>
        <w:spacing w:line="480" w:lineRule="auto"/>
        <w:rPr>
          <w:rFonts w:ascii="Arial" w:hAnsi="Arial" w:cs="Arial"/>
          <w:szCs w:val="21"/>
        </w:rPr>
      </w:pPr>
      <w:r>
        <w:rPr>
          <w:rFonts w:ascii="Arial" w:hAnsi="Arial" w:cs="Arial"/>
          <w:szCs w:val="21"/>
        </w:rPr>
      </w:r>
      <w:r/>
    </w:p>
    <w:p>
      <w:pPr>
        <w:pStyle w:val="950"/>
        <w:ind w:firstLine="480"/>
        <w:spacing w:line="360" w:lineRule="auto"/>
        <w:rPr>
          <w:sz w:val="24"/>
          <w:szCs w:val="24"/>
        </w:rPr>
      </w:pPr>
      <w:r>
        <w:rPr>
          <w:sz w:val="24"/>
          <w:szCs w:val="24"/>
        </w:rPr>
        <w:t xml:space="preserve">本授权委托书声明：我</w:t>
      </w:r>
      <w:r>
        <w:rPr>
          <w:sz w:val="24"/>
          <w:szCs w:val="24"/>
          <w:u w:val="single"/>
        </w:rPr>
        <w:t xml:space="preserve">     </w:t>
      </w:r>
      <w:r>
        <w:rPr>
          <w:rFonts w:hint="eastAsia"/>
          <w:sz w:val="24"/>
          <w:szCs w:val="24"/>
          <w:u w:val="single"/>
        </w:rPr>
        <w:t xml:space="preserve">  </w:t>
      </w:r>
      <w:r>
        <w:rPr>
          <w:sz w:val="24"/>
          <w:szCs w:val="24"/>
          <w:u w:val="single"/>
        </w:rPr>
        <w:t xml:space="preserve">（姓名）</w:t>
      </w:r>
      <w:r>
        <w:rPr>
          <w:sz w:val="24"/>
          <w:szCs w:val="24"/>
        </w:rPr>
        <w:t xml:space="preserve">系</w:t>
      </w:r>
      <w:r>
        <w:rPr>
          <w:sz w:val="24"/>
          <w:szCs w:val="24"/>
          <w:u w:val="single"/>
        </w:rPr>
        <w:t xml:space="preserve"> （供应商名称）</w:t>
      </w:r>
      <w:r>
        <w:rPr>
          <w:sz w:val="24"/>
          <w:szCs w:val="24"/>
        </w:rPr>
        <w:t xml:space="preserve">的法定代表人，现授权委托</w:t>
      </w:r>
      <w:r>
        <w:rPr>
          <w:sz w:val="24"/>
          <w:szCs w:val="24"/>
          <w:u w:val="single"/>
        </w:rPr>
        <w:t xml:space="preserve">       （供应商名称）</w:t>
      </w:r>
      <w:r>
        <w:rPr>
          <w:sz w:val="24"/>
          <w:szCs w:val="24"/>
        </w:rPr>
        <w:t xml:space="preserve">的</w:t>
      </w:r>
      <w:r>
        <w:rPr>
          <w:sz w:val="24"/>
          <w:szCs w:val="24"/>
          <w:u w:val="single"/>
        </w:rPr>
        <w:t xml:space="preserve"> </w:t>
      </w:r>
      <w:r>
        <w:rPr>
          <w:rFonts w:hint="eastAsia"/>
          <w:sz w:val="24"/>
          <w:szCs w:val="24"/>
          <w:u w:val="single"/>
        </w:rPr>
        <w:t xml:space="preserve">  </w:t>
      </w:r>
      <w:r>
        <w:rPr>
          <w:sz w:val="24"/>
          <w:szCs w:val="24"/>
          <w:u w:val="single"/>
        </w:rPr>
        <w:t xml:space="preserve">（姓名）</w:t>
      </w:r>
      <w:r>
        <w:rPr>
          <w:rFonts w:hint="eastAsia"/>
          <w:sz w:val="24"/>
          <w:szCs w:val="24"/>
          <w:u w:val="single"/>
        </w:rPr>
        <w:t xml:space="preserve">  </w:t>
      </w:r>
      <w:r>
        <w:rPr>
          <w:sz w:val="24"/>
          <w:szCs w:val="24"/>
        </w:rPr>
        <w:t xml:space="preserve">为我公司代理人，以本公司的名义参加</w:t>
      </w:r>
      <w:r>
        <w:rPr>
          <w:rFonts w:hint="eastAsia"/>
          <w:sz w:val="24"/>
          <w:szCs w:val="24"/>
        </w:rPr>
        <w:t xml:space="preserve">东方华星建设管理（江苏）有限公司</w:t>
      </w:r>
      <w:r>
        <w:rPr>
          <w:sz w:val="24"/>
          <w:szCs w:val="24"/>
        </w:rPr>
        <w:t xml:space="preserve">组织实施的编号为</w:t>
      </w:r>
      <w:r>
        <w:rPr>
          <w:rFonts w:hint="eastAsia"/>
          <w:sz w:val="24"/>
          <w:szCs w:val="24"/>
          <w:u w:val="single"/>
        </w:rPr>
        <w:t xml:space="preserve">          </w:t>
      </w:r>
      <w:r>
        <w:rPr>
          <w:rFonts w:hint="eastAsia"/>
          <w:sz w:val="24"/>
          <w:szCs w:val="24"/>
        </w:rPr>
        <w:t xml:space="preserve">号的磋商活动。授权代表在磋商活动过程中所签署的一切文件和处理与这有关的一切事务，我均予以承认。</w:t>
      </w:r>
      <w:r>
        <w:rPr>
          <w:sz w:val="24"/>
          <w:szCs w:val="24"/>
        </w:rPr>
      </w:r>
      <w:r/>
    </w:p>
    <w:p>
      <w:pPr>
        <w:pStyle w:val="950"/>
        <w:ind w:firstLine="480"/>
        <w:spacing w:line="360" w:lineRule="auto"/>
        <w:rPr>
          <w:rFonts w:ascii="Arial" w:hAnsi="宋体" w:cs="Arial"/>
          <w:sz w:val="24"/>
          <w:szCs w:val="24"/>
        </w:rPr>
      </w:pPr>
      <w:r>
        <w:rPr>
          <w:rFonts w:hint="eastAsia" w:ascii="Arial" w:hAnsi="宋体" w:cs="Arial"/>
          <w:sz w:val="24"/>
          <w:szCs w:val="24"/>
        </w:rPr>
        <w:t xml:space="preserve">授权代表在授权委托书有效期内签署的所有文件不因授权委托的撤销而失效，除非有撤销授权委托的书面通知，本授权委托书自</w:t>
      </w:r>
      <w:r>
        <w:rPr>
          <w:rFonts w:hint="eastAsia" w:ascii="宋体" w:hAnsi="宋体"/>
          <w:sz w:val="24"/>
          <w:szCs w:val="24"/>
        </w:rPr>
        <w:t xml:space="preserve">磋商</w:t>
      </w:r>
      <w:r>
        <w:rPr>
          <w:rFonts w:hint="eastAsia" w:ascii="Arial" w:hAnsi="宋体" w:cs="Arial"/>
          <w:sz w:val="24"/>
          <w:szCs w:val="24"/>
        </w:rPr>
        <w:t xml:space="preserve">活动开始至合同履行完毕止。</w:t>
      </w:r>
      <w:r>
        <w:rPr>
          <w:rFonts w:ascii="Arial" w:hAnsi="宋体" w:cs="Arial"/>
          <w:sz w:val="24"/>
          <w:szCs w:val="24"/>
        </w:rPr>
      </w:r>
      <w:r/>
    </w:p>
    <w:p>
      <w:pPr>
        <w:pStyle w:val="950"/>
        <w:ind w:firstLine="480"/>
        <w:spacing w:line="360" w:lineRule="auto"/>
        <w:rPr>
          <w:rFonts w:ascii="Arial" w:hAnsi="宋体" w:cs="Arial"/>
          <w:sz w:val="24"/>
          <w:szCs w:val="24"/>
        </w:rPr>
      </w:pPr>
      <w:r>
        <w:rPr>
          <w:rFonts w:hint="eastAsia" w:ascii="Arial" w:hAnsi="宋体" w:cs="Arial"/>
          <w:sz w:val="24"/>
          <w:szCs w:val="24"/>
        </w:rPr>
        <w:t xml:space="preserve">授权代表无转委托权！</w:t>
      </w:r>
      <w:r>
        <w:rPr>
          <w:rFonts w:ascii="Arial" w:hAnsi="宋体" w:cs="Arial"/>
          <w:sz w:val="24"/>
          <w:szCs w:val="24"/>
        </w:rPr>
      </w:r>
      <w:r/>
    </w:p>
    <w:p>
      <w:pPr>
        <w:pStyle w:val="950"/>
        <w:ind w:firstLine="480"/>
        <w:spacing w:line="360" w:lineRule="auto"/>
        <w:rPr>
          <w:rFonts w:ascii="Arial" w:hAnsi="宋体" w:cs="Arial"/>
          <w:sz w:val="24"/>
          <w:szCs w:val="24"/>
        </w:rPr>
      </w:pPr>
      <w:r>
        <w:rPr>
          <w:rFonts w:hint="eastAsia" w:ascii="Arial" w:hAnsi="宋体" w:cs="Arial"/>
          <w:sz w:val="24"/>
          <w:szCs w:val="24"/>
        </w:rPr>
        <w:t xml:space="preserve">特此委托！</w:t>
      </w:r>
      <w:r>
        <w:rPr>
          <w:rFonts w:ascii="Arial" w:hAnsi="宋体" w:cs="Arial"/>
          <w:sz w:val="24"/>
          <w:szCs w:val="24"/>
        </w:rPr>
      </w:r>
      <w:r/>
    </w:p>
    <w:p>
      <w:pPr>
        <w:pStyle w:val="988"/>
        <w:ind w:left="3400" w:firstLine="480"/>
        <w:spacing w:line="360" w:lineRule="auto"/>
        <w:rPr>
          <w:rFonts w:eastAsia="宋体" w:cs="宋体"/>
          <w:sz w:val="24"/>
        </w:rPr>
      </w:pPr>
      <w:r>
        <w:rPr>
          <w:rFonts w:hint="eastAsia" w:eastAsia="宋体" w:cs="宋体"/>
          <w:sz w:val="24"/>
        </w:rPr>
        <w:t xml:space="preserve">供应商：（公章）</w:t>
      </w:r>
      <w:r>
        <w:rPr>
          <w:rFonts w:eastAsia="宋体" w:cs="宋体"/>
          <w:sz w:val="24"/>
        </w:rPr>
      </w:r>
      <w:r/>
    </w:p>
    <w:p>
      <w:pPr>
        <w:pStyle w:val="988"/>
        <w:ind w:left="3400" w:firstLine="480"/>
        <w:spacing w:line="360" w:lineRule="auto"/>
        <w:rPr>
          <w:rFonts w:eastAsia="宋体" w:cs="宋体"/>
          <w:sz w:val="24"/>
        </w:rPr>
      </w:pPr>
      <w:r>
        <w:rPr>
          <w:rFonts w:hint="eastAsia" w:eastAsia="宋体" w:cs="宋体"/>
          <w:sz w:val="24"/>
        </w:rPr>
        <w:t xml:space="preserve">法定代表人或代理人：（签字或盖章）</w:t>
      </w:r>
      <w:r>
        <w:rPr>
          <w:rFonts w:eastAsia="宋体" w:cs="宋体"/>
          <w:sz w:val="24"/>
        </w:rPr>
      </w:r>
      <w:r/>
    </w:p>
    <w:p>
      <w:pPr>
        <w:pStyle w:val="988"/>
        <w:ind w:left="3400" w:firstLine="480"/>
        <w:spacing w:line="360" w:lineRule="auto"/>
        <w:rPr>
          <w:rFonts w:eastAsia="宋体" w:cs="宋体"/>
          <w:sz w:val="24"/>
        </w:rPr>
      </w:pPr>
      <w:r>
        <w:rPr>
          <w:rFonts w:hint="eastAsia" w:eastAsia="宋体" w:cs="宋体"/>
          <w:sz w:val="24"/>
        </w:rPr>
        <w:t xml:space="preserve">代理人：（签字或盖章）</w:t>
      </w:r>
      <w:r>
        <w:rPr>
          <w:rFonts w:eastAsia="宋体" w:cs="宋体"/>
          <w:sz w:val="24"/>
        </w:rPr>
      </w:r>
      <w:r/>
    </w:p>
    <w:p>
      <w:pPr>
        <w:pStyle w:val="988"/>
        <w:ind w:left="3400" w:firstLine="480"/>
        <w:spacing w:line="360" w:lineRule="auto"/>
        <w:rPr>
          <w:rFonts w:eastAsia="宋体" w:cs="宋体"/>
          <w:b/>
          <w:sz w:val="24"/>
        </w:rPr>
      </w:pPr>
      <w:r>
        <w:rPr>
          <w:rFonts w:hint="eastAsia" w:eastAsia="宋体" w:cs="宋体"/>
          <w:sz w:val="24"/>
        </w:rPr>
        <w:t xml:space="preserve">日期：</w:t>
      </w:r>
      <w:r>
        <w:rPr>
          <w:rFonts w:eastAsia="宋体" w:cs="宋体"/>
          <w:b/>
          <w:sz w:val="24"/>
        </w:rPr>
      </w:r>
      <w:r/>
    </w:p>
    <w:p>
      <w:pPr>
        <w:pStyle w:val="950"/>
        <w:ind w:firstLine="480"/>
        <w:rPr>
          <w:rFonts w:ascii="宋体" w:hAnsi="宋体" w:cs="宋体"/>
          <w:bCs/>
          <w:sz w:val="24"/>
          <w:szCs w:val="24"/>
          <w:lang w:val="zh-CN"/>
        </w:rPr>
      </w:pPr>
      <w:r>
        <w:rPr>
          <w:rFonts w:ascii="宋体" w:hAnsi="宋体" w:cs="宋体"/>
          <w:bCs/>
          <w:sz w:val="24"/>
          <w:szCs w:val="24"/>
          <w:lang w:val="zh-CN"/>
        </w:rPr>
        <w:br w:type="page" w:clear="all"/>
      </w:r>
      <w:r>
        <w:rPr>
          <w:rFonts w:hint="eastAsia" w:ascii="宋体" w:hAnsi="宋体" w:cs="宋体"/>
          <w:bCs/>
          <w:sz w:val="24"/>
          <w:szCs w:val="24"/>
          <w:lang w:val="zh-CN"/>
        </w:rPr>
        <w:t xml:space="preserve">2、</w:t>
      </w:r>
      <w:r>
        <w:rPr>
          <w:rFonts w:hint="eastAsia" w:ascii="宋体" w:hAnsi="宋体"/>
          <w:sz w:val="24"/>
          <w:szCs w:val="24"/>
        </w:rPr>
        <w:t xml:space="preserve">磋商</w:t>
      </w:r>
      <w:r>
        <w:rPr>
          <w:rFonts w:hint="eastAsia" w:ascii="宋体" w:hAnsi="宋体" w:cs="宋体"/>
          <w:bCs/>
          <w:sz w:val="24"/>
          <w:szCs w:val="24"/>
          <w:lang w:val="zh-CN"/>
        </w:rPr>
        <w:t xml:space="preserve">响应函</w:t>
      </w:r>
      <w:r>
        <w:rPr>
          <w:rFonts w:ascii="宋体" w:hAnsi="宋体" w:cs="宋体"/>
          <w:bCs/>
          <w:sz w:val="24"/>
          <w:szCs w:val="24"/>
          <w:lang w:val="zh-CN"/>
        </w:rPr>
      </w:r>
      <w:r/>
    </w:p>
    <w:p>
      <w:pPr>
        <w:pStyle w:val="950"/>
        <w:ind w:firstLine="480"/>
        <w:jc w:val="center"/>
        <w:spacing w:line="380" w:lineRule="exact"/>
        <w:rPr>
          <w:sz w:val="24"/>
          <w:szCs w:val="24"/>
        </w:rPr>
      </w:pPr>
      <w:r>
        <w:rPr>
          <w:rFonts w:hint="eastAsia"/>
          <w:sz w:val="24"/>
          <w:szCs w:val="24"/>
        </w:rPr>
        <w:t xml:space="preserve">磋商响应函</w:t>
      </w:r>
      <w:r>
        <w:rPr>
          <w:sz w:val="24"/>
          <w:szCs w:val="24"/>
        </w:rPr>
      </w:r>
      <w:r/>
    </w:p>
    <w:p>
      <w:pPr>
        <w:pStyle w:val="950"/>
        <w:ind w:firstLine="480"/>
        <w:spacing w:line="360" w:lineRule="auto"/>
        <w:rPr>
          <w:rFonts w:ascii="宋体" w:hAnsi="宋体"/>
          <w:sz w:val="24"/>
          <w:szCs w:val="24"/>
          <w:u w:val="single"/>
        </w:rPr>
      </w:pPr>
      <w:r>
        <w:rPr>
          <w:rFonts w:hint="eastAsia" w:ascii="宋体" w:hAnsi="宋体"/>
          <w:sz w:val="24"/>
          <w:szCs w:val="24"/>
          <w:u w:val="single"/>
        </w:rPr>
        <w:t xml:space="preserve">   （采购代理机构）    </w:t>
      </w:r>
      <w:r>
        <w:rPr>
          <w:rFonts w:hint="eastAsia" w:ascii="宋体" w:hAnsi="宋体"/>
          <w:sz w:val="24"/>
          <w:szCs w:val="24"/>
        </w:rPr>
        <w:t xml:space="preserve">：</w:t>
      </w:r>
      <w:r>
        <w:rPr>
          <w:rFonts w:ascii="宋体" w:hAnsi="宋体"/>
          <w:sz w:val="24"/>
          <w:szCs w:val="24"/>
          <w:u w:val="single"/>
        </w:rPr>
      </w:r>
      <w:r/>
    </w:p>
    <w:p>
      <w:pPr>
        <w:pStyle w:val="988"/>
        <w:ind w:firstLine="480"/>
        <w:spacing w:line="360" w:lineRule="auto"/>
        <w:rPr>
          <w:rFonts w:eastAsia="宋体"/>
          <w:sz w:val="24"/>
        </w:rPr>
      </w:pPr>
      <w:r>
        <w:rPr>
          <w:rFonts w:hint="eastAsia" w:eastAsia="宋体"/>
          <w:sz w:val="24"/>
        </w:rPr>
        <w:t xml:space="preserve">我们收到贵公司</w:t>
      </w:r>
      <w:r>
        <w:rPr>
          <w:rFonts w:hint="eastAsia" w:eastAsia="宋体"/>
          <w:sz w:val="24"/>
          <w:u w:val="single"/>
        </w:rPr>
        <w:t xml:space="preserve">   （采购编号） </w:t>
      </w:r>
      <w:r>
        <w:rPr>
          <w:rFonts w:hint="eastAsia" w:eastAsia="宋体"/>
          <w:sz w:val="24"/>
        </w:rPr>
        <w:t xml:space="preserve">号磋商文件，经仔细阅读和研究，我们决定参加磋商活动。</w:t>
      </w:r>
      <w:r>
        <w:rPr>
          <w:rFonts w:eastAsia="宋体"/>
          <w:sz w:val="24"/>
        </w:rPr>
      </w:r>
      <w:r/>
    </w:p>
    <w:p>
      <w:pPr>
        <w:pStyle w:val="988"/>
        <w:ind w:firstLine="480"/>
        <w:spacing w:line="360" w:lineRule="auto"/>
        <w:rPr>
          <w:rFonts w:eastAsia="宋体"/>
        </w:rPr>
      </w:pPr>
      <w:r>
        <w:rPr>
          <w:rFonts w:eastAsia="宋体"/>
          <w:sz w:val="24"/>
        </w:rPr>
        <w:t xml:space="preserve">1</w:t>
      </w:r>
      <w:r>
        <w:rPr>
          <w:rFonts w:hint="eastAsia" w:eastAsia="宋体"/>
          <w:sz w:val="24"/>
        </w:rPr>
        <w:t xml:space="preserve">、我们愿意按照磋商文件的一切要求，完成该项目的全部内容。</w:t>
      </w:r>
      <w:r>
        <w:rPr>
          <w:rFonts w:eastAsia="宋体"/>
        </w:rPr>
      </w:r>
      <w:r/>
    </w:p>
    <w:p>
      <w:pPr>
        <w:pStyle w:val="988"/>
        <w:ind w:firstLine="480"/>
        <w:spacing w:line="360" w:lineRule="auto"/>
        <w:rPr>
          <w:rFonts w:eastAsia="宋体"/>
          <w:sz w:val="24"/>
        </w:rPr>
      </w:pPr>
      <w:r>
        <w:rPr>
          <w:rFonts w:eastAsia="宋体"/>
          <w:sz w:val="24"/>
        </w:rPr>
        <w:t xml:space="preserve">2</w:t>
      </w:r>
      <w:r>
        <w:rPr>
          <w:rFonts w:hint="eastAsia" w:eastAsia="宋体"/>
          <w:sz w:val="24"/>
        </w:rPr>
        <w:t xml:space="preserve">、如果我们的磋商响应文件被接受，我们将严格履行磋商文件中规定的每一项要求，按期、按质、按量履行合同的义务。</w:t>
      </w:r>
      <w:r>
        <w:rPr>
          <w:rFonts w:eastAsia="宋体"/>
          <w:sz w:val="24"/>
        </w:rPr>
      </w:r>
      <w:r/>
    </w:p>
    <w:p>
      <w:pPr>
        <w:pStyle w:val="988"/>
        <w:ind w:firstLine="480"/>
        <w:spacing w:line="360" w:lineRule="auto"/>
        <w:rPr>
          <w:rFonts w:eastAsia="宋体"/>
          <w:sz w:val="24"/>
        </w:rPr>
      </w:pPr>
      <w:r>
        <w:rPr>
          <w:rFonts w:eastAsia="宋体"/>
          <w:sz w:val="24"/>
        </w:rPr>
        <w:t xml:space="preserve">3</w:t>
      </w:r>
      <w:r>
        <w:rPr>
          <w:rFonts w:hint="eastAsia" w:eastAsia="宋体"/>
          <w:sz w:val="24"/>
        </w:rPr>
        <w:t xml:space="preserve">、我们已</w:t>
      </w:r>
      <w:r>
        <w:rPr>
          <w:rFonts w:eastAsia="宋体"/>
          <w:sz w:val="24"/>
        </w:rPr>
        <w:t xml:space="preserve">详细</w:t>
      </w:r>
      <w:r>
        <w:rPr>
          <w:rFonts w:hint="eastAsia" w:eastAsia="宋体"/>
          <w:sz w:val="24"/>
        </w:rPr>
        <w:t xml:space="preserve">阅读</w:t>
      </w:r>
      <w:r>
        <w:rPr>
          <w:rFonts w:eastAsia="宋体"/>
          <w:sz w:val="24"/>
        </w:rPr>
        <w:t xml:space="preserve">全部</w:t>
      </w:r>
      <w:r>
        <w:rPr>
          <w:rFonts w:hint="eastAsia" w:eastAsia="宋体"/>
          <w:sz w:val="24"/>
        </w:rPr>
        <w:t xml:space="preserve">磋商文件</w:t>
      </w:r>
      <w:r>
        <w:rPr>
          <w:rFonts w:eastAsia="宋体"/>
          <w:sz w:val="24"/>
        </w:rPr>
        <w:t xml:space="preserve">，包括</w:t>
      </w:r>
      <w:r>
        <w:rPr>
          <w:rFonts w:hint="eastAsia" w:eastAsia="宋体"/>
          <w:sz w:val="24"/>
        </w:rPr>
        <w:t xml:space="preserve">更正公告</w:t>
      </w:r>
      <w:r>
        <w:rPr>
          <w:rFonts w:eastAsia="宋体"/>
          <w:sz w:val="24"/>
        </w:rPr>
        <w:t xml:space="preserve">(如有)</w:t>
      </w:r>
      <w:r>
        <w:rPr>
          <w:rFonts w:hint="eastAsia" w:eastAsia="宋体"/>
          <w:sz w:val="24"/>
        </w:rPr>
        <w:t xml:space="preserve">，对磋商文件及更正公告</w:t>
      </w:r>
      <w:r>
        <w:rPr>
          <w:rFonts w:eastAsia="宋体"/>
          <w:sz w:val="24"/>
        </w:rPr>
        <w:t xml:space="preserve">(如有)</w:t>
      </w:r>
      <w:r>
        <w:rPr>
          <w:rFonts w:hint="eastAsia" w:eastAsia="宋体"/>
          <w:sz w:val="24"/>
        </w:rPr>
        <w:t xml:space="preserve">无任何异议。</w:t>
      </w:r>
      <w:r>
        <w:rPr>
          <w:rFonts w:eastAsia="宋体"/>
          <w:sz w:val="24"/>
        </w:rPr>
        <w:t xml:space="preserve">我们完全理解并同意放弃对这方面有不明及误解的权力。</w:t>
      </w:r>
      <w:r/>
    </w:p>
    <w:p>
      <w:pPr>
        <w:pStyle w:val="988"/>
        <w:ind w:firstLine="480"/>
        <w:spacing w:line="360" w:lineRule="auto"/>
        <w:rPr>
          <w:rFonts w:eastAsia="宋体"/>
          <w:sz w:val="24"/>
        </w:rPr>
      </w:pPr>
      <w:r>
        <w:rPr>
          <w:rFonts w:hint="eastAsia" w:eastAsia="宋体"/>
          <w:sz w:val="24"/>
        </w:rPr>
        <w:t xml:space="preserve">4、我们同意按磋商文件中的规定，本响应文件的有效期限自提交响应文件截止时间之日起</w:t>
      </w:r>
      <w:r>
        <w:rPr>
          <w:sz w:val="24"/>
          <w:u w:val="single"/>
        </w:rPr>
        <w:t xml:space="preserve"> </w:t>
      </w:r>
      <w:r>
        <w:rPr>
          <w:rFonts w:hint="eastAsia"/>
          <w:sz w:val="24"/>
          <w:u w:val="single"/>
        </w:rPr>
        <w:t xml:space="preserve">90</w:t>
      </w:r>
      <w:r>
        <w:rPr>
          <w:rFonts w:hint="eastAsia" w:eastAsia="宋体"/>
          <w:sz w:val="24"/>
          <w:u w:val="single"/>
        </w:rPr>
        <w:t xml:space="preserve"> </w:t>
      </w:r>
      <w:r>
        <w:rPr>
          <w:rFonts w:hint="eastAsia" w:eastAsia="宋体"/>
          <w:sz w:val="24"/>
        </w:rPr>
        <w:t xml:space="preserve">天。</w:t>
      </w:r>
      <w:r>
        <w:rPr>
          <w:rFonts w:eastAsia="宋体"/>
          <w:sz w:val="24"/>
        </w:rPr>
      </w:r>
      <w:r/>
    </w:p>
    <w:p>
      <w:pPr>
        <w:pStyle w:val="988"/>
        <w:ind w:firstLine="480"/>
        <w:spacing w:line="360" w:lineRule="auto"/>
        <w:rPr>
          <w:rFonts w:eastAsia="宋体"/>
          <w:sz w:val="24"/>
        </w:rPr>
      </w:pPr>
      <w:r>
        <w:rPr>
          <w:rFonts w:hint="eastAsia" w:eastAsia="宋体"/>
          <w:sz w:val="24"/>
        </w:rPr>
        <w:t xml:space="preserve">5、我们愿意提供采购人在磋商文件中要求的所有资料。</w:t>
      </w:r>
      <w:r>
        <w:rPr>
          <w:rFonts w:eastAsia="宋体"/>
          <w:sz w:val="24"/>
        </w:rPr>
      </w:r>
      <w:r/>
    </w:p>
    <w:p>
      <w:pPr>
        <w:pStyle w:val="988"/>
        <w:ind w:firstLine="480"/>
        <w:spacing w:line="360" w:lineRule="auto"/>
        <w:rPr>
          <w:rFonts w:eastAsia="宋体"/>
          <w:sz w:val="24"/>
        </w:rPr>
      </w:pPr>
      <w:r>
        <w:rPr>
          <w:rFonts w:hint="eastAsia" w:eastAsia="宋体"/>
          <w:sz w:val="24"/>
        </w:rPr>
        <w:t xml:space="preserve">6、我们愿意遵守磋商文件中所列的收费标准。</w:t>
      </w:r>
      <w:r>
        <w:rPr>
          <w:rFonts w:eastAsia="宋体"/>
          <w:sz w:val="24"/>
        </w:rPr>
      </w:r>
      <w:r/>
    </w:p>
    <w:p>
      <w:pPr>
        <w:pStyle w:val="988"/>
        <w:ind w:firstLine="480"/>
        <w:spacing w:line="360" w:lineRule="auto"/>
        <w:rPr>
          <w:rFonts w:eastAsia="宋体"/>
          <w:sz w:val="24"/>
        </w:rPr>
      </w:pPr>
      <w:r>
        <w:rPr>
          <w:rFonts w:hint="eastAsia" w:eastAsia="宋体"/>
          <w:sz w:val="24"/>
        </w:rPr>
        <w:t xml:space="preserve">7、我们承诺该响应文件在磋商开始后的全过程中保持有效，不作任何更改和变动。</w:t>
      </w:r>
      <w:r>
        <w:rPr>
          <w:rFonts w:eastAsia="宋体"/>
          <w:sz w:val="24"/>
        </w:rPr>
      </w:r>
      <w:r/>
    </w:p>
    <w:p>
      <w:pPr>
        <w:pStyle w:val="988"/>
        <w:ind w:firstLine="480"/>
        <w:spacing w:line="360" w:lineRule="auto"/>
        <w:rPr>
          <w:rFonts w:eastAsia="宋体"/>
          <w:sz w:val="24"/>
        </w:rPr>
      </w:pPr>
      <w:r>
        <w:rPr>
          <w:rFonts w:hint="eastAsia" w:eastAsia="宋体"/>
          <w:sz w:val="24"/>
        </w:rPr>
        <w:t xml:space="preserve">8、我们承诺我公司符合磋商文件供应商须知中“合格供应商的基本条件”的要求，若与真实情况不符，本公司愿意承担由此而产生的一切后果。</w:t>
      </w:r>
      <w:r>
        <w:rPr>
          <w:rFonts w:eastAsia="宋体"/>
          <w:sz w:val="24"/>
        </w:rPr>
      </w:r>
      <w:r/>
    </w:p>
    <w:p>
      <w:pPr>
        <w:pStyle w:val="988"/>
        <w:ind w:firstLine="480"/>
        <w:spacing w:line="360" w:lineRule="auto"/>
        <w:rPr>
          <w:rFonts w:eastAsia="宋体"/>
          <w:sz w:val="24"/>
        </w:rPr>
      </w:pPr>
      <w:r>
        <w:rPr>
          <w:rFonts w:hint="eastAsia" w:eastAsia="宋体"/>
          <w:sz w:val="24"/>
        </w:rPr>
        <w:t xml:space="preserve">所有有关磋商文件的函电，请按下列地址联系：</w:t>
      </w:r>
      <w:r>
        <w:rPr>
          <w:rFonts w:eastAsia="宋体"/>
          <w:sz w:val="24"/>
        </w:rPr>
      </w:r>
      <w:r/>
    </w:p>
    <w:p>
      <w:pPr>
        <w:pStyle w:val="988"/>
        <w:ind w:firstLine="480"/>
        <w:spacing w:line="360" w:lineRule="auto"/>
        <w:rPr>
          <w:rFonts w:eastAsia="宋体"/>
          <w:sz w:val="24"/>
        </w:rPr>
      </w:pPr>
      <w:r>
        <w:rPr>
          <w:rFonts w:hint="eastAsia" w:eastAsia="宋体"/>
          <w:sz w:val="24"/>
        </w:rPr>
        <w:t xml:space="preserve">供应商：                           联系人：</w:t>
      </w:r>
      <w:r>
        <w:rPr>
          <w:rFonts w:eastAsia="宋体"/>
          <w:sz w:val="24"/>
        </w:rPr>
      </w:r>
      <w:r/>
    </w:p>
    <w:p>
      <w:pPr>
        <w:pStyle w:val="988"/>
        <w:ind w:firstLine="480"/>
        <w:spacing w:line="360" w:lineRule="auto"/>
        <w:rPr>
          <w:rFonts w:eastAsia="宋体"/>
          <w:sz w:val="24"/>
        </w:rPr>
      </w:pPr>
      <w:r>
        <w:rPr>
          <w:rFonts w:hint="eastAsia" w:eastAsia="宋体"/>
          <w:sz w:val="24"/>
        </w:rPr>
        <w:t xml:space="preserve">地址：                             邮政编码：</w:t>
      </w:r>
      <w:r>
        <w:rPr>
          <w:rFonts w:eastAsia="宋体"/>
          <w:sz w:val="24"/>
        </w:rPr>
      </w:r>
      <w:r/>
    </w:p>
    <w:p>
      <w:pPr>
        <w:pStyle w:val="988"/>
        <w:ind w:firstLine="480"/>
        <w:spacing w:line="360" w:lineRule="auto"/>
        <w:rPr>
          <w:rFonts w:eastAsia="宋体"/>
          <w:sz w:val="24"/>
        </w:rPr>
      </w:pPr>
      <w:r>
        <w:rPr>
          <w:rFonts w:hint="eastAsia" w:eastAsia="宋体"/>
          <w:sz w:val="24"/>
        </w:rPr>
        <w:t xml:space="preserve">联系电话：                         传真：</w:t>
      </w:r>
      <w:r>
        <w:rPr>
          <w:rFonts w:eastAsia="宋体"/>
          <w:sz w:val="24"/>
        </w:rPr>
      </w:r>
      <w:r/>
    </w:p>
    <w:p>
      <w:pPr>
        <w:pStyle w:val="988"/>
        <w:ind w:left="3400" w:firstLine="480"/>
        <w:spacing w:line="360" w:lineRule="auto"/>
        <w:rPr>
          <w:rFonts w:eastAsia="宋体"/>
          <w:sz w:val="24"/>
        </w:rPr>
      </w:pPr>
      <w:r>
        <w:rPr>
          <w:rFonts w:hint="eastAsia" w:eastAsia="宋体"/>
          <w:sz w:val="24"/>
        </w:rPr>
        <w:t xml:space="preserve">供应商：（</w:t>
      </w:r>
      <w:r>
        <w:rPr>
          <w:rFonts w:hint="eastAsia" w:eastAsia="宋体" w:cs="宋体"/>
          <w:sz w:val="24"/>
        </w:rPr>
        <w:t xml:space="preserve">公章</w:t>
      </w:r>
      <w:r>
        <w:rPr>
          <w:rFonts w:hint="eastAsia" w:eastAsia="宋体"/>
          <w:sz w:val="24"/>
        </w:rPr>
        <w:t xml:space="preserve">）</w:t>
      </w:r>
      <w:r>
        <w:rPr>
          <w:rFonts w:eastAsia="宋体"/>
          <w:sz w:val="24"/>
        </w:rPr>
      </w:r>
      <w:r/>
    </w:p>
    <w:p>
      <w:pPr>
        <w:pStyle w:val="988"/>
        <w:ind w:left="3400" w:firstLine="480"/>
        <w:spacing w:line="360" w:lineRule="auto"/>
        <w:rPr>
          <w:rFonts w:eastAsia="宋体"/>
          <w:sz w:val="24"/>
        </w:rPr>
      </w:pPr>
      <w:r>
        <w:rPr>
          <w:rFonts w:hint="eastAsia" w:eastAsia="宋体"/>
          <w:sz w:val="24"/>
        </w:rPr>
        <w:t xml:space="preserve">法定代表人或代理人：（签字或盖章）</w:t>
      </w:r>
      <w:r>
        <w:rPr>
          <w:rFonts w:eastAsia="宋体"/>
          <w:sz w:val="24"/>
        </w:rPr>
      </w:r>
      <w:r/>
    </w:p>
    <w:p>
      <w:pPr>
        <w:pStyle w:val="988"/>
        <w:ind w:left="3400" w:firstLine="480"/>
        <w:spacing w:line="360" w:lineRule="auto"/>
        <w:rPr>
          <w:rFonts w:eastAsia="宋体"/>
          <w:b/>
          <w:sz w:val="24"/>
        </w:rPr>
      </w:pPr>
      <w:r>
        <w:rPr>
          <w:rFonts w:hint="eastAsia" w:eastAsia="宋体"/>
          <w:sz w:val="24"/>
        </w:rPr>
        <w:t xml:space="preserve">日期：</w:t>
      </w:r>
      <w:r>
        <w:rPr>
          <w:rFonts w:eastAsia="宋体"/>
          <w:b/>
          <w:sz w:val="24"/>
        </w:rPr>
      </w:r>
      <w:r/>
    </w:p>
    <w:p>
      <w:pPr>
        <w:pStyle w:val="988"/>
        <w:ind w:firstLine="480"/>
        <w:jc w:val="left"/>
        <w:spacing w:line="360" w:lineRule="auto"/>
        <w:rPr>
          <w:rFonts w:eastAsia="宋体" w:cs="宋体"/>
          <w:sz w:val="24"/>
        </w:rPr>
      </w:pPr>
      <w:r>
        <w:rPr>
          <w:rFonts w:hint="eastAsia" w:eastAsia="宋体" w:cs="宋体"/>
          <w:bCs/>
          <w:sz w:val="24"/>
          <w:lang w:val="zh-CN"/>
        </w:rPr>
        <w:br w:type="page" w:clear="all"/>
      </w:r>
      <w:r>
        <w:rPr>
          <w:rFonts w:hint="eastAsia" w:eastAsia="宋体" w:cs="宋体"/>
          <w:sz w:val="24"/>
        </w:rPr>
        <w:t xml:space="preserve">3、报价表格式</w:t>
      </w:r>
      <w:r>
        <w:rPr>
          <w:rFonts w:eastAsia="宋体" w:cs="宋体"/>
          <w:sz w:val="24"/>
        </w:rPr>
      </w:r>
      <w:r/>
    </w:p>
    <w:p>
      <w:pPr>
        <w:pStyle w:val="950"/>
        <w:ind w:firstLine="480"/>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磋商响应报价表</w:t>
      </w:r>
      <w:r>
        <w:rPr>
          <w:rFonts w:ascii="宋体" w:hAnsi="宋体"/>
          <w:sz w:val="24"/>
          <w:szCs w:val="24"/>
        </w:rPr>
      </w:r>
      <w:r/>
    </w:p>
    <w:p>
      <w:pPr>
        <w:pStyle w:val="975"/>
        <w:ind w:firstLine="240"/>
        <w:rPr>
          <w:rFonts w:hAnsi="宋体" w:cs="宋体"/>
          <w:sz w:val="24"/>
          <w:szCs w:val="24"/>
        </w:rPr>
      </w:pPr>
      <w:r>
        <w:rPr>
          <w:rFonts w:hint="eastAsia" w:hAnsi="宋体" w:cs="宋体"/>
          <w:sz w:val="24"/>
          <w:szCs w:val="24"/>
        </w:rPr>
        <w:t xml:space="preserve">项目名称： </w:t>
      </w:r>
      <w:r>
        <w:rPr>
          <w:rFonts w:hAnsi="宋体" w:cs="宋体"/>
          <w:sz w:val="24"/>
          <w:szCs w:val="24"/>
        </w:rPr>
        <w:t xml:space="preserve">    </w:t>
      </w:r>
      <w:r>
        <w:rPr>
          <w:rFonts w:hint="eastAsia" w:hAnsi="宋体" w:cs="宋体"/>
          <w:sz w:val="24"/>
          <w:szCs w:val="24"/>
        </w:rPr>
        <w:t xml:space="preserve">                   采购编号： </w:t>
      </w:r>
      <w:r>
        <w:rPr>
          <w:rFonts w:hAnsi="宋体" w:cs="宋体"/>
          <w:sz w:val="24"/>
          <w:szCs w:val="24"/>
        </w:rPr>
        <w:t xml:space="preserve"> </w:t>
      </w:r>
      <w:r/>
    </w:p>
    <w:p>
      <w:pPr>
        <w:pStyle w:val="975"/>
        <w:ind w:firstLine="240"/>
      </w:pPr>
      <w:r>
        <w:rPr>
          <w:rFonts w:hAnsi="宋体" w:cs="宋体"/>
          <w:sz w:val="24"/>
          <w:szCs w:val="24"/>
        </w:rPr>
        <w:t xml:space="preserve">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8"/>
        <w:gridCol w:w="2232"/>
        <w:gridCol w:w="1435"/>
        <w:gridCol w:w="1266"/>
      </w:tblGrid>
      <w:tr>
        <w:trPr>
          <w:trHeight w:val="551"/>
        </w:trPr>
        <w:tc>
          <w:tcPr>
            <w:tcW w:w="4078" w:type="dxa"/>
            <w:vAlign w:val="top"/>
            <w:textDirection w:val="lrTb"/>
            <w:noWrap w:val="false"/>
          </w:tcPr>
          <w:p>
            <w:pPr>
              <w:pStyle w:val="950"/>
              <w:jc w:val="center"/>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W w:w="2232" w:type="dxa"/>
            <w:vAlign w:val="top"/>
            <w:textDirection w:val="lrTb"/>
            <w:noWrap w:val="false"/>
          </w:tcPr>
          <w:p>
            <w:pPr>
              <w:pStyle w:val="950"/>
              <w:jc w:val="center"/>
              <w:spacing w:line="360" w:lineRule="auto"/>
              <w:rPr>
                <w:rFonts w:ascii="宋体" w:hAnsi="宋体"/>
                <w:sz w:val="24"/>
                <w:szCs w:val="24"/>
              </w:rPr>
            </w:pPr>
            <w:r>
              <w:rPr>
                <w:rFonts w:hint="eastAsia" w:ascii="宋体" w:hAnsi="宋体"/>
                <w:sz w:val="24"/>
                <w:szCs w:val="24"/>
              </w:rPr>
              <w:t xml:space="preserve">磋商总价（元）</w:t>
            </w:r>
            <w:r>
              <w:rPr>
                <w:rFonts w:ascii="宋体" w:hAnsi="宋体"/>
                <w:sz w:val="24"/>
                <w:szCs w:val="24"/>
              </w:rPr>
            </w:r>
            <w:r/>
          </w:p>
        </w:tc>
        <w:tc>
          <w:tcPr>
            <w:tcW w:w="1435" w:type="dxa"/>
            <w:vAlign w:val="top"/>
            <w:textDirection w:val="lrTb"/>
            <w:noWrap w:val="false"/>
          </w:tcPr>
          <w:p>
            <w:pPr>
              <w:pStyle w:val="950"/>
              <w:jc w:val="center"/>
              <w:spacing w:line="360" w:lineRule="auto"/>
              <w:rPr>
                <w:rFonts w:ascii="宋体" w:hAnsi="宋体"/>
                <w:sz w:val="24"/>
                <w:szCs w:val="24"/>
              </w:rPr>
            </w:pPr>
            <w:r>
              <w:rPr>
                <w:rFonts w:hint="eastAsia" w:ascii="宋体" w:hAnsi="宋体"/>
                <w:sz w:val="24"/>
                <w:szCs w:val="24"/>
              </w:rPr>
              <w:t xml:space="preserve">服务期限</w:t>
            </w:r>
            <w:r>
              <w:rPr>
                <w:rFonts w:ascii="宋体" w:hAnsi="宋体"/>
                <w:sz w:val="24"/>
                <w:szCs w:val="24"/>
              </w:rPr>
            </w:r>
            <w:r/>
          </w:p>
        </w:tc>
        <w:tc>
          <w:tcPr>
            <w:tcW w:w="1266" w:type="dxa"/>
            <w:vAlign w:val="top"/>
            <w:textDirection w:val="lrTb"/>
            <w:noWrap w:val="false"/>
          </w:tcPr>
          <w:p>
            <w:pPr>
              <w:pStyle w:val="950"/>
              <w:jc w:val="cente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rHeight w:val="383"/>
        </w:trPr>
        <w:tc>
          <w:tcPr>
            <w:tcW w:w="4078" w:type="dxa"/>
            <w:vAlign w:val="top"/>
            <w:textDirection w:val="lrTb"/>
            <w:noWrap w:val="false"/>
          </w:tcPr>
          <w:p>
            <w:pPr>
              <w:pStyle w:val="950"/>
              <w:jc w:val="center"/>
              <w:spacing w:line="360" w:lineRule="auto"/>
              <w:rPr>
                <w:rFonts w:ascii="宋体" w:hAnsi="宋体"/>
                <w:sz w:val="24"/>
                <w:szCs w:val="24"/>
              </w:rPr>
            </w:pPr>
            <w:r>
              <w:rPr>
                <w:rFonts w:ascii="宋体" w:hAnsi="宋体"/>
                <w:sz w:val="24"/>
                <w:szCs w:val="24"/>
              </w:rPr>
            </w:r>
            <w:r/>
          </w:p>
        </w:tc>
        <w:tc>
          <w:tcPr>
            <w:tcW w:w="2232" w:type="dxa"/>
            <w:vAlign w:val="top"/>
            <w:textDirection w:val="lrTb"/>
            <w:noWrap w:val="false"/>
          </w:tcPr>
          <w:p>
            <w:pPr>
              <w:pStyle w:val="950"/>
              <w:spacing w:line="360" w:lineRule="auto"/>
              <w:rPr>
                <w:rFonts w:ascii="宋体" w:hAnsi="宋体"/>
                <w:sz w:val="24"/>
                <w:szCs w:val="24"/>
              </w:rPr>
            </w:pPr>
            <w:r>
              <w:rPr>
                <w:rFonts w:hint="eastAsia" w:ascii="宋体" w:hAnsi="宋体"/>
                <w:sz w:val="24"/>
                <w:szCs w:val="24"/>
              </w:rPr>
              <w:t xml:space="preserve">大写：   （￥：   ）</w:t>
            </w:r>
            <w:r>
              <w:rPr>
                <w:rFonts w:ascii="宋体" w:hAnsi="宋体"/>
                <w:sz w:val="24"/>
                <w:szCs w:val="24"/>
              </w:rPr>
            </w:r>
            <w:r/>
          </w:p>
        </w:tc>
        <w:tc>
          <w:tcPr>
            <w:tcW w:w="1435" w:type="dxa"/>
            <w:vAlign w:val="top"/>
            <w:textDirection w:val="lrTb"/>
            <w:noWrap w:val="false"/>
          </w:tcPr>
          <w:p>
            <w:pPr>
              <w:pStyle w:val="950"/>
              <w:jc w:val="left"/>
              <w:spacing w:line="360" w:lineRule="auto"/>
              <w:rPr>
                <w:rFonts w:ascii="宋体" w:hAnsi="宋体"/>
                <w:sz w:val="24"/>
                <w:szCs w:val="24"/>
              </w:rPr>
            </w:pPr>
            <w:r>
              <w:rPr>
                <w:rFonts w:ascii="宋体" w:hAnsi="宋体"/>
                <w:sz w:val="24"/>
                <w:szCs w:val="24"/>
              </w:rPr>
            </w:r>
            <w:r/>
          </w:p>
        </w:tc>
        <w:tc>
          <w:tcPr>
            <w:tcW w:w="1266" w:type="dxa"/>
            <w:vAlign w:val="top"/>
            <w:textDirection w:val="lrTb"/>
            <w:noWrap w:val="false"/>
          </w:tcPr>
          <w:p>
            <w:pPr>
              <w:pStyle w:val="950"/>
              <w:jc w:val="left"/>
              <w:spacing w:line="360" w:lineRule="auto"/>
              <w:rPr>
                <w:rFonts w:ascii="宋体" w:hAnsi="宋体"/>
                <w:sz w:val="24"/>
                <w:szCs w:val="24"/>
              </w:rPr>
            </w:pPr>
            <w:r>
              <w:rPr>
                <w:rFonts w:ascii="宋体" w:hAnsi="宋体"/>
                <w:sz w:val="24"/>
                <w:szCs w:val="24"/>
              </w:rPr>
            </w:r>
            <w:r/>
          </w:p>
        </w:tc>
      </w:tr>
    </w:tbl>
    <w:p>
      <w:pPr>
        <w:pStyle w:val="969"/>
        <w:ind w:right="420" w:firstLine="480"/>
        <w:spacing w:line="360" w:lineRule="auto"/>
        <w:rPr>
          <w:rFonts w:ascii="宋体" w:hAnsi="宋体" w:eastAsia="宋体" w:cs="宋体"/>
          <w:szCs w:val="24"/>
        </w:rPr>
      </w:pPr>
      <w:r>
        <w:rPr>
          <w:rFonts w:ascii="宋体" w:hAnsi="宋体" w:eastAsia="宋体" w:cs="宋体"/>
          <w:szCs w:val="24"/>
        </w:rPr>
      </w:r>
      <w:r/>
    </w:p>
    <w:p>
      <w:pPr>
        <w:pStyle w:val="969"/>
        <w:ind w:right="420" w:firstLine="480"/>
        <w:spacing w:line="360" w:lineRule="auto"/>
        <w:rPr>
          <w:rFonts w:ascii="宋体" w:hAnsi="宋体" w:eastAsia="宋体" w:cs="宋体"/>
          <w:szCs w:val="24"/>
        </w:rPr>
      </w:pPr>
      <w:r>
        <w:rPr>
          <w:rFonts w:ascii="宋体" w:hAnsi="宋体" w:eastAsia="宋体" w:cs="宋体"/>
          <w:szCs w:val="24"/>
        </w:rPr>
      </w:r>
      <w:r/>
    </w:p>
    <w:p>
      <w:pPr>
        <w:pStyle w:val="969"/>
        <w:ind w:right="420" w:firstLine="480"/>
        <w:spacing w:line="360" w:lineRule="auto"/>
        <w:rPr>
          <w:rFonts w:ascii="宋体" w:hAnsi="宋体" w:eastAsia="宋体" w:cs="宋体"/>
          <w:szCs w:val="24"/>
        </w:rPr>
      </w:pPr>
      <w:r>
        <w:rPr>
          <w:rFonts w:ascii="宋体" w:hAnsi="宋体" w:eastAsia="宋体" w:cs="宋体"/>
          <w:szCs w:val="24"/>
        </w:rPr>
      </w:r>
      <w:r/>
    </w:p>
    <w:p>
      <w:pPr>
        <w:pStyle w:val="969"/>
        <w:ind w:right="420" w:firstLine="480"/>
        <w:spacing w:line="360" w:lineRule="auto"/>
        <w:rPr>
          <w:rFonts w:ascii="宋体" w:hAnsi="宋体" w:eastAsia="宋体" w:cs="宋体"/>
          <w:szCs w:val="24"/>
        </w:rPr>
      </w:pPr>
      <w:r>
        <w:rPr>
          <w:rFonts w:hint="eastAsia" w:ascii="宋体" w:hAnsi="宋体" w:eastAsia="宋体" w:cs="宋体"/>
          <w:szCs w:val="24"/>
        </w:rPr>
        <w:t xml:space="preserve">供应商：（</w:t>
      </w:r>
      <w:r>
        <w:rPr>
          <w:rFonts w:hint="eastAsia" w:ascii="宋体" w:hAnsi="宋体" w:eastAsia="宋体" w:cs="宋体"/>
          <w:szCs w:val="24"/>
        </w:rPr>
        <w:t xml:space="preserve">公章</w:t>
      </w:r>
      <w:r>
        <w:rPr>
          <w:rFonts w:hint="eastAsia" w:ascii="宋体" w:hAnsi="宋体" w:eastAsia="宋体" w:cs="宋体"/>
          <w:szCs w:val="24"/>
        </w:rPr>
        <w:t xml:space="preserve">）</w:t>
      </w:r>
      <w:r>
        <w:rPr>
          <w:rFonts w:ascii="宋体" w:hAnsi="宋体" w:eastAsia="宋体" w:cs="宋体"/>
          <w:szCs w:val="24"/>
        </w:rPr>
      </w:r>
      <w:r/>
    </w:p>
    <w:p>
      <w:pPr>
        <w:pStyle w:val="969"/>
        <w:ind w:right="420" w:firstLine="480"/>
        <w:spacing w:line="360" w:lineRule="auto"/>
        <w:rPr>
          <w:rFonts w:ascii="宋体" w:hAnsi="宋体" w:eastAsia="宋体" w:cs="宋体"/>
          <w:szCs w:val="24"/>
        </w:rPr>
      </w:pPr>
      <w:r>
        <w:rPr>
          <w:rFonts w:hint="eastAsia" w:ascii="宋体" w:hAnsi="宋体" w:eastAsia="宋体" w:cs="宋体"/>
          <w:szCs w:val="24"/>
        </w:rPr>
        <w:t xml:space="preserve">法定代表人或代理人：（签字或盖章）</w:t>
      </w:r>
      <w:r>
        <w:rPr>
          <w:rFonts w:ascii="宋体" w:hAnsi="宋体" w:eastAsia="宋体" w:cs="宋体"/>
          <w:szCs w:val="24"/>
        </w:rPr>
      </w:r>
      <w:r/>
    </w:p>
    <w:p>
      <w:pPr>
        <w:pStyle w:val="969"/>
        <w:ind w:right="420" w:firstLine="480"/>
        <w:spacing w:line="360" w:lineRule="auto"/>
        <w:rPr>
          <w:rFonts w:ascii="宋体" w:hAnsi="宋体" w:eastAsia="宋体" w:cs="宋体"/>
          <w:szCs w:val="24"/>
        </w:rPr>
      </w:pPr>
      <w:r>
        <w:rPr>
          <w:rFonts w:hint="eastAsia" w:ascii="宋体" w:hAnsi="宋体" w:eastAsia="宋体" w:cs="宋体"/>
          <w:szCs w:val="24"/>
        </w:rPr>
        <w:t xml:space="preserve">日期：    年    月    日</w:t>
      </w:r>
      <w:r>
        <w:rPr>
          <w:rFonts w:ascii="宋体" w:hAnsi="宋体" w:eastAsia="宋体" w:cs="宋体"/>
          <w:szCs w:val="24"/>
        </w:rPr>
      </w:r>
      <w:r/>
    </w:p>
    <w:p>
      <w:pPr>
        <w:pStyle w:val="950"/>
        <w:ind w:firstLine="420"/>
        <w:jc w:val="center"/>
        <w:spacing w:line="360" w:lineRule="auto"/>
        <w:rPr>
          <w:rFonts w:ascii="宋体" w:hAnsi="宋体"/>
          <w:sz w:val="24"/>
          <w:szCs w:val="24"/>
        </w:rPr>
      </w:pPr>
      <w:r>
        <w:br w:type="page" w:clear="all"/>
      </w:r>
      <w:r>
        <w:rPr>
          <w:rFonts w:hint="eastAsia" w:ascii="宋体" w:hAnsi="宋体"/>
          <w:sz w:val="24"/>
          <w:szCs w:val="24"/>
        </w:rPr>
        <w:t xml:space="preserve">3-</w:t>
      </w:r>
      <w:r>
        <w:rPr>
          <w:rFonts w:ascii="宋体" w:hAnsi="宋体"/>
          <w:sz w:val="24"/>
          <w:szCs w:val="24"/>
        </w:rPr>
        <w:t xml:space="preserve">2</w:t>
      </w:r>
      <w:r>
        <w:rPr>
          <w:rFonts w:hint="eastAsia" w:ascii="宋体" w:hAnsi="宋体"/>
          <w:sz w:val="24"/>
          <w:szCs w:val="24"/>
        </w:rPr>
        <w:t xml:space="preserve">磋商响应报价表</w:t>
      </w:r>
      <w:r>
        <w:rPr>
          <w:rFonts w:ascii="宋体" w:hAnsi="宋体"/>
          <w:sz w:val="24"/>
          <w:szCs w:val="24"/>
        </w:rPr>
      </w:r>
      <w:r/>
    </w:p>
    <w:p>
      <w:pPr>
        <w:pStyle w:val="975"/>
        <w:ind w:firstLine="240"/>
        <w:rPr>
          <w:rFonts w:hAnsi="宋体" w:cs="宋体"/>
          <w:sz w:val="24"/>
          <w:szCs w:val="24"/>
        </w:rPr>
      </w:pPr>
      <w:r>
        <w:rPr>
          <w:rFonts w:hAnsi="宋体" w:cs="宋体"/>
          <w:sz w:val="24"/>
          <w:szCs w:val="24"/>
        </w:rPr>
      </w:r>
      <w:r/>
    </w:p>
    <w:p>
      <w:pPr>
        <w:pStyle w:val="975"/>
        <w:ind w:firstLine="240"/>
        <w:rPr>
          <w:rFonts w:hAnsi="宋体" w:cs="宋体"/>
          <w:sz w:val="24"/>
          <w:szCs w:val="24"/>
        </w:rPr>
      </w:pPr>
      <w:r>
        <w:rPr>
          <w:rFonts w:hint="eastAsia" w:hAnsi="宋体" w:cs="宋体"/>
          <w:sz w:val="24"/>
          <w:szCs w:val="24"/>
        </w:rPr>
        <w:t xml:space="preserve">项目名称： </w:t>
      </w:r>
      <w:r>
        <w:rPr>
          <w:rFonts w:hAnsi="宋体" w:cs="宋体"/>
          <w:sz w:val="24"/>
          <w:szCs w:val="24"/>
        </w:rPr>
        <w:t xml:space="preserve">    </w:t>
      </w:r>
      <w:r>
        <w:rPr>
          <w:rFonts w:hint="eastAsia" w:hAnsi="宋体" w:cs="宋体"/>
          <w:sz w:val="24"/>
          <w:szCs w:val="24"/>
        </w:rPr>
        <w:t xml:space="preserve">                   采购编号： </w:t>
      </w:r>
      <w:r>
        <w:rPr>
          <w:rFonts w:hAnsi="宋体" w:cs="宋体"/>
          <w:sz w:val="24"/>
          <w:szCs w:val="24"/>
        </w:rPr>
        <w:t xml:space="preserve">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836"/>
        <w:gridCol w:w="775"/>
        <w:gridCol w:w="1951"/>
        <w:gridCol w:w="1620"/>
        <w:gridCol w:w="1564"/>
      </w:tblGrid>
      <w:tr>
        <w:trPr>
          <w:trHeight w:val="475"/>
        </w:trPr>
        <w:tc>
          <w:tcPr>
            <w:tcW w:w="928" w:type="dxa"/>
            <w:vAlign w:val="center"/>
            <w:textDirection w:val="lrTb"/>
            <w:noWrap w:val="false"/>
          </w:tcPr>
          <w:p>
            <w:pPr>
              <w:pStyle w:val="950"/>
              <w:jc w:val="center"/>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836" w:type="dxa"/>
            <w:vAlign w:val="center"/>
            <w:textDirection w:val="lrTb"/>
            <w:noWrap w:val="false"/>
          </w:tcPr>
          <w:p>
            <w:pPr>
              <w:pStyle w:val="950"/>
              <w:jc w:val="center"/>
              <w:widowControl/>
              <w:rPr>
                <w:rFonts w:ascii="宋体" w:hAnsi="宋体" w:cs="宋体"/>
                <w:sz w:val="24"/>
                <w:szCs w:val="24"/>
              </w:rPr>
            </w:pPr>
            <w:r>
              <w:rPr>
                <w:rFonts w:hint="eastAsia" w:ascii="宋体" w:hAnsi="宋体" w:cs="宋体"/>
                <w:sz w:val="24"/>
                <w:szCs w:val="24"/>
              </w:rPr>
              <w:t xml:space="preserve">服务内容</w:t>
            </w:r>
            <w:r>
              <w:rPr>
                <w:rFonts w:ascii="宋体" w:hAnsi="宋体" w:cs="宋体"/>
                <w:sz w:val="24"/>
                <w:szCs w:val="24"/>
              </w:rPr>
            </w:r>
            <w:r/>
          </w:p>
        </w:tc>
        <w:tc>
          <w:tcPr>
            <w:tcW w:w="775"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t xml:space="preserve">单位</w:t>
            </w:r>
            <w:r/>
          </w:p>
        </w:tc>
        <w:tc>
          <w:tcPr>
            <w:tcW w:w="1951" w:type="dxa"/>
            <w:vAlign w:val="center"/>
            <w:textDirection w:val="lrTb"/>
            <w:noWrap w:val="false"/>
          </w:tcPr>
          <w:p>
            <w:pPr>
              <w:pStyle w:val="950"/>
              <w:jc w:val="center"/>
              <w:widowControl/>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620" w:type="dxa"/>
            <w:vAlign w:val="center"/>
            <w:textDirection w:val="lrTb"/>
            <w:noWrap w:val="false"/>
          </w:tcPr>
          <w:p>
            <w:pPr>
              <w:pStyle w:val="950"/>
              <w:widowControl/>
              <w:rPr>
                <w:rFonts w:ascii="宋体" w:hAnsi="宋体" w:cs="宋体"/>
                <w:sz w:val="24"/>
                <w:szCs w:val="24"/>
              </w:rPr>
            </w:pPr>
            <w:r>
              <w:rPr>
                <w:rFonts w:hint="eastAsia" w:ascii="宋体" w:hAnsi="宋体" w:cs="宋体"/>
                <w:sz w:val="24"/>
                <w:szCs w:val="24"/>
              </w:rPr>
              <w:t xml:space="preserve">单价（元）</w:t>
            </w:r>
            <w:r>
              <w:rPr>
                <w:rFonts w:ascii="宋体" w:hAnsi="宋体" w:cs="宋体"/>
                <w:sz w:val="24"/>
                <w:szCs w:val="24"/>
              </w:rPr>
            </w:r>
            <w:r/>
          </w:p>
        </w:tc>
        <w:tc>
          <w:tcPr>
            <w:tcW w:w="1564" w:type="dxa"/>
            <w:vAlign w:val="center"/>
            <w:textDirection w:val="lrTb"/>
            <w:noWrap w:val="false"/>
          </w:tcPr>
          <w:p>
            <w:pPr>
              <w:pStyle w:val="950"/>
              <w:widowControl/>
              <w:rPr>
                <w:rFonts w:ascii="宋体" w:hAnsi="宋体" w:cs="宋体"/>
                <w:sz w:val="24"/>
                <w:szCs w:val="24"/>
              </w:rPr>
            </w:pPr>
            <w:r>
              <w:rPr>
                <w:rFonts w:hint="eastAsia" w:ascii="宋体" w:hAnsi="宋体" w:cs="宋体"/>
                <w:sz w:val="24"/>
                <w:szCs w:val="24"/>
              </w:rPr>
              <w:t xml:space="preserve">总价（元）</w:t>
            </w:r>
            <w:r>
              <w:rPr>
                <w:rFonts w:ascii="宋体" w:hAnsi="宋体" w:cs="宋体"/>
                <w:sz w:val="24"/>
                <w:szCs w:val="24"/>
              </w:rPr>
            </w:r>
            <w:r/>
          </w:p>
        </w:tc>
      </w:tr>
      <w:tr>
        <w:trPr/>
        <w:tc>
          <w:tcPr>
            <w:tcW w:w="928" w:type="dxa"/>
            <w:vAlign w:val="center"/>
            <w:textDirection w:val="lrTb"/>
            <w:noWrap w:val="false"/>
          </w:tcPr>
          <w:p>
            <w:pPr>
              <w:pStyle w:val="950"/>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836"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775"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1951"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pStyle w:val="950"/>
              <w:widowControl/>
              <w:rPr>
                <w:rFonts w:ascii="宋体" w:hAnsi="宋体" w:cs="宋体"/>
                <w:sz w:val="24"/>
                <w:szCs w:val="24"/>
              </w:rPr>
            </w:pPr>
            <w:r>
              <w:rPr>
                <w:rFonts w:ascii="宋体" w:hAnsi="宋体" w:cs="宋体"/>
                <w:sz w:val="24"/>
                <w:szCs w:val="24"/>
              </w:rPr>
            </w:r>
            <w:r/>
          </w:p>
        </w:tc>
        <w:tc>
          <w:tcPr>
            <w:tcW w:w="1564" w:type="dxa"/>
            <w:vAlign w:val="center"/>
            <w:textDirection w:val="lrTb"/>
            <w:noWrap w:val="false"/>
          </w:tcPr>
          <w:p>
            <w:pPr>
              <w:pStyle w:val="950"/>
              <w:widowControl/>
              <w:rPr>
                <w:rFonts w:ascii="宋体" w:hAnsi="宋体" w:cs="宋体"/>
                <w:sz w:val="24"/>
                <w:szCs w:val="24"/>
              </w:rPr>
            </w:pPr>
            <w:r>
              <w:rPr>
                <w:rFonts w:ascii="宋体" w:hAnsi="宋体" w:cs="宋体"/>
                <w:sz w:val="24"/>
                <w:szCs w:val="24"/>
              </w:rPr>
            </w:r>
            <w:r/>
          </w:p>
        </w:tc>
      </w:tr>
      <w:tr>
        <w:trPr/>
        <w:tc>
          <w:tcPr>
            <w:tcW w:w="928" w:type="dxa"/>
            <w:vAlign w:val="center"/>
            <w:textDirection w:val="lrTb"/>
            <w:noWrap w:val="false"/>
          </w:tcPr>
          <w:p>
            <w:pPr>
              <w:pStyle w:val="950"/>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836"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775"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1951"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pStyle w:val="950"/>
              <w:widowControl/>
              <w:rPr>
                <w:rFonts w:ascii="宋体" w:hAnsi="宋体" w:cs="宋体"/>
                <w:sz w:val="24"/>
                <w:szCs w:val="24"/>
              </w:rPr>
            </w:pPr>
            <w:r>
              <w:rPr>
                <w:rFonts w:ascii="宋体" w:hAnsi="宋体" w:cs="宋体"/>
                <w:sz w:val="24"/>
                <w:szCs w:val="24"/>
              </w:rPr>
            </w:r>
            <w:r/>
          </w:p>
        </w:tc>
        <w:tc>
          <w:tcPr>
            <w:tcW w:w="1564" w:type="dxa"/>
            <w:vAlign w:val="center"/>
            <w:textDirection w:val="lrTb"/>
            <w:noWrap w:val="false"/>
          </w:tcPr>
          <w:p>
            <w:pPr>
              <w:pStyle w:val="950"/>
              <w:widowControl/>
              <w:rPr>
                <w:rFonts w:ascii="宋体" w:hAnsi="宋体" w:cs="宋体"/>
                <w:sz w:val="24"/>
                <w:szCs w:val="24"/>
              </w:rPr>
            </w:pPr>
            <w:r>
              <w:rPr>
                <w:rFonts w:ascii="宋体" w:hAnsi="宋体" w:cs="宋体"/>
                <w:sz w:val="24"/>
                <w:szCs w:val="24"/>
              </w:rPr>
            </w:r>
            <w:r/>
          </w:p>
        </w:tc>
      </w:tr>
      <w:tr>
        <w:trPr/>
        <w:tc>
          <w:tcPr>
            <w:tcW w:w="928" w:type="dxa"/>
            <w:vAlign w:val="center"/>
            <w:textDirection w:val="lrTb"/>
            <w:noWrap w:val="false"/>
          </w:tcPr>
          <w:p>
            <w:pPr>
              <w:pStyle w:val="950"/>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836"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775"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1951"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pStyle w:val="950"/>
              <w:widowControl/>
              <w:rPr>
                <w:rFonts w:ascii="宋体" w:hAnsi="宋体" w:cs="宋体"/>
                <w:sz w:val="24"/>
                <w:szCs w:val="24"/>
              </w:rPr>
            </w:pPr>
            <w:r>
              <w:rPr>
                <w:rFonts w:ascii="宋体" w:hAnsi="宋体" w:cs="宋体"/>
                <w:sz w:val="24"/>
                <w:szCs w:val="24"/>
              </w:rPr>
            </w:r>
            <w:r/>
          </w:p>
        </w:tc>
        <w:tc>
          <w:tcPr>
            <w:tcW w:w="1564" w:type="dxa"/>
            <w:vAlign w:val="center"/>
            <w:textDirection w:val="lrTb"/>
            <w:noWrap w:val="false"/>
          </w:tcPr>
          <w:p>
            <w:pPr>
              <w:pStyle w:val="950"/>
              <w:widowControl/>
              <w:rPr>
                <w:rFonts w:ascii="宋体" w:hAnsi="宋体" w:cs="宋体"/>
                <w:sz w:val="24"/>
                <w:szCs w:val="24"/>
              </w:rPr>
            </w:pPr>
            <w:r>
              <w:rPr>
                <w:rFonts w:ascii="宋体" w:hAnsi="宋体" w:cs="宋体"/>
                <w:sz w:val="24"/>
                <w:szCs w:val="24"/>
              </w:rPr>
            </w:r>
            <w:r/>
          </w:p>
        </w:tc>
      </w:tr>
      <w:tr>
        <w:trPr>
          <w:trHeight w:val="390"/>
        </w:trPr>
        <w:tc>
          <w:tcPr>
            <w:tcW w:w="928"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t xml:space="preserve">…</w:t>
            </w:r>
            <w:r/>
          </w:p>
        </w:tc>
        <w:tc>
          <w:tcPr>
            <w:tcW w:w="1836"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775"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1951" w:type="dxa"/>
            <w:vAlign w:val="center"/>
            <w:textDirection w:val="lrTb"/>
            <w:noWrap w:val="false"/>
          </w:tcPr>
          <w:p>
            <w:pPr>
              <w:pStyle w:val="950"/>
              <w:jc w:val="center"/>
              <w:widowControl/>
              <w:rPr>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pStyle w:val="950"/>
              <w:widowControl/>
              <w:rPr>
                <w:rFonts w:ascii="宋体" w:hAnsi="宋体" w:cs="宋体"/>
                <w:sz w:val="24"/>
                <w:szCs w:val="24"/>
              </w:rPr>
            </w:pPr>
            <w:r>
              <w:rPr>
                <w:rFonts w:ascii="宋体" w:hAnsi="宋体" w:cs="宋体"/>
                <w:sz w:val="24"/>
                <w:szCs w:val="24"/>
              </w:rPr>
            </w:r>
            <w:r/>
          </w:p>
        </w:tc>
        <w:tc>
          <w:tcPr>
            <w:tcW w:w="1564" w:type="dxa"/>
            <w:vAlign w:val="center"/>
            <w:textDirection w:val="lrTb"/>
            <w:noWrap w:val="false"/>
          </w:tcPr>
          <w:p>
            <w:pPr>
              <w:pStyle w:val="950"/>
              <w:widowControl/>
              <w:rPr>
                <w:rFonts w:ascii="宋体" w:hAnsi="宋体" w:cs="宋体"/>
                <w:sz w:val="24"/>
                <w:szCs w:val="24"/>
              </w:rPr>
            </w:pPr>
            <w:r>
              <w:rPr>
                <w:rFonts w:ascii="宋体" w:hAnsi="宋体" w:cs="宋体"/>
                <w:sz w:val="24"/>
                <w:szCs w:val="24"/>
              </w:rPr>
            </w:r>
            <w:r/>
          </w:p>
        </w:tc>
      </w:tr>
      <w:tr>
        <w:trPr/>
        <w:tc>
          <w:tcPr>
            <w:gridSpan w:val="6"/>
            <w:tcW w:w="8674" w:type="dxa"/>
            <w:vAlign w:val="top"/>
            <w:textDirection w:val="lrTb"/>
            <w:noWrap w:val="false"/>
          </w:tcPr>
          <w:p>
            <w:pPr>
              <w:pStyle w:val="950"/>
              <w:jc w:val="left"/>
              <w:widowControl/>
              <w:rPr>
                <w:rFonts w:ascii="宋体" w:hAnsi="宋体" w:cs="宋体"/>
                <w:sz w:val="24"/>
                <w:szCs w:val="24"/>
              </w:rPr>
            </w:pPr>
            <w:r>
              <w:rPr>
                <w:rFonts w:hint="eastAsia" w:ascii="宋体" w:hAnsi="宋体" w:cs="宋体"/>
                <w:sz w:val="24"/>
                <w:szCs w:val="24"/>
              </w:rPr>
              <w:t xml:space="preserve">  总报价(元)</w:t>
            </w:r>
            <w:r>
              <w:rPr>
                <w:rFonts w:ascii="宋体" w:hAnsi="宋体" w:cs="宋体"/>
                <w:sz w:val="24"/>
                <w:szCs w:val="24"/>
              </w:rPr>
            </w:r>
            <w:r/>
          </w:p>
        </w:tc>
      </w:tr>
    </w:tbl>
    <w:p>
      <w:pPr>
        <w:pStyle w:val="970"/>
        <w:ind w:firstLine="480"/>
      </w:pPr>
      <w:r/>
      <w:r/>
    </w:p>
    <w:p>
      <w:pPr>
        <w:pStyle w:val="970"/>
        <w:ind w:firstLine="480"/>
      </w:pPr>
      <w:r/>
      <w:r/>
    </w:p>
    <w:p>
      <w:pPr>
        <w:pStyle w:val="970"/>
        <w:ind w:firstLine="482"/>
        <w:rPr>
          <w:rFonts w:ascii="Calibri" w:hAnsi="Calibri" w:cs="宋体"/>
          <w:b/>
          <w:szCs w:val="21"/>
        </w:rPr>
      </w:pPr>
      <w:r>
        <w:rPr>
          <w:rFonts w:ascii="Calibri" w:hAnsi="Calibri" w:cs="宋体"/>
          <w:b/>
          <w:szCs w:val="21"/>
        </w:rPr>
        <w:t xml:space="preserve">注</w:t>
      </w:r>
      <w:r>
        <w:rPr>
          <w:rFonts w:hint="eastAsia" w:ascii="Calibri" w:hAnsi="Calibri" w:cs="宋体"/>
          <w:b/>
          <w:szCs w:val="21"/>
        </w:rPr>
        <w:t xml:space="preserve">：</w:t>
      </w:r>
      <w:r>
        <w:rPr>
          <w:rFonts w:ascii="Calibri" w:hAnsi="Calibri" w:cs="宋体"/>
          <w:b/>
          <w:szCs w:val="21"/>
        </w:rPr>
        <w:t xml:space="preserve">以上表格仅供参考</w:t>
      </w:r>
      <w:r>
        <w:rPr>
          <w:rFonts w:hint="eastAsia" w:ascii="Calibri" w:hAnsi="Calibri" w:cs="宋体"/>
          <w:b/>
          <w:szCs w:val="21"/>
        </w:rPr>
        <w:t xml:space="preserve">，</w:t>
      </w:r>
      <w:r>
        <w:rPr>
          <w:rFonts w:ascii="Calibri" w:hAnsi="Calibri" w:cs="宋体"/>
          <w:b/>
          <w:szCs w:val="21"/>
        </w:rPr>
        <w:t xml:space="preserve">响应单位可根据实际费用构成自行拟制</w:t>
      </w:r>
      <w:r>
        <w:rPr>
          <w:rFonts w:hint="eastAsia" w:ascii="Calibri" w:hAnsi="Calibri" w:cs="宋体"/>
          <w:b/>
          <w:szCs w:val="21"/>
        </w:rPr>
        <w:t xml:space="preserve">。</w:t>
      </w:r>
      <w:r>
        <w:rPr>
          <w:rFonts w:ascii="Calibri" w:hAnsi="Calibri" w:cs="宋体"/>
          <w:b/>
          <w:szCs w:val="21"/>
        </w:rPr>
      </w:r>
      <w:r/>
    </w:p>
    <w:p>
      <w:pPr>
        <w:pStyle w:val="969"/>
        <w:ind w:right="420" w:firstLine="480"/>
        <w:spacing w:line="360" w:lineRule="auto"/>
        <w:rPr>
          <w:rFonts w:ascii="宋体" w:hAnsi="宋体" w:eastAsia="宋体" w:cs="宋体"/>
          <w:szCs w:val="24"/>
        </w:rPr>
      </w:pPr>
      <w:r>
        <w:rPr>
          <w:rFonts w:hint="eastAsia" w:ascii="宋体" w:hAnsi="宋体" w:eastAsia="宋体" w:cs="宋体"/>
          <w:szCs w:val="24"/>
        </w:rPr>
        <w:t xml:space="preserve">供应商：（</w:t>
      </w:r>
      <w:r>
        <w:rPr>
          <w:rFonts w:hint="eastAsia" w:ascii="宋体" w:hAnsi="宋体" w:eastAsia="宋体" w:cs="宋体"/>
          <w:szCs w:val="24"/>
        </w:rPr>
        <w:t xml:space="preserve">公章</w:t>
      </w:r>
      <w:r>
        <w:rPr>
          <w:rFonts w:hint="eastAsia" w:ascii="宋体" w:hAnsi="宋体" w:eastAsia="宋体" w:cs="宋体"/>
          <w:szCs w:val="24"/>
        </w:rPr>
        <w:t xml:space="preserve">）</w:t>
      </w:r>
      <w:r>
        <w:rPr>
          <w:rFonts w:ascii="宋体" w:hAnsi="宋体" w:eastAsia="宋体" w:cs="宋体"/>
          <w:szCs w:val="24"/>
        </w:rPr>
      </w:r>
      <w:r/>
    </w:p>
    <w:p>
      <w:pPr>
        <w:pStyle w:val="969"/>
        <w:ind w:right="420" w:firstLine="480"/>
        <w:spacing w:line="360" w:lineRule="auto"/>
        <w:rPr>
          <w:rFonts w:ascii="宋体" w:hAnsi="宋体" w:eastAsia="宋体" w:cs="宋体"/>
          <w:szCs w:val="24"/>
        </w:rPr>
      </w:pPr>
      <w:r>
        <w:rPr>
          <w:rFonts w:hint="eastAsia" w:ascii="宋体" w:hAnsi="宋体" w:eastAsia="宋体" w:cs="宋体"/>
          <w:szCs w:val="24"/>
        </w:rPr>
        <w:t xml:space="preserve">法定代表人或代理人：（签字或盖章）</w:t>
      </w:r>
      <w:r>
        <w:rPr>
          <w:rFonts w:ascii="宋体" w:hAnsi="宋体" w:eastAsia="宋体" w:cs="宋体"/>
          <w:szCs w:val="24"/>
        </w:rPr>
      </w:r>
      <w:r/>
    </w:p>
    <w:p>
      <w:pPr>
        <w:pStyle w:val="969"/>
        <w:ind w:right="420" w:firstLine="480"/>
        <w:spacing w:line="360" w:lineRule="auto"/>
        <w:rPr>
          <w:rFonts w:ascii="宋体" w:hAnsi="宋体" w:eastAsia="宋体" w:cs="宋体"/>
          <w:szCs w:val="24"/>
        </w:rPr>
      </w:pPr>
      <w:r>
        <w:rPr>
          <w:rFonts w:hint="eastAsia" w:ascii="宋体" w:hAnsi="宋体" w:eastAsia="宋体" w:cs="宋体"/>
          <w:szCs w:val="24"/>
        </w:rPr>
        <w:t xml:space="preserve">日期：    年    月    日</w:t>
      </w:r>
      <w:r>
        <w:rPr>
          <w:rFonts w:ascii="宋体" w:hAnsi="宋体" w:eastAsia="宋体" w:cs="宋体"/>
          <w:szCs w:val="24"/>
        </w:rPr>
      </w:r>
      <w:r/>
    </w:p>
    <w:p>
      <w:pPr>
        <w:pStyle w:val="970"/>
        <w:ind w:firstLine="480"/>
        <w:rPr>
          <w:rFonts w:hint="eastAsia"/>
        </w:rPr>
      </w:pPr>
      <w:r>
        <w:rPr>
          <w:rFonts w:hint="eastAsia"/>
        </w:rPr>
      </w:r>
      <w:r/>
    </w:p>
    <w:p>
      <w:pPr>
        <w:pStyle w:val="950"/>
        <w:numPr>
          <w:ilvl w:val="0"/>
          <w:numId w:val="1"/>
        </w:numPr>
        <w:ind w:firstLine="482"/>
        <w:jc w:val="left"/>
        <w:spacing w:line="360" w:lineRule="auto"/>
        <w:rPr>
          <w:rFonts w:ascii="宋体" w:hAnsi="宋体" w:cs="宋体"/>
          <w:bCs/>
          <w:sz w:val="24"/>
          <w:szCs w:val="24"/>
          <w:lang w:val="zh-CN"/>
        </w:rPr>
      </w:pPr>
      <w:r>
        <w:rPr>
          <w:rFonts w:hint="eastAsia" w:ascii="宋体" w:hAnsi="宋体" w:cs="宋体"/>
          <w:b/>
          <w:sz w:val="24"/>
          <w:szCs w:val="24"/>
        </w:rPr>
        <w:br w:type="page" w:clear="all"/>
      </w:r>
      <w:r>
        <w:rPr>
          <w:rFonts w:hint="eastAsia" w:ascii="宋体" w:hAnsi="宋体" w:cs="宋体"/>
          <w:bCs/>
          <w:sz w:val="24"/>
          <w:szCs w:val="24"/>
          <w:lang w:val="zh-CN"/>
        </w:rPr>
        <w:t xml:space="preserve">人员配备一览表</w:t>
      </w:r>
      <w:r>
        <w:rPr>
          <w:rFonts w:ascii="宋体" w:hAnsi="宋体" w:cs="宋体"/>
          <w:bCs/>
          <w:sz w:val="24"/>
          <w:szCs w:val="24"/>
          <w:lang w:val="zh-CN"/>
        </w:rPr>
      </w:r>
      <w:r/>
    </w:p>
    <w:p>
      <w:pPr>
        <w:pStyle w:val="978"/>
        <w:jc w:val="center"/>
        <w:rPr>
          <w:lang w:val="zh-CN"/>
        </w:rPr>
      </w:pPr>
      <w:r>
        <w:rPr>
          <w:rFonts w:hint="eastAsia" w:hAnsi="宋体" w:cs="宋体"/>
          <w:bCs/>
          <w:sz w:val="24"/>
          <w:szCs w:val="24"/>
          <w:lang w:val="zh-CN"/>
        </w:rPr>
        <w:t xml:space="preserve">人员配备一览表</w:t>
      </w:r>
      <w:r>
        <w:rPr>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786"/>
        <w:gridCol w:w="847"/>
        <w:gridCol w:w="925"/>
        <w:gridCol w:w="752"/>
        <w:gridCol w:w="925"/>
        <w:gridCol w:w="945"/>
        <w:gridCol w:w="1872"/>
      </w:tblGrid>
      <w:tr>
        <w:trPr>
          <w:trHeight w:val="760"/>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序号</w:t>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项目组所任职务</w:t>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姓名</w:t>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性别</w:t>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年龄</w:t>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专业</w:t>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职称</w:t>
            </w:r>
            <w:r/>
          </w:p>
        </w:tc>
        <w:tc>
          <w:tcPr>
            <w:tcW w:w="1872" w:type="dxa"/>
            <w:vAlign w:val="center"/>
            <w:textDirection w:val="lrTb"/>
            <w:noWrap w:val="false"/>
          </w:tcPr>
          <w:p>
            <w:pPr>
              <w:pStyle w:val="950"/>
              <w:jc w:val="center"/>
              <w:spacing w:line="400" w:lineRule="exact"/>
              <w:rPr>
                <w:rFonts w:ascii="Calibri" w:hAnsi="Calibri"/>
                <w:szCs w:val="21"/>
              </w:rPr>
            </w:pPr>
            <w:r>
              <w:rPr>
                <w:rFonts w:hint="eastAsia" w:ascii="Calibri" w:hAnsi="Calibri"/>
                <w:szCs w:val="21"/>
              </w:rPr>
              <w:t xml:space="preserve">工作</w:t>
            </w:r>
            <w:r>
              <w:rPr>
                <w:rFonts w:ascii="Calibri" w:hAnsi="Calibri"/>
                <w:szCs w:val="21"/>
              </w:rPr>
              <w:t xml:space="preserve">年限</w:t>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1</w:t>
            </w:r>
            <w:r/>
          </w:p>
        </w:tc>
        <w:tc>
          <w:tcPr>
            <w:tcW w:w="1786" w:type="dxa"/>
            <w:vAlign w:val="center"/>
            <w:textDirection w:val="lrTb"/>
            <w:noWrap w:val="false"/>
          </w:tcPr>
          <w:p>
            <w:pPr>
              <w:pStyle w:val="950"/>
              <w:rPr>
                <w:rFonts w:ascii="Calibri" w:hAnsi="Calibri"/>
                <w:sz w:val="18"/>
                <w:szCs w:val="21"/>
              </w:rPr>
            </w:pPr>
            <w:r>
              <w:rPr>
                <w:rFonts w:ascii="Calibri" w:hAnsi="Calibri"/>
                <w:sz w:val="18"/>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2</w:t>
            </w:r>
            <w:r/>
          </w:p>
        </w:tc>
        <w:tc>
          <w:tcPr>
            <w:tcW w:w="1786" w:type="dxa"/>
            <w:vAlign w:val="center"/>
            <w:textDirection w:val="lrTb"/>
            <w:noWrap w:val="false"/>
          </w:tcPr>
          <w:p>
            <w:pPr>
              <w:pStyle w:val="950"/>
              <w:rPr>
                <w:rFonts w:ascii="Calibri" w:hAnsi="Calibri"/>
                <w:sz w:val="18"/>
                <w:szCs w:val="21"/>
              </w:rPr>
            </w:pPr>
            <w:r>
              <w:rPr>
                <w:rFonts w:ascii="Calibri" w:hAnsi="Calibri"/>
                <w:sz w:val="18"/>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3</w:t>
            </w:r>
            <w:r/>
          </w:p>
        </w:tc>
        <w:tc>
          <w:tcPr>
            <w:tcW w:w="1786" w:type="dxa"/>
            <w:vAlign w:val="center"/>
            <w:textDirection w:val="lrTb"/>
            <w:noWrap w:val="false"/>
          </w:tcPr>
          <w:p>
            <w:pPr>
              <w:pStyle w:val="950"/>
              <w:jc w:val="center"/>
              <w:rPr>
                <w:rFonts w:ascii="Calibri" w:hAnsi="Calibri"/>
                <w:sz w:val="18"/>
                <w:szCs w:val="21"/>
              </w:rPr>
            </w:pPr>
            <w:r>
              <w:rPr>
                <w:rFonts w:ascii="Calibri" w:hAnsi="Calibri"/>
                <w:sz w:val="18"/>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4</w:t>
            </w:r>
            <w:r/>
          </w:p>
        </w:tc>
        <w:tc>
          <w:tcPr>
            <w:tcW w:w="1786" w:type="dxa"/>
            <w:vAlign w:val="center"/>
            <w:textDirection w:val="lrTb"/>
            <w:noWrap w:val="false"/>
          </w:tcPr>
          <w:p>
            <w:pPr>
              <w:pStyle w:val="950"/>
              <w:rPr>
                <w:rFonts w:ascii="Calibri" w:hAnsi="Calibri"/>
                <w:sz w:val="18"/>
                <w:szCs w:val="21"/>
              </w:rPr>
            </w:pPr>
            <w:r>
              <w:rPr>
                <w:rFonts w:ascii="Calibri" w:hAnsi="Calibri"/>
                <w:sz w:val="18"/>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t xml:space="preserve">5</w:t>
            </w:r>
            <w:r/>
          </w:p>
        </w:tc>
        <w:tc>
          <w:tcPr>
            <w:tcW w:w="1786" w:type="dxa"/>
            <w:vAlign w:val="center"/>
            <w:textDirection w:val="lrTb"/>
            <w:noWrap w:val="false"/>
          </w:tcPr>
          <w:p>
            <w:pPr>
              <w:pStyle w:val="950"/>
              <w:rPr>
                <w:rFonts w:ascii="Calibri" w:hAnsi="Calibri"/>
                <w:sz w:val="18"/>
                <w:szCs w:val="21"/>
              </w:rPr>
            </w:pPr>
            <w:r>
              <w:rPr>
                <w:rFonts w:ascii="Calibri" w:hAnsi="Calibri"/>
                <w:sz w:val="18"/>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rPr>
                <w:rFonts w:ascii="Calibri" w:hAnsi="Calibri"/>
                <w:sz w:val="18"/>
                <w:szCs w:val="21"/>
              </w:rPr>
            </w:pPr>
            <w:r>
              <w:rPr>
                <w:rFonts w:ascii="Calibri" w:hAnsi="Calibri"/>
                <w:sz w:val="18"/>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r>
        <w:trPr>
          <w:cantSplit/>
          <w:trHeight w:val="495"/>
        </w:trPr>
        <w:tc>
          <w:tcPr>
            <w:tcW w:w="73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786"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847"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75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2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945"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c>
          <w:tcPr>
            <w:tcW w:w="1872" w:type="dxa"/>
            <w:vAlign w:val="center"/>
            <w:textDirection w:val="lrTb"/>
            <w:noWrap w:val="false"/>
          </w:tcPr>
          <w:p>
            <w:pPr>
              <w:pStyle w:val="950"/>
              <w:jc w:val="center"/>
              <w:spacing w:line="400" w:lineRule="exact"/>
              <w:rPr>
                <w:rFonts w:ascii="Calibri" w:hAnsi="Calibri"/>
                <w:szCs w:val="21"/>
              </w:rPr>
            </w:pPr>
            <w:r>
              <w:rPr>
                <w:rFonts w:ascii="Calibri" w:hAnsi="Calibri"/>
                <w:szCs w:val="21"/>
              </w:rPr>
            </w:r>
            <w:r/>
          </w:p>
        </w:tc>
      </w:tr>
    </w:tbl>
    <w:p>
      <w:pPr>
        <w:pStyle w:val="950"/>
        <w:jc w:val="center"/>
        <w:spacing w:line="360" w:lineRule="auto"/>
        <w:rPr>
          <w:rFonts w:ascii="宋体" w:hAnsi="宋体" w:cs="宋体"/>
          <w:b/>
          <w:bCs/>
          <w:sz w:val="24"/>
        </w:rPr>
      </w:pPr>
      <w:r>
        <w:rPr>
          <w:rFonts w:ascii="宋体" w:hAnsi="宋体" w:cs="宋体"/>
          <w:b/>
          <w:bCs/>
          <w:sz w:val="24"/>
        </w:rPr>
      </w:r>
      <w:r/>
    </w:p>
    <w:p>
      <w:pPr>
        <w:pStyle w:val="995"/>
        <w:ind w:firstLine="480"/>
        <w:spacing w:line="360" w:lineRule="auto"/>
        <w:rPr>
          <w:rFonts w:hAnsi="宋体" w:cs="宋体"/>
          <w:sz w:val="24"/>
        </w:rPr>
      </w:pPr>
      <w:r>
        <w:rPr>
          <w:rFonts w:hint="eastAsia" w:hAnsi="宋体" w:cs="宋体"/>
          <w:sz w:val="24"/>
        </w:rPr>
        <w:t xml:space="preserve">供应商</w:t>
      </w:r>
      <w:r>
        <w:rPr>
          <w:rFonts w:hAnsi="宋体" w:cs="宋体"/>
          <w:sz w:val="24"/>
        </w:rPr>
        <w:t xml:space="preserve">：（</w:t>
      </w:r>
      <w:r>
        <w:rPr>
          <w:rFonts w:hint="eastAsia" w:hAnsi="宋体" w:cs="宋体"/>
          <w:sz w:val="24"/>
        </w:rPr>
        <w:t xml:space="preserve">公章</w:t>
      </w:r>
      <w:r>
        <w:rPr>
          <w:rFonts w:hAnsi="宋体" w:cs="宋体"/>
          <w:sz w:val="24"/>
        </w:rPr>
        <w:t xml:space="preserve">）</w:t>
      </w:r>
      <w:r/>
    </w:p>
    <w:p>
      <w:pPr>
        <w:pStyle w:val="995"/>
        <w:ind w:firstLine="480"/>
        <w:spacing w:line="360" w:lineRule="auto"/>
        <w:rPr>
          <w:rFonts w:hAnsi="宋体" w:cs="宋体"/>
          <w:sz w:val="24"/>
        </w:rPr>
      </w:pPr>
      <w:r>
        <w:rPr>
          <w:rFonts w:hAnsi="宋体" w:cs="宋体"/>
          <w:sz w:val="24"/>
        </w:rPr>
        <w:t xml:space="preserve">法定代表人或被授权委托人：（签字或盖章）</w:t>
      </w:r>
      <w:r/>
    </w:p>
    <w:p>
      <w:pPr>
        <w:pStyle w:val="950"/>
        <w:ind w:firstLine="480"/>
        <w:spacing w:line="360" w:lineRule="auto"/>
        <w:rPr>
          <w:rFonts w:ascii="宋体" w:hAnsi="宋体" w:cs="宋体"/>
          <w:bCs/>
          <w:szCs w:val="24"/>
        </w:rPr>
      </w:pPr>
      <w:r>
        <w:rPr>
          <w:rFonts w:hint="eastAsia" w:ascii="宋体" w:hAnsi="宋体" w:cs="宋体"/>
          <w:sz w:val="24"/>
        </w:rPr>
        <w:t xml:space="preserve">日期：    年    月    日</w:t>
      </w:r>
      <w:r>
        <w:rPr>
          <w:rFonts w:ascii="宋体" w:hAnsi="宋体" w:cs="宋体"/>
          <w:bCs/>
          <w:szCs w:val="24"/>
        </w:rPr>
      </w:r>
      <w:r/>
    </w:p>
    <w:p>
      <w:pPr>
        <w:pStyle w:val="995"/>
        <w:spacing w:line="360" w:lineRule="auto"/>
        <w:rPr>
          <w:rFonts w:hAnsi="宋体" w:cs="宋体"/>
          <w:sz w:val="24"/>
        </w:rPr>
      </w:pPr>
      <w:r>
        <w:rPr>
          <w:rFonts w:hint="eastAsia" w:hAnsi="宋体" w:cs="宋体"/>
          <w:sz w:val="24"/>
        </w:rPr>
        <w:br w:type="page" w:clear="all"/>
        <w:t xml:space="preserve">5、类似项目</w:t>
      </w:r>
      <w:r>
        <w:rPr>
          <w:rFonts w:hint="eastAsia" w:hAnsi="宋体" w:cs="宋体"/>
          <w:sz w:val="24"/>
          <w:lang w:val="zh-CN"/>
        </w:rPr>
        <w:t xml:space="preserve">业绩情况</w:t>
      </w:r>
      <w:r>
        <w:rPr>
          <w:rFonts w:hAnsi="宋体" w:cs="宋体"/>
          <w:sz w:val="24"/>
        </w:rPr>
      </w:r>
      <w:r/>
    </w:p>
    <w:p>
      <w:pPr>
        <w:pStyle w:val="995"/>
        <w:ind w:firstLine="480"/>
        <w:jc w:val="center"/>
        <w:spacing w:line="360" w:lineRule="auto"/>
        <w:rPr>
          <w:rFonts w:hAnsi="宋体" w:cs="宋体"/>
          <w:sz w:val="24"/>
        </w:rPr>
      </w:pPr>
      <w:r>
        <w:rPr>
          <w:rFonts w:hint="eastAsia" w:hAnsi="宋体" w:cs="宋体"/>
          <w:sz w:val="24"/>
        </w:rPr>
        <w:t xml:space="preserve">类似项目</w:t>
      </w:r>
      <w:r>
        <w:rPr>
          <w:rFonts w:hint="eastAsia" w:hAnsi="宋体" w:cs="宋体"/>
          <w:sz w:val="24"/>
          <w:lang w:val="zh-CN"/>
        </w:rPr>
        <w:t xml:space="preserve">业绩一览表</w:t>
      </w:r>
      <w:r>
        <w:rPr>
          <w:rFonts w:hAnsi="宋体" w:cs="宋体"/>
          <w:sz w:val="24"/>
        </w:rPr>
      </w:r>
      <w:r/>
    </w:p>
    <w:p>
      <w:pPr>
        <w:pStyle w:val="995"/>
        <w:ind w:firstLine="480"/>
        <w:spacing w:line="360" w:lineRule="auto"/>
        <w:rPr>
          <w:rFonts w:hAnsi="宋体" w:cs="宋体"/>
          <w:sz w:val="24"/>
        </w:rPr>
      </w:pPr>
      <w:r>
        <w:rPr>
          <w:rFonts w:hint="eastAsia" w:hAnsi="宋体" w:cs="宋体"/>
          <w:sz w:val="24"/>
        </w:rPr>
        <w:t xml:space="preserve">项目名称：                                                    采购编号：</w:t>
      </w:r>
      <w:r>
        <w:rPr>
          <w:rFonts w:hAnsi="宋体" w:cs="宋体"/>
          <w:sz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16"/>
        <w:gridCol w:w="1804"/>
        <w:gridCol w:w="1804"/>
        <w:gridCol w:w="2146"/>
        <w:gridCol w:w="1487"/>
      </w:tblGrid>
      <w:tr>
        <w:trPr>
          <w:cantSplit/>
          <w:trHeight w:val="680"/>
        </w:trPr>
        <w:tc>
          <w:tcPr>
            <w:tcW w:w="1116" w:type="dxa"/>
            <w:vAlign w:val="center"/>
            <w:textDirection w:val="lrTb"/>
            <w:noWrap w:val="false"/>
          </w:tcPr>
          <w:p>
            <w:pPr>
              <w:pStyle w:val="995"/>
              <w:jc w:val="center"/>
              <w:spacing w:line="360" w:lineRule="auto"/>
              <w:rPr>
                <w:rFonts w:hAnsi="宋体" w:cs="宋体"/>
                <w:sz w:val="24"/>
              </w:rPr>
            </w:pPr>
            <w:r>
              <w:rPr>
                <w:rFonts w:hint="eastAsia" w:hAnsi="宋体" w:cs="宋体"/>
                <w:sz w:val="24"/>
              </w:rPr>
              <w:t xml:space="preserve">序号</w:t>
            </w:r>
            <w:r>
              <w:rPr>
                <w:rFonts w:hAnsi="宋体" w:cs="宋体"/>
                <w:sz w:val="24"/>
              </w:rPr>
            </w:r>
            <w:r/>
          </w:p>
        </w:tc>
        <w:tc>
          <w:tcPr>
            <w:tcW w:w="1804" w:type="dxa"/>
            <w:vAlign w:val="center"/>
            <w:textDirection w:val="lrTb"/>
            <w:noWrap w:val="false"/>
          </w:tcPr>
          <w:p>
            <w:pPr>
              <w:pStyle w:val="995"/>
              <w:jc w:val="center"/>
              <w:spacing w:line="360" w:lineRule="auto"/>
              <w:rPr>
                <w:rFonts w:hAnsi="宋体" w:cs="宋体"/>
                <w:sz w:val="24"/>
              </w:rPr>
            </w:pPr>
            <w:r>
              <w:rPr>
                <w:rFonts w:hint="eastAsia" w:hAnsi="宋体" w:cs="宋体"/>
                <w:sz w:val="24"/>
              </w:rPr>
              <w:t xml:space="preserve">项目名称</w:t>
            </w:r>
            <w:r>
              <w:rPr>
                <w:rFonts w:hAnsi="宋体" w:cs="宋体"/>
                <w:sz w:val="24"/>
              </w:rPr>
            </w:r>
            <w:r/>
          </w:p>
        </w:tc>
        <w:tc>
          <w:tcPr>
            <w:tcW w:w="1804" w:type="dxa"/>
            <w:vAlign w:val="center"/>
            <w:textDirection w:val="lrTb"/>
            <w:noWrap w:val="false"/>
          </w:tcPr>
          <w:p>
            <w:pPr>
              <w:pStyle w:val="995"/>
              <w:jc w:val="center"/>
              <w:spacing w:line="360" w:lineRule="auto"/>
              <w:rPr>
                <w:rFonts w:hAnsi="宋体" w:cs="宋体"/>
                <w:sz w:val="24"/>
              </w:rPr>
            </w:pPr>
            <w:r>
              <w:rPr>
                <w:rFonts w:hint="eastAsia" w:hAnsi="宋体" w:cs="宋体"/>
                <w:sz w:val="24"/>
              </w:rPr>
              <w:t xml:space="preserve">合同签订时间</w:t>
            </w:r>
            <w:r>
              <w:rPr>
                <w:rFonts w:hAnsi="宋体" w:cs="宋体"/>
                <w:sz w:val="24"/>
              </w:rPr>
            </w:r>
            <w:r/>
          </w:p>
        </w:tc>
        <w:tc>
          <w:tcPr>
            <w:tcBorders>
              <w:right w:val="single" w:color="000000" w:sz="4" w:space="0"/>
            </w:tcBorders>
            <w:tcW w:w="2146" w:type="dxa"/>
            <w:vAlign w:val="center"/>
            <w:textDirection w:val="lrTb"/>
            <w:noWrap w:val="false"/>
          </w:tcPr>
          <w:p>
            <w:pPr>
              <w:pStyle w:val="995"/>
              <w:jc w:val="center"/>
              <w:spacing w:line="360" w:lineRule="auto"/>
              <w:rPr>
                <w:rFonts w:hAnsi="宋体" w:cs="宋体"/>
                <w:sz w:val="24"/>
              </w:rPr>
            </w:pPr>
            <w:r>
              <w:rPr>
                <w:rFonts w:hint="eastAsia" w:hAnsi="宋体" w:cs="宋体"/>
                <w:sz w:val="24"/>
              </w:rPr>
              <w:t xml:space="preserve">项目内容</w:t>
            </w:r>
            <w:r>
              <w:rPr>
                <w:rFonts w:hAnsi="宋体" w:cs="宋体"/>
                <w:sz w:val="24"/>
              </w:rPr>
            </w:r>
            <w:r/>
          </w:p>
        </w:tc>
        <w:tc>
          <w:tcPr>
            <w:tcW w:w="1487" w:type="dxa"/>
            <w:vAlign w:val="center"/>
            <w:textDirection w:val="lrTb"/>
            <w:noWrap w:val="false"/>
          </w:tcPr>
          <w:p>
            <w:pPr>
              <w:pStyle w:val="995"/>
              <w:jc w:val="center"/>
              <w:spacing w:line="360" w:lineRule="auto"/>
              <w:rPr>
                <w:rFonts w:hAnsi="宋体" w:cs="宋体"/>
                <w:sz w:val="24"/>
              </w:rPr>
            </w:pPr>
            <w:r>
              <w:rPr>
                <w:rFonts w:hint="eastAsia" w:hAnsi="宋体" w:cs="宋体"/>
                <w:sz w:val="24"/>
              </w:rPr>
              <w:t xml:space="preserve">备注</w:t>
            </w:r>
            <w:r>
              <w:rPr>
                <w:rFonts w:hAnsi="宋体" w:cs="宋体"/>
                <w:sz w:val="24"/>
              </w:rPr>
            </w:r>
            <w:r/>
          </w:p>
        </w:tc>
      </w:tr>
      <w:tr>
        <w:trPr>
          <w:cantSplit/>
          <w:trHeight w:val="680"/>
        </w:trPr>
        <w:tc>
          <w:tcPr>
            <w:tcW w:w="1116"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Borders>
              <w:right w:val="single" w:color="000000" w:sz="4" w:space="0"/>
            </w:tcBorders>
            <w:tcW w:w="2146"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r>
      <w:tr>
        <w:trPr>
          <w:cantSplit/>
          <w:trHeight w:val="680"/>
        </w:trPr>
        <w:tc>
          <w:tcPr>
            <w:tcW w:w="1116"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Borders>
              <w:right w:val="single" w:color="000000" w:sz="4" w:space="0"/>
            </w:tcBorders>
            <w:tcW w:w="2146"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r>
      <w:tr>
        <w:trPr>
          <w:cantSplit/>
          <w:trHeight w:val="680"/>
        </w:trPr>
        <w:tc>
          <w:tcPr>
            <w:tcW w:w="1116"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Borders>
              <w:right w:val="single" w:color="000000" w:sz="4" w:space="0"/>
            </w:tcBorders>
            <w:tcW w:w="2146"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r>
      <w:tr>
        <w:trPr>
          <w:cantSplit/>
          <w:trHeight w:val="680"/>
        </w:trPr>
        <w:tc>
          <w:tcPr>
            <w:tcW w:w="1116"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Borders>
              <w:right w:val="single" w:color="000000" w:sz="4" w:space="0"/>
            </w:tcBorders>
            <w:tcW w:w="2146"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r>
      <w:tr>
        <w:trPr>
          <w:cantSplit/>
          <w:trHeight w:val="680"/>
        </w:trPr>
        <w:tc>
          <w:tcPr>
            <w:tcW w:w="1116"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Borders>
              <w:right w:val="single" w:color="000000" w:sz="4" w:space="0"/>
            </w:tcBorders>
            <w:tcW w:w="2146"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r>
      <w:tr>
        <w:trPr>
          <w:cantSplit/>
          <w:trHeight w:val="680"/>
        </w:trPr>
        <w:tc>
          <w:tcPr>
            <w:tcW w:w="1116"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Borders>
              <w:right w:val="single" w:color="000000" w:sz="4" w:space="0"/>
            </w:tcBorders>
            <w:tcW w:w="2146"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pStyle w:val="950"/>
              <w:ind w:left="420"/>
              <w:spacing w:line="360" w:lineRule="auto"/>
              <w:rPr>
                <w:rFonts w:ascii="宋体" w:hAnsi="宋体" w:cs="宋体"/>
                <w:sz w:val="24"/>
                <w:szCs w:val="24"/>
              </w:rPr>
            </w:pPr>
            <w:r>
              <w:rPr>
                <w:rFonts w:ascii="宋体" w:hAnsi="宋体" w:cs="宋体"/>
                <w:sz w:val="24"/>
                <w:szCs w:val="24"/>
              </w:rPr>
            </w:r>
            <w:r/>
          </w:p>
        </w:tc>
      </w:tr>
      <w:tr>
        <w:trPr>
          <w:cantSplit/>
          <w:trHeight w:val="680"/>
        </w:trPr>
        <w:tc>
          <w:tcPr>
            <w:tcW w:w="1116"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Borders>
              <w:right w:val="single" w:color="000000" w:sz="4" w:space="0"/>
            </w:tcBorders>
            <w:tcW w:w="2146"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r>
      <w:tr>
        <w:trPr>
          <w:cantSplit/>
          <w:trHeight w:val="680"/>
        </w:trPr>
        <w:tc>
          <w:tcPr>
            <w:tcW w:w="1116"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Borders>
              <w:right w:val="single" w:color="000000" w:sz="4" w:space="0"/>
            </w:tcBorders>
            <w:tcW w:w="2146"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c>
          <w:tcPr>
            <w:tcW w:w="1487" w:type="dxa"/>
            <w:vAlign w:val="center"/>
            <w:textDirection w:val="lrTb"/>
            <w:noWrap w:val="false"/>
          </w:tcPr>
          <w:p>
            <w:pPr>
              <w:pStyle w:val="950"/>
              <w:jc w:val="center"/>
              <w:spacing w:line="360" w:lineRule="auto"/>
              <w:rPr>
                <w:rFonts w:ascii="宋体" w:hAnsi="宋体" w:cs="宋体"/>
                <w:sz w:val="24"/>
                <w:szCs w:val="24"/>
              </w:rPr>
            </w:pPr>
            <w:r>
              <w:rPr>
                <w:rFonts w:ascii="宋体" w:hAnsi="宋体" w:cs="宋体"/>
                <w:sz w:val="24"/>
                <w:szCs w:val="24"/>
              </w:rPr>
            </w:r>
            <w:r/>
          </w:p>
        </w:tc>
      </w:tr>
    </w:tbl>
    <w:p>
      <w:pPr>
        <w:pStyle w:val="995"/>
        <w:ind w:firstLine="480"/>
        <w:spacing w:line="360" w:lineRule="auto"/>
        <w:rPr>
          <w:rFonts w:hAnsi="宋体" w:cs="宋体"/>
          <w:sz w:val="24"/>
        </w:rPr>
      </w:pPr>
      <w:r>
        <w:rPr>
          <w:rFonts w:hAnsi="宋体" w:cs="宋体"/>
          <w:sz w:val="24"/>
        </w:rPr>
      </w:r>
      <w:r/>
    </w:p>
    <w:p>
      <w:pPr>
        <w:pStyle w:val="995"/>
        <w:ind w:firstLine="480"/>
        <w:spacing w:line="360" w:lineRule="auto"/>
        <w:rPr>
          <w:rFonts w:hAnsi="宋体" w:cs="宋体"/>
          <w:sz w:val="24"/>
        </w:rPr>
      </w:pPr>
      <w:r>
        <w:rPr>
          <w:rFonts w:hint="eastAsia" w:hAnsi="宋体" w:cs="宋体"/>
          <w:sz w:val="24"/>
        </w:rPr>
        <w:t xml:space="preserve">供应商</w:t>
      </w:r>
      <w:r>
        <w:rPr>
          <w:rFonts w:hAnsi="宋体" w:cs="宋体"/>
          <w:sz w:val="24"/>
        </w:rPr>
        <w:t xml:space="preserve">：（</w:t>
      </w:r>
      <w:r>
        <w:rPr>
          <w:rFonts w:hint="eastAsia" w:hAnsi="宋体" w:cs="宋体"/>
          <w:sz w:val="24"/>
        </w:rPr>
        <w:t xml:space="preserve">公章</w:t>
      </w:r>
      <w:r>
        <w:rPr>
          <w:rFonts w:hAnsi="宋体" w:cs="宋体"/>
          <w:sz w:val="24"/>
        </w:rPr>
        <w:t xml:space="preserve">）</w:t>
      </w:r>
      <w:r/>
    </w:p>
    <w:p>
      <w:pPr>
        <w:pStyle w:val="995"/>
        <w:ind w:firstLine="480"/>
        <w:spacing w:line="360" w:lineRule="auto"/>
        <w:rPr>
          <w:rFonts w:hAnsi="宋体" w:cs="宋体"/>
          <w:sz w:val="24"/>
        </w:rPr>
      </w:pPr>
      <w:r>
        <w:rPr>
          <w:rFonts w:hAnsi="宋体" w:cs="宋体"/>
          <w:sz w:val="24"/>
        </w:rPr>
        <w:t xml:space="preserve">法定代表人或被授权委托人：（签字或盖章）</w:t>
      </w:r>
      <w:r/>
    </w:p>
    <w:p>
      <w:pPr>
        <w:pStyle w:val="950"/>
        <w:ind w:firstLine="480"/>
        <w:spacing w:line="360" w:lineRule="auto"/>
        <w:rPr>
          <w:rFonts w:ascii="宋体" w:hAnsi="宋体" w:cs="宋体"/>
          <w:bCs/>
          <w:szCs w:val="24"/>
        </w:rPr>
      </w:pPr>
      <w:r>
        <w:rPr>
          <w:rFonts w:hint="eastAsia" w:ascii="宋体" w:hAnsi="宋体" w:cs="宋体"/>
          <w:sz w:val="24"/>
        </w:rPr>
        <w:t xml:space="preserve">日期：         年         月       日</w:t>
      </w:r>
      <w:r>
        <w:rPr>
          <w:rFonts w:ascii="宋体" w:hAnsi="宋体" w:cs="宋体"/>
          <w:bCs/>
          <w:szCs w:val="24"/>
        </w:rPr>
      </w:r>
      <w:r/>
    </w:p>
    <w:p>
      <w:pPr>
        <w:pStyle w:val="969"/>
        <w:ind w:firstLine="0"/>
        <w:spacing w:line="360" w:lineRule="auto"/>
        <w:rPr>
          <w:rFonts w:ascii="宋体" w:hAnsi="宋体" w:eastAsia="宋体"/>
          <w:szCs w:val="24"/>
        </w:rPr>
      </w:pPr>
      <w:r>
        <w:rPr>
          <w:rFonts w:hint="eastAsia" w:ascii="宋体" w:hAnsi="宋体" w:cs="宋体"/>
          <w:bCs/>
          <w:szCs w:val="24"/>
        </w:rPr>
        <w:br w:type="page" w:clear="all"/>
      </w:r>
      <w:r>
        <w:rPr>
          <w:rFonts w:hint="eastAsia" w:ascii="宋体" w:hAnsi="宋体" w:eastAsia="宋体" w:cs="宋体"/>
        </w:rPr>
        <w:t xml:space="preserve">6、项目方案说明</w:t>
      </w:r>
      <w:r>
        <w:rPr>
          <w:rFonts w:ascii="宋体" w:hAnsi="宋体" w:eastAsia="宋体"/>
          <w:szCs w:val="24"/>
        </w:rPr>
      </w:r>
      <w:r/>
    </w:p>
    <w:p>
      <w:pPr>
        <w:pStyle w:val="969"/>
        <w:ind w:firstLine="480"/>
        <w:jc w:val="center"/>
        <w:spacing w:line="360" w:lineRule="auto"/>
        <w:rPr>
          <w:rFonts w:ascii="宋体" w:hAnsi="宋体" w:eastAsia="宋体"/>
          <w:szCs w:val="24"/>
        </w:rPr>
      </w:pPr>
      <w:r>
        <w:rPr>
          <w:rFonts w:hint="eastAsia" w:ascii="宋体" w:hAnsi="宋体" w:eastAsia="宋体"/>
          <w:szCs w:val="24"/>
        </w:rPr>
        <w:t xml:space="preserve">项目</w:t>
      </w:r>
      <w:r>
        <w:rPr>
          <w:rFonts w:ascii="宋体" w:hAnsi="宋体" w:eastAsia="宋体"/>
          <w:szCs w:val="24"/>
        </w:rPr>
        <w:t xml:space="preserve">方案说明</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trHeight w:val="620"/>
        </w:trPr>
        <w:tc>
          <w:tcPr>
            <w:tcW w:w="9322" w:type="dxa"/>
            <w:vAlign w:val="top"/>
            <w:textDirection w:val="lrTb"/>
            <w:noWrap w:val="false"/>
          </w:tcPr>
          <w:p>
            <w:pPr>
              <w:pStyle w:val="969"/>
              <w:ind w:firstLine="0"/>
              <w:jc w:val="both"/>
              <w:spacing w:line="360" w:lineRule="auto"/>
              <w:rPr>
                <w:rFonts w:ascii="宋体" w:hAnsi="宋体" w:eastAsia="宋体"/>
                <w:bCs/>
                <w:szCs w:val="24"/>
              </w:rPr>
            </w:pPr>
            <w:r>
              <w:rPr>
                <w:rFonts w:hint="eastAsia" w:ascii="宋体" w:hAnsi="宋体" w:eastAsia="宋体"/>
                <w:bCs/>
                <w:szCs w:val="24"/>
              </w:rPr>
              <w:t xml:space="preserve">提示：供应商应根据本次采购项目要求，对所响应的项目方案进行详细的说明与描述。</w:t>
            </w:r>
            <w:r>
              <w:rPr>
                <w:rFonts w:ascii="宋体" w:hAnsi="宋体" w:eastAsia="宋体"/>
                <w:bCs/>
                <w:szCs w:val="24"/>
              </w:rPr>
            </w:r>
            <w:r/>
          </w:p>
        </w:tc>
      </w:tr>
      <w:tr>
        <w:trPr>
          <w:trHeight w:val="8481"/>
        </w:trPr>
        <w:tc>
          <w:tcPr>
            <w:tcW w:w="9322" w:type="dxa"/>
            <w:vAlign w:val="top"/>
            <w:textDirection w:val="lrTb"/>
            <w:noWrap w:val="false"/>
          </w:tcPr>
          <w:p>
            <w:pPr>
              <w:pStyle w:val="969"/>
              <w:spacing w:line="360" w:lineRule="auto"/>
              <w:rPr>
                <w:rFonts w:ascii="宋体" w:hAnsi="宋体" w:eastAsia="宋体"/>
                <w:bCs/>
                <w:szCs w:val="24"/>
              </w:rPr>
            </w:pPr>
            <w:r>
              <w:rPr>
                <w:rFonts w:ascii="宋体" w:hAnsi="宋体" w:eastAsia="宋体"/>
                <w:bCs/>
                <w:szCs w:val="24"/>
              </w:rPr>
            </w:r>
            <w:r/>
          </w:p>
        </w:tc>
      </w:tr>
    </w:tbl>
    <w:p>
      <w:pPr>
        <w:pStyle w:val="950"/>
        <w:ind w:firstLine="480"/>
        <w:spacing w:line="360" w:lineRule="auto"/>
        <w:rPr>
          <w:rFonts w:ascii="宋体" w:hAnsi="宋体"/>
          <w:bCs/>
          <w:sz w:val="24"/>
          <w:szCs w:val="24"/>
        </w:rPr>
      </w:pPr>
      <w:r>
        <w:rPr>
          <w:rFonts w:ascii="宋体" w:hAnsi="宋体"/>
          <w:bCs/>
          <w:sz w:val="24"/>
          <w:szCs w:val="24"/>
        </w:rPr>
      </w:r>
      <w:r/>
    </w:p>
    <w:p>
      <w:pPr>
        <w:pStyle w:val="969"/>
        <w:ind w:firstLine="0"/>
        <w:jc w:val="both"/>
        <w:spacing w:line="360" w:lineRule="auto"/>
        <w:rPr>
          <w:rFonts w:ascii="宋体" w:hAnsi="宋体" w:eastAsia="宋体"/>
          <w:szCs w:val="24"/>
        </w:rPr>
      </w:pPr>
      <w:r/>
      <w:bookmarkStart w:id="33" w:name="_Toc29172"/>
      <w:r>
        <w:rPr>
          <w:rFonts w:hint="eastAsia" w:ascii="宋体" w:hAnsi="宋体" w:eastAsia="宋体"/>
          <w:szCs w:val="24"/>
        </w:rPr>
        <w:t xml:space="preserve">供应商：（</w:t>
      </w:r>
      <w:r>
        <w:rPr>
          <w:rFonts w:hint="eastAsia" w:ascii="宋体" w:hAnsi="宋体" w:eastAsia="宋体"/>
          <w:szCs w:val="24"/>
        </w:rPr>
        <w:t xml:space="preserve">公</w:t>
      </w:r>
      <w:r>
        <w:rPr>
          <w:rFonts w:hint="eastAsia" w:ascii="宋体" w:hAnsi="宋体" w:eastAsia="宋体"/>
          <w:szCs w:val="24"/>
        </w:rPr>
        <w:t xml:space="preserve">章）</w:t>
      </w:r>
      <w:bookmarkEnd w:id="33"/>
      <w:r>
        <w:rPr>
          <w:rFonts w:ascii="宋体" w:hAnsi="宋体" w:eastAsia="宋体"/>
          <w:szCs w:val="24"/>
        </w:rPr>
      </w:r>
      <w:r/>
    </w:p>
    <w:p>
      <w:pPr>
        <w:pStyle w:val="969"/>
        <w:ind w:firstLine="0"/>
        <w:jc w:val="both"/>
        <w:spacing w:line="360" w:lineRule="auto"/>
      </w:pPr>
      <w:r/>
      <w:bookmarkStart w:id="34" w:name="_Toc4632"/>
      <w:r>
        <w:rPr>
          <w:rFonts w:hint="eastAsia" w:ascii="宋体" w:hAnsi="宋体" w:eastAsia="宋体"/>
          <w:szCs w:val="24"/>
        </w:rPr>
        <w:t xml:space="preserve">法定代表人或授权委托人：（签字或盖章）</w:t>
      </w:r>
      <w:bookmarkEnd w:id="34"/>
      <w:r>
        <w:rPr>
          <w:rFonts w:ascii="宋体" w:hAnsi="宋体" w:eastAsia="宋体"/>
          <w:szCs w:val="24"/>
        </w:rPr>
      </w:r>
      <w:r/>
    </w:p>
    <w:p>
      <w:pPr>
        <w:pStyle w:val="969"/>
        <w:ind w:firstLine="0"/>
        <w:spacing w:line="360" w:lineRule="auto"/>
        <w:rPr>
          <w:rFonts w:ascii="宋体" w:hAnsi="宋体" w:eastAsia="宋体"/>
          <w:szCs w:val="24"/>
        </w:rPr>
      </w:pPr>
      <w:r/>
      <w:bookmarkStart w:id="35" w:name="_Toc18825"/>
      <w:r>
        <w:rPr>
          <w:rFonts w:hint="eastAsia" w:ascii="宋体" w:hAnsi="宋体" w:eastAsia="宋体"/>
          <w:szCs w:val="24"/>
        </w:rPr>
        <w:t xml:space="preserve">日期：</w:t>
      </w:r>
      <w:bookmarkEnd w:id="35"/>
      <w:r>
        <w:rPr>
          <w:rFonts w:ascii="宋体" w:hAnsi="宋体" w:eastAsia="宋体"/>
          <w:szCs w:val="24"/>
        </w:rPr>
      </w:r>
      <w:r/>
    </w:p>
    <w:p>
      <w:pPr>
        <w:pStyle w:val="969"/>
        <w:ind w:firstLine="0"/>
        <w:spacing w:line="360" w:lineRule="auto"/>
        <w:rPr>
          <w:rFonts w:ascii="宋体" w:hAnsi="宋体" w:eastAsia="宋体" w:cs="宋体"/>
          <w:bCs/>
          <w:szCs w:val="24"/>
        </w:rPr>
      </w:pPr>
      <w:r>
        <w:rPr>
          <w:rFonts w:ascii="宋体" w:hAnsi="宋体"/>
          <w:bCs/>
          <w:szCs w:val="24"/>
        </w:rPr>
        <w:br w:type="page" w:clear="all"/>
      </w:r>
      <w:r>
        <w:rPr>
          <w:rFonts w:hint="eastAsia" w:ascii="宋体" w:hAnsi="宋体" w:eastAsia="宋体" w:cs="宋体"/>
          <w:bCs/>
          <w:szCs w:val="24"/>
        </w:rPr>
        <w:t xml:space="preserve">7、偏离表</w:t>
      </w:r>
      <w:r>
        <w:rPr>
          <w:rFonts w:ascii="宋体" w:hAnsi="宋体" w:eastAsia="宋体" w:cs="宋体"/>
          <w:bCs/>
          <w:szCs w:val="24"/>
        </w:rPr>
      </w:r>
      <w:r/>
    </w:p>
    <w:p>
      <w:pPr>
        <w:pStyle w:val="950"/>
        <w:jc w:val="center"/>
        <w:spacing w:line="480" w:lineRule="exact"/>
        <w:widowControl/>
        <w:rPr>
          <w:rFonts w:ascii="Calibri" w:hAnsi="Calibri"/>
          <w:color w:val="000000"/>
          <w:sz w:val="24"/>
          <w:szCs w:val="24"/>
        </w:rPr>
      </w:pPr>
      <w:r>
        <w:rPr>
          <w:rFonts w:ascii="Calibri" w:hAnsi="Calibri"/>
          <w:color w:val="000000"/>
          <w:sz w:val="24"/>
          <w:szCs w:val="24"/>
        </w:rPr>
        <w:t xml:space="preserve">偏离表</w:t>
      </w:r>
      <w:r>
        <w:rPr>
          <w:rFonts w:hint="eastAsia" w:ascii="Calibri" w:hAnsi="Calibri"/>
          <w:color w:val="000000"/>
          <w:sz w:val="24"/>
          <w:szCs w:val="24"/>
        </w:rPr>
        <w:t xml:space="preserve">（服务、商务）</w:t>
      </w:r>
      <w:r>
        <w:rPr>
          <w:rFonts w:ascii="Calibri" w:hAnsi="Calibri"/>
          <w:color w:val="000000"/>
          <w:sz w:val="24"/>
          <w:szCs w:val="24"/>
        </w:rPr>
      </w:r>
      <w:r/>
    </w:p>
    <w:tbl>
      <w:tblPr>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tblGrid>
      <w:tr>
        <w:trPr>
          <w:trHeight w:val="760"/>
        </w:trPr>
        <w:tc>
          <w:tcPr>
            <w:tcW w:w="724" w:type="dxa"/>
            <w:vAlign w:val="center"/>
            <w:textDirection w:val="lrTb"/>
            <w:noWrap w:val="false"/>
          </w:tcPr>
          <w:p>
            <w:pPr>
              <w:pStyle w:val="950"/>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823" w:type="dxa"/>
            <w:vAlign w:val="center"/>
            <w:textDirection w:val="lrTb"/>
            <w:noWrap w:val="false"/>
          </w:tcPr>
          <w:p>
            <w:pPr>
              <w:pStyle w:val="950"/>
              <w:jc w:val="center"/>
              <w:rPr>
                <w:rFonts w:ascii="宋体" w:hAnsi="宋体"/>
                <w:color w:val="000000"/>
                <w:sz w:val="24"/>
                <w:szCs w:val="24"/>
              </w:rPr>
            </w:pPr>
            <w:r>
              <w:rPr>
                <w:rFonts w:hint="eastAsia" w:ascii="宋体" w:hAnsi="宋体"/>
                <w:color w:val="000000"/>
                <w:sz w:val="24"/>
                <w:szCs w:val="24"/>
              </w:rPr>
              <w:t xml:space="preserve">项目</w:t>
            </w:r>
            <w:r>
              <w:rPr>
                <w:rFonts w:ascii="宋体" w:hAnsi="宋体"/>
                <w:color w:val="000000"/>
                <w:sz w:val="24"/>
                <w:szCs w:val="24"/>
              </w:rPr>
            </w:r>
            <w:r/>
          </w:p>
        </w:tc>
        <w:tc>
          <w:tcPr>
            <w:tcW w:w="1984" w:type="dxa"/>
            <w:vAlign w:val="center"/>
            <w:textDirection w:val="lrTb"/>
            <w:noWrap w:val="false"/>
          </w:tcPr>
          <w:p>
            <w:pPr>
              <w:pStyle w:val="950"/>
              <w:jc w:val="center"/>
              <w:rPr>
                <w:rFonts w:ascii="宋体" w:hAnsi="宋体"/>
                <w:color w:val="000000"/>
                <w:sz w:val="24"/>
                <w:szCs w:val="24"/>
              </w:rPr>
            </w:pPr>
            <w:r>
              <w:rPr>
                <w:rFonts w:hint="eastAsia" w:ascii="宋体" w:hAnsi="宋体"/>
                <w:color w:val="000000"/>
                <w:sz w:val="24"/>
                <w:szCs w:val="24"/>
              </w:rPr>
              <w:t xml:space="preserve">采购要求</w:t>
            </w:r>
            <w:r>
              <w:rPr>
                <w:rFonts w:ascii="宋体" w:hAnsi="宋体"/>
                <w:color w:val="000000"/>
                <w:sz w:val="24"/>
                <w:szCs w:val="24"/>
              </w:rPr>
            </w:r>
            <w:r/>
          </w:p>
        </w:tc>
        <w:tc>
          <w:tcPr>
            <w:tcW w:w="2127" w:type="dxa"/>
            <w:vAlign w:val="center"/>
            <w:textDirection w:val="lrTb"/>
            <w:noWrap w:val="false"/>
          </w:tcPr>
          <w:p>
            <w:pPr>
              <w:pStyle w:val="950"/>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842" w:type="dxa"/>
            <w:vAlign w:val="center"/>
            <w:textDirection w:val="lrTb"/>
            <w:noWrap w:val="false"/>
          </w:tcPr>
          <w:p>
            <w:pPr>
              <w:pStyle w:val="950"/>
              <w:jc w:val="center"/>
              <w:rPr>
                <w:rFonts w:ascii="宋体" w:hAnsi="宋体"/>
                <w:color w:val="000000"/>
                <w:sz w:val="24"/>
                <w:szCs w:val="24"/>
              </w:rPr>
            </w:pPr>
            <w:r>
              <w:rPr>
                <w:rFonts w:hint="eastAsia" w:ascii="宋体" w:hAnsi="宋体"/>
                <w:color w:val="000000"/>
                <w:sz w:val="24"/>
                <w:szCs w:val="24"/>
              </w:rPr>
              <w:t xml:space="preserve">偏离说明</w:t>
            </w:r>
            <w:r>
              <w:rPr>
                <w:rFonts w:ascii="宋体" w:hAnsi="宋体"/>
                <w:color w:val="000000"/>
                <w:sz w:val="24"/>
                <w:szCs w:val="24"/>
              </w:rPr>
            </w:r>
            <w:r/>
          </w:p>
        </w:tc>
      </w:tr>
      <w:tr>
        <w:trPr>
          <w:cantSplit/>
          <w:trHeight w:val="495"/>
        </w:trPr>
        <w:tc>
          <w:tcPr>
            <w:tcW w:w="72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23"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2127"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42"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r>
      <w:tr>
        <w:trPr>
          <w:cantSplit/>
          <w:trHeight w:val="495"/>
        </w:trPr>
        <w:tc>
          <w:tcPr>
            <w:tcW w:w="72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23"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2127"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42"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r>
      <w:tr>
        <w:trPr>
          <w:cantSplit/>
          <w:trHeight w:val="495"/>
        </w:trPr>
        <w:tc>
          <w:tcPr>
            <w:tcW w:w="72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23"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2127"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42"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r>
      <w:tr>
        <w:trPr>
          <w:cantSplit/>
          <w:trHeight w:val="495"/>
        </w:trPr>
        <w:tc>
          <w:tcPr>
            <w:tcW w:w="72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23"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2127"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42"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r>
      <w:tr>
        <w:trPr>
          <w:cantSplit/>
          <w:trHeight w:val="495"/>
        </w:trPr>
        <w:tc>
          <w:tcPr>
            <w:tcW w:w="724" w:type="dxa"/>
            <w:vAlign w:val="top"/>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23"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2127"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42"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r>
      <w:tr>
        <w:trPr>
          <w:cantSplit/>
          <w:trHeight w:val="495"/>
        </w:trPr>
        <w:tc>
          <w:tcPr>
            <w:tcW w:w="724" w:type="dxa"/>
            <w:vAlign w:val="top"/>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23"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2127"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42"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r>
      <w:tr>
        <w:trPr>
          <w:cantSplit/>
          <w:trHeight w:val="495"/>
        </w:trPr>
        <w:tc>
          <w:tcPr>
            <w:tcW w:w="724" w:type="dxa"/>
            <w:vAlign w:val="top"/>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23"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2127"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42"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r>
      <w:tr>
        <w:trPr>
          <w:cantSplit/>
          <w:trHeight w:val="495"/>
        </w:trPr>
        <w:tc>
          <w:tcPr>
            <w:tcW w:w="724" w:type="dxa"/>
            <w:vAlign w:val="top"/>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23"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2127"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42"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r>
      <w:tr>
        <w:trPr>
          <w:cantSplit/>
          <w:trHeight w:val="495"/>
        </w:trPr>
        <w:tc>
          <w:tcPr>
            <w:tcW w:w="724" w:type="dxa"/>
            <w:vAlign w:val="top"/>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23"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984"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2127"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c>
          <w:tcPr>
            <w:tcW w:w="1842" w:type="dxa"/>
            <w:vAlign w:val="center"/>
            <w:textDirection w:val="lrTb"/>
            <w:noWrap w:val="false"/>
          </w:tcPr>
          <w:p>
            <w:pPr>
              <w:pStyle w:val="950"/>
              <w:jc w:val="center"/>
              <w:rPr>
                <w:rFonts w:ascii="宋体" w:hAnsi="宋体"/>
                <w:color w:val="000000"/>
                <w:sz w:val="24"/>
                <w:szCs w:val="24"/>
              </w:rPr>
            </w:pPr>
            <w:r>
              <w:rPr>
                <w:rFonts w:ascii="宋体" w:hAnsi="宋体"/>
                <w:color w:val="000000"/>
                <w:sz w:val="24"/>
                <w:szCs w:val="24"/>
              </w:rPr>
            </w:r>
            <w:r/>
          </w:p>
        </w:tc>
      </w:tr>
    </w:tbl>
    <w:p>
      <w:pPr>
        <w:pStyle w:val="950"/>
        <w:ind w:firstLine="480"/>
        <w:jc w:val="left"/>
        <w:spacing w:line="360" w:lineRule="auto"/>
        <w:rPr>
          <w:rFonts w:ascii="宋体" w:hAnsi="宋体" w:cs="宋体"/>
          <w:bCs/>
          <w:color w:val="000000"/>
          <w:sz w:val="24"/>
          <w:szCs w:val="24"/>
        </w:rPr>
      </w:pPr>
      <w:r>
        <w:rPr>
          <w:rFonts w:ascii="宋体" w:hAnsi="宋体" w:cs="宋体"/>
          <w:bCs/>
          <w:color w:val="000000"/>
          <w:sz w:val="24"/>
          <w:szCs w:val="24"/>
        </w:rPr>
      </w:r>
      <w:r/>
    </w:p>
    <w:p>
      <w:pPr>
        <w:pStyle w:val="950"/>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rPr>
          <w:rFonts w:ascii="宋体" w:hAnsi="宋体" w:cs="宋体"/>
          <w:bCs/>
          <w:color w:val="000000"/>
          <w:sz w:val="24"/>
          <w:szCs w:val="24"/>
        </w:rPr>
      </w:r>
      <w:r/>
    </w:p>
    <w:p>
      <w:pPr>
        <w:pStyle w:val="950"/>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rPr>
          <w:rFonts w:ascii="宋体" w:hAnsi="宋体" w:cs="宋体"/>
          <w:bCs/>
          <w:color w:val="000000"/>
          <w:sz w:val="24"/>
          <w:szCs w:val="24"/>
        </w:rPr>
      </w:r>
      <w:r/>
    </w:p>
    <w:p>
      <w:pPr>
        <w:pStyle w:val="950"/>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rPr>
          <w:rFonts w:ascii="宋体" w:hAnsi="宋体" w:cs="宋体"/>
          <w:bCs/>
          <w:color w:val="000000"/>
          <w:sz w:val="24"/>
          <w:szCs w:val="24"/>
        </w:rPr>
      </w:r>
      <w:r/>
    </w:p>
    <w:p>
      <w:pPr>
        <w:pStyle w:val="950"/>
        <w:ind w:firstLine="480"/>
        <w:spacing w:line="360" w:lineRule="auto"/>
        <w:rPr>
          <w:rFonts w:ascii="宋体" w:hAnsi="宋体"/>
          <w:sz w:val="24"/>
          <w:szCs w:val="24"/>
        </w:rPr>
      </w:pPr>
      <w:r>
        <w:rPr>
          <w:rFonts w:hint="eastAsia" w:ascii="宋体" w:hAnsi="宋体"/>
          <w:sz w:val="24"/>
          <w:szCs w:val="24"/>
        </w:rPr>
        <w:t xml:space="preserve">注：1.供应商响应文件中的实际响应技术、商务条款应在本表中与采购文件要求逐项对应列出，并在“偏离说明”项下填写以下内容：优于的，填写“正偏离”；符合的，填写“无偏离”；低于的，填写“负偏离”。</w:t>
      </w:r>
      <w:bookmarkStart w:id="36" w:name="_Toc28861"/>
      <w:r/>
      <w:bookmarkStart w:id="37" w:name="_Toc7997"/>
      <w:r/>
      <w:bookmarkStart w:id="38" w:name="_Toc24162"/>
      <w:r/>
      <w:bookmarkStart w:id="39" w:name="_Toc15828"/>
      <w:r/>
      <w:bookmarkStart w:id="40" w:name="_Toc16394"/>
      <w:r/>
      <w:bookmarkStart w:id="41" w:name="_Toc12760"/>
      <w:r/>
      <w:bookmarkStart w:id="42" w:name="_Toc22194"/>
      <w:r/>
      <w:bookmarkStart w:id="43" w:name="_Toc424289703"/>
      <w:r>
        <w:rPr>
          <w:rFonts w:hint="eastAsia" w:ascii="宋体" w:hAnsi="宋体"/>
          <w:sz w:val="24"/>
          <w:szCs w:val="24"/>
        </w:rPr>
        <w:t xml:space="preserve">未</w:t>
      </w:r>
      <w:r>
        <w:rPr>
          <w:rFonts w:hint="eastAsia" w:ascii="宋体" w:hAnsi="宋体"/>
          <w:sz w:val="24"/>
          <w:szCs w:val="24"/>
        </w:rPr>
        <w:t xml:space="preserve">列明</w:t>
      </w:r>
      <w:r>
        <w:rPr>
          <w:rFonts w:hint="eastAsia" w:ascii="宋体" w:hAnsi="宋体"/>
          <w:sz w:val="24"/>
          <w:szCs w:val="24"/>
        </w:rPr>
        <w:t xml:space="preserve">的，将被认为响应采购文件的规定。</w:t>
      </w:r>
      <w:r>
        <w:rPr>
          <w:rFonts w:ascii="宋体" w:hAnsi="宋体"/>
          <w:sz w:val="24"/>
          <w:szCs w:val="24"/>
        </w:rPr>
      </w:r>
      <w:r/>
    </w:p>
    <w:p>
      <w:pPr>
        <w:pStyle w:val="950"/>
        <w:ind w:firstLine="480"/>
        <w:spacing w:line="360" w:lineRule="auto"/>
        <w:rPr>
          <w:rFonts w:ascii="宋体" w:hAnsi="宋体"/>
          <w:sz w:val="24"/>
          <w:szCs w:val="24"/>
        </w:rPr>
      </w:pPr>
      <w:r>
        <w:rPr>
          <w:rFonts w:hint="eastAsia" w:ascii="宋体" w:hAnsi="宋体"/>
          <w:sz w:val="24"/>
          <w:szCs w:val="24"/>
        </w:rPr>
        <w:t xml:space="preserve">2.若事项较多，供应商可根据响应内容的实际情况另纸说明。</w:t>
      </w:r>
      <w:bookmarkEnd w:id="36"/>
      <w:r/>
      <w:bookmarkEnd w:id="37"/>
      <w:r/>
      <w:bookmarkEnd w:id="38"/>
      <w:r/>
      <w:bookmarkEnd w:id="39"/>
      <w:r/>
      <w:bookmarkEnd w:id="40"/>
      <w:r/>
      <w:bookmarkEnd w:id="41"/>
      <w:r/>
      <w:bookmarkEnd w:id="42"/>
      <w:r/>
      <w:bookmarkEnd w:id="43"/>
      <w:r>
        <w:rPr>
          <w:rFonts w:ascii="宋体" w:hAnsi="宋体"/>
          <w:sz w:val="24"/>
          <w:szCs w:val="24"/>
        </w:rPr>
        <w:br w:type="page" w:clear="all"/>
      </w:r>
      <w:r>
        <w:rPr>
          <w:rFonts w:hint="eastAsia" w:ascii="宋体" w:hAnsi="宋体"/>
          <w:sz w:val="24"/>
          <w:szCs w:val="24"/>
        </w:rPr>
        <w:t xml:space="preserve">8、资格证明文件</w:t>
      </w:r>
      <w:r>
        <w:rPr>
          <w:rFonts w:ascii="宋体" w:hAnsi="宋体"/>
          <w:sz w:val="24"/>
          <w:szCs w:val="24"/>
        </w:rPr>
      </w:r>
      <w:r/>
    </w:p>
    <w:p>
      <w:pPr>
        <w:pStyle w:val="969"/>
        <w:ind w:firstLine="0"/>
        <w:spacing w:line="360" w:lineRule="auto"/>
        <w:rPr>
          <w:rFonts w:ascii="宋体" w:hAnsi="宋体" w:eastAsia="宋体"/>
          <w:bCs/>
          <w:szCs w:val="24"/>
        </w:rPr>
      </w:pPr>
      <w:r>
        <w:rPr>
          <w:rFonts w:hint="eastAsia" w:ascii="宋体" w:hAnsi="宋体" w:eastAsia="宋体"/>
          <w:bCs/>
          <w:szCs w:val="24"/>
        </w:rPr>
        <w:t xml:space="preserve">（1）</w:t>
      </w:r>
      <w:r>
        <w:rPr>
          <w:rFonts w:hint="eastAsia" w:eastAsia="宋体"/>
          <w:bCs/>
          <w:szCs w:val="24"/>
        </w:rPr>
        <w:t xml:space="preserve">资格文件的声明函</w:t>
      </w:r>
      <w:r>
        <w:rPr>
          <w:rFonts w:ascii="宋体" w:hAnsi="宋体" w:eastAsia="宋体"/>
          <w:bCs/>
          <w:szCs w:val="24"/>
        </w:rPr>
      </w:r>
      <w:r/>
    </w:p>
    <w:p>
      <w:pPr>
        <w:pStyle w:val="969"/>
        <w:ind w:firstLine="0"/>
        <w:rPr>
          <w:rFonts w:ascii="宋体" w:hAnsi="宋体" w:eastAsia="宋体"/>
          <w:szCs w:val="24"/>
        </w:rPr>
      </w:pPr>
      <w:r>
        <w:rPr>
          <w:rFonts w:ascii="宋体" w:hAnsi="宋体" w:eastAsia="宋体"/>
          <w:szCs w:val="24"/>
        </w:rPr>
      </w:r>
      <w:r/>
    </w:p>
    <w:p>
      <w:pPr>
        <w:pStyle w:val="969"/>
        <w:ind w:firstLine="0"/>
        <w:rPr>
          <w:rFonts w:ascii="宋体" w:hAnsi="宋体" w:eastAsia="宋体"/>
          <w:szCs w:val="24"/>
        </w:rPr>
      </w:pPr>
      <w:r>
        <w:rPr>
          <w:rFonts w:ascii="宋体" w:hAnsi="宋体" w:eastAsia="宋体"/>
          <w:szCs w:val="24"/>
        </w:rPr>
      </w:r>
      <w:r/>
    </w:p>
    <w:p>
      <w:pPr>
        <w:pStyle w:val="979"/>
        <w:ind w:firstLine="420"/>
        <w:jc w:val="center"/>
        <w:spacing w:line="400" w:lineRule="exact"/>
        <w:rPr>
          <w:rFonts w:eastAsia="宋体"/>
          <w:bCs/>
          <w:sz w:val="24"/>
        </w:rPr>
      </w:pPr>
      <w:r>
        <w:rPr>
          <w:rFonts w:hint="eastAsia" w:eastAsia="宋体"/>
          <w:bCs/>
          <w:sz w:val="24"/>
        </w:rPr>
        <w:t xml:space="preserve">资格文件的声明函</w:t>
      </w:r>
      <w:r>
        <w:rPr>
          <w:rFonts w:eastAsia="宋体"/>
          <w:bCs/>
          <w:sz w:val="24"/>
        </w:rPr>
      </w:r>
      <w:r/>
    </w:p>
    <w:p>
      <w:pPr>
        <w:pStyle w:val="969"/>
        <w:rPr>
          <w:rFonts w:ascii="宋体" w:hAnsi="宋体" w:eastAsia="宋体"/>
          <w:szCs w:val="24"/>
        </w:rPr>
      </w:pPr>
      <w:r>
        <w:rPr>
          <w:rFonts w:ascii="宋体" w:hAnsi="宋体" w:eastAsia="宋体"/>
          <w:szCs w:val="24"/>
        </w:rPr>
      </w:r>
      <w:r/>
    </w:p>
    <w:p>
      <w:pPr>
        <w:pStyle w:val="969"/>
        <w:rPr>
          <w:rFonts w:ascii="宋体" w:hAnsi="宋体" w:eastAsia="宋体"/>
          <w:szCs w:val="24"/>
        </w:rPr>
      </w:pPr>
      <w:r>
        <w:rPr>
          <w:rFonts w:ascii="宋体" w:hAnsi="宋体" w:eastAsia="宋体"/>
          <w:szCs w:val="24"/>
        </w:rPr>
      </w:r>
      <w:r/>
    </w:p>
    <w:p>
      <w:pPr>
        <w:pStyle w:val="969"/>
        <w:ind w:firstLine="480"/>
        <w:spacing w:line="360" w:lineRule="auto"/>
        <w:rPr>
          <w:rFonts w:ascii="宋体" w:hAnsi="宋体" w:eastAsia="宋体"/>
          <w:szCs w:val="24"/>
        </w:rPr>
      </w:pPr>
      <w:r>
        <w:rPr>
          <w:rFonts w:ascii="宋体" w:hAnsi="宋体" w:eastAsia="宋体"/>
          <w:szCs w:val="24"/>
        </w:rPr>
        <w:t xml:space="preserve"> </w:t>
      </w:r>
      <w:r>
        <w:rPr>
          <w:rFonts w:ascii="宋体" w:hAnsi="宋体" w:eastAsia="宋体"/>
          <w:szCs w:val="24"/>
          <w:u w:val="single"/>
        </w:rPr>
        <w:t xml:space="preserve">                            </w:t>
      </w:r>
      <w:r>
        <w:rPr>
          <w:rFonts w:hint="eastAsia" w:ascii="宋体" w:hAnsi="宋体" w:eastAsia="宋体"/>
          <w:szCs w:val="24"/>
        </w:rPr>
        <w:t xml:space="preserve">：</w:t>
      </w:r>
      <w:r>
        <w:rPr>
          <w:rFonts w:ascii="宋体" w:hAnsi="宋体" w:eastAsia="宋体"/>
          <w:szCs w:val="24"/>
        </w:rPr>
      </w:r>
      <w:r/>
    </w:p>
    <w:p>
      <w:pPr>
        <w:pStyle w:val="969"/>
        <w:ind w:firstLine="480"/>
        <w:spacing w:line="360" w:lineRule="auto"/>
        <w:rPr>
          <w:rFonts w:ascii="宋体" w:hAnsi="宋体" w:eastAsia="宋体"/>
          <w:szCs w:val="24"/>
        </w:rPr>
      </w:pPr>
      <w:r>
        <w:rPr>
          <w:rFonts w:ascii="宋体" w:hAnsi="宋体" w:eastAsia="宋体"/>
          <w:szCs w:val="24"/>
        </w:rPr>
      </w:r>
      <w:r/>
    </w:p>
    <w:p>
      <w:pPr>
        <w:pStyle w:val="969"/>
        <w:ind w:firstLine="480"/>
        <w:spacing w:line="360" w:lineRule="auto"/>
        <w:rPr>
          <w:rFonts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eastAsia="宋体"/>
          <w:szCs w:val="24"/>
        </w:rPr>
      </w:r>
      <w:r/>
    </w:p>
    <w:p>
      <w:pPr>
        <w:pStyle w:val="969"/>
        <w:spacing w:line="360" w:lineRule="auto"/>
        <w:rPr>
          <w:rFonts w:ascii="宋体" w:hAnsi="宋体" w:eastAsia="宋体"/>
          <w:szCs w:val="24"/>
        </w:rPr>
      </w:pPr>
      <w:r>
        <w:rPr>
          <w:rFonts w:ascii="宋体" w:hAnsi="宋体" w:eastAsia="宋体"/>
          <w:szCs w:val="24"/>
        </w:rPr>
      </w:r>
      <w:r/>
    </w:p>
    <w:p>
      <w:pPr>
        <w:pStyle w:val="969"/>
        <w:spacing w:line="360" w:lineRule="auto"/>
        <w:rPr>
          <w:rFonts w:ascii="宋体" w:hAnsi="宋体" w:eastAsia="宋体"/>
          <w:szCs w:val="24"/>
        </w:rPr>
      </w:pPr>
      <w:r>
        <w:rPr>
          <w:rFonts w:ascii="宋体" w:hAnsi="宋体" w:eastAsia="宋体"/>
          <w:szCs w:val="24"/>
        </w:rPr>
      </w:r>
      <w:r/>
    </w:p>
    <w:p>
      <w:pPr>
        <w:pStyle w:val="969"/>
        <w:spacing w:line="400" w:lineRule="exact"/>
        <w:rPr>
          <w:rFonts w:ascii="宋体" w:hAnsi="宋体" w:eastAsia="宋体"/>
          <w:szCs w:val="24"/>
        </w:rPr>
      </w:pPr>
      <w:r>
        <w:rPr>
          <w:rFonts w:ascii="宋体" w:hAnsi="宋体" w:eastAsia="宋体"/>
          <w:szCs w:val="24"/>
        </w:rPr>
      </w:r>
      <w:r/>
    </w:p>
    <w:p>
      <w:pPr>
        <w:pStyle w:val="950"/>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rPr>
          <w:rFonts w:ascii="宋体" w:hAnsi="宋体" w:cs="宋体"/>
          <w:bCs/>
          <w:color w:val="000000"/>
          <w:sz w:val="24"/>
          <w:szCs w:val="24"/>
        </w:rPr>
      </w:r>
      <w:r/>
    </w:p>
    <w:p>
      <w:pPr>
        <w:pStyle w:val="950"/>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rPr>
          <w:rFonts w:ascii="宋体" w:hAnsi="宋体" w:cs="宋体"/>
          <w:bCs/>
          <w:color w:val="000000"/>
          <w:sz w:val="24"/>
          <w:szCs w:val="24"/>
        </w:rPr>
      </w:r>
      <w:r/>
    </w:p>
    <w:p>
      <w:pPr>
        <w:pStyle w:val="950"/>
        <w:ind w:firstLine="480"/>
        <w:spacing w:line="360" w:lineRule="auto"/>
        <w:rPr>
          <w:rFonts w:ascii="宋体" w:hAnsi="宋体"/>
          <w:bCs/>
          <w:szCs w:val="24"/>
        </w:rPr>
      </w:pPr>
      <w:r>
        <w:rPr>
          <w:rFonts w:hint="eastAsia" w:ascii="宋体" w:hAnsi="宋体" w:cs="宋体"/>
          <w:bCs/>
          <w:sz w:val="24"/>
          <w:szCs w:val="24"/>
        </w:rPr>
        <w:t xml:space="preserve">日期：</w:t>
      </w:r>
      <w:r>
        <w:rPr>
          <w:rFonts w:hint="eastAsia" w:ascii="宋体" w:hAnsi="宋体"/>
          <w:szCs w:val="24"/>
        </w:rPr>
        <w:br w:type="page" w:clear="all"/>
      </w:r>
      <w:r>
        <w:rPr>
          <w:rFonts w:hint="eastAsia" w:ascii="宋体" w:hAnsi="宋体"/>
          <w:sz w:val="24"/>
          <w:szCs w:val="24"/>
        </w:rPr>
        <w:t xml:space="preserve">（2）磋商响应供应商情况表</w:t>
      </w:r>
      <w:r>
        <w:rPr>
          <w:rFonts w:ascii="宋体" w:hAnsi="宋体"/>
          <w:bCs/>
          <w:szCs w:val="24"/>
        </w:rPr>
      </w:r>
      <w:r/>
    </w:p>
    <w:p>
      <w:pPr>
        <w:pStyle w:val="969"/>
        <w:ind w:firstLine="0"/>
        <w:rPr>
          <w:rFonts w:ascii="宋体" w:hAnsi="宋体" w:eastAsia="宋体"/>
          <w:szCs w:val="24"/>
        </w:rPr>
      </w:pPr>
      <w:r>
        <w:rPr>
          <w:rFonts w:ascii="宋体" w:hAnsi="宋体" w:eastAsia="宋体"/>
          <w:szCs w:val="24"/>
        </w:rPr>
      </w:r>
      <w:r/>
    </w:p>
    <w:p>
      <w:pPr>
        <w:pStyle w:val="969"/>
        <w:jc w:val="center"/>
        <w:rPr>
          <w:rFonts w:ascii="宋体" w:hAnsi="宋体" w:eastAsia="宋体"/>
          <w:szCs w:val="24"/>
        </w:rPr>
      </w:pPr>
      <w:r>
        <w:rPr>
          <w:rFonts w:hint="eastAsia" w:ascii="宋体" w:hAnsi="宋体" w:eastAsia="宋体"/>
          <w:bCs/>
          <w:szCs w:val="24"/>
        </w:rPr>
        <w:t xml:space="preserve">磋商响应供应商</w:t>
      </w:r>
      <w:r>
        <w:rPr>
          <w:rFonts w:hint="eastAsia" w:ascii="宋体" w:hAnsi="宋体" w:eastAsia="宋体"/>
          <w:szCs w:val="24"/>
        </w:rPr>
        <w:t xml:space="preserve">情况表</w:t>
      </w:r>
      <w:r>
        <w:rPr>
          <w:rFonts w:ascii="宋体" w:hAnsi="宋体" w:eastAsia="宋体"/>
          <w:szCs w:val="24"/>
        </w:rPr>
      </w:r>
      <w:r/>
    </w:p>
    <w:p>
      <w:pPr>
        <w:pStyle w:val="969"/>
        <w:spacing w:line="360" w:lineRule="auto"/>
        <w:rPr>
          <w:rFonts w:ascii="宋体" w:hAnsi="宋体" w:eastAsia="宋体"/>
          <w:szCs w:val="24"/>
        </w:rPr>
      </w:pPr>
      <w:r>
        <w:rPr>
          <w:rFonts w:hint="eastAsia" w:ascii="宋体" w:hAnsi="宋体" w:eastAsia="宋体"/>
          <w:szCs w:val="24"/>
        </w:rPr>
        <w:t xml:space="preserve">供应商名称（盖章）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230"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企业地址</w:t>
            </w:r>
            <w:r>
              <w:rPr>
                <w:rFonts w:ascii="宋体" w:hAnsi="宋体" w:eastAsia="宋体"/>
                <w:szCs w:val="24"/>
              </w:rPr>
            </w:r>
            <w:r/>
          </w:p>
        </w:tc>
        <w:tc>
          <w:tcPr>
            <w:tcW w:w="2230"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969"/>
              <w:ind w:firstLine="2160"/>
              <w:spacing w:line="360" w:lineRule="auto"/>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983"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230"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center"/>
            <w:textDirection w:val="lrTb"/>
            <w:noWrap w:val="false"/>
          </w:tcPr>
          <w:p>
            <w:pPr>
              <w:pStyle w:val="969"/>
              <w:ind w:firstLine="0"/>
              <w:jc w:val="both"/>
              <w:spacing w:line="360" w:lineRule="auto"/>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230" w:type="dxa"/>
            <w:vAlign w:val="center"/>
            <w:textDirection w:val="lrTb"/>
            <w:noWrap w:val="false"/>
          </w:tcPr>
          <w:p>
            <w:pPr>
              <w:pStyle w:val="969"/>
              <w:ind w:firstLine="0"/>
              <w:jc w:val="center"/>
              <w:spacing w:line="360" w:lineRule="auto"/>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969"/>
              <w:ind w:firstLine="0"/>
              <w:jc w:val="both"/>
              <w:spacing w:line="360" w:lineRule="auto"/>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969"/>
              <w:ind w:firstLine="0"/>
              <w:jc w:val="center"/>
              <w:spacing w:line="360" w:lineRule="auto"/>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tc>
          <w:tcPr>
            <w:tcW w:w="2285" w:type="dxa"/>
            <w:vAlign w:val="center"/>
            <w:textDirection w:val="lrTb"/>
            <w:noWrap w:val="false"/>
          </w:tcPr>
          <w:p>
            <w:pPr>
              <w:pStyle w:val="969"/>
              <w:ind w:firstLine="0"/>
              <w:jc w:val="both"/>
              <w:spacing w:line="360" w:lineRule="auto"/>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230" w:type="dxa"/>
            <w:vAlign w:val="center"/>
            <w:textDirection w:val="lrTb"/>
            <w:noWrap w:val="false"/>
          </w:tcPr>
          <w:p>
            <w:pPr>
              <w:pStyle w:val="969"/>
              <w:ind w:firstLine="0"/>
              <w:jc w:val="center"/>
              <w:spacing w:line="360" w:lineRule="auto"/>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969"/>
              <w:ind w:firstLine="0"/>
              <w:jc w:val="both"/>
              <w:spacing w:line="360" w:lineRule="auto"/>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969"/>
              <w:ind w:firstLine="0"/>
              <w:jc w:val="center"/>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 万元</w:t>
            </w: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230" w:type="dxa"/>
            <w:vAlign w:val="top"/>
            <w:textDirection w:val="lrTb"/>
            <w:noWrap w:val="false"/>
          </w:tcPr>
          <w:p>
            <w:pPr>
              <w:pStyle w:val="969"/>
              <w:ind w:firstLine="480"/>
              <w:spacing w:line="360" w:lineRule="auto"/>
              <w:rPr>
                <w:rFonts w:ascii="宋体" w:hAnsi="宋体" w:eastAsia="宋体"/>
                <w:szCs w:val="24"/>
              </w:rPr>
            </w:pPr>
            <w:r>
              <w:rPr>
                <w:rFonts w:hint="eastAsia" w:ascii="宋体" w:hAnsi="宋体" w:eastAsia="宋体"/>
                <w:szCs w:val="24"/>
              </w:rPr>
              <w:t xml:space="preserve">年 </w:t>
            </w:r>
            <w:r>
              <w:rPr>
                <w:rFonts w:ascii="宋体" w:hAnsi="宋体" w:eastAsia="宋体"/>
                <w:szCs w:val="24"/>
              </w:rPr>
              <w:t xml:space="preserve"> </w:t>
            </w:r>
            <w:r>
              <w:rPr>
                <w:rFonts w:hint="eastAsia" w:ascii="宋体" w:hAnsi="宋体" w:eastAsia="宋体"/>
                <w:szCs w:val="24"/>
              </w:rPr>
              <w:t xml:space="preserve">  万元</w:t>
            </w:r>
            <w:r>
              <w:rPr>
                <w:rFonts w:ascii="宋体" w:hAnsi="宋体" w:eastAsia="宋体"/>
                <w:szCs w:val="24"/>
              </w:rPr>
            </w:r>
            <w:r/>
          </w:p>
        </w:tc>
        <w:tc>
          <w:tcPr>
            <w:tcW w:w="1461"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230" w:type="dxa"/>
            <w:vAlign w:val="center"/>
            <w:textDirection w:val="lrTb"/>
            <w:noWrap w:val="false"/>
          </w:tcPr>
          <w:p>
            <w:pPr>
              <w:pStyle w:val="969"/>
              <w:ind w:firstLine="0"/>
              <w:jc w:val="both"/>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平方米</w:t>
            </w:r>
            <w:r>
              <w:rPr>
                <w:rFonts w:ascii="宋体" w:hAnsi="宋体" w:eastAsia="宋体"/>
                <w:szCs w:val="24"/>
              </w:rPr>
            </w:r>
            <w:r/>
          </w:p>
        </w:tc>
        <w:tc>
          <w:tcPr>
            <w:tcW w:w="1461" w:type="dxa"/>
            <w:vAlign w:val="center"/>
            <w:textDirection w:val="lrTb"/>
            <w:noWrap w:val="false"/>
          </w:tcPr>
          <w:p>
            <w:pPr>
              <w:pStyle w:val="969"/>
              <w:ind w:firstLine="0"/>
              <w:jc w:val="both"/>
              <w:spacing w:line="360" w:lineRule="auto"/>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自有面积</w:t>
            </w:r>
            <w:r>
              <w:rPr>
                <w:rFonts w:ascii="宋体" w:hAnsi="宋体" w:eastAsia="宋体"/>
                <w:szCs w:val="24"/>
              </w:rPr>
              <w:t xml:space="preserve">         </w:t>
            </w:r>
            <w:r>
              <w:rPr>
                <w:rFonts w:hint="eastAsia" w:ascii="宋体" w:hAnsi="宋体" w:eastAsia="宋体"/>
                <w:szCs w:val="24"/>
              </w:rPr>
              <w:t xml:space="preserve">平方米</w:t>
            </w:r>
            <w:r>
              <w:rPr>
                <w:rFonts w:ascii="宋体" w:hAnsi="宋体" w:eastAsia="宋体"/>
                <w:szCs w:val="24"/>
              </w:rPr>
            </w:r>
            <w:r/>
          </w:p>
          <w:p>
            <w:pPr>
              <w:pStyle w:val="969"/>
              <w:ind w:firstLine="0"/>
              <w:spacing w:line="360" w:lineRule="auto"/>
              <w:rPr>
                <w:rFonts w:ascii="宋体" w:hAnsi="宋体" w:eastAsia="宋体"/>
                <w:szCs w:val="24"/>
              </w:rPr>
            </w:pPr>
            <w:r>
              <w:rPr>
                <w:rFonts w:hint="eastAsia" w:ascii="宋体" w:hAnsi="宋体" w:eastAsia="宋体"/>
                <w:szCs w:val="24"/>
              </w:rPr>
              <w:t xml:space="preserve">承租面积</w:t>
            </w:r>
            <w:r>
              <w:rPr>
                <w:rFonts w:ascii="宋体" w:hAnsi="宋体" w:eastAsia="宋体"/>
                <w:szCs w:val="24"/>
              </w:rPr>
              <w:t xml:space="preserve">         </w:t>
            </w:r>
            <w:r>
              <w:rPr>
                <w:rFonts w:hint="eastAsia" w:ascii="宋体" w:hAnsi="宋体" w:eastAsia="宋体"/>
                <w:szCs w:val="24"/>
              </w:rPr>
              <w:t xml:space="preserve">平方米</w:t>
            </w: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供应商简历及内设机构情况</w:t>
            </w:r>
            <w:r>
              <w:rPr>
                <w:rFonts w:ascii="宋体" w:hAnsi="宋体" w:eastAsia="宋体"/>
                <w:szCs w:val="24"/>
              </w:rPr>
            </w:r>
            <w:r/>
          </w:p>
        </w:tc>
        <w:tc>
          <w:tcPr>
            <w:gridSpan w:val="4"/>
            <w:tcW w:w="6983"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供应商优势及特长</w:t>
            </w:r>
            <w:r>
              <w:rPr>
                <w:rFonts w:ascii="宋体" w:hAnsi="宋体" w:eastAsia="宋体"/>
                <w:szCs w:val="24"/>
              </w:rPr>
            </w:r>
            <w:r/>
          </w:p>
        </w:tc>
        <w:tc>
          <w:tcPr>
            <w:gridSpan w:val="4"/>
            <w:tcW w:w="6983"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983"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2</w:t>
            </w:r>
            <w:r>
              <w:rPr>
                <w:rFonts w:hint="eastAsia" w:ascii="宋体" w:hAnsi="宋体" w:eastAsia="宋体"/>
                <w:szCs w:val="24"/>
              </w:rPr>
              <w:t xml:space="preserve">年内在经营过程中受到何种奖励或处分（包括稽查情况和结果）</w:t>
            </w:r>
            <w:r>
              <w:rPr>
                <w:rFonts w:ascii="宋体" w:hAnsi="宋体" w:eastAsia="宋体"/>
                <w:szCs w:val="24"/>
              </w:rPr>
            </w:r>
            <w:r/>
          </w:p>
        </w:tc>
        <w:tc>
          <w:tcPr>
            <w:gridSpan w:val="4"/>
            <w:tcW w:w="6983"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983"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983"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983"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r>
        <w:trPr/>
        <w:tc>
          <w:tcPr>
            <w:tcW w:w="2285" w:type="dxa"/>
            <w:vAlign w:val="top"/>
            <w:textDirection w:val="lrTb"/>
            <w:noWrap w:val="false"/>
          </w:tcPr>
          <w:p>
            <w:pPr>
              <w:pStyle w:val="969"/>
              <w:ind w:firstLine="0"/>
              <w:spacing w:line="360" w:lineRule="auto"/>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983" w:type="dxa"/>
            <w:vAlign w:val="top"/>
            <w:textDirection w:val="lrTb"/>
            <w:noWrap w:val="false"/>
          </w:tcPr>
          <w:p>
            <w:pPr>
              <w:pStyle w:val="969"/>
              <w:ind w:firstLine="0"/>
              <w:spacing w:line="360" w:lineRule="auto"/>
              <w:rPr>
                <w:rFonts w:ascii="宋体" w:hAnsi="宋体" w:eastAsia="宋体"/>
                <w:szCs w:val="24"/>
              </w:rPr>
            </w:pPr>
            <w:r>
              <w:rPr>
                <w:rFonts w:ascii="宋体" w:hAnsi="宋体" w:eastAsia="宋体"/>
                <w:szCs w:val="24"/>
              </w:rPr>
            </w:r>
            <w:r/>
          </w:p>
        </w:tc>
      </w:tr>
    </w:tbl>
    <w:p>
      <w:pPr>
        <w:pStyle w:val="950"/>
        <w:rPr>
          <w:rFonts w:ascii="宋体" w:hAnsi="宋体" w:cs="宋体"/>
          <w:bCs/>
          <w:sz w:val="24"/>
          <w:szCs w:val="24"/>
        </w:rPr>
      </w:pPr>
      <w:r>
        <w:rPr>
          <w:rFonts w:hint="eastAsia" w:ascii="宋体" w:hAnsi="宋体"/>
          <w:sz w:val="24"/>
          <w:szCs w:val="24"/>
        </w:rPr>
        <w:br w:type="page" w:clear="all"/>
      </w:r>
      <w:r>
        <w:rPr>
          <w:rFonts w:hint="eastAsia" w:ascii="宋体" w:hAnsi="宋体" w:cs="宋体"/>
          <w:bCs/>
          <w:sz w:val="24"/>
          <w:szCs w:val="24"/>
        </w:rPr>
        <w:t xml:space="preserve">9、供应商与其他单位存在控股、管理关系情况表</w:t>
      </w:r>
      <w:r>
        <w:rPr>
          <w:rFonts w:ascii="宋体" w:hAnsi="宋体" w:cs="宋体"/>
          <w:bCs/>
          <w:sz w:val="24"/>
          <w:szCs w:val="24"/>
        </w:rPr>
      </w:r>
      <w:r/>
    </w:p>
    <w:p>
      <w:pPr>
        <w:pStyle w:val="950"/>
        <w:ind w:firstLine="482"/>
        <w:jc w:val="left"/>
        <w:widowControl/>
        <w:rPr>
          <w:rFonts w:ascii="宋体" w:hAnsi="宋体" w:cs="宋体"/>
          <w:b/>
          <w:sz w:val="24"/>
          <w:szCs w:val="24"/>
        </w:rPr>
      </w:pPr>
      <w:r>
        <w:rPr>
          <w:rFonts w:ascii="宋体" w:hAnsi="宋体" w:cs="宋体"/>
          <w:b/>
          <w:sz w:val="24"/>
          <w:szCs w:val="24"/>
        </w:rPr>
      </w:r>
      <w:r/>
    </w:p>
    <w:p>
      <w:pPr>
        <w:pStyle w:val="950"/>
        <w:ind w:firstLine="480"/>
        <w:jc w:val="center"/>
        <w:widowControl/>
        <w:rPr>
          <w:rFonts w:ascii="宋体" w:hAnsi="宋体" w:cs="宋体"/>
          <w:bCs/>
          <w:sz w:val="24"/>
          <w:szCs w:val="24"/>
        </w:rPr>
      </w:pPr>
      <w:r>
        <w:rPr>
          <w:rFonts w:hint="eastAsia" w:ascii="宋体" w:hAnsi="宋体" w:cs="宋体"/>
          <w:bCs/>
          <w:sz w:val="24"/>
          <w:szCs w:val="24"/>
        </w:rPr>
        <w:t xml:space="preserve">供应商与其他单位存在控股、管理关系情况表</w:t>
      </w:r>
      <w:r>
        <w:rPr>
          <w:rFonts w:ascii="宋体" w:hAnsi="宋体" w:cs="宋体"/>
          <w:bCs/>
          <w:sz w:val="24"/>
          <w:szCs w:val="24"/>
        </w:rPr>
      </w:r>
      <w:r/>
    </w:p>
    <w:p>
      <w:pPr>
        <w:pStyle w:val="950"/>
        <w:jc w:val="left"/>
        <w:widowControl/>
        <w:rPr>
          <w:rFonts w:ascii="宋体" w:hAnsi="宋体" w:cs="宋体"/>
          <w:bCs/>
          <w:sz w:val="24"/>
          <w:szCs w:val="24"/>
        </w:rPr>
      </w:pPr>
      <w:r>
        <w:rPr>
          <w:rFonts w:ascii="宋体" w:hAnsi="宋体" w:cs="宋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trHeight w:val="637"/>
        </w:trPr>
        <w:tc>
          <w:tcPr>
            <w:tcW w:w="4928" w:type="dxa"/>
            <w:vAlign w:val="center"/>
            <w:textDirection w:val="lrTb"/>
            <w:noWrap w:val="false"/>
          </w:tcPr>
          <w:p>
            <w:pPr>
              <w:pStyle w:val="950"/>
              <w:jc w:val="center"/>
              <w:widowControl/>
              <w:rPr>
                <w:rFonts w:ascii="宋体" w:hAnsi="宋体" w:cs="宋体"/>
                <w:bCs/>
                <w:sz w:val="24"/>
                <w:szCs w:val="24"/>
              </w:rPr>
            </w:pPr>
            <w:r>
              <w:rPr>
                <w:rFonts w:hint="eastAsia" w:ascii="宋体" w:hAnsi="宋体" w:cs="宋体"/>
                <w:bCs/>
                <w:sz w:val="24"/>
                <w:szCs w:val="24"/>
              </w:rPr>
              <w:t xml:space="preserve">与响应供应商存在控股、管理关系的单位名称</w:t>
            </w:r>
            <w:r>
              <w:rPr>
                <w:rFonts w:ascii="宋体" w:hAnsi="宋体" w:cs="宋体"/>
                <w:bCs/>
                <w:sz w:val="24"/>
                <w:szCs w:val="24"/>
              </w:rPr>
            </w:r>
            <w:r/>
          </w:p>
        </w:tc>
        <w:tc>
          <w:tcPr>
            <w:tcW w:w="4160" w:type="dxa"/>
            <w:vAlign w:val="center"/>
            <w:textDirection w:val="lrTb"/>
            <w:noWrap w:val="false"/>
          </w:tcPr>
          <w:p>
            <w:pPr>
              <w:pStyle w:val="950"/>
              <w:jc w:val="center"/>
              <w:widowControl/>
              <w:rPr>
                <w:rFonts w:ascii="宋体" w:hAnsi="宋体" w:cs="宋体"/>
                <w:bCs/>
                <w:sz w:val="24"/>
                <w:szCs w:val="24"/>
              </w:rPr>
            </w:pPr>
            <w:r>
              <w:rPr>
                <w:rFonts w:hint="eastAsia" w:ascii="宋体" w:hAnsi="宋体" w:cs="宋体"/>
                <w:bCs/>
                <w:sz w:val="24"/>
                <w:szCs w:val="24"/>
              </w:rPr>
              <w:t xml:space="preserve">控股、管理关系情况说明</w:t>
            </w:r>
            <w:r>
              <w:rPr>
                <w:rFonts w:ascii="宋体" w:hAnsi="宋体" w:cs="宋体"/>
                <w:bCs/>
                <w:sz w:val="24"/>
                <w:szCs w:val="24"/>
              </w:rPr>
            </w:r>
            <w:r/>
          </w:p>
        </w:tc>
      </w:tr>
      <w:tr>
        <w:trPr>
          <w:trHeight w:val="850"/>
        </w:trPr>
        <w:tc>
          <w:tcPr>
            <w:tcW w:w="4928"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r>
      <w:tr>
        <w:trPr>
          <w:trHeight w:val="850"/>
        </w:trPr>
        <w:tc>
          <w:tcPr>
            <w:tcW w:w="4928"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r>
      <w:tr>
        <w:trPr>
          <w:trHeight w:val="850"/>
        </w:trPr>
        <w:tc>
          <w:tcPr>
            <w:tcW w:w="4928"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r>
      <w:tr>
        <w:trPr>
          <w:trHeight w:val="850"/>
        </w:trPr>
        <w:tc>
          <w:tcPr>
            <w:tcW w:w="4928"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r>
      <w:tr>
        <w:trPr>
          <w:trHeight w:val="850"/>
        </w:trPr>
        <w:tc>
          <w:tcPr>
            <w:tcW w:w="4928"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r>
      <w:tr>
        <w:trPr>
          <w:trHeight w:val="850"/>
        </w:trPr>
        <w:tc>
          <w:tcPr>
            <w:tcW w:w="4928"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c>
          <w:tcPr>
            <w:tcW w:w="4160" w:type="dxa"/>
            <w:vAlign w:val="center"/>
            <w:textDirection w:val="lrTb"/>
            <w:noWrap w:val="false"/>
          </w:tcPr>
          <w:p>
            <w:pPr>
              <w:pStyle w:val="950"/>
              <w:jc w:val="center"/>
              <w:widowControl/>
              <w:rPr>
                <w:rFonts w:ascii="宋体" w:hAnsi="宋体" w:cs="宋体"/>
                <w:b/>
                <w:sz w:val="24"/>
                <w:szCs w:val="24"/>
              </w:rPr>
            </w:pPr>
            <w:r>
              <w:rPr>
                <w:rFonts w:ascii="宋体" w:hAnsi="宋体" w:cs="宋体"/>
                <w:b/>
                <w:sz w:val="24"/>
                <w:szCs w:val="24"/>
              </w:rPr>
            </w:r>
            <w:r/>
          </w:p>
        </w:tc>
      </w:tr>
    </w:tbl>
    <w:p>
      <w:pPr>
        <w:pStyle w:val="950"/>
        <w:ind w:firstLine="482"/>
        <w:spacing w:line="360" w:lineRule="auto"/>
        <w:rPr>
          <w:b/>
          <w:bCs/>
          <w:sz w:val="24"/>
          <w:szCs w:val="24"/>
        </w:rPr>
      </w:pPr>
      <w:r>
        <w:rPr>
          <w:rFonts w:hint="eastAsia"/>
          <w:b/>
          <w:bCs/>
          <w:sz w:val="24"/>
          <w:szCs w:val="24"/>
        </w:rPr>
        <w:t xml:space="preserve">注：供应商应当按实填写所有与之有控股、管理关系的情况</w:t>
      </w:r>
      <w:r>
        <w:rPr>
          <w:b/>
          <w:bCs/>
          <w:sz w:val="24"/>
          <w:szCs w:val="24"/>
        </w:rPr>
      </w:r>
      <w:r/>
    </w:p>
    <w:p>
      <w:pPr>
        <w:pStyle w:val="950"/>
        <w:ind w:firstLine="480"/>
        <w:spacing w:line="360" w:lineRule="auto"/>
        <w:rPr>
          <w:sz w:val="24"/>
          <w:szCs w:val="24"/>
        </w:rPr>
      </w:pPr>
      <w:r>
        <w:rPr>
          <w:sz w:val="24"/>
          <w:szCs w:val="24"/>
        </w:rPr>
      </w:r>
      <w:r/>
    </w:p>
    <w:p>
      <w:pPr>
        <w:pStyle w:val="950"/>
        <w:ind w:firstLine="480"/>
        <w:spacing w:line="360" w:lineRule="auto"/>
        <w:rPr>
          <w:sz w:val="24"/>
          <w:szCs w:val="24"/>
        </w:rPr>
      </w:pPr>
      <w:r>
        <w:rPr>
          <w:rFonts w:hint="eastAsia"/>
          <w:sz w:val="24"/>
          <w:szCs w:val="24"/>
        </w:rPr>
        <w:t xml:space="preserve">供应商：（</w:t>
      </w:r>
      <w:r>
        <w:rPr>
          <w:rFonts w:hint="eastAsia" w:ascii="宋体" w:hAnsi="宋体" w:cs="宋体"/>
          <w:sz w:val="24"/>
          <w:szCs w:val="24"/>
        </w:rPr>
        <w:t xml:space="preserve">公章</w:t>
      </w:r>
      <w:r>
        <w:rPr>
          <w:rFonts w:hint="eastAsia"/>
          <w:sz w:val="24"/>
          <w:szCs w:val="24"/>
        </w:rPr>
        <w:t xml:space="preserve">）</w:t>
      </w:r>
      <w:r>
        <w:rPr>
          <w:sz w:val="24"/>
          <w:szCs w:val="24"/>
        </w:rPr>
      </w:r>
      <w:r/>
    </w:p>
    <w:p>
      <w:pPr>
        <w:pStyle w:val="950"/>
        <w:ind w:firstLine="480"/>
        <w:spacing w:line="360" w:lineRule="auto"/>
        <w:rPr>
          <w:sz w:val="24"/>
          <w:szCs w:val="24"/>
        </w:rPr>
      </w:pPr>
      <w:r>
        <w:rPr>
          <w:rFonts w:hint="eastAsia"/>
          <w:sz w:val="24"/>
          <w:szCs w:val="24"/>
        </w:rPr>
        <w:t xml:space="preserve">法定代表人或代理人：（签字或盖章）</w:t>
      </w:r>
      <w:r>
        <w:rPr>
          <w:sz w:val="24"/>
          <w:szCs w:val="24"/>
        </w:rPr>
      </w:r>
      <w:r/>
    </w:p>
    <w:p>
      <w:pPr>
        <w:pStyle w:val="950"/>
        <w:ind w:firstLine="480"/>
        <w:spacing w:line="360" w:lineRule="auto"/>
        <w:rPr>
          <w:sz w:val="24"/>
          <w:szCs w:val="24"/>
        </w:rPr>
      </w:pPr>
      <w:r>
        <w:rPr>
          <w:rFonts w:hint="eastAsia"/>
          <w:sz w:val="24"/>
          <w:szCs w:val="24"/>
        </w:rPr>
        <w:t xml:space="preserve">日期：    年    月    日</w:t>
      </w:r>
      <w:r>
        <w:rPr>
          <w:sz w:val="24"/>
          <w:szCs w:val="24"/>
        </w:rPr>
      </w:r>
      <w:r/>
    </w:p>
    <w:p>
      <w:pPr>
        <w:pStyle w:val="950"/>
        <w:rPr>
          <w:rFonts w:ascii="宋体" w:hAnsi="宋体" w:cs="宋体"/>
          <w:sz w:val="24"/>
          <w:szCs w:val="24"/>
        </w:rPr>
      </w:pPr>
      <w:r>
        <w:rPr>
          <w:rFonts w:hint="eastAsia" w:ascii="宋体" w:hAnsi="宋体"/>
          <w:sz w:val="24"/>
          <w:szCs w:val="24"/>
        </w:rPr>
        <w:br w:type="page" w:clear="all"/>
        <w:t xml:space="preserve">10、</w:t>
      </w:r>
      <w:r>
        <w:rPr>
          <w:rFonts w:hint="eastAsia" w:ascii="宋体" w:hAnsi="宋体" w:cs="宋体"/>
          <w:sz w:val="24"/>
          <w:szCs w:val="24"/>
        </w:rPr>
        <w:t xml:space="preserve">中小企业声明函（服务）</w:t>
      </w:r>
      <w:r>
        <w:rPr>
          <w:rFonts w:ascii="宋体" w:hAnsi="宋体" w:cs="宋体"/>
          <w:sz w:val="24"/>
          <w:szCs w:val="24"/>
        </w:rPr>
      </w:r>
      <w:r/>
    </w:p>
    <w:p>
      <w:pPr>
        <w:pStyle w:val="1002"/>
        <w:jc w:val="center"/>
        <w:spacing w:line="360" w:lineRule="auto"/>
        <w:rPr>
          <w:rFonts w:ascii="宋体" w:hAnsi="宋体" w:cs="宋体"/>
          <w:sz w:val="24"/>
        </w:rPr>
      </w:pPr>
      <w:r>
        <w:rPr>
          <w:rFonts w:ascii="宋体" w:hAnsi="宋体" w:cs="宋体"/>
          <w:sz w:val="24"/>
        </w:rPr>
      </w:r>
      <w:r/>
    </w:p>
    <w:p>
      <w:pPr>
        <w:pStyle w:val="1002"/>
        <w:jc w:val="center"/>
        <w:spacing w:line="360" w:lineRule="auto"/>
      </w:pPr>
      <w:r>
        <w:rPr>
          <w:rFonts w:hint="eastAsia" w:ascii="宋体" w:hAnsi="宋体" w:cs="宋体"/>
          <w:sz w:val="24"/>
        </w:rPr>
        <w:t xml:space="preserve">中小企业声明函（服务）</w:t>
      </w:r>
      <w:r/>
    </w:p>
    <w:p>
      <w:pPr>
        <w:pStyle w:val="1002"/>
        <w:spacing w:line="360" w:lineRule="auto"/>
        <w:rPr>
          <w:rFonts w:ascii="宋体" w:hAnsi="宋体" w:cs="宋体"/>
          <w:sz w:val="24"/>
          <w:lang w:val="en-US"/>
        </w:rPr>
      </w:pPr>
      <w:r>
        <w:rPr>
          <w:rFonts w:hint="eastAsia" w:ascii="宋体" w:hAnsi="宋体" w:cs="宋体"/>
          <w:sz w:val="24"/>
        </w:rPr>
        <w:t xml:space="preserve">本公司（联合体）郑重声明，根据《政府采购促进中小企业发展管理办法》（财库〔</w:t>
      </w:r>
      <w:r>
        <w:rPr>
          <w:rFonts w:hint="eastAsia" w:ascii="宋体" w:hAnsi="宋体" w:cs="宋体"/>
          <w:sz w:val="24"/>
          <w:lang w:val="en-US"/>
        </w:rPr>
        <w:t xml:space="preserve">2020</w:t>
      </w:r>
      <w:r>
        <w:rPr>
          <w:rFonts w:hint="eastAsia" w:ascii="宋体" w:hAnsi="宋体" w:cs="宋体"/>
          <w:sz w:val="24"/>
        </w:rPr>
        <w:t xml:space="preserve">〕</w:t>
      </w:r>
      <w:r>
        <w:rPr>
          <w:rFonts w:hint="eastAsia" w:ascii="宋体" w:hAnsi="宋体" w:cs="宋体"/>
          <w:sz w:val="24"/>
          <w:lang w:val="en-US"/>
        </w:rPr>
        <w:t xml:space="preserve">46号）的规定，本公司（联合体）参加</w:t>
      </w:r>
      <w:r>
        <w:rPr>
          <w:rFonts w:hint="eastAsia" w:ascii="宋体" w:hAnsi="宋体" w:cs="宋体"/>
          <w:sz w:val="24"/>
          <w:u w:val="single"/>
          <w:lang w:val="en-US"/>
        </w:rPr>
        <w:t xml:space="preserve">   （单位名称）   </w:t>
      </w:r>
      <w:r>
        <w:rPr>
          <w:rFonts w:hint="eastAsia" w:ascii="宋体" w:hAnsi="宋体" w:cs="宋体"/>
          <w:sz w:val="24"/>
          <w:lang w:val="en-US"/>
        </w:rPr>
        <w:t xml:space="preserve">的</w:t>
      </w:r>
      <w:r>
        <w:rPr>
          <w:rFonts w:hint="eastAsia" w:ascii="宋体" w:hAnsi="宋体" w:cs="宋体"/>
          <w:sz w:val="24"/>
          <w:u w:val="single"/>
          <w:lang w:val="en-US"/>
        </w:rPr>
        <w:t xml:space="preserve">   （项目名称）   </w:t>
      </w:r>
      <w:r>
        <w:rPr>
          <w:rFonts w:hint="eastAsia" w:ascii="宋体" w:hAnsi="宋体" w:cs="宋体"/>
          <w:sz w:val="24"/>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 w:val="24"/>
          <w:lang w:val="en-US"/>
        </w:rPr>
      </w:r>
      <w:r/>
    </w:p>
    <w:p>
      <w:pPr>
        <w:pStyle w:val="1002"/>
        <w:jc w:val="left"/>
        <w:spacing w:line="360" w:lineRule="auto"/>
        <w:rPr>
          <w:rFonts w:ascii="宋体" w:hAnsi="宋体" w:cs="宋体"/>
          <w:sz w:val="24"/>
        </w:rPr>
      </w:pPr>
      <w:r>
        <w:rPr>
          <w:rFonts w:hint="eastAsia" w:ascii="宋体" w:hAnsi="宋体" w:cs="宋体"/>
          <w:sz w:val="24"/>
          <w:lang w:val="en-US"/>
        </w:rPr>
        <w:t xml:space="preserve">1.</w:t>
      </w:r>
      <w:r>
        <w:rPr>
          <w:rFonts w:hint="eastAsia" w:ascii="宋体" w:hAnsi="宋体" w:cs="宋体"/>
          <w:sz w:val="24"/>
          <w:u w:val="single"/>
          <w:lang w:val="en-US"/>
        </w:rPr>
        <w:t xml:space="preserve">    (标的名称）    </w:t>
      </w:r>
      <w:r>
        <w:rPr>
          <w:rFonts w:hint="eastAsia" w:ascii="宋体" w:hAnsi="宋体" w:cs="宋体"/>
          <w:sz w:val="24"/>
          <w:lang w:val="en-US"/>
        </w:rPr>
        <w:t xml:space="preserve">，属于</w:t>
      </w:r>
      <w:r>
        <w:rPr>
          <w:rFonts w:hint="eastAsia" w:ascii="宋体" w:hAnsi="宋体" w:cs="宋体"/>
          <w:sz w:val="24"/>
          <w:u w:val="single"/>
          <w:lang w:val="en-US"/>
        </w:rPr>
        <w:t xml:space="preserve">   </w:t>
      </w:r>
      <w:r>
        <w:rPr>
          <w:rFonts w:hint="eastAsia" w:ascii="宋体" w:hAnsi="宋体" w:cs="宋体"/>
          <w:sz w:val="24"/>
          <w:u w:val="single"/>
          <w:lang w:val="en-US"/>
        </w:rPr>
        <w:t xml:space="preserve">其他未列明行业</w:t>
      </w:r>
      <w:r>
        <w:rPr>
          <w:rFonts w:hint="eastAsia" w:ascii="宋体" w:hAnsi="宋体" w:cs="宋体"/>
          <w:sz w:val="24"/>
          <w:u w:val="single"/>
          <w:lang w:val="en-US"/>
        </w:rPr>
        <w:t xml:space="preserve">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万元¹</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1002"/>
        <w:spacing w:line="360" w:lineRule="auto"/>
        <w:rPr>
          <w:rFonts w:ascii="宋体" w:hAnsi="宋体" w:cs="宋体"/>
          <w:sz w:val="24"/>
        </w:rPr>
      </w:pPr>
      <w:r>
        <w:rPr>
          <w:rFonts w:hint="eastAsia" w:ascii="宋体" w:hAnsi="宋体" w:cs="宋体"/>
          <w:sz w:val="24"/>
          <w:lang w:val="en-US"/>
        </w:rPr>
        <w:t xml:space="preserve">2.</w:t>
      </w:r>
      <w:r>
        <w:rPr>
          <w:rFonts w:hint="eastAsia" w:ascii="宋体" w:hAnsi="宋体" w:cs="宋体"/>
          <w:sz w:val="24"/>
          <w:u w:val="single"/>
          <w:lang w:val="en-US"/>
        </w:rPr>
        <w:t xml:space="preserve">    (标的名称）    </w:t>
      </w:r>
      <w:r>
        <w:rPr>
          <w:rFonts w:hint="eastAsia" w:ascii="宋体" w:hAnsi="宋体" w:cs="宋体"/>
          <w:sz w:val="24"/>
          <w:lang w:val="en-US"/>
        </w:rPr>
        <w:t xml:space="preserve">，属于</w:t>
      </w:r>
      <w:r>
        <w:rPr>
          <w:rFonts w:hint="eastAsia" w:ascii="宋体" w:hAnsi="宋体" w:cs="宋体"/>
          <w:sz w:val="24"/>
          <w:u w:val="single"/>
          <w:lang w:val="en-US"/>
        </w:rPr>
        <w:t xml:space="preserve">   </w:t>
      </w:r>
      <w:r>
        <w:rPr>
          <w:rFonts w:hint="eastAsia" w:ascii="宋体" w:hAnsi="宋体" w:cs="宋体"/>
          <w:sz w:val="24"/>
          <w:u w:val="single"/>
          <w:lang w:val="en-US"/>
        </w:rPr>
        <w:t xml:space="preserve">其他未列明行业</w:t>
      </w:r>
      <w:r>
        <w:rPr>
          <w:rFonts w:hint="eastAsia" w:ascii="宋体" w:hAnsi="宋体" w:cs="宋体"/>
          <w:sz w:val="24"/>
          <w:u w:val="single"/>
          <w:lang w:val="en-US"/>
        </w:rPr>
        <w:t xml:space="preserve">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1002"/>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1002"/>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1002"/>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r>
      <w:r/>
    </w:p>
    <w:p>
      <w:pPr>
        <w:pStyle w:val="1002"/>
        <w:spacing w:line="360" w:lineRule="auto"/>
        <w:rPr>
          <w:rFonts w:ascii="宋体" w:hAnsi="宋体" w:cs="宋体"/>
          <w:sz w:val="24"/>
        </w:rPr>
      </w:pPr>
      <w:r>
        <w:rPr>
          <w:rFonts w:ascii="宋体" w:hAnsi="宋体" w:cs="宋体"/>
          <w:sz w:val="24"/>
        </w:rPr>
      </w:r>
      <w:r/>
    </w:p>
    <w:p>
      <w:pPr>
        <w:pStyle w:val="1002"/>
        <w:spacing w:line="360" w:lineRule="auto"/>
        <w:rPr>
          <w:rFonts w:ascii="宋体" w:hAnsi="宋体" w:cs="宋体"/>
          <w:sz w:val="24"/>
        </w:rPr>
      </w:pPr>
      <w:r>
        <w:rPr>
          <w:rFonts w:ascii="宋体" w:hAnsi="宋体" w:cs="宋体"/>
          <w:sz w:val="24"/>
        </w:rPr>
      </w:r>
      <w:r/>
    </w:p>
    <w:p>
      <w:pPr>
        <w:pStyle w:val="1002"/>
        <w:jc w:val="center"/>
        <w:spacing w:line="360" w:lineRule="auto"/>
        <w:rPr>
          <w:rFonts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企业名称（盖章）：</w:t>
      </w:r>
      <w:r>
        <w:rPr>
          <w:rFonts w:ascii="宋体" w:hAnsi="宋体" w:cs="宋体"/>
          <w:sz w:val="24"/>
        </w:rPr>
      </w:r>
      <w:r/>
    </w:p>
    <w:p>
      <w:pPr>
        <w:pStyle w:val="1002"/>
        <w:jc w:val="center"/>
        <w:spacing w:line="360" w:lineRule="auto"/>
        <w:rPr>
          <w:rFonts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日期：</w:t>
      </w:r>
      <w:r>
        <w:rPr>
          <w:rFonts w:ascii="宋体" w:hAnsi="宋体" w:cs="宋体"/>
          <w:sz w:val="24"/>
        </w:rPr>
      </w:r>
      <w:r/>
    </w:p>
    <w:p>
      <w:pPr>
        <w:pStyle w:val="950"/>
        <w:ind w:firstLine="480"/>
        <w:jc w:val="left"/>
        <w:spacing w:line="360" w:lineRule="auto"/>
        <w:rPr>
          <w:rFonts w:ascii="宋体" w:hAnsi="宋体" w:cs="宋体"/>
          <w:sz w:val="24"/>
          <w:szCs w:val="24"/>
        </w:rPr>
      </w:pPr>
      <w:r>
        <w:rPr>
          <w:rFonts w:ascii="宋体" w:hAnsi="宋体" w:cs="宋体"/>
          <w:sz w:val="24"/>
          <w:szCs w:val="24"/>
        </w:rPr>
      </w:r>
      <w:r/>
    </w:p>
    <w:p>
      <w:pPr>
        <w:pStyle w:val="950"/>
        <w:ind w:firstLine="480"/>
        <w:spacing w:line="360" w:lineRule="auto"/>
        <w:rPr>
          <w:rFonts w:ascii="宋体" w:hAnsi="宋体" w:cs="宋体"/>
          <w:sz w:val="24"/>
          <w:szCs w:val="24"/>
        </w:rPr>
      </w:pPr>
      <w:r>
        <w:rPr>
          <w:rFonts w:ascii="宋体" w:hAnsi="宋体" w:cs="宋体"/>
          <w:sz w:val="24"/>
          <w:szCs w:val="24"/>
        </w:rPr>
        <w:t xml:space="preserve">注：</w:t>
      </w:r>
      <w:r/>
    </w:p>
    <w:p>
      <w:pPr>
        <w:pStyle w:val="1002"/>
        <w:numPr>
          <w:ilvl w:val="0"/>
          <w:numId w:val="4"/>
        </w:numPr>
        <w:spacing w:line="360" w:lineRule="auto"/>
        <w:rPr>
          <w:rFonts w:ascii="宋体" w:hAnsi="宋体" w:cs="宋体"/>
          <w:sz w:val="24"/>
          <w:lang w:val="en-US"/>
        </w:rPr>
      </w:pPr>
      <w:r>
        <w:rPr>
          <w:rFonts w:hint="eastAsia" w:ascii="宋体" w:hAnsi="宋体" w:cs="宋体"/>
          <w:sz w:val="24"/>
          <w:lang w:val="en-US"/>
        </w:rPr>
        <w:t xml:space="preserve">从业人员、营业收入、资产总额填报上一年度数据，无上一年度数据的新成立企业可不填报。</w:t>
      </w:r>
      <w:r>
        <w:rPr>
          <w:rFonts w:ascii="宋体" w:hAnsi="宋体" w:cs="宋体"/>
          <w:sz w:val="24"/>
          <w:lang w:val="en-US"/>
        </w:rPr>
      </w:r>
      <w:r/>
    </w:p>
    <w:p>
      <w:pPr>
        <w:pStyle w:val="1002"/>
        <w:numPr>
          <w:ilvl w:val="0"/>
          <w:numId w:val="4"/>
        </w:numPr>
        <w:spacing w:line="360" w:lineRule="auto"/>
        <w:rPr>
          <w:rFonts w:hint="eastAsia" w:ascii="宋体" w:hAnsi="宋体" w:cs="宋体"/>
          <w:b/>
          <w:sz w:val="24"/>
          <w:lang w:val="en-US"/>
        </w:rPr>
      </w:pPr>
      <w:r>
        <w:rPr>
          <w:rFonts w:hint="eastAsia" w:ascii="宋体" w:hAnsi="宋体" w:cs="宋体"/>
          <w:b/>
          <w:sz w:val="24"/>
          <w:lang w:val="en-US"/>
        </w:rPr>
        <w:t xml:space="preserve">本采购项目对应的中小企业划分标准所属行业为：其他未列明行业。</w:t>
      </w:r>
      <w:r/>
    </w:p>
    <w:p>
      <w:pPr>
        <w:pStyle w:val="1002"/>
        <w:numPr>
          <w:ilvl w:val="0"/>
          <w:numId w:val="4"/>
        </w:numPr>
        <w:spacing w:line="360" w:lineRule="auto"/>
        <w:rPr>
          <w:rFonts w:ascii="宋体" w:hAnsi="宋体" w:cs="宋体"/>
          <w:sz w:val="24"/>
        </w:rPr>
      </w:pPr>
      <w:r>
        <w:rPr>
          <w:rFonts w:ascii="宋体" w:hAnsi="宋体" w:cs="宋体"/>
          <w:sz w:val="24"/>
          <w:lang w:val="en-US"/>
        </w:rPr>
        <w:t xml:space="preserve">中小企业划分标准详见工信部联企业〔2011〕300号通知中的《中小企业划型标准规定》</w:t>
      </w:r>
      <w:r>
        <w:rPr>
          <w:rFonts w:ascii="宋体" w:hAnsi="宋体" w:cs="宋体"/>
          <w:sz w:val="24"/>
        </w:rPr>
        <w:t xml:space="preserve">。</w:t>
      </w:r>
      <w:r>
        <w:rPr>
          <w:rFonts w:ascii="宋体" w:hAnsi="宋体" w:cs="宋体"/>
          <w:sz w:val="24"/>
        </w:rPr>
      </w:r>
      <w:r/>
    </w:p>
    <w:p>
      <w:pPr>
        <w:pStyle w:val="950"/>
        <w:spacing w:line="280" w:lineRule="exact"/>
        <w:rPr>
          <w:rFonts w:ascii="宋体" w:hAnsi="宋体"/>
          <w:b/>
          <w:color w:val="000000"/>
          <w:sz w:val="20"/>
        </w:rPr>
      </w:pPr>
      <w:r>
        <w:br w:type="page" w:clear="all"/>
      </w:r>
      <w:r>
        <w:rPr>
          <w:rFonts w:hint="eastAsia" w:ascii="宋体" w:hAnsi="宋体"/>
          <w:b/>
          <w:color w:val="000000"/>
          <w:sz w:val="20"/>
        </w:rPr>
        <w:t xml:space="preserve">附：中小企业划型标准规定</w:t>
      </w:r>
      <w:r>
        <w:rPr>
          <w:rFonts w:ascii="宋体" w:hAnsi="宋体"/>
          <w:b/>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（一）农、林、牧、渔业。</w:t>
      </w:r>
      <w:r>
        <w:rPr>
          <w:rFonts w:hint="eastAsia" w:ascii="宋体" w:hAnsi="宋体"/>
          <w:color w:val="000000"/>
          <w:sz w:val="20"/>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（二）工业。</w:t>
      </w:r>
      <w:r>
        <w:rPr>
          <w:rFonts w:hint="eastAsia" w:ascii="宋体" w:hAnsi="宋体"/>
          <w:color w:val="000000"/>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（三）建筑业。</w:t>
      </w:r>
      <w:r>
        <w:rPr>
          <w:rFonts w:hint="eastAsia" w:ascii="宋体" w:hAnsi="宋体"/>
          <w:color w:val="000000"/>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（四）批发业。</w:t>
      </w:r>
      <w:r>
        <w:rPr>
          <w:rFonts w:hint="eastAsia" w:ascii="宋体" w:hAnsi="宋体"/>
          <w:color w:val="000000"/>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（五）零售业。</w:t>
      </w:r>
      <w:r>
        <w:rPr>
          <w:rFonts w:hint="eastAsia" w:ascii="宋体" w:hAnsi="宋体"/>
          <w:color w:val="000000"/>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（六）交通运输业。</w:t>
      </w:r>
      <w:r>
        <w:rPr>
          <w:rFonts w:hint="eastAsia" w:ascii="宋体" w:hAnsi="宋体"/>
          <w:color w:val="000000"/>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（七）仓储业。</w:t>
      </w:r>
      <w:r>
        <w:rPr>
          <w:rFonts w:hint="eastAsia" w:ascii="宋体" w:hAnsi="宋体"/>
          <w:color w:val="000000"/>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（八）邮政业。</w:t>
      </w:r>
      <w:r>
        <w:rPr>
          <w:rFonts w:hint="eastAsia" w:ascii="宋体" w:hAnsi="宋体"/>
          <w:color w:val="000000"/>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（九）住宿业。</w:t>
      </w:r>
      <w:r>
        <w:rPr>
          <w:rFonts w:hint="eastAsia" w:ascii="宋体" w:hAnsi="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（十）餐饮业。</w:t>
      </w:r>
      <w:r>
        <w:rPr>
          <w:rFonts w:hint="eastAsia" w:ascii="宋体" w:hAnsi="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（十一）信息传输业。</w:t>
      </w:r>
      <w:r>
        <w:rPr>
          <w:rFonts w:hint="eastAsia" w:ascii="宋体" w:hAnsi="宋体"/>
          <w:color w:val="000000"/>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（十二）软件和信息技术服务业。</w:t>
      </w:r>
      <w:r>
        <w:rPr>
          <w:rFonts w:hint="eastAsia" w:ascii="宋体" w:hAnsi="宋体"/>
          <w:color w:val="000000"/>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（十三）房地产开发经营。</w:t>
      </w:r>
      <w:r>
        <w:rPr>
          <w:rFonts w:hint="eastAsia" w:ascii="宋体" w:hAnsi="宋体"/>
          <w:color w:val="000000"/>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（十四）物业管理。</w:t>
      </w:r>
      <w:r>
        <w:rPr>
          <w:rFonts w:hint="eastAsia" w:ascii="宋体" w:hAnsi="宋体"/>
          <w:color w:val="000000"/>
          <w:sz w:val="20"/>
        </w:rPr>
        <w:t xml:space="preserve">从业人员1000人以下或营业收入5000万元以下的为中小微型企业。其中，从业人员</w:t>
      </w:r>
      <w:r>
        <w:rPr>
          <w:rFonts w:ascii="宋体" w:hAnsi="宋体"/>
          <w:color w:val="000000"/>
          <w:sz w:val="20"/>
        </w:rPr>
      </w:r>
      <w:r/>
    </w:p>
    <w:p>
      <w:pPr>
        <w:pStyle w:val="950"/>
        <w:spacing w:line="280" w:lineRule="exact"/>
        <w:rPr>
          <w:rFonts w:ascii="宋体" w:hAnsi="宋体"/>
          <w:color w:val="000000"/>
          <w:sz w:val="20"/>
        </w:rPr>
      </w:pPr>
      <w:r>
        <w:rPr>
          <w:rFonts w:hint="eastAsia" w:ascii="宋体" w:hAnsi="宋体"/>
          <w:color w:val="000000"/>
          <w:sz w:val="20"/>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（十五）租赁和商务服务业。</w:t>
      </w:r>
      <w:r>
        <w:rPr>
          <w:rFonts w:hint="eastAsia" w:ascii="宋体" w:hAnsi="宋体"/>
          <w:color w:val="000000"/>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0"/>
        </w:rPr>
      </w:r>
      <w:r/>
    </w:p>
    <w:p>
      <w:pPr>
        <w:pStyle w:val="950"/>
        <w:ind w:firstLine="402"/>
        <w:spacing w:line="280" w:lineRule="exact"/>
        <w:rPr>
          <w:rFonts w:ascii="宋体" w:hAnsi="宋体"/>
          <w:color w:val="000000"/>
          <w:sz w:val="20"/>
        </w:rPr>
      </w:pPr>
      <w:r>
        <w:rPr>
          <w:rFonts w:hint="eastAsia" w:ascii="宋体" w:hAnsi="宋体"/>
          <w:b/>
          <w:color w:val="000000"/>
          <w:sz w:val="20"/>
        </w:rPr>
        <w:t xml:space="preserve">（十六）其他未列明行业。</w:t>
      </w:r>
      <w:r>
        <w:rPr>
          <w:rFonts w:hint="eastAsia" w:ascii="宋体" w:hAnsi="宋体"/>
          <w:color w:val="000000"/>
          <w:sz w:val="20"/>
        </w:rPr>
        <w:t xml:space="preserve">从业人员300人以下的为中小微型企业。其中，从业人员100人及以上的为中型企业；从业人员10人及以上的为小型企业；从业人员10人以下的为微型企业。</w:t>
      </w:r>
      <w:r>
        <w:rPr>
          <w:rFonts w:ascii="宋体" w:hAnsi="宋体"/>
          <w:color w:val="000000"/>
          <w:sz w:val="20"/>
        </w:rPr>
      </w:r>
      <w:r/>
    </w:p>
    <w:p>
      <w:pPr>
        <w:pStyle w:val="970"/>
        <w:ind w:firstLine="480"/>
        <w:rPr>
          <w:color w:val="000000"/>
        </w:rPr>
      </w:pPr>
      <w:r>
        <w:rPr>
          <w:color w:val="000000"/>
        </w:rPr>
      </w:r>
      <w:r/>
    </w:p>
    <w:p>
      <w:pPr>
        <w:pStyle w:val="950"/>
        <w:rPr>
          <w:rFonts w:ascii="宋体" w:hAnsi="宋体" w:cs="宋体"/>
          <w:sz w:val="24"/>
          <w:szCs w:val="24"/>
        </w:rPr>
      </w:pPr>
      <w:r>
        <w:rPr>
          <w:rFonts w:hint="eastAsia" w:ascii="宋体" w:hAnsi="宋体" w:cs="宋体"/>
          <w:color w:val="000000"/>
          <w:sz w:val="24"/>
          <w:szCs w:val="24"/>
        </w:rPr>
        <w:br w:type="page" w:clear="all"/>
      </w:r>
      <w:r>
        <w:rPr>
          <w:rFonts w:hint="eastAsia" w:ascii="宋体" w:hAnsi="宋体" w:cs="宋体"/>
          <w:sz w:val="24"/>
          <w:szCs w:val="24"/>
        </w:rPr>
        <w:t xml:space="preserve">11、残疾人福利性单位声明函</w:t>
      </w:r>
      <w:r>
        <w:rPr>
          <w:rFonts w:ascii="宋体" w:hAnsi="宋体" w:cs="宋体"/>
          <w:sz w:val="24"/>
          <w:szCs w:val="24"/>
        </w:rPr>
      </w:r>
      <w:r/>
    </w:p>
    <w:p>
      <w:pPr>
        <w:pStyle w:val="950"/>
        <w:ind w:firstLine="480"/>
        <w:jc w:val="center"/>
        <w:spacing w:line="360" w:lineRule="auto"/>
        <w:rPr>
          <w:rFonts w:ascii="宋体" w:hAnsi="宋体" w:cs="宋体"/>
          <w:sz w:val="24"/>
          <w:szCs w:val="24"/>
        </w:rPr>
      </w:pPr>
      <w:r>
        <w:rPr>
          <w:rFonts w:hint="eastAsia" w:ascii="宋体" w:hAnsi="宋体" w:cs="宋体"/>
          <w:sz w:val="24"/>
          <w:szCs w:val="24"/>
        </w:rPr>
        <w:t xml:space="preserve">残疾人福利性单位声明函</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ascii="宋体" w:hAnsi="宋体" w:cs="宋体"/>
          <w:sz w:val="24"/>
          <w:szCs w:val="24"/>
        </w:rPr>
      </w:r>
      <w:r/>
    </w:p>
    <w:p>
      <w:pPr>
        <w:pStyle w:val="950"/>
        <w:ind w:firstLine="480"/>
        <w:spacing w:line="580" w:lineRule="exact"/>
        <w:rPr>
          <w:rFonts w:ascii="宋体" w:hAnsi="宋体"/>
          <w:sz w:val="24"/>
          <w:szCs w:val="24"/>
        </w:rPr>
      </w:pPr>
      <w:r>
        <w:rPr>
          <w:rFonts w:ascii="宋体" w:hAnsi="宋体"/>
          <w:sz w:val="24"/>
          <w:szCs w:val="24"/>
        </w:rPr>
      </w:r>
      <w:r/>
    </w:p>
    <w:p>
      <w:pPr>
        <w:pStyle w:val="950"/>
        <w:ind w:right="1560" w:firstLine="480"/>
        <w:jc w:val="left"/>
        <w:spacing w:line="580" w:lineRule="exact"/>
        <w:tabs>
          <w:tab w:val="left" w:pos="4860" w:leader="none"/>
        </w:tabs>
        <w:rPr>
          <w:rFonts w:ascii="宋体" w:hAnsi="宋体"/>
          <w:sz w:val="24"/>
          <w:szCs w:val="24"/>
        </w:rPr>
      </w:pPr>
      <w:r>
        <w:rPr>
          <w:rFonts w:hint="eastAsia" w:ascii="宋体" w:hAnsi="宋体"/>
          <w:sz w:val="24"/>
          <w:szCs w:val="24"/>
        </w:rPr>
        <w:t xml:space="preserve">单位名称（盖章）：</w:t>
      </w:r>
      <w:r>
        <w:rPr>
          <w:rFonts w:ascii="宋体" w:hAnsi="宋体"/>
          <w:sz w:val="24"/>
          <w:szCs w:val="24"/>
        </w:rPr>
      </w:r>
      <w:r/>
    </w:p>
    <w:p>
      <w:pPr>
        <w:pStyle w:val="950"/>
        <w:ind w:right="1560" w:firstLine="480"/>
        <w:jc w:val="left"/>
        <w:spacing w:line="580" w:lineRule="exact"/>
        <w:tabs>
          <w:tab w:val="left" w:pos="4860" w:leader="none"/>
        </w:tabs>
        <w:rPr>
          <w:rFonts w:ascii="宋体" w:hAnsi="宋体"/>
          <w:sz w:val="24"/>
          <w:szCs w:val="24"/>
        </w:rPr>
      </w:pPr>
      <w:r>
        <w:rPr>
          <w:rFonts w:hint="eastAsia" w:ascii="宋体" w:hAnsi="宋体"/>
          <w:sz w:val="24"/>
          <w:szCs w:val="24"/>
        </w:rPr>
        <w:t xml:space="preserve">日期：    </w:t>
      </w:r>
      <w:r>
        <w:rPr>
          <w:rFonts w:hint="eastAsia" w:ascii="宋体" w:hAnsi="宋体" w:cs="宋体"/>
          <w:sz w:val="24"/>
          <w:szCs w:val="24"/>
          <w:lang w:val="zh-CN"/>
        </w:rPr>
        <w:t xml:space="preserve">年    月    日</w:t>
      </w:r>
      <w:r>
        <w:rPr>
          <w:rFonts w:ascii="宋体" w:hAnsi="宋体"/>
          <w:sz w:val="24"/>
          <w:szCs w:val="24"/>
        </w:rPr>
      </w:r>
      <w:r/>
    </w:p>
    <w:p>
      <w:pPr>
        <w:pStyle w:val="950"/>
        <w:spacing w:line="360" w:lineRule="auto"/>
        <w:rPr>
          <w:rFonts w:hint="eastAsia"/>
        </w:rPr>
      </w:pPr>
      <w:r>
        <w:rPr>
          <w:rFonts w:hint="eastAsia"/>
        </w:rPr>
      </w:r>
      <w:r/>
    </w:p>
    <w:p>
      <w:pPr>
        <w:pStyle w:val="950"/>
        <w:spacing w:line="360" w:lineRule="auto"/>
        <w:rPr>
          <w:rFonts w:ascii="宋体" w:hAnsi="宋体" w:cs="宋体"/>
          <w:sz w:val="24"/>
          <w:szCs w:val="24"/>
        </w:rPr>
      </w:pPr>
      <w:r>
        <w:rPr>
          <w:rFonts w:ascii="宋体" w:hAnsi="宋体"/>
          <w:sz w:val="24"/>
          <w:szCs w:val="24"/>
        </w:rPr>
        <w:br w:type="page" w:clear="all"/>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w:t>
      </w:r>
      <w:r>
        <w:rPr>
          <w:rFonts w:hint="eastAsia" w:ascii="宋体" w:hAnsi="宋体" w:cs="宋体"/>
          <w:sz w:val="24"/>
          <w:szCs w:val="24"/>
        </w:rPr>
        <w:t xml:space="preserve">响应保证承诺书</w:t>
      </w:r>
      <w:r>
        <w:rPr>
          <w:rFonts w:ascii="宋体" w:hAnsi="宋体" w:cs="宋体"/>
          <w:sz w:val="24"/>
          <w:szCs w:val="24"/>
        </w:rPr>
      </w:r>
      <w:r/>
    </w:p>
    <w:p>
      <w:pPr>
        <w:pStyle w:val="950"/>
        <w:ind w:firstLine="480"/>
        <w:jc w:val="center"/>
        <w:spacing w:line="360" w:lineRule="auto"/>
        <w:rPr>
          <w:rFonts w:ascii="宋体" w:hAnsi="宋体" w:cs="宋体"/>
          <w:sz w:val="24"/>
          <w:szCs w:val="24"/>
        </w:rPr>
      </w:pPr>
      <w:r>
        <w:rPr>
          <w:rFonts w:hint="eastAsia" w:ascii="宋体" w:hAnsi="宋体" w:cs="宋体"/>
          <w:sz w:val="24"/>
          <w:szCs w:val="24"/>
        </w:rPr>
        <w:t xml:space="preserve">响应保证承诺书</w:t>
      </w:r>
      <w:r>
        <w:rPr>
          <w:rFonts w:ascii="宋体" w:hAnsi="宋体" w:cs="宋体"/>
          <w:sz w:val="24"/>
          <w:szCs w:val="24"/>
        </w:rPr>
      </w:r>
      <w:r/>
    </w:p>
    <w:p>
      <w:pPr>
        <w:pStyle w:val="950"/>
        <w:ind w:firstLine="480"/>
        <w:spacing w:line="360" w:lineRule="auto"/>
        <w:rPr>
          <w:rFonts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rPr>
          <w:rFonts w:ascii="宋体" w:hAnsi="宋体" w:cs="宋体"/>
          <w:sz w:val="24"/>
          <w:szCs w:val="24"/>
          <w:u w:val="single"/>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我</w:t>
      </w:r>
      <w:r>
        <w:rPr>
          <w:rFonts w:hint="eastAsia" w:ascii="宋体" w:hAnsi="宋体" w:cs="宋体"/>
          <w:sz w:val="24"/>
          <w:szCs w:val="24"/>
          <w:u w:val="single"/>
        </w:rPr>
        <w:t xml:space="preserve">（单位/本人，以下统称我单位）</w:t>
      </w:r>
      <w:r>
        <w:rPr>
          <w:rFonts w:hint="eastAsia" w:ascii="宋体" w:hAnsi="宋体" w:cs="宋体"/>
          <w:sz w:val="24"/>
          <w:szCs w:val="24"/>
        </w:rPr>
        <w:t xml:space="preserve">自愿参加</w:t>
      </w:r>
      <w:r>
        <w:rPr>
          <w:rFonts w:hint="eastAsia" w:ascii="宋体" w:hAnsi="宋体" w:cs="宋体"/>
          <w:sz w:val="24"/>
          <w:szCs w:val="24"/>
          <w:u w:val="single"/>
        </w:rPr>
        <w:t xml:space="preserve">    （项目名称和采购编号）   </w:t>
      </w:r>
      <w:r>
        <w:rPr>
          <w:rFonts w:hint="eastAsia" w:ascii="宋体" w:hAnsi="宋体" w:cs="宋体"/>
          <w:sz w:val="24"/>
          <w:szCs w:val="24"/>
        </w:rPr>
        <w:t xml:space="preserve">的响应,并做出如下承诺：</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1.自投标（响应）截止时间至本项目发布成交公告为止，撤销响应；</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2.成交后不依法与采购人签订合同；</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3.成交后不按本采购文件规定向贵方缴纳采购代理费。</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（或采购人）</w:t>
      </w:r>
      <w:r>
        <w:rPr>
          <w:rFonts w:hint="eastAsia" w:ascii="宋体" w:hAnsi="宋体" w:cs="宋体"/>
          <w:sz w:val="24"/>
          <w:szCs w:val="24"/>
        </w:rPr>
        <w:t xml:space="preserve">要求我单位履行违约赔偿义务的依据作用。</w:t>
      </w:r>
      <w:r>
        <w:rPr>
          <w:rFonts w:ascii="宋体" w:hAnsi="宋体" w:cs="宋体"/>
          <w:sz w:val="24"/>
          <w:szCs w:val="24"/>
        </w:rPr>
      </w:r>
      <w:r/>
    </w:p>
    <w:p>
      <w:pPr>
        <w:pStyle w:val="950"/>
        <w:spacing w:line="360" w:lineRule="auto"/>
        <w:rPr>
          <w:rFonts w:ascii="宋体" w:hAnsi="宋体" w:cs="宋体"/>
          <w:sz w:val="24"/>
          <w:szCs w:val="24"/>
        </w:rPr>
      </w:pP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响应人：（盖公章）</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传真：</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电子邮件：</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邮编：</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法定代表人或委托代理人(签字或签章)：</w:t>
      </w:r>
      <w:r>
        <w:rPr>
          <w:rFonts w:ascii="宋体" w:hAnsi="宋体" w:cs="宋体"/>
          <w:sz w:val="24"/>
          <w:szCs w:val="24"/>
        </w:rPr>
      </w:r>
      <w:r/>
    </w:p>
    <w:p>
      <w:pPr>
        <w:pStyle w:val="950"/>
        <w:ind w:firstLine="480"/>
        <w:spacing w:line="360" w:lineRule="auto"/>
        <w:tabs>
          <w:tab w:val="left" w:pos="6291" w:leader="none"/>
        </w:tabs>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950"/>
        <w:jc w:val="center"/>
        <w:spacing w:line="360" w:lineRule="auto"/>
        <w:rPr>
          <w:rStyle w:val="961"/>
          <w:rFonts w:ascii="宋体" w:hAnsi="宋体" w:eastAsia="宋体" w:cs="宋体"/>
          <w:bCs/>
          <w:szCs w:val="44"/>
        </w:rPr>
        <w:outlineLvl w:val="0"/>
      </w:pPr>
      <w:r>
        <w:rPr>
          <w:rStyle w:val="961"/>
          <w:rFonts w:hint="eastAsia" w:ascii="宋体" w:hAnsi="宋体" w:eastAsia="宋体" w:cs="宋体"/>
          <w:bCs/>
          <w:szCs w:val="44"/>
        </w:rPr>
        <w:br w:type="page" w:clear="all"/>
      </w:r>
      <w:bookmarkStart w:id="44" w:name="_Toc14223"/>
      <w:r/>
      <w:bookmarkStart w:id="45" w:name="_Toc160642725"/>
      <w:r>
        <w:rPr>
          <w:rStyle w:val="961"/>
          <w:rFonts w:hint="eastAsia" w:ascii="宋体" w:hAnsi="宋体" w:eastAsia="宋体" w:cs="宋体"/>
          <w:bCs/>
          <w:szCs w:val="44"/>
        </w:rPr>
        <w:t xml:space="preserve">第</w:t>
      </w:r>
      <w:r>
        <w:rPr>
          <w:rStyle w:val="961"/>
          <w:rFonts w:hint="eastAsia" w:ascii="宋体" w:hAnsi="宋体" w:eastAsia="宋体" w:cs="宋体"/>
          <w:bCs/>
          <w:szCs w:val="44"/>
          <w:lang w:val="en-US"/>
        </w:rPr>
        <w:t xml:space="preserve">四</w:t>
      </w:r>
      <w:r>
        <w:rPr>
          <w:rStyle w:val="961"/>
          <w:rFonts w:hint="eastAsia" w:ascii="宋体" w:hAnsi="宋体" w:eastAsia="宋体" w:cs="宋体"/>
          <w:bCs/>
          <w:szCs w:val="44"/>
        </w:rPr>
        <w:t xml:space="preserve">章 采购需求</w:t>
      </w:r>
      <w:bookmarkEnd w:id="45"/>
      <w:r>
        <w:rPr>
          <w:rStyle w:val="961"/>
          <w:rFonts w:ascii="宋体" w:hAnsi="宋体" w:eastAsia="宋体" w:cs="宋体"/>
          <w:bCs/>
          <w:szCs w:val="44"/>
        </w:rPr>
      </w:r>
      <w:r/>
    </w:p>
    <w:p>
      <w:pPr>
        <w:pStyle w:val="950"/>
        <w:ind w:firstLine="480"/>
        <w:spacing w:line="360" w:lineRule="auto"/>
        <w:rPr>
          <w:rFonts w:ascii="宋体" w:hAnsi="宋体" w:cs="宋体"/>
          <w:sz w:val="24"/>
          <w:szCs w:val="24"/>
        </w:rPr>
      </w:pPr>
      <w:r/>
      <w:bookmarkEnd w:id="44"/>
      <w:r>
        <w:rPr>
          <w:rFonts w:hint="eastAsia" w:ascii="宋体" w:hAnsi="宋体" w:cs="宋体"/>
          <w:sz w:val="24"/>
          <w:szCs w:val="24"/>
        </w:rPr>
        <w:t xml:space="preserve">东方华星建设管理（江苏）有限公司</w:t>
      </w:r>
      <w:r>
        <w:rPr>
          <w:rFonts w:hint="eastAsia" w:ascii="宋体" w:hAnsi="宋体" w:cs="宋体"/>
          <w:sz w:val="24"/>
          <w:szCs w:val="24"/>
        </w:rPr>
        <w:t xml:space="preserve">受</w:t>
      </w:r>
      <w:r>
        <w:rPr>
          <w:rFonts w:hint="eastAsia" w:ascii="宋体" w:hAnsi="宋体" w:cs="宋体"/>
          <w:sz w:val="24"/>
          <w:szCs w:val="24"/>
        </w:rPr>
        <w:t xml:space="preserve">苏州市相城区城乡空间规划编制研究中心</w:t>
      </w:r>
      <w:r>
        <w:rPr>
          <w:rFonts w:hint="eastAsia" w:ascii="宋体" w:hAnsi="宋体" w:cs="宋体"/>
          <w:sz w:val="24"/>
          <w:szCs w:val="24"/>
        </w:rPr>
        <w:t xml:space="preserve">的委托，就其所需</w:t>
      </w:r>
      <w:r>
        <w:rPr>
          <w:rFonts w:hint="eastAsia" w:ascii="宋体" w:hAnsi="宋体" w:cs="宋体"/>
          <w:sz w:val="24"/>
          <w:szCs w:val="24"/>
        </w:rPr>
        <w:t xml:space="preserve">相城区历史文化资源要素普查</w:t>
      </w:r>
      <w:r>
        <w:rPr>
          <w:rFonts w:hint="eastAsia" w:ascii="宋体" w:hAnsi="宋体" w:cs="宋体"/>
          <w:sz w:val="24"/>
          <w:szCs w:val="24"/>
        </w:rPr>
        <w:t xml:space="preserve">采用竞争性磋商方式进行采购，欢迎符合本次采购要求的供应商前来参加本次磋商采购活动。</w:t>
      </w:r>
      <w:r>
        <w:rPr>
          <w:rFonts w:ascii="宋体" w:hAnsi="宋体" w:cs="宋体"/>
          <w:sz w:val="24"/>
          <w:szCs w:val="24"/>
        </w:rPr>
      </w:r>
      <w:r/>
    </w:p>
    <w:p>
      <w:pPr>
        <w:pStyle w:val="950"/>
        <w:ind w:firstLine="482"/>
        <w:spacing w:line="360" w:lineRule="auto"/>
        <w:rPr>
          <w:rFonts w:ascii="宋体" w:hAnsi="宋体" w:cs="宋体"/>
          <w:sz w:val="24"/>
          <w:szCs w:val="24"/>
        </w:rPr>
      </w:pPr>
      <w:r>
        <w:rPr>
          <w:rFonts w:hint="eastAsia" w:ascii="宋体" w:hAnsi="宋体" w:cs="宋体"/>
          <w:b/>
          <w:sz w:val="24"/>
          <w:szCs w:val="24"/>
        </w:rPr>
        <w:t xml:space="preserve">一、采购编号：</w:t>
      </w:r>
      <w:r>
        <w:rPr>
          <w:rFonts w:hint="eastAsia" w:ascii="宋体" w:hAnsi="宋体" w:cs="宋体"/>
          <w:sz w:val="24"/>
          <w:szCs w:val="24"/>
        </w:rPr>
        <w:t xml:space="preserve">JSZC-320507-DFHX-C2026-0017</w:t>
      </w:r>
      <w:r>
        <w:rPr>
          <w:rFonts w:ascii="宋体" w:hAnsi="宋体" w:cs="宋体"/>
          <w:sz w:val="24"/>
          <w:szCs w:val="24"/>
        </w:rPr>
      </w:r>
      <w:r/>
    </w:p>
    <w:p>
      <w:pPr>
        <w:pStyle w:val="950"/>
        <w:ind w:firstLine="482"/>
        <w:spacing w:line="360" w:lineRule="auto"/>
        <w:rPr>
          <w:rFonts w:ascii="宋体" w:hAnsi="宋体" w:cs="宋体"/>
          <w:sz w:val="24"/>
          <w:szCs w:val="24"/>
        </w:rPr>
      </w:pPr>
      <w:r>
        <w:rPr>
          <w:rFonts w:hint="eastAsia" w:ascii="宋体" w:hAnsi="宋体" w:cs="宋体"/>
          <w:b/>
          <w:sz w:val="24"/>
          <w:szCs w:val="24"/>
        </w:rPr>
        <w:t xml:space="preserve">二、项目名称：</w:t>
      </w:r>
      <w:r>
        <w:rPr>
          <w:rFonts w:hint="eastAsia" w:ascii="宋体" w:hAnsi="宋体" w:cs="宋体"/>
          <w:sz w:val="24"/>
          <w:szCs w:val="24"/>
        </w:rPr>
        <w:t xml:space="preserve">相城区历史文化资源要素普查</w:t>
      </w:r>
      <w:r>
        <w:rPr>
          <w:rFonts w:ascii="宋体" w:hAnsi="宋体" w:cs="宋体"/>
          <w:sz w:val="24"/>
          <w:szCs w:val="24"/>
        </w:rPr>
      </w:r>
      <w:r/>
    </w:p>
    <w:p>
      <w:pPr>
        <w:pStyle w:val="950"/>
        <w:ind w:firstLine="482"/>
        <w:spacing w:line="360" w:lineRule="auto"/>
        <w:rPr>
          <w:rFonts w:ascii="宋体" w:hAnsi="宋体" w:cs="宋体"/>
          <w:sz w:val="24"/>
          <w:szCs w:val="24"/>
        </w:rPr>
      </w:pPr>
      <w:r>
        <w:rPr>
          <w:rFonts w:hint="eastAsia" w:ascii="宋体" w:hAnsi="宋体" w:cs="宋体"/>
          <w:b/>
          <w:sz w:val="24"/>
          <w:szCs w:val="24"/>
        </w:rPr>
        <w:t xml:space="preserve">三、采购预算：</w:t>
      </w:r>
      <w:bookmarkStart w:id="46" w:name="_Toc492451940"/>
      <w:r>
        <w:rPr>
          <w:rFonts w:hint="eastAsia" w:ascii="宋体" w:hAnsi="宋体" w:cs="宋体"/>
          <w:sz w:val="24"/>
          <w:szCs w:val="24"/>
        </w:rPr>
        <w:t xml:space="preserve">人民币</w:t>
      </w:r>
      <w:r>
        <w:rPr>
          <w:rFonts w:hint="eastAsia" w:ascii="宋体" w:hAnsi="宋体" w:cs="宋体"/>
          <w:sz w:val="24"/>
          <w:szCs w:val="24"/>
        </w:rPr>
        <w:t xml:space="preserve">壹佰</w:t>
      </w:r>
      <w:r>
        <w:rPr>
          <w:rFonts w:hint="eastAsia" w:ascii="宋体" w:hAnsi="宋体" w:cs="宋体"/>
          <w:sz w:val="24"/>
          <w:szCs w:val="24"/>
        </w:rPr>
        <w:t xml:space="preserve">万元整（</w:t>
      </w:r>
      <w:r>
        <w:rPr>
          <w:rFonts w:ascii="宋体" w:hAnsi="宋体" w:cs="宋体"/>
          <w:sz w:val="24"/>
          <w:szCs w:val="24"/>
        </w:rPr>
        <w:t xml:space="preserve">1000000</w:t>
      </w:r>
      <w:r>
        <w:rPr>
          <w:rFonts w:hint="eastAsia" w:ascii="宋体" w:hAnsi="宋体" w:cs="宋体"/>
          <w:sz w:val="24"/>
          <w:szCs w:val="24"/>
        </w:rPr>
        <w:t xml:space="preserve">.00）</w:t>
      </w:r>
      <w:r>
        <w:rPr>
          <w:rFonts w:ascii="宋体" w:hAnsi="宋体" w:cs="宋体"/>
          <w:sz w:val="24"/>
          <w:szCs w:val="24"/>
        </w:rPr>
      </w:r>
      <w:r/>
    </w:p>
    <w:p>
      <w:pPr>
        <w:pStyle w:val="950"/>
        <w:ind w:firstLine="482"/>
        <w:spacing w:line="360" w:lineRule="auto"/>
        <w:rPr>
          <w:rFonts w:hint="eastAsia" w:ascii="宋体" w:hAnsi="宋体" w:cs="宋体"/>
          <w:sz w:val="24"/>
          <w:szCs w:val="24"/>
        </w:rPr>
      </w:pPr>
      <w:r>
        <w:rPr>
          <w:rFonts w:hint="eastAsia" w:ascii="宋体" w:hAnsi="宋体" w:cs="宋体"/>
          <w:b/>
          <w:sz w:val="24"/>
          <w:szCs w:val="24"/>
        </w:rPr>
        <w:t xml:space="preserve">四、合同履约期限：</w:t>
      </w:r>
      <w:r>
        <w:rPr>
          <w:rFonts w:hint="eastAsia" w:ascii="宋体" w:hAnsi="宋体" w:cs="宋体"/>
          <w:sz w:val="24"/>
          <w:szCs w:val="24"/>
        </w:rPr>
        <w:t xml:space="preserve">自合同签订之日起至项目完成</w:t>
      </w:r>
      <w:r>
        <w:rPr>
          <w:rFonts w:hint="eastAsia" w:ascii="宋体" w:hAnsi="宋体" w:cs="宋体"/>
          <w:sz w:val="24"/>
          <w:szCs w:val="24"/>
        </w:rPr>
        <w:t xml:space="preserve">，因不可抗力、政策等原因造成延误的，服务期限可顺延。</w:t>
      </w:r>
      <w:r>
        <w:rPr>
          <w:rFonts w:hint="eastAsia" w:ascii="宋体" w:hAnsi="宋体" w:cs="宋体"/>
          <w:sz w:val="24"/>
          <w:szCs w:val="24"/>
        </w:rPr>
      </w:r>
      <w:r/>
    </w:p>
    <w:p>
      <w:pPr>
        <w:pStyle w:val="950"/>
        <w:ind w:firstLine="482"/>
        <w:spacing w:line="360" w:lineRule="auto"/>
        <w:rPr>
          <w:rFonts w:ascii="宋体" w:hAnsi="宋体" w:cs="宋体"/>
          <w:b/>
          <w:sz w:val="24"/>
          <w:szCs w:val="24"/>
        </w:rPr>
      </w:pPr>
      <w:r>
        <w:rPr>
          <w:rFonts w:hint="eastAsia" w:ascii="宋体" w:hAnsi="宋体" w:cs="宋体"/>
          <w:b/>
          <w:sz w:val="24"/>
          <w:szCs w:val="24"/>
        </w:rPr>
        <w:t xml:space="preserve">五</w:t>
      </w:r>
      <w:r>
        <w:rPr>
          <w:rFonts w:hint="eastAsia" w:ascii="宋体" w:hAnsi="宋体" w:cs="宋体"/>
          <w:b/>
          <w:sz w:val="24"/>
          <w:szCs w:val="24"/>
        </w:rPr>
        <w:t xml:space="preserve">、采购需求：</w:t>
      </w:r>
      <w:r>
        <w:rPr>
          <w:rFonts w:ascii="宋体" w:hAnsi="宋体" w:cs="宋体"/>
          <w:b/>
          <w:sz w:val="24"/>
          <w:szCs w:val="24"/>
        </w:rPr>
      </w:r>
      <w:r/>
    </w:p>
    <w:p>
      <w:pPr>
        <w:pStyle w:val="950"/>
        <w:ind w:firstLine="482"/>
        <w:spacing w:line="360" w:lineRule="auto"/>
        <w:rPr>
          <w:rFonts w:ascii="宋体" w:hAnsi="宋体"/>
          <w:b/>
          <w:sz w:val="24"/>
          <w:szCs w:val="24"/>
        </w:rPr>
      </w:pPr>
      <w:r/>
      <w:bookmarkEnd w:id="46"/>
      <w:r>
        <w:rPr>
          <w:rFonts w:hint="eastAsia" w:ascii="宋体" w:hAnsi="宋体"/>
          <w:b/>
          <w:sz w:val="24"/>
          <w:szCs w:val="24"/>
        </w:rPr>
        <w:t xml:space="preserve">（一）项目背景</w:t>
      </w:r>
      <w:r>
        <w:rPr>
          <w:rFonts w:ascii="宋体" w:hAnsi="宋体"/>
          <w:b/>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为深入贯彻落实国家、江苏省关于在城乡建设中加强历史文化保护传承工作的精神，以及市委、区委关于古镇古村老街保护工作的部署，</w:t>
      </w:r>
      <w:r>
        <w:rPr>
          <w:rFonts w:ascii="宋体" w:hAnsi="宋体" w:cs="宋体"/>
          <w:sz w:val="24"/>
          <w:szCs w:val="24"/>
        </w:rPr>
        <w:t xml:space="preserve">着力构建保护体系，</w:t>
      </w:r>
      <w:r>
        <w:rPr>
          <w:rFonts w:hint="eastAsia" w:ascii="宋体" w:hAnsi="宋体" w:cs="宋体"/>
          <w:sz w:val="24"/>
          <w:szCs w:val="24"/>
        </w:rPr>
        <w:t xml:space="preserve">充分挖掘历史文化资源底数，</w:t>
      </w:r>
      <w:r>
        <w:rPr>
          <w:rFonts w:ascii="宋体" w:hAnsi="宋体" w:cs="宋体"/>
          <w:sz w:val="24"/>
          <w:szCs w:val="24"/>
        </w:rPr>
        <w:t xml:space="preserve">推动文化遗产系统性保护</w:t>
      </w:r>
      <w:r>
        <w:rPr>
          <w:rFonts w:hint="eastAsia" w:ascii="宋体" w:hAnsi="宋体" w:cs="宋体"/>
          <w:sz w:val="24"/>
          <w:szCs w:val="24"/>
        </w:rPr>
        <w:t xml:space="preserve">。</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根据住建部相关要求，应对相城区范围内老街区、老建筑等各个时期、各个类型的历史文化资源要素进行普查，形成一批潜在保护对象名单和特色保护要素清单</w:t>
      </w:r>
      <w:r>
        <w:rPr>
          <w:rFonts w:hint="eastAsia" w:ascii="宋体" w:hAnsi="宋体" w:cs="宋体"/>
          <w:sz w:val="24"/>
          <w:szCs w:val="24"/>
        </w:rPr>
        <w:t xml:space="preserve">，特</w:t>
      </w:r>
      <w:r>
        <w:rPr>
          <w:rFonts w:hint="eastAsia" w:ascii="宋体" w:hAnsi="宋体" w:cs="宋体"/>
          <w:sz w:val="24"/>
          <w:szCs w:val="24"/>
        </w:rPr>
        <w:t xml:space="preserve">开展</w:t>
      </w:r>
      <w:r>
        <w:rPr>
          <w:rFonts w:hint="eastAsia" w:ascii="宋体" w:hAnsi="宋体" w:cs="宋体"/>
          <w:sz w:val="24"/>
          <w:szCs w:val="24"/>
        </w:rPr>
        <w:t xml:space="preserve">此项目，</w:t>
      </w:r>
      <w:r>
        <w:rPr>
          <w:rFonts w:hint="eastAsia" w:ascii="宋体" w:hAnsi="宋体" w:cs="宋体"/>
          <w:sz w:val="24"/>
          <w:szCs w:val="24"/>
        </w:rPr>
        <w:t xml:space="preserve">建立“资源普查-测绘建档-体检评估”的全过程工作模式</w:t>
      </w:r>
      <w:r>
        <w:rPr>
          <w:rFonts w:hint="eastAsia" w:ascii="宋体" w:hAnsi="宋体" w:cs="宋体"/>
          <w:sz w:val="24"/>
          <w:szCs w:val="24"/>
        </w:rPr>
        <w:t xml:space="preserve">，以</w:t>
      </w:r>
      <w:r>
        <w:rPr>
          <w:rFonts w:hint="eastAsia" w:ascii="宋体" w:hAnsi="宋体" w:cs="宋体"/>
          <w:sz w:val="24"/>
          <w:szCs w:val="24"/>
        </w:rPr>
        <w:t xml:space="preserve">更好地完善历史文化资源调查评估长效机制</w:t>
      </w:r>
      <w:r>
        <w:rPr>
          <w:rFonts w:hint="eastAsia" w:ascii="宋体" w:hAnsi="宋体" w:cs="宋体"/>
          <w:sz w:val="24"/>
          <w:szCs w:val="24"/>
        </w:rPr>
        <w:t xml:space="preserve">。</w:t>
      </w:r>
      <w:r>
        <w:rPr>
          <w:rFonts w:ascii="宋体" w:hAnsi="宋体" w:cs="宋体"/>
          <w:sz w:val="24"/>
          <w:szCs w:val="24"/>
        </w:rPr>
      </w:r>
      <w:r/>
    </w:p>
    <w:p>
      <w:pPr>
        <w:pStyle w:val="950"/>
        <w:ind w:firstLine="482"/>
        <w:spacing w:line="360" w:lineRule="auto"/>
        <w:rPr>
          <w:rFonts w:ascii="宋体" w:hAnsi="宋体"/>
          <w:b/>
          <w:sz w:val="24"/>
          <w:szCs w:val="24"/>
        </w:rPr>
      </w:pPr>
      <w:r>
        <w:rPr>
          <w:rFonts w:hint="eastAsia" w:ascii="宋体" w:hAnsi="宋体"/>
          <w:b/>
          <w:sz w:val="24"/>
          <w:szCs w:val="24"/>
        </w:rPr>
        <w:t xml:space="preserve">（二）</w:t>
      </w:r>
      <w:r>
        <w:rPr>
          <w:rFonts w:hint="eastAsia" w:ascii="宋体" w:hAnsi="宋体"/>
          <w:b/>
          <w:sz w:val="24"/>
          <w:szCs w:val="24"/>
        </w:rPr>
        <w:t xml:space="preserve">工作</w:t>
      </w:r>
      <w:r>
        <w:rPr>
          <w:rFonts w:hint="eastAsia" w:ascii="宋体" w:hAnsi="宋体"/>
          <w:b/>
          <w:sz w:val="24"/>
          <w:szCs w:val="24"/>
        </w:rPr>
        <w:t xml:space="preserve">内容</w:t>
      </w:r>
      <w:r>
        <w:rPr>
          <w:rFonts w:ascii="宋体" w:hAnsi="宋体"/>
          <w:b/>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相城区老城区老街区专项调查</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对相城区范围内反映古代、近现代、新中国建国后、改革开放后等全时段建设成果和具有历史意义的各类历史文化资源和特色保护要素开展普查工作，具体内容包括：</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结合地方志、历史资料等研究，梳理相城区历史文化价值，划定重点调查片区，开展现场调研，识别具有历史风貌、体现地方特色和具有较高价值的老建筑、古民居等，形成历史建筑潜在保护对象名单。</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结合相关研究、现场调研等手段，识别反映历史文化特色的山水环境、历史轴线、街巷肌理、空间节点、历史环境要素等对象，形成特色保护要素清单。</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针对普查要素汇编成基础资料集，内容包括要素的位置、产权、年代、功能等基本信息、价值特色、现状照片等内容。</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历史建筑测绘建档</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根据住建部《关于进一步加强历史文化街区和历史建筑保护工作的通知》及《关于请报送历史建筑测绘建档三年行动计划和规范历史建筑测绘建档成果要求的函》等文件的要求，根据相城区历史建筑的实际情况，明确需开展历史建筑测绘建档的名单，开展相应工作。</w:t>
      </w:r>
      <w:r>
        <w:rPr>
          <w:rFonts w:ascii="宋体" w:hAnsi="宋体" w:cs="宋体"/>
          <w:sz w:val="24"/>
          <w:szCs w:val="24"/>
        </w:rPr>
      </w:r>
      <w:r/>
    </w:p>
    <w:p>
      <w:pPr>
        <w:pStyle w:val="950"/>
        <w:ind w:firstLine="480"/>
        <w:spacing w:line="360" w:lineRule="auto"/>
        <w:rPr>
          <w:rFonts w:ascii="宋体" w:hAnsi="宋体" w:cs="宋体"/>
          <w:sz w:val="24"/>
          <w:szCs w:val="24"/>
        </w:rPr>
      </w:pPr>
      <w:r>
        <w:rPr>
          <w:rFonts w:ascii="宋体" w:hAnsi="宋体" w:cs="宋体"/>
          <w:sz w:val="24"/>
          <w:szCs w:val="24"/>
        </w:rPr>
        <w:t xml:space="preserve">测绘图纸涵盖总平面图、立面图、剖面图、节点详图（</w:t>
      </w:r>
      <w:r>
        <w:rPr>
          <w:rFonts w:hint="eastAsia" w:ascii="宋体" w:hAnsi="宋体" w:cs="宋体"/>
          <w:sz w:val="24"/>
          <w:szCs w:val="24"/>
        </w:rPr>
        <w:t xml:space="preserve">部分选做</w:t>
      </w:r>
      <w:r>
        <w:rPr>
          <w:rFonts w:ascii="宋体" w:hAnsi="宋体" w:cs="宋体"/>
          <w:sz w:val="24"/>
          <w:szCs w:val="24"/>
        </w:rPr>
        <w:t xml:space="preserve">）等，图纸深度</w:t>
      </w:r>
      <w:r>
        <w:rPr>
          <w:rFonts w:hint="eastAsia" w:ascii="宋体" w:hAnsi="宋体" w:cs="宋体"/>
          <w:sz w:val="24"/>
          <w:szCs w:val="24"/>
        </w:rPr>
        <w:t xml:space="preserve">需</w:t>
      </w:r>
      <w:r>
        <w:rPr>
          <w:rFonts w:ascii="宋体" w:hAnsi="宋体" w:cs="宋体"/>
          <w:sz w:val="24"/>
          <w:szCs w:val="24"/>
        </w:rPr>
        <w:t xml:space="preserve">满足基础数字建档与管理需求</w:t>
      </w:r>
      <w:r>
        <w:rPr>
          <w:rFonts w:hint="eastAsia" w:ascii="宋体" w:hAnsi="宋体" w:cs="宋体"/>
          <w:sz w:val="24"/>
          <w:szCs w:val="24"/>
        </w:rPr>
        <w:t xml:space="preserve">。</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历史文化资源要素保护利用评估</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衔接当下城市更新中“无体检不更新”的总体要求，结合住建部历史建筑保护利用试点工作中探索历史建筑体检评估工作制度的要求，在相城区创新开展历史文化资源保护利用评估工作。</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评估对象包含已公布的历史建筑（不具有不可移动文物身份）及本次专项调查确定的潜在历史建筑保护对象。</w:t>
      </w:r>
      <w:r>
        <w:rPr>
          <w:rFonts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评估重点围绕历史建筑保护、利用、管理三方面开展，明确各方面评估内容，编制保护利用评估档案，作为后续保护利用的依据。</w:t>
      </w:r>
      <w:r>
        <w:rPr>
          <w:rFonts w:hint="eastAsia" w:ascii="宋体" w:hAnsi="宋体" w:cs="宋体"/>
          <w:sz w:val="24"/>
          <w:szCs w:val="24"/>
        </w:rPr>
      </w:r>
      <w:r/>
    </w:p>
    <w:p>
      <w:pPr>
        <w:pStyle w:val="950"/>
        <w:ind w:firstLine="482"/>
        <w:spacing w:line="360" w:lineRule="auto"/>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三</w:t>
      </w:r>
      <w:r>
        <w:rPr>
          <w:rFonts w:hint="eastAsia" w:ascii="宋体" w:hAnsi="宋体"/>
          <w:b/>
          <w:sz w:val="24"/>
          <w:szCs w:val="24"/>
        </w:rPr>
        <w:t xml:space="preserve">）成果形式</w:t>
      </w:r>
      <w:r>
        <w:rPr>
          <w:rFonts w:ascii="宋体" w:hAnsi="宋体"/>
          <w:b/>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1、历史建筑潜在保护对象名单及特色保护要素清单</w:t>
      </w:r>
      <w:r>
        <w:rPr>
          <w:rFonts w:hint="eastAsia" w:ascii="宋体" w:hAnsi="宋体" w:cs="宋体"/>
          <w:sz w:val="24"/>
          <w:szCs w:val="24"/>
        </w:rPr>
        <w:t xml:space="preserve">；</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2、历史文化资源普查要素基础资料集</w:t>
      </w:r>
      <w:r>
        <w:rPr>
          <w:rFonts w:hint="eastAsia" w:ascii="宋体" w:hAnsi="宋体" w:cs="宋体"/>
          <w:sz w:val="24"/>
          <w:szCs w:val="24"/>
        </w:rPr>
        <w:t xml:space="preserve">；</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3、历史建筑的测绘图纸（电子版）</w:t>
      </w:r>
      <w:r>
        <w:rPr>
          <w:rFonts w:hint="eastAsia" w:ascii="宋体" w:hAnsi="宋体" w:cs="宋体"/>
          <w:sz w:val="24"/>
          <w:szCs w:val="24"/>
        </w:rPr>
        <w:t xml:space="preserve">；</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4、历史建筑的保护利用评估档案（一建筑一档案）</w:t>
      </w:r>
      <w:r>
        <w:rPr>
          <w:rFonts w:hint="eastAsia" w:ascii="宋体" w:hAnsi="宋体" w:cs="宋体"/>
          <w:sz w:val="24"/>
          <w:szCs w:val="24"/>
        </w:rPr>
        <w:t xml:space="preserve">；</w:t>
      </w:r>
      <w:r>
        <w:rPr>
          <w:rFonts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5、工作总报告。</w:t>
      </w:r>
      <w:r/>
    </w:p>
    <w:p>
      <w:pPr>
        <w:pStyle w:val="950"/>
        <w:ind w:firstLine="482"/>
        <w:spacing w:line="360" w:lineRule="auto"/>
        <w:rPr>
          <w:rFonts w:ascii="宋体" w:hAnsi="宋体" w:cs="宋体"/>
          <w:b/>
          <w:color w:val="000000"/>
          <w:sz w:val="24"/>
          <w:szCs w:val="24"/>
          <w:lang w:bidi="ar"/>
        </w:rPr>
      </w:pPr>
      <w:r>
        <w:rPr>
          <w:rFonts w:hint="eastAsia" w:ascii="宋体" w:hAnsi="宋体"/>
          <w:b/>
          <w:sz w:val="24"/>
          <w:szCs w:val="24"/>
        </w:rPr>
        <w:t xml:space="preserve">（四）</w:t>
      </w:r>
      <w:bookmarkStart w:id="47" w:name="OLE_LINK11"/>
      <w:r>
        <w:rPr>
          <w:rFonts w:hint="eastAsia" w:ascii="宋体" w:hAnsi="宋体"/>
          <w:b/>
          <w:sz w:val="24"/>
          <w:szCs w:val="24"/>
        </w:rPr>
        <w:t xml:space="preserve">数据保密、知识产权要求</w:t>
      </w:r>
      <w:r>
        <w:rPr>
          <w:rFonts w:ascii="宋体" w:hAnsi="宋体" w:cs="宋体"/>
          <w:b/>
          <w:color w:val="000000"/>
          <w:sz w:val="24"/>
          <w:szCs w:val="24"/>
          <w:lang w:bidi="ar"/>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1、保密要求：</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（1）成交单位负责对采购单位所提供的全部资料及最终成果保密，成交单位（包含工作人员）需遵守采购单位的保密规定，不以任何形式将收集的所有资料、数据等进行泄漏、传播。</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（2）项目服务人员需签署相关保密协议，承担本项目所涉工作中接触相关内容的保密义务。</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（3）项目成果最终所有权，包含过程中产生的、数据、资料等成果均归属采购单位，在项目完成时成交单位必须全部移交；不得未经采购单位同意进行数据加密。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（4）成交单位须维护项目服务成果，不得转让给第三方重复使用。</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（5）以上保密规定如有违反，采购单位有权追究成交单位相关法律责任。</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r>
        <w:rPr>
          <w:rFonts w:ascii="宋体" w:hAnsi="宋体" w:cs="宋体"/>
          <w:sz w:val="24"/>
          <w:szCs w:val="24"/>
        </w:rPr>
      </w:r>
      <w:r/>
    </w:p>
    <w:p>
      <w:pPr>
        <w:pStyle w:val="950"/>
        <w:ind w:firstLine="482"/>
        <w:spacing w:line="360" w:lineRule="auto"/>
        <w:rPr>
          <w:rFonts w:ascii="宋体" w:hAnsi="宋体"/>
          <w:b/>
          <w:sz w:val="24"/>
          <w:szCs w:val="24"/>
        </w:rPr>
      </w:pPr>
      <w:r/>
      <w:bookmarkEnd w:id="47"/>
      <w:r>
        <w:rPr>
          <w:rFonts w:hint="eastAsia" w:ascii="宋体" w:hAnsi="宋体"/>
          <w:b/>
          <w:sz w:val="24"/>
          <w:szCs w:val="24"/>
        </w:rPr>
        <w:t xml:space="preserve">（五）服务质量保证</w:t>
      </w:r>
      <w:r>
        <w:rPr>
          <w:rFonts w:ascii="宋体" w:hAnsi="宋体"/>
          <w:b/>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成交单位应确保项目质量，按时完成项目全部工作。项目应当严格遵守国家的有关法律法规、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成交单位需严格按采购方规定的时间完成项目的全部工作内容，如在实施的过程中出现错误，有误差，需负责及时更正直至采购方确认合格，成交单位在项目进行过程中产生的任何安全、损坏等责任事故一律由成交单位自行承担。</w:t>
      </w:r>
      <w:r>
        <w:rPr>
          <w:rFonts w:ascii="宋体" w:hAnsi="宋体" w:cs="宋体"/>
          <w:sz w:val="24"/>
          <w:szCs w:val="24"/>
        </w:rPr>
      </w:r>
      <w:r/>
    </w:p>
    <w:p>
      <w:pPr>
        <w:pStyle w:val="950"/>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成交单位应严格遵守服务合约，项目完成以后，如采购方有需要成交单位配合的服务，成交单位必须予以配合，协助采购方完善项目内容。</w:t>
      </w:r>
      <w:r/>
    </w:p>
    <w:p>
      <w:pPr>
        <w:pStyle w:val="950"/>
        <w:ind w:firstLine="482"/>
        <w:spacing w:line="360" w:lineRule="auto"/>
        <w:rPr>
          <w:rFonts w:ascii="宋体" w:hAnsi="宋体"/>
          <w:b/>
          <w:bCs/>
          <w:sz w:val="24"/>
          <w:szCs w:val="24"/>
        </w:rPr>
      </w:pPr>
      <w:r>
        <w:rPr>
          <w:rFonts w:hint="eastAsia" w:ascii="宋体" w:hAnsi="宋体"/>
          <w:b/>
          <w:bCs/>
          <w:sz w:val="24"/>
          <w:szCs w:val="24"/>
        </w:rPr>
        <w:t xml:space="preserve">六、</w:t>
      </w:r>
      <w:r>
        <w:rPr>
          <w:rFonts w:hint="eastAsia" w:ascii="宋体" w:hAnsi="宋体"/>
          <w:b/>
          <w:bCs/>
          <w:sz w:val="24"/>
          <w:szCs w:val="24"/>
        </w:rPr>
        <w:t xml:space="preserve">综合说明及其它要求：</w:t>
      </w:r>
      <w:r>
        <w:rPr>
          <w:rFonts w:ascii="宋体" w:hAnsi="宋体"/>
          <w:b/>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磋商供应商必须承诺采购文件中提出的全部服务要求，如果其中某些条款不响应时，应在文件中逐条列出，未列出的视同响应。</w:t>
      </w:r>
      <w:r>
        <w:rPr>
          <w:rFonts w:ascii="宋体" w:hAnsi="宋体" w:cs="宋体"/>
          <w:sz w:val="24"/>
          <w:szCs w:val="24"/>
        </w:rPr>
      </w:r>
      <w:r/>
    </w:p>
    <w:p>
      <w:pPr>
        <w:pStyle w:val="950"/>
        <w:ind w:firstLine="480"/>
        <w:spacing w:line="360" w:lineRule="auto"/>
        <w:rPr>
          <w:rFonts w:ascii="宋体" w:hAnsi="宋体" w:cs="宋体"/>
          <w:sz w:val="24"/>
          <w:szCs w:val="24"/>
        </w:rPr>
      </w:pPr>
      <w:r/>
      <w:bookmarkStart w:id="48" w:name="_Toc108695353"/>
      <w:r>
        <w:rPr>
          <w:rFonts w:hint="eastAsia" w:ascii="宋体" w:hAnsi="宋体" w:cs="宋体"/>
          <w:sz w:val="24"/>
          <w:szCs w:val="24"/>
        </w:rPr>
        <w:t xml:space="preserve">2</w:t>
      </w:r>
      <w:bookmarkEnd w:id="48"/>
      <w:r>
        <w:rPr>
          <w:rFonts w:hint="eastAsia" w:ascii="宋体" w:hAnsi="宋体" w:cs="宋体"/>
          <w:sz w:val="24"/>
          <w:szCs w:val="24"/>
        </w:rPr>
        <w:t xml:space="preserve">、</w:t>
      </w:r>
      <w:r>
        <w:rPr>
          <w:rFonts w:hint="eastAsia" w:ascii="宋体" w:hAnsi="宋体" w:cs="宋体"/>
          <w:sz w:val="24"/>
          <w:szCs w:val="24"/>
        </w:rPr>
        <w:t xml:space="preserve">投标总价应</w:t>
      </w:r>
      <w:bookmarkStart w:id="49" w:name="OLE_LINK9"/>
      <w:r>
        <w:rPr>
          <w:rFonts w:hint="eastAsia" w:ascii="宋体" w:hAnsi="宋体" w:cs="宋体"/>
          <w:sz w:val="24"/>
          <w:szCs w:val="24"/>
        </w:rPr>
        <w:t xml:space="preserve">包括整个服务期内全部费用的报价，</w:t>
      </w:r>
      <w:bookmarkStart w:id="50" w:name="OLE_LINK8"/>
      <w:r>
        <w:rPr>
          <w:rFonts w:hint="eastAsia" w:ascii="宋体" w:hAnsi="宋体" w:cs="宋体"/>
          <w:sz w:val="24"/>
          <w:szCs w:val="24"/>
        </w:rPr>
        <w:t xml:space="preserve">包含人员工资、加班费、各项福利、办公费、管理费、为本招标项目提供服务所需的仪器设备、各类耗材、公共耗能费、利润、税金、招标代理费等本项目招标文件规定的全部费用。除因特殊原因经双方协商同意外，投标人不得再要求追加任何费用。</w:t>
      </w:r>
      <w:bookmarkEnd w:id="49"/>
      <w:r>
        <w:rPr>
          <w:rFonts w:ascii="宋体" w:hAnsi="宋体" w:cs="宋体"/>
          <w:sz w:val="24"/>
          <w:szCs w:val="24"/>
        </w:rPr>
      </w:r>
      <w:r/>
    </w:p>
    <w:p>
      <w:pPr>
        <w:pStyle w:val="950"/>
        <w:ind w:firstLine="480"/>
        <w:spacing w:line="360" w:lineRule="auto"/>
        <w:rPr>
          <w:rFonts w:ascii="宋体" w:hAnsi="宋体" w:cs="宋体"/>
          <w:sz w:val="24"/>
          <w:szCs w:val="24"/>
        </w:rPr>
      </w:pPr>
      <w:r/>
      <w:bookmarkEnd w:id="50"/>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成交单位在合同期限内因从事本项目或其他项目的委托人委托的相关业务存在违规违纪行为，或在从业过程中被有关部门进行处理或行政处罚的（包括但不限于通报、警告、行政处罚、禁业等），采购人有权解除本合同。</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成交供应商除发生法律规定的不能预见、不能避免并不能克服的客观情况外不得放弃或拒绝签订合同的。放弃或拒绝签订合同的，采购人视情将其通报给财政部门。</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rPr>
          <w:rFonts w:ascii="宋体" w:hAnsi="宋体" w:cs="宋体"/>
          <w:sz w:val="24"/>
          <w:szCs w:val="24"/>
        </w:rPr>
      </w:r>
      <w:r/>
    </w:p>
    <w:p>
      <w:pPr>
        <w:pStyle w:val="950"/>
        <w:ind w:firstLine="482"/>
        <w:spacing w:line="360" w:lineRule="auto"/>
        <w:rPr>
          <w:rFonts w:ascii="宋体" w:hAnsi="宋体"/>
          <w:b/>
          <w:bCs/>
          <w:sz w:val="24"/>
          <w:szCs w:val="24"/>
        </w:rPr>
      </w:pPr>
      <w:r>
        <w:rPr>
          <w:rFonts w:hint="eastAsia" w:ascii="宋体" w:hAnsi="宋体"/>
          <w:b/>
          <w:bCs/>
          <w:sz w:val="24"/>
          <w:szCs w:val="24"/>
        </w:rPr>
        <w:t xml:space="preserve">七</w:t>
      </w:r>
      <w:r>
        <w:rPr>
          <w:rFonts w:hint="eastAsia" w:ascii="宋体" w:hAnsi="宋体"/>
          <w:b/>
          <w:bCs/>
          <w:sz w:val="24"/>
          <w:szCs w:val="24"/>
        </w:rPr>
        <w:t xml:space="preserve">、政府采购政策</w:t>
      </w:r>
      <w:r>
        <w:rPr>
          <w:rFonts w:ascii="宋体" w:hAnsi="宋体"/>
          <w:b/>
          <w:bCs/>
          <w:sz w:val="24"/>
          <w:szCs w:val="24"/>
        </w:rPr>
      </w:r>
      <w:r/>
    </w:p>
    <w:p>
      <w:pPr>
        <w:pStyle w:val="950"/>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（一）小、微企业</w:t>
      </w:r>
      <w:r>
        <w:rPr>
          <w:rFonts w:ascii="宋体" w:hAnsi="宋体" w:cs="宋体"/>
          <w:sz w:val="24"/>
          <w:szCs w:val="24"/>
        </w:rPr>
      </w:r>
      <w:r/>
    </w:p>
    <w:p>
      <w:pPr>
        <w:pStyle w:val="950"/>
        <w:ind w:firstLine="480"/>
        <w:spacing w:line="360" w:lineRule="auto"/>
        <w:tabs>
          <w:tab w:val="left" w:pos="567" w:leader="none"/>
        </w:tabs>
        <w:rPr>
          <w:rFonts w:hint="eastAsia" w:ascii="宋体" w:hAnsi="宋体"/>
          <w:b/>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b/>
          <w:sz w:val="24"/>
          <w:szCs w:val="24"/>
        </w:rPr>
      </w:r>
      <w:r/>
    </w:p>
    <w:p>
      <w:pPr>
        <w:pStyle w:val="950"/>
        <w:ind w:firstLine="48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rPr>
          <w:rFonts w:ascii="宋体" w:hAnsi="宋体"/>
          <w:sz w:val="24"/>
          <w:szCs w:val="24"/>
        </w:rPr>
      </w:r>
      <w:r/>
    </w:p>
    <w:p>
      <w:pPr>
        <w:pStyle w:val="950"/>
        <w:ind w:firstLine="480"/>
        <w:spacing w:line="360" w:lineRule="auto"/>
        <w:tabs>
          <w:tab w:val="left" w:pos="567" w:leader="none"/>
        </w:tabs>
        <w:rPr>
          <w:rFonts w:ascii="宋体" w:hAnsi="宋体"/>
          <w:sz w:val="24"/>
          <w:szCs w:val="24"/>
        </w:rPr>
      </w:pPr>
      <w:r>
        <w:rPr>
          <w:rFonts w:hint="eastAsia" w:ascii="宋体" w:hAnsi="宋体"/>
          <w:sz w:val="24"/>
          <w:szCs w:val="24"/>
        </w:rPr>
        <w:t xml:space="preserve">（二）残疾人福利性单位</w:t>
      </w:r>
      <w:r>
        <w:rPr>
          <w:rFonts w:ascii="宋体" w:hAnsi="宋体"/>
          <w:sz w:val="24"/>
          <w:szCs w:val="24"/>
        </w:rPr>
      </w:r>
      <w:r/>
    </w:p>
    <w:p>
      <w:pPr>
        <w:pStyle w:val="950"/>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4"/>
          <w:szCs w:val="24"/>
        </w:rPr>
      </w:r>
      <w:r/>
    </w:p>
    <w:p>
      <w:pPr>
        <w:pStyle w:val="950"/>
        <w:ind w:firstLine="480"/>
        <w:spacing w:line="360" w:lineRule="auto"/>
        <w:tabs>
          <w:tab w:val="left" w:pos="567" w:leader="none"/>
        </w:tabs>
        <w:rPr>
          <w:rFonts w:ascii="宋体" w:hAnsi="宋体"/>
          <w:sz w:val="24"/>
          <w:szCs w:val="24"/>
        </w:rPr>
      </w:pPr>
      <w:r>
        <w:rPr>
          <w:rFonts w:hint="eastAsia" w:ascii="宋体" w:hAnsi="宋体"/>
          <w:sz w:val="24"/>
          <w:szCs w:val="24"/>
        </w:rPr>
        <w:t xml:space="preserve">（三）监狱企业</w:t>
      </w:r>
      <w:r>
        <w:rPr>
          <w:rFonts w:ascii="宋体" w:hAnsi="宋体"/>
          <w:sz w:val="24"/>
          <w:szCs w:val="24"/>
        </w:rPr>
      </w:r>
      <w:r/>
    </w:p>
    <w:p>
      <w:pPr>
        <w:pStyle w:val="950"/>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sz w:val="24"/>
          <w:szCs w:val="24"/>
        </w:rPr>
      </w:r>
      <w:r/>
    </w:p>
    <w:p>
      <w:pPr>
        <w:pStyle w:val="950"/>
        <w:ind w:firstLine="482"/>
        <w:spacing w:line="360" w:lineRule="auto"/>
        <w:tabs>
          <w:tab w:val="left" w:pos="567" w:leader="none"/>
        </w:tabs>
        <w:rPr>
          <w:rFonts w:ascii="宋体" w:hAnsi="宋体"/>
          <w:b/>
          <w:sz w:val="24"/>
          <w:szCs w:val="24"/>
        </w:rPr>
      </w:pPr>
      <w:r>
        <w:rPr>
          <w:rFonts w:hint="eastAsia" w:ascii="宋体" w:hAnsi="宋体"/>
          <w:b/>
          <w:sz w:val="24"/>
          <w:szCs w:val="24"/>
        </w:rPr>
        <w:t xml:space="preserve">对符合《政府采购促进中小企业发展管理办法》规定的小微企业报价给予相应比例的扣除，其中货物和服务项目为</w:t>
      </w:r>
      <w:r>
        <w:rPr>
          <w:rFonts w:ascii="宋体" w:hAnsi="宋体"/>
          <w:b/>
          <w:sz w:val="24"/>
          <w:szCs w:val="24"/>
        </w:rPr>
        <w:t xml:space="preserve">2</w:t>
      </w:r>
      <w:r>
        <w:rPr>
          <w:rFonts w:hint="eastAsia" w:ascii="宋体" w:hAnsi="宋体"/>
          <w:b/>
          <w:sz w:val="24"/>
          <w:szCs w:val="24"/>
        </w:rPr>
        <w:t xml:space="preserve">0%，工程项目为5%，用扣除后的价格参加评审。</w:t>
      </w:r>
      <w:r>
        <w:rPr>
          <w:rFonts w:ascii="宋体" w:hAnsi="宋体"/>
          <w:b/>
          <w:sz w:val="24"/>
          <w:szCs w:val="24"/>
        </w:rPr>
      </w:r>
      <w:r/>
    </w:p>
    <w:p>
      <w:pPr>
        <w:pStyle w:val="950"/>
        <w:ind w:firstLine="482"/>
        <w:spacing w:line="360" w:lineRule="auto"/>
        <w:tabs>
          <w:tab w:val="left" w:pos="567" w:leader="none"/>
        </w:tabs>
        <w:rPr>
          <w:rFonts w:hint="eastAsia" w:ascii="宋体" w:hAnsi="宋体"/>
          <w:b/>
          <w:sz w:val="24"/>
          <w:szCs w:val="24"/>
        </w:rPr>
      </w:pPr>
      <w:r>
        <w:rPr>
          <w:rFonts w:hint="eastAsia" w:ascii="宋体" w:hAnsi="宋体"/>
          <w:b/>
          <w:sz w:val="24"/>
          <w:szCs w:val="24"/>
        </w:rPr>
        <w:t xml:space="preserve">根据《政府采购促进中小企业发展管理办法》（财库〔2020〕46号）及《中小企业划型标准规定》（工信部联企业〔2011〕300号），本采购项目对应的中小企业划分标准所属行业为：其他未列明行业。</w:t>
      </w:r>
      <w:r/>
    </w:p>
    <w:p>
      <w:pPr>
        <w:pStyle w:val="950"/>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（四）绿色采购</w:t>
      </w:r>
      <w:r>
        <w:rPr>
          <w:rFonts w:ascii="宋体" w:hAnsi="宋体" w:cs="宋体"/>
          <w:sz w:val="24"/>
          <w:szCs w:val="24"/>
        </w:rPr>
      </w:r>
      <w:r/>
    </w:p>
    <w:p>
      <w:pPr>
        <w:pStyle w:val="950"/>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sz w:val="24"/>
          <w:szCs w:val="24"/>
        </w:rPr>
      </w:r>
      <w:r/>
    </w:p>
    <w:p>
      <w:pPr>
        <w:pStyle w:val="950"/>
        <w:ind w:firstLine="482"/>
        <w:spacing w:line="360" w:lineRule="auto"/>
        <w:rPr>
          <w:rFonts w:ascii="宋体" w:hAnsi="宋体"/>
          <w:b/>
          <w:bCs/>
          <w:sz w:val="24"/>
          <w:szCs w:val="24"/>
        </w:rPr>
      </w:pPr>
      <w:r>
        <w:rPr>
          <w:rFonts w:hint="eastAsia" w:ascii="宋体" w:hAnsi="宋体"/>
          <w:b/>
          <w:bCs/>
          <w:sz w:val="24"/>
          <w:szCs w:val="24"/>
        </w:rPr>
        <w:t xml:space="preserve">八</w:t>
      </w:r>
      <w:r>
        <w:rPr>
          <w:rFonts w:hint="eastAsia" w:ascii="宋体" w:hAnsi="宋体"/>
          <w:b/>
          <w:bCs/>
          <w:sz w:val="24"/>
          <w:szCs w:val="24"/>
        </w:rPr>
        <w:t xml:space="preserve">、关于对参与供应商信用记录的政府采购要求</w:t>
      </w:r>
      <w:r>
        <w:rPr>
          <w:rFonts w:ascii="宋体" w:hAnsi="宋体"/>
          <w:b/>
          <w:bCs/>
          <w:sz w:val="24"/>
          <w:szCs w:val="24"/>
        </w:rPr>
      </w:r>
      <w:r/>
    </w:p>
    <w:p>
      <w:pPr>
        <w:pStyle w:val="950"/>
        <w:ind w:firstLine="480"/>
        <w:spacing w:line="360" w:lineRule="auto"/>
        <w:tabs>
          <w:tab w:val="left" w:pos="420" w:leader="none"/>
        </w:tabs>
        <w:rPr>
          <w:rFonts w:ascii="宋体" w:hAnsi="宋体" w:cs="宋体"/>
          <w:b/>
          <w:bCs/>
          <w:sz w:val="24"/>
          <w:szCs w:val="24"/>
        </w:rPr>
      </w:pPr>
      <w:r>
        <w:rPr>
          <w:rFonts w:hint="eastAsia" w:ascii="宋体" w:hAnsi="宋体" w:cs="宋体"/>
          <w:sz w:val="24"/>
          <w:szCs w:val="24"/>
        </w:rPr>
        <w:t xml:space="preserve">（一）采购代理机构会在接收响应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rPr>
          <w:rFonts w:ascii="宋体" w:hAnsi="宋体" w:cs="宋体"/>
          <w:b/>
          <w:bCs/>
          <w:sz w:val="24"/>
          <w:szCs w:val="24"/>
        </w:rPr>
      </w:r>
      <w:r/>
    </w:p>
    <w:p>
      <w:pPr>
        <w:pStyle w:val="950"/>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（二）</w:t>
      </w:r>
      <w:r>
        <w:rPr>
          <w:rFonts w:hint="eastAsia" w:ascii="宋体" w:hAnsi="宋体" w:cs="宋体"/>
          <w:sz w:val="24"/>
          <w:szCs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4"/>
          <w:szCs w:val="24"/>
        </w:rPr>
      </w:r>
      <w:r/>
    </w:p>
    <w:p>
      <w:pPr>
        <w:pStyle w:val="950"/>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sz w:val="24"/>
          <w:szCs w:val="24"/>
        </w:rPr>
      </w:r>
      <w:r/>
    </w:p>
    <w:p>
      <w:pPr>
        <w:pStyle w:val="950"/>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rPr>
        <w:t xml:space="preserve">供应商若在经营活动中受到罚款的，请携带相关地方、部门对较大数额认定标准的证明材料，与响应文件一并提交。若无法提供，则可能承担响应无效等相应不利后果。</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（四）对存在失信信息的供应商，由失信供应商应签名确认。同时，采购代理机构工作人员应根据评审小组确认的失信信息，登陆到相关来源网站页面进行复核并打印，作为证据留存。</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九</w:t>
      </w:r>
      <w:r>
        <w:rPr>
          <w:rFonts w:hint="eastAsia" w:ascii="宋体" w:hAnsi="宋体" w:cs="宋体"/>
          <w:sz w:val="24"/>
          <w:szCs w:val="24"/>
        </w:rPr>
        <w:t xml:space="preserve">、凡涉及本磋商文件的补充说明和修改，均以苏州市政府采购网发布信息为准。</w:t>
      </w:r>
      <w:r>
        <w:rPr>
          <w:rFonts w:ascii="宋体" w:hAnsi="宋体" w:cs="宋体"/>
          <w:sz w:val="24"/>
          <w:szCs w:val="24"/>
        </w:rPr>
      </w:r>
      <w:r/>
    </w:p>
    <w:p>
      <w:pPr>
        <w:pStyle w:val="950"/>
        <w:ind w:firstLine="480"/>
        <w:jc w:val="center"/>
        <w:spacing w:line="360" w:lineRule="auto"/>
        <w:rPr>
          <w:rStyle w:val="961"/>
          <w:rFonts w:ascii="宋体" w:hAnsi="宋体" w:eastAsia="宋体" w:cs="宋体"/>
          <w:bCs/>
          <w:szCs w:val="44"/>
        </w:rPr>
        <w:outlineLvl w:val="0"/>
      </w:pPr>
      <w:r>
        <w:rPr>
          <w:rFonts w:hint="eastAsia" w:ascii="宋体" w:hAnsi="宋体" w:cs="宋体"/>
          <w:sz w:val="24"/>
          <w:szCs w:val="24"/>
        </w:rPr>
        <w:br w:type="page" w:clear="all"/>
      </w:r>
      <w:bookmarkStart w:id="51" w:name="_Toc23575"/>
      <w:r/>
      <w:bookmarkStart w:id="52" w:name="_Toc160642726"/>
      <w:r>
        <w:rPr>
          <w:rStyle w:val="961"/>
          <w:rFonts w:hint="eastAsia" w:ascii="宋体" w:hAnsi="宋体" w:eastAsia="宋体" w:cs="宋体"/>
          <w:bCs/>
          <w:szCs w:val="44"/>
        </w:rPr>
        <w:t xml:space="preserve">第</w:t>
      </w:r>
      <w:r>
        <w:rPr>
          <w:rStyle w:val="961"/>
          <w:rFonts w:hint="eastAsia" w:ascii="宋体" w:hAnsi="宋体" w:eastAsia="宋体" w:cs="宋体"/>
          <w:bCs/>
          <w:szCs w:val="44"/>
          <w:lang w:val="en-US"/>
        </w:rPr>
        <w:t xml:space="preserve">五</w:t>
      </w:r>
      <w:r>
        <w:rPr>
          <w:rStyle w:val="961"/>
          <w:rFonts w:hint="eastAsia" w:ascii="宋体" w:hAnsi="宋体" w:eastAsia="宋体" w:cs="宋体"/>
          <w:bCs/>
          <w:szCs w:val="44"/>
        </w:rPr>
        <w:t xml:space="preserve">章 合同主要条款</w:t>
      </w:r>
      <w:bookmarkEnd w:id="52"/>
      <w:r>
        <w:rPr>
          <w:rStyle w:val="961"/>
          <w:rFonts w:ascii="宋体" w:hAnsi="宋体" w:eastAsia="宋体" w:cs="宋体"/>
          <w:bCs/>
          <w:szCs w:val="44"/>
        </w:rPr>
      </w:r>
      <w:r/>
    </w:p>
    <w:p>
      <w:pPr>
        <w:pStyle w:val="950"/>
        <w:ind w:firstLine="482"/>
        <w:spacing w:line="360" w:lineRule="auto"/>
        <w:rPr>
          <w:b/>
          <w:sz w:val="24"/>
        </w:rPr>
      </w:pPr>
      <w:r/>
      <w:bookmarkEnd w:id="1"/>
      <w:r/>
      <w:bookmarkEnd w:id="51"/>
      <w:r/>
      <w:bookmarkStart w:id="53" w:name="_Toc28683"/>
      <w:r>
        <w:rPr>
          <w:rFonts w:hint="eastAsia"/>
          <w:b/>
          <w:sz w:val="24"/>
        </w:rPr>
        <w:t xml:space="preserve">甲方（</w:t>
      </w:r>
      <w:r>
        <w:rPr>
          <w:b/>
          <w:sz w:val="24"/>
        </w:rPr>
        <w:t xml:space="preserve"> </w:t>
      </w:r>
      <w:r>
        <w:rPr>
          <w:rFonts w:hint="eastAsia"/>
          <w:b/>
          <w:sz w:val="24"/>
        </w:rPr>
        <w:t xml:space="preserve">采购人）：</w:t>
      </w:r>
      <w:r>
        <w:rPr>
          <w:b/>
          <w:sz w:val="24"/>
        </w:rPr>
        <w:t xml:space="preserve"> </w:t>
      </w:r>
      <w:r/>
    </w:p>
    <w:p>
      <w:pPr>
        <w:pStyle w:val="950"/>
        <w:ind w:firstLine="480"/>
        <w:spacing w:line="360" w:lineRule="auto"/>
        <w:tabs>
          <w:tab w:val="left" w:pos="3600" w:leader="none"/>
        </w:tabs>
        <w:rPr>
          <w:sz w:val="24"/>
        </w:rPr>
      </w:pPr>
      <w:r>
        <w:rPr>
          <w:rFonts w:hint="eastAsia"/>
          <w:sz w:val="24"/>
        </w:rPr>
        <w:t xml:space="preserve">联系人：</w:t>
      </w:r>
      <w:r>
        <w:rPr>
          <w:sz w:val="24"/>
        </w:rPr>
        <w:t xml:space="preserve"> </w:t>
      </w:r>
      <w:r/>
    </w:p>
    <w:p>
      <w:pPr>
        <w:pStyle w:val="950"/>
        <w:ind w:firstLine="480"/>
        <w:spacing w:line="360" w:lineRule="auto"/>
        <w:rPr>
          <w:sz w:val="24"/>
        </w:rPr>
      </w:pPr>
      <w:r>
        <w:rPr>
          <w:rFonts w:hint="eastAsia"/>
          <w:sz w:val="24"/>
        </w:rPr>
        <w:t xml:space="preserve">联系电话：</w:t>
      </w:r>
      <w:r>
        <w:rPr>
          <w:sz w:val="24"/>
        </w:rPr>
      </w:r>
      <w:r/>
    </w:p>
    <w:p>
      <w:pPr>
        <w:pStyle w:val="950"/>
        <w:ind w:firstLine="480"/>
        <w:spacing w:line="360" w:lineRule="auto"/>
        <w:tabs>
          <w:tab w:val="left" w:pos="3600" w:leader="none"/>
        </w:tabs>
        <w:rPr>
          <w:sz w:val="24"/>
        </w:rPr>
      </w:pPr>
      <w:r>
        <w:rPr>
          <w:rFonts w:hint="eastAsia"/>
          <w:sz w:val="24"/>
        </w:rPr>
        <w:t xml:space="preserve">地址：</w:t>
      </w:r>
      <w:r>
        <w:rPr>
          <w:sz w:val="24"/>
        </w:rPr>
        <w:t xml:space="preserve"> </w:t>
      </w:r>
      <w:r/>
    </w:p>
    <w:p>
      <w:pPr>
        <w:pStyle w:val="950"/>
        <w:ind w:firstLine="480"/>
        <w:spacing w:line="360" w:lineRule="auto"/>
        <w:rPr>
          <w:sz w:val="24"/>
        </w:rPr>
      </w:pPr>
      <w:r>
        <w:rPr>
          <w:sz w:val="24"/>
        </w:rPr>
      </w:r>
      <w:r/>
    </w:p>
    <w:p>
      <w:pPr>
        <w:pStyle w:val="950"/>
        <w:ind w:firstLine="482"/>
        <w:spacing w:line="360" w:lineRule="auto"/>
        <w:rPr>
          <w:b/>
          <w:sz w:val="24"/>
        </w:rPr>
      </w:pPr>
      <w:r>
        <w:rPr>
          <w:rFonts w:hint="eastAsia"/>
          <w:b/>
          <w:sz w:val="24"/>
        </w:rPr>
        <w:t xml:space="preserve">乙方（成交供应商）：</w:t>
      </w:r>
      <w:r>
        <w:rPr>
          <w:b/>
          <w:sz w:val="24"/>
        </w:rPr>
        <w:t xml:space="preserve"> </w:t>
      </w:r>
      <w:r/>
    </w:p>
    <w:p>
      <w:pPr>
        <w:pStyle w:val="950"/>
        <w:ind w:firstLine="480"/>
        <w:spacing w:line="360" w:lineRule="auto"/>
        <w:tabs>
          <w:tab w:val="left" w:pos="3600" w:leader="none"/>
        </w:tabs>
        <w:rPr>
          <w:sz w:val="24"/>
        </w:rPr>
      </w:pPr>
      <w:r>
        <w:rPr>
          <w:rFonts w:hint="eastAsia"/>
          <w:sz w:val="24"/>
        </w:rPr>
        <w:t xml:space="preserve">联系人：</w:t>
      </w:r>
      <w:r>
        <w:rPr>
          <w:sz w:val="24"/>
        </w:rPr>
      </w:r>
      <w:r/>
    </w:p>
    <w:p>
      <w:pPr>
        <w:pStyle w:val="950"/>
        <w:ind w:firstLine="480"/>
        <w:spacing w:line="360" w:lineRule="auto"/>
        <w:tabs>
          <w:tab w:val="left" w:pos="3600" w:leader="none"/>
        </w:tabs>
        <w:rPr>
          <w:sz w:val="24"/>
        </w:rPr>
      </w:pPr>
      <w:r>
        <w:rPr>
          <w:rFonts w:hint="eastAsia"/>
          <w:sz w:val="24"/>
        </w:rPr>
        <w:t xml:space="preserve">联系电话：</w:t>
      </w:r>
      <w:r>
        <w:rPr>
          <w:sz w:val="24"/>
        </w:rPr>
      </w:r>
      <w:r/>
    </w:p>
    <w:p>
      <w:pPr>
        <w:pStyle w:val="950"/>
        <w:ind w:firstLine="480"/>
        <w:spacing w:line="360" w:lineRule="auto"/>
        <w:tabs>
          <w:tab w:val="left" w:pos="3600" w:leader="none"/>
        </w:tabs>
        <w:rPr>
          <w:sz w:val="24"/>
        </w:rPr>
      </w:pPr>
      <w:r>
        <w:rPr>
          <w:rFonts w:hint="eastAsia"/>
          <w:sz w:val="24"/>
        </w:rPr>
        <w:t xml:space="preserve">地址：</w:t>
      </w:r>
      <w:r>
        <w:rPr>
          <w:sz w:val="24"/>
        </w:rPr>
        <w:t xml:space="preserve"> </w:t>
      </w:r>
      <w:r/>
    </w:p>
    <w:p>
      <w:pPr>
        <w:pStyle w:val="95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根据采购编号</w:t>
      </w:r>
      <w:r>
        <w:rPr>
          <w:rFonts w:hint="eastAsia" w:ascii="宋体" w:hAnsi="宋体" w:cs="宋体"/>
          <w:color w:val="000000"/>
          <w:sz w:val="24"/>
          <w:szCs w:val="24"/>
          <w:u w:val="single"/>
        </w:rPr>
        <w:t xml:space="preserve">JSZC-320507-DFHX-C2026-0017</w:t>
      </w:r>
      <w:r>
        <w:rPr>
          <w:rFonts w:hint="eastAsia" w:ascii="宋体" w:hAnsi="宋体" w:cs="宋体"/>
          <w:color w:val="000000"/>
          <w:sz w:val="24"/>
          <w:szCs w:val="24"/>
        </w:rPr>
        <w:t xml:space="preserve">号响应采购文件及成交通知书，甲乙双方就此次成交的</w:t>
      </w:r>
      <w:r>
        <w:rPr>
          <w:rFonts w:hint="eastAsia" w:ascii="宋体" w:hAnsi="宋体" w:cs="宋体"/>
          <w:color w:val="000000"/>
          <w:sz w:val="24"/>
          <w:szCs w:val="24"/>
        </w:rPr>
        <w:t xml:space="preserve">相城区历史文化资源要素普查</w:t>
      </w:r>
      <w:r>
        <w:rPr>
          <w:rFonts w:hint="eastAsia" w:ascii="宋体" w:hAnsi="宋体" w:cs="宋体"/>
          <w:color w:val="000000"/>
          <w:sz w:val="24"/>
          <w:szCs w:val="24"/>
        </w:rPr>
        <w:t xml:space="preserve">事宜，签订本合同书。</w:t>
      </w:r>
      <w:r>
        <w:rPr>
          <w:rFonts w:ascii="宋体" w:hAnsi="宋体" w:cs="宋体"/>
          <w:color w:val="000000"/>
          <w:sz w:val="24"/>
          <w:szCs w:val="24"/>
        </w:rPr>
      </w:r>
      <w:r/>
    </w:p>
    <w:p>
      <w:pPr>
        <w:pStyle w:val="950"/>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一、服务范围：</w:t>
      </w:r>
      <w:r>
        <w:rPr>
          <w:rFonts w:ascii="宋体" w:hAnsi="宋体" w:cs="仿宋_GB2312"/>
          <w:b/>
          <w:sz w:val="24"/>
          <w:szCs w:val="24"/>
        </w:rPr>
      </w:r>
      <w:r/>
    </w:p>
    <w:p>
      <w:pPr>
        <w:pStyle w:val="950"/>
        <w:spacing w:line="360" w:lineRule="auto"/>
        <w:tabs>
          <w:tab w:val="left" w:pos="540" w:leader="none"/>
        </w:tabs>
        <w:rPr>
          <w:rFonts w:ascii="宋体" w:hAnsi="宋体" w:cs="仿宋_GB2312"/>
          <w:b/>
          <w:sz w:val="24"/>
          <w:szCs w:val="24"/>
        </w:rPr>
      </w:pPr>
      <w:r>
        <w:rPr>
          <w:rFonts w:hint="eastAsia" w:ascii="宋体" w:hAnsi="宋体" w:cs="仿宋_GB2312"/>
          <w:sz w:val="24"/>
          <w:szCs w:val="24"/>
        </w:rPr>
        <w:t xml:space="preserve">甲方聘请乙方提供以下服务：</w:t>
      </w:r>
      <w:r>
        <w:rPr>
          <w:rFonts w:ascii="宋体" w:hAnsi="宋体" w:cs="仿宋_GB2312"/>
          <w:b/>
          <w:sz w:val="24"/>
          <w:szCs w:val="24"/>
        </w:rPr>
      </w:r>
      <w:r/>
    </w:p>
    <w:p>
      <w:pPr>
        <w:pStyle w:val="950"/>
        <w:ind w:firstLine="480"/>
        <w:spacing w:line="360" w:lineRule="auto"/>
        <w:tabs>
          <w:tab w:val="left" w:pos="540" w:leader="none"/>
        </w:tabs>
        <w:rPr>
          <w:rFonts w:ascii="宋体" w:hAnsi="宋体" w:cs="仿宋_GB2312"/>
          <w:b/>
          <w:sz w:val="24"/>
          <w:szCs w:val="24"/>
        </w:rPr>
      </w:pPr>
      <w:r>
        <w:rPr>
          <w:rFonts w:hint="eastAsia" w:ascii="宋体" w:hAnsi="宋体" w:cs="仿宋_GB2312"/>
          <w:sz w:val="24"/>
          <w:szCs w:val="24"/>
        </w:rPr>
        <w:t xml:space="preserve">（1）本合同项下的服务指：</w:t>
      </w:r>
      <w:r>
        <w:rPr>
          <w:rFonts w:hint="eastAsia" w:ascii="宋体" w:hAnsi="宋体" w:cs="宋体"/>
          <w:sz w:val="24"/>
          <w:szCs w:val="24"/>
        </w:rPr>
        <w:t xml:space="preserve">相城区历史文化资源要素普查</w:t>
      </w:r>
      <w:r>
        <w:rPr>
          <w:rFonts w:hint="eastAsia" w:ascii="宋体" w:hAnsi="宋体" w:cs="仿宋_GB2312"/>
          <w:sz w:val="24"/>
          <w:szCs w:val="24"/>
        </w:rPr>
        <w:t xml:space="preserve">。</w:t>
      </w:r>
      <w:r>
        <w:rPr>
          <w:rFonts w:ascii="宋体" w:hAnsi="宋体" w:cs="仿宋_GB2312"/>
          <w:b/>
          <w:sz w:val="24"/>
          <w:szCs w:val="24"/>
        </w:rPr>
      </w:r>
      <w:r/>
    </w:p>
    <w:p>
      <w:pPr>
        <w:pStyle w:val="950"/>
        <w:ind w:firstLine="480"/>
        <w:spacing w:line="360" w:lineRule="auto"/>
        <w:rPr>
          <w:rFonts w:ascii="宋体" w:hAnsi="宋体" w:cs="仿宋_GB2312"/>
          <w:sz w:val="24"/>
          <w:szCs w:val="24"/>
        </w:rPr>
      </w:pPr>
      <w:r>
        <w:rPr>
          <w:rFonts w:hint="eastAsia" w:ascii="宋体" w:hAnsi="宋体" w:cs="仿宋_GB2312"/>
          <w:sz w:val="24"/>
          <w:szCs w:val="24"/>
        </w:rPr>
        <w:t xml:space="preserve">（2）</w:t>
      </w:r>
      <w:r>
        <w:rPr>
          <w:rFonts w:hint="eastAsia" w:ascii="宋体" w:hAnsi="宋体" w:cs="仿宋_GB2312"/>
          <w:iCs/>
          <w:sz w:val="24"/>
          <w:szCs w:val="24"/>
        </w:rPr>
        <w:t xml:space="preserve">项目概况：（详见磋商采购文件）</w:t>
      </w:r>
      <w:r>
        <w:rPr>
          <w:rFonts w:hint="eastAsia" w:ascii="宋体" w:hAnsi="宋体" w:cs="仿宋_GB2312"/>
          <w:sz w:val="24"/>
          <w:szCs w:val="24"/>
        </w:rPr>
        <w:t xml:space="preserve">。</w:t>
      </w:r>
      <w:r>
        <w:rPr>
          <w:rFonts w:ascii="宋体" w:hAnsi="宋体" w:cs="仿宋_GB2312"/>
          <w:sz w:val="24"/>
          <w:szCs w:val="24"/>
        </w:rPr>
      </w:r>
      <w:r/>
    </w:p>
    <w:p>
      <w:pPr>
        <w:pStyle w:val="950"/>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（3）项目组织实施时间范围：</w:t>
      </w:r>
      <w:r>
        <w:rPr>
          <w:rFonts w:ascii="宋体" w:hAnsi="宋体" w:cs="宋体"/>
          <w:sz w:val="24"/>
          <w:szCs w:val="24"/>
        </w:rPr>
      </w:r>
      <w:r/>
    </w:p>
    <w:p>
      <w:pPr>
        <w:pStyle w:val="950"/>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二、下列文件为本合同不可分割部分与本合同具有同等法律效力：</w:t>
      </w:r>
      <w:r>
        <w:rPr>
          <w:rFonts w:ascii="宋体" w:hAnsi="宋体" w:cs="仿宋_GB2312"/>
          <w:b/>
          <w:sz w:val="24"/>
          <w:szCs w:val="24"/>
        </w:rPr>
      </w:r>
      <w:r/>
    </w:p>
    <w:p>
      <w:pPr>
        <w:pStyle w:val="950"/>
        <w:ind w:firstLine="480"/>
        <w:spacing w:line="360" w:lineRule="auto"/>
        <w:tabs>
          <w:tab w:val="left" w:pos="540" w:leader="none"/>
        </w:tabs>
        <w:rPr>
          <w:rFonts w:hint="eastAsia" w:ascii="宋体" w:hAnsi="宋体" w:cs="仿宋_GB2312"/>
          <w:sz w:val="24"/>
          <w:szCs w:val="24"/>
        </w:rPr>
      </w:pPr>
      <w:r>
        <w:rPr>
          <w:rFonts w:hint="eastAsia" w:ascii="宋体" w:hAnsi="宋体" w:cs="仿宋_GB2312"/>
          <w:sz w:val="24"/>
          <w:szCs w:val="24"/>
        </w:rPr>
        <w:t xml:space="preserve">1、 成交通知书；    2、 乙方的磋商响应文件；   3、磋商采购文件及其附件； </w:t>
      </w:r>
      <w:r/>
    </w:p>
    <w:p>
      <w:pPr>
        <w:pStyle w:val="950"/>
        <w:ind w:firstLine="480"/>
        <w:spacing w:line="360" w:lineRule="auto"/>
        <w:tabs>
          <w:tab w:val="left" w:pos="540" w:leader="none"/>
        </w:tabs>
        <w:rPr>
          <w:rFonts w:ascii="宋体" w:hAnsi="宋体" w:cs="仿宋_GB2312"/>
          <w:sz w:val="24"/>
          <w:szCs w:val="24"/>
        </w:rPr>
      </w:pPr>
      <w:r>
        <w:rPr>
          <w:rFonts w:hint="eastAsia" w:ascii="宋体" w:hAnsi="宋体" w:cs="仿宋_GB2312"/>
          <w:sz w:val="24"/>
          <w:szCs w:val="24"/>
        </w:rPr>
        <w:t xml:space="preserve">4、合同附件（如有）；  5、乙方在磋商响应过程中所作的其它承诺、声明、书面澄清等。</w:t>
      </w:r>
      <w:r>
        <w:rPr>
          <w:rFonts w:ascii="宋体" w:hAnsi="宋体" w:cs="仿宋_GB2312"/>
          <w:sz w:val="24"/>
          <w:szCs w:val="24"/>
        </w:rPr>
      </w:r>
      <w:r/>
    </w:p>
    <w:p>
      <w:pPr>
        <w:pStyle w:val="950"/>
        <w:spacing w:line="360" w:lineRule="auto"/>
        <w:tabs>
          <w:tab w:val="left" w:pos="540" w:leader="none"/>
        </w:tabs>
        <w:rPr>
          <w:rFonts w:ascii="宋体" w:hAnsi="宋体" w:cs="仿宋_GB2312"/>
          <w:b/>
          <w:color w:val="000000"/>
          <w:sz w:val="24"/>
          <w:szCs w:val="24"/>
        </w:rPr>
      </w:pPr>
      <w:r>
        <w:rPr>
          <w:rFonts w:hint="eastAsia" w:ascii="宋体" w:hAnsi="宋体" w:cs="仿宋_GB2312"/>
          <w:b/>
          <w:color w:val="000000"/>
          <w:sz w:val="24"/>
          <w:szCs w:val="24"/>
        </w:rPr>
        <w:t xml:space="preserve">三、合同价格及支付：</w:t>
      </w:r>
      <w:r>
        <w:rPr>
          <w:rFonts w:ascii="宋体" w:hAnsi="宋体" w:cs="仿宋_GB2312"/>
          <w:b/>
          <w:color w:val="000000"/>
          <w:sz w:val="24"/>
          <w:szCs w:val="24"/>
        </w:rPr>
      </w:r>
      <w:r/>
    </w:p>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1.合同价格：</w:t>
      </w:r>
      <w:r>
        <w:rPr>
          <w:rFonts w:ascii="宋体" w:hAnsi="宋体" w:cs="仿宋_GB2312"/>
          <w:bCs/>
          <w:color w:val="000000"/>
          <w:sz w:val="24"/>
          <w:szCs w:val="24"/>
        </w:rPr>
      </w:r>
      <w:r/>
    </w:p>
    <w:p>
      <w:pPr>
        <w:pStyle w:val="950"/>
        <w:ind w:firstLine="480"/>
        <w:jc w:val="left"/>
        <w:spacing w:line="360" w:lineRule="auto"/>
        <w:rPr>
          <w:rFonts w:ascii="宋体" w:hAnsi="宋体"/>
          <w:color w:val="000000"/>
          <w:sz w:val="24"/>
          <w:szCs w:val="24"/>
        </w:rPr>
      </w:pPr>
      <w:r>
        <w:rPr>
          <w:rFonts w:hint="eastAsia" w:ascii="宋体" w:hAnsi="宋体" w:cs="仿宋_GB2312"/>
          <w:bCs/>
          <w:color w:val="000000"/>
          <w:sz w:val="24"/>
          <w:szCs w:val="24"/>
        </w:rPr>
        <w:t xml:space="preserve">合同价格（大写）人民币</w:t>
      </w:r>
      <w:r>
        <w:rPr>
          <w:rFonts w:hint="eastAsia" w:ascii="宋体" w:hAnsi="宋体" w:cs="仿宋_GB2312"/>
          <w:bCs/>
          <w:color w:val="000000"/>
          <w:sz w:val="24"/>
          <w:szCs w:val="24"/>
          <w:u w:val="single"/>
        </w:rPr>
        <w:t xml:space="preserve">           </w:t>
      </w:r>
      <w:r>
        <w:rPr>
          <w:rFonts w:hint="eastAsia" w:ascii="宋体" w:hAnsi="宋体" w:cs="仿宋_GB2312"/>
          <w:bCs/>
          <w:color w:val="000000"/>
          <w:sz w:val="24"/>
          <w:szCs w:val="24"/>
        </w:rPr>
        <w:t xml:space="preserve">元整（￥</w:t>
      </w:r>
      <w:r>
        <w:rPr>
          <w:rFonts w:hint="eastAsia" w:ascii="宋体" w:hAnsi="宋体" w:cs="仿宋_GB2312"/>
          <w:bCs/>
          <w:color w:val="000000"/>
          <w:sz w:val="24"/>
          <w:szCs w:val="24"/>
          <w:u w:val="single"/>
        </w:rPr>
        <w:t xml:space="preserve">        .00</w:t>
      </w:r>
      <w:r>
        <w:rPr>
          <w:rFonts w:hint="eastAsia" w:ascii="宋体" w:hAnsi="宋体" w:cs="仿宋_GB2312"/>
          <w:bCs/>
          <w:color w:val="000000"/>
          <w:sz w:val="24"/>
          <w:szCs w:val="24"/>
        </w:rPr>
        <w:t xml:space="preserve">）。合同价格包括整个服务期内全部费用的报价，包含人员工资、加班费、各项福利、办公费、管理费、为本招标项目提供服务所需的仪器设备、各类耗材、公共耗能费、利润、税金、招标代理费等本项目招标文件规定的全部费用。除因特殊原因经双方协商同意外，投标人不得再要求追加任何费用。</w:t>
      </w:r>
      <w:r>
        <w:rPr>
          <w:rFonts w:ascii="宋体" w:hAnsi="宋体"/>
          <w:color w:val="000000"/>
          <w:sz w:val="24"/>
          <w:szCs w:val="24"/>
        </w:rPr>
      </w:r>
      <w:r/>
    </w:p>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2.支付步骤：</w:t>
      </w:r>
      <w:r>
        <w:rPr>
          <w:rFonts w:ascii="宋体" w:hAnsi="宋体" w:cs="仿宋_GB2312"/>
          <w:bCs/>
          <w:color w:val="000000"/>
          <w:sz w:val="24"/>
          <w:szCs w:val="24"/>
        </w:rPr>
      </w:r>
      <w:r/>
    </w:p>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合同签订生效后，甲方向乙方支付合同总价款的10%作为预付款;</w:t>
      </w:r>
      <w:r>
        <w:rPr>
          <w:rFonts w:ascii="宋体" w:hAnsi="宋体" w:cs="仿宋_GB2312"/>
          <w:bCs/>
          <w:color w:val="000000"/>
          <w:sz w:val="24"/>
          <w:szCs w:val="24"/>
        </w:rPr>
      </w:r>
      <w:r/>
    </w:p>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待乙方提交中期方案并经甲方确认后，支付不超过合同金额的30%;</w:t>
      </w:r>
      <w:r>
        <w:rPr>
          <w:rFonts w:ascii="宋体" w:hAnsi="宋体" w:cs="仿宋_GB2312"/>
          <w:bCs/>
          <w:color w:val="000000"/>
          <w:sz w:val="24"/>
          <w:szCs w:val="24"/>
        </w:rPr>
      </w:r>
      <w:r/>
    </w:p>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待乙方提交专家评审成果，专家评审通过后，支付不超过合同金额的40%;</w:t>
      </w:r>
      <w:r>
        <w:rPr>
          <w:rFonts w:ascii="宋体" w:hAnsi="宋体" w:cs="仿宋_GB2312"/>
          <w:bCs/>
          <w:color w:val="000000"/>
          <w:sz w:val="24"/>
          <w:szCs w:val="24"/>
        </w:rPr>
      </w:r>
      <w:r/>
    </w:p>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待乙方提交最终成果并经甲方验收合格后，支付剩余合同金额。</w:t>
      </w:r>
      <w:r>
        <w:rPr>
          <w:rFonts w:ascii="宋体" w:hAnsi="宋体" w:cs="仿宋_GB2312"/>
          <w:bCs/>
          <w:color w:val="000000"/>
          <w:sz w:val="24"/>
          <w:szCs w:val="24"/>
        </w:rPr>
      </w:r>
      <w:r/>
    </w:p>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乙方要求付款时应提供以下资料：</w:t>
      </w:r>
      <w:r>
        <w:rPr>
          <w:rFonts w:ascii="宋体" w:hAnsi="宋体" w:cs="仿宋_GB2312"/>
          <w:bCs/>
          <w:color w:val="000000"/>
          <w:sz w:val="24"/>
          <w:szCs w:val="24"/>
        </w:rPr>
      </w:r>
      <w:r/>
    </w:p>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（1）合格的发票。</w:t>
      </w:r>
      <w:r>
        <w:rPr>
          <w:rFonts w:ascii="宋体" w:hAnsi="宋体" w:cs="仿宋_GB2312"/>
          <w:bCs/>
          <w:color w:val="000000"/>
          <w:sz w:val="24"/>
          <w:szCs w:val="24"/>
        </w:rPr>
      </w:r>
      <w:r/>
    </w:p>
    <w:p>
      <w:pPr>
        <w:pStyle w:val="950"/>
        <w:ind w:firstLine="480"/>
        <w:jc w:val="left"/>
        <w:spacing w:line="360" w:lineRule="auto"/>
        <w:rPr>
          <w:rFonts w:ascii="宋体" w:hAnsi="宋体" w:cs="宋体"/>
          <w:color w:val="000000"/>
          <w:sz w:val="24"/>
          <w:szCs w:val="24"/>
        </w:rPr>
      </w:pPr>
      <w:r>
        <w:rPr>
          <w:rFonts w:hint="eastAsia" w:ascii="宋体" w:hAnsi="宋体" w:cs="仿宋_GB2312"/>
          <w:bCs/>
          <w:color w:val="000000"/>
          <w:sz w:val="24"/>
          <w:szCs w:val="24"/>
        </w:rPr>
        <w:t xml:space="preserve">3.支付方式：银行转账。</w:t>
      </w:r>
      <w:r>
        <w:rPr>
          <w:rFonts w:ascii="宋体" w:hAnsi="宋体" w:cs="宋体"/>
          <w:color w:val="000000"/>
          <w:sz w:val="24"/>
          <w:szCs w:val="24"/>
        </w:rPr>
      </w:r>
      <w:r/>
    </w:p>
    <w:p>
      <w:pPr>
        <w:pStyle w:val="950"/>
        <w:jc w:val="left"/>
        <w:spacing w:line="360" w:lineRule="auto"/>
        <w:widowControl/>
        <w:rPr>
          <w:rFonts w:ascii="宋体" w:hAnsi="宋体"/>
          <w:b/>
          <w:color w:val="000000"/>
          <w:sz w:val="24"/>
          <w:szCs w:val="24"/>
        </w:rPr>
      </w:pPr>
      <w:r>
        <w:rPr>
          <w:rFonts w:hint="eastAsia" w:ascii="宋体" w:hAnsi="宋体"/>
          <w:b/>
          <w:color w:val="000000"/>
          <w:sz w:val="24"/>
          <w:szCs w:val="24"/>
        </w:rPr>
        <w:t xml:space="preserve">四、服务要求与验收标准：</w:t>
      </w:r>
      <w:r>
        <w:rPr>
          <w:rFonts w:ascii="宋体" w:hAnsi="宋体"/>
          <w:b/>
          <w:color w:val="000000"/>
          <w:sz w:val="24"/>
          <w:szCs w:val="24"/>
        </w:rPr>
      </w:r>
      <w:r/>
    </w:p>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1.服务要求：见磋商采购文件和乙方的磋商响应文件及乙方在磋商响应过程中的相关承诺、澄清等有关内容。</w:t>
      </w:r>
      <w:r>
        <w:rPr>
          <w:rFonts w:ascii="宋体" w:hAnsi="宋体" w:cs="仿宋_GB2312"/>
          <w:bCs/>
          <w:color w:val="000000"/>
          <w:sz w:val="24"/>
          <w:szCs w:val="24"/>
        </w:rPr>
      </w:r>
      <w:r/>
    </w:p>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2.验收标准：</w:t>
      </w:r>
      <w:r>
        <w:rPr>
          <w:rFonts w:ascii="宋体" w:hAnsi="宋体" w:cs="仿宋_GB2312"/>
          <w:bCs/>
          <w:color w:val="000000"/>
          <w:sz w:val="24"/>
          <w:szCs w:val="24"/>
        </w:rPr>
      </w:r>
      <w:r/>
    </w:p>
    <w:p>
      <w:pPr>
        <w:pStyle w:val="950"/>
        <w:ind w:firstLine="480"/>
        <w:jc w:val="left"/>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（1）为保证本项目实施的科学性、规范性和准确性，技术设计需严格遵照国家有关法律法规、规章制度以及国家和行业颁布的相关技术标准和规范。</w:t>
      </w:r>
      <w:r>
        <w:rPr>
          <w:rFonts w:ascii="宋体" w:hAnsi="宋体" w:cs="宋体"/>
          <w:bCs/>
          <w:color w:val="000000"/>
          <w:sz w:val="24"/>
          <w:szCs w:val="24"/>
        </w:rPr>
      </w:r>
      <w:r/>
    </w:p>
    <w:p>
      <w:pPr>
        <w:pStyle w:val="950"/>
        <w:ind w:firstLine="480"/>
        <w:jc w:val="left"/>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（2）递交的成果内容必须符合有关要求和国家有关标准。</w:t>
      </w:r>
      <w:r>
        <w:rPr>
          <w:rFonts w:ascii="宋体" w:hAnsi="宋体" w:cs="宋体"/>
          <w:bCs/>
          <w:color w:val="000000"/>
          <w:sz w:val="24"/>
          <w:szCs w:val="24"/>
        </w:rPr>
      </w:r>
      <w:r/>
    </w:p>
    <w:p>
      <w:pPr>
        <w:pStyle w:val="950"/>
        <w:ind w:firstLine="480"/>
        <w:jc w:val="left"/>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（3）在项目成果通过验收并实施过程中，按照项目实际需求，配合甲方进一步完善成果细节，以满足实际要求。</w:t>
      </w:r>
      <w:r>
        <w:rPr>
          <w:rFonts w:ascii="宋体" w:hAnsi="宋体" w:cs="宋体"/>
          <w:bCs/>
          <w:color w:val="000000"/>
          <w:sz w:val="24"/>
          <w:szCs w:val="24"/>
        </w:rPr>
      </w:r>
      <w:r/>
    </w:p>
    <w:p>
      <w:pPr>
        <w:pStyle w:val="950"/>
        <w:jc w:val="left"/>
        <w:spacing w:line="360" w:lineRule="auto"/>
        <w:widowControl/>
        <w:rPr>
          <w:rFonts w:ascii="宋体" w:hAnsi="宋体"/>
          <w:b/>
          <w:color w:val="000000"/>
          <w:sz w:val="24"/>
          <w:szCs w:val="24"/>
        </w:rPr>
      </w:pPr>
      <w:r>
        <w:rPr>
          <w:rFonts w:ascii="宋体" w:hAnsi="宋体"/>
          <w:b/>
          <w:color w:val="000000"/>
          <w:sz w:val="24"/>
          <w:szCs w:val="24"/>
        </w:rPr>
        <w:t xml:space="preserve">五</w:t>
      </w:r>
      <w:r>
        <w:rPr>
          <w:rFonts w:hint="eastAsia" w:ascii="宋体" w:hAnsi="宋体"/>
          <w:b/>
          <w:color w:val="000000"/>
          <w:sz w:val="24"/>
          <w:szCs w:val="24"/>
        </w:rPr>
        <w:t xml:space="preserve">、甲、乙双方的权利和义务</w:t>
      </w:r>
      <w:r>
        <w:rPr>
          <w:rFonts w:ascii="宋体" w:hAnsi="宋体"/>
          <w:b/>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（一）甲方权利和义务：</w:t>
      </w:r>
      <w:r>
        <w:rPr>
          <w:rFonts w:ascii="宋体" w:hAnsi="宋体"/>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1.甲方有权向乙方询问工作进展情况及相关内容。</w:t>
      </w:r>
      <w:r>
        <w:rPr>
          <w:rFonts w:ascii="宋体" w:hAnsi="宋体"/>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2.甲方有权阐述对具体问题的意见和建议。</w:t>
      </w:r>
      <w:r>
        <w:rPr>
          <w:rFonts w:ascii="宋体" w:hAnsi="宋体"/>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3.当甲方认定乙方专业人员不按合同履行其职责，或与第三人串通给甲方造成经济损失的，甲方有权要求更换乙方专业人员，直至终止合同并要求乙方承担相应的赔偿责任。</w:t>
      </w:r>
      <w:r>
        <w:rPr>
          <w:rFonts w:ascii="宋体" w:hAnsi="宋体"/>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4.当甲方认定乙方执行的专业业务不符合相关规范时，有向行业主管部门申诉的权利。</w:t>
      </w:r>
      <w:r>
        <w:rPr>
          <w:rFonts w:ascii="宋体" w:hAnsi="宋体"/>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5.甲方应负责与本业务有关的第三人的协调，为乙方工作提供外部条件。</w:t>
      </w:r>
      <w:r>
        <w:rPr>
          <w:rFonts w:ascii="宋体" w:hAnsi="宋体"/>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6.甲方在约定的时间内，向乙方提供与本项目业务有关的资料。</w:t>
      </w:r>
      <w:r>
        <w:rPr>
          <w:rFonts w:ascii="宋体" w:hAnsi="宋体"/>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7.甲方在约定的时间内就乙方书面提交并要求作出答复的事宜作出书面答复。　　</w:t>
      </w:r>
      <w:r>
        <w:rPr>
          <w:rFonts w:ascii="宋体" w:hAnsi="宋体"/>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（二）乙方权利和义务：</w:t>
      </w:r>
      <w:r>
        <w:rPr>
          <w:rFonts w:ascii="宋体" w:hAnsi="宋体"/>
          <w:color w:val="000000"/>
          <w:sz w:val="24"/>
          <w:szCs w:val="24"/>
        </w:rPr>
      </w:r>
      <w:r/>
    </w:p>
    <w:p>
      <w:pPr>
        <w:pStyle w:val="950"/>
        <w:ind w:firstLine="480"/>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1.乙方需对甲方要求保密的资料负有保密责任，不得泄露与本合同规定业务活动有关的保密资料。</w:t>
      </w:r>
      <w:r>
        <w:rPr>
          <w:rFonts w:ascii="宋体" w:hAnsi="宋体" w:cs="宋体"/>
          <w:bCs/>
          <w:color w:val="000000"/>
          <w:sz w:val="24"/>
          <w:szCs w:val="24"/>
        </w:rPr>
      </w:r>
      <w:r/>
    </w:p>
    <w:p>
      <w:pPr>
        <w:pStyle w:val="950"/>
        <w:ind w:firstLine="480"/>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2.乙方应严格按照国家规范以及行业规范的要求，开展服务；</w:t>
      </w:r>
      <w:r>
        <w:rPr>
          <w:rFonts w:ascii="宋体" w:hAnsi="宋体" w:cs="宋体"/>
          <w:bCs/>
          <w:color w:val="000000"/>
          <w:sz w:val="24"/>
          <w:szCs w:val="24"/>
        </w:rPr>
      </w:r>
      <w:r/>
    </w:p>
    <w:p>
      <w:pPr>
        <w:pStyle w:val="950"/>
        <w:ind w:firstLine="480"/>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3.乙方应按期完成服务工作。</w:t>
      </w:r>
      <w:r>
        <w:rPr>
          <w:rFonts w:ascii="宋体" w:hAnsi="宋体" w:cs="宋体"/>
          <w:bCs/>
          <w:color w:val="000000"/>
          <w:sz w:val="24"/>
          <w:szCs w:val="24"/>
        </w:rPr>
      </w:r>
      <w:r/>
    </w:p>
    <w:p>
      <w:pPr>
        <w:pStyle w:val="950"/>
        <w:ind w:firstLine="480"/>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4.乙方应负责工作成果的编写，直至审批通过；</w:t>
      </w:r>
      <w:r>
        <w:rPr>
          <w:rFonts w:ascii="宋体" w:hAnsi="宋体" w:cs="宋体"/>
          <w:bCs/>
          <w:color w:val="000000"/>
          <w:sz w:val="24"/>
          <w:szCs w:val="24"/>
        </w:rPr>
      </w:r>
      <w:r/>
    </w:p>
    <w:p>
      <w:pPr>
        <w:pStyle w:val="950"/>
        <w:ind w:firstLine="480"/>
        <w:spacing w:line="360" w:lineRule="auto"/>
        <w:tabs>
          <w:tab w:val="left" w:pos="540" w:leader="none"/>
        </w:tabs>
        <w:rPr>
          <w:rFonts w:ascii="宋体" w:hAnsi="宋体" w:cs="宋体"/>
          <w:bCs/>
          <w:color w:val="000000"/>
          <w:sz w:val="24"/>
          <w:szCs w:val="24"/>
        </w:rPr>
      </w:pPr>
      <w:r>
        <w:rPr>
          <w:rFonts w:hint="eastAsia" w:ascii="宋体" w:hAnsi="宋体" w:cs="宋体"/>
          <w:bCs/>
          <w:color w:val="000000"/>
          <w:sz w:val="24"/>
          <w:szCs w:val="24"/>
        </w:rPr>
        <w:t xml:space="preserve">5.按时参加服务过程中的各种会议，以及工作成果评审会议，并做好各项准备工作；</w:t>
      </w:r>
      <w:r>
        <w:rPr>
          <w:rFonts w:ascii="宋体" w:hAnsi="宋体" w:cs="宋体"/>
          <w:bCs/>
          <w:color w:val="000000"/>
          <w:sz w:val="24"/>
          <w:szCs w:val="24"/>
        </w:rPr>
      </w:r>
      <w:r/>
    </w:p>
    <w:p>
      <w:pPr>
        <w:pStyle w:val="950"/>
        <w:spacing w:line="360" w:lineRule="auto"/>
        <w:tabs>
          <w:tab w:val="left" w:pos="540" w:leader="none"/>
        </w:tabs>
        <w:rPr>
          <w:rFonts w:ascii="宋体" w:hAnsi="宋体" w:cs="仿宋_GB2312"/>
          <w:b/>
          <w:color w:val="000000"/>
          <w:sz w:val="24"/>
          <w:szCs w:val="24"/>
        </w:rPr>
      </w:pPr>
      <w:r>
        <w:rPr>
          <w:rFonts w:hint="eastAsia" w:ascii="宋体" w:hAnsi="宋体" w:cs="仿宋_GB2312"/>
          <w:b/>
          <w:color w:val="000000"/>
          <w:sz w:val="24"/>
          <w:szCs w:val="24"/>
        </w:rPr>
        <w:t xml:space="preserve">六、数据保密、知识产权要求：</w:t>
      </w:r>
      <w:r>
        <w:rPr>
          <w:rFonts w:ascii="宋体" w:hAnsi="宋体" w:cs="仿宋_GB2312"/>
          <w:b/>
          <w:color w:val="000000"/>
          <w:sz w:val="24"/>
          <w:szCs w:val="24"/>
        </w:rPr>
      </w:r>
      <w:r/>
    </w:p>
    <w:p>
      <w:pPr>
        <w:pStyle w:val="950"/>
        <w:ind w:firstLine="480"/>
        <w:spacing w:line="360" w:lineRule="auto"/>
        <w:tabs>
          <w:tab w:val="left" w:pos="540" w:leader="none"/>
        </w:tabs>
        <w:rPr>
          <w:rFonts w:ascii="宋体" w:hAnsi="宋体" w:cs="仿宋_GB2312"/>
          <w:bCs/>
          <w:color w:val="000000"/>
          <w:sz w:val="24"/>
          <w:szCs w:val="24"/>
        </w:rPr>
      </w:pPr>
      <w:r>
        <w:rPr>
          <w:rFonts w:hint="eastAsia" w:ascii="宋体" w:hAnsi="宋体" w:cs="仿宋_GB2312"/>
          <w:bCs/>
          <w:color w:val="000000"/>
          <w:sz w:val="24"/>
          <w:szCs w:val="24"/>
        </w:rPr>
        <w:t xml:space="preserve">1.保密要求：</w:t>
      </w:r>
      <w:r>
        <w:rPr>
          <w:rFonts w:ascii="宋体" w:hAnsi="宋体" w:cs="仿宋_GB2312"/>
          <w:bCs/>
          <w:color w:val="000000"/>
          <w:sz w:val="24"/>
          <w:szCs w:val="24"/>
        </w:rPr>
      </w:r>
      <w:r/>
    </w:p>
    <w:p>
      <w:pPr>
        <w:pStyle w:val="950"/>
        <w:ind w:firstLine="480"/>
        <w:spacing w:line="360" w:lineRule="auto"/>
        <w:tabs>
          <w:tab w:val="left" w:pos="540" w:leader="none"/>
        </w:tabs>
        <w:rPr>
          <w:rFonts w:ascii="宋体" w:hAnsi="宋体" w:cs="仿宋_GB2312"/>
          <w:bCs/>
          <w:color w:val="000000"/>
          <w:sz w:val="24"/>
          <w:szCs w:val="24"/>
        </w:rPr>
      </w:pPr>
      <w:r>
        <w:rPr>
          <w:rFonts w:hint="eastAsia" w:ascii="宋体" w:hAnsi="宋体" w:cs="仿宋_GB2312"/>
          <w:bCs/>
          <w:color w:val="000000"/>
          <w:sz w:val="24"/>
          <w:szCs w:val="24"/>
        </w:rPr>
        <w:t xml:space="preserve">（1）乙方负责对甲方所提供的全部资料及最终成果保密，乙方（包含工作人员）需遵守甲方的保密规定，不以任何形式将收集的所有资料、数据等进行泄漏、传播。</w:t>
      </w:r>
      <w:r>
        <w:rPr>
          <w:rFonts w:ascii="宋体" w:hAnsi="宋体" w:cs="仿宋_GB2312"/>
          <w:bCs/>
          <w:color w:val="000000"/>
          <w:sz w:val="24"/>
          <w:szCs w:val="24"/>
        </w:rPr>
      </w:r>
      <w:r/>
    </w:p>
    <w:p>
      <w:pPr>
        <w:pStyle w:val="950"/>
        <w:ind w:firstLine="480"/>
        <w:spacing w:line="360" w:lineRule="auto"/>
        <w:tabs>
          <w:tab w:val="left" w:pos="540" w:leader="none"/>
        </w:tabs>
        <w:rPr>
          <w:rFonts w:ascii="宋体" w:hAnsi="宋体" w:cs="仿宋_GB2312"/>
          <w:bCs/>
          <w:color w:val="000000"/>
          <w:sz w:val="24"/>
          <w:szCs w:val="24"/>
        </w:rPr>
      </w:pPr>
      <w:r>
        <w:rPr>
          <w:rFonts w:hint="eastAsia" w:ascii="宋体" w:hAnsi="宋体" w:cs="仿宋_GB2312"/>
          <w:bCs/>
          <w:color w:val="000000"/>
          <w:sz w:val="24"/>
          <w:szCs w:val="24"/>
        </w:rPr>
        <w:t xml:space="preserve">（2）项目服务人员需签署相关保密协议，承担本项目所涉工作中接触相关内容的保密义务。</w:t>
      </w:r>
      <w:r>
        <w:rPr>
          <w:rFonts w:ascii="宋体" w:hAnsi="宋体" w:cs="仿宋_GB2312"/>
          <w:bCs/>
          <w:color w:val="000000"/>
          <w:sz w:val="24"/>
          <w:szCs w:val="24"/>
        </w:rPr>
      </w:r>
      <w:r/>
    </w:p>
    <w:p>
      <w:pPr>
        <w:pStyle w:val="950"/>
        <w:ind w:firstLine="480"/>
        <w:spacing w:line="360" w:lineRule="auto"/>
        <w:tabs>
          <w:tab w:val="left" w:pos="540" w:leader="none"/>
        </w:tabs>
        <w:rPr>
          <w:rFonts w:ascii="宋体" w:hAnsi="宋体" w:cs="仿宋_GB2312"/>
          <w:bCs/>
          <w:color w:val="000000"/>
          <w:sz w:val="24"/>
          <w:szCs w:val="24"/>
        </w:rPr>
      </w:pPr>
      <w:r>
        <w:rPr>
          <w:rFonts w:hint="eastAsia" w:ascii="宋体" w:hAnsi="宋体" w:cs="仿宋_GB2312"/>
          <w:bCs/>
          <w:color w:val="000000"/>
          <w:sz w:val="24"/>
          <w:szCs w:val="24"/>
        </w:rPr>
        <w:t xml:space="preserve">（3）项目成果最终所有权，包含过程中产生的、数据、资料等成果均归属甲方，在项目完成时乙方必须全部移交；不得未经甲方同意进行数据加密。</w:t>
      </w:r>
      <w:r>
        <w:rPr>
          <w:rFonts w:ascii="宋体" w:hAnsi="宋体" w:cs="仿宋_GB2312"/>
          <w:bCs/>
          <w:color w:val="000000"/>
          <w:sz w:val="24"/>
          <w:szCs w:val="24"/>
        </w:rPr>
      </w:r>
      <w:r/>
    </w:p>
    <w:p>
      <w:pPr>
        <w:pStyle w:val="950"/>
        <w:ind w:firstLine="480"/>
        <w:spacing w:line="360" w:lineRule="auto"/>
        <w:tabs>
          <w:tab w:val="left" w:pos="540" w:leader="none"/>
        </w:tabs>
        <w:rPr>
          <w:rFonts w:ascii="宋体" w:hAnsi="宋体" w:cs="仿宋_GB2312"/>
          <w:bCs/>
          <w:color w:val="000000"/>
          <w:sz w:val="24"/>
          <w:szCs w:val="24"/>
        </w:rPr>
      </w:pPr>
      <w:r>
        <w:rPr>
          <w:rFonts w:hint="eastAsia" w:ascii="宋体" w:hAnsi="宋体" w:cs="仿宋_GB2312"/>
          <w:bCs/>
          <w:color w:val="000000"/>
          <w:sz w:val="24"/>
          <w:szCs w:val="24"/>
        </w:rPr>
        <w:t xml:space="preserve">（4）乙方须维护项目服务成果，不得转让给第三方重复使用。</w:t>
      </w:r>
      <w:r>
        <w:rPr>
          <w:rFonts w:ascii="宋体" w:hAnsi="宋体" w:cs="仿宋_GB2312"/>
          <w:bCs/>
          <w:color w:val="000000"/>
          <w:sz w:val="24"/>
          <w:szCs w:val="24"/>
        </w:rPr>
      </w:r>
      <w:r/>
    </w:p>
    <w:p>
      <w:pPr>
        <w:pStyle w:val="950"/>
        <w:ind w:firstLine="480"/>
        <w:spacing w:line="360" w:lineRule="auto"/>
        <w:tabs>
          <w:tab w:val="left" w:pos="540" w:leader="none"/>
        </w:tabs>
        <w:rPr>
          <w:rFonts w:ascii="宋体" w:hAnsi="宋体" w:cs="仿宋_GB2312"/>
          <w:bCs/>
          <w:color w:val="000000"/>
          <w:sz w:val="24"/>
          <w:szCs w:val="24"/>
        </w:rPr>
      </w:pPr>
      <w:r>
        <w:rPr>
          <w:rFonts w:hint="eastAsia" w:ascii="宋体" w:hAnsi="宋体" w:cs="仿宋_GB2312"/>
          <w:bCs/>
          <w:color w:val="000000"/>
          <w:sz w:val="24"/>
          <w:szCs w:val="24"/>
        </w:rPr>
        <w:t xml:space="preserve">（5）以上保密规定如有违反，甲方有权追究乙方相关法律责任。</w:t>
      </w:r>
      <w:r>
        <w:rPr>
          <w:rFonts w:ascii="宋体" w:hAnsi="宋体" w:cs="仿宋_GB2312"/>
          <w:bCs/>
          <w:color w:val="000000"/>
          <w:sz w:val="24"/>
          <w:szCs w:val="24"/>
        </w:rPr>
      </w:r>
      <w:r/>
    </w:p>
    <w:p>
      <w:pPr>
        <w:pStyle w:val="950"/>
        <w:ind w:firstLine="480"/>
        <w:spacing w:line="360" w:lineRule="auto"/>
        <w:tabs>
          <w:tab w:val="left" w:pos="540" w:leader="none"/>
        </w:tabs>
        <w:rPr>
          <w:rFonts w:ascii="宋体" w:hAnsi="宋体" w:cs="仿宋_GB2312"/>
          <w:bCs/>
          <w:color w:val="000000"/>
          <w:sz w:val="24"/>
          <w:szCs w:val="24"/>
        </w:rPr>
      </w:pPr>
      <w:r>
        <w:rPr>
          <w:rFonts w:hint="eastAsia" w:ascii="宋体" w:hAnsi="宋体" w:cs="仿宋_GB2312"/>
          <w:bCs/>
          <w:color w:val="000000"/>
          <w:sz w:val="24"/>
          <w:szCs w:val="24"/>
        </w:rPr>
        <w:t xml:space="preserve">2.乙方应保证甲方免除且乙方承担由于甲方在其本国使用该项目或项目任何一部分时而引起来自任意第三方提出的侵犯专利权、商标权或工业设计权等知识产权的起诉、行动、行政程序索赔、请求等以及甲方为此而产生的损失和损害、费用和支出（包括律师费）。</w:t>
      </w:r>
      <w:r>
        <w:rPr>
          <w:rFonts w:ascii="宋体" w:hAnsi="宋体" w:cs="仿宋_GB2312"/>
          <w:bCs/>
          <w:color w:val="000000"/>
          <w:sz w:val="24"/>
          <w:szCs w:val="24"/>
        </w:rPr>
      </w:r>
      <w:r/>
    </w:p>
    <w:p>
      <w:pPr>
        <w:pStyle w:val="950"/>
        <w:spacing w:line="360" w:lineRule="auto"/>
        <w:tabs>
          <w:tab w:val="left" w:pos="540" w:leader="none"/>
        </w:tabs>
        <w:rPr>
          <w:rFonts w:ascii="宋体" w:hAnsi="宋体" w:cs="仿宋_GB2312"/>
          <w:b/>
          <w:color w:val="000000"/>
          <w:sz w:val="24"/>
          <w:szCs w:val="24"/>
        </w:rPr>
      </w:pPr>
      <w:r>
        <w:rPr>
          <w:rFonts w:hint="eastAsia" w:ascii="宋体" w:hAnsi="宋体" w:cs="仿宋_GB2312"/>
          <w:b/>
          <w:color w:val="000000"/>
          <w:sz w:val="24"/>
          <w:szCs w:val="24"/>
        </w:rPr>
        <w:t xml:space="preserve">七、违约责任：</w:t>
      </w:r>
      <w:r>
        <w:rPr>
          <w:rFonts w:ascii="宋体" w:hAnsi="宋体" w:cs="仿宋_GB2312"/>
          <w:b/>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乙方未按合同规定的质量要求提供服务，不能完成合同时，甲方有权终止合同，由此造成乙方的直接损失和间接损失，甲方有权要求乙方赔偿</w:t>
      </w:r>
      <w:r>
        <w:rPr>
          <w:rFonts w:hint="eastAsia" w:ascii="宋体" w:hAnsi="宋体"/>
          <w:color w:val="000000"/>
          <w:sz w:val="24"/>
          <w:szCs w:val="24"/>
        </w:rPr>
        <w:t xml:space="preserve">。</w:t>
      </w:r>
      <w:r>
        <w:rPr>
          <w:rFonts w:ascii="宋体" w:hAnsi="宋体"/>
          <w:color w:val="000000"/>
          <w:sz w:val="24"/>
          <w:szCs w:val="24"/>
        </w:rPr>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乙方必须自己完成合同内容，不得转包、分包，否则，甲方有权按乙方不能完成合同处理；</w:t>
      </w:r>
      <w:r/>
    </w:p>
    <w:p>
      <w:pPr>
        <w:pStyle w:val="950"/>
        <w:ind w:firstLine="48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乙方原因导致出现重大安全责任事故及其他事故的，一切责任由乙方承担。</w:t>
      </w:r>
      <w:r/>
    </w:p>
    <w:p>
      <w:pPr>
        <w:pStyle w:val="950"/>
        <w:spacing w:line="360" w:lineRule="auto"/>
        <w:tabs>
          <w:tab w:val="left" w:pos="540" w:leader="none"/>
        </w:tabs>
        <w:rPr>
          <w:rFonts w:ascii="宋体" w:hAnsi="宋体" w:cs="仿宋_GB2312"/>
          <w:b/>
          <w:color w:val="000000"/>
          <w:sz w:val="24"/>
          <w:szCs w:val="24"/>
        </w:rPr>
      </w:pPr>
      <w:r>
        <w:rPr>
          <w:rFonts w:hint="eastAsia" w:ascii="宋体" w:hAnsi="宋体" w:cs="仿宋_GB2312"/>
          <w:b/>
          <w:color w:val="000000"/>
          <w:sz w:val="24"/>
          <w:szCs w:val="24"/>
        </w:rPr>
        <w:t xml:space="preserve">八、不可抗力：</w:t>
      </w:r>
      <w:r>
        <w:rPr>
          <w:rFonts w:ascii="宋体" w:hAnsi="宋体" w:cs="仿宋_GB2312"/>
          <w:b/>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1.因不可抗力不能履行合同的，根据不可抗力的影响，部分或者全部免除责任。但合同一方延迟履行后发生不可抗力的，不能免除责任。</w:t>
      </w:r>
      <w:r>
        <w:rPr>
          <w:rFonts w:ascii="宋体" w:hAnsi="宋体" w:cs="仿宋_GB2312"/>
          <w:bCs/>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2.合同一方因不可抗力不能履行合同的，应当及时通知对方，以减轻可能给对方造成的损失，并应当在合理期限内提供证明。</w:t>
      </w:r>
      <w:r>
        <w:rPr>
          <w:rFonts w:ascii="宋体" w:hAnsi="宋体" w:cs="仿宋_GB2312"/>
          <w:bCs/>
          <w:color w:val="000000"/>
          <w:sz w:val="24"/>
          <w:szCs w:val="24"/>
        </w:rPr>
      </w:r>
      <w:r/>
    </w:p>
    <w:p>
      <w:pPr>
        <w:pStyle w:val="950"/>
        <w:spacing w:line="360" w:lineRule="auto"/>
        <w:tabs>
          <w:tab w:val="left" w:pos="540" w:leader="none"/>
        </w:tabs>
        <w:rPr>
          <w:rFonts w:ascii="宋体" w:hAnsi="宋体" w:cs="仿宋_GB2312"/>
          <w:b/>
          <w:color w:val="000000"/>
          <w:sz w:val="24"/>
          <w:szCs w:val="24"/>
        </w:rPr>
      </w:pPr>
      <w:r>
        <w:rPr>
          <w:rFonts w:hint="eastAsia" w:ascii="宋体" w:hAnsi="宋体" w:cs="仿宋_GB2312"/>
          <w:b/>
          <w:color w:val="000000"/>
          <w:sz w:val="24"/>
          <w:szCs w:val="24"/>
        </w:rPr>
        <w:t xml:space="preserve">九、合同修改：</w:t>
      </w:r>
      <w:r>
        <w:rPr>
          <w:rFonts w:ascii="宋体" w:hAnsi="宋体" w:cs="仿宋_GB2312"/>
          <w:b/>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甲方和乙方都不得擅自变更本合同，但合同继续履行将损害国家和社会公共利益的除外。如必须对合同条款进行改动时，当事人双方须共同签署书面文件，作为合同的补充。</w:t>
      </w:r>
      <w:r>
        <w:rPr>
          <w:rFonts w:ascii="宋体" w:hAnsi="宋体" w:cs="仿宋_GB2312"/>
          <w:bCs/>
          <w:color w:val="000000"/>
          <w:sz w:val="24"/>
          <w:szCs w:val="24"/>
        </w:rPr>
      </w:r>
      <w:r/>
    </w:p>
    <w:p>
      <w:pPr>
        <w:pStyle w:val="950"/>
        <w:spacing w:line="360" w:lineRule="auto"/>
        <w:tabs>
          <w:tab w:val="left" w:pos="540" w:leader="none"/>
        </w:tabs>
        <w:rPr>
          <w:rFonts w:ascii="宋体" w:hAnsi="宋体" w:cs="仿宋_GB2312"/>
          <w:b/>
          <w:color w:val="000000"/>
          <w:sz w:val="24"/>
          <w:szCs w:val="24"/>
        </w:rPr>
      </w:pPr>
      <w:r>
        <w:rPr>
          <w:rFonts w:hint="eastAsia" w:ascii="宋体" w:hAnsi="宋体" w:cs="仿宋_GB2312"/>
          <w:b/>
          <w:color w:val="000000"/>
          <w:sz w:val="24"/>
          <w:szCs w:val="24"/>
        </w:rPr>
        <w:t xml:space="preserve">十、合同的解除和转让：</w:t>
      </w:r>
      <w:r>
        <w:rPr>
          <w:rFonts w:ascii="宋体" w:hAnsi="宋体" w:cs="仿宋_GB2312"/>
          <w:b/>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1.有下列情形之一，合同一方可以解除合同：</w:t>
      </w:r>
      <w:r>
        <w:rPr>
          <w:rFonts w:ascii="宋体" w:hAnsi="宋体" w:cs="仿宋_GB2312"/>
          <w:bCs/>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（1）因不可抗力致使不能实现合同目的，未受不可抗力影响的一方有权解除合同。</w:t>
      </w:r>
      <w:r>
        <w:rPr>
          <w:rFonts w:ascii="宋体" w:hAnsi="宋体" w:cs="仿宋_GB2312"/>
          <w:bCs/>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（2）因合同一方违约导致合同不能履行，另一方有权解除合同。</w:t>
      </w:r>
      <w:r>
        <w:rPr>
          <w:rFonts w:ascii="宋体" w:hAnsi="宋体" w:cs="仿宋_GB2312"/>
          <w:bCs/>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2.有权解除合同的一方，应当在违约事实或不可抗力发生之后三十天内书面通知对方以主张解除合同，合同在书面通知到达对方时解除。</w:t>
      </w:r>
      <w:r>
        <w:rPr>
          <w:rFonts w:ascii="宋体" w:hAnsi="宋体" w:cs="仿宋_GB2312"/>
          <w:bCs/>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3.合同的部分和全部都不得转让。</w:t>
      </w:r>
      <w:r>
        <w:rPr>
          <w:rFonts w:ascii="宋体" w:hAnsi="宋体" w:cs="仿宋_GB2312"/>
          <w:bCs/>
          <w:color w:val="000000"/>
          <w:sz w:val="24"/>
          <w:szCs w:val="24"/>
        </w:rPr>
      </w:r>
      <w:r/>
    </w:p>
    <w:p>
      <w:pPr>
        <w:pStyle w:val="950"/>
        <w:spacing w:line="360" w:lineRule="auto"/>
        <w:tabs>
          <w:tab w:val="left" w:pos="540" w:leader="none"/>
        </w:tabs>
        <w:rPr>
          <w:rFonts w:ascii="宋体" w:hAnsi="宋体" w:cs="仿宋_GB2312"/>
          <w:b/>
          <w:color w:val="000000"/>
          <w:sz w:val="24"/>
          <w:szCs w:val="24"/>
        </w:rPr>
      </w:pPr>
      <w:r>
        <w:rPr>
          <w:rFonts w:hint="eastAsia" w:ascii="宋体" w:hAnsi="宋体" w:cs="仿宋_GB2312"/>
          <w:b/>
          <w:color w:val="000000"/>
          <w:sz w:val="24"/>
          <w:szCs w:val="24"/>
        </w:rPr>
        <w:t xml:space="preserve">十一、争议解决办法：</w:t>
      </w:r>
      <w:r>
        <w:rPr>
          <w:rFonts w:ascii="宋体" w:hAnsi="宋体" w:cs="仿宋_GB2312"/>
          <w:b/>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因本合同或与本合同有关的一切事项发生争议，由双方友好协商解决。协商不成的，任何一方均可选择向甲方所在地的人民法院起诉。</w:t>
      </w:r>
      <w:r>
        <w:rPr>
          <w:rFonts w:ascii="宋体" w:hAnsi="宋体" w:cs="仿宋_GB2312"/>
          <w:bCs/>
          <w:color w:val="000000"/>
          <w:sz w:val="24"/>
          <w:szCs w:val="24"/>
        </w:rPr>
      </w:r>
      <w:r/>
    </w:p>
    <w:p>
      <w:pPr>
        <w:pStyle w:val="950"/>
        <w:spacing w:line="360" w:lineRule="auto"/>
        <w:tabs>
          <w:tab w:val="left" w:pos="540" w:leader="none"/>
        </w:tabs>
        <w:rPr>
          <w:rFonts w:ascii="宋体" w:hAnsi="宋体" w:cs="仿宋_GB2312"/>
          <w:b/>
          <w:color w:val="000000"/>
          <w:sz w:val="24"/>
          <w:szCs w:val="24"/>
        </w:rPr>
      </w:pPr>
      <w:r>
        <w:rPr>
          <w:rFonts w:hint="eastAsia" w:ascii="宋体" w:hAnsi="宋体" w:cs="仿宋_GB2312"/>
          <w:b/>
          <w:color w:val="000000"/>
          <w:sz w:val="24"/>
          <w:szCs w:val="24"/>
        </w:rPr>
        <w:t xml:space="preserve">十二、合同生效及份数：</w:t>
      </w:r>
      <w:r>
        <w:rPr>
          <w:rFonts w:ascii="宋体" w:hAnsi="宋体" w:cs="仿宋_GB2312"/>
          <w:b/>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1.本合同经甲乙双方法定（授权）代表人签字（或盖章）并加盖单位公章后生效。</w:t>
      </w:r>
      <w:r>
        <w:rPr>
          <w:rFonts w:ascii="宋体" w:hAnsi="宋体" w:cs="仿宋_GB2312"/>
          <w:bCs/>
          <w:color w:val="000000"/>
          <w:sz w:val="24"/>
          <w:szCs w:val="24"/>
        </w:rPr>
      </w:r>
      <w:r/>
    </w:p>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2.本合同一式五份，甲方、乙方各执二份，采购代理机构一份。</w:t>
      </w:r>
      <w:r>
        <w:rPr>
          <w:rFonts w:ascii="宋体" w:hAnsi="宋体" w:cs="仿宋_GB2312"/>
          <w:bCs/>
          <w:color w:val="000000"/>
          <w:sz w:val="24"/>
          <w:szCs w:val="24"/>
        </w:rPr>
      </w:r>
      <w:r/>
    </w:p>
    <w:p>
      <w:pPr>
        <w:pStyle w:val="950"/>
        <w:ind w:firstLine="480"/>
        <w:spacing w:line="360" w:lineRule="auto"/>
        <w:rPr>
          <w:rFonts w:ascii="Calibri" w:hAnsi="Calibri"/>
          <w:color w:val="000000"/>
          <w:sz w:val="24"/>
          <w:szCs w:val="24"/>
        </w:rPr>
      </w:pPr>
      <w:r>
        <w:rPr>
          <w:rFonts w:hint="eastAsia" w:ascii="Calibri" w:hAnsi="Calibri"/>
          <w:color w:val="000000"/>
          <w:sz w:val="24"/>
          <w:szCs w:val="24"/>
        </w:rPr>
        <w:t xml:space="preserve">3.合同在执行过程中出现的未尽事宜，双方在不违背本合同和采购文件的原则下协商解决，协商结果以书面形式盖章记录在案，作为本合同的附件，与本合同具有同等效力，但需向招标代理机构提交一份备存。</w:t>
      </w:r>
      <w:r>
        <w:rPr>
          <w:rFonts w:ascii="Calibri" w:hAnsi="Calibri"/>
          <w:color w:val="000000"/>
          <w:sz w:val="24"/>
          <w:szCs w:val="24"/>
        </w:rPr>
      </w:r>
      <w:r/>
    </w:p>
    <w:p>
      <w:pPr>
        <w:pStyle w:val="950"/>
        <w:ind w:firstLine="480"/>
        <w:rPr>
          <w:rFonts w:ascii="Calibri" w:hAnsi="Calibri"/>
          <w:color w:val="000000"/>
          <w:sz w:val="24"/>
          <w:szCs w:val="24"/>
        </w:rPr>
      </w:pPr>
      <w:r>
        <w:rPr>
          <w:rFonts w:ascii="Calibri" w:hAnsi="Calibri"/>
          <w:color w:val="000000"/>
          <w:sz w:val="24"/>
          <w:szCs w:val="24"/>
        </w:rPr>
      </w:r>
      <w:r/>
    </w:p>
    <w:tbl>
      <w:tblPr>
        <w:tblW w:w="84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甲方（盖章）：</w:t>
            </w:r>
            <w:r>
              <w:rPr>
                <w:rFonts w:ascii="宋体" w:hAnsi="宋体" w:cs="仿宋_GB2312"/>
                <w:bCs/>
                <w:color w:val="000000"/>
                <w:sz w:val="24"/>
                <w:szCs w:val="24"/>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950"/>
              <w:ind w:firstLine="480"/>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乙方（盖章）：</w:t>
            </w:r>
            <w:r>
              <w:rPr>
                <w:rFonts w:ascii="宋体" w:hAnsi="宋体" w:cs="仿宋_GB2312"/>
                <w:bCs/>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法定（授权）代表人（签字）：</w:t>
            </w:r>
            <w:r>
              <w:rPr>
                <w:rFonts w:ascii="宋体" w:hAnsi="宋体" w:cs="仿宋_GB2312"/>
                <w:bCs/>
                <w:color w:val="000000"/>
                <w:sz w:val="24"/>
                <w:szCs w:val="24"/>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法定（授权）代表人（签字）：</w:t>
            </w:r>
            <w:r>
              <w:rPr>
                <w:rFonts w:ascii="宋体" w:hAnsi="宋体" w:cs="仿宋_GB2312"/>
                <w:bCs/>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日期：</w:t>
            </w:r>
            <w:r>
              <w:rPr>
                <w:rFonts w:ascii="宋体" w:hAnsi="宋体" w:cs="仿宋_GB2312"/>
                <w:bCs/>
                <w:color w:val="000000"/>
                <w:sz w:val="24"/>
                <w:szCs w:val="24"/>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950"/>
              <w:ind w:firstLine="480"/>
              <w:jc w:val="left"/>
              <w:spacing w:line="360" w:lineRule="auto"/>
              <w:rPr>
                <w:rFonts w:ascii="宋体" w:hAnsi="宋体" w:cs="仿宋_GB2312"/>
                <w:bCs/>
                <w:color w:val="000000"/>
                <w:sz w:val="24"/>
                <w:szCs w:val="24"/>
              </w:rPr>
            </w:pPr>
            <w:r>
              <w:rPr>
                <w:rFonts w:hint="eastAsia" w:ascii="宋体" w:hAnsi="宋体" w:cs="仿宋_GB2312"/>
                <w:bCs/>
                <w:color w:val="000000"/>
                <w:sz w:val="24"/>
                <w:szCs w:val="24"/>
              </w:rPr>
              <w:t xml:space="preserve">日期：</w:t>
            </w:r>
            <w:r>
              <w:rPr>
                <w:rFonts w:ascii="宋体" w:hAnsi="宋体" w:cs="仿宋_GB2312"/>
                <w:bCs/>
                <w:color w:val="000000"/>
                <w:sz w:val="24"/>
                <w:szCs w:val="24"/>
              </w:rPr>
            </w:r>
            <w:r/>
          </w:p>
        </w:tc>
      </w:tr>
    </w:tbl>
    <w:p>
      <w:pPr>
        <w:pStyle w:val="970"/>
        <w:ind w:firstLine="480"/>
      </w:pPr>
      <w:r/>
      <w:r/>
    </w:p>
    <w:p>
      <w:pPr>
        <w:pStyle w:val="970"/>
        <w:ind w:firstLine="480"/>
        <w:rPr>
          <w:rFonts w:hint="eastAsia"/>
        </w:rPr>
      </w:pPr>
      <w:r>
        <w:br w:type="page" w:clear="all"/>
      </w:r>
      <w:r>
        <w:rPr>
          <w:rFonts w:hint="eastAsia"/>
        </w:rPr>
      </w:r>
      <w:r/>
    </w:p>
    <w:p>
      <w:pPr>
        <w:pStyle w:val="970"/>
        <w:ind w:firstLine="480"/>
        <w:rPr>
          <w:rFonts w:hint="eastAsia"/>
        </w:rPr>
      </w:pPr>
      <w:r>
        <w:rPr>
          <w:rFonts w:hint="eastAsia"/>
        </w:rPr>
      </w:r>
      <w:r/>
    </w:p>
    <w:p>
      <w:pPr>
        <w:pStyle w:val="950"/>
        <w:ind w:firstLine="883"/>
        <w:jc w:val="center"/>
        <w:spacing w:line="360" w:lineRule="auto"/>
        <w:rPr>
          <w:rStyle w:val="961"/>
          <w:rFonts w:ascii="宋体" w:hAnsi="宋体" w:eastAsia="宋体" w:cs="宋体"/>
          <w:bCs/>
          <w:szCs w:val="44"/>
        </w:rPr>
        <w:outlineLvl w:val="0"/>
      </w:pPr>
      <w:r/>
      <w:bookmarkStart w:id="54" w:name="_Toc160642727"/>
      <w:r>
        <w:rPr>
          <w:rStyle w:val="961"/>
          <w:rFonts w:hint="eastAsia" w:ascii="宋体" w:hAnsi="宋体" w:eastAsia="宋体" w:cs="宋体"/>
          <w:bCs/>
          <w:szCs w:val="44"/>
          <w:lang w:val="en-US"/>
        </w:rPr>
        <w:t xml:space="preserve">第六章 评审办法</w:t>
      </w:r>
      <w:bookmarkEnd w:id="54"/>
      <w:r>
        <w:rPr>
          <w:rStyle w:val="961"/>
          <w:rFonts w:ascii="宋体" w:hAnsi="宋体" w:eastAsia="宋体" w:cs="宋体"/>
          <w:bCs/>
          <w:szCs w:val="44"/>
        </w:rPr>
      </w:r>
      <w:r/>
    </w:p>
    <w:p>
      <w:pPr>
        <w:pStyle w:val="950"/>
        <w:ind w:firstLine="480"/>
        <w:spacing w:line="360" w:lineRule="auto"/>
        <w:rPr>
          <w:rFonts w:ascii="宋体" w:hAnsi="宋体" w:cs="宋体"/>
          <w:sz w:val="24"/>
          <w:szCs w:val="24"/>
        </w:rPr>
      </w:pPr>
      <w:r/>
      <w:bookmarkEnd w:id="53"/>
      <w:r>
        <w:rPr>
          <w:rFonts w:hint="eastAsia" w:ascii="宋体" w:hAnsi="宋体" w:cs="宋体"/>
          <w:sz w:val="24"/>
          <w:szCs w:val="24"/>
        </w:rPr>
        <w:t xml:space="preserve">一、评审方法：</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1.本次磋商采用</w:t>
      </w:r>
      <w:r>
        <w:rPr>
          <w:rFonts w:hint="eastAsia" w:ascii="宋体" w:hAnsi="宋体" w:cs="宋体"/>
          <w:b/>
          <w:sz w:val="24"/>
          <w:szCs w:val="24"/>
        </w:rPr>
        <w:t xml:space="preserve">综合评分法</w:t>
      </w:r>
      <w:r>
        <w:rPr>
          <w:rFonts w:hint="eastAsia" w:ascii="宋体" w:hAnsi="宋体" w:cs="宋体"/>
          <w:sz w:val="24"/>
          <w:szCs w:val="24"/>
        </w:rPr>
        <w:t xml:space="preserve">，即在响应文件满足采购文件全部实质性要求且按评审因素的量化指标评审得分最高的供应商为成交候选供应商。采购人书面授权磋商小组直接确定成交供应商。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2.磋商小组各成员独立对每个进入打分程序的有效磋商供应商的响应文件技术和资质部分以打分的形式进行评审和评价。</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3.对评委的评分（除价格分外）进行统计汇总，直接算术平均计算出每个磋商供应商的得分，加上价格得分即为每个磋商供应商的综合得分。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4.如出现评审总得分最高的磋商供应商有两个或两个以上的，以磋商报价较低者优先作为成交供应商，如果磋商报价也相同的，则由磋商小组按照技术指标优劣顺序确定成交供应商。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6.针对中小型企业、残疾人福利企业和监狱企业的评审：</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 w:val="24"/>
          <w:szCs w:val="24"/>
        </w:rPr>
        <w:t xml:space="preserve">及《关于印发&lt;苏州市政府采购促进中小企业发展实施意见</w:t>
      </w:r>
      <w:r>
        <w:rPr>
          <w:rFonts w:ascii="宋体" w:hAnsi="宋体"/>
          <w:sz w:val="24"/>
          <w:szCs w:val="24"/>
        </w:rPr>
        <w:t xml:space="preserve">&gt;</w:t>
      </w:r>
      <w:r>
        <w:rPr>
          <w:rFonts w:hint="eastAsia" w:ascii="宋体" w:hAnsi="宋体"/>
          <w:sz w:val="24"/>
          <w:szCs w:val="24"/>
        </w:rPr>
        <w:t xml:space="preserve">的通知》（苏财购〔202</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16</w:t>
      </w:r>
      <w:r>
        <w:rPr>
          <w:rFonts w:hint="eastAsia" w:ascii="宋体" w:hAnsi="宋体"/>
          <w:sz w:val="24"/>
          <w:szCs w:val="24"/>
        </w:rPr>
        <w:t xml:space="preserve">号）的有关规定</w:t>
      </w:r>
      <w:r>
        <w:rPr>
          <w:rFonts w:hint="eastAsia" w:ascii="宋体" w:hAnsi="宋体" w:cs="宋体"/>
          <w:sz w:val="24"/>
          <w:szCs w:val="24"/>
        </w:rPr>
        <w:t xml:space="preserve">，对于符合上述文件规定情形的小微企业、残疾人福利性单位及监狱企业报价给予</w:t>
      </w:r>
      <w:r>
        <w:rPr>
          <w:rFonts w:ascii="宋体" w:hAnsi="宋体" w:cs="宋体"/>
          <w:b/>
          <w:sz w:val="24"/>
          <w:szCs w:val="24"/>
        </w:rPr>
        <w:t xml:space="preserve">2</w:t>
      </w:r>
      <w:r>
        <w:rPr>
          <w:rFonts w:hint="eastAsia" w:ascii="宋体" w:hAnsi="宋体" w:cs="宋体"/>
          <w:b/>
          <w:sz w:val="24"/>
          <w:szCs w:val="24"/>
        </w:rPr>
        <w:t xml:space="preserve">0%</w:t>
      </w:r>
      <w:r>
        <w:rPr>
          <w:rFonts w:hint="eastAsia" w:ascii="宋体" w:hAnsi="宋体" w:cs="宋体"/>
          <w:sz w:val="24"/>
          <w:szCs w:val="24"/>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sz w:val="24"/>
          <w:szCs w:val="24"/>
        </w:rPr>
        <w:t xml:space="preserve">服务类项目中供应商若使用退休人员，将不享受中小企业扶持政策。</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注：</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①填报“中小企业声明函”需严格按“工信部联企业〔2011〕300号通知中的《中小企业划型标准规定》进行。</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②若供应商提供的声明函或认定证明为虚假材料，按“政府采购法”相关规定处理并报请政府监管部门给予行政处罚。</w:t>
      </w:r>
      <w:r>
        <w:rPr>
          <w:rFonts w:ascii="宋体" w:hAnsi="宋体" w:cs="宋体"/>
          <w:sz w:val="24"/>
          <w:szCs w:val="24"/>
        </w:rPr>
      </w:r>
      <w:r/>
    </w:p>
    <w:p>
      <w:pPr>
        <w:pStyle w:val="950"/>
        <w:ind w:firstLine="480"/>
        <w:spacing w:line="360" w:lineRule="auto"/>
        <w:rPr>
          <w:rFonts w:ascii="宋体" w:hAnsi="宋体"/>
          <w:bCs/>
          <w:sz w:val="24"/>
          <w:szCs w:val="24"/>
        </w:rPr>
      </w:pPr>
      <w:r>
        <w:rPr>
          <w:rFonts w:hint="eastAsia" w:ascii="宋体" w:hAnsi="宋体"/>
          <w:bCs/>
          <w:sz w:val="24"/>
          <w:szCs w:val="24"/>
        </w:rPr>
        <w:t xml:space="preserve">③若为专门面向中小企业采购的项目或者采购包，不再执行价格评审优惠的扶持政策。</w:t>
      </w:r>
      <w:r>
        <w:rPr>
          <w:rFonts w:ascii="宋体" w:hAnsi="宋体"/>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二、评分标准：</w:t>
      </w:r>
      <w:r>
        <w:rPr>
          <w:rFonts w:ascii="宋体" w:hAnsi="宋体" w:cs="宋体"/>
          <w:sz w:val="24"/>
          <w:szCs w:val="24"/>
        </w:rPr>
      </w:r>
      <w:r/>
    </w:p>
    <w:p>
      <w:pPr>
        <w:pStyle w:val="950"/>
        <w:ind w:firstLine="482"/>
        <w:spacing w:line="360" w:lineRule="auto"/>
        <w:tabs>
          <w:tab w:val="left" w:pos="0" w:leader="none"/>
        </w:tabs>
        <w:rPr>
          <w:rFonts w:ascii="宋体" w:hAnsi="宋体"/>
          <w:b/>
          <w:sz w:val="24"/>
          <w:szCs w:val="24"/>
        </w:rPr>
      </w:pPr>
      <w:r>
        <w:rPr>
          <w:rFonts w:ascii="宋体" w:hAnsi="宋体"/>
          <w:b/>
          <w:sz w:val="24"/>
          <w:szCs w:val="24"/>
        </w:rPr>
        <w:t xml:space="preserve">（一）投标报价（1</w:t>
      </w:r>
      <w:r>
        <w:rPr>
          <w:rFonts w:hint="eastAsia" w:ascii="宋体" w:hAnsi="宋体"/>
          <w:b/>
          <w:sz w:val="24"/>
          <w:szCs w:val="24"/>
        </w:rPr>
        <w:t xml:space="preserve">0</w:t>
      </w:r>
      <w:r>
        <w:rPr>
          <w:rFonts w:ascii="宋体" w:hAnsi="宋体"/>
          <w:b/>
          <w:sz w:val="24"/>
          <w:szCs w:val="24"/>
        </w:rPr>
        <w:t xml:space="preserve">分）</w:t>
      </w:r>
      <w:r/>
    </w:p>
    <w:p>
      <w:pPr>
        <w:pStyle w:val="950"/>
        <w:ind w:firstLine="480"/>
        <w:spacing w:line="360" w:lineRule="auto"/>
        <w:tabs>
          <w:tab w:val="left" w:pos="2870" w:leader="none"/>
        </w:tabs>
        <w:rPr>
          <w:rFonts w:ascii="宋体" w:hAnsi="宋体"/>
          <w:bCs/>
          <w:sz w:val="24"/>
          <w:szCs w:val="24"/>
        </w:rPr>
      </w:pPr>
      <w:r>
        <w:rPr>
          <w:rFonts w:ascii="宋体" w:hAnsi="宋体"/>
          <w:bCs/>
          <w:sz w:val="24"/>
          <w:szCs w:val="24"/>
        </w:rPr>
        <w:t xml:space="preserve">价格分采用低价优先法计算，即满足招标文件要求且投标价格最低的投标报价为评标基准价，其价格分为满分。其他投标人的价格分统一按照下列公式计算：</w:t>
      </w:r>
      <w:r/>
    </w:p>
    <w:p>
      <w:pPr>
        <w:pStyle w:val="950"/>
        <w:ind w:firstLine="480"/>
        <w:spacing w:line="360" w:lineRule="auto"/>
        <w:tabs>
          <w:tab w:val="left" w:pos="0" w:leader="none"/>
        </w:tabs>
        <w:rPr>
          <w:rFonts w:ascii="宋体" w:hAnsi="宋体"/>
          <w:bCs/>
          <w:sz w:val="24"/>
          <w:szCs w:val="24"/>
        </w:rPr>
      </w:pPr>
      <w:r>
        <w:rPr>
          <w:rFonts w:ascii="宋体" w:hAnsi="宋体"/>
          <w:bCs/>
          <w:sz w:val="24"/>
          <w:szCs w:val="24"/>
        </w:rPr>
        <w:t xml:space="preserve">投标报价得分=（评标基准价/投标报价）*价格权值*100（本次招标价格权值为1</w:t>
      </w:r>
      <w:r>
        <w:rPr>
          <w:rFonts w:hint="eastAsia" w:ascii="宋体" w:hAnsi="宋体"/>
          <w:bCs/>
          <w:sz w:val="24"/>
          <w:szCs w:val="24"/>
        </w:rPr>
        <w:t xml:space="preserve">0</w:t>
      </w:r>
      <w:r>
        <w:rPr>
          <w:rFonts w:ascii="宋体" w:hAnsi="宋体"/>
          <w:bCs/>
          <w:sz w:val="24"/>
          <w:szCs w:val="24"/>
        </w:rPr>
        <w:t xml:space="preserve">%）（计算结果四舍五入，保留小数点后两位）</w:t>
      </w:r>
      <w:r/>
    </w:p>
    <w:p>
      <w:pPr>
        <w:pStyle w:val="950"/>
        <w:ind w:firstLine="482"/>
        <w:spacing w:line="360" w:lineRule="auto"/>
        <w:rPr>
          <w:rFonts w:ascii="宋体" w:hAnsi="宋体"/>
          <w:b/>
          <w:bCs/>
          <w:sz w:val="24"/>
          <w:szCs w:val="24"/>
        </w:rPr>
      </w:pPr>
      <w:r>
        <w:rPr>
          <w:rFonts w:hint="eastAsia" w:ascii="宋体" w:hAnsi="宋体"/>
          <w:b/>
          <w:bCs/>
          <w:sz w:val="24"/>
          <w:szCs w:val="24"/>
        </w:rPr>
        <w:t xml:space="preserve">（二）服务方案（</w:t>
      </w:r>
      <w:r>
        <w:rPr>
          <w:rFonts w:ascii="宋体" w:hAnsi="宋体"/>
          <w:b/>
          <w:bCs/>
          <w:sz w:val="24"/>
          <w:szCs w:val="24"/>
        </w:rPr>
        <w:t xml:space="preserve">5</w:t>
      </w:r>
      <w:r>
        <w:rPr>
          <w:rFonts w:ascii="宋体" w:hAnsi="宋体"/>
          <w:b/>
          <w:bCs/>
          <w:sz w:val="24"/>
          <w:szCs w:val="24"/>
        </w:rPr>
        <w:t xml:space="preserve">0</w:t>
      </w:r>
      <w:r>
        <w:rPr>
          <w:rFonts w:hint="eastAsia" w:ascii="宋体" w:hAnsi="宋体"/>
          <w:b/>
          <w:bCs/>
          <w:sz w:val="24"/>
          <w:szCs w:val="24"/>
        </w:rPr>
        <w:t xml:space="preserve">分）</w:t>
      </w:r>
      <w:r>
        <w:rPr>
          <w:rFonts w:ascii="宋体" w:hAnsi="宋体"/>
          <w:b/>
          <w:bCs/>
          <w:sz w:val="24"/>
          <w:szCs w:val="24"/>
        </w:rPr>
      </w:r>
      <w:r/>
    </w:p>
    <w:p>
      <w:pPr>
        <w:pStyle w:val="950"/>
        <w:ind w:firstLine="482"/>
        <w:spacing w:line="360" w:lineRule="auto"/>
        <w:tabs>
          <w:tab w:val="left" w:pos="2870" w:leader="none"/>
        </w:tabs>
        <w:rPr>
          <w:rFonts w:ascii="宋体" w:hAnsi="宋体" w:cs="宋体"/>
          <w:b/>
          <w:sz w:val="24"/>
          <w:szCs w:val="24"/>
        </w:rPr>
      </w:pPr>
      <w:r>
        <w:rPr>
          <w:rFonts w:hint="eastAsia" w:ascii="宋体" w:hAnsi="宋体" w:cs="宋体"/>
          <w:b/>
          <w:sz w:val="24"/>
          <w:szCs w:val="24"/>
        </w:rPr>
        <w:t xml:space="preserve">1、对相城区基础情况的了解程度（10分）</w:t>
      </w:r>
      <w:r>
        <w:rPr>
          <w:rFonts w:ascii="宋体" w:hAnsi="宋体" w:cs="宋体"/>
          <w:b/>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对于相城区基本概况、历史文化资源分布、保护工作等基本情况的了解程度及存在问题剖析。</w:t>
      </w:r>
      <w:r>
        <w:rPr>
          <w:rFonts w:ascii="宋体" w:hAnsi="宋体" w:cs="宋体"/>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对相城区基础情况了解全面、问题总结到位的，得10分；</w:t>
      </w:r>
      <w:r>
        <w:rPr>
          <w:rFonts w:hint="eastAsia" w:ascii="宋体" w:hAnsi="宋体" w:cs="宋体"/>
          <w:sz w:val="24"/>
          <w:szCs w:val="24"/>
        </w:rPr>
        <w:t xml:space="preserve">对相城区基础情况了解</w:t>
      </w:r>
      <w:r>
        <w:rPr>
          <w:rFonts w:hint="eastAsia" w:ascii="宋体" w:hAnsi="宋体" w:cs="宋体"/>
          <w:sz w:val="24"/>
          <w:szCs w:val="24"/>
        </w:rPr>
        <w:t xml:space="preserve">较</w:t>
      </w:r>
      <w:r>
        <w:rPr>
          <w:rFonts w:hint="eastAsia" w:ascii="宋体" w:hAnsi="宋体" w:cs="宋体"/>
          <w:sz w:val="24"/>
          <w:szCs w:val="24"/>
        </w:rPr>
        <w:t xml:space="preserve">全面、问题总结到位的，得</w:t>
      </w:r>
      <w:r>
        <w:rPr>
          <w:rFonts w:ascii="宋体" w:hAnsi="宋体" w:cs="宋体"/>
          <w:sz w:val="24"/>
          <w:szCs w:val="24"/>
        </w:rPr>
        <w:t xml:space="preserve">7</w:t>
      </w:r>
      <w:r>
        <w:rPr>
          <w:rFonts w:hint="eastAsia" w:ascii="宋体" w:hAnsi="宋体" w:cs="宋体"/>
          <w:sz w:val="24"/>
          <w:szCs w:val="24"/>
        </w:rPr>
        <w:t xml:space="preserve">分；</w:t>
      </w:r>
      <w:r>
        <w:rPr>
          <w:rFonts w:hint="eastAsia" w:ascii="宋体" w:hAnsi="宋体" w:cs="宋体"/>
          <w:sz w:val="24"/>
          <w:szCs w:val="24"/>
        </w:rPr>
        <w:t xml:space="preserve">对于相城区基础情况有一定了解，问题总结一般的，得</w:t>
      </w:r>
      <w:r>
        <w:rPr>
          <w:rFonts w:ascii="宋体" w:hAnsi="宋体" w:cs="宋体"/>
          <w:sz w:val="24"/>
          <w:szCs w:val="24"/>
        </w:rPr>
        <w:t xml:space="preserve">4</w:t>
      </w:r>
      <w:r>
        <w:rPr>
          <w:rFonts w:hint="eastAsia" w:ascii="宋体" w:hAnsi="宋体" w:cs="宋体"/>
          <w:sz w:val="24"/>
          <w:szCs w:val="24"/>
        </w:rPr>
        <w:t xml:space="preserve">分；对于相城区基础情况了解不充分，问题总结不到位的，得</w:t>
      </w:r>
      <w:r>
        <w:rPr>
          <w:rFonts w:ascii="宋体" w:hAnsi="宋体" w:cs="宋体"/>
          <w:sz w:val="24"/>
          <w:szCs w:val="24"/>
        </w:rPr>
        <w:t xml:space="preserve">1</w:t>
      </w:r>
      <w:r>
        <w:rPr>
          <w:rFonts w:hint="eastAsia" w:ascii="宋体" w:hAnsi="宋体" w:cs="宋体"/>
          <w:sz w:val="24"/>
          <w:szCs w:val="24"/>
        </w:rPr>
        <w:t xml:space="preserve">分；</w:t>
      </w:r>
      <w:r>
        <w:rPr>
          <w:rFonts w:hint="eastAsia" w:ascii="宋体" w:hAnsi="宋体" w:cs="宋体"/>
          <w:sz w:val="24"/>
          <w:szCs w:val="24"/>
        </w:rPr>
        <w:t xml:space="preserve">未提供不得分。</w:t>
      </w:r>
      <w:r>
        <w:rPr>
          <w:rFonts w:ascii="宋体" w:hAnsi="宋体" w:cs="宋体"/>
          <w:sz w:val="24"/>
          <w:szCs w:val="24"/>
        </w:rPr>
      </w:r>
      <w:r/>
    </w:p>
    <w:p>
      <w:pPr>
        <w:pStyle w:val="950"/>
        <w:ind w:firstLine="482"/>
        <w:spacing w:line="360" w:lineRule="auto"/>
        <w:tabs>
          <w:tab w:val="left" w:pos="2870" w:leader="none"/>
        </w:tabs>
        <w:rPr>
          <w:rFonts w:ascii="宋体" w:hAnsi="宋体" w:cs="宋体"/>
          <w:b/>
          <w:sz w:val="24"/>
          <w:szCs w:val="24"/>
        </w:rPr>
      </w:pPr>
      <w:r>
        <w:rPr>
          <w:rFonts w:hint="eastAsia" w:ascii="宋体" w:hAnsi="宋体" w:cs="宋体"/>
          <w:b/>
          <w:sz w:val="24"/>
          <w:szCs w:val="24"/>
        </w:rPr>
        <w:t xml:space="preserve">2、项目背景、对项目的理解认识（8分）</w:t>
      </w:r>
      <w:r>
        <w:rPr>
          <w:rFonts w:ascii="宋体" w:hAnsi="宋体" w:cs="宋体"/>
          <w:b/>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根据对项目编制背景及现状的了解，形成较为准确的对项目编制内容及重点的基本判断。</w:t>
      </w:r>
      <w:r>
        <w:rPr>
          <w:rFonts w:ascii="宋体" w:hAnsi="宋体" w:cs="宋体"/>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对当下国家历史文化保护及历史建筑相关政策趋势了解全面的，对项目重点判断准确的，得8分；对当下国家历史文化保护及历史建筑相关政策趋势了解一般的，对项目重点有一定认识的，得5分；对当下国家历史文化保护及历史建筑相关政策趋势了解不全面的，项目重点判断不准确的，得2分；未提供不得分。</w:t>
      </w:r>
      <w:r>
        <w:rPr>
          <w:rFonts w:ascii="宋体" w:hAnsi="宋体" w:cs="宋体"/>
          <w:sz w:val="24"/>
          <w:szCs w:val="24"/>
        </w:rPr>
      </w:r>
      <w:r/>
    </w:p>
    <w:p>
      <w:pPr>
        <w:pStyle w:val="950"/>
        <w:ind w:firstLine="482"/>
        <w:spacing w:line="360" w:lineRule="auto"/>
        <w:tabs>
          <w:tab w:val="left" w:pos="2870" w:leader="none"/>
        </w:tabs>
        <w:rPr>
          <w:rFonts w:ascii="宋体" w:hAnsi="宋体" w:cs="宋体"/>
          <w:b/>
          <w:sz w:val="24"/>
          <w:szCs w:val="24"/>
        </w:rPr>
      </w:pPr>
      <w:r>
        <w:rPr>
          <w:rFonts w:hint="eastAsia" w:ascii="宋体" w:hAnsi="宋体" w:cs="宋体"/>
          <w:b/>
          <w:sz w:val="24"/>
          <w:szCs w:val="24"/>
        </w:rPr>
        <w:t xml:space="preserve">3、工作思路、技术路线（10分）</w:t>
      </w:r>
      <w:r>
        <w:rPr>
          <w:rFonts w:ascii="宋体" w:hAnsi="宋体" w:cs="宋体"/>
          <w:b/>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基于项目理解形成清晰的工作思路与方法，指导项目开展。</w:t>
      </w:r>
      <w:r>
        <w:rPr>
          <w:rFonts w:ascii="宋体" w:hAnsi="宋体" w:cs="宋体"/>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思路清晰准确、针对性强，技术路线全面完整、科学合理、切实可行，得10分；思路比较清晰准确、针对性比较强，技术路线比较全面完整、比较科学合理、比较切实可行，得</w:t>
      </w:r>
      <w:r>
        <w:rPr>
          <w:rFonts w:ascii="宋体" w:hAnsi="宋体" w:cs="宋体"/>
          <w:sz w:val="24"/>
          <w:szCs w:val="24"/>
        </w:rPr>
        <w:t xml:space="preserve">7</w:t>
      </w:r>
      <w:r>
        <w:rPr>
          <w:rFonts w:hint="eastAsia" w:ascii="宋体" w:hAnsi="宋体" w:cs="宋体"/>
          <w:sz w:val="24"/>
          <w:szCs w:val="24"/>
        </w:rPr>
        <w:t xml:space="preserve">分；思路基本清晰、针对性一般，技术路线基本完整、基本合理、基本可行，得</w:t>
      </w:r>
      <w:r>
        <w:rPr>
          <w:rFonts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sz w:val="24"/>
          <w:szCs w:val="24"/>
        </w:rPr>
        <w:t xml:space="preserve">思路</w:t>
      </w:r>
      <w:r>
        <w:rPr>
          <w:rFonts w:hint="eastAsia" w:ascii="宋体" w:hAnsi="宋体" w:cs="宋体"/>
          <w:sz w:val="24"/>
          <w:szCs w:val="24"/>
        </w:rPr>
        <w:t xml:space="preserve">不太</w:t>
      </w:r>
      <w:r>
        <w:rPr>
          <w:rFonts w:hint="eastAsia" w:ascii="宋体" w:hAnsi="宋体" w:cs="宋体"/>
          <w:sz w:val="24"/>
          <w:szCs w:val="24"/>
        </w:rPr>
        <w:t xml:space="preserve">清晰、针对性</w:t>
      </w:r>
      <w:r>
        <w:rPr>
          <w:rFonts w:hint="eastAsia" w:ascii="宋体" w:hAnsi="宋体" w:cs="宋体"/>
          <w:sz w:val="24"/>
          <w:szCs w:val="24"/>
        </w:rPr>
        <w:t xml:space="preserve">较弱</w:t>
      </w:r>
      <w:r>
        <w:rPr>
          <w:rFonts w:hint="eastAsia" w:ascii="宋体" w:hAnsi="宋体" w:cs="宋体"/>
          <w:sz w:val="24"/>
          <w:szCs w:val="24"/>
        </w:rPr>
        <w:t xml:space="preserve">，技术路线可行</w:t>
      </w:r>
      <w:r>
        <w:rPr>
          <w:rFonts w:hint="eastAsia" w:ascii="宋体" w:hAnsi="宋体" w:cs="宋体"/>
          <w:sz w:val="24"/>
          <w:szCs w:val="24"/>
        </w:rPr>
        <w:t xml:space="preserve">性较低</w:t>
      </w:r>
      <w:r>
        <w:rPr>
          <w:rFonts w:hint="eastAsia" w:ascii="宋体" w:hAnsi="宋体" w:cs="宋体"/>
          <w:sz w:val="24"/>
          <w:szCs w:val="24"/>
        </w:rPr>
        <w:t xml:space="preserve">，得</w:t>
      </w:r>
      <w:r>
        <w:rPr>
          <w:rFonts w:ascii="宋体" w:hAnsi="宋体" w:cs="宋体"/>
          <w:sz w:val="24"/>
          <w:szCs w:val="24"/>
        </w:rPr>
        <w:t xml:space="preserve">1</w:t>
      </w:r>
      <w:r>
        <w:rPr>
          <w:rFonts w:hint="eastAsia" w:ascii="宋体" w:hAnsi="宋体" w:cs="宋体"/>
          <w:sz w:val="24"/>
          <w:szCs w:val="24"/>
        </w:rPr>
        <w:t xml:space="preserve">分；</w:t>
      </w:r>
      <w:r>
        <w:rPr>
          <w:rFonts w:hint="eastAsia" w:ascii="宋体" w:hAnsi="宋体" w:cs="宋体"/>
          <w:sz w:val="24"/>
          <w:szCs w:val="24"/>
        </w:rPr>
        <w:t xml:space="preserve">未提供不得分。</w:t>
      </w:r>
      <w:r>
        <w:rPr>
          <w:rFonts w:ascii="宋体" w:hAnsi="宋体" w:cs="宋体"/>
          <w:sz w:val="24"/>
          <w:szCs w:val="24"/>
        </w:rPr>
      </w:r>
      <w:r/>
    </w:p>
    <w:p>
      <w:pPr>
        <w:pStyle w:val="950"/>
        <w:ind w:firstLine="482"/>
        <w:spacing w:line="360" w:lineRule="auto"/>
        <w:tabs>
          <w:tab w:val="left" w:pos="2870" w:leader="none"/>
        </w:tabs>
        <w:rPr>
          <w:rFonts w:ascii="宋体" w:hAnsi="宋体" w:cs="宋体"/>
          <w:b/>
          <w:sz w:val="24"/>
          <w:szCs w:val="24"/>
        </w:rPr>
      </w:pPr>
      <w:r>
        <w:rPr>
          <w:rFonts w:hint="eastAsia" w:ascii="宋体" w:hAnsi="宋体" w:cs="宋体"/>
          <w:b/>
          <w:sz w:val="24"/>
          <w:szCs w:val="24"/>
        </w:rPr>
        <w:t xml:space="preserve">4、项目方案（1</w:t>
      </w:r>
      <w:r>
        <w:rPr>
          <w:rFonts w:ascii="宋体" w:hAnsi="宋体" w:cs="宋体"/>
          <w:b/>
          <w:sz w:val="24"/>
          <w:szCs w:val="24"/>
        </w:rPr>
        <w:t xml:space="preserve">0</w:t>
      </w:r>
      <w:r>
        <w:rPr>
          <w:rFonts w:hint="eastAsia" w:ascii="宋体" w:hAnsi="宋体" w:cs="宋体"/>
          <w:b/>
          <w:sz w:val="24"/>
          <w:szCs w:val="24"/>
        </w:rPr>
        <w:t xml:space="preserve">分）</w:t>
      </w:r>
      <w:r>
        <w:rPr>
          <w:rFonts w:ascii="宋体" w:hAnsi="宋体" w:cs="宋体"/>
          <w:b/>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基本策略、项目主要方案及成果形式与任务要求相契合。</w:t>
      </w:r>
      <w:r>
        <w:rPr>
          <w:rFonts w:ascii="宋体" w:hAnsi="宋体" w:cs="宋体"/>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项目重点把握准确，策略科学，成果内容条理清晰、逻辑严密，满足</w:t>
      </w:r>
      <w:r>
        <w:rPr>
          <w:rFonts w:hint="eastAsia" w:ascii="宋体" w:hAnsi="宋体" w:cs="宋体"/>
          <w:sz w:val="24"/>
          <w:szCs w:val="24"/>
        </w:rPr>
        <w:t xml:space="preserve">采购需求</w:t>
      </w:r>
      <w:r>
        <w:rPr>
          <w:rFonts w:hint="eastAsia" w:ascii="宋体" w:hAnsi="宋体" w:cs="宋体"/>
          <w:sz w:val="24"/>
          <w:szCs w:val="24"/>
        </w:rPr>
        <w:t xml:space="preserve">，具有可操作性的，得1</w:t>
      </w:r>
      <w:r>
        <w:rPr>
          <w:rFonts w:ascii="宋体" w:hAnsi="宋体" w:cs="宋体"/>
          <w:sz w:val="24"/>
          <w:szCs w:val="24"/>
        </w:rPr>
        <w:t xml:space="preserve">0</w:t>
      </w:r>
      <w:r>
        <w:rPr>
          <w:rFonts w:hint="eastAsia" w:ascii="宋体" w:hAnsi="宋体" w:cs="宋体"/>
          <w:sz w:val="24"/>
          <w:szCs w:val="24"/>
        </w:rPr>
        <w:t xml:space="preserve">分；项目重点把握较准确，策略相对科学、成果内容条理相对清晰，基本满足任务书要求，比较符合实施操作的，得</w:t>
      </w:r>
      <w:r>
        <w:rPr>
          <w:rFonts w:ascii="宋体" w:hAnsi="宋体" w:cs="宋体"/>
          <w:sz w:val="24"/>
          <w:szCs w:val="24"/>
        </w:rPr>
        <w:t xml:space="preserve">7</w:t>
      </w:r>
      <w:r>
        <w:rPr>
          <w:rFonts w:hint="eastAsia" w:ascii="宋体" w:hAnsi="宋体" w:cs="宋体"/>
          <w:sz w:val="24"/>
          <w:szCs w:val="24"/>
        </w:rPr>
        <w:t xml:space="preserve">分；项目重点把握</w:t>
      </w:r>
      <w:r>
        <w:rPr>
          <w:rFonts w:hint="eastAsia" w:ascii="宋体" w:hAnsi="宋体" w:cs="宋体"/>
          <w:sz w:val="24"/>
          <w:szCs w:val="24"/>
        </w:rPr>
        <w:t xml:space="preserve">一般</w:t>
      </w:r>
      <w:r>
        <w:rPr>
          <w:rFonts w:hint="eastAsia" w:ascii="宋体" w:hAnsi="宋体" w:cs="宋体"/>
          <w:sz w:val="24"/>
          <w:szCs w:val="24"/>
        </w:rPr>
        <w:t xml:space="preserve">，成果内容条理、逻辑稍有缺失，</w:t>
      </w:r>
      <w:r>
        <w:rPr>
          <w:rFonts w:hint="eastAsia" w:ascii="宋体" w:hAnsi="宋体" w:cs="宋体"/>
          <w:sz w:val="24"/>
          <w:szCs w:val="24"/>
        </w:rPr>
        <w:t xml:space="preserve">基本满足采购需求</w:t>
      </w:r>
      <w:r>
        <w:rPr>
          <w:rFonts w:hint="eastAsia" w:ascii="宋体" w:hAnsi="宋体" w:cs="宋体"/>
          <w:sz w:val="24"/>
          <w:szCs w:val="24"/>
        </w:rPr>
        <w:t xml:space="preserve">，实施操作性</w:t>
      </w:r>
      <w:r>
        <w:rPr>
          <w:rFonts w:hint="eastAsia" w:ascii="宋体" w:hAnsi="宋体" w:cs="宋体"/>
          <w:sz w:val="24"/>
          <w:szCs w:val="24"/>
        </w:rPr>
        <w:t xml:space="preserve">一般</w:t>
      </w:r>
      <w:r>
        <w:rPr>
          <w:rFonts w:hint="eastAsia" w:ascii="宋体" w:hAnsi="宋体" w:cs="宋体"/>
          <w:sz w:val="24"/>
          <w:szCs w:val="24"/>
        </w:rPr>
        <w:t xml:space="preserve">的，得</w:t>
      </w:r>
      <w:r>
        <w:rPr>
          <w:rFonts w:ascii="宋体" w:hAnsi="宋体" w:cs="宋体"/>
          <w:sz w:val="24"/>
          <w:szCs w:val="24"/>
        </w:rPr>
        <w:t xml:space="preserve">4</w:t>
      </w:r>
      <w:r>
        <w:rPr>
          <w:rFonts w:hint="eastAsia" w:ascii="宋体" w:hAnsi="宋体" w:cs="宋体"/>
          <w:sz w:val="24"/>
          <w:szCs w:val="24"/>
        </w:rPr>
        <w:t xml:space="preserve">分；项目重点把握不准确，成果内容缺乏条理、实施操作</w:t>
      </w:r>
      <w:r>
        <w:rPr>
          <w:rFonts w:hint="eastAsia" w:ascii="宋体" w:hAnsi="宋体" w:cs="宋体"/>
          <w:sz w:val="24"/>
          <w:szCs w:val="24"/>
        </w:rPr>
        <w:t xml:space="preserve">性较低的</w:t>
      </w:r>
      <w:r>
        <w:rPr>
          <w:rFonts w:hint="eastAsia" w:ascii="宋体" w:hAnsi="宋体" w:cs="宋体"/>
          <w:sz w:val="24"/>
          <w:szCs w:val="24"/>
        </w:rPr>
        <w:t xml:space="preserve">，得</w:t>
      </w:r>
      <w:r>
        <w:rPr>
          <w:rFonts w:ascii="宋体" w:hAnsi="宋体" w:cs="宋体"/>
          <w:sz w:val="24"/>
          <w:szCs w:val="24"/>
        </w:rPr>
        <w:t xml:space="preserve">1</w:t>
      </w:r>
      <w:r>
        <w:rPr>
          <w:rFonts w:hint="eastAsia" w:ascii="宋体" w:hAnsi="宋体" w:cs="宋体"/>
          <w:sz w:val="24"/>
          <w:szCs w:val="24"/>
        </w:rPr>
        <w:t xml:space="preserve">分；未提供不得分。</w:t>
      </w:r>
      <w:r>
        <w:rPr>
          <w:rFonts w:ascii="宋体" w:hAnsi="宋体" w:cs="宋体"/>
          <w:sz w:val="24"/>
          <w:szCs w:val="24"/>
        </w:rPr>
      </w:r>
      <w:r/>
    </w:p>
    <w:p>
      <w:pPr>
        <w:pStyle w:val="950"/>
        <w:ind w:firstLine="482"/>
        <w:spacing w:line="360" w:lineRule="auto"/>
        <w:tabs>
          <w:tab w:val="left" w:pos="2870" w:leader="none"/>
        </w:tabs>
        <w:rPr>
          <w:rFonts w:ascii="宋体" w:hAnsi="宋体" w:cs="宋体"/>
          <w:b/>
          <w:sz w:val="24"/>
          <w:szCs w:val="24"/>
        </w:rPr>
      </w:pPr>
      <w:r>
        <w:rPr>
          <w:rFonts w:hint="eastAsia" w:ascii="宋体" w:hAnsi="宋体" w:cs="宋体"/>
          <w:b/>
          <w:sz w:val="24"/>
          <w:szCs w:val="24"/>
        </w:rPr>
        <w:t xml:space="preserve">5、项目进度安排及服务承诺（</w:t>
      </w:r>
      <w:r>
        <w:rPr>
          <w:rFonts w:ascii="宋体" w:hAnsi="宋体" w:cs="宋体"/>
          <w:b/>
          <w:sz w:val="24"/>
          <w:szCs w:val="24"/>
        </w:rPr>
        <w:t xml:space="preserve">9</w:t>
      </w:r>
      <w:r>
        <w:rPr>
          <w:rFonts w:hint="eastAsia" w:ascii="宋体" w:hAnsi="宋体" w:cs="宋体"/>
          <w:b/>
          <w:sz w:val="24"/>
          <w:szCs w:val="24"/>
        </w:rPr>
        <w:t xml:space="preserve">分）</w:t>
      </w:r>
      <w:r>
        <w:rPr>
          <w:rFonts w:ascii="宋体" w:hAnsi="宋体" w:cs="宋体"/>
          <w:b/>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（1）质量、进度保证措施（最高</w:t>
      </w:r>
      <w:r>
        <w:rPr>
          <w:rFonts w:ascii="宋体" w:hAnsi="宋体" w:cs="宋体"/>
          <w:sz w:val="24"/>
          <w:szCs w:val="24"/>
        </w:rPr>
        <w:t xml:space="preserve">6</w:t>
      </w:r>
      <w:r>
        <w:rPr>
          <w:rFonts w:hint="eastAsia" w:ascii="宋体" w:hAnsi="宋体" w:cs="宋体"/>
          <w:sz w:val="24"/>
          <w:szCs w:val="24"/>
        </w:rPr>
        <w:t xml:space="preserve">分）</w:t>
      </w:r>
      <w:r>
        <w:rPr>
          <w:rFonts w:ascii="宋体" w:hAnsi="宋体" w:cs="宋体"/>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质量保证措施、组织方案科学合理，得</w:t>
      </w:r>
      <w:r>
        <w:rPr>
          <w:rFonts w:ascii="宋体" w:hAnsi="宋体" w:cs="宋体"/>
          <w:sz w:val="24"/>
          <w:szCs w:val="24"/>
        </w:rPr>
        <w:t xml:space="preserve">6</w:t>
      </w:r>
      <w:r>
        <w:rPr>
          <w:rFonts w:hint="eastAsia" w:ascii="宋体" w:hAnsi="宋体" w:cs="宋体"/>
          <w:sz w:val="24"/>
          <w:szCs w:val="24"/>
        </w:rPr>
        <w:t xml:space="preserve">分；质量保证措施、组织方案一般的，得</w:t>
      </w:r>
      <w:r>
        <w:rPr>
          <w:rFonts w:ascii="宋体" w:hAnsi="宋体" w:cs="宋体"/>
          <w:sz w:val="24"/>
          <w:szCs w:val="24"/>
        </w:rPr>
        <w:t xml:space="preserve">4</w:t>
      </w:r>
      <w:r>
        <w:rPr>
          <w:rFonts w:hint="eastAsia" w:ascii="宋体" w:hAnsi="宋体" w:cs="宋体"/>
          <w:sz w:val="24"/>
          <w:szCs w:val="24"/>
        </w:rPr>
        <w:t xml:space="preserve">分；质量保证措施、组织方案</w:t>
      </w:r>
      <w:r>
        <w:rPr>
          <w:rFonts w:hint="eastAsia" w:ascii="宋体" w:hAnsi="宋体" w:cs="宋体"/>
          <w:sz w:val="24"/>
          <w:szCs w:val="24"/>
        </w:rPr>
        <w:t xml:space="preserve">有描述但存在明显缺项</w:t>
      </w:r>
      <w:r>
        <w:rPr>
          <w:rFonts w:hint="eastAsia" w:ascii="宋体" w:hAnsi="宋体" w:cs="宋体"/>
          <w:sz w:val="24"/>
          <w:szCs w:val="24"/>
        </w:rPr>
        <w:t xml:space="preserve">的，得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未提供不得分。</w:t>
      </w:r>
      <w:r>
        <w:rPr>
          <w:rFonts w:ascii="宋体" w:hAnsi="宋体" w:cs="宋体"/>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（2）后续服务承诺（最高3分）</w:t>
      </w:r>
      <w:r>
        <w:rPr>
          <w:rFonts w:ascii="宋体" w:hAnsi="宋体" w:cs="宋体"/>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具有后续服务承诺及服务条款，由评委根据规划编制服务承诺方案进行比较。承诺方案最详细有效且服务响应及时得3分，承诺方案较为详细合理且响应迅速得2分，有承诺方案得1分；</w:t>
      </w:r>
      <w:r>
        <w:rPr>
          <w:rFonts w:hint="eastAsia" w:ascii="宋体" w:hAnsi="宋体" w:cs="宋体"/>
          <w:sz w:val="24"/>
          <w:szCs w:val="24"/>
        </w:rPr>
        <w:t xml:space="preserve">未提供不得分。</w:t>
      </w:r>
      <w:r>
        <w:rPr>
          <w:rFonts w:ascii="宋体" w:hAnsi="宋体" w:cs="宋体"/>
          <w:sz w:val="24"/>
          <w:szCs w:val="24"/>
        </w:rPr>
      </w:r>
      <w:r/>
    </w:p>
    <w:p>
      <w:pPr>
        <w:pStyle w:val="950"/>
        <w:ind w:firstLine="420"/>
        <w:spacing w:line="360" w:lineRule="auto"/>
        <w:rPr>
          <w:rFonts w:ascii="宋体" w:hAnsi="宋体" w:cs="宋体"/>
          <w:b/>
          <w:sz w:val="24"/>
          <w:szCs w:val="24"/>
        </w:rPr>
      </w:pPr>
      <w:r>
        <w:rPr>
          <w:rFonts w:hint="eastAsia" w:ascii="宋体" w:hAnsi="宋体" w:cs="宋体"/>
          <w:b/>
          <w:sz w:val="24"/>
          <w:szCs w:val="24"/>
        </w:rPr>
        <w:t xml:space="preserve">6、合理化建议（</w:t>
      </w:r>
      <w:r>
        <w:rPr>
          <w:rFonts w:ascii="宋体" w:hAnsi="宋体" w:cs="宋体"/>
          <w:b/>
          <w:sz w:val="24"/>
          <w:szCs w:val="24"/>
        </w:rPr>
        <w:t xml:space="preserve">3</w:t>
      </w:r>
      <w:r>
        <w:rPr>
          <w:rFonts w:hint="eastAsia" w:ascii="宋体" w:hAnsi="宋体" w:cs="宋体"/>
          <w:b/>
          <w:sz w:val="24"/>
          <w:szCs w:val="24"/>
        </w:rPr>
        <w:t xml:space="preserve">分）</w:t>
      </w:r>
      <w:r>
        <w:rPr>
          <w:rFonts w:ascii="宋体" w:hAnsi="宋体" w:cs="宋体"/>
          <w:b/>
          <w:sz w:val="24"/>
          <w:szCs w:val="24"/>
        </w:rPr>
      </w:r>
      <w:r/>
    </w:p>
    <w:p>
      <w:pPr>
        <w:pStyle w:val="950"/>
        <w:ind w:firstLine="420"/>
        <w:spacing w:line="360" w:lineRule="auto"/>
        <w:rPr>
          <w:rFonts w:ascii="宋体" w:hAnsi="宋体" w:cs="宋体"/>
          <w:sz w:val="24"/>
          <w:szCs w:val="24"/>
        </w:rPr>
      </w:pPr>
      <w:r>
        <w:rPr>
          <w:rFonts w:hint="eastAsia" w:ascii="宋体" w:hAnsi="宋体" w:cs="宋体"/>
          <w:sz w:val="24"/>
          <w:szCs w:val="24"/>
        </w:rPr>
        <w:t xml:space="preserve">对</w:t>
      </w:r>
      <w:r>
        <w:rPr>
          <w:rFonts w:hint="eastAsia" w:ascii="宋体" w:hAnsi="宋体" w:cs="宋体"/>
          <w:sz w:val="24"/>
          <w:szCs w:val="24"/>
        </w:rPr>
        <w:t xml:space="preserve">响应单位</w:t>
      </w:r>
      <w:r>
        <w:rPr>
          <w:rFonts w:hint="eastAsia" w:ascii="宋体" w:hAnsi="宋体" w:cs="宋体"/>
          <w:sz w:val="24"/>
          <w:szCs w:val="24"/>
        </w:rPr>
        <w:t xml:space="preserve">针对本项目的工作内容、工作计划及后续管理实施等提出相应的合理化建议予以评定。</w:t>
      </w:r>
      <w:r>
        <w:rPr>
          <w:rFonts w:ascii="宋体" w:hAnsi="宋体" w:cs="宋体"/>
          <w:sz w:val="24"/>
          <w:szCs w:val="24"/>
        </w:rPr>
      </w:r>
      <w:r/>
    </w:p>
    <w:p>
      <w:pPr>
        <w:pStyle w:val="950"/>
        <w:ind w:firstLine="420"/>
        <w:spacing w:line="360" w:lineRule="auto"/>
        <w:rPr>
          <w:rFonts w:ascii="宋体" w:hAnsi="宋体" w:cs="宋体"/>
          <w:sz w:val="24"/>
          <w:szCs w:val="24"/>
        </w:rPr>
      </w:pPr>
      <w:r>
        <w:rPr>
          <w:rFonts w:hint="eastAsia" w:ascii="宋体" w:hAnsi="宋体" w:cs="宋体"/>
          <w:sz w:val="24"/>
          <w:szCs w:val="24"/>
        </w:rPr>
        <w:t xml:space="preserve">建议与本项目贴合度高、针对性强、可操作性强的得</w:t>
      </w:r>
      <w:r>
        <w:rPr>
          <w:rFonts w:ascii="宋体" w:hAnsi="宋体" w:cs="宋体"/>
          <w:sz w:val="24"/>
          <w:szCs w:val="24"/>
        </w:rPr>
        <w:t xml:space="preserve">3</w:t>
      </w:r>
      <w:r>
        <w:rPr>
          <w:rFonts w:hint="eastAsia" w:ascii="宋体" w:hAnsi="宋体" w:cs="宋体"/>
          <w:sz w:val="24"/>
          <w:szCs w:val="24"/>
        </w:rPr>
        <w:t xml:space="preserve">分；贴合度较高、针对性、可操作性较强的得2分；与本项目贴合度一般、可操作性一般的得1分，差或未提供的不得分。</w:t>
      </w:r>
      <w:r>
        <w:rPr>
          <w:rFonts w:ascii="宋体" w:hAnsi="宋体" w:cs="宋体"/>
          <w:sz w:val="24"/>
          <w:szCs w:val="24"/>
        </w:rPr>
      </w:r>
      <w:r/>
    </w:p>
    <w:p>
      <w:pPr>
        <w:pStyle w:val="950"/>
        <w:ind w:firstLine="420"/>
        <w:jc w:val="left"/>
        <w:spacing w:line="360" w:lineRule="auto"/>
        <w:rPr>
          <w:rFonts w:ascii="宋体" w:hAnsi="宋体" w:cs="宋体"/>
          <w:b/>
          <w:bCs/>
          <w:sz w:val="24"/>
          <w:szCs w:val="24"/>
        </w:rPr>
      </w:pPr>
      <w:r>
        <w:rPr>
          <w:rFonts w:hint="eastAsia" w:ascii="宋体" w:hAnsi="宋体" w:cs="宋体"/>
          <w:b/>
          <w:bCs/>
          <w:sz w:val="24"/>
          <w:szCs w:val="24"/>
        </w:rPr>
        <w:t xml:space="preserve">（三）项目团队人员配备（</w:t>
      </w:r>
      <w:r>
        <w:rPr>
          <w:rFonts w:ascii="宋体" w:hAnsi="宋体" w:cs="宋体"/>
          <w:b/>
          <w:bCs/>
          <w:sz w:val="24"/>
          <w:szCs w:val="24"/>
        </w:rPr>
        <w:t xml:space="preserve">18</w:t>
      </w:r>
      <w:r>
        <w:rPr>
          <w:rFonts w:hint="eastAsia" w:ascii="宋体" w:hAnsi="宋体" w:cs="宋体"/>
          <w:b/>
          <w:bCs/>
          <w:sz w:val="24"/>
          <w:szCs w:val="24"/>
        </w:rPr>
        <w:t xml:space="preserve">分）</w:t>
      </w:r>
      <w:r>
        <w:rPr>
          <w:rFonts w:ascii="宋体" w:hAnsi="宋体" w:cs="宋体"/>
          <w:b/>
          <w:bCs/>
          <w:sz w:val="24"/>
          <w:szCs w:val="24"/>
        </w:rPr>
      </w:r>
      <w:r/>
    </w:p>
    <w:p>
      <w:pPr>
        <w:pStyle w:val="950"/>
        <w:ind w:firstLine="482"/>
        <w:jc w:val="left"/>
        <w:spacing w:line="360" w:lineRule="auto"/>
        <w:rPr>
          <w:rFonts w:ascii="宋体" w:hAnsi="宋体" w:cs="宋体"/>
          <w:b/>
          <w:bCs/>
          <w:sz w:val="24"/>
          <w:szCs w:val="24"/>
        </w:rPr>
      </w:pPr>
      <w:r>
        <w:rPr>
          <w:rFonts w:hint="eastAsia" w:ascii="宋体" w:hAnsi="宋体" w:cs="宋体"/>
          <w:b/>
          <w:bCs/>
          <w:sz w:val="24"/>
          <w:szCs w:val="24"/>
        </w:rPr>
        <w:t xml:space="preserve">1、项目负责人（</w:t>
      </w:r>
      <w:r>
        <w:rPr>
          <w:rFonts w:ascii="宋体" w:hAnsi="宋体" w:cs="宋体"/>
          <w:b/>
          <w:bCs/>
          <w:sz w:val="24"/>
          <w:szCs w:val="24"/>
        </w:rPr>
        <w:t xml:space="preserve">6</w:t>
      </w:r>
      <w:r>
        <w:rPr>
          <w:rFonts w:hint="eastAsia" w:ascii="宋体" w:hAnsi="宋体" w:cs="宋体"/>
          <w:b/>
          <w:bCs/>
          <w:sz w:val="24"/>
          <w:szCs w:val="24"/>
        </w:rPr>
        <w:t xml:space="preserve">分）</w:t>
      </w:r>
      <w:r>
        <w:rPr>
          <w:rFonts w:ascii="宋体" w:hAnsi="宋体" w:cs="宋体"/>
          <w:b/>
          <w:bCs/>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（1）项目负责人</w:t>
      </w:r>
      <w:r>
        <w:rPr>
          <w:rFonts w:hint="eastAsia" w:ascii="宋体" w:hAnsi="宋体" w:cs="宋体"/>
          <w:sz w:val="24"/>
          <w:szCs w:val="24"/>
        </w:rPr>
        <w:t xml:space="preserve">具有国家注册城乡规划师</w:t>
      </w:r>
      <w:r>
        <w:rPr>
          <w:rFonts w:hint="eastAsia" w:ascii="宋体" w:hAnsi="宋体" w:cs="宋体"/>
          <w:sz w:val="24"/>
          <w:szCs w:val="24"/>
        </w:rPr>
        <w:t xml:space="preserve">或一级注册建筑师或注册测绘师</w:t>
      </w:r>
      <w:r>
        <w:rPr>
          <w:rFonts w:hint="eastAsia" w:ascii="宋体" w:hAnsi="宋体" w:cs="宋体"/>
          <w:sz w:val="24"/>
          <w:szCs w:val="24"/>
        </w:rPr>
        <w:t xml:space="preserve">的，得3分；</w:t>
      </w:r>
      <w:r>
        <w:rPr>
          <w:rFonts w:ascii="宋体" w:hAnsi="宋体" w:cs="宋体"/>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（2）项目负责人具有</w:t>
      </w:r>
      <w:r>
        <w:rPr>
          <w:rFonts w:hint="eastAsia" w:ascii="宋体" w:hAnsi="宋体" w:cs="宋体"/>
          <w:sz w:val="24"/>
          <w:szCs w:val="24"/>
        </w:rPr>
        <w:t xml:space="preserve">规划或建筑或测绘专业</w:t>
      </w:r>
      <w:r>
        <w:rPr>
          <w:rFonts w:hint="eastAsia" w:ascii="宋体" w:hAnsi="宋体" w:cs="宋体"/>
          <w:sz w:val="24"/>
          <w:szCs w:val="24"/>
        </w:rPr>
        <w:t xml:space="preserve">高</w:t>
      </w:r>
      <w:r>
        <w:rPr>
          <w:rFonts w:hint="eastAsia" w:ascii="宋体" w:hAnsi="宋体" w:cs="宋体"/>
          <w:sz w:val="24"/>
          <w:szCs w:val="24"/>
        </w:rPr>
        <w:t xml:space="preserve">级及以上职称得3分，中级职称得2分，其他不得分；</w:t>
      </w:r>
      <w:r>
        <w:rPr>
          <w:rFonts w:ascii="宋体" w:hAnsi="宋体" w:cs="宋体"/>
          <w:sz w:val="24"/>
          <w:szCs w:val="24"/>
        </w:rPr>
      </w:r>
      <w:r/>
    </w:p>
    <w:p>
      <w:pPr>
        <w:pStyle w:val="950"/>
        <w:ind w:firstLine="480"/>
        <w:spacing w:line="360" w:lineRule="auto"/>
        <w:tabs>
          <w:tab w:val="left" w:pos="2870" w:leader="none"/>
        </w:tabs>
        <w:rPr>
          <w:rFonts w:ascii="宋体" w:hAnsi="宋体" w:cs="宋体"/>
          <w:sz w:val="24"/>
          <w:szCs w:val="24"/>
        </w:rPr>
      </w:pPr>
      <w:r>
        <w:rPr>
          <w:rFonts w:hint="eastAsia" w:ascii="宋体" w:hAnsi="宋体" w:cs="宋体"/>
          <w:sz w:val="24"/>
          <w:szCs w:val="24"/>
        </w:rPr>
        <w:t xml:space="preserve">注：磋商响应文件须提供项目负责人资格证书、职称证书</w:t>
      </w:r>
      <w:r>
        <w:rPr>
          <w:rFonts w:ascii="Arial" w:hAnsi="Arial" w:eastAsia="Arial" w:cs="Arial"/>
          <w:color w:val="000000"/>
          <w:sz w:val="21"/>
          <w:highlight w:val="none"/>
        </w:rPr>
        <w:t xml:space="preserve">复印件</w:t>
      </w:r>
      <w:r>
        <w:rPr>
          <w:rFonts w:hint="eastAsia" w:ascii="宋体" w:hAnsi="宋体" w:cs="宋体"/>
          <w:sz w:val="24"/>
          <w:szCs w:val="24"/>
        </w:rPr>
        <w:t xml:space="preserve">以及供应商为其缴纳</w:t>
      </w:r>
      <w:r>
        <w:rPr>
          <w:rFonts w:hint="eastAsia" w:ascii="宋体" w:hAnsi="宋体" w:cs="宋体"/>
          <w:sz w:val="24"/>
          <w:szCs w:val="24"/>
        </w:rPr>
        <w:t xml:space="preserve">的</w:t>
      </w:r>
      <w:r>
        <w:rPr>
          <w:rFonts w:hint="eastAsia" w:ascii="宋体" w:hAnsi="宋体" w:cs="宋体"/>
          <w:sz w:val="24"/>
          <w:szCs w:val="24"/>
        </w:rPr>
        <w:t xml:space="preserve">近</w:t>
      </w:r>
      <w:r>
        <w:rPr>
          <w:rFonts w:hint="eastAsia" w:ascii="宋体" w:hAnsi="宋体" w:cs="宋体"/>
          <w:sz w:val="24"/>
          <w:szCs w:val="24"/>
        </w:rPr>
        <w:t xml:space="preserve">期社保证明。</w:t>
      </w:r>
      <w:r>
        <w:rPr>
          <w:rFonts w:ascii="宋体" w:hAnsi="宋体" w:cs="宋体"/>
          <w:sz w:val="24"/>
          <w:szCs w:val="24"/>
        </w:rPr>
      </w:r>
      <w:r/>
    </w:p>
    <w:p>
      <w:pPr>
        <w:pStyle w:val="950"/>
        <w:ind w:firstLine="422"/>
        <w:spacing w:line="360" w:lineRule="auto"/>
        <w:rPr>
          <w:rFonts w:ascii="宋体" w:hAnsi="宋体" w:cs="宋体"/>
          <w:b/>
          <w:bCs/>
          <w:sz w:val="24"/>
          <w:szCs w:val="24"/>
        </w:rPr>
      </w:pPr>
      <w:r>
        <w:rPr>
          <w:rFonts w:hint="eastAsia" w:ascii="宋体" w:hAnsi="宋体" w:cs="宋体"/>
          <w:b/>
          <w:bCs/>
          <w:sz w:val="24"/>
          <w:szCs w:val="24"/>
        </w:rPr>
        <w:t xml:space="preserve">2、项目组成员（项目负责人除外）（12分）</w:t>
      </w:r>
      <w:r>
        <w:rPr>
          <w:rFonts w:ascii="宋体" w:hAnsi="宋体" w:cs="宋体"/>
          <w:b/>
          <w:bCs/>
          <w:sz w:val="24"/>
          <w:szCs w:val="24"/>
        </w:rPr>
      </w:r>
      <w:r/>
    </w:p>
    <w:p>
      <w:pPr>
        <w:pStyle w:val="950"/>
        <w:ind w:firstLine="420"/>
        <w:spacing w:line="360" w:lineRule="auto"/>
        <w:rPr>
          <w:rFonts w:ascii="宋体" w:hAnsi="宋体" w:cs="宋体"/>
          <w:sz w:val="24"/>
          <w:szCs w:val="24"/>
        </w:rPr>
      </w:pPr>
      <w:r>
        <w:rPr>
          <w:rFonts w:hint="eastAsia" w:ascii="宋体" w:hAnsi="宋体" w:cs="宋体"/>
          <w:sz w:val="24"/>
          <w:szCs w:val="24"/>
        </w:rPr>
        <w:t xml:space="preserve">（1）项目组成员中配备规划、建筑、测绘三个专业的人员，每配置一名高级职称人员（专业不重复）得2分，最高得</w:t>
      </w:r>
      <w:r>
        <w:rPr>
          <w:rFonts w:ascii="宋体" w:hAnsi="宋体" w:cs="宋体"/>
          <w:sz w:val="24"/>
          <w:szCs w:val="24"/>
        </w:rPr>
        <w:t xml:space="preserve">6</w:t>
      </w:r>
      <w:r>
        <w:rPr>
          <w:rFonts w:hint="eastAsia" w:ascii="宋体" w:hAnsi="宋体" w:cs="宋体"/>
          <w:sz w:val="24"/>
          <w:szCs w:val="24"/>
        </w:rPr>
        <w:t xml:space="preserve">分。</w:t>
      </w:r>
      <w:r>
        <w:rPr>
          <w:rFonts w:ascii="宋体" w:hAnsi="宋体" w:cs="宋体"/>
          <w:sz w:val="24"/>
          <w:szCs w:val="24"/>
        </w:rPr>
      </w:r>
      <w:r/>
    </w:p>
    <w:p>
      <w:pPr>
        <w:pStyle w:val="950"/>
        <w:ind w:firstLine="42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项目组成员中配备具有规划、建筑、测绘三个专业的执业资格证书人员，每配置一名（专业不重复）得2分，最高为6分。（同一人只取一项注册证书评分）</w:t>
      </w:r>
      <w:r>
        <w:rPr>
          <w:rFonts w:ascii="宋体" w:hAnsi="宋体" w:cs="宋体"/>
          <w:sz w:val="24"/>
          <w:szCs w:val="24"/>
        </w:rPr>
      </w:r>
      <w:r/>
    </w:p>
    <w:p>
      <w:pPr>
        <w:pStyle w:val="950"/>
        <w:ind w:firstLine="420"/>
        <w:spacing w:line="360" w:lineRule="auto"/>
        <w:rPr>
          <w:rFonts w:ascii="宋体" w:hAnsi="宋体" w:cs="宋体"/>
          <w:b/>
          <w:sz w:val="24"/>
          <w:szCs w:val="24"/>
        </w:rPr>
      </w:pPr>
      <w:r>
        <w:rPr>
          <w:rFonts w:hint="eastAsia" w:ascii="宋体" w:hAnsi="宋体" w:cs="宋体"/>
          <w:sz w:val="24"/>
          <w:szCs w:val="24"/>
        </w:rPr>
        <w:t xml:space="preserve">注：磋商响应文件须提供项目组成员职称证书（如无法体现专业需提供毕业证书）、执业资格证书以及供应商为其缴纳</w:t>
      </w:r>
      <w:r>
        <w:rPr>
          <w:rFonts w:hint="eastAsia" w:ascii="宋体" w:hAnsi="宋体" w:cs="宋体"/>
          <w:sz w:val="24"/>
          <w:szCs w:val="24"/>
        </w:rPr>
        <w:t xml:space="preserve">近</w:t>
      </w:r>
      <w:r>
        <w:rPr>
          <w:rFonts w:hint="eastAsia" w:ascii="宋体" w:hAnsi="宋体" w:cs="宋体"/>
          <w:sz w:val="24"/>
          <w:szCs w:val="24"/>
        </w:rPr>
        <w:t xml:space="preserve">期的社保证明。资料未提供或无法证明</w:t>
      </w:r>
      <w:r>
        <w:rPr>
          <w:rFonts w:hint="eastAsia" w:ascii="宋体" w:hAnsi="宋体" w:cs="宋体"/>
          <w:sz w:val="24"/>
          <w:szCs w:val="24"/>
        </w:rPr>
        <w:t xml:space="preserve">的不得分。</w:t>
      </w:r>
      <w:r>
        <w:rPr>
          <w:rFonts w:ascii="宋体" w:hAnsi="宋体" w:cs="宋体"/>
          <w:b/>
          <w:sz w:val="24"/>
          <w:szCs w:val="24"/>
        </w:rPr>
      </w:r>
      <w:r/>
    </w:p>
    <w:p>
      <w:pPr>
        <w:pStyle w:val="950"/>
        <w:ind w:firstLine="420"/>
        <w:spacing w:line="360" w:lineRule="auto"/>
        <w:rPr>
          <w:rFonts w:ascii="宋体" w:hAnsi="宋体" w:cs="宋体"/>
          <w:b/>
          <w:bCs/>
          <w:sz w:val="24"/>
          <w:szCs w:val="24"/>
        </w:rPr>
      </w:pPr>
      <w:r>
        <w:rPr>
          <w:rFonts w:hint="eastAsia" w:ascii="宋体" w:hAnsi="宋体" w:cs="宋体"/>
          <w:b/>
          <w:bCs/>
          <w:sz w:val="24"/>
          <w:szCs w:val="24"/>
        </w:rPr>
        <w:t xml:space="preserve">（四）履约能力比较（</w:t>
      </w:r>
      <w:r>
        <w:rPr>
          <w:rFonts w:ascii="宋体" w:hAnsi="宋体" w:cs="宋体"/>
          <w:b/>
          <w:bCs/>
          <w:sz w:val="24"/>
          <w:szCs w:val="24"/>
        </w:rPr>
        <w:t xml:space="preserve">22</w:t>
      </w:r>
      <w:r>
        <w:rPr>
          <w:rFonts w:hint="eastAsia" w:ascii="宋体" w:hAnsi="宋体" w:cs="宋体"/>
          <w:b/>
          <w:bCs/>
          <w:sz w:val="24"/>
          <w:szCs w:val="24"/>
        </w:rPr>
        <w:t xml:space="preserve">分）</w:t>
      </w:r>
      <w:r>
        <w:rPr>
          <w:rFonts w:ascii="宋体" w:hAnsi="宋体" w:cs="宋体"/>
          <w:b/>
          <w:bCs/>
          <w:sz w:val="24"/>
          <w:szCs w:val="24"/>
        </w:rPr>
      </w:r>
      <w:r/>
    </w:p>
    <w:p>
      <w:pPr>
        <w:pStyle w:val="950"/>
        <w:ind w:firstLine="420"/>
        <w:spacing w:line="360" w:lineRule="auto"/>
        <w:rPr>
          <w:rFonts w:ascii="宋体" w:hAnsi="宋体" w:cs="宋体"/>
          <w:b/>
          <w:bCs/>
          <w:sz w:val="24"/>
          <w:szCs w:val="24"/>
        </w:rPr>
      </w:pPr>
      <w:r>
        <w:rPr>
          <w:rFonts w:hint="eastAsia" w:ascii="宋体" w:hAnsi="宋体" w:cs="宋体"/>
          <w:b/>
          <w:bCs/>
          <w:sz w:val="24"/>
          <w:szCs w:val="24"/>
        </w:rPr>
        <w:t xml:space="preserve">1、获奖及荣誉（</w:t>
      </w:r>
      <w:r>
        <w:rPr>
          <w:rFonts w:ascii="宋体" w:hAnsi="宋体" w:cs="宋体"/>
          <w:b/>
          <w:bCs/>
          <w:sz w:val="24"/>
          <w:szCs w:val="24"/>
        </w:rPr>
        <w:t xml:space="preserve">6</w:t>
      </w:r>
      <w:r>
        <w:rPr>
          <w:rFonts w:hint="eastAsia" w:ascii="宋体" w:hAnsi="宋体" w:cs="宋体"/>
          <w:b/>
          <w:bCs/>
          <w:sz w:val="24"/>
          <w:szCs w:val="24"/>
        </w:rPr>
        <w:t xml:space="preserve">分）</w:t>
      </w:r>
      <w:r>
        <w:rPr>
          <w:rFonts w:ascii="宋体" w:hAnsi="宋体" w:cs="宋体"/>
          <w:b/>
          <w:bCs/>
          <w:sz w:val="24"/>
          <w:szCs w:val="24"/>
        </w:rPr>
      </w:r>
      <w:r/>
    </w:p>
    <w:p>
      <w:pPr>
        <w:pStyle w:val="950"/>
        <w:ind w:firstLine="420"/>
        <w:spacing w:line="360" w:lineRule="auto"/>
        <w:rPr>
          <w:rFonts w:ascii="宋体" w:hAnsi="宋体" w:cs="宋体"/>
          <w:sz w:val="24"/>
          <w:szCs w:val="24"/>
        </w:rPr>
      </w:pPr>
      <w:r>
        <w:rPr>
          <w:rFonts w:hint="eastAsia" w:ascii="宋体" w:hAnsi="宋体" w:cs="宋体"/>
          <w:sz w:val="24"/>
          <w:szCs w:val="24"/>
        </w:rPr>
        <w:t xml:space="preserve">响应单位</w:t>
      </w:r>
      <w:r>
        <w:rPr>
          <w:rFonts w:hint="eastAsia" w:ascii="宋体" w:hAnsi="宋体" w:cs="宋体"/>
          <w:sz w:val="24"/>
          <w:szCs w:val="24"/>
        </w:rPr>
        <w:t xml:space="preserve">2023年1月1日起</w:t>
      </w:r>
      <w:r>
        <w:rPr>
          <w:rFonts w:hint="eastAsia" w:ascii="宋体" w:hAnsi="宋体" w:cs="宋体"/>
          <w:sz w:val="24"/>
          <w:szCs w:val="24"/>
        </w:rPr>
        <w:t xml:space="preserve">涉及老城区老街区的历史文化保护、历史建筑的保护（或修缮或提升或利用）、历史文化资源的类似规划（或研究）项目</w:t>
      </w:r>
      <w:r>
        <w:rPr>
          <w:rFonts w:hint="eastAsia" w:ascii="宋体" w:hAnsi="宋体" w:cs="宋体"/>
          <w:sz w:val="24"/>
          <w:szCs w:val="24"/>
        </w:rPr>
        <w:t xml:space="preserve">获得由行政主管部门颁发的奖项，有一个得</w:t>
      </w:r>
      <w:r>
        <w:rPr>
          <w:rFonts w:ascii="宋体" w:hAnsi="宋体" w:cs="宋体"/>
          <w:sz w:val="24"/>
          <w:szCs w:val="24"/>
        </w:rPr>
        <w:t xml:space="preserve">3</w:t>
      </w:r>
      <w:r>
        <w:rPr>
          <w:rFonts w:hint="eastAsia" w:ascii="宋体" w:hAnsi="宋体" w:cs="宋体"/>
          <w:sz w:val="24"/>
          <w:szCs w:val="24"/>
        </w:rPr>
        <w:t xml:space="preserve">分，最高为</w:t>
      </w:r>
      <w:r>
        <w:rPr>
          <w:rFonts w:ascii="宋体" w:hAnsi="宋体" w:cs="宋体"/>
          <w:sz w:val="24"/>
          <w:szCs w:val="24"/>
        </w:rPr>
        <w:t xml:space="preserve">6</w:t>
      </w:r>
      <w:r>
        <w:rPr>
          <w:rFonts w:hint="eastAsia" w:ascii="宋体" w:hAnsi="宋体" w:cs="宋体"/>
          <w:sz w:val="24"/>
          <w:szCs w:val="24"/>
        </w:rPr>
        <w:t xml:space="preserve">分。</w:t>
      </w:r>
      <w:r>
        <w:rPr>
          <w:rFonts w:ascii="宋体" w:hAnsi="宋体" w:cs="宋体"/>
          <w:sz w:val="24"/>
          <w:szCs w:val="24"/>
        </w:rPr>
      </w:r>
      <w:r/>
    </w:p>
    <w:p>
      <w:pPr>
        <w:pStyle w:val="950"/>
        <w:ind w:firstLine="420"/>
        <w:spacing w:line="360" w:lineRule="auto"/>
        <w:rPr>
          <w:rFonts w:ascii="宋体" w:hAnsi="宋体" w:cs="宋体"/>
          <w:sz w:val="24"/>
          <w:szCs w:val="24"/>
        </w:rPr>
      </w:pPr>
      <w:r>
        <w:rPr>
          <w:rFonts w:hint="eastAsia" w:ascii="宋体" w:hAnsi="宋体" w:cs="宋体"/>
          <w:sz w:val="24"/>
          <w:szCs w:val="24"/>
        </w:rPr>
        <w:t xml:space="preserve">注：磋商响应文件须提供获奖证书或获奖证明文件复印件或官网公示页面完整截图等其他具有同等效力的证明材料；时间以获奖证书或获奖证明文件颁发日期为准（不一致的以较早时间为准）；未提供或材料提供无法证明不得分</w:t>
      </w:r>
      <w:r>
        <w:rPr>
          <w:rFonts w:ascii="宋体" w:hAnsi="宋体" w:cs="宋体"/>
          <w:sz w:val="24"/>
          <w:szCs w:val="24"/>
        </w:rPr>
        <w:t xml:space="preserve">。</w:t>
      </w:r>
      <w:r/>
    </w:p>
    <w:p>
      <w:pPr>
        <w:pStyle w:val="950"/>
        <w:ind w:firstLine="422"/>
        <w:spacing w:line="360" w:lineRule="auto"/>
        <w:rPr>
          <w:rFonts w:ascii="宋体" w:hAnsi="宋体" w:cs="宋体"/>
          <w:b/>
          <w:bCs/>
          <w:sz w:val="24"/>
          <w:szCs w:val="24"/>
        </w:rPr>
      </w:pPr>
      <w:r>
        <w:rPr>
          <w:rFonts w:hint="eastAsia" w:ascii="宋体" w:hAnsi="宋体" w:cs="宋体"/>
          <w:b/>
          <w:bCs/>
          <w:sz w:val="24"/>
          <w:szCs w:val="24"/>
        </w:rPr>
        <w:t xml:space="preserve">2、类似业绩情况（10分）</w:t>
      </w:r>
      <w:r>
        <w:rPr>
          <w:rFonts w:ascii="宋体" w:hAnsi="宋体" w:cs="宋体"/>
          <w:b/>
          <w:bCs/>
          <w:sz w:val="24"/>
          <w:szCs w:val="24"/>
        </w:rPr>
      </w:r>
      <w:r/>
    </w:p>
    <w:p>
      <w:pPr>
        <w:pStyle w:val="950"/>
        <w:ind w:firstLine="420"/>
        <w:spacing w:line="360" w:lineRule="auto"/>
        <w:rPr>
          <w:rFonts w:ascii="宋体" w:hAnsi="宋体" w:cs="宋体"/>
          <w:sz w:val="24"/>
          <w:szCs w:val="24"/>
        </w:rPr>
      </w:pPr>
      <w:r>
        <w:rPr>
          <w:rFonts w:hint="eastAsia" w:ascii="宋体" w:hAnsi="宋体" w:cs="宋体"/>
          <w:sz w:val="24"/>
          <w:szCs w:val="24"/>
        </w:rPr>
        <w:t xml:space="preserve">响应单位</w:t>
      </w:r>
      <w:r>
        <w:rPr>
          <w:rFonts w:hint="eastAsia" w:ascii="宋体" w:hAnsi="宋体" w:cs="宋体"/>
          <w:sz w:val="24"/>
          <w:szCs w:val="24"/>
        </w:rPr>
        <w:t xml:space="preserve">2023年1月1日(以合同签订日期为准)至今承担过类似（老城区、老街区、历史建筑、历史文化</w:t>
      </w:r>
      <w:bookmarkStart w:id="55" w:name="OLE_LINK3"/>
      <w:r>
        <w:rPr>
          <w:rFonts w:hint="eastAsia" w:ascii="宋体" w:hAnsi="宋体" w:cs="宋体"/>
          <w:sz w:val="24"/>
          <w:szCs w:val="24"/>
        </w:rPr>
        <w:t xml:space="preserve">资源要素</w:t>
      </w:r>
      <w:bookmarkEnd w:id="55"/>
      <w:r>
        <w:rPr>
          <w:rFonts w:hint="eastAsia" w:ascii="宋体" w:hAnsi="宋体" w:cs="宋体"/>
          <w:sz w:val="24"/>
          <w:szCs w:val="24"/>
        </w:rPr>
        <w:t xml:space="preserve">等与历史文化相关的普查、调查、测绘）项目，每提供一个得2分，最高得10分。</w:t>
      </w:r>
      <w:r>
        <w:rPr>
          <w:rFonts w:ascii="宋体" w:hAnsi="宋体" w:cs="宋体"/>
          <w:sz w:val="24"/>
          <w:szCs w:val="24"/>
        </w:rPr>
      </w:r>
      <w:r/>
    </w:p>
    <w:p>
      <w:pPr>
        <w:pStyle w:val="950"/>
        <w:ind w:firstLine="420"/>
        <w:spacing w:line="360" w:lineRule="auto"/>
        <w:rPr>
          <w:rFonts w:ascii="宋体" w:hAnsi="宋体" w:cs="宋体"/>
          <w:sz w:val="24"/>
          <w:szCs w:val="24"/>
        </w:rPr>
      </w:pPr>
      <w:r>
        <w:rPr>
          <w:rFonts w:hint="eastAsia" w:ascii="宋体" w:hAnsi="宋体" w:cs="宋体"/>
          <w:sz w:val="24"/>
          <w:szCs w:val="24"/>
        </w:rPr>
        <w:t xml:space="preserve">注：磋商响应文件须提供项目合同复印件并加盖响应单位公章</w:t>
      </w:r>
      <w:r>
        <w:rPr>
          <w:rFonts w:ascii="宋体" w:hAnsi="宋体" w:cs="宋体"/>
          <w:sz w:val="24"/>
          <w:szCs w:val="24"/>
        </w:rPr>
        <w:t xml:space="preserve">。</w:t>
      </w:r>
      <w:r/>
    </w:p>
    <w:p>
      <w:pPr>
        <w:pStyle w:val="950"/>
        <w:ind w:firstLine="422"/>
        <w:spacing w:line="360" w:lineRule="auto"/>
        <w:rPr>
          <w:rFonts w:ascii="宋体" w:hAnsi="宋体" w:cs="宋体"/>
          <w:b/>
          <w:bCs/>
          <w:sz w:val="24"/>
          <w:szCs w:val="24"/>
        </w:rPr>
      </w:pPr>
      <w:r>
        <w:rPr>
          <w:rFonts w:hint="eastAsia" w:ascii="宋体" w:hAnsi="宋体" w:cs="宋体"/>
          <w:b/>
          <w:bCs/>
          <w:sz w:val="24"/>
          <w:szCs w:val="24"/>
        </w:rPr>
        <w:t xml:space="preserve">3、体系认证情况（</w:t>
      </w:r>
      <w:r>
        <w:rPr>
          <w:rFonts w:ascii="宋体" w:hAnsi="宋体" w:cs="宋体"/>
          <w:b/>
          <w:bCs/>
          <w:sz w:val="24"/>
          <w:szCs w:val="24"/>
        </w:rPr>
        <w:t xml:space="preserve">6</w:t>
      </w:r>
      <w:r>
        <w:rPr>
          <w:rFonts w:hint="eastAsia" w:ascii="宋体" w:hAnsi="宋体" w:cs="宋体"/>
          <w:b/>
          <w:bCs/>
          <w:sz w:val="24"/>
          <w:szCs w:val="24"/>
        </w:rPr>
        <w:t xml:space="preserve">分）</w:t>
      </w:r>
      <w:r>
        <w:rPr>
          <w:rFonts w:ascii="宋体" w:hAnsi="宋体" w:cs="宋体"/>
          <w:b/>
          <w:bCs/>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响应单位</w:t>
      </w:r>
      <w:r>
        <w:rPr>
          <w:rFonts w:hint="eastAsia" w:ascii="宋体" w:hAnsi="宋体" w:cs="宋体"/>
          <w:sz w:val="24"/>
          <w:szCs w:val="24"/>
        </w:rPr>
        <w:t xml:space="preserve">具有质量管理体系认证、环境管理体系认证、职业健康安全管理体系认证且在有效期内的，每具备一项得</w:t>
      </w:r>
      <w:r>
        <w:rPr>
          <w:rFonts w:ascii="宋体" w:hAnsi="宋体" w:cs="宋体"/>
          <w:sz w:val="24"/>
          <w:szCs w:val="24"/>
        </w:rPr>
        <w:t xml:space="preserve">2</w:t>
      </w:r>
      <w:r>
        <w:rPr>
          <w:rFonts w:hint="eastAsia" w:ascii="宋体" w:hAnsi="宋体" w:cs="宋体"/>
          <w:sz w:val="24"/>
          <w:szCs w:val="24"/>
        </w:rPr>
        <w:t xml:space="preserve">分，最高得</w:t>
      </w:r>
      <w:r>
        <w:rPr>
          <w:rFonts w:ascii="宋体" w:hAnsi="宋体" w:cs="宋体"/>
          <w:sz w:val="24"/>
          <w:szCs w:val="24"/>
        </w:rPr>
        <w:t xml:space="preserve">6</w:t>
      </w:r>
      <w:r>
        <w:rPr>
          <w:rFonts w:hint="eastAsia" w:ascii="宋体" w:hAnsi="宋体" w:cs="宋体"/>
          <w:sz w:val="24"/>
          <w:szCs w:val="24"/>
        </w:rPr>
        <w:t xml:space="preserve">分。</w:t>
      </w:r>
      <w:r>
        <w:rPr>
          <w:rFonts w:ascii="宋体" w:hAnsi="宋体" w:cs="宋体"/>
          <w:sz w:val="24"/>
          <w:szCs w:val="24"/>
        </w:rPr>
      </w:r>
      <w:r/>
    </w:p>
    <w:p>
      <w:pPr>
        <w:pStyle w:val="950"/>
        <w:ind w:firstLine="480"/>
        <w:spacing w:line="360" w:lineRule="auto"/>
        <w:rPr>
          <w:rFonts w:ascii="宋体" w:hAnsi="宋体" w:cs="宋体"/>
          <w:sz w:val="24"/>
          <w:szCs w:val="24"/>
        </w:rPr>
      </w:pPr>
      <w:r>
        <w:rPr>
          <w:rFonts w:hint="eastAsia" w:ascii="宋体" w:hAnsi="宋体" w:cs="宋体"/>
          <w:sz w:val="24"/>
          <w:szCs w:val="24"/>
        </w:rPr>
        <w:t xml:space="preserve">注：磋商响应文件须提供证书复印件及该证</w:t>
      </w:r>
      <w:r>
        <w:rPr>
          <w:rFonts w:hint="eastAsia" w:ascii="宋体" w:hAnsi="宋体" w:cs="宋体"/>
          <w:sz w:val="24"/>
          <w:szCs w:val="24"/>
          <w:shd w:val="clear" w:color="auto" w:fill="ffffff"/>
        </w:rPr>
        <w:t xml:space="preserve">书在中国国家认证认可监督管理委员会网站上查询的完整页面截图，未提供或提供不全不得分。</w:t>
      </w:r>
      <w:r>
        <w:rPr>
          <w:rFonts w:ascii="宋体" w:hAnsi="宋体" w:cs="宋体"/>
          <w:sz w:val="24"/>
          <w:szCs w:val="24"/>
        </w:rPr>
      </w:r>
      <w:r/>
    </w:p>
    <w:p>
      <w:pPr>
        <w:pStyle w:val="950"/>
      </w:pPr>
      <w:r/>
      <w:r/>
    </w:p>
    <w:p>
      <w:pPr>
        <w:pStyle w:val="970"/>
        <w:ind w:firstLine="480"/>
        <w:rPr>
          <w:rFonts w:hint="eastAsia"/>
        </w:rPr>
      </w:pPr>
      <w:r>
        <w:rPr>
          <w:rFonts w:hint="eastAsia"/>
        </w:rPr>
      </w:r>
      <w:r/>
    </w:p>
    <w:p>
      <w:pPr>
        <w:pStyle w:val="950"/>
        <w:ind w:firstLine="480"/>
        <w:jc w:val="right"/>
        <w:spacing w:line="360" w:lineRule="auto"/>
        <w:rPr>
          <w:rFonts w:hint="eastAsia" w:ascii="宋体" w:hAnsi="宋体" w:cs="宋体"/>
          <w:sz w:val="24"/>
          <w:szCs w:val="24"/>
        </w:rPr>
      </w:pPr>
      <w:r>
        <w:rPr>
          <w:rFonts w:hint="eastAsia" w:ascii="宋体" w:hAnsi="宋体" w:cs="宋体"/>
          <w:sz w:val="24"/>
          <w:szCs w:val="24"/>
        </w:rPr>
        <w:t xml:space="preserve">（全文完）</w:t>
      </w:r>
      <w:r/>
    </w:p>
    <w:sectPr>
      <w:headerReference w:type="default" r:id="rId10"/>
      <w:headerReference w:type="first" r:id="rId11"/>
      <w:footerReference w:type="default" r:id="rId14"/>
      <w:footerReference w:type="first" r:id="rId15"/>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rPr>
                              <w:rFonts w:eastAsia="宋体"/>
                            </w:rPr>
                          </w:r>
                          <w:r/>
                        </w:p>
                        <w:p>
                          <w:pPr>
                            <w:pStyle w:val="9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rPr>
                        <w:rFonts w:eastAsia="宋体"/>
                      </w:rPr>
                    </w:r>
                    <w:r/>
                  </w:p>
                  <w:p>
                    <w:pPr>
                      <w:pStyle w:val="95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420"/>
      <w:jc w:val="center"/>
    </w:pPr>
    <w:r>
      <w:fldChar w:fldCharType="begin"/>
    </w:r>
    <w:r>
      <w:instrText xml:space="preserve">PAGE   \* MERGEFORMAT</w:instrText>
    </w:r>
    <w:r>
      <w:fldChar w:fldCharType="separate"/>
    </w:r>
    <w:r>
      <w:rPr>
        <w:lang w:val="zh-CN"/>
      </w:rPr>
      <w:t xml:space="preserve">45</w:t>
    </w:r>
    <w:r>
      <w:fldChar w:fldCharType="end"/>
    </w:r>
    <w:r/>
  </w:p>
  <w:p>
    <w:pPr>
      <w:pStyle w:val="9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840"/>
      <w:jc w:val="left"/>
      <w:rPr>
        <w:rFonts w:eastAsia="宋体"/>
      </w:rPr>
      <w:pBdr>
        <w:bottom w:val="single" w:color="000000" w:sz="4" w:space="1"/>
      </w:pBdr>
    </w:pPr>
    <w:r>
      <w:rPr>
        <w:rFonts w:hint="eastAsia" w:ascii="宋体" w:hAnsi="宋体" w:eastAsia="宋体"/>
        <w:sz w:val="21"/>
        <w:szCs w:val="21"/>
      </w:rPr>
      <w:t xml:space="preserve">                                                              </w:t>
    </w:r>
    <w:r>
      <w:rPr>
        <w:rFonts w:ascii="宋体" w:hAnsi="宋体" w:eastAsia="宋体" w:cs="Arial"/>
        <w:sz w:val="21"/>
        <w:szCs w:val="21"/>
      </w:rPr>
      <w:t xml:space="preserve">JSZC-320507-DFHX-C2026-0017</w:t>
    </w:r>
    <w:r>
      <w:rPr>
        <w:rFonts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1470"/>
      <w:jc w:val="both"/>
      <w:rPr>
        <w:rFonts w:ascii="宋体" w:hAnsi="宋体" w:eastAsia="宋体"/>
        <w:sz w:val="21"/>
        <w:szCs w:val="21"/>
      </w:rPr>
      <w:pBdr>
        <w:bottom w:val="single" w:color="000000" w:sz="4" w:space="1"/>
      </w:pBdr>
    </w:pPr>
    <w:r>
      <w:rPr>
        <w:rFonts w:hint="eastAsia" w:ascii="宋体" w:hAnsi="宋体" w:eastAsia="宋体"/>
        <w:sz w:val="21"/>
        <w:szCs w:val="21"/>
      </w:rPr>
      <w:t xml:space="preserve">                                                             </w:t>
    </w:r>
    <w:r>
      <w:rPr>
        <w:rFonts w:ascii="宋体" w:hAnsi="宋体" w:eastAsia="宋体" w:cs="Arial"/>
        <w:sz w:val="21"/>
        <w:szCs w:val="21"/>
      </w:rPr>
      <w:t xml:space="preserve">JSZC-320507-DFHX-C2026-0017</w:t>
    </w:r>
    <w:r>
      <w:rPr>
        <w:rFonts w:ascii="宋体" w:hAnsi="宋体" w:eastAsia="宋体"/>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50"/>
        <w:ind w:left="840" w:hanging="360"/>
      </w:pPr>
    </w:lvl>
    <w:lvl w:ilvl="1">
      <w:start w:val="1"/>
      <w:numFmt w:val="lowerLetter"/>
      <w:isLgl w:val="false"/>
      <w:suff w:val="tab"/>
      <w:lvlText w:val="%2)"/>
      <w:lvlJc w:val="left"/>
      <w:pPr>
        <w:pStyle w:val="950"/>
        <w:ind w:left="1320" w:hanging="420"/>
      </w:pPr>
    </w:lvl>
    <w:lvl w:ilvl="2">
      <w:start w:val="1"/>
      <w:numFmt w:val="lowerRoman"/>
      <w:isLgl w:val="false"/>
      <w:suff w:val="tab"/>
      <w:lvlText w:val="%3."/>
      <w:lvlJc w:val="right"/>
      <w:pPr>
        <w:pStyle w:val="950"/>
        <w:ind w:left="1740" w:hanging="420"/>
      </w:pPr>
    </w:lvl>
    <w:lvl w:ilvl="3">
      <w:start w:val="1"/>
      <w:numFmt w:val="decimal"/>
      <w:isLgl w:val="false"/>
      <w:suff w:val="tab"/>
      <w:lvlText w:val="%4."/>
      <w:lvlJc w:val="left"/>
      <w:pPr>
        <w:pStyle w:val="950"/>
        <w:ind w:left="2160" w:hanging="420"/>
      </w:pPr>
    </w:lvl>
    <w:lvl w:ilvl="4">
      <w:start w:val="1"/>
      <w:numFmt w:val="lowerLetter"/>
      <w:isLgl w:val="false"/>
      <w:suff w:val="tab"/>
      <w:lvlText w:val="%5)"/>
      <w:lvlJc w:val="left"/>
      <w:pPr>
        <w:pStyle w:val="950"/>
        <w:ind w:left="2580" w:hanging="420"/>
      </w:pPr>
    </w:lvl>
    <w:lvl w:ilvl="5">
      <w:start w:val="1"/>
      <w:numFmt w:val="lowerRoman"/>
      <w:isLgl w:val="false"/>
      <w:suff w:val="tab"/>
      <w:lvlText w:val="%6."/>
      <w:lvlJc w:val="right"/>
      <w:pPr>
        <w:pStyle w:val="950"/>
        <w:ind w:left="3000" w:hanging="420"/>
      </w:pPr>
    </w:lvl>
    <w:lvl w:ilvl="6">
      <w:start w:val="1"/>
      <w:numFmt w:val="decimal"/>
      <w:isLgl w:val="false"/>
      <w:suff w:val="tab"/>
      <w:lvlText w:val="%7."/>
      <w:lvlJc w:val="left"/>
      <w:pPr>
        <w:pStyle w:val="950"/>
        <w:ind w:left="3420" w:hanging="420"/>
      </w:pPr>
    </w:lvl>
    <w:lvl w:ilvl="7">
      <w:start w:val="1"/>
      <w:numFmt w:val="lowerLetter"/>
      <w:isLgl w:val="false"/>
      <w:suff w:val="tab"/>
      <w:lvlText w:val="%8)"/>
      <w:lvlJc w:val="left"/>
      <w:pPr>
        <w:pStyle w:val="950"/>
        <w:ind w:left="3840" w:hanging="420"/>
      </w:pPr>
    </w:lvl>
    <w:lvl w:ilvl="8">
      <w:start w:val="1"/>
      <w:numFmt w:val="lowerRoman"/>
      <w:isLgl w:val="false"/>
      <w:suff w:val="tab"/>
      <w:lvlText w:val="%9."/>
      <w:lvlJc w:val="right"/>
      <w:pPr>
        <w:pStyle w:val="950"/>
        <w:ind w:left="426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50"/>
    <w:next w:val="950"/>
    <w:link w:val="773"/>
    <w:uiPriority w:val="9"/>
    <w:qFormat/>
    <w:pPr>
      <w:keepLines/>
      <w:keepNext/>
      <w:spacing w:before="480" w:after="200"/>
      <w:outlineLvl w:val="0"/>
    </w:pPr>
    <w:rPr>
      <w:rFonts w:ascii="Arial" w:hAnsi="Arial" w:eastAsia="Arial" w:cs="Arial"/>
      <w:sz w:val="40"/>
      <w:szCs w:val="40"/>
    </w:rPr>
  </w:style>
  <w:style w:type="character" w:styleId="773">
    <w:name w:val="Heading 1 Char"/>
    <w:link w:val="772"/>
    <w:uiPriority w:val="9"/>
    <w:rPr>
      <w:rFonts w:ascii="Arial" w:hAnsi="Arial" w:eastAsia="Arial" w:cs="Arial"/>
      <w:sz w:val="40"/>
      <w:szCs w:val="40"/>
    </w:rPr>
  </w:style>
  <w:style w:type="paragraph" w:styleId="774">
    <w:name w:val="Heading 2"/>
    <w:basedOn w:val="950"/>
    <w:next w:val="950"/>
    <w:link w:val="775"/>
    <w:uiPriority w:val="9"/>
    <w:unhideWhenUsed/>
    <w:qFormat/>
    <w:pPr>
      <w:keepLines/>
      <w:keepNext/>
      <w:spacing w:before="360" w:after="200"/>
      <w:outlineLvl w:val="1"/>
    </w:pPr>
    <w:rPr>
      <w:rFonts w:ascii="Arial" w:hAnsi="Arial" w:eastAsia="Arial" w:cs="Arial"/>
      <w:sz w:val="34"/>
    </w:rPr>
  </w:style>
  <w:style w:type="character" w:styleId="775">
    <w:name w:val="Heading 2 Char"/>
    <w:link w:val="774"/>
    <w:uiPriority w:val="9"/>
    <w:rPr>
      <w:rFonts w:ascii="Arial" w:hAnsi="Arial" w:eastAsia="Arial" w:cs="Arial"/>
      <w:sz w:val="34"/>
    </w:rPr>
  </w:style>
  <w:style w:type="paragraph" w:styleId="776">
    <w:name w:val="Heading 3"/>
    <w:basedOn w:val="950"/>
    <w:next w:val="950"/>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link w:val="776"/>
    <w:uiPriority w:val="9"/>
    <w:rPr>
      <w:rFonts w:ascii="Arial" w:hAnsi="Arial" w:eastAsia="Arial" w:cs="Arial"/>
      <w:sz w:val="30"/>
      <w:szCs w:val="30"/>
    </w:rPr>
  </w:style>
  <w:style w:type="paragraph" w:styleId="778">
    <w:name w:val="Heading 4"/>
    <w:basedOn w:val="950"/>
    <w:next w:val="950"/>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link w:val="778"/>
    <w:uiPriority w:val="9"/>
    <w:rPr>
      <w:rFonts w:ascii="Arial" w:hAnsi="Arial" w:eastAsia="Arial" w:cs="Arial"/>
      <w:b/>
      <w:bCs/>
      <w:sz w:val="26"/>
      <w:szCs w:val="26"/>
    </w:rPr>
  </w:style>
  <w:style w:type="paragraph" w:styleId="780">
    <w:name w:val="Heading 5"/>
    <w:basedOn w:val="950"/>
    <w:next w:val="950"/>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link w:val="780"/>
    <w:uiPriority w:val="9"/>
    <w:rPr>
      <w:rFonts w:ascii="Arial" w:hAnsi="Arial" w:eastAsia="Arial" w:cs="Arial"/>
      <w:b/>
      <w:bCs/>
      <w:sz w:val="24"/>
      <w:szCs w:val="24"/>
    </w:rPr>
  </w:style>
  <w:style w:type="paragraph" w:styleId="782">
    <w:name w:val="Heading 6"/>
    <w:basedOn w:val="950"/>
    <w:next w:val="950"/>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link w:val="782"/>
    <w:uiPriority w:val="9"/>
    <w:rPr>
      <w:rFonts w:ascii="Arial" w:hAnsi="Arial" w:eastAsia="Arial" w:cs="Arial"/>
      <w:b/>
      <w:bCs/>
      <w:sz w:val="22"/>
      <w:szCs w:val="22"/>
    </w:rPr>
  </w:style>
  <w:style w:type="paragraph" w:styleId="784">
    <w:name w:val="Heading 7"/>
    <w:basedOn w:val="950"/>
    <w:next w:val="950"/>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link w:val="784"/>
    <w:uiPriority w:val="9"/>
    <w:rPr>
      <w:rFonts w:ascii="Arial" w:hAnsi="Arial" w:eastAsia="Arial" w:cs="Arial"/>
      <w:b/>
      <w:bCs/>
      <w:i/>
      <w:iCs/>
      <w:sz w:val="22"/>
      <w:szCs w:val="22"/>
    </w:rPr>
  </w:style>
  <w:style w:type="paragraph" w:styleId="786">
    <w:name w:val="Heading 8"/>
    <w:basedOn w:val="950"/>
    <w:next w:val="950"/>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link w:val="786"/>
    <w:uiPriority w:val="9"/>
    <w:rPr>
      <w:rFonts w:ascii="Arial" w:hAnsi="Arial" w:eastAsia="Arial" w:cs="Arial"/>
      <w:i/>
      <w:iCs/>
      <w:sz w:val="22"/>
      <w:szCs w:val="22"/>
    </w:rPr>
  </w:style>
  <w:style w:type="paragraph" w:styleId="788">
    <w:name w:val="Heading 9"/>
    <w:basedOn w:val="950"/>
    <w:next w:val="950"/>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link w:val="788"/>
    <w:uiPriority w:val="9"/>
    <w:rPr>
      <w:rFonts w:ascii="Arial" w:hAnsi="Arial" w:eastAsia="Arial" w:cs="Arial"/>
      <w:i/>
      <w:iCs/>
      <w:sz w:val="21"/>
      <w:szCs w:val="21"/>
    </w:rPr>
  </w:style>
  <w:style w:type="paragraph" w:styleId="790">
    <w:name w:val="List Paragraph"/>
    <w:basedOn w:val="950"/>
    <w:uiPriority w:val="34"/>
    <w:qFormat/>
    <w:pPr>
      <w:contextualSpacing/>
      <w:ind w:left="720"/>
    </w:pPr>
  </w:style>
  <w:style w:type="paragraph" w:styleId="791">
    <w:name w:val="No Spacing"/>
    <w:uiPriority w:val="1"/>
    <w:qFormat/>
    <w:pPr>
      <w:spacing w:before="0" w:after="0" w:line="240" w:lineRule="auto"/>
    </w:pPr>
  </w:style>
  <w:style w:type="paragraph" w:styleId="792">
    <w:name w:val="Title"/>
    <w:basedOn w:val="950"/>
    <w:next w:val="950"/>
    <w:link w:val="793"/>
    <w:uiPriority w:val="10"/>
    <w:qFormat/>
    <w:pPr>
      <w:contextualSpacing/>
      <w:spacing w:before="300" w:after="200"/>
    </w:pPr>
    <w:rPr>
      <w:sz w:val="48"/>
      <w:szCs w:val="48"/>
    </w:rPr>
  </w:style>
  <w:style w:type="character" w:styleId="793">
    <w:name w:val="Title Char"/>
    <w:link w:val="792"/>
    <w:uiPriority w:val="10"/>
    <w:rPr>
      <w:sz w:val="48"/>
      <w:szCs w:val="48"/>
    </w:rPr>
  </w:style>
  <w:style w:type="paragraph" w:styleId="794">
    <w:name w:val="Subtitle"/>
    <w:basedOn w:val="950"/>
    <w:next w:val="950"/>
    <w:link w:val="795"/>
    <w:uiPriority w:val="11"/>
    <w:qFormat/>
    <w:pPr>
      <w:spacing w:before="200" w:after="200"/>
    </w:pPr>
    <w:rPr>
      <w:sz w:val="24"/>
      <w:szCs w:val="24"/>
    </w:rPr>
  </w:style>
  <w:style w:type="character" w:styleId="795">
    <w:name w:val="Subtitle Char"/>
    <w:link w:val="794"/>
    <w:uiPriority w:val="11"/>
    <w:rPr>
      <w:sz w:val="24"/>
      <w:szCs w:val="24"/>
    </w:rPr>
  </w:style>
  <w:style w:type="paragraph" w:styleId="796">
    <w:name w:val="Quote"/>
    <w:basedOn w:val="950"/>
    <w:next w:val="950"/>
    <w:link w:val="797"/>
    <w:uiPriority w:val="29"/>
    <w:qFormat/>
    <w:pPr>
      <w:ind w:left="720" w:right="720"/>
    </w:pPr>
    <w:rPr>
      <w:i/>
    </w:rPr>
  </w:style>
  <w:style w:type="character" w:styleId="797">
    <w:name w:val="Quote Char"/>
    <w:link w:val="796"/>
    <w:uiPriority w:val="29"/>
    <w:rPr>
      <w:i/>
    </w:rPr>
  </w:style>
  <w:style w:type="paragraph" w:styleId="798">
    <w:name w:val="Intense Quote"/>
    <w:basedOn w:val="950"/>
    <w:next w:val="9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paragraph" w:styleId="800">
    <w:name w:val="Header"/>
    <w:basedOn w:val="950"/>
    <w:link w:val="801"/>
    <w:uiPriority w:val="99"/>
    <w:unhideWhenUsed/>
    <w:pPr>
      <w:spacing w:after="0" w:line="240" w:lineRule="auto"/>
      <w:tabs>
        <w:tab w:val="center" w:pos="7143" w:leader="none"/>
        <w:tab w:val="right" w:pos="14287" w:leader="none"/>
      </w:tabs>
    </w:pPr>
  </w:style>
  <w:style w:type="character" w:styleId="801">
    <w:name w:val="Header Char"/>
    <w:link w:val="800"/>
    <w:uiPriority w:val="99"/>
  </w:style>
  <w:style w:type="paragraph" w:styleId="802">
    <w:name w:val="Footer"/>
    <w:basedOn w:val="950"/>
    <w:link w:val="805"/>
    <w:uiPriority w:val="99"/>
    <w:unhideWhenUsed/>
    <w:pPr>
      <w:spacing w:after="0" w:line="240" w:lineRule="auto"/>
      <w:tabs>
        <w:tab w:val="center" w:pos="7143" w:leader="none"/>
        <w:tab w:val="right" w:pos="14287" w:leader="none"/>
      </w:tabs>
    </w:pPr>
  </w:style>
  <w:style w:type="character" w:styleId="803">
    <w:name w:val="Footer Char"/>
    <w:link w:val="802"/>
    <w:uiPriority w:val="99"/>
  </w:style>
  <w:style w:type="paragraph" w:styleId="804">
    <w:name w:val="Caption"/>
    <w:basedOn w:val="950"/>
    <w:next w:val="950"/>
    <w:uiPriority w:val="35"/>
    <w:semiHidden/>
    <w:unhideWhenUsed/>
    <w:qFormat/>
    <w:pPr>
      <w:spacing w:line="276" w:lineRule="auto"/>
    </w:pPr>
    <w:rPr>
      <w:b/>
      <w:bCs/>
      <w:color w:val="4f81bd" w:themeColor="accent1"/>
      <w:sz w:val="18"/>
      <w:szCs w:val="18"/>
    </w:rPr>
  </w:style>
  <w:style w:type="character" w:styleId="805">
    <w:name w:val="Caption Char"/>
    <w:basedOn w:val="804"/>
    <w:link w:val="802"/>
    <w:uiPriority w:val="99"/>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Hyperlink"/>
    <w:uiPriority w:val="99"/>
    <w:unhideWhenUsed/>
    <w:rPr>
      <w:color w:val="0000ff" w:themeColor="hyperlink"/>
      <w:u w:val="single"/>
    </w:r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70"/>
    <w:link w:val="950"/>
    <w:qFormat/>
    <w:pPr>
      <w:jc w:val="both"/>
      <w:widowControl w:val="off"/>
    </w:pPr>
    <w:rPr>
      <w:sz w:val="21"/>
      <w:lang w:val="en-US" w:eastAsia="zh-CN" w:bidi="ar-SA"/>
    </w:rPr>
  </w:style>
  <w:style w:type="paragraph" w:styleId="951">
    <w:name w:val="标题 1"/>
    <w:basedOn w:val="950"/>
    <w:next w:val="950"/>
    <w:link w:val="961"/>
    <w:qFormat/>
    <w:pPr>
      <w:keepLines/>
      <w:keepNext/>
      <w:spacing w:before="340" w:after="330" w:line="576" w:lineRule="auto"/>
      <w:outlineLvl w:val="0"/>
    </w:pPr>
    <w:rPr>
      <w:rFonts w:eastAsia="楷体_GB2312"/>
      <w:b/>
      <w:sz w:val="44"/>
      <w:lang w:val="zh-CN"/>
    </w:rPr>
  </w:style>
  <w:style w:type="paragraph" w:styleId="952">
    <w:name w:val="标题 2"/>
    <w:basedOn w:val="950"/>
    <w:next w:val="950"/>
    <w:link w:val="950"/>
    <w:qFormat/>
    <w:pPr>
      <w:keepLines/>
      <w:keepNext/>
      <w:spacing w:before="260" w:after="260" w:line="416" w:lineRule="auto"/>
      <w:outlineLvl w:val="1"/>
    </w:pPr>
    <w:rPr>
      <w:rFonts w:ascii="Arial" w:hAnsi="Arial" w:eastAsia="黑体"/>
      <w:b/>
      <w:bCs/>
      <w:sz w:val="32"/>
      <w:szCs w:val="32"/>
    </w:rPr>
  </w:style>
  <w:style w:type="character" w:styleId="953">
    <w:name w:val="默认段落字体"/>
    <w:next w:val="953"/>
    <w:link w:val="950"/>
    <w:uiPriority w:val="1"/>
    <w:unhideWhenUsed/>
  </w:style>
  <w:style w:type="table" w:styleId="954">
    <w:name w:val="普通表格"/>
    <w:next w:val="954"/>
    <w:link w:val="950"/>
    <w:uiPriority w:val="99"/>
    <w:unhideWhenUsed/>
    <w:qFormat/>
    <w:tblPr/>
  </w:style>
  <w:style w:type="numbering" w:styleId="955">
    <w:name w:val="无列表"/>
    <w:next w:val="955"/>
    <w:link w:val="950"/>
    <w:uiPriority w:val="99"/>
    <w:semiHidden/>
    <w:unhideWhenUsed/>
  </w:style>
  <w:style w:type="character" w:styleId="956">
    <w:name w:val="要点"/>
    <w:next w:val="956"/>
    <w:link w:val="950"/>
    <w:qFormat/>
    <w:rPr>
      <w:rFonts w:ascii="Calibri" w:hAnsi="Calibri" w:eastAsia="宋体" w:cs="Times New Roman"/>
      <w:b/>
    </w:rPr>
  </w:style>
  <w:style w:type="character" w:styleId="957">
    <w:name w:val="页码"/>
    <w:next w:val="957"/>
    <w:link w:val="950"/>
    <w:qFormat/>
  </w:style>
  <w:style w:type="character" w:styleId="958">
    <w:name w:val="超链接"/>
    <w:next w:val="958"/>
    <w:link w:val="950"/>
    <w:uiPriority w:val="99"/>
    <w:unhideWhenUsed/>
    <w:rPr>
      <w:color w:val="0563c1"/>
      <w:u w:val="single"/>
    </w:rPr>
  </w:style>
  <w:style w:type="character" w:styleId="959">
    <w:name w:val="批注引用"/>
    <w:next w:val="959"/>
    <w:link w:val="950"/>
    <w:qFormat/>
    <w:rPr>
      <w:sz w:val="21"/>
      <w:szCs w:val="21"/>
    </w:rPr>
  </w:style>
  <w:style w:type="character" w:styleId="960">
    <w:name w:val="批注框文本 Char"/>
    <w:next w:val="960"/>
    <w:link w:val="974"/>
    <w:qFormat/>
    <w:rPr>
      <w:sz w:val="18"/>
      <w:szCs w:val="18"/>
    </w:rPr>
  </w:style>
  <w:style w:type="character" w:styleId="961">
    <w:name w:val="标题 1 Char"/>
    <w:next w:val="961"/>
    <w:link w:val="951"/>
    <w:qFormat/>
    <w:rPr>
      <w:rFonts w:ascii="Calibri" w:hAnsi="Calibri" w:eastAsia="楷体_GB2312" w:cs="Times New Roman"/>
      <w:b/>
      <w:sz w:val="44"/>
      <w:lang w:val="zh-CN"/>
    </w:rPr>
  </w:style>
  <w:style w:type="character" w:styleId="962">
    <w:name w:val="批注主题 Char"/>
    <w:next w:val="962"/>
    <w:link w:val="972"/>
    <w:qFormat/>
    <w:rPr>
      <w:b/>
      <w:bCs/>
      <w:sz w:val="21"/>
    </w:rPr>
  </w:style>
  <w:style w:type="character" w:styleId="963">
    <w:name w:val="页眉 Char"/>
    <w:next w:val="963"/>
    <w:link w:val="966"/>
    <w:uiPriority w:val="99"/>
    <w:rPr>
      <w:rFonts w:eastAsia="楷体_GB2312"/>
      <w:sz w:val="18"/>
    </w:rPr>
  </w:style>
  <w:style w:type="character" w:styleId="964">
    <w:name w:val="页脚 Char"/>
    <w:next w:val="964"/>
    <w:link w:val="967"/>
    <w:uiPriority w:val="99"/>
    <w:rPr>
      <w:rFonts w:eastAsia="楷体_GB2312"/>
      <w:sz w:val="18"/>
    </w:rPr>
  </w:style>
  <w:style w:type="character" w:styleId="965">
    <w:name w:val="批注文字 Char"/>
    <w:next w:val="965"/>
    <w:link w:val="968"/>
    <w:qFormat/>
    <w:rPr>
      <w:sz w:val="21"/>
    </w:rPr>
  </w:style>
  <w:style w:type="paragraph" w:styleId="966">
    <w:name w:val="页眉"/>
    <w:basedOn w:val="950"/>
    <w:next w:val="966"/>
    <w:link w:val="963"/>
    <w:uiPriority w:val="99"/>
    <w:qFormat/>
    <w:pPr>
      <w:jc w:val="center"/>
      <w:tabs>
        <w:tab w:val="center" w:pos="4153" w:leader="none"/>
        <w:tab w:val="right" w:pos="8306" w:leader="none"/>
      </w:tabs>
      <w:pBdr>
        <w:bottom w:val="none" w:color="000000" w:sz="0" w:space="1"/>
      </w:pBdr>
    </w:pPr>
    <w:rPr>
      <w:rFonts w:eastAsia="楷体_GB2312"/>
      <w:sz w:val="18"/>
    </w:rPr>
  </w:style>
  <w:style w:type="paragraph" w:styleId="967">
    <w:name w:val="页脚"/>
    <w:basedOn w:val="950"/>
    <w:next w:val="967"/>
    <w:link w:val="964"/>
    <w:uiPriority w:val="99"/>
    <w:qFormat/>
    <w:pPr>
      <w:jc w:val="left"/>
      <w:tabs>
        <w:tab w:val="center" w:pos="4153" w:leader="none"/>
        <w:tab w:val="right" w:pos="8306" w:leader="none"/>
      </w:tabs>
    </w:pPr>
    <w:rPr>
      <w:rFonts w:eastAsia="楷体_GB2312"/>
      <w:sz w:val="18"/>
    </w:rPr>
  </w:style>
  <w:style w:type="paragraph" w:styleId="968">
    <w:name w:val="批注文字"/>
    <w:basedOn w:val="950"/>
    <w:next w:val="968"/>
    <w:link w:val="965"/>
    <w:qFormat/>
    <w:pPr>
      <w:jc w:val="left"/>
    </w:pPr>
  </w:style>
  <w:style w:type="paragraph" w:styleId="969">
    <w:name w:val="正文缩进"/>
    <w:basedOn w:val="950"/>
    <w:next w:val="950"/>
    <w:link w:val="950"/>
    <w:qFormat/>
    <w:pPr>
      <w:ind w:firstLine="420"/>
      <w:jc w:val="left"/>
    </w:pPr>
    <w:rPr>
      <w:rFonts w:eastAsia="楷体_GB2312"/>
      <w:sz w:val="24"/>
    </w:rPr>
  </w:style>
  <w:style w:type="paragraph" w:styleId="970">
    <w:name w:val="正文首行缩进 2"/>
    <w:basedOn w:val="971"/>
    <w:next w:val="970"/>
    <w:link w:val="950"/>
    <w:unhideWhenUsed/>
    <w:qFormat/>
    <w:pPr>
      <w:ind w:left="420" w:firstLine="420"/>
      <w:spacing w:after="120" w:line="240" w:lineRule="auto"/>
    </w:pPr>
    <w:rPr>
      <w:rFonts w:hAnsi="宋体"/>
    </w:rPr>
  </w:style>
  <w:style w:type="paragraph" w:styleId="971">
    <w:name w:val="正文文本缩进"/>
    <w:basedOn w:val="950"/>
    <w:next w:val="950"/>
    <w:link w:val="950"/>
    <w:qFormat/>
    <w:pPr>
      <w:ind w:firstLine="570"/>
      <w:spacing w:line="360" w:lineRule="auto"/>
    </w:pPr>
    <w:rPr>
      <w:rFonts w:ascii="宋体" w:hAnsi="Calibri"/>
      <w:sz w:val="24"/>
      <w:szCs w:val="24"/>
    </w:rPr>
  </w:style>
  <w:style w:type="paragraph" w:styleId="972">
    <w:name w:val="批注主题"/>
    <w:basedOn w:val="968"/>
    <w:next w:val="968"/>
    <w:link w:val="962"/>
    <w:qFormat/>
    <w:rPr>
      <w:b/>
      <w:bCs/>
    </w:rPr>
  </w:style>
  <w:style w:type="paragraph" w:styleId="973">
    <w:name w:val="正文首行缩进"/>
    <w:basedOn w:val="950"/>
    <w:next w:val="973"/>
    <w:link w:val="950"/>
    <w:unhideWhenUsed/>
    <w:qFormat/>
    <w:pPr>
      <w:ind w:firstLine="200"/>
      <w:spacing w:line="500" w:lineRule="exact"/>
    </w:pPr>
    <w:rPr>
      <w:rFonts w:ascii="仿宋" w:hAnsi="仿宋" w:eastAsia="仿宋"/>
      <w:lang w:val="en-GB" w:eastAsia="en-US"/>
    </w:rPr>
  </w:style>
  <w:style w:type="paragraph" w:styleId="974">
    <w:name w:val="批注框文本"/>
    <w:basedOn w:val="950"/>
    <w:next w:val="974"/>
    <w:link w:val="960"/>
    <w:qFormat/>
    <w:rPr>
      <w:sz w:val="18"/>
      <w:szCs w:val="18"/>
    </w:rPr>
  </w:style>
  <w:style w:type="paragraph" w:styleId="975">
    <w:name w:val="文档结构图"/>
    <w:basedOn w:val="950"/>
    <w:next w:val="975"/>
    <w:link w:val="950"/>
    <w:uiPriority w:val="99"/>
    <w:qFormat/>
    <w:rPr>
      <w:rFonts w:ascii="宋体"/>
      <w:sz w:val="18"/>
      <w:szCs w:val="18"/>
    </w:rPr>
  </w:style>
  <w:style w:type="paragraph" w:styleId="976">
    <w:name w:val="目录 3"/>
    <w:basedOn w:val="950"/>
    <w:next w:val="950"/>
    <w:link w:val="950"/>
    <w:qFormat/>
    <w:pPr>
      <w:ind w:left="840"/>
    </w:pPr>
  </w:style>
  <w:style w:type="paragraph" w:styleId="977">
    <w:name w:val="文本块"/>
    <w:basedOn w:val="950"/>
    <w:next w:val="977"/>
    <w:link w:val="950"/>
    <w:qFormat/>
    <w:pPr>
      <w:ind w:left="630" w:right="-609" w:firstLine="420"/>
      <w:spacing w:line="360" w:lineRule="auto"/>
    </w:pPr>
    <w:rPr>
      <w:rFonts w:hint="eastAsia" w:ascii="仿宋_GB2312" w:eastAsia="仿宋_GB2312"/>
    </w:rPr>
  </w:style>
  <w:style w:type="paragraph" w:styleId="978">
    <w:name w:val="正文文本"/>
    <w:basedOn w:val="950"/>
    <w:next w:val="978"/>
    <w:link w:val="950"/>
    <w:qFormat/>
    <w:pPr>
      <w:ind w:right="392"/>
      <w:spacing w:line="0" w:lineRule="atLeast"/>
    </w:pPr>
    <w:rPr>
      <w:rFonts w:ascii="宋体"/>
      <w:sz w:val="28"/>
    </w:rPr>
  </w:style>
  <w:style w:type="paragraph" w:styleId="979">
    <w:name w:val="纯文本"/>
    <w:basedOn w:val="950"/>
    <w:next w:val="979"/>
    <w:link w:val="950"/>
    <w:qFormat/>
    <w:pPr>
      <w:jc w:val="left"/>
      <w:widowControl/>
    </w:pPr>
    <w:rPr>
      <w:rFonts w:ascii="宋体" w:hAnsi="Courier New" w:eastAsia="楷体_GB2312"/>
      <w:sz w:val="26"/>
      <w:szCs w:val="24"/>
    </w:rPr>
  </w:style>
  <w:style w:type="paragraph" w:styleId="980">
    <w:name w:val="寄信人地址"/>
    <w:basedOn w:val="950"/>
    <w:next w:val="980"/>
    <w:link w:val="950"/>
    <w:qFormat/>
    <w:rPr>
      <w:rFonts w:ascii="Arial" w:hAnsi="Arial"/>
      <w:szCs w:val="24"/>
    </w:rPr>
  </w:style>
  <w:style w:type="paragraph" w:styleId="981">
    <w:name w:val="目录 1"/>
    <w:basedOn w:val="950"/>
    <w:next w:val="950"/>
    <w:link w:val="950"/>
    <w:uiPriority w:val="39"/>
    <w:qFormat/>
    <w:pPr>
      <w:jc w:val="left"/>
    </w:pPr>
    <w:rPr>
      <w:rFonts w:ascii="Calibri" w:hAnsi="Calibri" w:eastAsia="楷体_GB2312"/>
      <w:sz w:val="24"/>
      <w:szCs w:val="24"/>
    </w:rPr>
  </w:style>
  <w:style w:type="paragraph" w:styleId="982">
    <w:name w:val="正文文本缩进 3"/>
    <w:basedOn w:val="950"/>
    <w:next w:val="982"/>
    <w:link w:val="950"/>
    <w:qFormat/>
    <w:pPr>
      <w:ind w:firstLine="480"/>
      <w:jc w:val="left"/>
      <w:spacing w:line="440" w:lineRule="atLeast"/>
    </w:pPr>
    <w:rPr>
      <w:sz w:val="24"/>
      <w:szCs w:val="24"/>
    </w:rPr>
  </w:style>
  <w:style w:type="paragraph" w:styleId="983">
    <w:name w:val="目录 2"/>
    <w:basedOn w:val="950"/>
    <w:next w:val="950"/>
    <w:link w:val="950"/>
    <w:qFormat/>
    <w:pPr>
      <w:ind w:left="420"/>
    </w:pPr>
  </w:style>
  <w:style w:type="paragraph" w:styleId="984">
    <w:name w:val="普通(网站)"/>
    <w:basedOn w:val="950"/>
    <w:next w:val="950"/>
    <w:link w:val="950"/>
    <w:uiPriority w:val="99"/>
    <w:qFormat/>
    <w:pPr>
      <w:jc w:val="left"/>
      <w:spacing w:beforeAutospacing="1" w:afterAutospacing="1"/>
    </w:pPr>
    <w:rPr>
      <w:rFonts w:ascii="Calibri" w:hAnsi="Calibri"/>
      <w:sz w:val="24"/>
      <w:szCs w:val="24"/>
    </w:rPr>
  </w:style>
  <w:style w:type="paragraph" w:styleId="985">
    <w:name w:val="修订1"/>
    <w:next w:val="985"/>
    <w:link w:val="950"/>
    <w:uiPriority w:val="99"/>
    <w:semiHidden/>
    <w:qFormat/>
    <w:rPr>
      <w:sz w:val="21"/>
      <w:lang w:val="en-US" w:eastAsia="zh-CN" w:bidi="ar-SA"/>
    </w:rPr>
  </w:style>
  <w:style w:type="paragraph" w:styleId="986">
    <w:name w:val="TableOfAuthoring1"/>
    <w:basedOn w:val="950"/>
    <w:next w:val="950"/>
    <w:link w:val="950"/>
    <w:qFormat/>
    <w:pPr>
      <w:ind w:left="420"/>
    </w:pPr>
    <w:rPr>
      <w:rFonts w:ascii="Calibri" w:hAnsi="Calibri" w:eastAsia="楷体_GB2312"/>
      <w:szCs w:val="24"/>
    </w:rPr>
  </w:style>
  <w:style w:type="paragraph" w:styleId="987">
    <w:name w:val="段"/>
    <w:next w:val="950"/>
    <w:link w:val="950"/>
    <w:uiPriority w:val="99"/>
    <w:qFormat/>
    <w:pPr>
      <w:ind w:firstLine="200"/>
      <w:jc w:val="both"/>
    </w:pPr>
    <w:rPr>
      <w:rFonts w:ascii="宋体" w:hAnsi="Calibri" w:cs="宋体"/>
      <w:sz w:val="21"/>
      <w:szCs w:val="21"/>
      <w:lang w:val="en-US" w:eastAsia="zh-CN" w:bidi="ar-SA"/>
    </w:rPr>
  </w:style>
  <w:style w:type="paragraph" w:styleId="988">
    <w:name w:val="纯文本1"/>
    <w:basedOn w:val="950"/>
    <w:next w:val="988"/>
    <w:link w:val="950"/>
    <w:qFormat/>
    <w:rPr>
      <w:rFonts w:ascii="宋体" w:hAnsi="宋体" w:eastAsia="楷体_GB2312"/>
      <w:sz w:val="28"/>
      <w:szCs w:val="24"/>
    </w:rPr>
  </w:style>
  <w:style w:type="paragraph" w:styleId="989">
    <w:name w:val="标题2"/>
    <w:basedOn w:val="952"/>
    <w:next w:val="989"/>
    <w:link w:val="950"/>
    <w:qFormat/>
    <w:pPr>
      <w:spacing w:before="0" w:after="0" w:line="360" w:lineRule="auto"/>
    </w:pPr>
    <w:rPr>
      <w:sz w:val="28"/>
    </w:rPr>
  </w:style>
  <w:style w:type="paragraph" w:styleId="990">
    <w:name w:val="p0"/>
    <w:basedOn w:val="950"/>
    <w:next w:val="990"/>
    <w:link w:val="950"/>
    <w:qFormat/>
    <w:pPr>
      <w:widowControl/>
    </w:pPr>
    <w:rPr>
      <w:rFonts w:ascii="Calibri" w:hAnsi="Calibri"/>
      <w:szCs w:val="21"/>
    </w:rPr>
  </w:style>
  <w:style w:type="paragraph" w:styleId="991">
    <w:name w:val="正文文本首行缩进 21"/>
    <w:basedOn w:val="971"/>
    <w:next w:val="991"/>
    <w:link w:val="950"/>
    <w:qFormat/>
    <w:pPr>
      <w:ind w:firstLine="420"/>
    </w:pPr>
  </w:style>
  <w:style w:type="paragraph" w:styleId="992">
    <w:name w:val="正文3"/>
    <w:next w:val="992"/>
    <w:link w:val="950"/>
    <w:qFormat/>
    <w:pPr>
      <w:jc w:val="both"/>
      <w:spacing w:line="312" w:lineRule="atLeast"/>
      <w:widowControl w:val="off"/>
    </w:pPr>
    <w:rPr>
      <w:rFonts w:ascii="宋体"/>
      <w:sz w:val="34"/>
      <w:szCs w:val="22"/>
      <w:lang w:val="en-US" w:eastAsia="zh-CN" w:bidi="ar-SA"/>
    </w:rPr>
  </w:style>
  <w:style w:type="paragraph" w:styleId="993">
    <w:name w:val="Table Paragraph"/>
    <w:basedOn w:val="950"/>
    <w:next w:val="993"/>
    <w:link w:val="950"/>
    <w:uiPriority w:val="1"/>
    <w:qFormat/>
    <w:pPr>
      <w:jc w:val="left"/>
    </w:pPr>
    <w:rPr>
      <w:rFonts w:ascii="宋体" w:cs="宋体"/>
      <w:sz w:val="24"/>
    </w:rPr>
  </w:style>
  <w:style w:type="paragraph" w:styleId="994">
    <w:name w:val="目录 51"/>
    <w:next w:val="950"/>
    <w:link w:val="950"/>
    <w:qFormat/>
    <w:pPr>
      <w:ind w:left="1275"/>
      <w:jc w:val="both"/>
    </w:pPr>
    <w:rPr>
      <w:sz w:val="21"/>
      <w:lang w:val="en-US" w:eastAsia="zh-CN" w:bidi="ar-SA"/>
    </w:rPr>
  </w:style>
  <w:style w:type="paragraph" w:styleId="995">
    <w:name w:val="纯文本2"/>
    <w:basedOn w:val="950"/>
    <w:next w:val="995"/>
    <w:link w:val="950"/>
    <w:qFormat/>
    <w:rPr>
      <w:rFonts w:ascii="宋体" w:hAnsi="Courier New"/>
      <w:szCs w:val="24"/>
    </w:rPr>
  </w:style>
  <w:style w:type="paragraph" w:styleId="996">
    <w:name w:val="纯文本3"/>
    <w:basedOn w:val="950"/>
    <w:next w:val="996"/>
    <w:link w:val="950"/>
    <w:qFormat/>
    <w:rPr>
      <w:rFonts w:ascii="宋体" w:hAnsi="宋体" w:eastAsia="楷体_GB2312"/>
      <w:sz w:val="28"/>
      <w:szCs w:val="24"/>
      <w:lang w:val="zh-CN"/>
    </w:rPr>
  </w:style>
  <w:style w:type="paragraph" w:styleId="997">
    <w:name w:val="正文缩进 Char Char"/>
    <w:basedOn w:val="950"/>
    <w:next w:val="997"/>
    <w:link w:val="950"/>
    <w:qFormat/>
    <w:pPr>
      <w:ind w:firstLine="420"/>
    </w:pPr>
    <w:rPr>
      <w:rFonts w:ascii="Calibri" w:hAnsi="Calibri"/>
      <w:szCs w:val="24"/>
    </w:rPr>
  </w:style>
  <w:style w:type="paragraph" w:styleId="998">
    <w:name w:val="纯文本4"/>
    <w:basedOn w:val="950"/>
    <w:next w:val="998"/>
    <w:link w:val="950"/>
    <w:qFormat/>
    <w:rPr>
      <w:rFonts w:ascii="宋体" w:hAnsi="Courier New" w:eastAsia="楷体_GB2312"/>
      <w:sz w:val="26"/>
    </w:rPr>
  </w:style>
  <w:style w:type="paragraph" w:styleId="999">
    <w:name w:val="列出段落"/>
    <w:basedOn w:val="950"/>
    <w:next w:val="999"/>
    <w:link w:val="950"/>
    <w:uiPriority w:val="34"/>
    <w:qFormat/>
    <w:pPr>
      <w:ind w:firstLine="420"/>
    </w:pPr>
  </w:style>
  <w:style w:type="paragraph" w:styleId="1000">
    <w:name w:val="_Style 10"/>
    <w:basedOn w:val="950"/>
    <w:next w:val="999"/>
    <w:link w:val="950"/>
    <w:qFormat/>
    <w:pPr>
      <w:ind w:firstLine="420"/>
    </w:pPr>
    <w:rPr>
      <w:rFonts w:ascii="Calibri" w:hAnsi="Calibri"/>
    </w:rPr>
  </w:style>
  <w:style w:type="paragraph" w:styleId="1001">
    <w:name w:val="报告正文"/>
    <w:basedOn w:val="950"/>
    <w:next w:val="1001"/>
    <w:link w:val="950"/>
    <w:qFormat/>
    <w:rPr>
      <w:rFonts w:ascii="Calibri" w:hAnsi="Calibri"/>
      <w:szCs w:val="24"/>
    </w:rPr>
  </w:style>
  <w:style w:type="paragraph" w:styleId="1002">
    <w:name w:val="首行缩进"/>
    <w:basedOn w:val="950"/>
    <w:next w:val="1002"/>
    <w:link w:val="950"/>
    <w:qFormat/>
    <w:pPr>
      <w:ind w:firstLine="480"/>
    </w:pPr>
    <w:rPr>
      <w:rFonts w:ascii="Calibri" w:hAnsi="Calibri"/>
      <w:szCs w:val="24"/>
      <w:lang w:val="zh-CN"/>
    </w:rPr>
  </w:style>
  <w:style w:type="table" w:styleId="1003">
    <w:name w:val="网格型2"/>
    <w:basedOn w:val="954"/>
    <w:next w:val="1003"/>
    <w:link w:val="950"/>
    <w:uiPriority w:val="39"/>
    <w:qFormat/>
    <w:rPr>
      <w:rFonts w:ascii="Calibri" w:hAnsi="Calibri"/>
      <w:sz w:val="21"/>
      <w:szCs w:val="22"/>
    </w:rPr>
    <w:tbl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江苏纵驰工程管理有限公司</dc:creator>
  <cp:lastModifiedBy>徐钰燕</cp:lastModifiedBy>
  <cp:revision>269</cp:revision>
  <dcterms:created xsi:type="dcterms:W3CDTF">2025-11-26T05:48:00Z</dcterms:created>
  <dcterms:modified xsi:type="dcterms:W3CDTF">2026-08-27T06:15:55Z</dcterms:modified>
  <cp:version>983040</cp:version>
</cp:coreProperties>
</file>