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98BB52">
      <w:pPr>
        <w:ind w:firstLine="647"/>
        <w:jc w:val="center"/>
        <w:rPr>
          <w:rFonts w:eastAsia="方正小标宋_GBK"/>
          <w:sz w:val="44"/>
          <w:szCs w:val="44"/>
        </w:rPr>
      </w:pPr>
    </w:p>
    <w:p w14:paraId="79D29FB0">
      <w:pPr>
        <w:ind w:firstLine="647"/>
        <w:jc w:val="center"/>
        <w:rPr>
          <w:rFonts w:eastAsia="方正小标宋_GBK"/>
          <w:sz w:val="44"/>
          <w:szCs w:val="44"/>
        </w:rPr>
      </w:pPr>
    </w:p>
    <w:p w14:paraId="185164FE">
      <w:pPr>
        <w:ind w:firstLine="647"/>
        <w:jc w:val="center"/>
        <w:rPr>
          <w:rFonts w:eastAsia="方正小标宋_GBK"/>
          <w:sz w:val="44"/>
          <w:szCs w:val="44"/>
        </w:rPr>
      </w:pPr>
    </w:p>
    <w:p w14:paraId="47533182">
      <w:pPr>
        <w:ind w:firstLine="647"/>
        <w:jc w:val="center"/>
        <w:rPr>
          <w:rFonts w:eastAsia="方正小标宋_GBK"/>
          <w:sz w:val="44"/>
          <w:szCs w:val="44"/>
        </w:rPr>
      </w:pPr>
    </w:p>
    <w:p w14:paraId="4CDCBA1E">
      <w:pPr>
        <w:ind w:firstLine="647"/>
        <w:jc w:val="center"/>
        <w:rPr>
          <w:rFonts w:eastAsia="方正小标宋_GBK"/>
          <w:sz w:val="44"/>
          <w:szCs w:val="44"/>
        </w:rPr>
      </w:pPr>
      <w:bookmarkStart w:id="83" w:name="_GoBack"/>
      <w:bookmarkEnd w:id="83"/>
    </w:p>
    <w:p w14:paraId="752AEFDE">
      <w:pPr>
        <w:ind w:firstLine="647"/>
        <w:jc w:val="center"/>
        <w:rPr>
          <w:rFonts w:eastAsia="方正小标宋_GBK"/>
          <w:sz w:val="44"/>
          <w:szCs w:val="44"/>
        </w:rPr>
      </w:pPr>
    </w:p>
    <w:p w14:paraId="14D7A8B6">
      <w:pPr>
        <w:ind w:firstLine="0" w:firstLineChars="0"/>
        <w:jc w:val="center"/>
        <w:outlineLvl w:val="0"/>
        <w:rPr>
          <w:rFonts w:eastAsia="方正小标宋_GBK"/>
          <w:sz w:val="44"/>
          <w:szCs w:val="44"/>
        </w:rPr>
      </w:pPr>
      <w:bookmarkStart w:id="0" w:name="_Toc4355"/>
      <w:bookmarkStart w:id="1" w:name="_Toc24293"/>
      <w:bookmarkStart w:id="2" w:name="_Toc15600"/>
      <w:r>
        <w:rPr>
          <w:rFonts w:eastAsia="方正小标宋_GBK"/>
          <w:sz w:val="44"/>
          <w:szCs w:val="44"/>
        </w:rPr>
        <w:t>昆山市环卫作业管理规范指南</w:t>
      </w:r>
      <w:bookmarkEnd w:id="0"/>
      <w:bookmarkEnd w:id="1"/>
      <w:bookmarkEnd w:id="2"/>
    </w:p>
    <w:p w14:paraId="3FE859DA">
      <w:pPr>
        <w:pStyle w:val="2"/>
      </w:pPr>
    </w:p>
    <w:p w14:paraId="37CF45D4"/>
    <w:p w14:paraId="5515C520"/>
    <w:p w14:paraId="60DE5A02"/>
    <w:p w14:paraId="689AE9A8"/>
    <w:p w14:paraId="49120431"/>
    <w:p w14:paraId="52EE93A0"/>
    <w:p w14:paraId="003DA4C4"/>
    <w:p w14:paraId="676E5628"/>
    <w:p w14:paraId="217B1559"/>
    <w:p w14:paraId="50AD1BD3"/>
    <w:p w14:paraId="7EC98EE0">
      <w:pPr>
        <w:ind w:firstLine="647"/>
        <w:jc w:val="center"/>
        <w:rPr>
          <w:rFonts w:eastAsia="方正小标宋_GBK"/>
          <w:sz w:val="44"/>
          <w:szCs w:val="44"/>
        </w:rPr>
      </w:pPr>
      <w:r>
        <w:rPr>
          <w:rFonts w:eastAsia="方正小标宋_GBK"/>
          <w:sz w:val="44"/>
          <w:szCs w:val="44"/>
        </w:rPr>
        <w:t>2024年6月</w:t>
      </w:r>
    </w:p>
    <w:p w14:paraId="26BFB8FA"/>
    <w:p w14:paraId="318795EE"/>
    <w:p w14:paraId="0976D499">
      <w:r>
        <w:br w:type="page"/>
      </w:r>
    </w:p>
    <w:sdt>
      <w:sdtPr>
        <w:rPr>
          <w:rFonts w:eastAsia="宋体"/>
          <w:sz w:val="21"/>
        </w:rPr>
        <w:id w:val="147465284"/>
        <w:docPartObj>
          <w:docPartGallery w:val="Table of Contents"/>
          <w:docPartUnique/>
        </w:docPartObj>
      </w:sdtPr>
      <w:sdtEndPr>
        <w:rPr>
          <w:rFonts w:eastAsia="仿宋_GB2312"/>
          <w:b/>
          <w:sz w:val="32"/>
        </w:rPr>
      </w:sdtEndPr>
      <w:sdtContent>
        <w:p w14:paraId="487AB765">
          <w:pPr>
            <w:ind w:firstLine="309"/>
          </w:pPr>
          <w:r>
            <w:fldChar w:fldCharType="begin"/>
          </w:r>
          <w:r>
            <w:instrText xml:space="preserve">TOC \o "1-2" \h \u </w:instrText>
          </w:r>
          <w:r>
            <w:fldChar w:fldCharType="separate"/>
          </w:r>
        </w:p>
        <w:p w14:paraId="23C346C6">
          <w:pPr>
            <w:pStyle w:val="7"/>
            <w:tabs>
              <w:tab w:val="right" w:leader="dot" w:pos="8306"/>
            </w:tabs>
          </w:pPr>
          <w:r>
            <w:fldChar w:fldCharType="begin"/>
          </w:r>
          <w:r>
            <w:instrText xml:space="preserve"> HYPERLINK \l "_Toc16858" </w:instrText>
          </w:r>
          <w:r>
            <w:fldChar w:fldCharType="separate"/>
          </w:r>
          <w:r>
            <w:t>1道路清扫保洁</w:t>
          </w:r>
          <w:r>
            <w:tab/>
          </w:r>
          <w:r>
            <w:fldChar w:fldCharType="begin"/>
          </w:r>
          <w:r>
            <w:instrText xml:space="preserve"> PAGEREF _Toc16858 \h </w:instrText>
          </w:r>
          <w:r>
            <w:fldChar w:fldCharType="separate"/>
          </w:r>
          <w:r>
            <w:t>1</w:t>
          </w:r>
          <w:r>
            <w:fldChar w:fldCharType="end"/>
          </w:r>
          <w:r>
            <w:fldChar w:fldCharType="end"/>
          </w:r>
        </w:p>
        <w:p w14:paraId="48066A97">
          <w:pPr>
            <w:pStyle w:val="8"/>
            <w:tabs>
              <w:tab w:val="right" w:leader="dot" w:pos="8306"/>
            </w:tabs>
            <w:ind w:left="640"/>
          </w:pPr>
          <w:r>
            <w:fldChar w:fldCharType="begin"/>
          </w:r>
          <w:r>
            <w:instrText xml:space="preserve"> HYPERLINK \l "_Toc28050" </w:instrText>
          </w:r>
          <w:r>
            <w:fldChar w:fldCharType="separate"/>
          </w:r>
          <w:r>
            <w:t>1.1总体要求</w:t>
          </w:r>
          <w:r>
            <w:tab/>
          </w:r>
          <w:r>
            <w:fldChar w:fldCharType="begin"/>
          </w:r>
          <w:r>
            <w:instrText xml:space="preserve"> PAGEREF _Toc28050 \h </w:instrText>
          </w:r>
          <w:r>
            <w:fldChar w:fldCharType="separate"/>
          </w:r>
          <w:r>
            <w:t>1</w:t>
          </w:r>
          <w:r>
            <w:fldChar w:fldCharType="end"/>
          </w:r>
          <w:r>
            <w:fldChar w:fldCharType="end"/>
          </w:r>
        </w:p>
        <w:p w14:paraId="58C33EE2">
          <w:pPr>
            <w:pStyle w:val="8"/>
            <w:tabs>
              <w:tab w:val="right" w:leader="dot" w:pos="8306"/>
            </w:tabs>
            <w:ind w:left="640"/>
          </w:pPr>
          <w:r>
            <w:fldChar w:fldCharType="begin"/>
          </w:r>
          <w:r>
            <w:instrText xml:space="preserve"> HYPERLINK \l "_Toc20193" </w:instrText>
          </w:r>
          <w:r>
            <w:fldChar w:fldCharType="separate"/>
          </w:r>
          <w:r>
            <w:t>1.2作业术语</w:t>
          </w:r>
          <w:r>
            <w:tab/>
          </w:r>
          <w:r>
            <w:fldChar w:fldCharType="begin"/>
          </w:r>
          <w:r>
            <w:instrText xml:space="preserve"> PAGEREF _Toc20193 \h </w:instrText>
          </w:r>
          <w:r>
            <w:fldChar w:fldCharType="separate"/>
          </w:r>
          <w:r>
            <w:t>1</w:t>
          </w:r>
          <w:r>
            <w:fldChar w:fldCharType="end"/>
          </w:r>
          <w:r>
            <w:fldChar w:fldCharType="end"/>
          </w:r>
        </w:p>
        <w:p w14:paraId="3A7A785B">
          <w:pPr>
            <w:pStyle w:val="8"/>
            <w:tabs>
              <w:tab w:val="right" w:leader="dot" w:pos="8306"/>
            </w:tabs>
            <w:ind w:left="640"/>
          </w:pPr>
          <w:r>
            <w:fldChar w:fldCharType="begin"/>
          </w:r>
          <w:r>
            <w:instrText xml:space="preserve"> HYPERLINK \l "_Toc24578" </w:instrText>
          </w:r>
          <w:r>
            <w:fldChar w:fldCharType="separate"/>
          </w:r>
          <w:r>
            <w:t>1.3人工作业</w:t>
          </w:r>
          <w:r>
            <w:tab/>
          </w:r>
          <w:r>
            <w:fldChar w:fldCharType="begin"/>
          </w:r>
          <w:r>
            <w:instrText xml:space="preserve"> PAGEREF _Toc24578 \h </w:instrText>
          </w:r>
          <w:r>
            <w:fldChar w:fldCharType="separate"/>
          </w:r>
          <w:r>
            <w:t>3</w:t>
          </w:r>
          <w:r>
            <w:fldChar w:fldCharType="end"/>
          </w:r>
          <w:r>
            <w:fldChar w:fldCharType="end"/>
          </w:r>
        </w:p>
        <w:p w14:paraId="214514FB">
          <w:pPr>
            <w:pStyle w:val="8"/>
            <w:tabs>
              <w:tab w:val="right" w:leader="dot" w:pos="8306"/>
            </w:tabs>
            <w:ind w:left="640"/>
          </w:pPr>
          <w:r>
            <w:fldChar w:fldCharType="begin"/>
          </w:r>
          <w:r>
            <w:instrText xml:space="preserve"> HYPERLINK \l "_Toc9764" </w:instrText>
          </w:r>
          <w:r>
            <w:fldChar w:fldCharType="separate"/>
          </w:r>
          <w:r>
            <w:t>1.4机械化作业</w:t>
          </w:r>
          <w:r>
            <w:tab/>
          </w:r>
          <w:r>
            <w:fldChar w:fldCharType="begin"/>
          </w:r>
          <w:r>
            <w:instrText xml:space="preserve"> PAGEREF _Toc9764 \h </w:instrText>
          </w:r>
          <w:r>
            <w:fldChar w:fldCharType="separate"/>
          </w:r>
          <w:r>
            <w:t>15</w:t>
          </w:r>
          <w:r>
            <w:fldChar w:fldCharType="end"/>
          </w:r>
          <w:r>
            <w:fldChar w:fldCharType="end"/>
          </w:r>
        </w:p>
        <w:p w14:paraId="412FB3C6">
          <w:pPr>
            <w:pStyle w:val="7"/>
            <w:tabs>
              <w:tab w:val="right" w:leader="dot" w:pos="8306"/>
            </w:tabs>
          </w:pPr>
          <w:r>
            <w:fldChar w:fldCharType="begin"/>
          </w:r>
          <w:r>
            <w:instrText xml:space="preserve"> HYPERLINK \l "_Toc23839" </w:instrText>
          </w:r>
          <w:r>
            <w:fldChar w:fldCharType="separate"/>
          </w:r>
          <w:r>
            <w:t>2垃圾收转运</w:t>
          </w:r>
          <w:r>
            <w:tab/>
          </w:r>
          <w:r>
            <w:fldChar w:fldCharType="begin"/>
          </w:r>
          <w:r>
            <w:instrText xml:space="preserve"> PAGEREF _Toc23839 \h </w:instrText>
          </w:r>
          <w:r>
            <w:fldChar w:fldCharType="separate"/>
          </w:r>
          <w:r>
            <w:t>23</w:t>
          </w:r>
          <w:r>
            <w:fldChar w:fldCharType="end"/>
          </w:r>
          <w:r>
            <w:fldChar w:fldCharType="end"/>
          </w:r>
        </w:p>
        <w:p w14:paraId="25128F2A">
          <w:pPr>
            <w:pStyle w:val="8"/>
            <w:tabs>
              <w:tab w:val="right" w:leader="dot" w:pos="8306"/>
            </w:tabs>
            <w:ind w:left="640"/>
          </w:pPr>
          <w:r>
            <w:fldChar w:fldCharType="begin"/>
          </w:r>
          <w:r>
            <w:instrText xml:space="preserve"> HYPERLINK \l "_Toc31290" </w:instrText>
          </w:r>
          <w:r>
            <w:fldChar w:fldCharType="separate"/>
          </w:r>
          <w:r>
            <w:t>2.1总体要求</w:t>
          </w:r>
          <w:r>
            <w:tab/>
          </w:r>
          <w:r>
            <w:fldChar w:fldCharType="begin"/>
          </w:r>
          <w:r>
            <w:instrText xml:space="preserve"> PAGEREF _Toc31290 \h </w:instrText>
          </w:r>
          <w:r>
            <w:fldChar w:fldCharType="separate"/>
          </w:r>
          <w:r>
            <w:t>23</w:t>
          </w:r>
          <w:r>
            <w:fldChar w:fldCharType="end"/>
          </w:r>
          <w:r>
            <w:fldChar w:fldCharType="end"/>
          </w:r>
        </w:p>
        <w:p w14:paraId="3B267FD1">
          <w:pPr>
            <w:pStyle w:val="8"/>
            <w:tabs>
              <w:tab w:val="right" w:leader="dot" w:pos="8306"/>
            </w:tabs>
            <w:ind w:left="640"/>
          </w:pPr>
          <w:r>
            <w:fldChar w:fldCharType="begin"/>
          </w:r>
          <w:r>
            <w:instrText xml:space="preserve"> HYPERLINK \l "_Toc568" </w:instrText>
          </w:r>
          <w:r>
            <w:fldChar w:fldCharType="separate"/>
          </w:r>
          <w:r>
            <w:t>2.2作业术语</w:t>
          </w:r>
          <w:r>
            <w:tab/>
          </w:r>
          <w:r>
            <w:fldChar w:fldCharType="begin"/>
          </w:r>
          <w:r>
            <w:instrText xml:space="preserve"> PAGEREF _Toc568 \h </w:instrText>
          </w:r>
          <w:r>
            <w:fldChar w:fldCharType="separate"/>
          </w:r>
          <w:r>
            <w:t>23</w:t>
          </w:r>
          <w:r>
            <w:fldChar w:fldCharType="end"/>
          </w:r>
          <w:r>
            <w:fldChar w:fldCharType="end"/>
          </w:r>
        </w:p>
        <w:p w14:paraId="4B08EADE">
          <w:pPr>
            <w:pStyle w:val="8"/>
            <w:tabs>
              <w:tab w:val="right" w:leader="dot" w:pos="8306"/>
            </w:tabs>
            <w:ind w:left="640"/>
          </w:pPr>
          <w:r>
            <w:fldChar w:fldCharType="begin"/>
          </w:r>
          <w:r>
            <w:instrText xml:space="preserve"> HYPERLINK \l "_Toc7165" </w:instrText>
          </w:r>
          <w:r>
            <w:fldChar w:fldCharType="separate"/>
          </w:r>
          <w:r>
            <w:t>2.3作业准备</w:t>
          </w:r>
          <w:r>
            <w:tab/>
          </w:r>
          <w:r>
            <w:fldChar w:fldCharType="begin"/>
          </w:r>
          <w:r>
            <w:instrText xml:space="preserve"> PAGEREF _Toc7165 \h </w:instrText>
          </w:r>
          <w:r>
            <w:fldChar w:fldCharType="separate"/>
          </w:r>
          <w:r>
            <w:t>24</w:t>
          </w:r>
          <w:r>
            <w:fldChar w:fldCharType="end"/>
          </w:r>
          <w:r>
            <w:fldChar w:fldCharType="end"/>
          </w:r>
        </w:p>
        <w:p w14:paraId="6DAC1E70">
          <w:pPr>
            <w:pStyle w:val="8"/>
            <w:tabs>
              <w:tab w:val="right" w:leader="dot" w:pos="8306"/>
            </w:tabs>
            <w:ind w:left="640"/>
          </w:pPr>
          <w:r>
            <w:fldChar w:fldCharType="begin"/>
          </w:r>
          <w:r>
            <w:instrText xml:space="preserve"> HYPERLINK \l "_Toc2655" </w:instrText>
          </w:r>
          <w:r>
            <w:fldChar w:fldCharType="separate"/>
          </w:r>
          <w:r>
            <w:t>2.4作业规范</w:t>
          </w:r>
          <w:r>
            <w:tab/>
          </w:r>
          <w:r>
            <w:fldChar w:fldCharType="begin"/>
          </w:r>
          <w:r>
            <w:instrText xml:space="preserve"> PAGEREF _Toc2655 \h </w:instrText>
          </w:r>
          <w:r>
            <w:fldChar w:fldCharType="separate"/>
          </w:r>
          <w:r>
            <w:t>25</w:t>
          </w:r>
          <w:r>
            <w:fldChar w:fldCharType="end"/>
          </w:r>
          <w:r>
            <w:fldChar w:fldCharType="end"/>
          </w:r>
        </w:p>
        <w:p w14:paraId="640B344E">
          <w:pPr>
            <w:pStyle w:val="8"/>
            <w:tabs>
              <w:tab w:val="right" w:leader="dot" w:pos="8306"/>
            </w:tabs>
            <w:ind w:left="640"/>
          </w:pPr>
          <w:r>
            <w:fldChar w:fldCharType="begin"/>
          </w:r>
          <w:r>
            <w:instrText xml:space="preserve"> HYPERLINK \l "_Toc22869" </w:instrText>
          </w:r>
          <w:r>
            <w:fldChar w:fldCharType="separate"/>
          </w:r>
          <w:r>
            <w:t>2.5注意事项</w:t>
          </w:r>
          <w:r>
            <w:tab/>
          </w:r>
          <w:r>
            <w:fldChar w:fldCharType="begin"/>
          </w:r>
          <w:r>
            <w:instrText xml:space="preserve"> PAGEREF _Toc22869 \h </w:instrText>
          </w:r>
          <w:r>
            <w:fldChar w:fldCharType="separate"/>
          </w:r>
          <w:r>
            <w:t>32</w:t>
          </w:r>
          <w:r>
            <w:fldChar w:fldCharType="end"/>
          </w:r>
          <w:r>
            <w:fldChar w:fldCharType="end"/>
          </w:r>
        </w:p>
        <w:p w14:paraId="7B680230">
          <w:pPr>
            <w:pStyle w:val="7"/>
            <w:tabs>
              <w:tab w:val="right" w:leader="dot" w:pos="8306"/>
            </w:tabs>
          </w:pPr>
          <w:r>
            <w:fldChar w:fldCharType="begin"/>
          </w:r>
          <w:r>
            <w:instrText xml:space="preserve"> HYPERLINK \l "_Toc30353" </w:instrText>
          </w:r>
          <w:r>
            <w:fldChar w:fldCharType="separate"/>
          </w:r>
          <w:r>
            <w:t>3公共卫生间</w:t>
          </w:r>
          <w:r>
            <w:tab/>
          </w:r>
          <w:r>
            <w:fldChar w:fldCharType="begin"/>
          </w:r>
          <w:r>
            <w:instrText xml:space="preserve"> PAGEREF _Toc30353 \h </w:instrText>
          </w:r>
          <w:r>
            <w:fldChar w:fldCharType="separate"/>
          </w:r>
          <w:r>
            <w:t>34</w:t>
          </w:r>
          <w:r>
            <w:fldChar w:fldCharType="end"/>
          </w:r>
          <w:r>
            <w:fldChar w:fldCharType="end"/>
          </w:r>
        </w:p>
        <w:p w14:paraId="2BF752E9">
          <w:pPr>
            <w:pStyle w:val="8"/>
            <w:tabs>
              <w:tab w:val="right" w:leader="dot" w:pos="8306"/>
            </w:tabs>
            <w:ind w:left="640"/>
          </w:pPr>
          <w:r>
            <w:fldChar w:fldCharType="begin"/>
          </w:r>
          <w:r>
            <w:instrText xml:space="preserve"> HYPERLINK \l "_Toc14133" </w:instrText>
          </w:r>
          <w:r>
            <w:fldChar w:fldCharType="separate"/>
          </w:r>
          <w:r>
            <w:t>3.1总体要求</w:t>
          </w:r>
          <w:r>
            <w:tab/>
          </w:r>
          <w:r>
            <w:fldChar w:fldCharType="begin"/>
          </w:r>
          <w:r>
            <w:instrText xml:space="preserve"> PAGEREF _Toc14133 \h </w:instrText>
          </w:r>
          <w:r>
            <w:fldChar w:fldCharType="separate"/>
          </w:r>
          <w:r>
            <w:t>34</w:t>
          </w:r>
          <w:r>
            <w:fldChar w:fldCharType="end"/>
          </w:r>
          <w:r>
            <w:fldChar w:fldCharType="end"/>
          </w:r>
        </w:p>
        <w:p w14:paraId="7CDA14CA">
          <w:pPr>
            <w:pStyle w:val="8"/>
            <w:tabs>
              <w:tab w:val="right" w:leader="dot" w:pos="8306"/>
            </w:tabs>
            <w:ind w:left="640"/>
          </w:pPr>
          <w:r>
            <w:fldChar w:fldCharType="begin"/>
          </w:r>
          <w:r>
            <w:instrText xml:space="preserve"> HYPERLINK \l "_Toc18485" </w:instrText>
          </w:r>
          <w:r>
            <w:fldChar w:fldCharType="separate"/>
          </w:r>
          <w:r>
            <w:t>3.2作业术语</w:t>
          </w:r>
          <w:r>
            <w:tab/>
          </w:r>
          <w:r>
            <w:fldChar w:fldCharType="begin"/>
          </w:r>
          <w:r>
            <w:instrText xml:space="preserve"> PAGEREF _Toc18485 \h </w:instrText>
          </w:r>
          <w:r>
            <w:fldChar w:fldCharType="separate"/>
          </w:r>
          <w:r>
            <w:t>34</w:t>
          </w:r>
          <w:r>
            <w:fldChar w:fldCharType="end"/>
          </w:r>
          <w:r>
            <w:fldChar w:fldCharType="end"/>
          </w:r>
        </w:p>
        <w:p w14:paraId="79B0CF37">
          <w:pPr>
            <w:pStyle w:val="8"/>
            <w:tabs>
              <w:tab w:val="right" w:leader="dot" w:pos="8306"/>
            </w:tabs>
            <w:ind w:left="640"/>
          </w:pPr>
          <w:r>
            <w:fldChar w:fldCharType="begin"/>
          </w:r>
          <w:r>
            <w:instrText xml:space="preserve"> HYPERLINK \l "_Toc2205" </w:instrText>
          </w:r>
          <w:r>
            <w:fldChar w:fldCharType="separate"/>
          </w:r>
          <w:r>
            <w:t>3.3保洁范围</w:t>
          </w:r>
          <w:r>
            <w:tab/>
          </w:r>
          <w:r>
            <w:fldChar w:fldCharType="begin"/>
          </w:r>
          <w:r>
            <w:instrText xml:space="preserve"> PAGEREF _Toc2205 \h </w:instrText>
          </w:r>
          <w:r>
            <w:fldChar w:fldCharType="separate"/>
          </w:r>
          <w:r>
            <w:t>35</w:t>
          </w:r>
          <w:r>
            <w:fldChar w:fldCharType="end"/>
          </w:r>
          <w:r>
            <w:fldChar w:fldCharType="end"/>
          </w:r>
        </w:p>
        <w:p w14:paraId="75359E56">
          <w:pPr>
            <w:pStyle w:val="8"/>
            <w:tabs>
              <w:tab w:val="right" w:leader="dot" w:pos="8306"/>
            </w:tabs>
            <w:ind w:left="640"/>
          </w:pPr>
          <w:r>
            <w:fldChar w:fldCharType="begin"/>
          </w:r>
          <w:r>
            <w:instrText xml:space="preserve"> HYPERLINK \l "_Toc26781" </w:instrText>
          </w:r>
          <w:r>
            <w:fldChar w:fldCharType="separate"/>
          </w:r>
          <w:r>
            <w:t>3.4保洁等级</w:t>
          </w:r>
          <w:r>
            <w:tab/>
          </w:r>
          <w:r>
            <w:fldChar w:fldCharType="begin"/>
          </w:r>
          <w:r>
            <w:instrText xml:space="preserve"> PAGEREF _Toc26781 \h </w:instrText>
          </w:r>
          <w:r>
            <w:fldChar w:fldCharType="separate"/>
          </w:r>
          <w:r>
            <w:t>35</w:t>
          </w:r>
          <w:r>
            <w:fldChar w:fldCharType="end"/>
          </w:r>
          <w:r>
            <w:fldChar w:fldCharType="end"/>
          </w:r>
        </w:p>
        <w:p w14:paraId="714C7E86">
          <w:pPr>
            <w:pStyle w:val="8"/>
            <w:tabs>
              <w:tab w:val="right" w:leader="dot" w:pos="8306"/>
            </w:tabs>
            <w:ind w:left="640"/>
          </w:pPr>
          <w:r>
            <w:fldChar w:fldCharType="begin"/>
          </w:r>
          <w:r>
            <w:instrText xml:space="preserve"> HYPERLINK \l "_Toc12965" </w:instrText>
          </w:r>
          <w:r>
            <w:fldChar w:fldCharType="separate"/>
          </w:r>
          <w:r>
            <w:t>3.5作业准备</w:t>
          </w:r>
          <w:r>
            <w:tab/>
          </w:r>
          <w:r>
            <w:fldChar w:fldCharType="begin"/>
          </w:r>
          <w:r>
            <w:instrText xml:space="preserve"> PAGEREF _Toc12965 \h </w:instrText>
          </w:r>
          <w:r>
            <w:fldChar w:fldCharType="separate"/>
          </w:r>
          <w:r>
            <w:t>36</w:t>
          </w:r>
          <w:r>
            <w:fldChar w:fldCharType="end"/>
          </w:r>
          <w:r>
            <w:fldChar w:fldCharType="end"/>
          </w:r>
        </w:p>
        <w:p w14:paraId="75FAAC9B">
          <w:pPr>
            <w:pStyle w:val="8"/>
            <w:tabs>
              <w:tab w:val="right" w:leader="dot" w:pos="8306"/>
            </w:tabs>
            <w:ind w:left="640"/>
          </w:pPr>
          <w:r>
            <w:fldChar w:fldCharType="begin"/>
          </w:r>
          <w:r>
            <w:instrText xml:space="preserve"> HYPERLINK \l "_Toc28004" </w:instrText>
          </w:r>
          <w:r>
            <w:fldChar w:fldCharType="separate"/>
          </w:r>
          <w:r>
            <w:t>3.6作业规范</w:t>
          </w:r>
          <w:r>
            <w:tab/>
          </w:r>
          <w:r>
            <w:fldChar w:fldCharType="begin"/>
          </w:r>
          <w:r>
            <w:instrText xml:space="preserve"> PAGEREF _Toc28004 \h </w:instrText>
          </w:r>
          <w:r>
            <w:fldChar w:fldCharType="separate"/>
          </w:r>
          <w:r>
            <w:t>38</w:t>
          </w:r>
          <w:r>
            <w:fldChar w:fldCharType="end"/>
          </w:r>
          <w:r>
            <w:fldChar w:fldCharType="end"/>
          </w:r>
        </w:p>
        <w:p w14:paraId="3048C936">
          <w:pPr>
            <w:pStyle w:val="8"/>
            <w:tabs>
              <w:tab w:val="right" w:leader="dot" w:pos="8306"/>
            </w:tabs>
            <w:ind w:left="640"/>
          </w:pPr>
          <w:r>
            <w:fldChar w:fldCharType="begin"/>
          </w:r>
          <w:r>
            <w:instrText xml:space="preserve"> HYPERLINK \l "_Toc11735" </w:instrText>
          </w:r>
          <w:r>
            <w:fldChar w:fldCharType="separate"/>
          </w:r>
          <w:r>
            <w:t>3.7注意事项</w:t>
          </w:r>
          <w:r>
            <w:tab/>
          </w:r>
          <w:r>
            <w:fldChar w:fldCharType="begin"/>
          </w:r>
          <w:r>
            <w:instrText xml:space="preserve"> PAGEREF _Toc11735 \h </w:instrText>
          </w:r>
          <w:r>
            <w:fldChar w:fldCharType="separate"/>
          </w:r>
          <w:r>
            <w:t>45</w:t>
          </w:r>
          <w:r>
            <w:fldChar w:fldCharType="end"/>
          </w:r>
          <w:r>
            <w:fldChar w:fldCharType="end"/>
          </w:r>
        </w:p>
        <w:p w14:paraId="797FEE35">
          <w:pPr>
            <w:pStyle w:val="7"/>
            <w:tabs>
              <w:tab w:val="right" w:leader="dot" w:pos="8306"/>
            </w:tabs>
          </w:pPr>
          <w:r>
            <w:fldChar w:fldCharType="begin"/>
          </w:r>
          <w:r>
            <w:instrText xml:space="preserve"> HYPERLINK \l "_Toc10460" </w:instrText>
          </w:r>
          <w:r>
            <w:fldChar w:fldCharType="separate"/>
          </w:r>
          <w:r>
            <w:t>4建筑工地周边</w:t>
          </w:r>
          <w:r>
            <w:tab/>
          </w:r>
          <w:r>
            <w:fldChar w:fldCharType="begin"/>
          </w:r>
          <w:r>
            <w:instrText xml:space="preserve"> PAGEREF _Toc10460 \h </w:instrText>
          </w:r>
          <w:r>
            <w:fldChar w:fldCharType="separate"/>
          </w:r>
          <w:r>
            <w:t>49</w:t>
          </w:r>
          <w:r>
            <w:fldChar w:fldCharType="end"/>
          </w:r>
          <w:r>
            <w:fldChar w:fldCharType="end"/>
          </w:r>
        </w:p>
        <w:p w14:paraId="31B08EFC">
          <w:pPr>
            <w:pStyle w:val="8"/>
            <w:tabs>
              <w:tab w:val="right" w:leader="dot" w:pos="8306"/>
            </w:tabs>
            <w:ind w:left="640"/>
          </w:pPr>
          <w:r>
            <w:fldChar w:fldCharType="begin"/>
          </w:r>
          <w:r>
            <w:instrText xml:space="preserve"> HYPERLINK \l "_Toc5988" </w:instrText>
          </w:r>
          <w:r>
            <w:fldChar w:fldCharType="separate"/>
          </w:r>
          <w:r>
            <w:t>4.1工作要求</w:t>
          </w:r>
          <w:r>
            <w:tab/>
          </w:r>
          <w:r>
            <w:fldChar w:fldCharType="begin"/>
          </w:r>
          <w:r>
            <w:instrText xml:space="preserve"> PAGEREF _Toc5988 \h </w:instrText>
          </w:r>
          <w:r>
            <w:fldChar w:fldCharType="separate"/>
          </w:r>
          <w:r>
            <w:t>49</w:t>
          </w:r>
          <w:r>
            <w:fldChar w:fldCharType="end"/>
          </w:r>
          <w:r>
            <w:fldChar w:fldCharType="end"/>
          </w:r>
        </w:p>
        <w:p w14:paraId="66C07173">
          <w:pPr>
            <w:pStyle w:val="8"/>
            <w:tabs>
              <w:tab w:val="right" w:leader="dot" w:pos="8306"/>
            </w:tabs>
            <w:ind w:left="640"/>
          </w:pPr>
          <w:r>
            <w:fldChar w:fldCharType="begin"/>
          </w:r>
          <w:r>
            <w:instrText xml:space="preserve"> HYPERLINK \l "_Toc12020" </w:instrText>
          </w:r>
          <w:r>
            <w:fldChar w:fldCharType="separate"/>
          </w:r>
          <w:r>
            <w:t>4.2作业范围</w:t>
          </w:r>
          <w:r>
            <w:tab/>
          </w:r>
          <w:r>
            <w:fldChar w:fldCharType="begin"/>
          </w:r>
          <w:r>
            <w:instrText xml:space="preserve"> PAGEREF _Toc12020 \h </w:instrText>
          </w:r>
          <w:r>
            <w:fldChar w:fldCharType="separate"/>
          </w:r>
          <w:r>
            <w:t>49</w:t>
          </w:r>
          <w:r>
            <w:fldChar w:fldCharType="end"/>
          </w:r>
          <w:r>
            <w:fldChar w:fldCharType="end"/>
          </w:r>
        </w:p>
        <w:p w14:paraId="26647524">
          <w:pPr>
            <w:pStyle w:val="8"/>
            <w:tabs>
              <w:tab w:val="right" w:leader="dot" w:pos="8306"/>
            </w:tabs>
            <w:ind w:left="640"/>
          </w:pPr>
          <w:r>
            <w:fldChar w:fldCharType="begin"/>
          </w:r>
          <w:r>
            <w:instrText xml:space="preserve"> HYPERLINK \l "_Toc30969" </w:instrText>
          </w:r>
          <w:r>
            <w:fldChar w:fldCharType="separate"/>
          </w:r>
          <w:r>
            <w:t>4.3作业时间</w:t>
          </w:r>
          <w:r>
            <w:tab/>
          </w:r>
          <w:r>
            <w:fldChar w:fldCharType="begin"/>
          </w:r>
          <w:r>
            <w:instrText xml:space="preserve"> PAGEREF _Toc30969 \h </w:instrText>
          </w:r>
          <w:r>
            <w:fldChar w:fldCharType="separate"/>
          </w:r>
          <w:r>
            <w:t>49</w:t>
          </w:r>
          <w:r>
            <w:fldChar w:fldCharType="end"/>
          </w:r>
          <w:r>
            <w:fldChar w:fldCharType="end"/>
          </w:r>
        </w:p>
        <w:p w14:paraId="6EDEAA88">
          <w:pPr>
            <w:pStyle w:val="8"/>
            <w:tabs>
              <w:tab w:val="right" w:leader="dot" w:pos="8306"/>
            </w:tabs>
            <w:ind w:left="640"/>
          </w:pPr>
          <w:r>
            <w:fldChar w:fldCharType="begin"/>
          </w:r>
          <w:r>
            <w:instrText xml:space="preserve"> HYPERLINK \l "_Toc31289" </w:instrText>
          </w:r>
          <w:r>
            <w:fldChar w:fldCharType="separate"/>
          </w:r>
          <w:r>
            <w:t>4.4注意事项</w:t>
          </w:r>
          <w:r>
            <w:tab/>
          </w:r>
          <w:r>
            <w:fldChar w:fldCharType="begin"/>
          </w:r>
          <w:r>
            <w:instrText xml:space="preserve"> PAGEREF _Toc31289 \h </w:instrText>
          </w:r>
          <w:r>
            <w:fldChar w:fldCharType="separate"/>
          </w:r>
          <w:r>
            <w:t>49</w:t>
          </w:r>
          <w:r>
            <w:fldChar w:fldCharType="end"/>
          </w:r>
          <w:r>
            <w:fldChar w:fldCharType="end"/>
          </w:r>
        </w:p>
        <w:p w14:paraId="7FC75C0A">
          <w:pPr>
            <w:pStyle w:val="7"/>
            <w:tabs>
              <w:tab w:val="right" w:leader="dot" w:pos="8306"/>
            </w:tabs>
          </w:pPr>
          <w:r>
            <w:fldChar w:fldCharType="begin"/>
          </w:r>
          <w:r>
            <w:instrText xml:space="preserve"> HYPERLINK \l "_Toc25662" </w:instrText>
          </w:r>
          <w:r>
            <w:fldChar w:fldCharType="separate"/>
          </w:r>
          <w:r>
            <w:t>5农贸市场周边</w:t>
          </w:r>
          <w:r>
            <w:tab/>
          </w:r>
          <w:r>
            <w:fldChar w:fldCharType="begin"/>
          </w:r>
          <w:r>
            <w:instrText xml:space="preserve"> PAGEREF _Toc25662 \h </w:instrText>
          </w:r>
          <w:r>
            <w:fldChar w:fldCharType="separate"/>
          </w:r>
          <w:r>
            <w:t>50</w:t>
          </w:r>
          <w:r>
            <w:fldChar w:fldCharType="end"/>
          </w:r>
          <w:r>
            <w:fldChar w:fldCharType="end"/>
          </w:r>
        </w:p>
        <w:p w14:paraId="1104DAE1">
          <w:pPr>
            <w:pStyle w:val="8"/>
            <w:tabs>
              <w:tab w:val="right" w:leader="dot" w:pos="8306"/>
            </w:tabs>
            <w:ind w:left="640"/>
          </w:pPr>
          <w:r>
            <w:fldChar w:fldCharType="begin"/>
          </w:r>
          <w:r>
            <w:instrText xml:space="preserve"> HYPERLINK \l "_Toc31192" </w:instrText>
          </w:r>
          <w:r>
            <w:fldChar w:fldCharType="separate"/>
          </w:r>
          <w:r>
            <w:t>5.1工作要求</w:t>
          </w:r>
          <w:r>
            <w:tab/>
          </w:r>
          <w:r>
            <w:fldChar w:fldCharType="begin"/>
          </w:r>
          <w:r>
            <w:instrText xml:space="preserve"> PAGEREF _Toc31192 \h </w:instrText>
          </w:r>
          <w:r>
            <w:fldChar w:fldCharType="separate"/>
          </w:r>
          <w:r>
            <w:t>50</w:t>
          </w:r>
          <w:r>
            <w:fldChar w:fldCharType="end"/>
          </w:r>
          <w:r>
            <w:fldChar w:fldCharType="end"/>
          </w:r>
        </w:p>
        <w:p w14:paraId="03CC5E5D">
          <w:pPr>
            <w:pStyle w:val="8"/>
            <w:tabs>
              <w:tab w:val="right" w:leader="dot" w:pos="8306"/>
            </w:tabs>
            <w:ind w:left="640"/>
          </w:pPr>
          <w:r>
            <w:fldChar w:fldCharType="begin"/>
          </w:r>
          <w:r>
            <w:instrText xml:space="preserve"> HYPERLINK \l "_Toc10048" </w:instrText>
          </w:r>
          <w:r>
            <w:fldChar w:fldCharType="separate"/>
          </w:r>
          <w:r>
            <w:t>5.2作业范围</w:t>
          </w:r>
          <w:r>
            <w:tab/>
          </w:r>
          <w:r>
            <w:fldChar w:fldCharType="begin"/>
          </w:r>
          <w:r>
            <w:instrText xml:space="preserve"> PAGEREF _Toc10048 \h </w:instrText>
          </w:r>
          <w:r>
            <w:fldChar w:fldCharType="separate"/>
          </w:r>
          <w:r>
            <w:t>50</w:t>
          </w:r>
          <w:r>
            <w:fldChar w:fldCharType="end"/>
          </w:r>
          <w:r>
            <w:fldChar w:fldCharType="end"/>
          </w:r>
        </w:p>
        <w:p w14:paraId="78A210C4">
          <w:pPr>
            <w:pStyle w:val="8"/>
            <w:tabs>
              <w:tab w:val="right" w:leader="dot" w:pos="8306"/>
            </w:tabs>
            <w:ind w:left="640"/>
          </w:pPr>
          <w:r>
            <w:fldChar w:fldCharType="begin"/>
          </w:r>
          <w:r>
            <w:instrText xml:space="preserve"> HYPERLINK \l "_Toc18785" </w:instrText>
          </w:r>
          <w:r>
            <w:fldChar w:fldCharType="separate"/>
          </w:r>
          <w:r>
            <w:t>5.3作业时间</w:t>
          </w:r>
          <w:r>
            <w:tab/>
          </w:r>
          <w:r>
            <w:fldChar w:fldCharType="begin"/>
          </w:r>
          <w:r>
            <w:instrText xml:space="preserve"> PAGEREF _Toc18785 \h </w:instrText>
          </w:r>
          <w:r>
            <w:fldChar w:fldCharType="separate"/>
          </w:r>
          <w:r>
            <w:t>50</w:t>
          </w:r>
          <w:r>
            <w:fldChar w:fldCharType="end"/>
          </w:r>
          <w:r>
            <w:fldChar w:fldCharType="end"/>
          </w:r>
        </w:p>
        <w:p w14:paraId="370F2BC6">
          <w:pPr>
            <w:pStyle w:val="8"/>
            <w:tabs>
              <w:tab w:val="right" w:leader="dot" w:pos="8306"/>
            </w:tabs>
            <w:ind w:left="640"/>
          </w:pPr>
          <w:r>
            <w:fldChar w:fldCharType="begin"/>
          </w:r>
          <w:r>
            <w:instrText xml:space="preserve"> HYPERLINK \l "_Toc4045" </w:instrText>
          </w:r>
          <w:r>
            <w:fldChar w:fldCharType="separate"/>
          </w:r>
          <w:r>
            <w:t>5.4注意事项</w:t>
          </w:r>
          <w:r>
            <w:tab/>
          </w:r>
          <w:r>
            <w:fldChar w:fldCharType="begin"/>
          </w:r>
          <w:r>
            <w:instrText xml:space="preserve"> PAGEREF _Toc4045 \h </w:instrText>
          </w:r>
          <w:r>
            <w:fldChar w:fldCharType="separate"/>
          </w:r>
          <w:r>
            <w:t>50</w:t>
          </w:r>
          <w:r>
            <w:fldChar w:fldCharType="end"/>
          </w:r>
          <w:r>
            <w:fldChar w:fldCharType="end"/>
          </w:r>
        </w:p>
        <w:p w14:paraId="0B338CBE">
          <w:pPr>
            <w:pStyle w:val="7"/>
            <w:tabs>
              <w:tab w:val="right" w:leader="dot" w:pos="8306"/>
            </w:tabs>
          </w:pPr>
          <w:r>
            <w:fldChar w:fldCharType="begin"/>
          </w:r>
          <w:r>
            <w:instrText xml:space="preserve"> HYPERLINK \l "_Toc15485" </w:instrText>
          </w:r>
          <w:r>
            <w:fldChar w:fldCharType="separate"/>
          </w:r>
          <w:r>
            <w:t>6开放式街区</w:t>
          </w:r>
          <w:r>
            <w:tab/>
          </w:r>
          <w:r>
            <w:fldChar w:fldCharType="begin"/>
          </w:r>
          <w:r>
            <w:instrText xml:space="preserve"> PAGEREF _Toc15485 \h </w:instrText>
          </w:r>
          <w:r>
            <w:fldChar w:fldCharType="separate"/>
          </w:r>
          <w:r>
            <w:t>51</w:t>
          </w:r>
          <w:r>
            <w:fldChar w:fldCharType="end"/>
          </w:r>
          <w:r>
            <w:fldChar w:fldCharType="end"/>
          </w:r>
        </w:p>
        <w:p w14:paraId="05709424">
          <w:pPr>
            <w:pStyle w:val="8"/>
            <w:tabs>
              <w:tab w:val="right" w:leader="dot" w:pos="8306"/>
            </w:tabs>
            <w:ind w:left="640"/>
          </w:pPr>
          <w:r>
            <w:fldChar w:fldCharType="begin"/>
          </w:r>
          <w:r>
            <w:instrText xml:space="preserve"> HYPERLINK \l "_Toc7684" </w:instrText>
          </w:r>
          <w:r>
            <w:fldChar w:fldCharType="separate"/>
          </w:r>
          <w:r>
            <w:t>6.1工作要求</w:t>
          </w:r>
          <w:r>
            <w:tab/>
          </w:r>
          <w:r>
            <w:fldChar w:fldCharType="begin"/>
          </w:r>
          <w:r>
            <w:instrText xml:space="preserve"> PAGEREF _Toc7684 \h </w:instrText>
          </w:r>
          <w:r>
            <w:fldChar w:fldCharType="separate"/>
          </w:r>
          <w:r>
            <w:t>51</w:t>
          </w:r>
          <w:r>
            <w:fldChar w:fldCharType="end"/>
          </w:r>
          <w:r>
            <w:fldChar w:fldCharType="end"/>
          </w:r>
        </w:p>
        <w:p w14:paraId="55178D5B">
          <w:pPr>
            <w:pStyle w:val="8"/>
            <w:tabs>
              <w:tab w:val="right" w:leader="dot" w:pos="8306"/>
            </w:tabs>
            <w:ind w:left="640"/>
          </w:pPr>
          <w:r>
            <w:fldChar w:fldCharType="begin"/>
          </w:r>
          <w:r>
            <w:instrText xml:space="preserve"> HYPERLINK \l "_Toc19546" </w:instrText>
          </w:r>
          <w:r>
            <w:fldChar w:fldCharType="separate"/>
          </w:r>
          <w:r>
            <w:t>6.2作业范围</w:t>
          </w:r>
          <w:r>
            <w:tab/>
          </w:r>
          <w:r>
            <w:fldChar w:fldCharType="begin"/>
          </w:r>
          <w:r>
            <w:instrText xml:space="preserve"> PAGEREF _Toc19546 \h </w:instrText>
          </w:r>
          <w:r>
            <w:fldChar w:fldCharType="separate"/>
          </w:r>
          <w:r>
            <w:t>51</w:t>
          </w:r>
          <w:r>
            <w:fldChar w:fldCharType="end"/>
          </w:r>
          <w:r>
            <w:fldChar w:fldCharType="end"/>
          </w:r>
        </w:p>
        <w:p w14:paraId="70F1CEE6">
          <w:pPr>
            <w:pStyle w:val="8"/>
            <w:tabs>
              <w:tab w:val="right" w:leader="dot" w:pos="8306"/>
            </w:tabs>
            <w:ind w:left="640"/>
          </w:pPr>
          <w:r>
            <w:fldChar w:fldCharType="begin"/>
          </w:r>
          <w:r>
            <w:instrText xml:space="preserve"> HYPERLINK \l "_Toc27525" </w:instrText>
          </w:r>
          <w:r>
            <w:fldChar w:fldCharType="separate"/>
          </w:r>
          <w:r>
            <w:t>6.3作业时间</w:t>
          </w:r>
          <w:r>
            <w:tab/>
          </w:r>
          <w:r>
            <w:fldChar w:fldCharType="begin"/>
          </w:r>
          <w:r>
            <w:instrText xml:space="preserve"> PAGEREF _Toc27525 \h </w:instrText>
          </w:r>
          <w:r>
            <w:fldChar w:fldCharType="separate"/>
          </w:r>
          <w:r>
            <w:t>51</w:t>
          </w:r>
          <w:r>
            <w:fldChar w:fldCharType="end"/>
          </w:r>
          <w:r>
            <w:fldChar w:fldCharType="end"/>
          </w:r>
        </w:p>
        <w:p w14:paraId="660C4A5F">
          <w:pPr>
            <w:pStyle w:val="8"/>
            <w:tabs>
              <w:tab w:val="right" w:leader="dot" w:pos="8306"/>
            </w:tabs>
            <w:ind w:left="640"/>
          </w:pPr>
          <w:r>
            <w:fldChar w:fldCharType="begin"/>
          </w:r>
          <w:r>
            <w:instrText xml:space="preserve"> HYPERLINK \l "_Toc26288" </w:instrText>
          </w:r>
          <w:r>
            <w:fldChar w:fldCharType="separate"/>
          </w:r>
          <w:r>
            <w:t>6.4作业规范</w:t>
          </w:r>
          <w:r>
            <w:tab/>
          </w:r>
          <w:r>
            <w:fldChar w:fldCharType="begin"/>
          </w:r>
          <w:r>
            <w:instrText xml:space="preserve"> PAGEREF _Toc26288 \h </w:instrText>
          </w:r>
          <w:r>
            <w:fldChar w:fldCharType="separate"/>
          </w:r>
          <w:r>
            <w:t>51</w:t>
          </w:r>
          <w:r>
            <w:fldChar w:fldCharType="end"/>
          </w:r>
          <w:r>
            <w:fldChar w:fldCharType="end"/>
          </w:r>
        </w:p>
        <w:p w14:paraId="0A6D36E4">
          <w:pPr>
            <w:pStyle w:val="7"/>
            <w:tabs>
              <w:tab w:val="right" w:leader="dot" w:pos="8306"/>
            </w:tabs>
          </w:pPr>
          <w:r>
            <w:fldChar w:fldCharType="begin"/>
          </w:r>
          <w:r>
            <w:instrText xml:space="preserve"> HYPERLINK \l "_Toc9629" </w:instrText>
          </w:r>
          <w:r>
            <w:fldChar w:fldCharType="separate"/>
          </w:r>
          <w:r>
            <w:t>7轨道交通出入口周边</w:t>
          </w:r>
          <w:r>
            <w:tab/>
          </w:r>
          <w:r>
            <w:fldChar w:fldCharType="begin"/>
          </w:r>
          <w:r>
            <w:instrText xml:space="preserve"> PAGEREF _Toc9629 \h </w:instrText>
          </w:r>
          <w:r>
            <w:fldChar w:fldCharType="separate"/>
          </w:r>
          <w:r>
            <w:t>52</w:t>
          </w:r>
          <w:r>
            <w:fldChar w:fldCharType="end"/>
          </w:r>
          <w:r>
            <w:fldChar w:fldCharType="end"/>
          </w:r>
        </w:p>
        <w:p w14:paraId="49464391">
          <w:pPr>
            <w:pStyle w:val="8"/>
            <w:tabs>
              <w:tab w:val="right" w:leader="dot" w:pos="8306"/>
            </w:tabs>
            <w:ind w:left="640"/>
          </w:pPr>
          <w:r>
            <w:fldChar w:fldCharType="begin"/>
          </w:r>
          <w:r>
            <w:instrText xml:space="preserve"> HYPERLINK \l "_Toc26688" </w:instrText>
          </w:r>
          <w:r>
            <w:fldChar w:fldCharType="separate"/>
          </w:r>
          <w:r>
            <w:t>7.1工作要求</w:t>
          </w:r>
          <w:r>
            <w:tab/>
          </w:r>
          <w:r>
            <w:fldChar w:fldCharType="begin"/>
          </w:r>
          <w:r>
            <w:instrText xml:space="preserve"> PAGEREF _Toc26688 \h </w:instrText>
          </w:r>
          <w:r>
            <w:fldChar w:fldCharType="separate"/>
          </w:r>
          <w:r>
            <w:t>52</w:t>
          </w:r>
          <w:r>
            <w:fldChar w:fldCharType="end"/>
          </w:r>
          <w:r>
            <w:fldChar w:fldCharType="end"/>
          </w:r>
        </w:p>
        <w:p w14:paraId="2103FFCD">
          <w:pPr>
            <w:pStyle w:val="8"/>
            <w:tabs>
              <w:tab w:val="right" w:leader="dot" w:pos="8306"/>
            </w:tabs>
            <w:ind w:left="640"/>
          </w:pPr>
          <w:r>
            <w:fldChar w:fldCharType="begin"/>
          </w:r>
          <w:r>
            <w:instrText xml:space="preserve"> HYPERLINK \l "_Toc12293" </w:instrText>
          </w:r>
          <w:r>
            <w:fldChar w:fldCharType="separate"/>
          </w:r>
          <w:r>
            <w:t>7.2作业范围</w:t>
          </w:r>
          <w:r>
            <w:tab/>
          </w:r>
          <w:r>
            <w:fldChar w:fldCharType="begin"/>
          </w:r>
          <w:r>
            <w:instrText xml:space="preserve"> PAGEREF _Toc12293 \h </w:instrText>
          </w:r>
          <w:r>
            <w:fldChar w:fldCharType="separate"/>
          </w:r>
          <w:r>
            <w:t>52</w:t>
          </w:r>
          <w:r>
            <w:fldChar w:fldCharType="end"/>
          </w:r>
          <w:r>
            <w:fldChar w:fldCharType="end"/>
          </w:r>
        </w:p>
        <w:p w14:paraId="4074B148">
          <w:pPr>
            <w:pStyle w:val="8"/>
            <w:tabs>
              <w:tab w:val="right" w:leader="dot" w:pos="8306"/>
            </w:tabs>
            <w:ind w:left="640"/>
          </w:pPr>
          <w:r>
            <w:fldChar w:fldCharType="begin"/>
          </w:r>
          <w:r>
            <w:instrText xml:space="preserve"> HYPERLINK \l "_Toc16343" </w:instrText>
          </w:r>
          <w:r>
            <w:fldChar w:fldCharType="separate"/>
          </w:r>
          <w:r>
            <w:t>7.3作业时间</w:t>
          </w:r>
          <w:r>
            <w:tab/>
          </w:r>
          <w:r>
            <w:fldChar w:fldCharType="begin"/>
          </w:r>
          <w:r>
            <w:instrText xml:space="preserve"> PAGEREF _Toc16343 \h </w:instrText>
          </w:r>
          <w:r>
            <w:fldChar w:fldCharType="separate"/>
          </w:r>
          <w:r>
            <w:t>52</w:t>
          </w:r>
          <w:r>
            <w:fldChar w:fldCharType="end"/>
          </w:r>
          <w:r>
            <w:fldChar w:fldCharType="end"/>
          </w:r>
        </w:p>
        <w:p w14:paraId="4517FF79">
          <w:pPr>
            <w:pStyle w:val="8"/>
            <w:tabs>
              <w:tab w:val="right" w:leader="dot" w:pos="8306"/>
            </w:tabs>
            <w:ind w:left="640"/>
          </w:pPr>
          <w:r>
            <w:fldChar w:fldCharType="begin"/>
          </w:r>
          <w:r>
            <w:instrText xml:space="preserve"> HYPERLINK \l "_Toc22638" </w:instrText>
          </w:r>
          <w:r>
            <w:fldChar w:fldCharType="separate"/>
          </w:r>
          <w:r>
            <w:t>7.4作业规范</w:t>
          </w:r>
          <w:r>
            <w:tab/>
          </w:r>
          <w:r>
            <w:fldChar w:fldCharType="begin"/>
          </w:r>
          <w:r>
            <w:instrText xml:space="preserve"> PAGEREF _Toc22638 \h </w:instrText>
          </w:r>
          <w:r>
            <w:fldChar w:fldCharType="separate"/>
          </w:r>
          <w:r>
            <w:t>52</w:t>
          </w:r>
          <w:r>
            <w:fldChar w:fldCharType="end"/>
          </w:r>
          <w:r>
            <w:fldChar w:fldCharType="end"/>
          </w:r>
        </w:p>
        <w:p w14:paraId="64FE2C57">
          <w:pPr>
            <w:pStyle w:val="7"/>
            <w:tabs>
              <w:tab w:val="right" w:leader="dot" w:pos="8306"/>
            </w:tabs>
          </w:pPr>
          <w:r>
            <w:fldChar w:fldCharType="begin"/>
          </w:r>
          <w:r>
            <w:instrText xml:space="preserve"> HYPERLINK \l "_Toc32303" </w:instrText>
          </w:r>
          <w:r>
            <w:fldChar w:fldCharType="separate"/>
          </w:r>
          <w:r>
            <w:t>8医院、学校出入口周边</w:t>
          </w:r>
          <w:r>
            <w:tab/>
          </w:r>
          <w:r>
            <w:fldChar w:fldCharType="begin"/>
          </w:r>
          <w:r>
            <w:instrText xml:space="preserve"> PAGEREF _Toc32303 \h </w:instrText>
          </w:r>
          <w:r>
            <w:fldChar w:fldCharType="separate"/>
          </w:r>
          <w:r>
            <w:t>53</w:t>
          </w:r>
          <w:r>
            <w:fldChar w:fldCharType="end"/>
          </w:r>
          <w:r>
            <w:fldChar w:fldCharType="end"/>
          </w:r>
        </w:p>
        <w:p w14:paraId="1236268E">
          <w:pPr>
            <w:pStyle w:val="8"/>
            <w:tabs>
              <w:tab w:val="right" w:leader="dot" w:pos="8306"/>
            </w:tabs>
            <w:ind w:left="640"/>
          </w:pPr>
          <w:r>
            <w:fldChar w:fldCharType="begin"/>
          </w:r>
          <w:r>
            <w:instrText xml:space="preserve"> HYPERLINK \l "_Toc10060" </w:instrText>
          </w:r>
          <w:r>
            <w:fldChar w:fldCharType="separate"/>
          </w:r>
          <w:r>
            <w:t>8.1工作要求</w:t>
          </w:r>
          <w:r>
            <w:tab/>
          </w:r>
          <w:r>
            <w:fldChar w:fldCharType="begin"/>
          </w:r>
          <w:r>
            <w:instrText xml:space="preserve"> PAGEREF _Toc10060 \h </w:instrText>
          </w:r>
          <w:r>
            <w:fldChar w:fldCharType="separate"/>
          </w:r>
          <w:r>
            <w:t>53</w:t>
          </w:r>
          <w:r>
            <w:fldChar w:fldCharType="end"/>
          </w:r>
          <w:r>
            <w:fldChar w:fldCharType="end"/>
          </w:r>
        </w:p>
        <w:p w14:paraId="2E6789B1">
          <w:pPr>
            <w:pStyle w:val="8"/>
            <w:tabs>
              <w:tab w:val="right" w:leader="dot" w:pos="8306"/>
            </w:tabs>
            <w:ind w:left="640"/>
          </w:pPr>
          <w:r>
            <w:fldChar w:fldCharType="begin"/>
          </w:r>
          <w:r>
            <w:instrText xml:space="preserve"> HYPERLINK \l "_Toc25096" </w:instrText>
          </w:r>
          <w:r>
            <w:fldChar w:fldCharType="separate"/>
          </w:r>
          <w:r>
            <w:t>8.2作业范围</w:t>
          </w:r>
          <w:r>
            <w:tab/>
          </w:r>
          <w:r>
            <w:fldChar w:fldCharType="begin"/>
          </w:r>
          <w:r>
            <w:instrText xml:space="preserve"> PAGEREF _Toc25096 \h </w:instrText>
          </w:r>
          <w:r>
            <w:fldChar w:fldCharType="separate"/>
          </w:r>
          <w:r>
            <w:t>53</w:t>
          </w:r>
          <w:r>
            <w:fldChar w:fldCharType="end"/>
          </w:r>
          <w:r>
            <w:fldChar w:fldCharType="end"/>
          </w:r>
        </w:p>
        <w:p w14:paraId="134FD973">
          <w:pPr>
            <w:pStyle w:val="8"/>
            <w:tabs>
              <w:tab w:val="right" w:leader="dot" w:pos="8306"/>
            </w:tabs>
            <w:ind w:left="640"/>
          </w:pPr>
          <w:r>
            <w:fldChar w:fldCharType="begin"/>
          </w:r>
          <w:r>
            <w:instrText xml:space="preserve"> HYPERLINK \l "_Toc16398" </w:instrText>
          </w:r>
          <w:r>
            <w:fldChar w:fldCharType="separate"/>
          </w:r>
          <w:r>
            <w:t>8.3作业时间</w:t>
          </w:r>
          <w:r>
            <w:tab/>
          </w:r>
          <w:r>
            <w:fldChar w:fldCharType="begin"/>
          </w:r>
          <w:r>
            <w:instrText xml:space="preserve"> PAGEREF _Toc16398 \h </w:instrText>
          </w:r>
          <w:r>
            <w:fldChar w:fldCharType="separate"/>
          </w:r>
          <w:r>
            <w:t>53</w:t>
          </w:r>
          <w:r>
            <w:fldChar w:fldCharType="end"/>
          </w:r>
          <w:r>
            <w:fldChar w:fldCharType="end"/>
          </w:r>
        </w:p>
        <w:p w14:paraId="0727E3D5">
          <w:pPr>
            <w:pStyle w:val="8"/>
            <w:tabs>
              <w:tab w:val="right" w:leader="dot" w:pos="8306"/>
            </w:tabs>
            <w:ind w:left="640"/>
          </w:pPr>
          <w:r>
            <w:fldChar w:fldCharType="begin"/>
          </w:r>
          <w:r>
            <w:instrText xml:space="preserve"> HYPERLINK \l "_Toc10744" </w:instrText>
          </w:r>
          <w:r>
            <w:fldChar w:fldCharType="separate"/>
          </w:r>
          <w:r>
            <w:t>8.4作业规范</w:t>
          </w:r>
          <w:r>
            <w:tab/>
          </w:r>
          <w:r>
            <w:fldChar w:fldCharType="begin"/>
          </w:r>
          <w:r>
            <w:instrText xml:space="preserve"> PAGEREF _Toc10744 \h </w:instrText>
          </w:r>
          <w:r>
            <w:fldChar w:fldCharType="separate"/>
          </w:r>
          <w:r>
            <w:t>53</w:t>
          </w:r>
          <w:r>
            <w:fldChar w:fldCharType="end"/>
          </w:r>
          <w:r>
            <w:fldChar w:fldCharType="end"/>
          </w:r>
        </w:p>
        <w:p w14:paraId="1889396F">
          <w:pPr>
            <w:pStyle w:val="7"/>
            <w:tabs>
              <w:tab w:val="right" w:leader="dot" w:pos="8306"/>
            </w:tabs>
          </w:pPr>
          <w:r>
            <w:fldChar w:fldCharType="begin"/>
          </w:r>
          <w:r>
            <w:instrText xml:space="preserve"> HYPERLINK \l "_Toc5173" </w:instrText>
          </w:r>
          <w:r>
            <w:fldChar w:fldCharType="separate"/>
          </w:r>
          <w:r>
            <w:t>9席地而坐</w:t>
          </w:r>
          <w:r>
            <w:tab/>
          </w:r>
          <w:r>
            <w:fldChar w:fldCharType="begin"/>
          </w:r>
          <w:r>
            <w:instrText xml:space="preserve"> PAGEREF _Toc5173 \h </w:instrText>
          </w:r>
          <w:r>
            <w:fldChar w:fldCharType="separate"/>
          </w:r>
          <w:r>
            <w:t>54</w:t>
          </w:r>
          <w:r>
            <w:fldChar w:fldCharType="end"/>
          </w:r>
          <w:r>
            <w:fldChar w:fldCharType="end"/>
          </w:r>
        </w:p>
        <w:p w14:paraId="1B7F82B6">
          <w:pPr>
            <w:pStyle w:val="8"/>
            <w:tabs>
              <w:tab w:val="right" w:leader="dot" w:pos="8306"/>
            </w:tabs>
            <w:ind w:left="640"/>
          </w:pPr>
          <w:r>
            <w:fldChar w:fldCharType="begin"/>
          </w:r>
          <w:r>
            <w:instrText xml:space="preserve"> HYPERLINK \l "_Toc446" </w:instrText>
          </w:r>
          <w:r>
            <w:fldChar w:fldCharType="separate"/>
          </w:r>
          <w:r>
            <w:t>9.1总体要求</w:t>
          </w:r>
          <w:r>
            <w:tab/>
          </w:r>
          <w:r>
            <w:fldChar w:fldCharType="begin"/>
          </w:r>
          <w:r>
            <w:instrText xml:space="preserve"> PAGEREF _Toc446 \h </w:instrText>
          </w:r>
          <w:r>
            <w:fldChar w:fldCharType="separate"/>
          </w:r>
          <w:r>
            <w:t>54</w:t>
          </w:r>
          <w:r>
            <w:fldChar w:fldCharType="end"/>
          </w:r>
          <w:r>
            <w:fldChar w:fldCharType="end"/>
          </w:r>
        </w:p>
        <w:p w14:paraId="79AB679D">
          <w:pPr>
            <w:pStyle w:val="8"/>
            <w:tabs>
              <w:tab w:val="right" w:leader="dot" w:pos="8306"/>
            </w:tabs>
            <w:ind w:left="640"/>
          </w:pPr>
          <w:r>
            <w:fldChar w:fldCharType="begin"/>
          </w:r>
          <w:r>
            <w:instrText xml:space="preserve"> HYPERLINK \l "_Toc2009" </w:instrText>
          </w:r>
          <w:r>
            <w:fldChar w:fldCharType="separate"/>
          </w:r>
          <w:r>
            <w:t>9.2作业术语</w:t>
          </w:r>
          <w:r>
            <w:tab/>
          </w:r>
          <w:r>
            <w:fldChar w:fldCharType="begin"/>
          </w:r>
          <w:r>
            <w:instrText xml:space="preserve"> PAGEREF _Toc2009 \h </w:instrText>
          </w:r>
          <w:r>
            <w:fldChar w:fldCharType="separate"/>
          </w:r>
          <w:r>
            <w:t>54</w:t>
          </w:r>
          <w:r>
            <w:fldChar w:fldCharType="end"/>
          </w:r>
          <w:r>
            <w:fldChar w:fldCharType="end"/>
          </w:r>
        </w:p>
        <w:p w14:paraId="03652B05">
          <w:pPr>
            <w:pStyle w:val="8"/>
            <w:tabs>
              <w:tab w:val="right" w:leader="dot" w:pos="8306"/>
            </w:tabs>
            <w:ind w:left="640"/>
          </w:pPr>
          <w:r>
            <w:fldChar w:fldCharType="begin"/>
          </w:r>
          <w:r>
            <w:instrText xml:space="preserve"> HYPERLINK \l "_Toc20247" </w:instrText>
          </w:r>
          <w:r>
            <w:fldChar w:fldCharType="separate"/>
          </w:r>
          <w:r>
            <w:t>9.3作业范围</w:t>
          </w:r>
          <w:r>
            <w:tab/>
          </w:r>
          <w:r>
            <w:fldChar w:fldCharType="begin"/>
          </w:r>
          <w:r>
            <w:instrText xml:space="preserve"> PAGEREF _Toc20247 \h </w:instrText>
          </w:r>
          <w:r>
            <w:fldChar w:fldCharType="separate"/>
          </w:r>
          <w:r>
            <w:t>54</w:t>
          </w:r>
          <w:r>
            <w:fldChar w:fldCharType="end"/>
          </w:r>
          <w:r>
            <w:fldChar w:fldCharType="end"/>
          </w:r>
        </w:p>
        <w:p w14:paraId="5DC6AFB4">
          <w:pPr>
            <w:pStyle w:val="8"/>
            <w:tabs>
              <w:tab w:val="right" w:leader="dot" w:pos="8306"/>
            </w:tabs>
            <w:ind w:left="640"/>
          </w:pPr>
          <w:r>
            <w:fldChar w:fldCharType="begin"/>
          </w:r>
          <w:r>
            <w:instrText xml:space="preserve"> HYPERLINK \l "_Toc23454" </w:instrText>
          </w:r>
          <w:r>
            <w:fldChar w:fldCharType="separate"/>
          </w:r>
          <w:r>
            <w:t>9.4作业准备</w:t>
          </w:r>
          <w:r>
            <w:tab/>
          </w:r>
          <w:r>
            <w:fldChar w:fldCharType="begin"/>
          </w:r>
          <w:r>
            <w:instrText xml:space="preserve"> PAGEREF _Toc23454 \h </w:instrText>
          </w:r>
          <w:r>
            <w:fldChar w:fldCharType="separate"/>
          </w:r>
          <w:r>
            <w:t>54</w:t>
          </w:r>
          <w:r>
            <w:fldChar w:fldCharType="end"/>
          </w:r>
          <w:r>
            <w:fldChar w:fldCharType="end"/>
          </w:r>
        </w:p>
        <w:p w14:paraId="1085D7B9">
          <w:pPr>
            <w:pStyle w:val="8"/>
            <w:tabs>
              <w:tab w:val="right" w:leader="dot" w:pos="8306"/>
            </w:tabs>
            <w:ind w:left="640"/>
          </w:pPr>
          <w:r>
            <w:fldChar w:fldCharType="begin"/>
          </w:r>
          <w:r>
            <w:instrText xml:space="preserve"> HYPERLINK \l "_Toc625" </w:instrText>
          </w:r>
          <w:r>
            <w:fldChar w:fldCharType="separate"/>
          </w:r>
          <w:r>
            <w:t>9.5作业时间</w:t>
          </w:r>
          <w:r>
            <w:tab/>
          </w:r>
          <w:r>
            <w:fldChar w:fldCharType="begin"/>
          </w:r>
          <w:r>
            <w:instrText xml:space="preserve"> PAGEREF _Toc625 \h </w:instrText>
          </w:r>
          <w:r>
            <w:fldChar w:fldCharType="separate"/>
          </w:r>
          <w:r>
            <w:t>55</w:t>
          </w:r>
          <w:r>
            <w:fldChar w:fldCharType="end"/>
          </w:r>
          <w:r>
            <w:fldChar w:fldCharType="end"/>
          </w:r>
        </w:p>
        <w:p w14:paraId="22769A0C">
          <w:pPr>
            <w:pStyle w:val="8"/>
            <w:tabs>
              <w:tab w:val="right" w:leader="dot" w:pos="8306"/>
            </w:tabs>
            <w:ind w:left="640"/>
          </w:pPr>
          <w:r>
            <w:fldChar w:fldCharType="begin"/>
          </w:r>
          <w:r>
            <w:instrText xml:space="preserve"> HYPERLINK \l "_Toc3893" </w:instrText>
          </w:r>
          <w:r>
            <w:fldChar w:fldCharType="separate"/>
          </w:r>
          <w:r>
            <w:t>9.6作业规范</w:t>
          </w:r>
          <w:r>
            <w:tab/>
          </w:r>
          <w:r>
            <w:fldChar w:fldCharType="begin"/>
          </w:r>
          <w:r>
            <w:instrText xml:space="preserve"> PAGEREF _Toc3893 \h </w:instrText>
          </w:r>
          <w:r>
            <w:fldChar w:fldCharType="separate"/>
          </w:r>
          <w:r>
            <w:t>55</w:t>
          </w:r>
          <w:r>
            <w:fldChar w:fldCharType="end"/>
          </w:r>
          <w:r>
            <w:fldChar w:fldCharType="end"/>
          </w:r>
        </w:p>
        <w:p w14:paraId="7E4028B1">
          <w:pPr>
            <w:pStyle w:val="7"/>
            <w:tabs>
              <w:tab w:val="right" w:leader="dot" w:pos="8306"/>
            </w:tabs>
          </w:pPr>
          <w:r>
            <w:fldChar w:fldCharType="begin"/>
          </w:r>
          <w:r>
            <w:instrText xml:space="preserve"> HYPERLINK \l "_Toc29158" </w:instrText>
          </w:r>
          <w:r>
            <w:fldChar w:fldCharType="separate"/>
          </w:r>
          <w:r>
            <w:t>10净美街巷</w:t>
          </w:r>
          <w:r>
            <w:tab/>
          </w:r>
          <w:r>
            <w:fldChar w:fldCharType="begin"/>
          </w:r>
          <w:r>
            <w:instrText xml:space="preserve"> PAGEREF _Toc29158 \h </w:instrText>
          </w:r>
          <w:r>
            <w:fldChar w:fldCharType="separate"/>
          </w:r>
          <w:r>
            <w:t>58</w:t>
          </w:r>
          <w:r>
            <w:fldChar w:fldCharType="end"/>
          </w:r>
          <w:r>
            <w:fldChar w:fldCharType="end"/>
          </w:r>
        </w:p>
        <w:p w14:paraId="323C34F5">
          <w:pPr>
            <w:pStyle w:val="8"/>
            <w:tabs>
              <w:tab w:val="right" w:leader="dot" w:pos="8306"/>
            </w:tabs>
            <w:ind w:left="640"/>
          </w:pPr>
          <w:r>
            <w:fldChar w:fldCharType="begin"/>
          </w:r>
          <w:r>
            <w:instrText xml:space="preserve"> HYPERLINK \l "_Toc18634" </w:instrText>
          </w:r>
          <w:r>
            <w:fldChar w:fldCharType="separate"/>
          </w:r>
          <w:r>
            <w:t>10.1总体要求</w:t>
          </w:r>
          <w:r>
            <w:tab/>
          </w:r>
          <w:r>
            <w:fldChar w:fldCharType="begin"/>
          </w:r>
          <w:r>
            <w:instrText xml:space="preserve"> PAGEREF _Toc18634 \h </w:instrText>
          </w:r>
          <w:r>
            <w:fldChar w:fldCharType="separate"/>
          </w:r>
          <w:r>
            <w:t>58</w:t>
          </w:r>
          <w:r>
            <w:fldChar w:fldCharType="end"/>
          </w:r>
          <w:r>
            <w:fldChar w:fldCharType="end"/>
          </w:r>
        </w:p>
        <w:p w14:paraId="61A53E70">
          <w:pPr>
            <w:pStyle w:val="8"/>
            <w:tabs>
              <w:tab w:val="right" w:leader="dot" w:pos="8306"/>
            </w:tabs>
            <w:ind w:left="640"/>
          </w:pPr>
          <w:r>
            <w:fldChar w:fldCharType="begin"/>
          </w:r>
          <w:r>
            <w:instrText xml:space="preserve"> HYPERLINK \l "_Toc14697" </w:instrText>
          </w:r>
          <w:r>
            <w:fldChar w:fldCharType="separate"/>
          </w:r>
          <w:r>
            <w:t>10.2作业术语</w:t>
          </w:r>
          <w:r>
            <w:tab/>
          </w:r>
          <w:r>
            <w:fldChar w:fldCharType="begin"/>
          </w:r>
          <w:r>
            <w:instrText xml:space="preserve"> PAGEREF _Toc14697 \h </w:instrText>
          </w:r>
          <w:r>
            <w:fldChar w:fldCharType="separate"/>
          </w:r>
          <w:r>
            <w:t>58</w:t>
          </w:r>
          <w:r>
            <w:fldChar w:fldCharType="end"/>
          </w:r>
          <w:r>
            <w:fldChar w:fldCharType="end"/>
          </w:r>
        </w:p>
        <w:p w14:paraId="066F03E4">
          <w:pPr>
            <w:pStyle w:val="8"/>
            <w:tabs>
              <w:tab w:val="right" w:leader="dot" w:pos="8306"/>
            </w:tabs>
            <w:ind w:left="640"/>
          </w:pPr>
          <w:r>
            <w:fldChar w:fldCharType="begin"/>
          </w:r>
          <w:r>
            <w:instrText xml:space="preserve"> HYPERLINK \l "_Toc28954" </w:instrText>
          </w:r>
          <w:r>
            <w:fldChar w:fldCharType="separate"/>
          </w:r>
          <w:r>
            <w:t>10.3作业范围</w:t>
          </w:r>
          <w:r>
            <w:tab/>
          </w:r>
          <w:r>
            <w:fldChar w:fldCharType="begin"/>
          </w:r>
          <w:r>
            <w:instrText xml:space="preserve"> PAGEREF _Toc28954 \h </w:instrText>
          </w:r>
          <w:r>
            <w:fldChar w:fldCharType="separate"/>
          </w:r>
          <w:r>
            <w:t>58</w:t>
          </w:r>
          <w:r>
            <w:fldChar w:fldCharType="end"/>
          </w:r>
          <w:r>
            <w:fldChar w:fldCharType="end"/>
          </w:r>
        </w:p>
        <w:p w14:paraId="11987F26">
          <w:pPr>
            <w:pStyle w:val="8"/>
            <w:tabs>
              <w:tab w:val="right" w:leader="dot" w:pos="8306"/>
            </w:tabs>
            <w:ind w:left="640"/>
          </w:pPr>
          <w:r>
            <w:fldChar w:fldCharType="begin"/>
          </w:r>
          <w:r>
            <w:instrText xml:space="preserve"> HYPERLINK \l "_Toc12560" </w:instrText>
          </w:r>
          <w:r>
            <w:fldChar w:fldCharType="separate"/>
          </w:r>
          <w:r>
            <w:t>10.4作业时间</w:t>
          </w:r>
          <w:r>
            <w:tab/>
          </w:r>
          <w:r>
            <w:fldChar w:fldCharType="begin"/>
          </w:r>
          <w:r>
            <w:instrText xml:space="preserve"> PAGEREF _Toc12560 \h </w:instrText>
          </w:r>
          <w:r>
            <w:fldChar w:fldCharType="separate"/>
          </w:r>
          <w:r>
            <w:t>58</w:t>
          </w:r>
          <w:r>
            <w:fldChar w:fldCharType="end"/>
          </w:r>
          <w:r>
            <w:fldChar w:fldCharType="end"/>
          </w:r>
        </w:p>
        <w:p w14:paraId="080CB7B2">
          <w:pPr>
            <w:pStyle w:val="8"/>
            <w:tabs>
              <w:tab w:val="right" w:leader="dot" w:pos="8306"/>
            </w:tabs>
            <w:ind w:left="640"/>
          </w:pPr>
          <w:r>
            <w:fldChar w:fldCharType="begin"/>
          </w:r>
          <w:r>
            <w:instrText xml:space="preserve"> HYPERLINK \l "_Toc28932" </w:instrText>
          </w:r>
          <w:r>
            <w:fldChar w:fldCharType="separate"/>
          </w:r>
          <w:r>
            <w:t>10.5作业规范</w:t>
          </w:r>
          <w:r>
            <w:tab/>
          </w:r>
          <w:r>
            <w:fldChar w:fldCharType="begin"/>
          </w:r>
          <w:r>
            <w:instrText xml:space="preserve"> PAGEREF _Toc28932 \h </w:instrText>
          </w:r>
          <w:r>
            <w:fldChar w:fldCharType="separate"/>
          </w:r>
          <w:r>
            <w:t>58</w:t>
          </w:r>
          <w:r>
            <w:fldChar w:fldCharType="end"/>
          </w:r>
          <w:r>
            <w:fldChar w:fldCharType="end"/>
          </w:r>
        </w:p>
        <w:p w14:paraId="7B76FB5A">
          <w:pPr>
            <w:pStyle w:val="7"/>
            <w:tabs>
              <w:tab w:val="right" w:leader="dot" w:pos="8306"/>
            </w:tabs>
          </w:pPr>
          <w:r>
            <w:fldChar w:fldCharType="begin"/>
          </w:r>
          <w:r>
            <w:instrText xml:space="preserve"> HYPERLINK \l "_Toc21203" </w:instrText>
          </w:r>
          <w:r>
            <w:fldChar w:fldCharType="separate"/>
          </w:r>
          <w:r>
            <w:t>11无烟头示范路</w:t>
          </w:r>
          <w:r>
            <w:tab/>
          </w:r>
          <w:r>
            <w:fldChar w:fldCharType="begin"/>
          </w:r>
          <w:r>
            <w:instrText xml:space="preserve"> PAGEREF _Toc21203 \h </w:instrText>
          </w:r>
          <w:r>
            <w:fldChar w:fldCharType="separate"/>
          </w:r>
          <w:r>
            <w:t>60</w:t>
          </w:r>
          <w:r>
            <w:fldChar w:fldCharType="end"/>
          </w:r>
          <w:r>
            <w:fldChar w:fldCharType="end"/>
          </w:r>
        </w:p>
        <w:p w14:paraId="3A3DA8DE">
          <w:pPr>
            <w:pStyle w:val="8"/>
            <w:tabs>
              <w:tab w:val="right" w:leader="dot" w:pos="8306"/>
            </w:tabs>
            <w:ind w:left="640"/>
          </w:pPr>
          <w:r>
            <w:fldChar w:fldCharType="begin"/>
          </w:r>
          <w:r>
            <w:instrText xml:space="preserve"> HYPERLINK \l "_Toc9425" </w:instrText>
          </w:r>
          <w:r>
            <w:fldChar w:fldCharType="separate"/>
          </w:r>
          <w:r>
            <w:t>11.1总体要求</w:t>
          </w:r>
          <w:r>
            <w:tab/>
          </w:r>
          <w:r>
            <w:fldChar w:fldCharType="begin"/>
          </w:r>
          <w:r>
            <w:instrText xml:space="preserve"> PAGEREF _Toc9425 \h </w:instrText>
          </w:r>
          <w:r>
            <w:fldChar w:fldCharType="separate"/>
          </w:r>
          <w:r>
            <w:t>60</w:t>
          </w:r>
          <w:r>
            <w:fldChar w:fldCharType="end"/>
          </w:r>
          <w:r>
            <w:fldChar w:fldCharType="end"/>
          </w:r>
        </w:p>
        <w:p w14:paraId="4098ECD9">
          <w:pPr>
            <w:pStyle w:val="8"/>
            <w:tabs>
              <w:tab w:val="right" w:leader="dot" w:pos="8306"/>
            </w:tabs>
            <w:ind w:left="640"/>
          </w:pPr>
          <w:r>
            <w:fldChar w:fldCharType="begin"/>
          </w:r>
          <w:r>
            <w:instrText xml:space="preserve"> HYPERLINK \l "_Toc29511" </w:instrText>
          </w:r>
          <w:r>
            <w:fldChar w:fldCharType="separate"/>
          </w:r>
          <w:r>
            <w:t>11.2作业术语</w:t>
          </w:r>
          <w:r>
            <w:tab/>
          </w:r>
          <w:r>
            <w:fldChar w:fldCharType="begin"/>
          </w:r>
          <w:r>
            <w:instrText xml:space="preserve"> PAGEREF _Toc29511 \h </w:instrText>
          </w:r>
          <w:r>
            <w:fldChar w:fldCharType="separate"/>
          </w:r>
          <w:r>
            <w:t>60</w:t>
          </w:r>
          <w:r>
            <w:fldChar w:fldCharType="end"/>
          </w:r>
          <w:r>
            <w:fldChar w:fldCharType="end"/>
          </w:r>
        </w:p>
        <w:p w14:paraId="5339585D">
          <w:pPr>
            <w:pStyle w:val="8"/>
            <w:tabs>
              <w:tab w:val="right" w:leader="dot" w:pos="8306"/>
            </w:tabs>
            <w:ind w:left="640"/>
          </w:pPr>
          <w:r>
            <w:fldChar w:fldCharType="begin"/>
          </w:r>
          <w:r>
            <w:instrText xml:space="preserve"> HYPERLINK \l "_Toc31365" </w:instrText>
          </w:r>
          <w:r>
            <w:fldChar w:fldCharType="separate"/>
          </w:r>
          <w:r>
            <w:t>11.3作业范围</w:t>
          </w:r>
          <w:r>
            <w:tab/>
          </w:r>
          <w:r>
            <w:fldChar w:fldCharType="begin"/>
          </w:r>
          <w:r>
            <w:instrText xml:space="preserve"> PAGEREF _Toc31365 \h </w:instrText>
          </w:r>
          <w:r>
            <w:fldChar w:fldCharType="separate"/>
          </w:r>
          <w:r>
            <w:t>60</w:t>
          </w:r>
          <w:r>
            <w:fldChar w:fldCharType="end"/>
          </w:r>
          <w:r>
            <w:fldChar w:fldCharType="end"/>
          </w:r>
        </w:p>
        <w:p w14:paraId="019DF7F6">
          <w:pPr>
            <w:pStyle w:val="8"/>
            <w:tabs>
              <w:tab w:val="right" w:leader="dot" w:pos="8306"/>
            </w:tabs>
            <w:ind w:left="640"/>
          </w:pPr>
          <w:r>
            <w:fldChar w:fldCharType="begin"/>
          </w:r>
          <w:r>
            <w:instrText xml:space="preserve"> HYPERLINK \l "_Toc3349" </w:instrText>
          </w:r>
          <w:r>
            <w:fldChar w:fldCharType="separate"/>
          </w:r>
          <w:r>
            <w:t>11.4作业时间</w:t>
          </w:r>
          <w:r>
            <w:tab/>
          </w:r>
          <w:r>
            <w:fldChar w:fldCharType="begin"/>
          </w:r>
          <w:r>
            <w:instrText xml:space="preserve"> PAGEREF _Toc3349 \h </w:instrText>
          </w:r>
          <w:r>
            <w:fldChar w:fldCharType="separate"/>
          </w:r>
          <w:r>
            <w:t>60</w:t>
          </w:r>
          <w:r>
            <w:fldChar w:fldCharType="end"/>
          </w:r>
          <w:r>
            <w:fldChar w:fldCharType="end"/>
          </w:r>
        </w:p>
        <w:p w14:paraId="639C97D9">
          <w:pPr>
            <w:pStyle w:val="8"/>
            <w:tabs>
              <w:tab w:val="right" w:leader="dot" w:pos="8306"/>
            </w:tabs>
            <w:ind w:left="640"/>
          </w:pPr>
          <w:r>
            <w:fldChar w:fldCharType="begin"/>
          </w:r>
          <w:r>
            <w:instrText xml:space="preserve"> HYPERLINK \l "_Toc7163" </w:instrText>
          </w:r>
          <w:r>
            <w:fldChar w:fldCharType="separate"/>
          </w:r>
          <w:r>
            <w:t>11.5作业规范</w:t>
          </w:r>
          <w:r>
            <w:tab/>
          </w:r>
          <w:r>
            <w:fldChar w:fldCharType="begin"/>
          </w:r>
          <w:r>
            <w:instrText xml:space="preserve"> PAGEREF _Toc7163 \h </w:instrText>
          </w:r>
          <w:r>
            <w:fldChar w:fldCharType="separate"/>
          </w:r>
          <w:r>
            <w:t>60</w:t>
          </w:r>
          <w:r>
            <w:fldChar w:fldCharType="end"/>
          </w:r>
          <w:r>
            <w:fldChar w:fldCharType="end"/>
          </w:r>
        </w:p>
        <w:p w14:paraId="75B0777B">
          <w:pPr>
            <w:pStyle w:val="7"/>
            <w:tabs>
              <w:tab w:val="right" w:leader="dot" w:pos="8306"/>
            </w:tabs>
          </w:pPr>
          <w:r>
            <w:fldChar w:fldCharType="begin"/>
          </w:r>
          <w:r>
            <w:instrText xml:space="preserve"> HYPERLINK \l "_Toc7482" </w:instrText>
          </w:r>
          <w:r>
            <w:fldChar w:fldCharType="separate"/>
          </w:r>
          <w:r>
            <w:t>12高标准保洁示范区</w:t>
          </w:r>
          <w:r>
            <w:tab/>
          </w:r>
          <w:r>
            <w:fldChar w:fldCharType="begin"/>
          </w:r>
          <w:r>
            <w:instrText xml:space="preserve"> PAGEREF _Toc7482 \h </w:instrText>
          </w:r>
          <w:r>
            <w:fldChar w:fldCharType="separate"/>
          </w:r>
          <w:r>
            <w:t>62</w:t>
          </w:r>
          <w:r>
            <w:fldChar w:fldCharType="end"/>
          </w:r>
          <w:r>
            <w:fldChar w:fldCharType="end"/>
          </w:r>
        </w:p>
        <w:p w14:paraId="5680401E">
          <w:pPr>
            <w:pStyle w:val="8"/>
            <w:tabs>
              <w:tab w:val="right" w:leader="dot" w:pos="8306"/>
            </w:tabs>
            <w:ind w:left="640"/>
          </w:pPr>
          <w:r>
            <w:fldChar w:fldCharType="begin"/>
          </w:r>
          <w:r>
            <w:instrText xml:space="preserve"> HYPERLINK \l "_Toc19096" </w:instrText>
          </w:r>
          <w:r>
            <w:fldChar w:fldCharType="separate"/>
          </w:r>
          <w:r>
            <w:t>12.1总体要求</w:t>
          </w:r>
          <w:r>
            <w:tab/>
          </w:r>
          <w:r>
            <w:fldChar w:fldCharType="begin"/>
          </w:r>
          <w:r>
            <w:instrText xml:space="preserve"> PAGEREF _Toc19096 \h </w:instrText>
          </w:r>
          <w:r>
            <w:fldChar w:fldCharType="separate"/>
          </w:r>
          <w:r>
            <w:t>62</w:t>
          </w:r>
          <w:r>
            <w:fldChar w:fldCharType="end"/>
          </w:r>
          <w:r>
            <w:fldChar w:fldCharType="end"/>
          </w:r>
        </w:p>
        <w:p w14:paraId="5CF31AD9">
          <w:pPr>
            <w:pStyle w:val="8"/>
            <w:tabs>
              <w:tab w:val="right" w:leader="dot" w:pos="8306"/>
            </w:tabs>
            <w:ind w:left="640"/>
          </w:pPr>
          <w:r>
            <w:fldChar w:fldCharType="begin"/>
          </w:r>
          <w:r>
            <w:instrText xml:space="preserve"> HYPERLINK \l "_Toc15967" </w:instrText>
          </w:r>
          <w:r>
            <w:fldChar w:fldCharType="separate"/>
          </w:r>
          <w:r>
            <w:t>12.2作业术语</w:t>
          </w:r>
          <w:r>
            <w:tab/>
          </w:r>
          <w:r>
            <w:fldChar w:fldCharType="begin"/>
          </w:r>
          <w:r>
            <w:instrText xml:space="preserve"> PAGEREF _Toc15967 \h </w:instrText>
          </w:r>
          <w:r>
            <w:fldChar w:fldCharType="separate"/>
          </w:r>
          <w:r>
            <w:t>62</w:t>
          </w:r>
          <w:r>
            <w:fldChar w:fldCharType="end"/>
          </w:r>
          <w:r>
            <w:fldChar w:fldCharType="end"/>
          </w:r>
        </w:p>
        <w:p w14:paraId="0C27143B">
          <w:pPr>
            <w:pStyle w:val="8"/>
            <w:tabs>
              <w:tab w:val="right" w:leader="dot" w:pos="8306"/>
            </w:tabs>
            <w:ind w:left="640"/>
          </w:pPr>
          <w:r>
            <w:fldChar w:fldCharType="begin"/>
          </w:r>
          <w:r>
            <w:instrText xml:space="preserve"> HYPERLINK \l "_Toc470" </w:instrText>
          </w:r>
          <w:r>
            <w:fldChar w:fldCharType="separate"/>
          </w:r>
          <w:r>
            <w:t>12.3作业范围</w:t>
          </w:r>
          <w:r>
            <w:tab/>
          </w:r>
          <w:r>
            <w:fldChar w:fldCharType="begin"/>
          </w:r>
          <w:r>
            <w:instrText xml:space="preserve"> PAGEREF _Toc470 \h </w:instrText>
          </w:r>
          <w:r>
            <w:fldChar w:fldCharType="separate"/>
          </w:r>
          <w:r>
            <w:t>62</w:t>
          </w:r>
          <w:r>
            <w:fldChar w:fldCharType="end"/>
          </w:r>
          <w:r>
            <w:fldChar w:fldCharType="end"/>
          </w:r>
        </w:p>
        <w:p w14:paraId="49B59786">
          <w:pPr>
            <w:pStyle w:val="8"/>
            <w:tabs>
              <w:tab w:val="right" w:leader="dot" w:pos="8306"/>
            </w:tabs>
            <w:ind w:left="640"/>
          </w:pPr>
          <w:r>
            <w:fldChar w:fldCharType="begin"/>
          </w:r>
          <w:r>
            <w:instrText xml:space="preserve"> HYPERLINK \l "_Toc25537" </w:instrText>
          </w:r>
          <w:r>
            <w:fldChar w:fldCharType="separate"/>
          </w:r>
          <w:r>
            <w:t>12.4作业时间</w:t>
          </w:r>
          <w:r>
            <w:tab/>
          </w:r>
          <w:r>
            <w:fldChar w:fldCharType="begin"/>
          </w:r>
          <w:r>
            <w:instrText xml:space="preserve"> PAGEREF _Toc25537 \h </w:instrText>
          </w:r>
          <w:r>
            <w:fldChar w:fldCharType="separate"/>
          </w:r>
          <w:r>
            <w:t>62</w:t>
          </w:r>
          <w:r>
            <w:fldChar w:fldCharType="end"/>
          </w:r>
          <w:r>
            <w:fldChar w:fldCharType="end"/>
          </w:r>
        </w:p>
        <w:p w14:paraId="368DB905">
          <w:pPr>
            <w:pStyle w:val="8"/>
            <w:tabs>
              <w:tab w:val="right" w:leader="dot" w:pos="8306"/>
            </w:tabs>
            <w:ind w:left="640"/>
          </w:pPr>
          <w:r>
            <w:fldChar w:fldCharType="begin"/>
          </w:r>
          <w:r>
            <w:instrText xml:space="preserve"> HYPERLINK \l "_Toc24316" </w:instrText>
          </w:r>
          <w:r>
            <w:fldChar w:fldCharType="separate"/>
          </w:r>
          <w:r>
            <w:t>12.5作业规范</w:t>
          </w:r>
          <w:r>
            <w:tab/>
          </w:r>
          <w:r>
            <w:fldChar w:fldCharType="begin"/>
          </w:r>
          <w:r>
            <w:instrText xml:space="preserve"> PAGEREF _Toc24316 \h </w:instrText>
          </w:r>
          <w:r>
            <w:fldChar w:fldCharType="separate"/>
          </w:r>
          <w:r>
            <w:t>63</w:t>
          </w:r>
          <w:r>
            <w:fldChar w:fldCharType="end"/>
          </w:r>
          <w:r>
            <w:fldChar w:fldCharType="end"/>
          </w:r>
        </w:p>
        <w:p w14:paraId="488F3ABF">
          <w:pPr>
            <w:pStyle w:val="7"/>
            <w:tabs>
              <w:tab w:val="right" w:leader="dot" w:pos="8306"/>
            </w:tabs>
          </w:pPr>
          <w:r>
            <w:fldChar w:fldCharType="begin"/>
          </w:r>
          <w:r>
            <w:instrText xml:space="preserve"> HYPERLINK \l "_Toc22658" </w:instrText>
          </w:r>
          <w:r>
            <w:fldChar w:fldCharType="separate"/>
          </w:r>
          <w:r>
            <w:t>13环卫精细化管理</w:t>
          </w:r>
          <w:r>
            <w:tab/>
          </w:r>
          <w:r>
            <w:fldChar w:fldCharType="begin"/>
          </w:r>
          <w:r>
            <w:instrText xml:space="preserve"> PAGEREF _Toc22658 \h </w:instrText>
          </w:r>
          <w:r>
            <w:fldChar w:fldCharType="separate"/>
          </w:r>
          <w:r>
            <w:t>65</w:t>
          </w:r>
          <w:r>
            <w:fldChar w:fldCharType="end"/>
          </w:r>
          <w:r>
            <w:fldChar w:fldCharType="end"/>
          </w:r>
        </w:p>
        <w:p w14:paraId="0B70EDF4">
          <w:pPr>
            <w:pStyle w:val="8"/>
            <w:tabs>
              <w:tab w:val="right" w:leader="dot" w:pos="8306"/>
            </w:tabs>
            <w:ind w:left="640"/>
          </w:pPr>
          <w:r>
            <w:fldChar w:fldCharType="begin"/>
          </w:r>
          <w:r>
            <w:instrText xml:space="preserve"> HYPERLINK \l "_Toc32700" </w:instrText>
          </w:r>
          <w:r>
            <w:fldChar w:fldCharType="separate"/>
          </w:r>
          <w:r>
            <w:t>13.1不同季节、路段的作业方法</w:t>
          </w:r>
          <w:r>
            <w:tab/>
          </w:r>
          <w:r>
            <w:fldChar w:fldCharType="begin"/>
          </w:r>
          <w:r>
            <w:instrText xml:space="preserve"> PAGEREF _Toc32700 \h </w:instrText>
          </w:r>
          <w:r>
            <w:fldChar w:fldCharType="separate"/>
          </w:r>
          <w:r>
            <w:t>65</w:t>
          </w:r>
          <w:r>
            <w:fldChar w:fldCharType="end"/>
          </w:r>
          <w:r>
            <w:fldChar w:fldCharType="end"/>
          </w:r>
        </w:p>
        <w:p w14:paraId="680AE6AD">
          <w:pPr>
            <w:pStyle w:val="8"/>
            <w:tabs>
              <w:tab w:val="right" w:leader="dot" w:pos="8306"/>
            </w:tabs>
            <w:ind w:left="640"/>
          </w:pPr>
          <w:r>
            <w:fldChar w:fldCharType="begin"/>
          </w:r>
          <w:r>
            <w:instrText xml:space="preserve"> HYPERLINK \l "_Toc3675" </w:instrText>
          </w:r>
          <w:r>
            <w:fldChar w:fldCharType="separate"/>
          </w:r>
          <w:r>
            <w:t>13.2标志线、道板冲洗注意事项</w:t>
          </w:r>
          <w:r>
            <w:tab/>
          </w:r>
          <w:r>
            <w:fldChar w:fldCharType="begin"/>
          </w:r>
          <w:r>
            <w:instrText xml:space="preserve"> PAGEREF _Toc3675 \h </w:instrText>
          </w:r>
          <w:r>
            <w:fldChar w:fldCharType="separate"/>
          </w:r>
          <w:r>
            <w:t>68</w:t>
          </w:r>
          <w:r>
            <w:fldChar w:fldCharType="end"/>
          </w:r>
          <w:r>
            <w:fldChar w:fldCharType="end"/>
          </w:r>
        </w:p>
        <w:p w14:paraId="51955383">
          <w:pPr>
            <w:pStyle w:val="8"/>
            <w:tabs>
              <w:tab w:val="right" w:leader="dot" w:pos="8306"/>
            </w:tabs>
            <w:ind w:left="640"/>
          </w:pPr>
          <w:r>
            <w:fldChar w:fldCharType="begin"/>
          </w:r>
          <w:r>
            <w:instrText xml:space="preserve"> HYPERLINK \l "_Toc22154" </w:instrText>
          </w:r>
          <w:r>
            <w:fldChar w:fldCharType="separate"/>
          </w:r>
          <w:r>
            <w:t>13.3车容车貌管理要求</w:t>
          </w:r>
          <w:r>
            <w:tab/>
          </w:r>
          <w:r>
            <w:fldChar w:fldCharType="begin"/>
          </w:r>
          <w:r>
            <w:instrText xml:space="preserve"> PAGEREF _Toc22154 \h </w:instrText>
          </w:r>
          <w:r>
            <w:fldChar w:fldCharType="separate"/>
          </w:r>
          <w:r>
            <w:t>68</w:t>
          </w:r>
          <w:r>
            <w:fldChar w:fldCharType="end"/>
          </w:r>
          <w:r>
            <w:fldChar w:fldCharType="end"/>
          </w:r>
        </w:p>
        <w:p w14:paraId="639578FD">
          <w:pPr>
            <w:pStyle w:val="8"/>
            <w:tabs>
              <w:tab w:val="right" w:leader="dot" w:pos="8306"/>
            </w:tabs>
            <w:ind w:left="640"/>
          </w:pPr>
          <w:r>
            <w:fldChar w:fldCharType="begin"/>
          </w:r>
          <w:r>
            <w:instrText xml:space="preserve"> HYPERLINK \l "_Toc24326" </w:instrText>
          </w:r>
          <w:r>
            <w:fldChar w:fldCharType="separate"/>
          </w:r>
          <w:r>
            <w:t>13.4防汛风险应对</w:t>
          </w:r>
          <w:r>
            <w:tab/>
          </w:r>
          <w:r>
            <w:fldChar w:fldCharType="begin"/>
          </w:r>
          <w:r>
            <w:instrText xml:space="preserve"> PAGEREF _Toc24326 \h </w:instrText>
          </w:r>
          <w:r>
            <w:fldChar w:fldCharType="separate"/>
          </w:r>
          <w:r>
            <w:t>69</w:t>
          </w:r>
          <w:r>
            <w:fldChar w:fldCharType="end"/>
          </w:r>
          <w:r>
            <w:fldChar w:fldCharType="end"/>
          </w:r>
        </w:p>
        <w:p w14:paraId="00DD8839">
          <w:pPr>
            <w:pStyle w:val="8"/>
            <w:tabs>
              <w:tab w:val="right" w:leader="dot" w:pos="8306"/>
            </w:tabs>
            <w:ind w:left="640"/>
          </w:pPr>
          <w:r>
            <w:fldChar w:fldCharType="begin"/>
          </w:r>
          <w:r>
            <w:instrText xml:space="preserve"> HYPERLINK \l "_Toc10988" </w:instrText>
          </w:r>
          <w:r>
            <w:fldChar w:fldCharType="separate"/>
          </w:r>
          <w:r>
            <w:t>13.5果壳箱的设置</w:t>
          </w:r>
          <w:r>
            <w:tab/>
          </w:r>
          <w:r>
            <w:fldChar w:fldCharType="begin"/>
          </w:r>
          <w:r>
            <w:instrText xml:space="preserve"> PAGEREF _Toc10988 \h </w:instrText>
          </w:r>
          <w:r>
            <w:fldChar w:fldCharType="separate"/>
          </w:r>
          <w:r>
            <w:t>70</w:t>
          </w:r>
          <w:r>
            <w:fldChar w:fldCharType="end"/>
          </w:r>
          <w:r>
            <w:fldChar w:fldCharType="end"/>
          </w:r>
        </w:p>
        <w:p w14:paraId="789D9976">
          <w:pPr>
            <w:pStyle w:val="8"/>
            <w:tabs>
              <w:tab w:val="right" w:leader="dot" w:pos="8306"/>
            </w:tabs>
            <w:ind w:left="640"/>
          </w:pPr>
          <w:r>
            <w:fldChar w:fldCharType="begin"/>
          </w:r>
          <w:r>
            <w:instrText xml:space="preserve"> HYPERLINK \l "_Toc15835" </w:instrText>
          </w:r>
          <w:r>
            <w:fldChar w:fldCharType="separate"/>
          </w:r>
          <w:r>
            <w:t>13.6中转站安全可视化建设</w:t>
          </w:r>
          <w:r>
            <w:tab/>
          </w:r>
          <w:r>
            <w:fldChar w:fldCharType="begin"/>
          </w:r>
          <w:r>
            <w:instrText xml:space="preserve"> PAGEREF _Toc15835 \h </w:instrText>
          </w:r>
          <w:r>
            <w:fldChar w:fldCharType="separate"/>
          </w:r>
          <w:r>
            <w:t>70</w:t>
          </w:r>
          <w:r>
            <w:fldChar w:fldCharType="end"/>
          </w:r>
          <w:r>
            <w:fldChar w:fldCharType="end"/>
          </w:r>
        </w:p>
        <w:p w14:paraId="606D799E">
          <w:pPr>
            <w:pStyle w:val="8"/>
            <w:tabs>
              <w:tab w:val="right" w:leader="dot" w:pos="8306"/>
            </w:tabs>
            <w:ind w:left="640"/>
          </w:pPr>
          <w:r>
            <w:fldChar w:fldCharType="begin"/>
          </w:r>
          <w:r>
            <w:instrText xml:space="preserve"> HYPERLINK \l "_Toc27927" </w:instrText>
          </w:r>
          <w:r>
            <w:fldChar w:fldCharType="separate"/>
          </w:r>
          <w:r>
            <w:t>13.7路面应急抢险</w:t>
          </w:r>
          <w:r>
            <w:tab/>
          </w:r>
          <w:r>
            <w:fldChar w:fldCharType="begin"/>
          </w:r>
          <w:r>
            <w:instrText xml:space="preserve"> PAGEREF _Toc27927 \h </w:instrText>
          </w:r>
          <w:r>
            <w:fldChar w:fldCharType="separate"/>
          </w:r>
          <w:r>
            <w:t>73</w:t>
          </w:r>
          <w:r>
            <w:fldChar w:fldCharType="end"/>
          </w:r>
          <w:r>
            <w:fldChar w:fldCharType="end"/>
          </w:r>
        </w:p>
        <w:p w14:paraId="5BC7861A">
          <w:pPr>
            <w:pStyle w:val="8"/>
            <w:tabs>
              <w:tab w:val="right" w:leader="dot" w:pos="8306"/>
            </w:tabs>
            <w:ind w:left="640"/>
          </w:pPr>
          <w:r>
            <w:fldChar w:fldCharType="begin"/>
          </w:r>
          <w:r>
            <w:instrText xml:space="preserve"> HYPERLINK \l "_Toc886" </w:instrText>
          </w:r>
          <w:r>
            <w:fldChar w:fldCharType="separate"/>
          </w:r>
          <w:r>
            <w:t>13.8线路保障要求</w:t>
          </w:r>
          <w:r>
            <w:tab/>
          </w:r>
          <w:r>
            <w:fldChar w:fldCharType="begin"/>
          </w:r>
          <w:r>
            <w:instrText xml:space="preserve"> PAGEREF _Toc886 \h </w:instrText>
          </w:r>
          <w:r>
            <w:fldChar w:fldCharType="separate"/>
          </w:r>
          <w:r>
            <w:t>73</w:t>
          </w:r>
          <w:r>
            <w:fldChar w:fldCharType="end"/>
          </w:r>
          <w:r>
            <w:fldChar w:fldCharType="end"/>
          </w:r>
        </w:p>
        <w:p w14:paraId="2FBF1A34">
          <w:pPr>
            <w:pStyle w:val="8"/>
            <w:tabs>
              <w:tab w:val="right" w:leader="dot" w:pos="8306"/>
            </w:tabs>
            <w:ind w:left="640"/>
          </w:pPr>
          <w:r>
            <w:fldChar w:fldCharType="begin"/>
          </w:r>
          <w:r>
            <w:instrText xml:space="preserve"> HYPERLINK \l "_Toc32653" </w:instrText>
          </w:r>
          <w:r>
            <w:fldChar w:fldCharType="separate"/>
          </w:r>
          <w:r>
            <w:t>13.9高架保洁</w:t>
          </w:r>
          <w:r>
            <w:tab/>
          </w:r>
          <w:r>
            <w:fldChar w:fldCharType="begin"/>
          </w:r>
          <w:r>
            <w:instrText xml:space="preserve"> PAGEREF _Toc32653 \h </w:instrText>
          </w:r>
          <w:r>
            <w:fldChar w:fldCharType="separate"/>
          </w:r>
          <w:r>
            <w:t>74</w:t>
          </w:r>
          <w:r>
            <w:fldChar w:fldCharType="end"/>
          </w:r>
          <w:r>
            <w:fldChar w:fldCharType="end"/>
          </w:r>
        </w:p>
        <w:p w14:paraId="349FAC9F">
          <w:r>
            <w:fldChar w:fldCharType="end"/>
          </w:r>
        </w:p>
      </w:sdtContent>
    </w:sdt>
    <w:p w14:paraId="2B760027">
      <w:pPr>
        <w:sectPr>
          <w:pgSz w:w="11906" w:h="16838"/>
          <w:pgMar w:top="1440" w:right="1800" w:bottom="1440" w:left="1800" w:header="851" w:footer="992" w:gutter="0"/>
          <w:cols w:space="425" w:num="1"/>
          <w:docGrid w:type="lines" w:linePitch="312" w:charSpace="0"/>
        </w:sectPr>
      </w:pPr>
    </w:p>
    <w:p w14:paraId="224EE964"/>
    <w:p w14:paraId="0B778B44">
      <w:pPr>
        <w:pStyle w:val="2"/>
      </w:pPr>
      <w:bookmarkStart w:id="3" w:name="_Toc16858"/>
      <w:r>
        <w:t>1 道路清扫保洁</w:t>
      </w:r>
      <w:bookmarkEnd w:id="3"/>
    </w:p>
    <w:p w14:paraId="45B991D3">
      <w:pPr>
        <w:pStyle w:val="3"/>
        <w:ind w:firstLine="640" w:firstLineChars="200"/>
        <w:rPr>
          <w:rFonts w:ascii="Times New Roman" w:hAnsi="Times New Roman" w:cs="Times New Roman"/>
        </w:rPr>
      </w:pPr>
      <w:bookmarkStart w:id="4" w:name="_Toc28050"/>
      <w:r>
        <w:rPr>
          <w:rFonts w:ascii="Times New Roman" w:hAnsi="Times New Roman" w:cs="Times New Roman"/>
        </w:rPr>
        <w:t>1.1 总体要求</w:t>
      </w:r>
      <w:bookmarkEnd w:id="4"/>
    </w:p>
    <w:p w14:paraId="41404AE6">
      <w:pPr>
        <w:ind w:firstLine="640" w:firstLineChars="200"/>
      </w:pPr>
      <w:r>
        <w:t>道路清扫保洁应遵循“机械保面、人工保点”要求，实现路见本色，做到“五无五净”，“五无”是无垃圾、无积泥积水、无污迹、无抛洒、无杂草。“五净”是路面干净、道路绿化树圈干净、边角侧石干净、窖井沟眼畅通干净、环卫设施干净（包括果皮箱、烟蒂收集设施等）。</w:t>
      </w:r>
    </w:p>
    <w:p w14:paraId="4CAE4280">
      <w:pPr>
        <w:ind w:firstLine="640" w:firstLineChars="200"/>
      </w:pPr>
      <w:r>
        <w:t>每月最后一个周日为全市“环境清洁日（集中大扫除日）”。</w:t>
      </w:r>
    </w:p>
    <w:p w14:paraId="0FDD5FC3">
      <w:pPr>
        <w:pStyle w:val="3"/>
        <w:ind w:firstLine="640" w:firstLineChars="200"/>
        <w:rPr>
          <w:rFonts w:ascii="Times New Roman" w:hAnsi="Times New Roman" w:cs="Times New Roman"/>
        </w:rPr>
      </w:pPr>
      <w:bookmarkStart w:id="5" w:name="_Toc20193"/>
      <w:r>
        <w:rPr>
          <w:rFonts w:ascii="Times New Roman" w:hAnsi="Times New Roman" w:cs="Times New Roman"/>
        </w:rPr>
        <w:t>1.2 作业术语</w:t>
      </w:r>
      <w:bookmarkEnd w:id="5"/>
    </w:p>
    <w:p w14:paraId="3A14B2A7">
      <w:pPr>
        <w:pStyle w:val="4"/>
        <w:ind w:firstLine="640" w:firstLineChars="200"/>
        <w:rPr>
          <w:rFonts w:ascii="Times New Roman" w:hAnsi="Times New Roman" w:cs="Times New Roman"/>
        </w:rPr>
      </w:pPr>
      <w:r>
        <w:rPr>
          <w:rFonts w:ascii="Times New Roman" w:hAnsi="Times New Roman" w:cs="Times New Roman"/>
        </w:rPr>
        <w:t>1.2.1一级道路</w:t>
      </w:r>
    </w:p>
    <w:p w14:paraId="0879D6B8">
      <w:pPr>
        <w:ind w:firstLine="640" w:firstLineChars="200"/>
      </w:pPr>
      <w:r>
        <w:t>指商业网点集中，道路旁商业店铺占道路长度不小于70%的繁华闹市地段；主要旅游点和进出机场、车站、港口的主干路及其所在地路段；大型文化娱乐、展览等主要公共场所所在路段；平均人流量为100人次/分钟以上和公共交通线路较多的路段；主要领导机关、外事机构所在地。</w:t>
      </w:r>
    </w:p>
    <w:p w14:paraId="0581B204">
      <w:pPr>
        <w:pStyle w:val="4"/>
        <w:ind w:firstLine="640" w:firstLineChars="200"/>
        <w:rPr>
          <w:rFonts w:ascii="Times New Roman" w:hAnsi="Times New Roman" w:cs="Times New Roman"/>
        </w:rPr>
      </w:pPr>
      <w:r>
        <w:rPr>
          <w:rFonts w:ascii="Times New Roman" w:hAnsi="Times New Roman" w:cs="Times New Roman"/>
        </w:rPr>
        <w:t>1.2.2二级道路</w:t>
      </w:r>
    </w:p>
    <w:p w14:paraId="2DFDC51C">
      <w:pPr>
        <w:ind w:firstLine="640" w:firstLineChars="200"/>
      </w:pPr>
      <w:r>
        <w:t>指城市主、次干路及其附近路段；商业网点较集中、占道路长度60%～70%的路段；公共文化娱乐活动场所所在地的路段；平均人流量为50～100人次/分钟的路段；城市快速通道。</w:t>
      </w:r>
    </w:p>
    <w:p w14:paraId="466852B3">
      <w:pPr>
        <w:pStyle w:val="4"/>
        <w:ind w:firstLine="640" w:firstLineChars="200"/>
        <w:rPr>
          <w:rFonts w:ascii="Times New Roman" w:hAnsi="Times New Roman" w:cs="Times New Roman"/>
        </w:rPr>
      </w:pPr>
      <w:r>
        <w:rPr>
          <w:rFonts w:ascii="Times New Roman" w:hAnsi="Times New Roman" w:cs="Times New Roman"/>
        </w:rPr>
        <w:t>1.2.3三级道路</w:t>
      </w:r>
    </w:p>
    <w:p w14:paraId="19A60516">
      <w:pPr>
        <w:ind w:firstLine="640" w:firstLineChars="200"/>
      </w:pPr>
      <w:r>
        <w:t>指商业网点较少的路段；居住区和单位相间的路段；城郊结合部的主要交通路段；人流量、车流量一般的路段。</w:t>
      </w:r>
    </w:p>
    <w:p w14:paraId="5138089D">
      <w:pPr>
        <w:pStyle w:val="4"/>
        <w:ind w:firstLine="640" w:firstLineChars="200"/>
        <w:rPr>
          <w:rFonts w:ascii="Times New Roman" w:hAnsi="Times New Roman" w:cs="Times New Roman"/>
        </w:rPr>
      </w:pPr>
      <w:r>
        <w:rPr>
          <w:rFonts w:ascii="Times New Roman" w:hAnsi="Times New Roman" w:cs="Times New Roman"/>
        </w:rPr>
        <w:t>1.2.4街巷</w:t>
      </w:r>
    </w:p>
    <w:p w14:paraId="77F6B325">
      <w:pPr>
        <w:ind w:firstLine="640" w:firstLineChars="200"/>
      </w:pPr>
      <w:r>
        <w:t>指连接城市主次干道的道路及里巷。</w:t>
      </w:r>
    </w:p>
    <w:p w14:paraId="0F51A851">
      <w:pPr>
        <w:pStyle w:val="4"/>
        <w:ind w:firstLine="640" w:firstLineChars="200"/>
        <w:rPr>
          <w:rFonts w:ascii="Times New Roman" w:hAnsi="Times New Roman" w:cs="Times New Roman"/>
        </w:rPr>
      </w:pPr>
      <w:r>
        <w:rPr>
          <w:rFonts w:ascii="Times New Roman" w:hAnsi="Times New Roman" w:cs="Times New Roman"/>
        </w:rPr>
        <w:t>1.2.5绿化隔离带</w:t>
      </w:r>
    </w:p>
    <w:p w14:paraId="5550F0EF">
      <w:pPr>
        <w:ind w:firstLine="640" w:firstLineChars="200"/>
      </w:pPr>
      <w:r>
        <w:t>由树木、花草组成的沿道路纵向设置，用以分隔行车道或非机动车道与行车道的带状屏障。</w:t>
      </w:r>
    </w:p>
    <w:p w14:paraId="6694C7E7">
      <w:pPr>
        <w:pStyle w:val="4"/>
        <w:ind w:firstLine="640" w:firstLineChars="200"/>
        <w:rPr>
          <w:rFonts w:ascii="Times New Roman" w:hAnsi="Times New Roman" w:cs="Times New Roman"/>
        </w:rPr>
      </w:pPr>
      <w:r>
        <w:rPr>
          <w:rFonts w:ascii="Times New Roman" w:hAnsi="Times New Roman" w:cs="Times New Roman"/>
        </w:rPr>
        <w:t>1.2.6道路清扫作业</w:t>
      </w:r>
    </w:p>
    <w:p w14:paraId="47C55ED7">
      <w:pPr>
        <w:ind w:firstLine="640" w:firstLineChars="200"/>
      </w:pPr>
      <w:r>
        <w:t>对道路全面的清洁作业，包括人工清扫作业和机械化清扫作业。</w:t>
      </w:r>
    </w:p>
    <w:p w14:paraId="67E1B251">
      <w:pPr>
        <w:pStyle w:val="4"/>
        <w:ind w:firstLine="640" w:firstLineChars="200"/>
        <w:rPr>
          <w:rFonts w:ascii="Times New Roman" w:hAnsi="Times New Roman" w:cs="Times New Roman"/>
        </w:rPr>
      </w:pPr>
      <w:r>
        <w:rPr>
          <w:rFonts w:ascii="Times New Roman" w:hAnsi="Times New Roman" w:cs="Times New Roman"/>
        </w:rPr>
        <w:t>1.2.7道路保洁作业</w:t>
      </w:r>
    </w:p>
    <w:p w14:paraId="7D8C04D6">
      <w:pPr>
        <w:ind w:firstLine="640" w:firstLineChars="200"/>
      </w:pPr>
      <w:r>
        <w:t>道路清扫作业之后对道路清洁的保持性作业，包括人工保洁作业和机械化保洁作业。</w:t>
      </w:r>
    </w:p>
    <w:p w14:paraId="0B006381">
      <w:pPr>
        <w:pStyle w:val="4"/>
        <w:ind w:firstLine="640" w:firstLineChars="200"/>
        <w:rPr>
          <w:rFonts w:ascii="Times New Roman" w:hAnsi="Times New Roman" w:cs="Times New Roman"/>
        </w:rPr>
      </w:pPr>
      <w:r>
        <w:rPr>
          <w:rFonts w:ascii="Times New Roman" w:hAnsi="Times New Roman" w:cs="Times New Roman"/>
        </w:rPr>
        <w:t>1.2.8人工作业</w:t>
      </w:r>
    </w:p>
    <w:p w14:paraId="1BD7E099">
      <w:pPr>
        <w:ind w:firstLine="640" w:firstLineChars="200"/>
      </w:pPr>
      <w:r>
        <w:t>使用人力、非机动车及辅助工具进行的道路清扫作业或道路保洁作业，包括人工清扫、人工保洁、果皮箱清掏、果皮箱清洁等作业方式。</w:t>
      </w:r>
    </w:p>
    <w:p w14:paraId="346C5F6F">
      <w:pPr>
        <w:pStyle w:val="4"/>
        <w:ind w:firstLine="640" w:firstLineChars="200"/>
        <w:rPr>
          <w:rFonts w:ascii="Times New Roman" w:hAnsi="Times New Roman" w:cs="Times New Roman"/>
        </w:rPr>
      </w:pPr>
      <w:r>
        <w:rPr>
          <w:rFonts w:ascii="Times New Roman" w:hAnsi="Times New Roman" w:cs="Times New Roman"/>
        </w:rPr>
        <w:t>1.2.9机械化作业</w:t>
      </w:r>
    </w:p>
    <w:p w14:paraId="6DA7FA6B">
      <w:pPr>
        <w:ind w:firstLine="640" w:firstLineChars="200"/>
      </w:pPr>
      <w:r>
        <w:t>使用机动车辆、设备进行的道路清扫作业或道路保洁作业，包括机械冲洗、机械扫路、机械洗扫、机械洒水和机械清洗等作业方式。</w:t>
      </w:r>
    </w:p>
    <w:p w14:paraId="7BC546DC">
      <w:pPr>
        <w:pStyle w:val="4"/>
        <w:ind w:firstLine="640" w:firstLineChars="200"/>
        <w:rPr>
          <w:rFonts w:ascii="Times New Roman" w:hAnsi="Times New Roman" w:cs="Times New Roman"/>
        </w:rPr>
      </w:pPr>
      <w:r>
        <w:rPr>
          <w:rFonts w:ascii="Times New Roman" w:hAnsi="Times New Roman" w:cs="Times New Roman"/>
        </w:rPr>
        <w:t>1.2.10机械化清扫作业</w:t>
      </w:r>
    </w:p>
    <w:p w14:paraId="3CDC52ED">
      <w:pPr>
        <w:ind w:firstLine="640" w:firstLineChars="200"/>
      </w:pPr>
      <w:r>
        <w:t>利用机械控制的装置和设备，对城市道路进行恢复原状的环卫清洁作业。</w:t>
      </w:r>
    </w:p>
    <w:p w14:paraId="47C3C065">
      <w:pPr>
        <w:pStyle w:val="4"/>
        <w:ind w:firstLine="640" w:firstLineChars="200"/>
        <w:rPr>
          <w:rFonts w:ascii="Times New Roman" w:hAnsi="Times New Roman" w:cs="Times New Roman"/>
        </w:rPr>
      </w:pPr>
      <w:r>
        <w:rPr>
          <w:rFonts w:ascii="Times New Roman" w:hAnsi="Times New Roman" w:cs="Times New Roman"/>
        </w:rPr>
        <w:t>1.2.11机械化保洁作业</w:t>
      </w:r>
    </w:p>
    <w:p w14:paraId="740AE6D1">
      <w:pPr>
        <w:ind w:firstLine="640" w:firstLineChars="200"/>
      </w:pPr>
      <w:r>
        <w:t>利用机械控制的扫刷或其他机械装置和设备，代替原来由人工完成的、保持道路清扫作业效果的环卫清洁作业。</w:t>
      </w:r>
    </w:p>
    <w:p w14:paraId="6432BD46">
      <w:pPr>
        <w:pStyle w:val="4"/>
        <w:ind w:firstLine="640" w:firstLineChars="200"/>
        <w:rPr>
          <w:rFonts w:ascii="Times New Roman" w:hAnsi="Times New Roman" w:cs="Times New Roman"/>
        </w:rPr>
      </w:pPr>
      <w:r>
        <w:rPr>
          <w:rFonts w:ascii="Times New Roman" w:hAnsi="Times New Roman" w:cs="Times New Roman"/>
        </w:rPr>
        <w:t>1.2.12机械化冲洗作业</w:t>
      </w:r>
    </w:p>
    <w:p w14:paraId="2C32E4B7">
      <w:pPr>
        <w:ind w:firstLine="640" w:firstLineChars="200"/>
      </w:pPr>
      <w:r>
        <w:t>利用机械控制的喷嘴，对城市道路采用一定水压的水流进行冲洗的环卫清洁作业。</w:t>
      </w:r>
    </w:p>
    <w:p w14:paraId="59ABE7F9">
      <w:pPr>
        <w:pStyle w:val="4"/>
        <w:ind w:firstLine="640" w:firstLineChars="200"/>
        <w:rPr>
          <w:rFonts w:ascii="Times New Roman" w:hAnsi="Times New Roman" w:cs="Times New Roman"/>
        </w:rPr>
      </w:pPr>
      <w:r>
        <w:rPr>
          <w:rFonts w:ascii="Times New Roman" w:hAnsi="Times New Roman" w:cs="Times New Roman"/>
        </w:rPr>
        <w:t>1.2.13机械化机扫/洗扫作业</w:t>
      </w:r>
    </w:p>
    <w:p w14:paraId="0F18CF34">
      <w:pPr>
        <w:ind w:firstLine="640" w:firstLineChars="200"/>
      </w:pPr>
      <w:r>
        <w:t>利用带有扫刷装置的机械化设备（含机扫车、洗扫车），清理路面并将污物和污水等一并扫刷吸附进随车容器内的环卫清洁作业。</w:t>
      </w:r>
    </w:p>
    <w:p w14:paraId="633666CF">
      <w:pPr>
        <w:pStyle w:val="4"/>
        <w:ind w:firstLine="640" w:firstLineChars="200"/>
        <w:rPr>
          <w:rFonts w:ascii="Times New Roman" w:hAnsi="Times New Roman" w:cs="Times New Roman"/>
        </w:rPr>
      </w:pPr>
      <w:r>
        <w:rPr>
          <w:rFonts w:ascii="Times New Roman" w:hAnsi="Times New Roman" w:cs="Times New Roman"/>
        </w:rPr>
        <w:t>1.2.14机械化洒水作业</w:t>
      </w:r>
    </w:p>
    <w:p w14:paraId="432E9CAD">
      <w:pPr>
        <w:ind w:firstLine="640" w:firstLineChars="200"/>
      </w:pPr>
      <w:r>
        <w:t>利用机械控制的喷嘴，对城市道路进行保持路面湿润和小环境降温，并减少路面扬尘对空气污染的环卫清洁作业。</w:t>
      </w:r>
    </w:p>
    <w:p w14:paraId="48409DEB">
      <w:pPr>
        <w:pStyle w:val="4"/>
        <w:ind w:firstLine="640" w:firstLineChars="200"/>
        <w:rPr>
          <w:rFonts w:ascii="Times New Roman" w:hAnsi="Times New Roman" w:cs="Times New Roman"/>
        </w:rPr>
      </w:pPr>
      <w:r>
        <w:rPr>
          <w:rFonts w:ascii="Times New Roman" w:hAnsi="Times New Roman" w:cs="Times New Roman"/>
        </w:rPr>
        <w:t>1.2.15清洗作业</w:t>
      </w:r>
    </w:p>
    <w:p w14:paraId="5559BEE6">
      <w:pPr>
        <w:ind w:firstLine="640" w:firstLineChars="200"/>
      </w:pPr>
      <w:r>
        <w:t>利用机械化清洗车、高温高压冲洗车等设备，对人行道板、果皮箱、重油污点位等进行的清洁作业。</w:t>
      </w:r>
    </w:p>
    <w:p w14:paraId="473E773F">
      <w:pPr>
        <w:pStyle w:val="3"/>
        <w:ind w:firstLine="640" w:firstLineChars="200"/>
        <w:rPr>
          <w:rFonts w:ascii="Times New Roman" w:hAnsi="Times New Roman" w:cs="Times New Roman"/>
        </w:rPr>
      </w:pPr>
      <w:bookmarkStart w:id="6" w:name="_Toc24578"/>
      <w:r>
        <w:rPr>
          <w:rFonts w:ascii="Times New Roman" w:hAnsi="Times New Roman" w:cs="Times New Roman"/>
        </w:rPr>
        <w:t>1.3 人工作业</w:t>
      </w:r>
      <w:bookmarkEnd w:id="6"/>
    </w:p>
    <w:p w14:paraId="546779EA">
      <w:pPr>
        <w:ind w:firstLine="640" w:firstLineChars="200"/>
      </w:pPr>
      <w:r>
        <w:t>人工作业通常包括人工清扫和人工保洁。</w:t>
      </w:r>
    </w:p>
    <w:p w14:paraId="50D3EC0A">
      <w:pPr>
        <w:pStyle w:val="4"/>
        <w:rPr>
          <w:rFonts w:ascii="Times New Roman" w:hAnsi="Times New Roman" w:cs="Times New Roman"/>
        </w:rPr>
      </w:pPr>
    </w:p>
    <w:p w14:paraId="2B80CD28">
      <w:pPr>
        <w:pStyle w:val="4"/>
        <w:rPr>
          <w:rFonts w:ascii="Times New Roman" w:hAnsi="Times New Roman" w:cs="Times New Roman"/>
        </w:rPr>
      </w:pPr>
    </w:p>
    <w:p w14:paraId="3B9FBE06">
      <w:pPr>
        <w:pStyle w:val="4"/>
        <w:rPr>
          <w:rFonts w:ascii="Times New Roman" w:hAnsi="Times New Roman" w:cs="Times New Roman"/>
        </w:rPr>
      </w:pPr>
    </w:p>
    <w:p w14:paraId="1ACD3463">
      <w:pPr>
        <w:pStyle w:val="4"/>
        <w:rPr>
          <w:rFonts w:ascii="Times New Roman" w:hAnsi="Times New Roman" w:cs="Times New Roman"/>
        </w:rPr>
      </w:pPr>
    </w:p>
    <w:p w14:paraId="3E0B6E5C">
      <w:r>
        <w:br w:type="page"/>
      </w:r>
    </w:p>
    <w:p w14:paraId="640679C8">
      <w:pPr>
        <w:pStyle w:val="4"/>
        <w:ind w:firstLine="640" w:firstLineChars="200"/>
        <w:rPr>
          <w:rFonts w:ascii="Times New Roman" w:hAnsi="Times New Roman" w:cs="Times New Roman"/>
        </w:rPr>
      </w:pPr>
      <w:r>
        <w:rPr>
          <w:rFonts w:ascii="Times New Roman" w:hAnsi="Times New Roman" w:cs="Times New Roman"/>
        </w:rPr>
        <w:t>1.3.1作业范围</w:t>
      </w:r>
    </w:p>
    <w:p w14:paraId="29188597">
      <w:pPr>
        <w:ind w:firstLine="640" w:firstLineChars="200"/>
      </w:pPr>
      <w:r>
        <w:t>作业范围从墙根到墙根（除河道及湖泊水面、中环高架外），包括快慢车道、人行道、街巷、桥面、桥堍、隧道、绿化绿地、公园、广场、闲置地块、环卫设施等。</w:t>
      </w:r>
    </w:p>
    <w:p w14:paraId="687682FF">
      <w:r>
        <w:drawing>
          <wp:anchor distT="0" distB="0" distL="114300" distR="114300" simplePos="0" relativeHeight="251665408" behindDoc="1" locked="0" layoutInCell="1" allowOverlap="1">
            <wp:simplePos x="0" y="0"/>
            <wp:positionH relativeFrom="column">
              <wp:posOffset>2876550</wp:posOffset>
            </wp:positionH>
            <wp:positionV relativeFrom="paragraph">
              <wp:posOffset>4631690</wp:posOffset>
            </wp:positionV>
            <wp:extent cx="2592070" cy="1943735"/>
            <wp:effectExtent l="0" t="0" r="17780" b="18415"/>
            <wp:wrapNone/>
            <wp:docPr id="41" name="图片 41" descr="第5页-8"/>
            <wp:cNvGraphicFramePr/>
            <a:graphic xmlns:a="http://schemas.openxmlformats.org/drawingml/2006/main">
              <a:graphicData uri="http://schemas.openxmlformats.org/drawingml/2006/picture">
                <pic:pic xmlns:pic="http://schemas.openxmlformats.org/drawingml/2006/picture">
                  <pic:nvPicPr>
                    <pic:cNvPr id="41" name="图片 41" descr="第5页-8"/>
                    <pic:cNvPicPr/>
                  </pic:nvPicPr>
                  <pic:blipFill>
                    <a:blip r:embed="rId7"/>
                    <a:stretch>
                      <a:fillRect/>
                    </a:stretch>
                  </pic:blipFill>
                  <pic:spPr>
                    <a:xfrm>
                      <a:off x="0" y="0"/>
                      <a:ext cx="2592070" cy="1943735"/>
                    </a:xfrm>
                    <a:prstGeom prst="rect">
                      <a:avLst/>
                    </a:prstGeom>
                  </pic:spPr>
                </pic:pic>
              </a:graphicData>
            </a:graphic>
          </wp:anchor>
        </w:drawing>
      </w:r>
      <w:r>
        <w:drawing>
          <wp:anchor distT="0" distB="0" distL="114300" distR="114300" simplePos="0" relativeHeight="251664384" behindDoc="1" locked="0" layoutInCell="1" allowOverlap="1">
            <wp:simplePos x="0" y="0"/>
            <wp:positionH relativeFrom="column">
              <wp:posOffset>52070</wp:posOffset>
            </wp:positionH>
            <wp:positionV relativeFrom="paragraph">
              <wp:posOffset>4601845</wp:posOffset>
            </wp:positionV>
            <wp:extent cx="2592070" cy="1979930"/>
            <wp:effectExtent l="0" t="0" r="17780" b="1270"/>
            <wp:wrapNone/>
            <wp:docPr id="21" name="图片 54" descr="第5页-9"/>
            <wp:cNvGraphicFramePr/>
            <a:graphic xmlns:a="http://schemas.openxmlformats.org/drawingml/2006/main">
              <a:graphicData uri="http://schemas.openxmlformats.org/drawingml/2006/picture">
                <pic:pic xmlns:pic="http://schemas.openxmlformats.org/drawingml/2006/picture">
                  <pic:nvPicPr>
                    <pic:cNvPr id="21" name="图片 54" descr="第5页-9"/>
                    <pic:cNvPicPr/>
                  </pic:nvPicPr>
                  <pic:blipFill>
                    <a:blip r:embed="rId8"/>
                    <a:stretch>
                      <a:fillRect/>
                    </a:stretch>
                  </pic:blipFill>
                  <pic:spPr>
                    <a:xfrm>
                      <a:off x="0" y="0"/>
                      <a:ext cx="2592070" cy="1979930"/>
                    </a:xfrm>
                    <a:prstGeom prst="rect">
                      <a:avLst/>
                    </a:prstGeom>
                    <a:noFill/>
                    <a:ln>
                      <a:noFill/>
                    </a:ln>
                  </pic:spPr>
                </pic:pic>
              </a:graphicData>
            </a:graphic>
          </wp:anchor>
        </w:drawing>
      </w:r>
      <w:r>
        <w:drawing>
          <wp:anchor distT="0" distB="0" distL="114300" distR="114300" simplePos="0" relativeHeight="251662336" behindDoc="1" locked="0" layoutInCell="1" allowOverlap="1">
            <wp:simplePos x="0" y="0"/>
            <wp:positionH relativeFrom="column">
              <wp:posOffset>47625</wp:posOffset>
            </wp:positionH>
            <wp:positionV relativeFrom="paragraph">
              <wp:posOffset>2412365</wp:posOffset>
            </wp:positionV>
            <wp:extent cx="2592070" cy="1979930"/>
            <wp:effectExtent l="0" t="0" r="17780" b="1270"/>
            <wp:wrapNone/>
            <wp:docPr id="24" name="图片 24" descr="第5页-13"/>
            <wp:cNvGraphicFramePr/>
            <a:graphic xmlns:a="http://schemas.openxmlformats.org/drawingml/2006/main">
              <a:graphicData uri="http://schemas.openxmlformats.org/drawingml/2006/picture">
                <pic:pic xmlns:pic="http://schemas.openxmlformats.org/drawingml/2006/picture">
                  <pic:nvPicPr>
                    <pic:cNvPr id="24" name="图片 24" descr="第5页-13"/>
                    <pic:cNvPicPr/>
                  </pic:nvPicPr>
                  <pic:blipFill>
                    <a:blip r:embed="rId9"/>
                    <a:stretch>
                      <a:fillRect/>
                    </a:stretch>
                  </pic:blipFill>
                  <pic:spPr>
                    <a:xfrm>
                      <a:off x="0" y="0"/>
                      <a:ext cx="2592070" cy="1979930"/>
                    </a:xfrm>
                    <a:prstGeom prst="rect">
                      <a:avLst/>
                    </a:prstGeom>
                  </pic:spPr>
                </pic:pic>
              </a:graphicData>
            </a:graphic>
          </wp:anchor>
        </w:drawing>
      </w:r>
      <w:r>
        <w:drawing>
          <wp:anchor distT="0" distB="0" distL="114300" distR="114300" simplePos="0" relativeHeight="251660288" behindDoc="1" locked="0" layoutInCell="1" allowOverlap="1">
            <wp:simplePos x="0" y="0"/>
            <wp:positionH relativeFrom="column">
              <wp:posOffset>57150</wp:posOffset>
            </wp:positionH>
            <wp:positionV relativeFrom="paragraph">
              <wp:posOffset>221615</wp:posOffset>
            </wp:positionV>
            <wp:extent cx="2592070" cy="2032000"/>
            <wp:effectExtent l="0" t="0" r="17780" b="6350"/>
            <wp:wrapNone/>
            <wp:docPr id="23" name="图片 23" descr="第1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第1页-2"/>
                    <pic:cNvPicPr>
                      <a:picLocks noChangeAspect="1"/>
                    </pic:cNvPicPr>
                  </pic:nvPicPr>
                  <pic:blipFill>
                    <a:blip r:embed="rId10"/>
                    <a:stretch>
                      <a:fillRect/>
                    </a:stretch>
                  </pic:blipFill>
                  <pic:spPr>
                    <a:xfrm>
                      <a:off x="0" y="0"/>
                      <a:ext cx="2592070" cy="2032000"/>
                    </a:xfrm>
                    <a:prstGeom prst="rect">
                      <a:avLst/>
                    </a:prstGeom>
                  </pic:spPr>
                </pic:pic>
              </a:graphicData>
            </a:graphic>
          </wp:anchor>
        </w:drawing>
      </w:r>
      <w:r>
        <w:rPr>
          <w:rFonts w:eastAsia="方正大黑简体"/>
        </w:rPr>
        <w:drawing>
          <wp:anchor distT="0" distB="0" distL="114300" distR="114300" simplePos="0" relativeHeight="251661312" behindDoc="1" locked="0" layoutInCell="1" allowOverlap="1">
            <wp:simplePos x="0" y="0"/>
            <wp:positionH relativeFrom="column">
              <wp:posOffset>2860040</wp:posOffset>
            </wp:positionH>
            <wp:positionV relativeFrom="paragraph">
              <wp:posOffset>247650</wp:posOffset>
            </wp:positionV>
            <wp:extent cx="2592070" cy="1979930"/>
            <wp:effectExtent l="0" t="0" r="17780" b="1270"/>
            <wp:wrapNone/>
            <wp:docPr id="12" name="图片 46" descr="第5页-14"/>
            <wp:cNvGraphicFramePr/>
            <a:graphic xmlns:a="http://schemas.openxmlformats.org/drawingml/2006/main">
              <a:graphicData uri="http://schemas.openxmlformats.org/drawingml/2006/picture">
                <pic:pic xmlns:pic="http://schemas.openxmlformats.org/drawingml/2006/picture">
                  <pic:nvPicPr>
                    <pic:cNvPr id="12" name="图片 46" descr="第5页-14"/>
                    <pic:cNvPicPr/>
                  </pic:nvPicPr>
                  <pic:blipFill>
                    <a:blip r:embed="rId11"/>
                    <a:stretch>
                      <a:fillRect/>
                    </a:stretch>
                  </pic:blipFill>
                  <pic:spPr>
                    <a:xfrm>
                      <a:off x="0" y="0"/>
                      <a:ext cx="2592070" cy="1979930"/>
                    </a:xfrm>
                    <a:prstGeom prst="rect">
                      <a:avLst/>
                    </a:prstGeom>
                    <a:noFill/>
                    <a:ln>
                      <a:noFill/>
                    </a:ln>
                  </pic:spPr>
                </pic:pic>
              </a:graphicData>
            </a:graphic>
          </wp:anchor>
        </w:drawing>
      </w:r>
      <w:r>
        <w:rPr>
          <w:rFonts w:eastAsia="方正大黑简体"/>
        </w:rPr>
        <w:drawing>
          <wp:anchor distT="0" distB="0" distL="114300" distR="114300" simplePos="0" relativeHeight="251663360" behindDoc="1" locked="0" layoutInCell="1" allowOverlap="1">
            <wp:simplePos x="0" y="0"/>
            <wp:positionH relativeFrom="column">
              <wp:posOffset>2893695</wp:posOffset>
            </wp:positionH>
            <wp:positionV relativeFrom="paragraph">
              <wp:posOffset>2454275</wp:posOffset>
            </wp:positionV>
            <wp:extent cx="2592070" cy="1979930"/>
            <wp:effectExtent l="0" t="0" r="17780" b="1270"/>
            <wp:wrapNone/>
            <wp:docPr id="14" name="图片 48" descr="第5页-15"/>
            <wp:cNvGraphicFramePr/>
            <a:graphic xmlns:a="http://schemas.openxmlformats.org/drawingml/2006/main">
              <a:graphicData uri="http://schemas.openxmlformats.org/drawingml/2006/picture">
                <pic:pic xmlns:pic="http://schemas.openxmlformats.org/drawingml/2006/picture">
                  <pic:nvPicPr>
                    <pic:cNvPr id="14" name="图片 48" descr="第5页-15"/>
                    <pic:cNvPicPr/>
                  </pic:nvPicPr>
                  <pic:blipFill>
                    <a:blip r:embed="rId12"/>
                    <a:stretch>
                      <a:fillRect/>
                    </a:stretch>
                  </pic:blipFill>
                  <pic:spPr>
                    <a:xfrm>
                      <a:off x="0" y="0"/>
                      <a:ext cx="2592070" cy="1979930"/>
                    </a:xfrm>
                    <a:prstGeom prst="rect">
                      <a:avLst/>
                    </a:prstGeom>
                    <a:noFill/>
                    <a:ln>
                      <a:noFill/>
                    </a:ln>
                  </pic:spPr>
                </pic:pic>
              </a:graphicData>
            </a:graphic>
          </wp:anchor>
        </w:drawing>
      </w:r>
    </w:p>
    <w:p w14:paraId="77AE6071"/>
    <w:p w14:paraId="034A8C3F"/>
    <w:p w14:paraId="24D94FE9"/>
    <w:p w14:paraId="51DAC5E6"/>
    <w:p w14:paraId="6E284943">
      <w:r>
        <mc:AlternateContent>
          <mc:Choice Requires="wps">
            <w:drawing>
              <wp:anchor distT="0" distB="0" distL="114300" distR="114300" simplePos="0" relativeHeight="251667456" behindDoc="0" locked="0" layoutInCell="0" allowOverlap="1">
                <wp:simplePos x="0" y="0"/>
                <wp:positionH relativeFrom="page">
                  <wp:posOffset>5759450</wp:posOffset>
                </wp:positionH>
                <wp:positionV relativeFrom="page">
                  <wp:posOffset>4364355</wp:posOffset>
                </wp:positionV>
                <wp:extent cx="833755" cy="28829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833755" cy="288290"/>
                        </a:xfrm>
                        <a:prstGeom prst="rect">
                          <a:avLst/>
                        </a:prstGeom>
                        <a:noFill/>
                        <a:ln>
                          <a:noFill/>
                        </a:ln>
                      </wps:spPr>
                      <wps:txbx>
                        <w:txbxContent>
                          <w:p w14:paraId="6B84D5E3">
                            <w:pPr>
                              <w:spacing w:before="20" w:line="186" w:lineRule="auto"/>
                              <w:ind w:firstLine="0" w:firstLineChars="0"/>
                              <w:rPr>
                                <w:rFonts w:ascii="微软雅黑" w:hAnsi="微软雅黑" w:eastAsia="微软雅黑" w:cs="微软雅黑"/>
                                <w:sz w:val="31"/>
                                <w:szCs w:val="31"/>
                              </w:rPr>
                            </w:pPr>
                            <w:r>
                              <w:rPr>
                                <w:rFonts w:hint="eastAsia" w:ascii="微软雅黑" w:hAnsi="微软雅黑" w:eastAsia="微软雅黑" w:cs="微软雅黑"/>
                                <w:b/>
                                <w:bCs/>
                                <w:color w:val="FFFFFF"/>
                                <w:spacing w:val="8"/>
                                <w:sz w:val="31"/>
                                <w:szCs w:val="31"/>
                              </w:rPr>
                              <w:t>人行道</w:t>
                            </w:r>
                          </w:p>
                        </w:txbxContent>
                      </wps:txbx>
                      <wps:bodyPr lIns="0" tIns="0" rIns="0" bIns="0" upright="1"/>
                    </wps:wsp>
                  </a:graphicData>
                </a:graphic>
              </wp:anchor>
            </w:drawing>
          </mc:Choice>
          <mc:Fallback>
            <w:pict>
              <v:shape id="_x0000_s1026" o:spid="_x0000_s1026" o:spt="202" type="#_x0000_t202" style="position:absolute;left:0pt;margin-left:453.5pt;margin-top:343.65pt;height:22.7pt;width:65.65pt;mso-position-horizontal-relative:page;mso-position-vertical-relative:page;z-index:251667456;mso-width-relative:page;mso-height-relative:page;" filled="f" stroked="f" coordsize="21600,21600" o:allowincell="f" o:gfxdata="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LHkzknbAAAADAEAAA8AAAAAAAAAAQAgAAAAIgAAAGRycy9kb3ducmV2Lnht&#10;bFBLAQIUABQAAAAIAIdO4kBaR3I3vQEAAHMDAAAOAAAAAAAAAAEAIAAAACoBAABkcnMvZTJvRG9j&#10;LnhtbFBLBQYAAAAABgAGAFkBAABZBQAAAAA=&#10;">
                <v:fill on="f" focussize="0,0"/>
                <v:stroke on="f"/>
                <v:imagedata o:title=""/>
                <o:lock v:ext="edit" aspectratio="f"/>
                <v:textbox inset="0mm,0mm,0mm,0mm">
                  <w:txbxContent>
                    <w:p w14:paraId="6B84D5E3">
                      <w:pPr>
                        <w:spacing w:before="20" w:line="186" w:lineRule="auto"/>
                        <w:ind w:firstLine="0" w:firstLineChars="0"/>
                        <w:rPr>
                          <w:rFonts w:ascii="微软雅黑" w:hAnsi="微软雅黑" w:eastAsia="微软雅黑" w:cs="微软雅黑"/>
                          <w:sz w:val="31"/>
                          <w:szCs w:val="31"/>
                        </w:rPr>
                      </w:pPr>
                      <w:r>
                        <w:rPr>
                          <w:rFonts w:hint="eastAsia" w:ascii="微软雅黑" w:hAnsi="微软雅黑" w:eastAsia="微软雅黑" w:cs="微软雅黑"/>
                          <w:b/>
                          <w:bCs/>
                          <w:color w:val="FFFFFF"/>
                          <w:spacing w:val="8"/>
                          <w:sz w:val="31"/>
                          <w:szCs w:val="31"/>
                        </w:rPr>
                        <w:t>人行道</w:t>
                      </w:r>
                    </w:p>
                  </w:txbxContent>
                </v:textbox>
              </v:shape>
            </w:pict>
          </mc:Fallback>
        </mc:AlternateContent>
      </w:r>
      <w:r>
        <mc:AlternateContent>
          <mc:Choice Requires="wps">
            <w:drawing>
              <wp:anchor distT="0" distB="0" distL="114300" distR="114300" simplePos="0" relativeHeight="251666432" behindDoc="0" locked="0" layoutInCell="0" allowOverlap="1">
                <wp:simplePos x="0" y="0"/>
                <wp:positionH relativeFrom="page">
                  <wp:posOffset>2922905</wp:posOffset>
                </wp:positionH>
                <wp:positionV relativeFrom="page">
                  <wp:posOffset>4403725</wp:posOffset>
                </wp:positionV>
                <wp:extent cx="833755" cy="28829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833755" cy="288290"/>
                        </a:xfrm>
                        <a:prstGeom prst="rect">
                          <a:avLst/>
                        </a:prstGeom>
                        <a:noFill/>
                        <a:ln>
                          <a:noFill/>
                        </a:ln>
                      </wps:spPr>
                      <wps:txbx>
                        <w:txbxContent>
                          <w:p w14:paraId="2257ED5A">
                            <w:pPr>
                              <w:spacing w:before="20" w:line="186" w:lineRule="auto"/>
                              <w:ind w:firstLine="0" w:firstLineChars="0"/>
                              <w:rPr>
                                <w:rFonts w:ascii="微软雅黑" w:hAnsi="微软雅黑" w:eastAsia="微软雅黑" w:cs="微软雅黑"/>
                                <w:b/>
                                <w:bCs/>
                                <w:color w:val="FFFFFF"/>
                                <w:spacing w:val="8"/>
                                <w:sz w:val="31"/>
                                <w:szCs w:val="31"/>
                              </w:rPr>
                            </w:pPr>
                            <w:r>
                              <w:rPr>
                                <w:rFonts w:hint="eastAsia" w:ascii="微软雅黑" w:hAnsi="微软雅黑" w:eastAsia="微软雅黑" w:cs="微软雅黑"/>
                                <w:b/>
                                <w:bCs/>
                                <w:color w:val="FFFFFF"/>
                                <w:spacing w:val="8"/>
                                <w:sz w:val="31"/>
                                <w:szCs w:val="31"/>
                              </w:rPr>
                              <w:t>快车道</w:t>
                            </w:r>
                          </w:p>
                        </w:txbxContent>
                      </wps:txbx>
                      <wps:bodyPr lIns="0" tIns="0" rIns="0" bIns="0" upright="1"/>
                    </wps:wsp>
                  </a:graphicData>
                </a:graphic>
              </wp:anchor>
            </w:drawing>
          </mc:Choice>
          <mc:Fallback>
            <w:pict>
              <v:shape id="_x0000_s1026" o:spid="_x0000_s1026" o:spt="202" type="#_x0000_t202" style="position:absolute;left:0pt;margin-left:230.15pt;margin-top:346.75pt;height:22.7pt;width:65.65pt;mso-position-horizontal-relative:page;mso-position-vertical-relative:page;z-index:251666432;mso-width-relative:page;mso-height-relative:page;" filled="f" stroked="f" coordsize="21600,21600" o:allowincell="f" o:gfxdata="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lqdHj2wAAAAsBAAAPAAAAAAAAAAEAIAAAACIAAABkcnMvZG93bnJldi54bWxQ&#10;SwECFAAUAAAACACHTuJAVMRBhLsBAABzAwAADgAAAAAAAAABACAAAAAqAQAAZHJzL2Uyb0RvYy54&#10;bWxQSwUGAAAAAAYABgBZAQAAVwUAAAAA&#10;">
                <v:fill on="f" focussize="0,0"/>
                <v:stroke on="f"/>
                <v:imagedata o:title=""/>
                <o:lock v:ext="edit" aspectratio="f"/>
                <v:textbox inset="0mm,0mm,0mm,0mm">
                  <w:txbxContent>
                    <w:p w14:paraId="2257ED5A">
                      <w:pPr>
                        <w:spacing w:before="20" w:line="186" w:lineRule="auto"/>
                        <w:ind w:firstLine="0" w:firstLineChars="0"/>
                        <w:rPr>
                          <w:rFonts w:ascii="微软雅黑" w:hAnsi="微软雅黑" w:eastAsia="微软雅黑" w:cs="微软雅黑"/>
                          <w:b/>
                          <w:bCs/>
                          <w:color w:val="FFFFFF"/>
                          <w:spacing w:val="8"/>
                          <w:sz w:val="31"/>
                          <w:szCs w:val="31"/>
                        </w:rPr>
                      </w:pPr>
                      <w:r>
                        <w:rPr>
                          <w:rFonts w:hint="eastAsia" w:ascii="微软雅黑" w:hAnsi="微软雅黑" w:eastAsia="微软雅黑" w:cs="微软雅黑"/>
                          <w:b/>
                          <w:bCs/>
                          <w:color w:val="FFFFFF"/>
                          <w:spacing w:val="8"/>
                          <w:sz w:val="31"/>
                          <w:szCs w:val="31"/>
                        </w:rPr>
                        <w:t>快车道</w:t>
                      </w:r>
                    </w:p>
                  </w:txbxContent>
                </v:textbox>
              </v:shape>
            </w:pict>
          </mc:Fallback>
        </mc:AlternateContent>
      </w:r>
    </w:p>
    <w:p w14:paraId="3F476857"/>
    <w:p w14:paraId="637AD80B"/>
    <w:p w14:paraId="78595616"/>
    <w:p w14:paraId="6CD4D796"/>
    <w:p w14:paraId="1C46604A">
      <w:r>
        <mc:AlternateContent>
          <mc:Choice Requires="wps">
            <w:drawing>
              <wp:anchor distT="0" distB="0" distL="114300" distR="114300" simplePos="0" relativeHeight="251669504" behindDoc="0" locked="0" layoutInCell="0" allowOverlap="1">
                <wp:simplePos x="0" y="0"/>
                <wp:positionH relativeFrom="page">
                  <wp:posOffset>5810250</wp:posOffset>
                </wp:positionH>
                <wp:positionV relativeFrom="page">
                  <wp:posOffset>6602730</wp:posOffset>
                </wp:positionV>
                <wp:extent cx="833755" cy="28829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833755" cy="288290"/>
                        </a:xfrm>
                        <a:prstGeom prst="rect">
                          <a:avLst/>
                        </a:prstGeom>
                        <a:noFill/>
                        <a:ln>
                          <a:noFill/>
                        </a:ln>
                      </wps:spPr>
                      <wps:txbx>
                        <w:txbxContent>
                          <w:p w14:paraId="7F3783EF">
                            <w:pPr>
                              <w:spacing w:before="20" w:line="186" w:lineRule="auto"/>
                              <w:ind w:left="20" w:firstLine="479"/>
                              <w:rPr>
                                <w:rFonts w:ascii="微软雅黑" w:hAnsi="微软雅黑" w:eastAsia="微软雅黑" w:cs="微软雅黑"/>
                                <w:sz w:val="31"/>
                                <w:szCs w:val="31"/>
                              </w:rPr>
                            </w:pPr>
                            <w:r>
                              <w:rPr>
                                <w:rFonts w:hint="eastAsia" w:ascii="微软雅黑" w:hAnsi="微软雅黑" w:eastAsia="微软雅黑" w:cs="微软雅黑"/>
                                <w:b/>
                                <w:bCs/>
                                <w:color w:val="FFFFFF"/>
                                <w:spacing w:val="8"/>
                                <w:sz w:val="31"/>
                                <w:szCs w:val="31"/>
                              </w:rPr>
                              <w:t>公园</w:t>
                            </w:r>
                          </w:p>
                        </w:txbxContent>
                      </wps:txbx>
                      <wps:bodyPr lIns="0" tIns="0" rIns="0" bIns="0" upright="1"/>
                    </wps:wsp>
                  </a:graphicData>
                </a:graphic>
              </wp:anchor>
            </w:drawing>
          </mc:Choice>
          <mc:Fallback>
            <w:pict>
              <v:shape id="_x0000_s1026" o:spid="_x0000_s1026" o:spt="202" type="#_x0000_t202" style="position:absolute;left:0pt;margin-left:457.5pt;margin-top:519.9pt;height:22.7pt;width:65.65pt;mso-position-horizontal-relative:page;mso-position-vertical-relative:page;z-index:251669504;mso-width-relative:page;mso-height-relative:page;" filled="f" stroked="f" coordsize="21600,21600" o:allowincell="f" o:gfxdata="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fF+gLbAAAADgEAAA8AAAAAAAAAAQAgAAAAIgAAAGRycy9kb3ducmV2Lnht&#10;bFBLAQIUABQAAAAIAIdO4kCfO0zvvQEAAHMDAAAOAAAAAAAAAAEAIAAAACoBAABkcnMvZTJvRG9j&#10;LnhtbFBLBQYAAAAABgAGAFkBAABZBQAAAAA=&#10;">
                <v:fill on="f" focussize="0,0"/>
                <v:stroke on="f"/>
                <v:imagedata o:title=""/>
                <o:lock v:ext="edit" aspectratio="f"/>
                <v:textbox inset="0mm,0mm,0mm,0mm">
                  <w:txbxContent>
                    <w:p w14:paraId="7F3783EF">
                      <w:pPr>
                        <w:spacing w:before="20" w:line="186" w:lineRule="auto"/>
                        <w:ind w:left="20" w:firstLine="479"/>
                        <w:rPr>
                          <w:rFonts w:ascii="微软雅黑" w:hAnsi="微软雅黑" w:eastAsia="微软雅黑" w:cs="微软雅黑"/>
                          <w:sz w:val="31"/>
                          <w:szCs w:val="31"/>
                        </w:rPr>
                      </w:pPr>
                      <w:r>
                        <w:rPr>
                          <w:rFonts w:hint="eastAsia" w:ascii="微软雅黑" w:hAnsi="微软雅黑" w:eastAsia="微软雅黑" w:cs="微软雅黑"/>
                          <w:b/>
                          <w:bCs/>
                          <w:color w:val="FFFFFF"/>
                          <w:spacing w:val="8"/>
                          <w:sz w:val="31"/>
                          <w:szCs w:val="31"/>
                        </w:rPr>
                        <w:t>公园</w:t>
                      </w:r>
                    </w:p>
                  </w:txbxContent>
                </v:textbox>
              </v:shape>
            </w:pict>
          </mc:Fallback>
        </mc:AlternateContent>
      </w:r>
      <w:r>
        <mc:AlternateContent>
          <mc:Choice Requires="wps">
            <w:drawing>
              <wp:anchor distT="0" distB="0" distL="114300" distR="114300" simplePos="0" relativeHeight="251668480" behindDoc="0" locked="0" layoutInCell="0" allowOverlap="1">
                <wp:simplePos x="0" y="0"/>
                <wp:positionH relativeFrom="page">
                  <wp:posOffset>2909570</wp:posOffset>
                </wp:positionH>
                <wp:positionV relativeFrom="page">
                  <wp:posOffset>6545580</wp:posOffset>
                </wp:positionV>
                <wp:extent cx="833755" cy="28829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833755" cy="288290"/>
                        </a:xfrm>
                        <a:prstGeom prst="rect">
                          <a:avLst/>
                        </a:prstGeom>
                        <a:noFill/>
                        <a:ln>
                          <a:noFill/>
                        </a:ln>
                      </wps:spPr>
                      <wps:txbx>
                        <w:txbxContent>
                          <w:p w14:paraId="4A551199">
                            <w:pPr>
                              <w:spacing w:before="20" w:line="186" w:lineRule="auto"/>
                              <w:ind w:left="20" w:firstLine="479"/>
                              <w:rPr>
                                <w:rFonts w:ascii="微软雅黑" w:hAnsi="微软雅黑" w:eastAsia="微软雅黑" w:cs="微软雅黑"/>
                                <w:sz w:val="31"/>
                                <w:szCs w:val="31"/>
                              </w:rPr>
                            </w:pPr>
                            <w:r>
                              <w:rPr>
                                <w:rFonts w:hint="eastAsia" w:ascii="微软雅黑" w:hAnsi="微软雅黑" w:eastAsia="微软雅黑" w:cs="微软雅黑"/>
                                <w:b/>
                                <w:bCs/>
                                <w:color w:val="FFFFFF"/>
                                <w:spacing w:val="8"/>
                                <w:sz w:val="31"/>
                                <w:szCs w:val="31"/>
                              </w:rPr>
                              <w:t>广场</w:t>
                            </w:r>
                          </w:p>
                        </w:txbxContent>
                      </wps:txbx>
                      <wps:bodyPr lIns="0" tIns="0" rIns="0" bIns="0" upright="1"/>
                    </wps:wsp>
                  </a:graphicData>
                </a:graphic>
              </wp:anchor>
            </w:drawing>
          </mc:Choice>
          <mc:Fallback>
            <w:pict>
              <v:shape id="_x0000_s1026" o:spid="_x0000_s1026" o:spt="202" type="#_x0000_t202" style="position:absolute;left:0pt;margin-left:229.1pt;margin-top:515.4pt;height:22.7pt;width:65.65pt;mso-position-horizontal-relative:page;mso-position-vertical-relative:page;z-index:251668480;mso-width-relative:page;mso-height-relative:page;" filled="f" stroked="f" coordsize="21600,21600" o:allowincell="f" o:gfxdata="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Vt7Nh2gAAAA0BAAAPAAAAAAAAAAEAIAAAACIAAABkcnMvZG93bnJldi54bWxQ&#10;SwECFAAUAAAACACHTuJAr8IcJbwBAABzAwAADgAAAAAAAAABACAAAAApAQAAZHJzL2Uyb0RvYy54&#10;bWxQSwUGAAAAAAYABgBZAQAAVwUAAAAA&#10;">
                <v:fill on="f" focussize="0,0"/>
                <v:stroke on="f"/>
                <v:imagedata o:title=""/>
                <o:lock v:ext="edit" aspectratio="f"/>
                <v:textbox inset="0mm,0mm,0mm,0mm">
                  <w:txbxContent>
                    <w:p w14:paraId="4A551199">
                      <w:pPr>
                        <w:spacing w:before="20" w:line="186" w:lineRule="auto"/>
                        <w:ind w:left="20" w:firstLine="479"/>
                        <w:rPr>
                          <w:rFonts w:ascii="微软雅黑" w:hAnsi="微软雅黑" w:eastAsia="微软雅黑" w:cs="微软雅黑"/>
                          <w:sz w:val="31"/>
                          <w:szCs w:val="31"/>
                        </w:rPr>
                      </w:pPr>
                      <w:r>
                        <w:rPr>
                          <w:rFonts w:hint="eastAsia" w:ascii="微软雅黑" w:hAnsi="微软雅黑" w:eastAsia="微软雅黑" w:cs="微软雅黑"/>
                          <w:b/>
                          <w:bCs/>
                          <w:color w:val="FFFFFF"/>
                          <w:spacing w:val="8"/>
                          <w:sz w:val="31"/>
                          <w:szCs w:val="31"/>
                        </w:rPr>
                        <w:t>广场</w:t>
                      </w:r>
                    </w:p>
                  </w:txbxContent>
                </v:textbox>
              </v:shape>
            </w:pict>
          </mc:Fallback>
        </mc:AlternateContent>
      </w:r>
    </w:p>
    <w:p w14:paraId="5B32CA25"/>
    <w:p w14:paraId="4FC34D2D"/>
    <w:p w14:paraId="61337818"/>
    <w:p w14:paraId="53A8BAAF"/>
    <w:p w14:paraId="19D88DE9"/>
    <w:p w14:paraId="6052B31F">
      <w:r>
        <mc:AlternateContent>
          <mc:Choice Requires="wps">
            <w:drawing>
              <wp:anchor distT="0" distB="0" distL="114300" distR="114300" simplePos="0" relativeHeight="251670528" behindDoc="0" locked="0" layoutInCell="0" allowOverlap="1">
                <wp:simplePos x="0" y="0"/>
                <wp:positionH relativeFrom="page">
                  <wp:posOffset>2945765</wp:posOffset>
                </wp:positionH>
                <wp:positionV relativeFrom="page">
                  <wp:posOffset>8747125</wp:posOffset>
                </wp:positionV>
                <wp:extent cx="833755" cy="28829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833755" cy="288290"/>
                        </a:xfrm>
                        <a:prstGeom prst="rect">
                          <a:avLst/>
                        </a:prstGeom>
                        <a:noFill/>
                        <a:ln>
                          <a:noFill/>
                        </a:ln>
                      </wps:spPr>
                      <wps:txbx>
                        <w:txbxContent>
                          <w:p w14:paraId="041E2795">
                            <w:pPr>
                              <w:spacing w:before="20" w:line="186" w:lineRule="auto"/>
                              <w:ind w:firstLine="0" w:firstLineChars="0"/>
                              <w:rPr>
                                <w:rFonts w:ascii="微软雅黑" w:hAnsi="微软雅黑" w:eastAsia="微软雅黑" w:cs="微软雅黑"/>
                                <w:sz w:val="31"/>
                                <w:szCs w:val="31"/>
                              </w:rPr>
                            </w:pPr>
                            <w:r>
                              <w:rPr>
                                <w:rFonts w:hint="eastAsia" w:ascii="微软雅黑" w:hAnsi="微软雅黑" w:eastAsia="微软雅黑" w:cs="微软雅黑"/>
                                <w:b/>
                                <w:bCs/>
                                <w:color w:val="FFFFFF"/>
                                <w:spacing w:val="8"/>
                                <w:sz w:val="31"/>
                                <w:szCs w:val="31"/>
                              </w:rPr>
                              <w:t>闲置地块</w:t>
                            </w:r>
                          </w:p>
                        </w:txbxContent>
                      </wps:txbx>
                      <wps:bodyPr lIns="0" tIns="0" rIns="0" bIns="0" upright="1"/>
                    </wps:wsp>
                  </a:graphicData>
                </a:graphic>
              </wp:anchor>
            </w:drawing>
          </mc:Choice>
          <mc:Fallback>
            <w:pict>
              <v:shape id="_x0000_s1026" o:spid="_x0000_s1026" o:spt="202" type="#_x0000_t202" style="position:absolute;left:0pt;margin-left:231.95pt;margin-top:688.75pt;height:22.7pt;width:65.65pt;mso-position-horizontal-relative:page;mso-position-vertical-relative:page;z-index:251670528;mso-width-relative:page;mso-height-relative:page;" filled="f" stroked="f" coordsize="21600,21600" o:allowincell="f" o:gfxdata="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On5cM3cAAAADQEAAA8AAAAAAAAAAQAgAAAAIgAAAGRycy9kb3ducmV2Lnht&#10;bFBLAQIUABQAAAAIAIdO4kCBM4y5vAEAAHMDAAAOAAAAAAAAAAEAIAAAACsBAABkcnMvZTJvRG9j&#10;LnhtbFBLBQYAAAAABgAGAFkBAABZBQAAAAA=&#10;">
                <v:fill on="f" focussize="0,0"/>
                <v:stroke on="f"/>
                <v:imagedata o:title=""/>
                <o:lock v:ext="edit" aspectratio="f"/>
                <v:textbox inset="0mm,0mm,0mm,0mm">
                  <w:txbxContent>
                    <w:p w14:paraId="041E2795">
                      <w:pPr>
                        <w:spacing w:before="20" w:line="186" w:lineRule="auto"/>
                        <w:ind w:firstLine="0" w:firstLineChars="0"/>
                        <w:rPr>
                          <w:rFonts w:ascii="微软雅黑" w:hAnsi="微软雅黑" w:eastAsia="微软雅黑" w:cs="微软雅黑"/>
                          <w:sz w:val="31"/>
                          <w:szCs w:val="31"/>
                        </w:rPr>
                      </w:pPr>
                      <w:r>
                        <w:rPr>
                          <w:rFonts w:hint="eastAsia" w:ascii="微软雅黑" w:hAnsi="微软雅黑" w:eastAsia="微软雅黑" w:cs="微软雅黑"/>
                          <w:b/>
                          <w:bCs/>
                          <w:color w:val="FFFFFF"/>
                          <w:spacing w:val="8"/>
                          <w:sz w:val="31"/>
                          <w:szCs w:val="31"/>
                        </w:rPr>
                        <w:t>闲置地块</w:t>
                      </w:r>
                    </w:p>
                  </w:txbxContent>
                </v:textbox>
              </v:shape>
            </w:pict>
          </mc:Fallback>
        </mc:AlternateContent>
      </w:r>
      <w:r>
        <mc:AlternateContent>
          <mc:Choice Requires="wps">
            <w:drawing>
              <wp:anchor distT="0" distB="0" distL="114300" distR="114300" simplePos="0" relativeHeight="251671552" behindDoc="0" locked="0" layoutInCell="0" allowOverlap="1">
                <wp:simplePos x="0" y="0"/>
                <wp:positionH relativeFrom="page">
                  <wp:posOffset>5805805</wp:posOffset>
                </wp:positionH>
                <wp:positionV relativeFrom="page">
                  <wp:posOffset>8732520</wp:posOffset>
                </wp:positionV>
                <wp:extent cx="833755" cy="28829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833755" cy="288290"/>
                        </a:xfrm>
                        <a:prstGeom prst="rect">
                          <a:avLst/>
                        </a:prstGeom>
                        <a:noFill/>
                        <a:ln>
                          <a:noFill/>
                        </a:ln>
                      </wps:spPr>
                      <wps:txbx>
                        <w:txbxContent>
                          <w:p w14:paraId="3F11B4BC">
                            <w:pPr>
                              <w:spacing w:before="20" w:line="186" w:lineRule="auto"/>
                              <w:ind w:firstLine="0" w:firstLineChars="0"/>
                              <w:rPr>
                                <w:rFonts w:ascii="微软雅黑" w:hAnsi="微软雅黑" w:eastAsia="微软雅黑" w:cs="微软雅黑"/>
                                <w:b/>
                                <w:bCs/>
                                <w:color w:val="FFFFFF"/>
                                <w:spacing w:val="8"/>
                                <w:sz w:val="31"/>
                                <w:szCs w:val="31"/>
                              </w:rPr>
                            </w:pPr>
                            <w:r>
                              <w:rPr>
                                <w:rFonts w:hint="eastAsia" w:ascii="微软雅黑" w:hAnsi="微软雅黑" w:eastAsia="微软雅黑" w:cs="微软雅黑"/>
                                <w:b/>
                                <w:bCs/>
                                <w:color w:val="FFFFFF"/>
                                <w:spacing w:val="8"/>
                                <w:sz w:val="31"/>
                                <w:szCs w:val="31"/>
                              </w:rPr>
                              <w:t>绿化带</w:t>
                            </w:r>
                          </w:p>
                        </w:txbxContent>
                      </wps:txbx>
                      <wps:bodyPr lIns="0" tIns="0" rIns="0" bIns="0" upright="1"/>
                    </wps:wsp>
                  </a:graphicData>
                </a:graphic>
              </wp:anchor>
            </w:drawing>
          </mc:Choice>
          <mc:Fallback>
            <w:pict>
              <v:shape id="_x0000_s1026" o:spid="_x0000_s1026" o:spt="202" type="#_x0000_t202" style="position:absolute;left:0pt;margin-left:457.15pt;margin-top:687.6pt;height:22.7pt;width:65.65pt;mso-position-horizontal-relative:page;mso-position-vertical-relative:page;z-index:251671552;mso-width-relative:page;mso-height-relative:page;" filled="f" stroked="f" coordsize="21600,21600" o:allowincell="f" o:gfxdata="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NU0U+PcAAAADgEAAA8AAAAAAAAAAQAgAAAAIgAAAGRycy9kb3ducmV2Lnht&#10;bFBLAQIUABQAAAAIAIdO4kBKzIHSvAEAAHMDAAAOAAAAAAAAAAEAIAAAACsBAABkcnMvZTJvRG9j&#10;LnhtbFBLBQYAAAAABgAGAFkBAABZBQAAAAA=&#10;">
                <v:fill on="f" focussize="0,0"/>
                <v:stroke on="f"/>
                <v:imagedata o:title=""/>
                <o:lock v:ext="edit" aspectratio="f"/>
                <v:textbox inset="0mm,0mm,0mm,0mm">
                  <w:txbxContent>
                    <w:p w14:paraId="3F11B4BC">
                      <w:pPr>
                        <w:spacing w:before="20" w:line="186" w:lineRule="auto"/>
                        <w:ind w:firstLine="0" w:firstLineChars="0"/>
                        <w:rPr>
                          <w:rFonts w:ascii="微软雅黑" w:hAnsi="微软雅黑" w:eastAsia="微软雅黑" w:cs="微软雅黑"/>
                          <w:b/>
                          <w:bCs/>
                          <w:color w:val="FFFFFF"/>
                          <w:spacing w:val="8"/>
                          <w:sz w:val="31"/>
                          <w:szCs w:val="31"/>
                        </w:rPr>
                      </w:pPr>
                      <w:r>
                        <w:rPr>
                          <w:rFonts w:hint="eastAsia" w:ascii="微软雅黑" w:hAnsi="微软雅黑" w:eastAsia="微软雅黑" w:cs="微软雅黑"/>
                          <w:b/>
                          <w:bCs/>
                          <w:color w:val="FFFFFF"/>
                          <w:spacing w:val="8"/>
                          <w:sz w:val="31"/>
                          <w:szCs w:val="31"/>
                        </w:rPr>
                        <w:t>绿化带</w:t>
                      </w:r>
                    </w:p>
                  </w:txbxContent>
                </v:textbox>
              </v:shape>
            </w:pict>
          </mc:Fallback>
        </mc:AlternateContent>
      </w:r>
    </w:p>
    <w:p w14:paraId="17439F80"/>
    <w:p w14:paraId="4737CA74"/>
    <w:p w14:paraId="6A3C117F">
      <w:pPr>
        <w:pStyle w:val="4"/>
        <w:ind w:firstLine="640" w:firstLineChars="200"/>
        <w:rPr>
          <w:rFonts w:ascii="Times New Roman" w:hAnsi="Times New Roman" w:cs="Times New Roman"/>
        </w:rPr>
      </w:pPr>
      <w:r>
        <w:rPr>
          <w:rFonts w:ascii="Times New Roman" w:hAnsi="Times New Roman" w:cs="Times New Roman"/>
        </w:rPr>
        <w:t>1.3.2作业准备</w:t>
      </w:r>
    </w:p>
    <w:p w14:paraId="52A3090A">
      <w:pPr>
        <w:ind w:firstLine="640" w:firstLineChars="200"/>
      </w:pPr>
      <w:r>
        <w:t>1.3.2.1着装</w:t>
      </w:r>
    </w:p>
    <w:p w14:paraId="30E417EF">
      <w:pPr>
        <w:ind w:firstLine="640" w:firstLineChars="200"/>
      </w:pPr>
      <w:r>
        <w:t>作业前应穿好全套制式反光工作服，戴好制式帽子，佩戴工作证件，穿平跟类鞋子。</w:t>
      </w:r>
    </w:p>
    <w:p w14:paraId="6181E052"/>
    <w:p w14:paraId="5076A555">
      <w:r>
        <w:rPr>
          <w:rFonts w:eastAsia="宋体"/>
        </w:rPr>
        <w:drawing>
          <wp:anchor distT="0" distB="0" distL="114300" distR="114300" simplePos="0" relativeHeight="251712512" behindDoc="1" locked="0" layoutInCell="1" allowOverlap="1">
            <wp:simplePos x="0" y="0"/>
            <wp:positionH relativeFrom="column">
              <wp:posOffset>2724150</wp:posOffset>
            </wp:positionH>
            <wp:positionV relativeFrom="paragraph">
              <wp:posOffset>340995</wp:posOffset>
            </wp:positionV>
            <wp:extent cx="2592070" cy="2284730"/>
            <wp:effectExtent l="0" t="0" r="17780" b="1270"/>
            <wp:wrapNone/>
            <wp:docPr id="2" name="图片 2" descr="IMG_0525"/>
            <wp:cNvGraphicFramePr/>
            <a:graphic xmlns:a="http://schemas.openxmlformats.org/drawingml/2006/main">
              <a:graphicData uri="http://schemas.openxmlformats.org/drawingml/2006/picture">
                <pic:pic xmlns:pic="http://schemas.openxmlformats.org/drawingml/2006/picture">
                  <pic:nvPicPr>
                    <pic:cNvPr id="2" name="图片 2" descr="IMG_0525"/>
                    <pic:cNvPicPr/>
                  </pic:nvPicPr>
                  <pic:blipFill>
                    <a:blip r:embed="rId13"/>
                    <a:stretch>
                      <a:fillRect/>
                    </a:stretch>
                  </pic:blipFill>
                  <pic:spPr>
                    <a:xfrm>
                      <a:off x="0" y="0"/>
                      <a:ext cx="2592070" cy="2284730"/>
                    </a:xfrm>
                    <a:prstGeom prst="rect">
                      <a:avLst/>
                    </a:prstGeom>
                  </pic:spPr>
                </pic:pic>
              </a:graphicData>
            </a:graphic>
          </wp:anchor>
        </w:drawing>
      </w:r>
      <w:r>
        <w:rPr>
          <w:rFonts w:eastAsia="宋体"/>
        </w:rPr>
        <w:drawing>
          <wp:anchor distT="0" distB="0" distL="114300" distR="114300" simplePos="0" relativeHeight="251672576" behindDoc="1" locked="0" layoutInCell="1" allowOverlap="1">
            <wp:simplePos x="0" y="0"/>
            <wp:positionH relativeFrom="column">
              <wp:posOffset>-931545</wp:posOffset>
            </wp:positionH>
            <wp:positionV relativeFrom="paragraph">
              <wp:posOffset>1090295</wp:posOffset>
            </wp:positionV>
            <wp:extent cx="4316730" cy="2813050"/>
            <wp:effectExtent l="0" t="0" r="6350" b="7620"/>
            <wp:wrapNone/>
            <wp:docPr id="5" name="图片 5" descr="IMG_0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0516"/>
                    <pic:cNvPicPr>
                      <a:picLocks noChangeAspect="1"/>
                    </pic:cNvPicPr>
                  </pic:nvPicPr>
                  <pic:blipFill>
                    <a:blip r:embed="rId14"/>
                    <a:srcRect r="9904" b="11937"/>
                    <a:stretch>
                      <a:fillRect/>
                    </a:stretch>
                  </pic:blipFill>
                  <pic:spPr>
                    <a:xfrm rot="16200000">
                      <a:off x="0" y="0"/>
                      <a:ext cx="4316730" cy="2813050"/>
                    </a:xfrm>
                    <a:prstGeom prst="rect">
                      <a:avLst/>
                    </a:prstGeom>
                  </pic:spPr>
                </pic:pic>
              </a:graphicData>
            </a:graphic>
          </wp:anchor>
        </w:drawing>
      </w:r>
      <w:r>
        <w:rPr>
          <w:rFonts w:eastAsia="宋体"/>
        </w:rPr>
        <w:drawing>
          <wp:anchor distT="0" distB="0" distL="114300" distR="114300" simplePos="0" relativeHeight="251713536" behindDoc="1" locked="0" layoutInCell="1" allowOverlap="1">
            <wp:simplePos x="0" y="0"/>
            <wp:positionH relativeFrom="column">
              <wp:posOffset>2733040</wp:posOffset>
            </wp:positionH>
            <wp:positionV relativeFrom="paragraph">
              <wp:posOffset>2703195</wp:posOffset>
            </wp:positionV>
            <wp:extent cx="2592070" cy="1943735"/>
            <wp:effectExtent l="0" t="0" r="17780" b="18415"/>
            <wp:wrapNone/>
            <wp:docPr id="3" name="图片 3" descr="IMG_0518"/>
            <wp:cNvGraphicFramePr/>
            <a:graphic xmlns:a="http://schemas.openxmlformats.org/drawingml/2006/main">
              <a:graphicData uri="http://schemas.openxmlformats.org/drawingml/2006/picture">
                <pic:pic xmlns:pic="http://schemas.openxmlformats.org/drawingml/2006/picture">
                  <pic:nvPicPr>
                    <pic:cNvPr id="3" name="图片 3" descr="IMG_0518"/>
                    <pic:cNvPicPr/>
                  </pic:nvPicPr>
                  <pic:blipFill>
                    <a:blip r:embed="rId15"/>
                    <a:stretch>
                      <a:fillRect/>
                    </a:stretch>
                  </pic:blipFill>
                  <pic:spPr>
                    <a:xfrm>
                      <a:off x="0" y="0"/>
                      <a:ext cx="2592070" cy="1943735"/>
                    </a:xfrm>
                    <a:prstGeom prst="rect">
                      <a:avLst/>
                    </a:prstGeom>
                  </pic:spPr>
                </pic:pic>
              </a:graphicData>
            </a:graphic>
          </wp:anchor>
        </w:drawing>
      </w:r>
    </w:p>
    <w:p w14:paraId="08902946"/>
    <w:p w14:paraId="27D5DB6E"/>
    <w:p w14:paraId="1B0BA36A"/>
    <w:p w14:paraId="1959C548"/>
    <w:p w14:paraId="20C84BE1"/>
    <w:p w14:paraId="5AA2858A"/>
    <w:p w14:paraId="2938B33F"/>
    <w:p w14:paraId="4BAB16EF"/>
    <w:p w14:paraId="0AACFBBE"/>
    <w:p w14:paraId="02438D9E"/>
    <w:p w14:paraId="64D86D96"/>
    <w:p w14:paraId="56C0A662"/>
    <w:p w14:paraId="631F4131"/>
    <w:p w14:paraId="10AC6741"/>
    <w:p w14:paraId="6B98BFAB"/>
    <w:p w14:paraId="27470BAD"/>
    <w:p w14:paraId="4605BCAF"/>
    <w:p w14:paraId="336CA656">
      <w:pPr>
        <w:ind w:firstLine="640" w:firstLineChars="200"/>
      </w:pPr>
      <w:r>
        <w:t>1.3.2.2工具</w:t>
      </w:r>
    </w:p>
    <w:p w14:paraId="2CDCC6CF">
      <w:pPr>
        <w:ind w:firstLine="640" w:firstLineChars="200"/>
      </w:pPr>
      <w:r>
        <w:t>结合清扫及保洁作业实际情况，应携带①大扫把；②小扫把；③簸箕；④干毛巾；⑤湿毛巾；⑥水桶；⑦垃圾夹；⑧铲子；⑨竹签或镊子；⑩化学清洗剂等。</w:t>
      </w:r>
    </w:p>
    <w:p w14:paraId="00743568">
      <w:pPr>
        <w:ind w:firstLine="0" w:firstLineChars="0"/>
      </w:pPr>
      <w:r>
        <w:drawing>
          <wp:anchor distT="0" distB="0" distL="0" distR="0" simplePos="0" relativeHeight="251756544" behindDoc="1" locked="0" layoutInCell="1" allowOverlap="1">
            <wp:simplePos x="0" y="0"/>
            <wp:positionH relativeFrom="column">
              <wp:posOffset>11430</wp:posOffset>
            </wp:positionH>
            <wp:positionV relativeFrom="paragraph">
              <wp:posOffset>102870</wp:posOffset>
            </wp:positionV>
            <wp:extent cx="5257800" cy="6950710"/>
            <wp:effectExtent l="0" t="0" r="0" b="2540"/>
            <wp:wrapNone/>
            <wp:docPr id="10" name="IM 8"/>
            <wp:cNvGraphicFramePr/>
            <a:graphic xmlns:a="http://schemas.openxmlformats.org/drawingml/2006/main">
              <a:graphicData uri="http://schemas.openxmlformats.org/drawingml/2006/picture">
                <pic:pic xmlns:pic="http://schemas.openxmlformats.org/drawingml/2006/picture">
                  <pic:nvPicPr>
                    <pic:cNvPr id="10" name="IM 8"/>
                    <pic:cNvPicPr/>
                  </pic:nvPicPr>
                  <pic:blipFill>
                    <a:blip r:embed="rId16"/>
                    <a:stretch>
                      <a:fillRect/>
                    </a:stretch>
                  </pic:blipFill>
                  <pic:spPr>
                    <a:xfrm>
                      <a:off x="0" y="0"/>
                      <a:ext cx="5257800" cy="6950710"/>
                    </a:xfrm>
                    <a:prstGeom prst="rect">
                      <a:avLst/>
                    </a:prstGeom>
                  </pic:spPr>
                </pic:pic>
              </a:graphicData>
            </a:graphic>
          </wp:anchor>
        </w:drawing>
      </w:r>
    </w:p>
    <w:p w14:paraId="08EB4733">
      <w:pPr>
        <w:ind w:firstLine="472"/>
        <w:rPr>
          <w:b/>
          <w:bCs/>
        </w:rPr>
      </w:pPr>
    </w:p>
    <w:p w14:paraId="49668B26"/>
    <w:p w14:paraId="5FDC0F65"/>
    <w:p w14:paraId="3F8A6D72"/>
    <w:p w14:paraId="231B7BC5"/>
    <w:p w14:paraId="3F158538"/>
    <w:p w14:paraId="17DFD4C2"/>
    <w:p w14:paraId="4C25A560"/>
    <w:p w14:paraId="6E236F9E"/>
    <w:p w14:paraId="0CBA81FC"/>
    <w:p w14:paraId="103E9593"/>
    <w:p w14:paraId="2AE40686"/>
    <w:p w14:paraId="3C1E36B5"/>
    <w:p w14:paraId="16B28C57"/>
    <w:p w14:paraId="74EA7684"/>
    <w:p w14:paraId="0C33819A"/>
    <w:p w14:paraId="623D9D0E"/>
    <w:p w14:paraId="2CB852B6"/>
    <w:p w14:paraId="61CFF841">
      <w:pPr>
        <w:ind w:firstLine="640" w:firstLineChars="200"/>
      </w:pPr>
      <w:r>
        <w:t>1.3.3人工清扫作业</w:t>
      </w:r>
    </w:p>
    <w:p w14:paraId="4915A9BA">
      <w:pPr>
        <w:ind w:firstLine="640" w:firstLineChars="200"/>
      </w:pPr>
      <w:r>
        <w:t>人工清扫作业也称人工普扫作业。</w:t>
      </w:r>
    </w:p>
    <w:p w14:paraId="09056014">
      <w:pPr>
        <w:ind w:firstLine="640" w:firstLineChars="200"/>
      </w:pPr>
      <w:r>
        <w:t>1.3.3.1作业要求</w:t>
      </w:r>
    </w:p>
    <w:p w14:paraId="0B5C4D8C">
      <w:pPr>
        <w:ind w:firstLine="640" w:firstLineChars="200"/>
      </w:pPr>
      <w:r>
        <w:t>人工清扫时应做到路面、墙角、树根有序规范的全方位、全覆盖清扫，不漏扫、不挑扫，必须做到“四不五要”。“四不”是不焚烧垃圾、不乱倒垃圾、清扫不产生大的扬尘、不往下水口及河道绿地内扫垃圾；“五要”是要按规定时间作业、要及时清理归集垃圾、作业时着装要整洁、要文明服务、要注意安全。</w:t>
      </w:r>
    </w:p>
    <w:p w14:paraId="43B3A53D">
      <w:pPr>
        <w:ind w:firstLine="640" w:firstLineChars="200"/>
      </w:pPr>
      <w:r>
        <w:t>1.3.3.2作业时间</w:t>
      </w:r>
    </w:p>
    <w:p w14:paraId="41766104">
      <w:pPr>
        <w:ind w:firstLine="640" w:firstLineChars="200"/>
      </w:pPr>
      <w:r>
        <w:t>人工清扫作业应避开交通高峰，按照季节区分作业时间。夏、秋季节（5月1日至10月31日）不得迟于4：30开始，必须于7：00前结束；冬、春季节（11月1日至4月30日）不得迟于5：00开始，必须于7：30前结束。</w:t>
      </w:r>
    </w:p>
    <w:p w14:paraId="677CB979">
      <w:pPr>
        <w:ind w:firstLine="640" w:firstLineChars="200"/>
      </w:pPr>
      <w:r>
        <w:t>1.3.3.3作业顺序</w:t>
      </w:r>
    </w:p>
    <w:p w14:paraId="3DEE1A16">
      <w:pPr>
        <w:ind w:firstLine="640" w:firstLineChars="200"/>
      </w:pPr>
      <w:r>
        <w:t>清扫应按照“一扫人行道、二扫隔离带（不包含机动车隔离带）、三扫非机动车道”的顺序依次进行。</w:t>
      </w:r>
    </w:p>
    <w:p w14:paraId="00A5D215">
      <w:pPr>
        <w:ind w:firstLine="640" w:firstLineChars="200"/>
      </w:pPr>
      <w:r>
        <w:t>1.3.3.4作业规范</w:t>
      </w:r>
    </w:p>
    <w:p w14:paraId="3DB84115">
      <w:pPr>
        <w:ind w:firstLine="640" w:firstLineChars="200"/>
      </w:pPr>
      <w:r>
        <w:t>（1）道路清扫通常采取三种方式：</w:t>
      </w:r>
    </w:p>
    <w:p w14:paraId="16A5DF0F">
      <w:pPr>
        <w:ind w:firstLine="640" w:firstLineChars="200"/>
      </w:pPr>
      <w:r>
        <w:t>一是横向直线清扫，是指从身体的左前侧向右前侧清扫，或是右前侧向左前侧清扫，每次清扫宽度为2～3米，长度视情况自行掌握。风小条件下，可往复清扫，也可始终同向清扫，把垃圾扫到路牙，再沿路牙进行清扫。</w:t>
      </w:r>
    </w:p>
    <w:p w14:paraId="4985E379">
      <w:pPr>
        <w:ind w:firstLine="640" w:firstLineChars="200"/>
      </w:pPr>
      <w:r>
        <w:t>二是纵向直线清扫，是指从身体的左后侧或右后侧向前推扫，长度应视聚集垃圾产生量等情况自行掌握。</w:t>
      </w:r>
    </w:p>
    <w:p w14:paraId="33399D1B">
      <w:pPr>
        <w:ind w:firstLine="640" w:firstLineChars="200"/>
      </w:pPr>
      <w:r>
        <w:t>三是聚集式清扫，是指从路面或区域四周向某点聚集清扫。</w:t>
      </w:r>
    </w:p>
    <w:p w14:paraId="54865A66">
      <w:r>
        <w:rPr>
          <w:rFonts w:eastAsia="宋体"/>
        </w:rPr>
        <w:drawing>
          <wp:anchor distT="0" distB="0" distL="114300" distR="114300" simplePos="0" relativeHeight="251723776" behindDoc="1" locked="0" layoutInCell="1" allowOverlap="1">
            <wp:simplePos x="0" y="0"/>
            <wp:positionH relativeFrom="column">
              <wp:posOffset>-707390</wp:posOffset>
            </wp:positionH>
            <wp:positionV relativeFrom="paragraph">
              <wp:posOffset>815340</wp:posOffset>
            </wp:positionV>
            <wp:extent cx="3900805" cy="2423795"/>
            <wp:effectExtent l="0" t="0" r="14605" b="4445"/>
            <wp:wrapNone/>
            <wp:docPr id="47" name="图片 47" descr="第8页-37"/>
            <wp:cNvGraphicFramePr/>
            <a:graphic xmlns:a="http://schemas.openxmlformats.org/drawingml/2006/main">
              <a:graphicData uri="http://schemas.openxmlformats.org/drawingml/2006/picture">
                <pic:pic xmlns:pic="http://schemas.openxmlformats.org/drawingml/2006/picture">
                  <pic:nvPicPr>
                    <pic:cNvPr id="47" name="图片 47" descr="第8页-37"/>
                    <pic:cNvPicPr/>
                  </pic:nvPicPr>
                  <pic:blipFill>
                    <a:blip r:embed="rId17"/>
                    <a:stretch>
                      <a:fillRect/>
                    </a:stretch>
                  </pic:blipFill>
                  <pic:spPr>
                    <a:xfrm rot="16200000">
                      <a:off x="0" y="0"/>
                      <a:ext cx="3900805" cy="2423795"/>
                    </a:xfrm>
                    <a:prstGeom prst="rect">
                      <a:avLst/>
                    </a:prstGeom>
                  </pic:spPr>
                </pic:pic>
              </a:graphicData>
            </a:graphic>
          </wp:anchor>
        </w:drawing>
      </w:r>
      <w:r>
        <w:rPr>
          <w:rFonts w:eastAsia="宋体"/>
        </w:rPr>
        <w:drawing>
          <wp:anchor distT="0" distB="0" distL="114300" distR="114300" simplePos="0" relativeHeight="251724800" behindDoc="1" locked="0" layoutInCell="1" allowOverlap="1">
            <wp:simplePos x="0" y="0"/>
            <wp:positionH relativeFrom="column">
              <wp:posOffset>2581275</wp:posOffset>
            </wp:positionH>
            <wp:positionV relativeFrom="paragraph">
              <wp:posOffset>88265</wp:posOffset>
            </wp:positionV>
            <wp:extent cx="2663825" cy="1871980"/>
            <wp:effectExtent l="0" t="0" r="3175" b="13970"/>
            <wp:wrapNone/>
            <wp:docPr id="49" name="图片 49" descr="第5页-14"/>
            <wp:cNvGraphicFramePr/>
            <a:graphic xmlns:a="http://schemas.openxmlformats.org/drawingml/2006/main">
              <a:graphicData uri="http://schemas.openxmlformats.org/drawingml/2006/picture">
                <pic:pic xmlns:pic="http://schemas.openxmlformats.org/drawingml/2006/picture">
                  <pic:nvPicPr>
                    <pic:cNvPr id="49" name="图片 49" descr="第5页-14"/>
                    <pic:cNvPicPr/>
                  </pic:nvPicPr>
                  <pic:blipFill>
                    <a:blip r:embed="rId11"/>
                    <a:stretch>
                      <a:fillRect/>
                    </a:stretch>
                  </pic:blipFill>
                  <pic:spPr>
                    <a:xfrm>
                      <a:off x="0" y="0"/>
                      <a:ext cx="2663825" cy="1871980"/>
                    </a:xfrm>
                    <a:prstGeom prst="rect">
                      <a:avLst/>
                    </a:prstGeom>
                  </pic:spPr>
                </pic:pic>
              </a:graphicData>
            </a:graphic>
          </wp:anchor>
        </w:drawing>
      </w:r>
    </w:p>
    <w:p w14:paraId="7EB3F464"/>
    <w:p w14:paraId="7C489FAE"/>
    <w:p w14:paraId="5F5B9B38"/>
    <w:p w14:paraId="6FF68693">
      <w:r>
        <mc:AlternateContent>
          <mc:Choice Requires="wps">
            <w:drawing>
              <wp:anchor distT="0" distB="0" distL="114300" distR="114300" simplePos="0" relativeHeight="251675648" behindDoc="0" locked="0" layoutInCell="0" allowOverlap="1">
                <wp:simplePos x="0" y="0"/>
                <wp:positionH relativeFrom="page">
                  <wp:posOffset>5514975</wp:posOffset>
                </wp:positionH>
                <wp:positionV relativeFrom="page">
                  <wp:posOffset>4091940</wp:posOffset>
                </wp:positionV>
                <wp:extent cx="833755" cy="28829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833755" cy="288290"/>
                        </a:xfrm>
                        <a:prstGeom prst="rect">
                          <a:avLst/>
                        </a:prstGeom>
                        <a:noFill/>
                        <a:ln>
                          <a:noFill/>
                        </a:ln>
                      </wps:spPr>
                      <wps:txbx>
                        <w:txbxContent>
                          <w:p w14:paraId="6C0631E4">
                            <w:pPr>
                              <w:spacing w:before="20" w:line="186" w:lineRule="auto"/>
                              <w:ind w:firstLine="0" w:firstLineChars="0"/>
                              <w:rPr>
                                <w:rFonts w:ascii="微软雅黑" w:hAnsi="微软雅黑" w:eastAsia="微软雅黑" w:cs="微软雅黑"/>
                                <w:sz w:val="31"/>
                                <w:szCs w:val="31"/>
                              </w:rPr>
                            </w:pPr>
                            <w:r>
                              <w:rPr>
                                <w:rFonts w:hint="eastAsia" w:ascii="微软雅黑" w:hAnsi="微软雅黑" w:eastAsia="微软雅黑" w:cs="微软雅黑"/>
                                <w:b/>
                                <w:bCs/>
                                <w:color w:val="FFFFFF"/>
                                <w:spacing w:val="8"/>
                                <w:sz w:val="31"/>
                                <w:szCs w:val="31"/>
                              </w:rPr>
                              <w:t>纵向直线</w:t>
                            </w:r>
                          </w:p>
                        </w:txbxContent>
                      </wps:txbx>
                      <wps:bodyPr lIns="0" tIns="0" rIns="0" bIns="0" upright="1"/>
                    </wps:wsp>
                  </a:graphicData>
                </a:graphic>
              </wp:anchor>
            </w:drawing>
          </mc:Choice>
          <mc:Fallback>
            <w:pict>
              <v:shape id="_x0000_s1026" o:spid="_x0000_s1026" o:spt="202" type="#_x0000_t202" style="position:absolute;left:0pt;margin-left:434.25pt;margin-top:322.2pt;height:22.7pt;width:65.65pt;mso-position-horizontal-relative:page;mso-position-vertical-relative:page;z-index:251675648;mso-width-relative:page;mso-height-relative:page;" filled="f" stroked="f" coordsize="21600,21600" o:allowincell="f" o:gfxdata="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ACdqoF2QAAAAsBAAAPAAAAAAAAAAEAIAAAACIAAABkcnMvZG93bnJldi54bWxQ&#10;SwECFAAUAAAACACHTuJATBbgS70BAABzAwAADgAAAAAAAAABACAAAAAoAQAAZHJzL2Uyb0RvYy54&#10;bWxQSwUGAAAAAAYABgBZAQAAVwUAAAAA&#10;">
                <v:fill on="f" focussize="0,0"/>
                <v:stroke on="f"/>
                <v:imagedata o:title=""/>
                <o:lock v:ext="edit" aspectratio="f"/>
                <v:textbox inset="0mm,0mm,0mm,0mm">
                  <w:txbxContent>
                    <w:p w14:paraId="6C0631E4">
                      <w:pPr>
                        <w:spacing w:before="20" w:line="186" w:lineRule="auto"/>
                        <w:ind w:firstLine="0" w:firstLineChars="0"/>
                        <w:rPr>
                          <w:rFonts w:ascii="微软雅黑" w:hAnsi="微软雅黑" w:eastAsia="微软雅黑" w:cs="微软雅黑"/>
                          <w:sz w:val="31"/>
                          <w:szCs w:val="31"/>
                        </w:rPr>
                      </w:pPr>
                      <w:r>
                        <w:rPr>
                          <w:rFonts w:hint="eastAsia" w:ascii="微软雅黑" w:hAnsi="微软雅黑" w:eastAsia="微软雅黑" w:cs="微软雅黑"/>
                          <w:b/>
                          <w:bCs/>
                          <w:color w:val="FFFFFF"/>
                          <w:spacing w:val="8"/>
                          <w:sz w:val="31"/>
                          <w:szCs w:val="31"/>
                        </w:rPr>
                        <w:t>纵向直线</w:t>
                      </w:r>
                    </w:p>
                  </w:txbxContent>
                </v:textbox>
              </v:shape>
            </w:pict>
          </mc:Fallback>
        </mc:AlternateContent>
      </w:r>
    </w:p>
    <w:p w14:paraId="5404EAD7">
      <w:r>
        <w:rPr>
          <w:rFonts w:eastAsia="宋体"/>
        </w:rPr>
        <w:drawing>
          <wp:anchor distT="0" distB="0" distL="114300" distR="114300" simplePos="0" relativeHeight="251673600" behindDoc="1" locked="0" layoutInCell="1" allowOverlap="1">
            <wp:simplePos x="0" y="0"/>
            <wp:positionH relativeFrom="column">
              <wp:posOffset>2571750</wp:posOffset>
            </wp:positionH>
            <wp:positionV relativeFrom="paragraph">
              <wp:posOffset>95885</wp:posOffset>
            </wp:positionV>
            <wp:extent cx="2682875" cy="1995170"/>
            <wp:effectExtent l="0" t="0" r="3175" b="5080"/>
            <wp:wrapNone/>
            <wp:docPr id="50" name="图片 50" descr="第5页-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第5页-13"/>
                    <pic:cNvPicPr>
                      <a:picLocks noChangeAspect="1"/>
                    </pic:cNvPicPr>
                  </pic:nvPicPr>
                  <pic:blipFill>
                    <a:blip r:embed="rId9"/>
                    <a:stretch>
                      <a:fillRect/>
                    </a:stretch>
                  </pic:blipFill>
                  <pic:spPr>
                    <a:xfrm>
                      <a:off x="0" y="0"/>
                      <a:ext cx="2682875" cy="1995170"/>
                    </a:xfrm>
                    <a:prstGeom prst="rect">
                      <a:avLst/>
                    </a:prstGeom>
                  </pic:spPr>
                </pic:pic>
              </a:graphicData>
            </a:graphic>
          </wp:anchor>
        </w:drawing>
      </w:r>
    </w:p>
    <w:p w14:paraId="52EF14DB"/>
    <w:p w14:paraId="285FBDFB"/>
    <w:p w14:paraId="7AC1128C"/>
    <w:p w14:paraId="30B36943">
      <w:r>
        <mc:AlternateContent>
          <mc:Choice Requires="wps">
            <w:drawing>
              <wp:anchor distT="0" distB="0" distL="114300" distR="114300" simplePos="0" relativeHeight="251674624" behindDoc="0" locked="0" layoutInCell="0" allowOverlap="1">
                <wp:simplePos x="0" y="0"/>
                <wp:positionH relativeFrom="page">
                  <wp:posOffset>2708275</wp:posOffset>
                </wp:positionH>
                <wp:positionV relativeFrom="page">
                  <wp:posOffset>6132195</wp:posOffset>
                </wp:positionV>
                <wp:extent cx="833755" cy="28829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833755" cy="288290"/>
                        </a:xfrm>
                        <a:prstGeom prst="rect">
                          <a:avLst/>
                        </a:prstGeom>
                        <a:noFill/>
                        <a:ln>
                          <a:noFill/>
                        </a:ln>
                      </wps:spPr>
                      <wps:txbx>
                        <w:txbxContent>
                          <w:p w14:paraId="30C48A21">
                            <w:pPr>
                              <w:spacing w:before="20" w:line="186" w:lineRule="auto"/>
                              <w:ind w:firstLine="0" w:firstLineChars="0"/>
                              <w:rPr>
                                <w:rFonts w:ascii="微软雅黑" w:hAnsi="微软雅黑" w:eastAsia="微软雅黑" w:cs="微软雅黑"/>
                                <w:b/>
                                <w:bCs/>
                                <w:color w:val="FFFFFF"/>
                                <w:spacing w:val="8"/>
                                <w:sz w:val="31"/>
                                <w:szCs w:val="31"/>
                              </w:rPr>
                            </w:pPr>
                            <w:r>
                              <w:rPr>
                                <w:rFonts w:hint="eastAsia" w:ascii="微软雅黑" w:hAnsi="微软雅黑" w:eastAsia="微软雅黑" w:cs="微软雅黑"/>
                                <w:b/>
                                <w:bCs/>
                                <w:color w:val="FFFFFF"/>
                                <w:spacing w:val="8"/>
                                <w:sz w:val="31"/>
                                <w:szCs w:val="31"/>
                              </w:rPr>
                              <w:t>横向直线</w:t>
                            </w:r>
                          </w:p>
                        </w:txbxContent>
                      </wps:txbx>
                      <wps:bodyPr lIns="0" tIns="0" rIns="0" bIns="0" upright="1"/>
                    </wps:wsp>
                  </a:graphicData>
                </a:graphic>
              </wp:anchor>
            </w:drawing>
          </mc:Choice>
          <mc:Fallback>
            <w:pict>
              <v:shape id="_x0000_s1026" o:spid="_x0000_s1026" o:spt="202" type="#_x0000_t202" style="position:absolute;left:0pt;margin-left:213.25pt;margin-top:482.85pt;height:22.7pt;width:65.65pt;mso-position-horizontal-relative:page;mso-position-vertical-relative:page;z-index:251674624;mso-width-relative:page;mso-height-relative:page;" filled="f" stroked="f" coordsize="21600,21600" o:allowincell="f" o:gfxdata="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aTtMbtoAAAAMAQAADwAAAAAAAAABACAAAAAiAAAAZHJzL2Rvd25yZXYueG1s&#10;UEsBAhQAFAAAAAgAh07iQIfp7SC9AQAAcwMAAA4AAAAAAAAAAQAgAAAAKQEAAGRycy9lMm9Eb2Mu&#10;eG1sUEsFBgAAAAAGAAYAWQEAAFgFAAAAAA==&#10;">
                <v:fill on="f" focussize="0,0"/>
                <v:stroke on="f"/>
                <v:imagedata o:title=""/>
                <o:lock v:ext="edit" aspectratio="f"/>
                <v:textbox inset="0mm,0mm,0mm,0mm">
                  <w:txbxContent>
                    <w:p w14:paraId="30C48A21">
                      <w:pPr>
                        <w:spacing w:before="20" w:line="186" w:lineRule="auto"/>
                        <w:ind w:firstLine="0" w:firstLineChars="0"/>
                        <w:rPr>
                          <w:rFonts w:ascii="微软雅黑" w:hAnsi="微软雅黑" w:eastAsia="微软雅黑" w:cs="微软雅黑"/>
                          <w:b/>
                          <w:bCs/>
                          <w:color w:val="FFFFFF"/>
                          <w:spacing w:val="8"/>
                          <w:sz w:val="31"/>
                          <w:szCs w:val="31"/>
                        </w:rPr>
                      </w:pPr>
                      <w:r>
                        <w:rPr>
                          <w:rFonts w:hint="eastAsia" w:ascii="微软雅黑" w:hAnsi="微软雅黑" w:eastAsia="微软雅黑" w:cs="微软雅黑"/>
                          <w:b/>
                          <w:bCs/>
                          <w:color w:val="FFFFFF"/>
                          <w:spacing w:val="8"/>
                          <w:sz w:val="31"/>
                          <w:szCs w:val="31"/>
                        </w:rPr>
                        <w:t>横向直线</w:t>
                      </w:r>
                    </w:p>
                  </w:txbxContent>
                </v:textbox>
              </v:shape>
            </w:pict>
          </mc:Fallback>
        </mc:AlternateContent>
      </w:r>
      <w:r>
        <mc:AlternateContent>
          <mc:Choice Requires="wps">
            <w:drawing>
              <wp:anchor distT="0" distB="0" distL="114300" distR="114300" simplePos="0" relativeHeight="251676672" behindDoc="0" locked="0" layoutInCell="0" allowOverlap="1">
                <wp:simplePos x="0" y="0"/>
                <wp:positionH relativeFrom="page">
                  <wp:posOffset>5538470</wp:posOffset>
                </wp:positionH>
                <wp:positionV relativeFrom="page">
                  <wp:posOffset>6127750</wp:posOffset>
                </wp:positionV>
                <wp:extent cx="833755" cy="28829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833755" cy="288290"/>
                        </a:xfrm>
                        <a:prstGeom prst="rect">
                          <a:avLst/>
                        </a:prstGeom>
                        <a:noFill/>
                        <a:ln>
                          <a:noFill/>
                        </a:ln>
                      </wps:spPr>
                      <wps:txbx>
                        <w:txbxContent>
                          <w:p w14:paraId="221B6251">
                            <w:pPr>
                              <w:spacing w:before="20" w:line="186" w:lineRule="auto"/>
                              <w:ind w:firstLine="0" w:firstLineChars="0"/>
                              <w:rPr>
                                <w:rFonts w:ascii="微软雅黑" w:hAnsi="微软雅黑" w:eastAsia="微软雅黑" w:cs="微软雅黑"/>
                                <w:sz w:val="31"/>
                                <w:szCs w:val="31"/>
                              </w:rPr>
                            </w:pPr>
                            <w:r>
                              <w:rPr>
                                <w:rFonts w:hint="eastAsia" w:ascii="微软雅黑" w:hAnsi="微软雅黑" w:eastAsia="微软雅黑" w:cs="微软雅黑"/>
                                <w:b/>
                                <w:bCs/>
                                <w:color w:val="FFFFFF"/>
                                <w:spacing w:val="8"/>
                                <w:sz w:val="31"/>
                                <w:szCs w:val="31"/>
                              </w:rPr>
                              <w:t>聚集式</w:t>
                            </w:r>
                          </w:p>
                        </w:txbxContent>
                      </wps:txbx>
                      <wps:bodyPr lIns="0" tIns="0" rIns="0" bIns="0" upright="1"/>
                    </wps:wsp>
                  </a:graphicData>
                </a:graphic>
              </wp:anchor>
            </w:drawing>
          </mc:Choice>
          <mc:Fallback>
            <w:pict>
              <v:shape id="_x0000_s1026" o:spid="_x0000_s1026" o:spt="202" type="#_x0000_t202" style="position:absolute;left:0pt;margin-left:436.1pt;margin-top:482.5pt;height:22.7pt;width:65.65pt;mso-position-horizontal-relative:page;mso-position-vertical-relative:page;z-index:251676672;mso-width-relative:page;mso-height-relative:page;" filled="f" stroked="f" coordsize="21600,21600" o:allowincell="f" o:gfxdata="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EcEwQfbAAAADQEAAA8AAAAAAAAAAQAgAAAAIgAAAGRycy9kb3ducmV2Lnht&#10;bFBLAQIUABQAAAAIAIdO4kCl8a3bvQEAAHMDAAAOAAAAAAAAAAEAIAAAACoBAABkcnMvZTJvRG9j&#10;LnhtbFBLBQYAAAAABgAGAFkBAABZBQAAAAA=&#10;">
                <v:fill on="f" focussize="0,0"/>
                <v:stroke on="f"/>
                <v:imagedata o:title=""/>
                <o:lock v:ext="edit" aspectratio="f"/>
                <v:textbox inset="0mm,0mm,0mm,0mm">
                  <w:txbxContent>
                    <w:p w14:paraId="221B6251">
                      <w:pPr>
                        <w:spacing w:before="20" w:line="186" w:lineRule="auto"/>
                        <w:ind w:firstLine="0" w:firstLineChars="0"/>
                        <w:rPr>
                          <w:rFonts w:ascii="微软雅黑" w:hAnsi="微软雅黑" w:eastAsia="微软雅黑" w:cs="微软雅黑"/>
                          <w:sz w:val="31"/>
                          <w:szCs w:val="31"/>
                        </w:rPr>
                      </w:pPr>
                      <w:r>
                        <w:rPr>
                          <w:rFonts w:hint="eastAsia" w:ascii="微软雅黑" w:hAnsi="微软雅黑" w:eastAsia="微软雅黑" w:cs="微软雅黑"/>
                          <w:b/>
                          <w:bCs/>
                          <w:color w:val="FFFFFF"/>
                          <w:spacing w:val="8"/>
                          <w:sz w:val="31"/>
                          <w:szCs w:val="31"/>
                        </w:rPr>
                        <w:t>聚集式</w:t>
                      </w:r>
                    </w:p>
                  </w:txbxContent>
                </v:textbox>
              </v:shape>
            </w:pict>
          </mc:Fallback>
        </mc:AlternateContent>
      </w:r>
    </w:p>
    <w:p w14:paraId="16916688"/>
    <w:p w14:paraId="14BDA920">
      <w:pPr>
        <w:ind w:firstLine="640" w:firstLineChars="200"/>
      </w:pPr>
      <w:r>
        <w:t>（2）广场、桥面、街巷等场景，可根据人流量、车流量、路面等实际情况自主选择清扫方式。当街占道停车点以及普扫未到位的地方应适时补扫。</w:t>
      </w:r>
    </w:p>
    <w:p w14:paraId="6CF1EA1D">
      <w:r>
        <w:rPr>
          <w:spacing w:val="14"/>
        </w:rPr>
        <w:drawing>
          <wp:anchor distT="0" distB="0" distL="114300" distR="114300" simplePos="0" relativeHeight="251726848" behindDoc="1" locked="0" layoutInCell="1" allowOverlap="1">
            <wp:simplePos x="0" y="0"/>
            <wp:positionH relativeFrom="column">
              <wp:posOffset>2811145</wp:posOffset>
            </wp:positionH>
            <wp:positionV relativeFrom="paragraph">
              <wp:posOffset>79375</wp:posOffset>
            </wp:positionV>
            <wp:extent cx="2663825" cy="1871980"/>
            <wp:effectExtent l="0" t="0" r="3175" b="13970"/>
            <wp:wrapNone/>
            <wp:docPr id="53" name="图片 53" descr="第11页-55"/>
            <wp:cNvGraphicFramePr/>
            <a:graphic xmlns:a="http://schemas.openxmlformats.org/drawingml/2006/main">
              <a:graphicData uri="http://schemas.openxmlformats.org/drawingml/2006/picture">
                <pic:pic xmlns:pic="http://schemas.openxmlformats.org/drawingml/2006/picture">
                  <pic:nvPicPr>
                    <pic:cNvPr id="53" name="图片 53" descr="第11页-55"/>
                    <pic:cNvPicPr/>
                  </pic:nvPicPr>
                  <pic:blipFill>
                    <a:blip r:embed="rId18"/>
                    <a:stretch>
                      <a:fillRect/>
                    </a:stretch>
                  </pic:blipFill>
                  <pic:spPr>
                    <a:xfrm>
                      <a:off x="0" y="0"/>
                      <a:ext cx="2663825" cy="1871980"/>
                    </a:xfrm>
                    <a:prstGeom prst="rect">
                      <a:avLst/>
                    </a:prstGeom>
                  </pic:spPr>
                </pic:pic>
              </a:graphicData>
            </a:graphic>
          </wp:anchor>
        </w:drawing>
      </w:r>
      <w:r>
        <w:rPr>
          <w:spacing w:val="14"/>
        </w:rPr>
        <w:drawing>
          <wp:anchor distT="0" distB="0" distL="114300" distR="114300" simplePos="0" relativeHeight="251677696" behindDoc="1" locked="0" layoutInCell="1" allowOverlap="1">
            <wp:simplePos x="0" y="0"/>
            <wp:positionH relativeFrom="column">
              <wp:posOffset>58420</wp:posOffset>
            </wp:positionH>
            <wp:positionV relativeFrom="paragraph">
              <wp:posOffset>71120</wp:posOffset>
            </wp:positionV>
            <wp:extent cx="2663825" cy="1871980"/>
            <wp:effectExtent l="0" t="0" r="3175" b="13970"/>
            <wp:wrapNone/>
            <wp:docPr id="51" name="图片 51" descr="第6页-26"/>
            <wp:cNvGraphicFramePr/>
            <a:graphic xmlns:a="http://schemas.openxmlformats.org/drawingml/2006/main">
              <a:graphicData uri="http://schemas.openxmlformats.org/drawingml/2006/picture">
                <pic:pic xmlns:pic="http://schemas.openxmlformats.org/drawingml/2006/picture">
                  <pic:nvPicPr>
                    <pic:cNvPr id="51" name="图片 51" descr="第6页-26"/>
                    <pic:cNvPicPr/>
                  </pic:nvPicPr>
                  <pic:blipFill>
                    <a:blip r:embed="rId19"/>
                    <a:stretch>
                      <a:fillRect/>
                    </a:stretch>
                  </pic:blipFill>
                  <pic:spPr>
                    <a:xfrm>
                      <a:off x="0" y="0"/>
                      <a:ext cx="2663825" cy="1871980"/>
                    </a:xfrm>
                    <a:prstGeom prst="rect">
                      <a:avLst/>
                    </a:prstGeom>
                  </pic:spPr>
                </pic:pic>
              </a:graphicData>
            </a:graphic>
          </wp:anchor>
        </w:drawing>
      </w:r>
    </w:p>
    <w:p w14:paraId="35246CDE"/>
    <w:p w14:paraId="54E20F2F"/>
    <w:p w14:paraId="75460B3F"/>
    <w:p w14:paraId="0DDBAB19"/>
    <w:p w14:paraId="2E95C77A">
      <w:pPr>
        <w:ind w:firstLine="640" w:firstLineChars="200"/>
      </w:pPr>
      <w:r>
        <w:t>（3）普扫时应避开窨井，若窨井盖、雨水边井腰眼有堵塞，应使用竹签疏通。</w:t>
      </w:r>
    </w:p>
    <w:p w14:paraId="75E98435">
      <w:r>
        <w:rPr>
          <w:spacing w:val="7"/>
        </w:rPr>
        <w:drawing>
          <wp:anchor distT="0" distB="0" distL="114300" distR="114300" simplePos="0" relativeHeight="251727872" behindDoc="1" locked="0" layoutInCell="1" allowOverlap="1">
            <wp:simplePos x="0" y="0"/>
            <wp:positionH relativeFrom="column">
              <wp:posOffset>67310</wp:posOffset>
            </wp:positionH>
            <wp:positionV relativeFrom="paragraph">
              <wp:posOffset>140335</wp:posOffset>
            </wp:positionV>
            <wp:extent cx="2663825" cy="1871980"/>
            <wp:effectExtent l="0" t="0" r="3175" b="13970"/>
            <wp:wrapNone/>
            <wp:docPr id="55" name="图片 55" descr="第11页-56"/>
            <wp:cNvGraphicFramePr/>
            <a:graphic xmlns:a="http://schemas.openxmlformats.org/drawingml/2006/main">
              <a:graphicData uri="http://schemas.openxmlformats.org/drawingml/2006/picture">
                <pic:pic xmlns:pic="http://schemas.openxmlformats.org/drawingml/2006/picture">
                  <pic:nvPicPr>
                    <pic:cNvPr id="55" name="图片 55" descr="第11页-56"/>
                    <pic:cNvPicPr/>
                  </pic:nvPicPr>
                  <pic:blipFill>
                    <a:blip r:embed="rId20"/>
                    <a:stretch>
                      <a:fillRect/>
                    </a:stretch>
                  </pic:blipFill>
                  <pic:spPr>
                    <a:xfrm>
                      <a:off x="0" y="0"/>
                      <a:ext cx="2663825" cy="1871980"/>
                    </a:xfrm>
                    <a:prstGeom prst="rect">
                      <a:avLst/>
                    </a:prstGeom>
                  </pic:spPr>
                </pic:pic>
              </a:graphicData>
            </a:graphic>
          </wp:anchor>
        </w:drawing>
      </w:r>
      <w:r>
        <w:rPr>
          <w:spacing w:val="7"/>
        </w:rPr>
        <w:drawing>
          <wp:anchor distT="0" distB="0" distL="114300" distR="114300" simplePos="0" relativeHeight="251678720" behindDoc="1" locked="0" layoutInCell="1" allowOverlap="1">
            <wp:simplePos x="0" y="0"/>
            <wp:positionH relativeFrom="column">
              <wp:posOffset>3277235</wp:posOffset>
            </wp:positionH>
            <wp:positionV relativeFrom="paragraph">
              <wp:posOffset>-245110</wp:posOffset>
            </wp:positionV>
            <wp:extent cx="1873250" cy="2663825"/>
            <wp:effectExtent l="0" t="0" r="3175" b="12700"/>
            <wp:wrapNone/>
            <wp:docPr id="56" name="图片 56" descr="第9页-42"/>
            <wp:cNvGraphicFramePr/>
            <a:graphic xmlns:a="http://schemas.openxmlformats.org/drawingml/2006/main">
              <a:graphicData uri="http://schemas.openxmlformats.org/drawingml/2006/picture">
                <pic:pic xmlns:pic="http://schemas.openxmlformats.org/drawingml/2006/picture">
                  <pic:nvPicPr>
                    <pic:cNvPr id="56" name="图片 56" descr="第9页-42"/>
                    <pic:cNvPicPr/>
                  </pic:nvPicPr>
                  <pic:blipFill>
                    <a:blip r:embed="rId21"/>
                    <a:stretch>
                      <a:fillRect/>
                    </a:stretch>
                  </pic:blipFill>
                  <pic:spPr>
                    <a:xfrm rot="16200000">
                      <a:off x="0" y="0"/>
                      <a:ext cx="1873250" cy="2663825"/>
                    </a:xfrm>
                    <a:prstGeom prst="rect">
                      <a:avLst/>
                    </a:prstGeom>
                  </pic:spPr>
                </pic:pic>
              </a:graphicData>
            </a:graphic>
          </wp:anchor>
        </w:drawing>
      </w:r>
    </w:p>
    <w:p w14:paraId="546B97D6"/>
    <w:p w14:paraId="7C5709A2"/>
    <w:p w14:paraId="2D41D724"/>
    <w:p w14:paraId="4A5BA7E2"/>
    <w:p w14:paraId="3B229F2B"/>
    <w:p w14:paraId="3C0C3F3A">
      <w:pPr>
        <w:ind w:firstLine="640" w:firstLineChars="200"/>
      </w:pPr>
      <w:r>
        <w:t>（4）遇道路积水，应先用扫帚赶尽积水，再依次清扫。</w:t>
      </w:r>
    </w:p>
    <w:p w14:paraId="4FE3641C">
      <w:pPr>
        <w:ind w:firstLine="640" w:firstLineChars="200"/>
      </w:pPr>
      <w:r>
        <w:t>1.3.4人工保洁作业</w:t>
      </w:r>
    </w:p>
    <w:p w14:paraId="7743F8EE">
      <w:pPr>
        <w:ind w:firstLine="640" w:firstLineChars="200"/>
      </w:pPr>
      <w:r>
        <w:t>人工保洁通常包含徒步巡回保洁、飞行保洁及设施保洁。</w:t>
      </w:r>
    </w:p>
    <w:p w14:paraId="671BBD62">
      <w:pPr>
        <w:ind w:firstLine="640" w:firstLineChars="200"/>
      </w:pPr>
      <w:r>
        <w:t>1.3.4.1作业要求</w:t>
      </w:r>
    </w:p>
    <w:p w14:paraId="170378B6">
      <w:pPr>
        <w:ind w:firstLine="640" w:firstLineChars="200"/>
      </w:pPr>
      <w:r>
        <w:t>作业范围内应干净整洁，做到无垃圾。保洁时要做到作业工具随身携带，不得随意摆放；除落叶季节外，不得使用大扫把。</w:t>
      </w:r>
    </w:p>
    <w:p w14:paraId="0A49A24D">
      <w:pPr>
        <w:ind w:firstLine="640" w:firstLineChars="200"/>
      </w:pPr>
      <w:r>
        <w:t>1.3.4.2作业时间</w:t>
      </w:r>
    </w:p>
    <w:p w14:paraId="7ECECEB2">
      <w:pPr>
        <w:ind w:firstLine="640" w:firstLineChars="200"/>
      </w:pPr>
      <w:r>
        <w:t>（1）一级道路：人工保洁时间不应少于18h，保洁结束时间不得早于22时。</w:t>
      </w:r>
    </w:p>
    <w:p w14:paraId="2A3E3BF1">
      <w:pPr>
        <w:ind w:firstLine="640" w:firstLineChars="200"/>
      </w:pPr>
      <w:r>
        <w:t>（2）二级道路：人工保洁时间不应少于16h，保洁结束时间不得早于21时。</w:t>
      </w:r>
    </w:p>
    <w:p w14:paraId="6DC26795">
      <w:pPr>
        <w:ind w:firstLine="640" w:firstLineChars="200"/>
      </w:pPr>
      <w:r>
        <w:t>（3）三级道路：人工保洁不应少于14h，保洁结束时间不得早于20时。</w:t>
      </w:r>
    </w:p>
    <w:p w14:paraId="263678AD">
      <w:pPr>
        <w:ind w:firstLine="640" w:firstLineChars="200"/>
      </w:pPr>
      <w:r>
        <w:t>（4）街巷：人工保洁时间不应少于14h，保洁结束时间不得早于20时。</w:t>
      </w:r>
    </w:p>
    <w:p w14:paraId="10149306">
      <w:pPr>
        <w:ind w:firstLine="640" w:firstLineChars="200"/>
      </w:pPr>
      <w:r>
        <w:t>1.3.4.3作业规范</w:t>
      </w:r>
    </w:p>
    <w:p w14:paraId="0BD4E912">
      <w:pPr>
        <w:ind w:firstLine="640" w:firstLineChars="200"/>
      </w:pPr>
      <w:r>
        <w:t>（1）徒步巡回保洁</w:t>
      </w:r>
    </w:p>
    <w:p w14:paraId="58C098AF">
      <w:pPr>
        <w:ind w:firstLine="640" w:firstLineChars="200"/>
      </w:pPr>
      <w:r>
        <w:t>作业人员在岗期间，采取徒步形式，对作业区域进行巡回保洁，发现问题随时清理。做到“三勤”，即：勤走、勤看、勤清理。重点做好四个方面：一是人行道板烟头、杂草等清理，二是行道树穴人畜粪便、石块、烟头等清理；三是绿化带（含隔离带与墙边绿化带）白色垃圾、烟头、石块、粪便、树枝等清理；四是对作业区域内城市家具擦拭。</w:t>
      </w:r>
    </w:p>
    <w:p w14:paraId="2CACA360">
      <w:r>
        <w:rPr>
          <w:rFonts w:eastAsia="仿宋"/>
          <w:spacing w:val="6"/>
        </w:rPr>
        <w:drawing>
          <wp:anchor distT="0" distB="0" distL="114300" distR="114300" simplePos="0" relativeHeight="251680768" behindDoc="1" locked="0" layoutInCell="1" allowOverlap="1">
            <wp:simplePos x="0" y="0"/>
            <wp:positionH relativeFrom="column">
              <wp:posOffset>85090</wp:posOffset>
            </wp:positionH>
            <wp:positionV relativeFrom="paragraph">
              <wp:posOffset>230505</wp:posOffset>
            </wp:positionV>
            <wp:extent cx="2592070" cy="1943735"/>
            <wp:effectExtent l="0" t="0" r="17780" b="18415"/>
            <wp:wrapNone/>
            <wp:docPr id="15" name="图片 15" descr="IMG_0681"/>
            <wp:cNvGraphicFramePr/>
            <a:graphic xmlns:a="http://schemas.openxmlformats.org/drawingml/2006/main">
              <a:graphicData uri="http://schemas.openxmlformats.org/drawingml/2006/picture">
                <pic:pic xmlns:pic="http://schemas.openxmlformats.org/drawingml/2006/picture">
                  <pic:nvPicPr>
                    <pic:cNvPr id="15" name="图片 15" descr="IMG_0681"/>
                    <pic:cNvPicPr/>
                  </pic:nvPicPr>
                  <pic:blipFill>
                    <a:blip r:embed="rId22"/>
                    <a:stretch>
                      <a:fillRect/>
                    </a:stretch>
                  </pic:blipFill>
                  <pic:spPr>
                    <a:xfrm>
                      <a:off x="0" y="0"/>
                      <a:ext cx="2592070" cy="1943735"/>
                    </a:xfrm>
                    <a:prstGeom prst="rect">
                      <a:avLst/>
                    </a:prstGeom>
                  </pic:spPr>
                </pic:pic>
              </a:graphicData>
            </a:graphic>
          </wp:anchor>
        </w:drawing>
      </w:r>
      <w:r>
        <w:rPr>
          <w:b/>
        </w:rPr>
        <w:drawing>
          <wp:anchor distT="0" distB="0" distL="114300" distR="114300" simplePos="0" relativeHeight="251679744" behindDoc="1" locked="0" layoutInCell="1" allowOverlap="1">
            <wp:simplePos x="0" y="0"/>
            <wp:positionH relativeFrom="column">
              <wp:posOffset>2781300</wp:posOffset>
            </wp:positionH>
            <wp:positionV relativeFrom="paragraph">
              <wp:posOffset>236855</wp:posOffset>
            </wp:positionV>
            <wp:extent cx="2592070" cy="1944370"/>
            <wp:effectExtent l="0" t="0" r="17780" b="17780"/>
            <wp:wrapNone/>
            <wp:docPr id="39" name="图片 63" descr="93aece9435444660778067bfbaf8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63" descr="93aece9435444660778067bfbaf8860"/>
                    <pic:cNvPicPr>
                      <a:picLocks noChangeAspect="1"/>
                    </pic:cNvPicPr>
                  </pic:nvPicPr>
                  <pic:blipFill>
                    <a:blip r:embed="rId23"/>
                    <a:stretch>
                      <a:fillRect/>
                    </a:stretch>
                  </pic:blipFill>
                  <pic:spPr>
                    <a:xfrm>
                      <a:off x="0" y="0"/>
                      <a:ext cx="2592070" cy="1944370"/>
                    </a:xfrm>
                    <a:prstGeom prst="rect">
                      <a:avLst/>
                    </a:prstGeom>
                    <a:noFill/>
                    <a:ln>
                      <a:noFill/>
                    </a:ln>
                  </pic:spPr>
                </pic:pic>
              </a:graphicData>
            </a:graphic>
          </wp:anchor>
        </w:drawing>
      </w:r>
    </w:p>
    <w:p w14:paraId="3CE8F61D"/>
    <w:p w14:paraId="1BB2AF96"/>
    <w:p w14:paraId="1605E1D5"/>
    <w:p w14:paraId="351A2F58"/>
    <w:p w14:paraId="4D77980D"/>
    <w:p w14:paraId="35AFF8AA">
      <w:pPr>
        <w:ind w:firstLine="640" w:firstLineChars="200"/>
      </w:pPr>
      <w:r>
        <w:t>（2）飞行保洁</w:t>
      </w:r>
    </w:p>
    <w:p w14:paraId="2290262E">
      <w:pPr>
        <w:ind w:firstLine="640" w:firstLineChars="200"/>
      </w:pPr>
      <w:r>
        <w:t>驾驶车辆来回进行巡回检查，突出车流量、人流量较大的区域，重点巡查，加密巡查。应做到“三勤三不”，即：勤巡查、勤观察、勤捡拾，不得紧急停车、不得逆向行驶、不得超速行驶。巡回检查过程中，应重点突出袋装垃圾、白色垃圾捡拾。</w:t>
      </w:r>
    </w:p>
    <w:p w14:paraId="0F475B76">
      <w:pPr>
        <w:ind w:firstLine="640" w:firstLineChars="200"/>
      </w:pPr>
      <w:r>
        <w:rPr>
          <w:rFonts w:hint="eastAsia"/>
        </w:rPr>
        <w:t xml:space="preserve">1) </w:t>
      </w:r>
      <w:r>
        <w:t>作业车辆</w:t>
      </w:r>
    </w:p>
    <w:p w14:paraId="58397668">
      <w:pPr>
        <w:ind w:firstLine="640" w:firstLineChars="200"/>
      </w:pPr>
      <w:r>
        <w:t>采用电动二轮车、三轮车，皮卡进行保洁作业，车身侧面统一喷涂管理单位，车尾张贴反光标志及“正在作业</w:t>
      </w:r>
      <w:r>
        <w:rPr>
          <w:rFonts w:hint="eastAsia"/>
        </w:rPr>
        <w:t xml:space="preserve"> </w:t>
      </w:r>
      <w:r>
        <w:t>随时停车”字样，作业车辆应配备警示灯。</w:t>
      </w:r>
    </w:p>
    <w:p w14:paraId="351F0406">
      <w:r>
        <w:drawing>
          <wp:anchor distT="0" distB="0" distL="114300" distR="114300" simplePos="0" relativeHeight="251682816" behindDoc="1" locked="0" layoutInCell="1" allowOverlap="1">
            <wp:simplePos x="0" y="0"/>
            <wp:positionH relativeFrom="column">
              <wp:posOffset>2658110</wp:posOffset>
            </wp:positionH>
            <wp:positionV relativeFrom="paragraph">
              <wp:posOffset>17145</wp:posOffset>
            </wp:positionV>
            <wp:extent cx="2592070" cy="1945005"/>
            <wp:effectExtent l="0" t="0" r="17780" b="17145"/>
            <wp:wrapNone/>
            <wp:docPr id="46" name="图片 4" descr="a04f2a239cddbea3213f4b8f829aa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 descr="a04f2a239cddbea3213f4b8f829aa41"/>
                    <pic:cNvPicPr>
                      <a:picLocks noChangeAspect="1"/>
                    </pic:cNvPicPr>
                  </pic:nvPicPr>
                  <pic:blipFill>
                    <a:blip r:embed="rId24"/>
                    <a:stretch>
                      <a:fillRect/>
                    </a:stretch>
                  </pic:blipFill>
                  <pic:spPr>
                    <a:xfrm>
                      <a:off x="0" y="0"/>
                      <a:ext cx="2592070" cy="1945005"/>
                    </a:xfrm>
                    <a:prstGeom prst="rect">
                      <a:avLst/>
                    </a:prstGeom>
                    <a:noFill/>
                    <a:ln>
                      <a:noFill/>
                    </a:ln>
                  </pic:spPr>
                </pic:pic>
              </a:graphicData>
            </a:graphic>
          </wp:anchor>
        </w:drawing>
      </w:r>
      <w:r>
        <w:rPr>
          <w:rFonts w:eastAsia="宋体"/>
        </w:rPr>
        <w:drawing>
          <wp:anchor distT="0" distB="0" distL="114300" distR="114300" simplePos="0" relativeHeight="251681792" behindDoc="1" locked="0" layoutInCell="1" allowOverlap="1">
            <wp:simplePos x="0" y="0"/>
            <wp:positionH relativeFrom="column">
              <wp:posOffset>-14605</wp:posOffset>
            </wp:positionH>
            <wp:positionV relativeFrom="paragraph">
              <wp:posOffset>10160</wp:posOffset>
            </wp:positionV>
            <wp:extent cx="2592070" cy="1943735"/>
            <wp:effectExtent l="0" t="0" r="17780" b="18415"/>
            <wp:wrapNone/>
            <wp:docPr id="45" name="图片 65" descr="507ea7846d7ec7ef91b4ed6cc1811c04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65" descr="507ea7846d7ec7ef91b4ed6cc1811c04_"/>
                    <pic:cNvPicPr>
                      <a:picLocks noChangeAspect="1"/>
                    </pic:cNvPicPr>
                  </pic:nvPicPr>
                  <pic:blipFill>
                    <a:blip r:embed="rId25"/>
                    <a:stretch>
                      <a:fillRect/>
                    </a:stretch>
                  </pic:blipFill>
                  <pic:spPr>
                    <a:xfrm>
                      <a:off x="0" y="0"/>
                      <a:ext cx="2592070" cy="1943735"/>
                    </a:xfrm>
                    <a:prstGeom prst="rect">
                      <a:avLst/>
                    </a:prstGeom>
                    <a:noFill/>
                    <a:ln>
                      <a:noFill/>
                    </a:ln>
                  </pic:spPr>
                </pic:pic>
              </a:graphicData>
            </a:graphic>
          </wp:anchor>
        </w:drawing>
      </w:r>
    </w:p>
    <w:p w14:paraId="7CE1D851"/>
    <w:p w14:paraId="78F91DC5"/>
    <w:p w14:paraId="1586B867"/>
    <w:p w14:paraId="083EFBEA"/>
    <w:p w14:paraId="1118D41C">
      <w:pPr>
        <w:ind w:firstLine="640" w:firstLineChars="200"/>
      </w:pPr>
      <w:r>
        <w:rPr>
          <w:rFonts w:hint="eastAsia"/>
        </w:rPr>
        <w:t xml:space="preserve">2) </w:t>
      </w:r>
      <w:r>
        <w:t>作业频次</w:t>
      </w:r>
    </w:p>
    <w:p w14:paraId="1124A72F">
      <w:pPr>
        <w:ind w:firstLine="640" w:firstLineChars="200"/>
      </w:pPr>
      <w:r>
        <w:t>皮卡每一小时安排一批次巡检，非机动车辆每30分钟安排一批次巡检，根据保洁范围、道路作业等级合理安排车辆及人员。皮卡作业应避开早晚高峰期。</w:t>
      </w:r>
    </w:p>
    <w:p w14:paraId="3CC05A7F">
      <w:pPr>
        <w:ind w:firstLine="640" w:firstLineChars="200"/>
      </w:pPr>
      <w:r>
        <w:rPr>
          <w:rFonts w:hint="eastAsia"/>
        </w:rPr>
        <w:t xml:space="preserve">3) </w:t>
      </w:r>
      <w:r>
        <w:t>作业要求</w:t>
      </w:r>
    </w:p>
    <w:p w14:paraId="3868687D">
      <w:pPr>
        <w:ind w:firstLine="640" w:firstLineChars="200"/>
      </w:pPr>
      <w:r>
        <w:t>皮卡：每辆车配备一名驾驶员及一名保洁员，清扫工具放车后，对快车道、桥面、桥堍（含桥洞下）等的垃圾进行巡检、清理。发现垃圾后缓慢停车，驾驶员打开双闪灯及LED提示牌并在车后安全距离外放置锥桶，保洁员到车头前方进行清扫作业。皮卡行驶速度不超过40km/h，车辆驾驶员需持有对应的驾驶证件，严格遵守交通法规，上岗前参加单位或管理部门组织的安全培训。</w:t>
      </w:r>
    </w:p>
    <w:p w14:paraId="031B5823">
      <w:pPr>
        <w:ind w:firstLine="640" w:firstLineChars="200"/>
      </w:pPr>
      <w:r>
        <w:t>电动二轮车、三轮车：清扫工具置于车身两侧或车后，对慢车道、人行道、公园、广场、桥面（阶梯）等的垃圾、进行巡检、清理；对绿地、绿化带、树穴、闲置地块的飘物及积存垃圾进行巡检、清理；对果壳箱、开闭所周边卫生情况进行巡检、清理。车辆行驶速度不超过15km/h，不得进入机动车通行专用立交桥、封闭的机动车专用道和城市快速路。在未划分机动车道与非机动车道的道路上，需在道路两侧四分之一路面通行。</w:t>
      </w:r>
    </w:p>
    <w:p w14:paraId="0C5D2C07">
      <w:pPr>
        <w:ind w:firstLine="640" w:firstLineChars="200"/>
      </w:pPr>
      <w:r>
        <w:t>（3）设施保洁</w:t>
      </w:r>
    </w:p>
    <w:p w14:paraId="76EFF16A">
      <w:pPr>
        <w:ind w:firstLine="640" w:firstLineChars="200"/>
      </w:pPr>
      <w:r>
        <w:t>保洁过程中，应对作业区域内的果皮箱、烟蒂收集设施、隔离栏、环卫驿站（休息亭）等设施进行保洁。</w:t>
      </w:r>
    </w:p>
    <w:p w14:paraId="39A1CA48">
      <w:pPr>
        <w:ind w:firstLine="640" w:firstLineChars="200"/>
      </w:pPr>
      <w:r>
        <w:rPr>
          <w:rFonts w:hint="eastAsia"/>
        </w:rPr>
        <w:t xml:space="preserve">1) </w:t>
      </w:r>
      <w:r>
        <w:t>果皮箱</w:t>
      </w:r>
    </w:p>
    <w:p w14:paraId="3F85947A">
      <w:pPr>
        <w:ind w:firstLine="640" w:firstLineChars="200"/>
      </w:pPr>
      <w:r>
        <w:t>道路果皮箱每天7：00前完成首遍清理，16:00前完成第二遍清理，其它时间根据需要进行清理，确保不出现满溢现象，箱体内外干净、标识清晰，周边无油污、无零散垃圾。宜1日1清洗，并结合实际加强消杀作业，每周对果壳箱内外部至少冲洗一次。</w:t>
      </w:r>
    </w:p>
    <w:p w14:paraId="4561E1BB">
      <w:pPr>
        <w:ind w:firstLine="472"/>
      </w:pPr>
      <w:r>
        <w:rPr>
          <w:b/>
        </w:rPr>
        <w:drawing>
          <wp:anchor distT="0" distB="0" distL="114300" distR="114300" simplePos="0" relativeHeight="251684864" behindDoc="1" locked="0" layoutInCell="1" allowOverlap="1">
            <wp:simplePos x="0" y="0"/>
            <wp:positionH relativeFrom="column">
              <wp:posOffset>2733040</wp:posOffset>
            </wp:positionH>
            <wp:positionV relativeFrom="paragraph">
              <wp:posOffset>73660</wp:posOffset>
            </wp:positionV>
            <wp:extent cx="2592070" cy="1943735"/>
            <wp:effectExtent l="0" t="0" r="17780" b="18415"/>
            <wp:wrapNone/>
            <wp:docPr id="58" name="图片 68" descr="第12页-59"/>
            <wp:cNvGraphicFramePr/>
            <a:graphic xmlns:a="http://schemas.openxmlformats.org/drawingml/2006/main">
              <a:graphicData uri="http://schemas.openxmlformats.org/drawingml/2006/picture">
                <pic:pic xmlns:pic="http://schemas.openxmlformats.org/drawingml/2006/picture">
                  <pic:nvPicPr>
                    <pic:cNvPr id="58" name="图片 68" descr="第12页-59"/>
                    <pic:cNvPicPr/>
                  </pic:nvPicPr>
                  <pic:blipFill>
                    <a:blip r:embed="rId26"/>
                    <a:stretch>
                      <a:fillRect/>
                    </a:stretch>
                  </pic:blipFill>
                  <pic:spPr>
                    <a:xfrm>
                      <a:off x="0" y="0"/>
                      <a:ext cx="2592070" cy="1943735"/>
                    </a:xfrm>
                    <a:prstGeom prst="rect">
                      <a:avLst/>
                    </a:prstGeom>
                    <a:noFill/>
                    <a:ln>
                      <a:noFill/>
                    </a:ln>
                  </pic:spPr>
                </pic:pic>
              </a:graphicData>
            </a:graphic>
          </wp:anchor>
        </w:drawing>
      </w:r>
      <w:r>
        <w:rPr>
          <w:b/>
        </w:rPr>
        <w:drawing>
          <wp:anchor distT="0" distB="0" distL="114300" distR="114300" simplePos="0" relativeHeight="251683840" behindDoc="1" locked="0" layoutInCell="1" allowOverlap="1">
            <wp:simplePos x="0" y="0"/>
            <wp:positionH relativeFrom="column">
              <wp:posOffset>387350</wp:posOffset>
            </wp:positionH>
            <wp:positionV relativeFrom="paragraph">
              <wp:posOffset>-264795</wp:posOffset>
            </wp:positionV>
            <wp:extent cx="1943735" cy="2592070"/>
            <wp:effectExtent l="0" t="0" r="17780" b="18415"/>
            <wp:wrapNone/>
            <wp:docPr id="57" name="图片 67" descr="第12页-61"/>
            <wp:cNvGraphicFramePr/>
            <a:graphic xmlns:a="http://schemas.openxmlformats.org/drawingml/2006/main">
              <a:graphicData uri="http://schemas.openxmlformats.org/drawingml/2006/picture">
                <pic:pic xmlns:pic="http://schemas.openxmlformats.org/drawingml/2006/picture">
                  <pic:nvPicPr>
                    <pic:cNvPr id="57" name="图片 67" descr="第12页-61"/>
                    <pic:cNvPicPr/>
                  </pic:nvPicPr>
                  <pic:blipFill>
                    <a:blip r:embed="rId27"/>
                    <a:stretch>
                      <a:fillRect/>
                    </a:stretch>
                  </pic:blipFill>
                  <pic:spPr>
                    <a:xfrm rot="-5400000">
                      <a:off x="0" y="0"/>
                      <a:ext cx="1943735" cy="2592070"/>
                    </a:xfrm>
                    <a:prstGeom prst="rect">
                      <a:avLst/>
                    </a:prstGeom>
                    <a:noFill/>
                    <a:ln>
                      <a:noFill/>
                    </a:ln>
                  </pic:spPr>
                </pic:pic>
              </a:graphicData>
            </a:graphic>
          </wp:anchor>
        </w:drawing>
      </w:r>
    </w:p>
    <w:p w14:paraId="32696A98"/>
    <w:p w14:paraId="777E314E"/>
    <w:p w14:paraId="7AA01E31"/>
    <w:p w14:paraId="17AA1CAD"/>
    <w:p w14:paraId="474E5613"/>
    <w:p w14:paraId="5EFA1F13">
      <w:pPr>
        <w:ind w:firstLine="640" w:firstLineChars="200"/>
      </w:pPr>
      <w:r>
        <w:rPr>
          <w:rFonts w:hint="eastAsia"/>
        </w:rPr>
        <w:t xml:space="preserve">2) </w:t>
      </w:r>
      <w:r>
        <w:t>烟蒂收集设施</w:t>
      </w:r>
    </w:p>
    <w:p w14:paraId="428CAA7B">
      <w:pPr>
        <w:ind w:firstLine="640" w:firstLineChars="200"/>
      </w:pPr>
      <w:r>
        <w:t>应做到无垃圾外挂，外观干净，周边无烟头、无零散垃</w:t>
      </w:r>
    </w:p>
    <w:p w14:paraId="716C01F2">
      <w:pPr>
        <w:ind w:firstLine="0" w:firstLineChars="0"/>
      </w:pPr>
      <w:r>
        <w:t>圾。</w:t>
      </w:r>
    </w:p>
    <w:p w14:paraId="249CAD67"/>
    <w:p w14:paraId="2590675D">
      <w:r>
        <w:rPr>
          <w:position w:val="-62"/>
        </w:rPr>
        <w:drawing>
          <wp:anchor distT="0" distB="0" distL="0" distR="0" simplePos="0" relativeHeight="251686912" behindDoc="1" locked="0" layoutInCell="1" allowOverlap="1">
            <wp:simplePos x="0" y="0"/>
            <wp:positionH relativeFrom="column">
              <wp:posOffset>2571750</wp:posOffset>
            </wp:positionH>
            <wp:positionV relativeFrom="paragraph">
              <wp:posOffset>-13335</wp:posOffset>
            </wp:positionV>
            <wp:extent cx="2592070" cy="1943735"/>
            <wp:effectExtent l="0" t="0" r="17780" b="18415"/>
            <wp:wrapNone/>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28"/>
                    <a:stretch>
                      <a:fillRect/>
                    </a:stretch>
                  </pic:blipFill>
                  <pic:spPr>
                    <a:xfrm>
                      <a:off x="0" y="0"/>
                      <a:ext cx="2592070" cy="1943735"/>
                    </a:xfrm>
                    <a:prstGeom prst="rect">
                      <a:avLst/>
                    </a:prstGeom>
                  </pic:spPr>
                </pic:pic>
              </a:graphicData>
            </a:graphic>
          </wp:anchor>
        </w:drawing>
      </w:r>
    </w:p>
    <w:p w14:paraId="47D93A13"/>
    <w:p w14:paraId="1DE8E3CB">
      <w:r>
        <w:drawing>
          <wp:anchor distT="0" distB="0" distL="0" distR="0" simplePos="0" relativeHeight="251685888" behindDoc="1" locked="0" layoutInCell="0" allowOverlap="1">
            <wp:simplePos x="0" y="0"/>
            <wp:positionH relativeFrom="page">
              <wp:posOffset>1070610</wp:posOffset>
            </wp:positionH>
            <wp:positionV relativeFrom="page">
              <wp:posOffset>927100</wp:posOffset>
            </wp:positionV>
            <wp:extent cx="2592070" cy="1943735"/>
            <wp:effectExtent l="0" t="0" r="17780" b="18415"/>
            <wp:wrapNone/>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29"/>
                    <a:stretch>
                      <a:fillRect/>
                    </a:stretch>
                  </pic:blipFill>
                  <pic:spPr>
                    <a:xfrm>
                      <a:off x="0" y="0"/>
                      <a:ext cx="2592070" cy="1943735"/>
                    </a:xfrm>
                    <a:prstGeom prst="rect">
                      <a:avLst/>
                    </a:prstGeom>
                  </pic:spPr>
                </pic:pic>
              </a:graphicData>
            </a:graphic>
          </wp:anchor>
        </w:drawing>
      </w:r>
    </w:p>
    <w:p w14:paraId="3F5486C7"/>
    <w:p w14:paraId="3C07C6BE"/>
    <w:p w14:paraId="6058CD66"/>
    <w:p w14:paraId="73D549F5">
      <w:pPr>
        <w:ind w:firstLine="640" w:firstLineChars="200"/>
      </w:pPr>
      <w:r>
        <w:rPr>
          <w:rFonts w:hint="eastAsia"/>
        </w:rPr>
        <w:t xml:space="preserve">3) </w:t>
      </w:r>
      <w:r>
        <w:t>隔离栏</w:t>
      </w:r>
    </w:p>
    <w:p w14:paraId="45F10B20">
      <w:pPr>
        <w:ind w:firstLine="640" w:firstLineChars="200"/>
      </w:pPr>
      <w:r>
        <w:t>隔离栏下应无积存垃圾、无积泥积灰。</w:t>
      </w:r>
    </w:p>
    <w:p w14:paraId="03FAAF0D">
      <w:pPr>
        <w:ind w:firstLine="640" w:firstLineChars="200"/>
      </w:pPr>
      <w:r>
        <w:rPr>
          <w:rFonts w:hint="eastAsia"/>
        </w:rPr>
        <w:t xml:space="preserve">4) </w:t>
      </w:r>
      <w:r>
        <w:t>环卫驿站（休息亭）</w:t>
      </w:r>
    </w:p>
    <w:p w14:paraId="42FCA0E6">
      <w:pPr>
        <w:ind w:firstLine="640" w:firstLineChars="200"/>
      </w:pPr>
      <w:r>
        <w:t>应做到驿站（休息亭）外观整洁，无乱涂乱贴，应每天清洗一次，周边5米范围内不得有杂物堆放，不得有零散垃圾。内部物品摆放整齐，不得使用规定以外的电器。</w:t>
      </w:r>
    </w:p>
    <w:p w14:paraId="536FF3BA">
      <w:pPr>
        <w:ind w:firstLine="457"/>
      </w:pPr>
      <w:r>
        <w:rPr>
          <w:rFonts w:eastAsia="宋体"/>
          <w:b/>
          <w:bCs/>
          <w:spacing w:val="2"/>
          <w:sz w:val="31"/>
          <w:szCs w:val="31"/>
        </w:rPr>
        <w:drawing>
          <wp:anchor distT="0" distB="0" distL="114300" distR="114300" simplePos="0" relativeHeight="251728896" behindDoc="1" locked="0" layoutInCell="1" allowOverlap="1">
            <wp:simplePos x="0" y="0"/>
            <wp:positionH relativeFrom="column">
              <wp:posOffset>-27305</wp:posOffset>
            </wp:positionH>
            <wp:positionV relativeFrom="paragraph">
              <wp:posOffset>40005</wp:posOffset>
            </wp:positionV>
            <wp:extent cx="2574290" cy="1728470"/>
            <wp:effectExtent l="0" t="0" r="16510" b="5080"/>
            <wp:wrapNone/>
            <wp:docPr id="8" name="图片 8" descr="IMG_0561"/>
            <wp:cNvGraphicFramePr/>
            <a:graphic xmlns:a="http://schemas.openxmlformats.org/drawingml/2006/main">
              <a:graphicData uri="http://schemas.openxmlformats.org/drawingml/2006/picture">
                <pic:pic xmlns:pic="http://schemas.openxmlformats.org/drawingml/2006/picture">
                  <pic:nvPicPr>
                    <pic:cNvPr id="8" name="图片 8" descr="IMG_0561"/>
                    <pic:cNvPicPr/>
                  </pic:nvPicPr>
                  <pic:blipFill>
                    <a:blip r:embed="rId30"/>
                    <a:stretch>
                      <a:fillRect/>
                    </a:stretch>
                  </pic:blipFill>
                  <pic:spPr>
                    <a:xfrm>
                      <a:off x="0" y="0"/>
                      <a:ext cx="2574290" cy="1728470"/>
                    </a:xfrm>
                    <a:prstGeom prst="rect">
                      <a:avLst/>
                    </a:prstGeom>
                  </pic:spPr>
                </pic:pic>
              </a:graphicData>
            </a:graphic>
          </wp:anchor>
        </w:drawing>
      </w:r>
      <w:r>
        <w:rPr>
          <w:rFonts w:eastAsia="宋体"/>
          <w:b/>
          <w:bCs/>
          <w:spacing w:val="2"/>
          <w:sz w:val="31"/>
          <w:szCs w:val="31"/>
        </w:rPr>
        <w:drawing>
          <wp:anchor distT="0" distB="0" distL="114300" distR="114300" simplePos="0" relativeHeight="251687936" behindDoc="1" locked="0" layoutInCell="1" allowOverlap="1">
            <wp:simplePos x="0" y="0"/>
            <wp:positionH relativeFrom="column">
              <wp:posOffset>2625090</wp:posOffset>
            </wp:positionH>
            <wp:positionV relativeFrom="paragraph">
              <wp:posOffset>32385</wp:posOffset>
            </wp:positionV>
            <wp:extent cx="2400935" cy="1793240"/>
            <wp:effectExtent l="0" t="0" r="18415" b="16510"/>
            <wp:wrapNone/>
            <wp:docPr id="28" name="图片 28" descr="cd504af24d36b7fd02e9e8a3bfdf359"/>
            <wp:cNvGraphicFramePr/>
            <a:graphic xmlns:a="http://schemas.openxmlformats.org/drawingml/2006/main">
              <a:graphicData uri="http://schemas.openxmlformats.org/drawingml/2006/picture">
                <pic:pic xmlns:pic="http://schemas.openxmlformats.org/drawingml/2006/picture">
                  <pic:nvPicPr>
                    <pic:cNvPr id="28" name="图片 28" descr="cd504af24d36b7fd02e9e8a3bfdf359"/>
                    <pic:cNvPicPr/>
                  </pic:nvPicPr>
                  <pic:blipFill>
                    <a:blip r:embed="rId31"/>
                    <a:stretch>
                      <a:fillRect/>
                    </a:stretch>
                  </pic:blipFill>
                  <pic:spPr>
                    <a:xfrm>
                      <a:off x="0" y="0"/>
                      <a:ext cx="2400935" cy="1793240"/>
                    </a:xfrm>
                    <a:prstGeom prst="rect">
                      <a:avLst/>
                    </a:prstGeom>
                  </pic:spPr>
                </pic:pic>
              </a:graphicData>
            </a:graphic>
          </wp:anchor>
        </w:drawing>
      </w:r>
    </w:p>
    <w:p w14:paraId="430BAE6C"/>
    <w:p w14:paraId="61586969"/>
    <w:p w14:paraId="5BCAF599"/>
    <w:p w14:paraId="57C16434"/>
    <w:p w14:paraId="22A1B9E0">
      <w:pPr>
        <w:ind w:firstLine="640" w:firstLineChars="200"/>
      </w:pPr>
      <w:r>
        <w:t>1.3.5注意事项</w:t>
      </w:r>
    </w:p>
    <w:p w14:paraId="5791BD3A">
      <w:pPr>
        <w:ind w:firstLine="640" w:firstLineChars="200"/>
      </w:pPr>
      <w:r>
        <w:t>（1）加强“环卫+执法”联动，对作业过程中发现偷倒垃圾等违法行为，或沿街商铺多次未按要求投放垃圾等违反市容环境条例的行为，应及时记录，形成有效线索报告上级部门，交由属地执法部门处置。</w:t>
      </w:r>
    </w:p>
    <w:p w14:paraId="7D2C2DCD">
      <w:pPr>
        <w:ind w:firstLine="640" w:firstLineChars="200"/>
      </w:pPr>
      <w:r>
        <w:t>（2）推行环卫作业交叉区“35”工作法，即：工作责任区清扫保洁应各延伸3米，区域交界处清扫保洁应各延伸5米。</w:t>
      </w:r>
    </w:p>
    <w:p w14:paraId="0ABFA249">
      <w:pPr>
        <w:ind w:firstLine="640" w:firstLineChars="200"/>
      </w:pPr>
      <w:r>
        <w:t>1.3.5.1安全文明</w:t>
      </w:r>
    </w:p>
    <w:p w14:paraId="36A0B9EF">
      <w:pPr>
        <w:ind w:firstLine="640" w:firstLineChars="200"/>
      </w:pPr>
      <w:r>
        <w:t>（1）作业人员应着统一行业服，保持衣冠整齐，佩戴工号牌，有明显所属单位标志，夜间作业应佩戴反光安全标志。</w:t>
      </w:r>
    </w:p>
    <w:p w14:paraId="4F849BFC">
      <w:pPr>
        <w:ind w:firstLine="640" w:firstLineChars="200"/>
      </w:pPr>
      <w:r>
        <w:t>（2）道路清扫保洁过程中，无特殊情况，不得进入机动车道进行作业。</w:t>
      </w:r>
    </w:p>
    <w:p w14:paraId="5ACDAC03">
      <w:pPr>
        <w:ind w:firstLine="640" w:firstLineChars="200"/>
      </w:pPr>
      <w:r>
        <w:t>（3）机动车道上有大量垃圾需清理时，应在作业车辆后方50～100米处设置安全警示标志，方可组织人员进行清理。作业人员严禁走出安全作业范围，避免发生意外事故。处理局部油污时，应符合高温高压清洗作业注意事项的相关规定。</w:t>
      </w:r>
    </w:p>
    <w:p w14:paraId="226F9D0E">
      <w:pPr>
        <w:ind w:firstLine="640" w:firstLineChars="200"/>
      </w:pPr>
      <w:r>
        <w:t>（4）人工清扫、保洁作业时，应按道路车流、人流行进方向清扫。清理绿化隔离带等区域时，应提高警惕，注意来车。</w:t>
      </w:r>
    </w:p>
    <w:p w14:paraId="67CC8119">
      <w:pPr>
        <w:ind w:firstLine="640" w:firstLineChars="200"/>
      </w:pPr>
      <w:r>
        <w:t>（5）文明规范作业，遇矛盾纠纷时应心平气和、文明礼貌，并第一时间上报。</w:t>
      </w:r>
    </w:p>
    <w:p w14:paraId="337D65FA">
      <w:pPr>
        <w:ind w:firstLine="640" w:firstLineChars="200"/>
      </w:pPr>
      <w:r>
        <w:t>（6）当发现公共设施因破损而影响公共安全时，应及时拨打应急电话或向上级汇报情况。</w:t>
      </w:r>
    </w:p>
    <w:p w14:paraId="2C19322F">
      <w:pPr>
        <w:ind w:firstLine="640" w:firstLineChars="200"/>
      </w:pPr>
      <w:r>
        <w:t>（7）道路清扫保洁作业收集的垃圾应规范处置，严禁扫入或倾倒入绿地（绿化带）、排水箅、河道等。</w:t>
      </w:r>
    </w:p>
    <w:p w14:paraId="671AB09C">
      <w:pPr>
        <w:ind w:firstLine="640" w:firstLineChars="200"/>
      </w:pPr>
      <w:r>
        <w:t>1.3.5.2特殊天气</w:t>
      </w:r>
    </w:p>
    <w:p w14:paraId="75540C8E">
      <w:pPr>
        <w:ind w:firstLine="640" w:firstLineChars="200"/>
      </w:pPr>
      <w:r>
        <w:t>（1）加强高温天气应对，市气象台发布最高气温达35～37℃时，环卫一线人员应于11:00～15:00暂停露天作业；当达37℃~40℃时，应于11:00～17:00暂停露天作业。当达40℃以上时，应于9:00～17:00停止户外作业。</w:t>
      </w:r>
    </w:p>
    <w:p w14:paraId="28D88C9D">
      <w:pPr>
        <w:ind w:firstLine="640" w:firstLineChars="200"/>
      </w:pPr>
      <w:r>
        <w:t>（2）加强暴雨天气应对，暴雨前应重点对雨水篦子上及周围的垃圾加强清理，避免影响排水；暴雨或梅雨天气时，应加大对积水区域的巡查，重点做好积水区域雨水篦子周围的垃圾清理，确保排水畅通。</w:t>
      </w:r>
    </w:p>
    <w:p w14:paraId="7C396E6B">
      <w:pPr>
        <w:ind w:firstLine="640" w:firstLineChars="200"/>
      </w:pPr>
      <w:r>
        <w:t>（3）加强抗冰除雪应对，应加强融雪剂、融雪盐等物资的盘点补充，全面做好抗冰除雪机械化设备的安装调试、人员操作培训、应急演练和现场组织调度等工作。在冰冻或下雪天气时，应全面做好抗冰除雪各项工作。</w:t>
      </w:r>
    </w:p>
    <w:p w14:paraId="3E608135">
      <w:pPr>
        <w:pStyle w:val="3"/>
        <w:ind w:firstLine="640" w:firstLineChars="200"/>
        <w:rPr>
          <w:rFonts w:ascii="Times New Roman" w:hAnsi="Times New Roman" w:cs="Times New Roman"/>
        </w:rPr>
      </w:pPr>
      <w:bookmarkStart w:id="7" w:name="_Toc9764"/>
      <w:r>
        <w:rPr>
          <w:rFonts w:ascii="Times New Roman" w:hAnsi="Times New Roman" w:cs="Times New Roman"/>
        </w:rPr>
        <w:t>1.4 机械化作业</w:t>
      </w:r>
      <w:bookmarkEnd w:id="7"/>
    </w:p>
    <w:p w14:paraId="49DAEDFD">
      <w:pPr>
        <w:ind w:firstLine="640" w:firstLineChars="200"/>
      </w:pPr>
      <w:r>
        <w:t>机械化作业通常包括机械化清扫作业和机械化保洁作业。</w:t>
      </w:r>
    </w:p>
    <w:p w14:paraId="491C1862">
      <w:pPr>
        <w:ind w:firstLine="640" w:firstLineChars="200"/>
      </w:pPr>
      <w:r>
        <w:t>1.4.1作业要求</w:t>
      </w:r>
    </w:p>
    <w:p w14:paraId="798D41AC">
      <w:pPr>
        <w:ind w:firstLine="640" w:firstLineChars="200"/>
      </w:pPr>
      <w:r>
        <w:t>机械化作业应达到路面清、沟底清、侧石清、无灰沙积垢、无积存污水。</w:t>
      </w:r>
    </w:p>
    <w:p w14:paraId="7E8F1A20">
      <w:pPr>
        <w:ind w:firstLine="640" w:firstLineChars="200"/>
      </w:pPr>
      <w:r>
        <w:t>作业频次应满足“表1城市道路环卫机械化作业频次”中的相关要求。</w:t>
      </w:r>
    </w:p>
    <w:p w14:paraId="013480EC">
      <w:pPr>
        <w:jc w:val="center"/>
      </w:pPr>
    </w:p>
    <w:p w14:paraId="49B4678F">
      <w:pPr>
        <w:jc w:val="center"/>
      </w:pPr>
    </w:p>
    <w:p w14:paraId="3FC92B02">
      <w:pPr>
        <w:jc w:val="center"/>
      </w:pPr>
    </w:p>
    <w:p w14:paraId="08A875C3">
      <w:pPr>
        <w:jc w:val="center"/>
      </w:pPr>
    </w:p>
    <w:p w14:paraId="22898D3F">
      <w:pPr>
        <w:jc w:val="center"/>
      </w:pPr>
      <w:r>
        <w:t>表1城市道路环卫机械化作业频次</w:t>
      </w:r>
    </w:p>
    <w:tbl>
      <w:tblPr>
        <w:tblStyle w:val="13"/>
        <w:tblpPr w:leftFromText="180" w:rightFromText="180" w:vertAnchor="text" w:horzAnchor="page" w:tblpX="1729" w:tblpY="184"/>
        <w:tblOverlap w:val="never"/>
        <w:tblW w:w="8435"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07"/>
        <w:gridCol w:w="1061"/>
        <w:gridCol w:w="1253"/>
        <w:gridCol w:w="1085"/>
        <w:gridCol w:w="1275"/>
        <w:gridCol w:w="1129"/>
        <w:gridCol w:w="1425"/>
      </w:tblGrid>
      <w:tr w14:paraId="0B3B12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1207" w:type="dxa"/>
            <w:vMerge w:val="restart"/>
            <w:tcBorders>
              <w:bottom w:val="nil"/>
            </w:tcBorders>
          </w:tcPr>
          <w:p w14:paraId="4A84A665">
            <w:pPr>
              <w:spacing w:line="382" w:lineRule="auto"/>
              <w:ind w:firstLine="309"/>
              <w:jc w:val="center"/>
              <w:rPr>
                <w:sz w:val="21"/>
              </w:rPr>
            </w:pPr>
          </w:p>
          <w:p w14:paraId="1A7D62EA">
            <w:pPr>
              <w:pStyle w:val="14"/>
              <w:spacing w:before="72" w:line="224" w:lineRule="auto"/>
              <w:ind w:firstLine="0" w:firstLineChars="0"/>
              <w:jc w:val="center"/>
              <w:rPr>
                <w:rFonts w:ascii="Times New Roman" w:hAnsi="Times New Roman" w:cs="Times New Roman"/>
                <w:sz w:val="22"/>
                <w:szCs w:val="22"/>
              </w:rPr>
            </w:pPr>
            <w:r>
              <w:rPr>
                <w:rFonts w:ascii="Times New Roman" w:hAnsi="Times New Roman" w:cs="Times New Roman"/>
                <w:spacing w:val="-4"/>
                <w:sz w:val="22"/>
                <w:szCs w:val="22"/>
                <w14:textOutline w14:w="4013" w14:cap="sq" w14:cmpd="sng" w14:algn="ctr">
                  <w14:solidFill>
                    <w14:srgbClr w14:val="000000"/>
                  </w14:solidFill>
                  <w14:prstDash w14:val="solid"/>
                  <w14:bevel/>
                </w14:textOutline>
              </w:rPr>
              <w:t>道路等级</w:t>
            </w:r>
          </w:p>
        </w:tc>
        <w:tc>
          <w:tcPr>
            <w:tcW w:w="3399" w:type="dxa"/>
            <w:gridSpan w:val="3"/>
          </w:tcPr>
          <w:p w14:paraId="23D94687">
            <w:pPr>
              <w:pStyle w:val="14"/>
              <w:spacing w:before="139" w:line="223" w:lineRule="auto"/>
              <w:ind w:left="1049" w:firstLine="315"/>
              <w:rPr>
                <w:rFonts w:ascii="Times New Roman" w:hAnsi="Times New Roman" w:cs="Times New Roman"/>
                <w:sz w:val="22"/>
                <w:szCs w:val="22"/>
              </w:rPr>
            </w:pPr>
            <w:r>
              <w:rPr>
                <w:rFonts w:ascii="Times New Roman" w:hAnsi="Times New Roman" w:cs="Times New Roman"/>
                <w:spacing w:val="-3"/>
                <w:sz w:val="22"/>
                <w:szCs w:val="22"/>
                <w14:textOutline w14:w="4013" w14:cap="sq" w14:cmpd="sng" w14:algn="ctr">
                  <w14:solidFill>
                    <w14:srgbClr w14:val="000000"/>
                  </w14:solidFill>
                  <w14:prstDash w14:val="solid"/>
                  <w14:bevel/>
                </w14:textOutline>
              </w:rPr>
              <w:t>清扫（普扫）</w:t>
            </w:r>
          </w:p>
        </w:tc>
        <w:tc>
          <w:tcPr>
            <w:tcW w:w="3829" w:type="dxa"/>
            <w:gridSpan w:val="3"/>
          </w:tcPr>
          <w:p w14:paraId="13959A0D">
            <w:pPr>
              <w:pStyle w:val="14"/>
              <w:spacing w:before="139" w:line="222" w:lineRule="auto"/>
              <w:ind w:firstLine="1536" w:firstLineChars="746"/>
              <w:rPr>
                <w:rFonts w:ascii="Times New Roman" w:hAnsi="Times New Roman" w:cs="Times New Roman"/>
                <w:sz w:val="22"/>
                <w:szCs w:val="22"/>
              </w:rPr>
            </w:pPr>
            <w:r>
              <w:rPr>
                <w:rFonts w:ascii="Times New Roman" w:hAnsi="Times New Roman" w:cs="Times New Roman"/>
                <w:spacing w:val="-7"/>
                <w:sz w:val="22"/>
                <w:szCs w:val="22"/>
                <w14:textOutline w14:w="4013" w14:cap="sq" w14:cmpd="sng" w14:algn="ctr">
                  <w14:solidFill>
                    <w14:srgbClr w14:val="000000"/>
                  </w14:solidFill>
                  <w14:prstDash w14:val="solid"/>
                  <w14:bevel/>
                </w14:textOutline>
              </w:rPr>
              <w:t>保洁</w:t>
            </w:r>
          </w:p>
        </w:tc>
      </w:tr>
      <w:tr w14:paraId="7C213D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207" w:type="dxa"/>
            <w:vMerge w:val="continue"/>
            <w:tcBorders>
              <w:top w:val="nil"/>
            </w:tcBorders>
          </w:tcPr>
          <w:p w14:paraId="0C127D0E">
            <w:pPr>
              <w:ind w:firstLine="309"/>
              <w:jc w:val="center"/>
              <w:rPr>
                <w:sz w:val="21"/>
              </w:rPr>
            </w:pPr>
          </w:p>
        </w:tc>
        <w:tc>
          <w:tcPr>
            <w:tcW w:w="1061" w:type="dxa"/>
          </w:tcPr>
          <w:p w14:paraId="421C3C84">
            <w:pPr>
              <w:pStyle w:val="14"/>
              <w:spacing w:before="56" w:line="268" w:lineRule="auto"/>
              <w:ind w:right="70" w:firstLine="0" w:firstLineChars="0"/>
              <w:jc w:val="center"/>
              <w:rPr>
                <w:rFonts w:ascii="Times New Roman" w:hAnsi="Times New Roman" w:cs="Times New Roman"/>
              </w:rPr>
            </w:pPr>
            <w:r>
              <w:rPr>
                <w:rFonts w:ascii="Times New Roman" w:hAnsi="Times New Roman" w:cs="Times New Roman"/>
              </w:rPr>
              <w:t>冲洗</w:t>
            </w:r>
            <w:r>
              <w:rPr>
                <w:rFonts w:ascii="Times New Roman" w:hAnsi="Times New Roman" w:cs="Times New Roman"/>
                <w:spacing w:val="1"/>
              </w:rPr>
              <w:t>（次/日）</w:t>
            </w:r>
          </w:p>
        </w:tc>
        <w:tc>
          <w:tcPr>
            <w:tcW w:w="1253" w:type="dxa"/>
          </w:tcPr>
          <w:p w14:paraId="04A54330">
            <w:pPr>
              <w:pStyle w:val="14"/>
              <w:spacing w:before="56" w:line="268" w:lineRule="auto"/>
              <w:ind w:right="177" w:firstLine="0" w:firstLineChars="0"/>
              <w:jc w:val="center"/>
              <w:rPr>
                <w:rFonts w:ascii="Times New Roman" w:hAnsi="Times New Roman" w:cs="Times New Roman"/>
              </w:rPr>
            </w:pPr>
            <w:r>
              <w:rPr>
                <w:rFonts w:ascii="Times New Roman" w:hAnsi="Times New Roman" w:cs="Times New Roman"/>
                <w:spacing w:val="5"/>
              </w:rPr>
              <w:t>机扫/洗扫</w:t>
            </w:r>
            <w:r>
              <w:rPr>
                <w:rFonts w:ascii="Times New Roman" w:hAnsi="Times New Roman" w:cs="Times New Roman"/>
                <w:spacing w:val="3"/>
              </w:rPr>
              <w:t>（次/日）</w:t>
            </w:r>
          </w:p>
        </w:tc>
        <w:tc>
          <w:tcPr>
            <w:tcW w:w="1085" w:type="dxa"/>
          </w:tcPr>
          <w:p w14:paraId="511E57A9">
            <w:pPr>
              <w:pStyle w:val="14"/>
              <w:spacing w:before="56" w:line="268" w:lineRule="auto"/>
              <w:ind w:right="94" w:firstLine="0" w:firstLineChars="0"/>
              <w:jc w:val="center"/>
              <w:rPr>
                <w:rFonts w:ascii="Times New Roman" w:hAnsi="Times New Roman" w:cs="Times New Roman"/>
              </w:rPr>
            </w:pPr>
            <w:r>
              <w:rPr>
                <w:rFonts w:ascii="Times New Roman" w:hAnsi="Times New Roman" w:cs="Times New Roman"/>
                <w:spacing w:val="2"/>
              </w:rPr>
              <w:t>洒水</w:t>
            </w:r>
            <w:r>
              <w:rPr>
                <w:rFonts w:ascii="Times New Roman" w:hAnsi="Times New Roman" w:cs="Times New Roman"/>
                <w:spacing w:val="1"/>
              </w:rPr>
              <w:t>（次/日）</w:t>
            </w:r>
          </w:p>
        </w:tc>
        <w:tc>
          <w:tcPr>
            <w:tcW w:w="1275" w:type="dxa"/>
          </w:tcPr>
          <w:p w14:paraId="6C4B5FD7">
            <w:pPr>
              <w:pStyle w:val="14"/>
              <w:spacing w:before="56" w:line="268" w:lineRule="auto"/>
              <w:ind w:right="106" w:firstLine="0" w:firstLineChars="0"/>
              <w:jc w:val="center"/>
              <w:rPr>
                <w:rFonts w:ascii="Times New Roman" w:hAnsi="Times New Roman" w:cs="Times New Roman"/>
              </w:rPr>
            </w:pPr>
            <w:r>
              <w:rPr>
                <w:rFonts w:ascii="Times New Roman" w:hAnsi="Times New Roman" w:cs="Times New Roman"/>
                <w:spacing w:val="-5"/>
              </w:rPr>
              <w:t>机扫/洗扫</w:t>
            </w:r>
            <w:r>
              <w:rPr>
                <w:rFonts w:ascii="Times New Roman" w:hAnsi="Times New Roman" w:cs="Times New Roman"/>
                <w:spacing w:val="3"/>
              </w:rPr>
              <w:t>（次/日）</w:t>
            </w:r>
          </w:p>
        </w:tc>
        <w:tc>
          <w:tcPr>
            <w:tcW w:w="1129" w:type="dxa"/>
          </w:tcPr>
          <w:p w14:paraId="4E4F66DF">
            <w:pPr>
              <w:pStyle w:val="14"/>
              <w:spacing w:before="56" w:line="268" w:lineRule="auto"/>
              <w:ind w:right="129" w:firstLine="0" w:firstLineChars="0"/>
              <w:jc w:val="center"/>
              <w:rPr>
                <w:rFonts w:ascii="Times New Roman" w:hAnsi="Times New Roman" w:cs="Times New Roman"/>
              </w:rPr>
            </w:pPr>
            <w:r>
              <w:rPr>
                <w:rFonts w:ascii="Times New Roman" w:hAnsi="Times New Roman" w:cs="Times New Roman"/>
                <w:spacing w:val="2"/>
              </w:rPr>
              <w:t>洒水</w:t>
            </w:r>
            <w:r>
              <w:rPr>
                <w:rFonts w:ascii="Times New Roman" w:hAnsi="Times New Roman" w:cs="Times New Roman"/>
                <w:spacing w:val="1"/>
              </w:rPr>
              <w:t>（次/日）</w:t>
            </w:r>
          </w:p>
        </w:tc>
        <w:tc>
          <w:tcPr>
            <w:tcW w:w="1425" w:type="dxa"/>
            <w:vAlign w:val="center"/>
          </w:tcPr>
          <w:p w14:paraId="198827F1">
            <w:pPr>
              <w:pStyle w:val="14"/>
              <w:spacing w:before="213" w:line="230" w:lineRule="auto"/>
              <w:ind w:firstLine="0" w:firstLineChars="0"/>
              <w:jc w:val="center"/>
              <w:rPr>
                <w:rFonts w:ascii="Times New Roman" w:hAnsi="Times New Roman" w:cs="Times New Roman"/>
                <w:lang w:eastAsia="zh-CN"/>
              </w:rPr>
            </w:pPr>
            <w:r>
              <w:rPr>
                <w:rFonts w:ascii="Times New Roman" w:hAnsi="Times New Roman" w:cs="Times New Roman"/>
                <w:spacing w:val="7"/>
                <w:lang w:eastAsia="zh-CN"/>
              </w:rPr>
              <w:t>人行道板、标志线清洗频率</w:t>
            </w:r>
          </w:p>
        </w:tc>
      </w:tr>
      <w:tr w14:paraId="41E1C4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1207" w:type="dxa"/>
          </w:tcPr>
          <w:p w14:paraId="6EE26CD6">
            <w:pPr>
              <w:pStyle w:val="14"/>
              <w:spacing w:before="137" w:line="224" w:lineRule="auto"/>
              <w:ind w:firstLine="0" w:firstLineChars="0"/>
              <w:jc w:val="center"/>
              <w:rPr>
                <w:rFonts w:ascii="Times New Roman" w:hAnsi="Times New Roman" w:cs="Times New Roman"/>
                <w:sz w:val="22"/>
                <w:szCs w:val="22"/>
              </w:rPr>
            </w:pPr>
            <w:r>
              <w:rPr>
                <w:rFonts w:ascii="Times New Roman" w:hAnsi="Times New Roman" w:cs="Times New Roman"/>
                <w:spacing w:val="-4"/>
                <w:sz w:val="22"/>
                <w:szCs w:val="22"/>
                <w14:textOutline w14:w="4013" w14:cap="sq" w14:cmpd="sng" w14:algn="ctr">
                  <w14:solidFill>
                    <w14:srgbClr w14:val="000000"/>
                  </w14:solidFill>
                  <w14:prstDash w14:val="solid"/>
                  <w14:bevel/>
                </w14:textOutline>
              </w:rPr>
              <w:t>一级道路</w:t>
            </w:r>
          </w:p>
        </w:tc>
        <w:tc>
          <w:tcPr>
            <w:tcW w:w="1061" w:type="dxa"/>
          </w:tcPr>
          <w:p w14:paraId="4F0A4C90">
            <w:pPr>
              <w:pStyle w:val="14"/>
              <w:spacing w:before="147" w:line="232" w:lineRule="auto"/>
              <w:ind w:firstLine="268"/>
              <w:rPr>
                <w:rFonts w:ascii="Times New Roman" w:hAnsi="Times New Roman" w:cs="Times New Roman"/>
                <w:lang w:eastAsia="zh-CN"/>
              </w:rPr>
            </w:pPr>
            <w:r>
              <w:rPr>
                <w:rFonts w:ascii="Times New Roman" w:hAnsi="Times New Roman" w:eastAsia="宋体" w:cs="Times New Roman"/>
                <w:spacing w:val="-4"/>
              </w:rPr>
              <w:t>≥</w:t>
            </w:r>
            <w:r>
              <w:rPr>
                <w:rFonts w:ascii="Times New Roman" w:hAnsi="Times New Roman" w:cs="Times New Roman"/>
                <w:spacing w:val="-4"/>
              </w:rPr>
              <w:t>1</w:t>
            </w:r>
          </w:p>
        </w:tc>
        <w:tc>
          <w:tcPr>
            <w:tcW w:w="1253" w:type="dxa"/>
          </w:tcPr>
          <w:p w14:paraId="66493239">
            <w:pPr>
              <w:pStyle w:val="14"/>
              <w:spacing w:before="147" w:line="232" w:lineRule="auto"/>
              <w:ind w:firstLine="265"/>
              <w:rPr>
                <w:rFonts w:ascii="Times New Roman" w:hAnsi="Times New Roman" w:cs="Times New Roman"/>
                <w:lang w:eastAsia="zh-CN"/>
              </w:rPr>
            </w:pPr>
            <w:r>
              <w:rPr>
                <w:rFonts w:ascii="Times New Roman" w:hAnsi="Times New Roman" w:eastAsia="宋体" w:cs="Times New Roman"/>
                <w:spacing w:val="-5"/>
              </w:rPr>
              <w:t>≥</w:t>
            </w:r>
            <w:r>
              <w:rPr>
                <w:rFonts w:ascii="Times New Roman" w:hAnsi="Times New Roman" w:cs="Times New Roman"/>
                <w:spacing w:val="-5"/>
              </w:rPr>
              <w:t>1</w:t>
            </w:r>
          </w:p>
        </w:tc>
        <w:tc>
          <w:tcPr>
            <w:tcW w:w="1085" w:type="dxa"/>
          </w:tcPr>
          <w:p w14:paraId="5FA94571">
            <w:pPr>
              <w:pStyle w:val="14"/>
              <w:spacing w:before="147" w:line="253" w:lineRule="exact"/>
              <w:ind w:firstLine="262"/>
              <w:rPr>
                <w:rFonts w:ascii="Times New Roman" w:hAnsi="Times New Roman" w:cs="Times New Roman"/>
              </w:rPr>
            </w:pPr>
            <w:r>
              <w:rPr>
                <w:rFonts w:ascii="Times New Roman" w:hAnsi="Times New Roman" w:eastAsia="宋体" w:cs="Times New Roman"/>
                <w:spacing w:val="-6"/>
                <w:position w:val="1"/>
              </w:rPr>
              <w:t>≥</w:t>
            </w:r>
            <w:r>
              <w:rPr>
                <w:rFonts w:ascii="Times New Roman" w:hAnsi="Times New Roman" w:cs="Times New Roman"/>
                <w:spacing w:val="-6"/>
                <w:position w:val="1"/>
              </w:rPr>
              <w:t>1</w:t>
            </w:r>
          </w:p>
        </w:tc>
        <w:tc>
          <w:tcPr>
            <w:tcW w:w="1275" w:type="dxa"/>
          </w:tcPr>
          <w:p w14:paraId="30EE0B91">
            <w:pPr>
              <w:pStyle w:val="14"/>
              <w:spacing w:before="147" w:line="232" w:lineRule="auto"/>
              <w:ind w:firstLine="268"/>
              <w:rPr>
                <w:rFonts w:ascii="Times New Roman" w:hAnsi="Times New Roman" w:eastAsia="宋体" w:cs="Times New Roman"/>
                <w:lang w:eastAsia="zh-CN"/>
              </w:rPr>
            </w:pPr>
            <w:r>
              <w:rPr>
                <w:rFonts w:ascii="Times New Roman" w:hAnsi="Times New Roman" w:eastAsia="宋体" w:cs="Times New Roman"/>
                <w:spacing w:val="-4"/>
              </w:rPr>
              <w:t>≥</w:t>
            </w:r>
            <w:r>
              <w:rPr>
                <w:rFonts w:ascii="Times New Roman" w:hAnsi="Times New Roman" w:eastAsia="宋体" w:cs="Times New Roman"/>
                <w:spacing w:val="-4"/>
                <w:lang w:eastAsia="zh-CN"/>
              </w:rPr>
              <w:t>2</w:t>
            </w:r>
          </w:p>
        </w:tc>
        <w:tc>
          <w:tcPr>
            <w:tcW w:w="1129" w:type="dxa"/>
          </w:tcPr>
          <w:p w14:paraId="3B9E0C33">
            <w:pPr>
              <w:pStyle w:val="14"/>
              <w:spacing w:before="147" w:line="253" w:lineRule="exact"/>
              <w:ind w:firstLine="259"/>
              <w:rPr>
                <w:rFonts w:ascii="Times New Roman" w:hAnsi="Times New Roman" w:eastAsia="宋体" w:cs="Times New Roman"/>
                <w:lang w:eastAsia="zh-CN"/>
              </w:rPr>
            </w:pPr>
            <w:r>
              <w:rPr>
                <w:rFonts w:ascii="Times New Roman" w:hAnsi="Times New Roman" w:eastAsia="宋体" w:cs="Times New Roman"/>
                <w:spacing w:val="-7"/>
                <w:position w:val="1"/>
              </w:rPr>
              <w:t>≥</w:t>
            </w:r>
            <w:r>
              <w:rPr>
                <w:rFonts w:ascii="Times New Roman" w:hAnsi="Times New Roman" w:eastAsia="宋体" w:cs="Times New Roman"/>
                <w:spacing w:val="-7"/>
                <w:position w:val="1"/>
                <w:lang w:eastAsia="zh-CN"/>
              </w:rPr>
              <w:t>2</w:t>
            </w:r>
          </w:p>
        </w:tc>
        <w:tc>
          <w:tcPr>
            <w:tcW w:w="1425" w:type="dxa"/>
          </w:tcPr>
          <w:p w14:paraId="3C2D89AA">
            <w:pPr>
              <w:pStyle w:val="14"/>
              <w:spacing w:before="147" w:line="232" w:lineRule="auto"/>
              <w:ind w:firstLine="259"/>
              <w:rPr>
                <w:rFonts w:ascii="Times New Roman" w:hAnsi="Times New Roman" w:cs="Times New Roman"/>
                <w:lang w:eastAsia="zh-CN"/>
              </w:rPr>
            </w:pPr>
            <w:r>
              <w:rPr>
                <w:rFonts w:ascii="Times New Roman" w:hAnsi="Times New Roman" w:eastAsia="宋体" w:cs="Times New Roman"/>
                <w:spacing w:val="-7"/>
                <w:position w:val="1"/>
              </w:rPr>
              <w:t>≥</w:t>
            </w:r>
            <w:r>
              <w:rPr>
                <w:rFonts w:ascii="Times New Roman" w:hAnsi="Times New Roman" w:cs="Times New Roman"/>
                <w:spacing w:val="2"/>
                <w:lang w:eastAsia="zh-CN"/>
              </w:rPr>
              <w:t>5</w:t>
            </w:r>
            <w:r>
              <w:rPr>
                <w:rFonts w:ascii="Times New Roman" w:hAnsi="Times New Roman" w:cs="Times New Roman"/>
                <w:spacing w:val="2"/>
              </w:rPr>
              <w:t>次/每</w:t>
            </w:r>
            <w:r>
              <w:rPr>
                <w:rFonts w:ascii="Times New Roman" w:hAnsi="Times New Roman" w:cs="Times New Roman"/>
                <w:spacing w:val="2"/>
                <w:lang w:eastAsia="zh-CN"/>
              </w:rPr>
              <w:t>月</w:t>
            </w:r>
          </w:p>
        </w:tc>
      </w:tr>
      <w:tr w14:paraId="318C6A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1207" w:type="dxa"/>
          </w:tcPr>
          <w:p w14:paraId="76C360FD">
            <w:pPr>
              <w:pStyle w:val="14"/>
              <w:spacing w:before="138" w:line="224" w:lineRule="auto"/>
              <w:ind w:firstLine="0" w:firstLineChars="0"/>
              <w:jc w:val="center"/>
              <w:rPr>
                <w:rFonts w:ascii="Times New Roman" w:hAnsi="Times New Roman" w:cs="Times New Roman"/>
                <w:sz w:val="22"/>
                <w:szCs w:val="22"/>
              </w:rPr>
            </w:pPr>
            <w:r>
              <w:rPr>
                <w:rFonts w:ascii="Times New Roman" w:hAnsi="Times New Roman" w:cs="Times New Roman"/>
                <w:spacing w:val="-5"/>
                <w:sz w:val="22"/>
                <w:szCs w:val="22"/>
                <w14:textOutline w14:w="4013" w14:cap="sq" w14:cmpd="sng" w14:algn="ctr">
                  <w14:solidFill>
                    <w14:srgbClr w14:val="000000"/>
                  </w14:solidFill>
                  <w14:prstDash w14:val="solid"/>
                  <w14:bevel/>
                </w14:textOutline>
              </w:rPr>
              <w:t>二级道路</w:t>
            </w:r>
          </w:p>
        </w:tc>
        <w:tc>
          <w:tcPr>
            <w:tcW w:w="1061" w:type="dxa"/>
          </w:tcPr>
          <w:p w14:paraId="42D2BC8A">
            <w:pPr>
              <w:pStyle w:val="14"/>
              <w:spacing w:before="149" w:line="232" w:lineRule="auto"/>
              <w:ind w:firstLine="268"/>
              <w:rPr>
                <w:rFonts w:ascii="Times New Roman" w:hAnsi="Times New Roman" w:cs="Times New Roman"/>
                <w:lang w:eastAsia="zh-CN"/>
              </w:rPr>
            </w:pPr>
            <w:r>
              <w:rPr>
                <w:rFonts w:ascii="Times New Roman" w:hAnsi="Times New Roman" w:eastAsia="宋体" w:cs="Times New Roman"/>
                <w:spacing w:val="-4"/>
              </w:rPr>
              <w:t>≥</w:t>
            </w:r>
            <w:r>
              <w:rPr>
                <w:rFonts w:ascii="Times New Roman" w:hAnsi="Times New Roman" w:cs="Times New Roman"/>
                <w:spacing w:val="-4"/>
              </w:rPr>
              <w:t>1</w:t>
            </w:r>
          </w:p>
        </w:tc>
        <w:tc>
          <w:tcPr>
            <w:tcW w:w="1253" w:type="dxa"/>
          </w:tcPr>
          <w:p w14:paraId="2CB89F09">
            <w:pPr>
              <w:pStyle w:val="14"/>
              <w:spacing w:before="149" w:line="232" w:lineRule="auto"/>
              <w:ind w:firstLine="265"/>
              <w:rPr>
                <w:rFonts w:ascii="Times New Roman" w:hAnsi="Times New Roman" w:cs="Times New Roman"/>
                <w:lang w:eastAsia="zh-CN"/>
              </w:rPr>
            </w:pPr>
            <w:r>
              <w:rPr>
                <w:rFonts w:ascii="Times New Roman" w:hAnsi="Times New Roman" w:eastAsia="宋体" w:cs="Times New Roman"/>
                <w:spacing w:val="-5"/>
              </w:rPr>
              <w:t>≥</w:t>
            </w:r>
            <w:r>
              <w:rPr>
                <w:rFonts w:ascii="Times New Roman" w:hAnsi="Times New Roman" w:cs="Times New Roman"/>
                <w:spacing w:val="-5"/>
              </w:rPr>
              <w:t>1</w:t>
            </w:r>
          </w:p>
        </w:tc>
        <w:tc>
          <w:tcPr>
            <w:tcW w:w="1085" w:type="dxa"/>
          </w:tcPr>
          <w:p w14:paraId="48389F37">
            <w:pPr>
              <w:pStyle w:val="14"/>
              <w:spacing w:before="149" w:line="254" w:lineRule="exact"/>
              <w:ind w:firstLine="262"/>
              <w:rPr>
                <w:rFonts w:ascii="Times New Roman" w:hAnsi="Times New Roman" w:cs="Times New Roman"/>
              </w:rPr>
            </w:pPr>
            <w:r>
              <w:rPr>
                <w:rFonts w:ascii="Times New Roman" w:hAnsi="Times New Roman" w:eastAsia="宋体" w:cs="Times New Roman"/>
                <w:spacing w:val="-6"/>
                <w:position w:val="1"/>
              </w:rPr>
              <w:t>≥</w:t>
            </w:r>
            <w:r>
              <w:rPr>
                <w:rFonts w:ascii="Times New Roman" w:hAnsi="Times New Roman" w:cs="Times New Roman"/>
                <w:spacing w:val="-6"/>
                <w:position w:val="1"/>
              </w:rPr>
              <w:t>1</w:t>
            </w:r>
          </w:p>
        </w:tc>
        <w:tc>
          <w:tcPr>
            <w:tcW w:w="1275" w:type="dxa"/>
          </w:tcPr>
          <w:p w14:paraId="14FF925D">
            <w:pPr>
              <w:pStyle w:val="14"/>
              <w:spacing w:before="149" w:line="232" w:lineRule="auto"/>
              <w:ind w:firstLine="268"/>
              <w:rPr>
                <w:rFonts w:ascii="Times New Roman" w:hAnsi="Times New Roman" w:cs="Times New Roman"/>
              </w:rPr>
            </w:pPr>
            <w:r>
              <w:rPr>
                <w:rFonts w:ascii="Times New Roman" w:hAnsi="Times New Roman" w:eastAsia="宋体" w:cs="Times New Roman"/>
                <w:spacing w:val="-4"/>
              </w:rPr>
              <w:t>≥</w:t>
            </w:r>
            <w:r>
              <w:rPr>
                <w:rFonts w:ascii="Times New Roman" w:hAnsi="Times New Roman" w:eastAsia="宋体" w:cs="Times New Roman"/>
                <w:spacing w:val="-4"/>
                <w:lang w:eastAsia="zh-CN"/>
              </w:rPr>
              <w:t>1</w:t>
            </w:r>
          </w:p>
        </w:tc>
        <w:tc>
          <w:tcPr>
            <w:tcW w:w="1129" w:type="dxa"/>
          </w:tcPr>
          <w:p w14:paraId="2F07A7C8">
            <w:pPr>
              <w:pStyle w:val="14"/>
              <w:spacing w:before="149" w:line="254" w:lineRule="exact"/>
              <w:ind w:firstLine="259"/>
              <w:rPr>
                <w:rFonts w:ascii="Times New Roman" w:hAnsi="Times New Roman" w:eastAsia="宋体" w:cs="Times New Roman"/>
                <w:lang w:eastAsia="zh-CN"/>
              </w:rPr>
            </w:pPr>
            <w:r>
              <w:rPr>
                <w:rFonts w:ascii="Times New Roman" w:hAnsi="Times New Roman" w:eastAsia="宋体" w:cs="Times New Roman"/>
                <w:spacing w:val="-7"/>
                <w:position w:val="1"/>
              </w:rPr>
              <w:t>≥</w:t>
            </w:r>
            <w:r>
              <w:rPr>
                <w:rFonts w:ascii="Times New Roman" w:hAnsi="Times New Roman" w:eastAsia="宋体" w:cs="Times New Roman"/>
                <w:spacing w:val="-7"/>
                <w:position w:val="1"/>
                <w:lang w:eastAsia="zh-CN"/>
              </w:rPr>
              <w:t>2</w:t>
            </w:r>
          </w:p>
        </w:tc>
        <w:tc>
          <w:tcPr>
            <w:tcW w:w="1425" w:type="dxa"/>
          </w:tcPr>
          <w:p w14:paraId="104694BB">
            <w:pPr>
              <w:pStyle w:val="14"/>
              <w:spacing w:before="149" w:line="232" w:lineRule="auto"/>
              <w:ind w:firstLine="259"/>
              <w:rPr>
                <w:rFonts w:ascii="Times New Roman" w:hAnsi="Times New Roman" w:cs="Times New Roman"/>
                <w:lang w:eastAsia="zh-CN"/>
              </w:rPr>
            </w:pPr>
            <w:r>
              <w:rPr>
                <w:rFonts w:ascii="Times New Roman" w:hAnsi="Times New Roman" w:eastAsia="宋体" w:cs="Times New Roman"/>
                <w:spacing w:val="-7"/>
                <w:position w:val="1"/>
              </w:rPr>
              <w:t>≥</w:t>
            </w:r>
            <w:r>
              <w:rPr>
                <w:rFonts w:ascii="Times New Roman" w:hAnsi="Times New Roman" w:cs="Times New Roman"/>
                <w:spacing w:val="3"/>
                <w:lang w:eastAsia="zh-CN"/>
              </w:rPr>
              <w:t>3</w:t>
            </w:r>
            <w:r>
              <w:rPr>
                <w:rFonts w:ascii="Times New Roman" w:hAnsi="Times New Roman" w:cs="Times New Roman"/>
                <w:spacing w:val="3"/>
              </w:rPr>
              <w:t>次/每</w:t>
            </w:r>
            <w:r>
              <w:rPr>
                <w:rFonts w:hint="eastAsia" w:ascii="Times New Roman" w:hAnsi="Times New Roman" w:cs="Times New Roman"/>
                <w:spacing w:val="3"/>
                <w:lang w:eastAsia="zh-CN"/>
              </w:rPr>
              <w:t>月</w:t>
            </w:r>
          </w:p>
        </w:tc>
      </w:tr>
      <w:tr w14:paraId="22073E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1207" w:type="dxa"/>
          </w:tcPr>
          <w:p w14:paraId="577901D7">
            <w:pPr>
              <w:pStyle w:val="14"/>
              <w:spacing w:before="155" w:line="224" w:lineRule="auto"/>
              <w:ind w:firstLine="0" w:firstLineChars="0"/>
              <w:jc w:val="center"/>
              <w:rPr>
                <w:rFonts w:ascii="Times New Roman" w:hAnsi="Times New Roman" w:cs="Times New Roman"/>
                <w:sz w:val="22"/>
                <w:szCs w:val="22"/>
              </w:rPr>
            </w:pPr>
            <w:r>
              <w:rPr>
                <w:rFonts w:ascii="Times New Roman" w:hAnsi="Times New Roman" w:cs="Times New Roman"/>
                <w:spacing w:val="-5"/>
                <w:sz w:val="22"/>
                <w:szCs w:val="22"/>
                <w14:textOutline w14:w="4013" w14:cap="sq" w14:cmpd="sng" w14:algn="ctr">
                  <w14:solidFill>
                    <w14:srgbClr w14:val="000000"/>
                  </w14:solidFill>
                  <w14:prstDash w14:val="solid"/>
                  <w14:bevel/>
                </w14:textOutline>
              </w:rPr>
              <w:t>三级道路</w:t>
            </w:r>
          </w:p>
        </w:tc>
        <w:tc>
          <w:tcPr>
            <w:tcW w:w="1061" w:type="dxa"/>
          </w:tcPr>
          <w:p w14:paraId="734D0341">
            <w:pPr>
              <w:pStyle w:val="14"/>
              <w:spacing w:before="166" w:line="232" w:lineRule="auto"/>
              <w:ind w:firstLine="268"/>
              <w:rPr>
                <w:rFonts w:ascii="Times New Roman" w:hAnsi="Times New Roman" w:cs="Times New Roman"/>
                <w:lang w:eastAsia="zh-CN"/>
              </w:rPr>
            </w:pPr>
            <w:r>
              <w:rPr>
                <w:rFonts w:ascii="Times New Roman" w:hAnsi="Times New Roman" w:eastAsia="宋体" w:cs="Times New Roman"/>
                <w:spacing w:val="-4"/>
              </w:rPr>
              <w:t>≥</w:t>
            </w:r>
            <w:r>
              <w:rPr>
                <w:rFonts w:ascii="Times New Roman" w:hAnsi="Times New Roman" w:cs="Times New Roman"/>
                <w:spacing w:val="-4"/>
              </w:rPr>
              <w:t>1</w:t>
            </w:r>
          </w:p>
        </w:tc>
        <w:tc>
          <w:tcPr>
            <w:tcW w:w="4742" w:type="dxa"/>
            <w:gridSpan w:val="4"/>
          </w:tcPr>
          <w:p w14:paraId="0375E47D">
            <w:pPr>
              <w:pStyle w:val="14"/>
              <w:spacing w:before="167" w:line="231" w:lineRule="auto"/>
              <w:ind w:left="757" w:firstLine="297"/>
              <w:rPr>
                <w:rFonts w:ascii="Times New Roman" w:hAnsi="Times New Roman" w:cs="Times New Roman"/>
              </w:rPr>
            </w:pPr>
            <w:r>
              <w:rPr>
                <w:rFonts w:ascii="Times New Roman" w:hAnsi="Times New Roman" w:cs="Times New Roman"/>
                <w:spacing w:val="6"/>
              </w:rPr>
              <w:t>机扫/洗扫</w:t>
            </w:r>
            <w:r>
              <w:rPr>
                <w:rFonts w:ascii="Times New Roman" w:hAnsi="Times New Roman" w:eastAsia="宋体" w:cs="Times New Roman"/>
                <w:spacing w:val="6"/>
              </w:rPr>
              <w:t>≥</w:t>
            </w:r>
            <w:r>
              <w:rPr>
                <w:rFonts w:ascii="Times New Roman" w:hAnsi="Times New Roman" w:eastAsia="宋体" w:cs="Times New Roman"/>
                <w:spacing w:val="6"/>
                <w:lang w:eastAsia="zh-CN"/>
              </w:rPr>
              <w:t>1</w:t>
            </w:r>
            <w:r>
              <w:rPr>
                <w:rFonts w:hint="eastAsia" w:ascii="Times New Roman" w:hAnsi="Times New Roman" w:eastAsia="宋体" w:cs="Times New Roman"/>
                <w:spacing w:val="6"/>
                <w:lang w:eastAsia="zh-CN"/>
              </w:rPr>
              <w:t xml:space="preserve">  </w:t>
            </w:r>
            <w:r>
              <w:rPr>
                <w:rFonts w:ascii="Times New Roman" w:hAnsi="Times New Roman" w:cs="Times New Roman"/>
                <w:spacing w:val="6"/>
              </w:rPr>
              <w:t>洒水</w:t>
            </w:r>
            <w:r>
              <w:rPr>
                <w:rFonts w:ascii="Times New Roman" w:hAnsi="Times New Roman" w:eastAsia="宋体" w:cs="Times New Roman"/>
                <w:spacing w:val="6"/>
              </w:rPr>
              <w:t>≥</w:t>
            </w:r>
            <w:r>
              <w:rPr>
                <w:rFonts w:ascii="Times New Roman" w:hAnsi="Times New Roman" w:eastAsia="宋体" w:cs="Times New Roman"/>
                <w:spacing w:val="6"/>
                <w:lang w:eastAsia="zh-CN"/>
              </w:rPr>
              <w:t>2</w:t>
            </w:r>
          </w:p>
        </w:tc>
        <w:tc>
          <w:tcPr>
            <w:tcW w:w="1425" w:type="dxa"/>
          </w:tcPr>
          <w:p w14:paraId="4C4D46D4">
            <w:pPr>
              <w:pStyle w:val="14"/>
              <w:spacing w:before="166" w:line="230" w:lineRule="auto"/>
              <w:ind w:firstLine="259"/>
              <w:rPr>
                <w:rFonts w:ascii="Times New Roman" w:hAnsi="Times New Roman" w:cs="Times New Roman"/>
              </w:rPr>
            </w:pPr>
            <w:r>
              <w:rPr>
                <w:rFonts w:ascii="Times New Roman" w:hAnsi="Times New Roman" w:eastAsia="宋体" w:cs="Times New Roman"/>
                <w:spacing w:val="-7"/>
                <w:position w:val="1"/>
              </w:rPr>
              <w:t>≥</w:t>
            </w:r>
            <w:r>
              <w:rPr>
                <w:rFonts w:ascii="Times New Roman" w:hAnsi="Times New Roman" w:cs="Times New Roman"/>
                <w:spacing w:val="2"/>
              </w:rPr>
              <w:t>1次/每月</w:t>
            </w:r>
          </w:p>
        </w:tc>
      </w:tr>
      <w:tr w14:paraId="7E09FB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1207" w:type="dxa"/>
          </w:tcPr>
          <w:p w14:paraId="3A05E497">
            <w:pPr>
              <w:spacing w:line="290" w:lineRule="auto"/>
              <w:ind w:firstLine="309"/>
              <w:jc w:val="center"/>
              <w:rPr>
                <w:sz w:val="21"/>
              </w:rPr>
            </w:pPr>
          </w:p>
          <w:p w14:paraId="4ADA6F18">
            <w:pPr>
              <w:pStyle w:val="14"/>
              <w:spacing w:before="72" w:line="225" w:lineRule="auto"/>
              <w:ind w:firstLine="300"/>
              <w:rPr>
                <w:rFonts w:ascii="Times New Roman" w:hAnsi="Times New Roman" w:cs="Times New Roman"/>
                <w:sz w:val="22"/>
                <w:szCs w:val="22"/>
              </w:rPr>
            </w:pPr>
            <w:r>
              <w:rPr>
                <w:rFonts w:ascii="Times New Roman" w:hAnsi="Times New Roman" w:cs="Times New Roman"/>
                <w:spacing w:val="-8"/>
                <w:sz w:val="22"/>
                <w:szCs w:val="22"/>
                <w14:textOutline w14:w="4013" w14:cap="sq" w14:cmpd="sng" w14:algn="ctr">
                  <w14:solidFill>
                    <w14:srgbClr w14:val="000000"/>
                  </w14:solidFill>
                  <w14:prstDash w14:val="solid"/>
                  <w14:bevel/>
                </w14:textOutline>
              </w:rPr>
              <w:t>备注</w:t>
            </w:r>
          </w:p>
        </w:tc>
        <w:tc>
          <w:tcPr>
            <w:tcW w:w="7228" w:type="dxa"/>
            <w:gridSpan w:val="6"/>
          </w:tcPr>
          <w:p w14:paraId="650F060B">
            <w:pPr>
              <w:pStyle w:val="14"/>
              <w:spacing w:before="60" w:line="230" w:lineRule="auto"/>
              <w:ind w:firstLine="300"/>
              <w:rPr>
                <w:rFonts w:ascii="Times New Roman" w:hAnsi="Times New Roman" w:cs="Times New Roman"/>
                <w:lang w:eastAsia="zh-CN"/>
              </w:rPr>
            </w:pPr>
            <w:r>
              <w:rPr>
                <w:rFonts w:ascii="Times New Roman" w:hAnsi="Times New Roman" w:cs="Times New Roman"/>
                <w:spacing w:val="7"/>
                <w:lang w:eastAsia="zh-CN"/>
              </w:rPr>
              <w:t>1.此表相关要求适用于道路清扫保洁，不包含高架道路。</w:t>
            </w:r>
          </w:p>
          <w:p w14:paraId="4868F4C1">
            <w:pPr>
              <w:pStyle w:val="14"/>
              <w:spacing w:before="75" w:line="266" w:lineRule="auto"/>
              <w:ind w:right="53" w:firstLine="303"/>
              <w:rPr>
                <w:rFonts w:ascii="Times New Roman" w:hAnsi="Times New Roman" w:cs="Times New Roman"/>
                <w:lang w:eastAsia="zh-CN"/>
              </w:rPr>
            </w:pPr>
            <w:r>
              <w:rPr>
                <w:rFonts w:ascii="Times New Roman" w:hAnsi="Times New Roman" w:cs="Times New Roman"/>
                <w:spacing w:val="8"/>
                <w:lang w:eastAsia="zh-CN"/>
              </w:rPr>
              <w:t>2.非机动车道清扫保洁应结合道路实际，应选</w:t>
            </w:r>
            <w:r>
              <w:rPr>
                <w:rFonts w:ascii="Times New Roman" w:hAnsi="Times New Roman" w:cs="Times New Roman"/>
                <w:spacing w:val="7"/>
                <w:lang w:eastAsia="zh-CN"/>
              </w:rPr>
              <w:t>择小型机械化作业车辆进行作业，</w:t>
            </w:r>
            <w:r>
              <w:rPr>
                <w:rFonts w:ascii="Times New Roman" w:hAnsi="Times New Roman" w:cs="Times New Roman"/>
                <w:spacing w:val="8"/>
                <w:lang w:eastAsia="zh-CN"/>
              </w:rPr>
              <w:t>作业方式、作业频次不作具体要求。</w:t>
            </w:r>
          </w:p>
        </w:tc>
      </w:tr>
    </w:tbl>
    <w:p w14:paraId="10BD53E1">
      <w:pPr>
        <w:jc w:val="center"/>
      </w:pPr>
    </w:p>
    <w:p w14:paraId="06DC9575">
      <w:pPr>
        <w:ind w:firstLine="640" w:firstLineChars="200"/>
      </w:pPr>
      <w:r>
        <w:t>1.4.2作业范围</w:t>
      </w:r>
    </w:p>
    <w:p w14:paraId="2995D8BB">
      <w:pPr>
        <w:ind w:firstLine="640" w:firstLineChars="200"/>
      </w:pPr>
      <w:r>
        <w:t>（1）城市主次干道（机动车道、非机动车道、人行道）</w:t>
      </w:r>
    </w:p>
    <w:p w14:paraId="3B5A43EF">
      <w:pPr>
        <w:ind w:firstLine="640" w:firstLineChars="200"/>
      </w:pPr>
      <w:r>
        <w:t>（2）公共广场、街巷等</w:t>
      </w:r>
    </w:p>
    <w:p w14:paraId="01071836">
      <w:pPr>
        <w:ind w:firstLine="640" w:firstLineChars="200"/>
      </w:pPr>
      <w:r>
        <w:t>1.4.3作业准备</w:t>
      </w:r>
    </w:p>
    <w:p w14:paraId="44B55A87">
      <w:pPr>
        <w:ind w:firstLine="640" w:firstLineChars="200"/>
      </w:pPr>
      <w:r>
        <w:t>（1）作业时应穿着制式反光工作服，佩戴工作证件，穿平跟类鞋子，着装干净、整洁。</w:t>
      </w:r>
    </w:p>
    <w:p w14:paraId="3EA10100">
      <w:pPr>
        <w:ind w:firstLine="640" w:firstLineChars="200"/>
      </w:pPr>
      <w:r>
        <w:t>（2）出车前，驾驶员必须注意仪容仪表、车容车貌，做好车辆检查，保持车况良好。</w:t>
      </w:r>
    </w:p>
    <w:p w14:paraId="55DA3BF1">
      <w:r>
        <w:rPr>
          <w:spacing w:val="14"/>
          <w:position w:val="23"/>
        </w:rPr>
        <w:drawing>
          <wp:anchor distT="0" distB="0" distL="114300" distR="114300" simplePos="0" relativeHeight="251688960" behindDoc="1" locked="0" layoutInCell="1" allowOverlap="1">
            <wp:simplePos x="0" y="0"/>
            <wp:positionH relativeFrom="column">
              <wp:posOffset>2659380</wp:posOffset>
            </wp:positionH>
            <wp:positionV relativeFrom="paragraph">
              <wp:posOffset>22860</wp:posOffset>
            </wp:positionV>
            <wp:extent cx="2592070" cy="1943735"/>
            <wp:effectExtent l="0" t="0" r="17780" b="18415"/>
            <wp:wrapNone/>
            <wp:docPr id="17" name="图片 17" descr="IMG_0735"/>
            <wp:cNvGraphicFramePr/>
            <a:graphic xmlns:a="http://schemas.openxmlformats.org/drawingml/2006/main">
              <a:graphicData uri="http://schemas.openxmlformats.org/drawingml/2006/picture">
                <pic:pic xmlns:pic="http://schemas.openxmlformats.org/drawingml/2006/picture">
                  <pic:nvPicPr>
                    <pic:cNvPr id="17" name="图片 17" descr="IMG_0735"/>
                    <pic:cNvPicPr/>
                  </pic:nvPicPr>
                  <pic:blipFill>
                    <a:blip r:embed="rId32"/>
                    <a:stretch>
                      <a:fillRect/>
                    </a:stretch>
                  </pic:blipFill>
                  <pic:spPr>
                    <a:xfrm>
                      <a:off x="0" y="0"/>
                      <a:ext cx="2592070" cy="1943735"/>
                    </a:xfrm>
                    <a:prstGeom prst="rect">
                      <a:avLst/>
                    </a:prstGeom>
                  </pic:spPr>
                </pic:pic>
              </a:graphicData>
            </a:graphic>
          </wp:anchor>
        </w:drawing>
      </w:r>
      <w:r>
        <w:rPr>
          <w:spacing w:val="14"/>
          <w:position w:val="23"/>
        </w:rPr>
        <w:drawing>
          <wp:anchor distT="0" distB="0" distL="114300" distR="114300" simplePos="0" relativeHeight="251729920" behindDoc="1" locked="0" layoutInCell="1" allowOverlap="1">
            <wp:simplePos x="0" y="0"/>
            <wp:positionH relativeFrom="column">
              <wp:posOffset>-22225</wp:posOffset>
            </wp:positionH>
            <wp:positionV relativeFrom="paragraph">
              <wp:posOffset>9525</wp:posOffset>
            </wp:positionV>
            <wp:extent cx="2592070" cy="1943735"/>
            <wp:effectExtent l="0" t="0" r="17780" b="18415"/>
            <wp:wrapNone/>
            <wp:docPr id="16" name="图片 16" descr="IMG_0734"/>
            <wp:cNvGraphicFramePr/>
            <a:graphic xmlns:a="http://schemas.openxmlformats.org/drawingml/2006/main">
              <a:graphicData uri="http://schemas.openxmlformats.org/drawingml/2006/picture">
                <pic:pic xmlns:pic="http://schemas.openxmlformats.org/drawingml/2006/picture">
                  <pic:nvPicPr>
                    <pic:cNvPr id="16" name="图片 16" descr="IMG_0734"/>
                    <pic:cNvPicPr/>
                  </pic:nvPicPr>
                  <pic:blipFill>
                    <a:blip r:embed="rId33"/>
                    <a:stretch>
                      <a:fillRect/>
                    </a:stretch>
                  </pic:blipFill>
                  <pic:spPr>
                    <a:xfrm>
                      <a:off x="0" y="0"/>
                      <a:ext cx="2592070" cy="1943735"/>
                    </a:xfrm>
                    <a:prstGeom prst="rect">
                      <a:avLst/>
                    </a:prstGeom>
                  </pic:spPr>
                </pic:pic>
              </a:graphicData>
            </a:graphic>
          </wp:anchor>
        </w:drawing>
      </w:r>
    </w:p>
    <w:p w14:paraId="3E3A3C25"/>
    <w:p w14:paraId="03172A65"/>
    <w:p w14:paraId="360B3A55"/>
    <w:p w14:paraId="1CD0212E"/>
    <w:p w14:paraId="24EDB884">
      <w:pPr>
        <w:ind w:firstLine="640" w:firstLineChars="200"/>
      </w:pPr>
      <w:r>
        <w:t>（3）作业车辆用水需在指定河水净化设施处取水，不得随意到其它地方取水。</w:t>
      </w:r>
    </w:p>
    <w:p w14:paraId="4BA59E8B">
      <w:r>
        <w:drawing>
          <wp:anchor distT="0" distB="0" distL="114300" distR="114300" simplePos="0" relativeHeight="251689984" behindDoc="1" locked="0" layoutInCell="1" allowOverlap="1">
            <wp:simplePos x="0" y="0"/>
            <wp:positionH relativeFrom="column">
              <wp:posOffset>59690</wp:posOffset>
            </wp:positionH>
            <wp:positionV relativeFrom="paragraph">
              <wp:posOffset>219075</wp:posOffset>
            </wp:positionV>
            <wp:extent cx="5203825" cy="2953385"/>
            <wp:effectExtent l="0" t="0" r="15875" b="18415"/>
            <wp:wrapNone/>
            <wp:docPr id="22"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41"/>
                    <pic:cNvPicPr>
                      <a:picLocks noChangeAspect="1"/>
                    </pic:cNvPicPr>
                  </pic:nvPicPr>
                  <pic:blipFill>
                    <a:blip r:embed="rId34"/>
                    <a:stretch>
                      <a:fillRect/>
                    </a:stretch>
                  </pic:blipFill>
                  <pic:spPr>
                    <a:xfrm>
                      <a:off x="0" y="0"/>
                      <a:ext cx="5203825" cy="2953385"/>
                    </a:xfrm>
                    <a:prstGeom prst="rect">
                      <a:avLst/>
                    </a:prstGeom>
                    <a:noFill/>
                    <a:ln>
                      <a:noFill/>
                    </a:ln>
                  </pic:spPr>
                </pic:pic>
              </a:graphicData>
            </a:graphic>
          </wp:anchor>
        </w:drawing>
      </w:r>
    </w:p>
    <w:p w14:paraId="3CB423F4"/>
    <w:p w14:paraId="55325B08"/>
    <w:p w14:paraId="7AF64DA6"/>
    <w:p w14:paraId="4D100EC9"/>
    <w:p w14:paraId="57EB9A12"/>
    <w:p w14:paraId="16DEBE9A"/>
    <w:p w14:paraId="36575362"/>
    <w:p w14:paraId="57DBDAC7"/>
    <w:p w14:paraId="69A6C84E">
      <w:pPr>
        <w:ind w:firstLine="640" w:firstLineChars="200"/>
      </w:pPr>
      <w:r>
        <w:t>1.4.4机械化清扫作业</w:t>
      </w:r>
    </w:p>
    <w:p w14:paraId="58253B4D">
      <w:pPr>
        <w:ind w:firstLine="640" w:firstLineChars="200"/>
      </w:pPr>
      <w:r>
        <w:t>机械化清扫作业也称机械化普扫作业。</w:t>
      </w:r>
    </w:p>
    <w:p w14:paraId="09610923">
      <w:pPr>
        <w:ind w:firstLine="640" w:firstLineChars="200"/>
      </w:pPr>
      <w:r>
        <w:t>1.4.4.1作业时间</w:t>
      </w:r>
    </w:p>
    <w:p w14:paraId="429ACF0C">
      <w:pPr>
        <w:ind w:firstLine="640" w:firstLineChars="200"/>
      </w:pPr>
      <w:r>
        <w:t>机械化清扫作业应避开交通高峰，按照季节区分作业时间。夏、秋季节（5月1日至10月31日）清扫作业必须于7：00前结束；冬、春季节（11月1日至4月30日）清扫作业必须于7：30前结束。</w:t>
      </w:r>
    </w:p>
    <w:p w14:paraId="1BB99EBE">
      <w:pPr>
        <w:ind w:firstLine="640" w:firstLineChars="200"/>
      </w:pPr>
      <w:r>
        <w:t>1.4.4.2作业顺序</w:t>
      </w:r>
    </w:p>
    <w:p w14:paraId="29173409">
      <w:pPr>
        <w:ind w:firstLine="640" w:firstLineChars="200"/>
      </w:pPr>
      <w:r>
        <w:t>作业应按照“冲洗-机扫/洗扫-洒水”的顺序开展，过程中可结合实际情况或特殊天气进行作业调整。</w:t>
      </w:r>
    </w:p>
    <w:p w14:paraId="089E692F">
      <w:pPr>
        <w:ind w:firstLine="640" w:firstLineChars="200"/>
      </w:pPr>
      <w:r>
        <w:t>1.4.4.3机械化冲洗作业</w:t>
      </w:r>
    </w:p>
    <w:p w14:paraId="385BCCDE">
      <w:pPr>
        <w:ind w:firstLine="640" w:firstLineChars="200"/>
      </w:pPr>
      <w:r>
        <w:t>（1）作业要求</w:t>
      </w:r>
    </w:p>
    <w:p w14:paraId="56432EBA">
      <w:pPr>
        <w:ind w:firstLine="640" w:firstLineChars="200"/>
      </w:pPr>
      <w:r>
        <w:t>机械化冲洗作业应达到路面全覆盖，如路面较宽，应二次冲洗。冲洗后应达到路面无明显垃圾、护栏底部无积灰积沙，将垃圾冲至道路两侧，便于后期机扫/洗扫作业。冲洗作业宜优先作业，应在机扫/洗扫作业前进行。</w:t>
      </w:r>
    </w:p>
    <w:p w14:paraId="42549894">
      <w:pPr>
        <w:ind w:firstLine="640" w:firstLineChars="200"/>
      </w:pPr>
      <w:r>
        <w:t>（2）作业时间</w:t>
      </w:r>
    </w:p>
    <w:p w14:paraId="3718C54E">
      <w:pPr>
        <w:ind w:firstLine="640" w:firstLineChars="200"/>
      </w:pPr>
      <w:r>
        <w:t>时间宜安排在3:00～6:00。</w:t>
      </w:r>
    </w:p>
    <w:p w14:paraId="0A49C5AE">
      <w:pPr>
        <w:ind w:firstLine="640" w:firstLineChars="200"/>
      </w:pPr>
      <w:r>
        <w:t>（3）作业规范</w:t>
      </w:r>
    </w:p>
    <w:p w14:paraId="22ED2C94">
      <w:pPr>
        <w:ind w:firstLine="640" w:firstLineChars="200"/>
      </w:pPr>
      <w:r>
        <w:rPr>
          <w:rFonts w:hint="eastAsia"/>
        </w:rPr>
        <w:t xml:space="preserve">1) </w:t>
      </w:r>
      <w:r>
        <w:t>作业时，车速应控制在5～10公里/小时。</w:t>
      </w:r>
    </w:p>
    <w:p w14:paraId="328DA57F">
      <w:pPr>
        <w:ind w:firstLine="640" w:firstLineChars="200"/>
      </w:pPr>
      <w:r>
        <w:rPr>
          <w:rFonts w:hint="eastAsia"/>
        </w:rPr>
        <w:t xml:space="preserve">2) </w:t>
      </w:r>
      <w:r>
        <w:t>冲洗压力≥300千帕，洒水量0.2～2.0升/平方米，喷水口喷水有力，不得出现断续喷水的现象。</w:t>
      </w:r>
    </w:p>
    <w:p w14:paraId="4D137B6B">
      <w:pPr>
        <w:ind w:firstLine="640" w:firstLineChars="200"/>
      </w:pPr>
      <w:r>
        <w:rPr>
          <w:rFonts w:hint="eastAsia"/>
        </w:rPr>
        <w:t xml:space="preserve">3) </w:t>
      </w:r>
      <w:r>
        <w:t>无特殊情况不得安排白天时段作业，作业时禁止鸣笛，避免噪音扰民，车尾应设有反光标志（或加贴反光膜），作业时必须开启警示灯和示宽灯，不得倒车作业。</w:t>
      </w:r>
    </w:p>
    <w:p w14:paraId="3EDD864E">
      <w:pPr>
        <w:ind w:firstLine="640" w:firstLineChars="200"/>
      </w:pPr>
      <w:r>
        <w:t>1.4.4.4机械化机扫/洗扫作业</w:t>
      </w:r>
    </w:p>
    <w:p w14:paraId="4957F15E">
      <w:pPr>
        <w:ind w:firstLine="640" w:firstLineChars="200"/>
      </w:pPr>
      <w:r>
        <w:t>（1）作业要求</w:t>
      </w:r>
    </w:p>
    <w:p w14:paraId="7E8DD6D9">
      <w:pPr>
        <w:ind w:firstLine="640" w:firstLineChars="200"/>
      </w:pPr>
      <w:r>
        <w:t>机械化机扫/洗扫作业应消除路面的积泥、沙石、污迹，作业结束后，实现路面、侧石边无零散垃圾、无积泥积灰，路见本色。</w:t>
      </w:r>
    </w:p>
    <w:p w14:paraId="0AE77263">
      <w:pPr>
        <w:ind w:firstLine="640" w:firstLineChars="200"/>
      </w:pPr>
      <w:r>
        <w:t>（2）作业时间</w:t>
      </w:r>
    </w:p>
    <w:p w14:paraId="1187EC15">
      <w:pPr>
        <w:ind w:firstLine="640" w:firstLineChars="200"/>
      </w:pPr>
      <w:r>
        <w:t>机械化机扫/洗扫作业宜在冲洗作业完成15分钟后进行，应根据季节于7时或7时30分前，完成当日第一次机扫/洗扫作业。</w:t>
      </w:r>
    </w:p>
    <w:p w14:paraId="7B6FAAD9">
      <w:pPr>
        <w:ind w:firstLine="640" w:firstLineChars="200"/>
      </w:pPr>
      <w:r>
        <w:t>（3）作业规范</w:t>
      </w:r>
    </w:p>
    <w:p w14:paraId="5A933963">
      <w:pPr>
        <w:ind w:firstLine="640" w:firstLineChars="200"/>
      </w:pPr>
      <w:r>
        <w:rPr>
          <w:rFonts w:hint="eastAsia"/>
        </w:rPr>
        <w:t xml:space="preserve">1) </w:t>
      </w:r>
      <w:r>
        <w:t>出车前应检查制动系统及扫刷、吸盘、警示灯等作业装置，确保车辆性能良好。扫盘和扫把应根据市区道路路面情况进行调整，通常情况前两扫盘各自外倾3°,前倾3～5°,两后扫盘前倾35°,适当外倾，前后所有扫盘的接地应在120°左右。当各扫盘上安装的扫把磨损后长度≤12cm时，应更换扫把。</w:t>
      </w:r>
    </w:p>
    <w:p w14:paraId="08AE21B4">
      <w:pPr>
        <w:ind w:firstLine="640" w:firstLineChars="200"/>
      </w:pPr>
      <w:r>
        <w:rPr>
          <w:rFonts w:hint="eastAsia"/>
        </w:rPr>
        <w:t xml:space="preserve">2) </w:t>
      </w:r>
      <w:r>
        <w:t>作业时选用一档，行驶速度不超过10公里/小时。</w:t>
      </w:r>
    </w:p>
    <w:p w14:paraId="1981127B">
      <w:pPr>
        <w:ind w:firstLine="640" w:firstLineChars="200"/>
      </w:pPr>
      <w:r>
        <w:rPr>
          <w:rFonts w:hint="eastAsia"/>
        </w:rPr>
        <w:t xml:space="preserve">3) </w:t>
      </w:r>
      <w:r>
        <w:t>作业过程中，吸嘴离地高度，通常情况应不高于1cm。</w:t>
      </w:r>
    </w:p>
    <w:p w14:paraId="61E02B76">
      <w:pPr>
        <w:ind w:firstLine="640" w:firstLineChars="200"/>
      </w:pPr>
      <w:r>
        <w:rPr>
          <w:rFonts w:hint="eastAsia"/>
        </w:rPr>
        <w:t xml:space="preserve">4) </w:t>
      </w:r>
      <w:r>
        <w:t>清扫作业时，对车辆不能清除的大件垃圾或硬物，应及时下车人工清除或第一时间报告。</w:t>
      </w:r>
    </w:p>
    <w:p w14:paraId="2C2501F1">
      <w:pPr>
        <w:ind w:firstLine="640" w:firstLineChars="200"/>
      </w:pPr>
      <w:r>
        <w:rPr>
          <w:rFonts w:hint="eastAsia"/>
        </w:rPr>
        <w:t xml:space="preserve">5) </w:t>
      </w:r>
      <w:r>
        <w:t>清扫作业完毕后应到指定场所排放污水和卸清垃圾。</w:t>
      </w:r>
    </w:p>
    <w:p w14:paraId="0174E350">
      <w:pPr>
        <w:ind w:firstLine="640" w:firstLineChars="200"/>
      </w:pPr>
      <w:r>
        <w:t>1.4.4.5机械化洒水作业</w:t>
      </w:r>
    </w:p>
    <w:p w14:paraId="125B881C">
      <w:pPr>
        <w:ind w:firstLine="640" w:firstLineChars="200"/>
      </w:pPr>
      <w:r>
        <w:t>（1）作业要求</w:t>
      </w:r>
    </w:p>
    <w:p w14:paraId="3EF139AA">
      <w:pPr>
        <w:ind w:firstLine="640" w:firstLineChars="200"/>
      </w:pPr>
      <w:r>
        <w:t>机械化洒水作业应按照不同季节调整作业模式，以达到降尘、控尘、除尘和夏季小环境降温的效果。根据环境实际情况，可增加喷雾作业。</w:t>
      </w:r>
    </w:p>
    <w:p w14:paraId="6E06AEAE">
      <w:pPr>
        <w:ind w:firstLine="640" w:firstLineChars="200"/>
      </w:pPr>
      <w:r>
        <w:t>（2）作业时间</w:t>
      </w:r>
    </w:p>
    <w:p w14:paraId="5F981DB2">
      <w:pPr>
        <w:ind w:firstLine="640" w:firstLineChars="200"/>
      </w:pPr>
      <w:r>
        <w:t>时间宜安排在5:00开始，应根据季节要求，应在7时或7时30分前完成当日第一次洒水作业。</w:t>
      </w:r>
    </w:p>
    <w:p w14:paraId="602BB881">
      <w:pPr>
        <w:ind w:firstLine="640" w:firstLineChars="200"/>
      </w:pPr>
      <w:r>
        <w:t>（3）作业规范</w:t>
      </w:r>
    </w:p>
    <w:p w14:paraId="25F4B606">
      <w:pPr>
        <w:ind w:firstLine="640" w:firstLineChars="200"/>
      </w:pPr>
      <w:r>
        <w:rPr>
          <w:rFonts w:hint="eastAsia"/>
        </w:rPr>
        <w:t xml:space="preserve">1) </w:t>
      </w:r>
      <w:r>
        <w:t>作业时，车速不得超过25公里/小时，不得出现断续洒水的现象；洒水作业应覆盖道路的所有机动车道，作业后路面无干燥路段和片区。</w:t>
      </w:r>
    </w:p>
    <w:p w14:paraId="337A3D35">
      <w:pPr>
        <w:ind w:firstLine="640" w:firstLineChars="200"/>
      </w:pPr>
      <w:r>
        <w:rPr>
          <w:rFonts w:hint="eastAsia"/>
        </w:rPr>
        <w:t xml:space="preserve">2) </w:t>
      </w:r>
      <w:r>
        <w:t>当气温在5～25℃时，洒水作业时可采用车后下直管状喷雾架进行喷雾降尘作业。</w:t>
      </w:r>
    </w:p>
    <w:p w14:paraId="7071A4D6">
      <w:pPr>
        <w:ind w:firstLine="640" w:firstLineChars="200"/>
      </w:pPr>
      <w:r>
        <w:rPr>
          <w:rFonts w:hint="eastAsia"/>
        </w:rPr>
        <w:t xml:space="preserve">3) </w:t>
      </w:r>
      <w:r>
        <w:t>作业过程中可根据情况播放提示音乐，如遇特殊情况，可关闭提示音乐。</w:t>
      </w:r>
    </w:p>
    <w:p w14:paraId="3C76530F">
      <w:pPr>
        <w:ind w:firstLine="640" w:firstLineChars="200"/>
      </w:pPr>
      <w:r>
        <w:t>1.4.5机械化保洁作业</w:t>
      </w:r>
    </w:p>
    <w:p w14:paraId="7BD6F35F">
      <w:pPr>
        <w:ind w:firstLine="640" w:firstLineChars="200"/>
      </w:pPr>
      <w:r>
        <w:t>机械化保洁作业时间应安排在清扫作业结束后进行。包括机械化机扫/洗扫作业、机械化洒水作业和清洗作业。其中洒水作业包含抑尘（喷雾）作业；清洗作业包括人行道板清洗、重油污点位清洗等。</w:t>
      </w:r>
    </w:p>
    <w:p w14:paraId="5423BE2C">
      <w:pPr>
        <w:ind w:firstLine="640" w:firstLineChars="200"/>
      </w:pPr>
      <w:r>
        <w:t>1.4.5.1机械化机扫/洗扫作业</w:t>
      </w:r>
    </w:p>
    <w:p w14:paraId="1BBE4CC2">
      <w:pPr>
        <w:ind w:firstLine="640" w:firstLineChars="200"/>
      </w:pPr>
      <w:r>
        <w:t>此项作业标准应符合机械化清扫作业中机械化机扫/洗扫作业的作业规范。机械化保洁阶段，车辆作业时应选用二档，行驶速度不得超过15公里/小时。</w:t>
      </w:r>
    </w:p>
    <w:p w14:paraId="3ECB55D3">
      <w:pPr>
        <w:ind w:firstLine="640" w:firstLineChars="200"/>
      </w:pPr>
      <w:r>
        <w:t>非机动车道及人行道板，可结合实际，采取小型机械作业车辆及高温高压作业车辆清洗。</w:t>
      </w:r>
    </w:p>
    <w:p w14:paraId="3D834E9E">
      <w:pPr>
        <w:ind w:firstLine="640" w:firstLineChars="200"/>
      </w:pPr>
      <w:r>
        <w:t>1.4.5.2机械化洒水作业</w:t>
      </w:r>
    </w:p>
    <w:p w14:paraId="10B5F7FF">
      <w:pPr>
        <w:ind w:firstLine="640" w:firstLineChars="200"/>
      </w:pPr>
      <w:r>
        <w:t>此项作业标准应符合机械化清扫作业中机械化洒水作业的作业规范。应注意以下内容：</w:t>
      </w:r>
    </w:p>
    <w:p w14:paraId="3472CACB">
      <w:pPr>
        <w:ind w:firstLine="640" w:firstLineChars="200"/>
      </w:pPr>
      <w:r>
        <w:t>（1）通常情况下，作业时段为9:00～21:00，避开交通高峰时段。</w:t>
      </w:r>
    </w:p>
    <w:p w14:paraId="3BFB2269">
      <w:pPr>
        <w:ind w:firstLine="640" w:firstLineChars="200"/>
      </w:pPr>
      <w:r>
        <w:t>（2）当气温&gt;25℃时，应根据路面情况，通过调整洒水嘴的个数及油门大小来控制洒水宽度，保证全路面的降温和湿润。</w:t>
      </w:r>
    </w:p>
    <w:p w14:paraId="4EAE6ADB">
      <w:pPr>
        <w:ind w:firstLine="640" w:firstLineChars="200"/>
      </w:pPr>
      <w:r>
        <w:t>（3）当气温&gt;30℃时，应增加作业频次。</w:t>
      </w:r>
    </w:p>
    <w:p w14:paraId="26E9107F">
      <w:pPr>
        <w:ind w:firstLine="640" w:firstLineChars="200"/>
      </w:pPr>
      <w:r>
        <w:t>1.4.5.3清洗作业</w:t>
      </w:r>
    </w:p>
    <w:p w14:paraId="4CDA3345">
      <w:pPr>
        <w:ind w:firstLine="640" w:firstLineChars="200"/>
      </w:pPr>
      <w:r>
        <w:t>（1）作业要求</w:t>
      </w:r>
    </w:p>
    <w:p w14:paraId="66CE0D77">
      <w:pPr>
        <w:ind w:firstLine="640" w:firstLineChars="200"/>
      </w:pPr>
      <w:r>
        <w:t>应重点针对非机动车道、人行道、背街小巷等区域进行道路标志线、侧石侧沟、路面油污、灰尘及区域内设施的清洗。</w:t>
      </w:r>
    </w:p>
    <w:p w14:paraId="1215E7A1">
      <w:pPr>
        <w:ind w:firstLine="640" w:firstLineChars="200"/>
      </w:pPr>
      <w:r>
        <w:t>（2）作业范围</w:t>
      </w:r>
    </w:p>
    <w:p w14:paraId="18C092A6">
      <w:pPr>
        <w:ind w:firstLine="640" w:firstLineChars="200"/>
      </w:pPr>
      <w:r>
        <w:rPr>
          <w:rFonts w:hint="eastAsia"/>
        </w:rPr>
        <w:t xml:space="preserve">1) </w:t>
      </w:r>
      <w:r>
        <w:t>非机动车道重度油污的清洗。</w:t>
      </w:r>
    </w:p>
    <w:p w14:paraId="0B2B67BE">
      <w:pPr>
        <w:ind w:firstLine="640" w:firstLineChars="200"/>
      </w:pPr>
      <w:r>
        <w:rPr>
          <w:rFonts w:hint="eastAsia"/>
        </w:rPr>
        <w:t xml:space="preserve">2) </w:t>
      </w:r>
      <w:r>
        <w:t>人行道板的日常清洗。</w:t>
      </w:r>
    </w:p>
    <w:p w14:paraId="322280F0">
      <w:pPr>
        <w:ind w:firstLine="640" w:firstLineChars="200"/>
      </w:pPr>
      <w:r>
        <w:rPr>
          <w:rFonts w:hint="eastAsia"/>
        </w:rPr>
        <w:t xml:space="preserve">3) </w:t>
      </w:r>
      <w:r>
        <w:t>背街小巷地面重度油污的清洗。</w:t>
      </w:r>
    </w:p>
    <w:p w14:paraId="11DFE727">
      <w:pPr>
        <w:ind w:firstLine="640" w:firstLineChars="200"/>
      </w:pPr>
      <w:r>
        <w:rPr>
          <w:rFonts w:hint="eastAsia"/>
        </w:rPr>
        <w:t xml:space="preserve">4) </w:t>
      </w:r>
      <w:r>
        <w:t>果皮箱的清洗。</w:t>
      </w:r>
    </w:p>
    <w:p w14:paraId="13936C07">
      <w:pPr>
        <w:ind w:firstLine="640" w:firstLineChars="200"/>
      </w:pPr>
      <w:r>
        <w:rPr>
          <w:rFonts w:hint="eastAsia"/>
        </w:rPr>
        <w:t xml:space="preserve">5) </w:t>
      </w:r>
      <w:r>
        <w:t>环卫驿站（休息点）的清洗。</w:t>
      </w:r>
    </w:p>
    <w:p w14:paraId="2E6D20F6">
      <w:pPr>
        <w:ind w:firstLine="640" w:firstLineChars="200"/>
      </w:pPr>
      <w:r>
        <w:rPr>
          <w:rFonts w:hint="eastAsia"/>
        </w:rPr>
        <w:t xml:space="preserve">6) </w:t>
      </w:r>
      <w:r>
        <w:t>道路标志线的清洗。</w:t>
      </w:r>
    </w:p>
    <w:p w14:paraId="693EB7A8">
      <w:pPr>
        <w:ind w:firstLine="640" w:firstLineChars="200"/>
      </w:pPr>
      <w:r>
        <w:rPr>
          <w:rFonts w:hint="eastAsia"/>
        </w:rPr>
        <w:t xml:space="preserve">7) </w:t>
      </w:r>
      <w:r>
        <w:t>侧石侧沟的清洗。</w:t>
      </w:r>
    </w:p>
    <w:p w14:paraId="759BDE54">
      <w:pPr>
        <w:ind w:firstLine="640" w:firstLineChars="200"/>
      </w:pPr>
      <w:r>
        <w:t>（3）作业顺序</w:t>
      </w:r>
    </w:p>
    <w:p w14:paraId="0575F3B5">
      <w:pPr>
        <w:ind w:firstLine="640" w:firstLineChars="200"/>
      </w:pPr>
      <w:r>
        <w:t>作业时应先冲墙角及环卫设施、再冲道路、最后冲沟底，并将污水引入就近排水沟，做到不积水。</w:t>
      </w:r>
    </w:p>
    <w:p w14:paraId="1232B266">
      <w:pPr>
        <w:ind w:firstLine="640" w:firstLineChars="200"/>
      </w:pPr>
      <w:r>
        <w:t>（4）作业规范</w:t>
      </w:r>
    </w:p>
    <w:p w14:paraId="4D31E86C">
      <w:pPr>
        <w:ind w:firstLine="640" w:firstLineChars="200"/>
      </w:pPr>
      <w:r>
        <w:rPr>
          <w:rFonts w:hint="eastAsia"/>
        </w:rPr>
        <w:t xml:space="preserve">1) </w:t>
      </w:r>
      <w:r>
        <w:t>清洗作业应对道板、标线、沟底、侧石进行全覆盖清洗，污水就近冲至排水口。</w:t>
      </w:r>
    </w:p>
    <w:p w14:paraId="0680F3F1">
      <w:pPr>
        <w:ind w:firstLine="640" w:firstLineChars="200"/>
      </w:pPr>
      <w:r>
        <w:rPr>
          <w:rFonts w:hint="eastAsia"/>
        </w:rPr>
        <w:t xml:space="preserve">2) </w:t>
      </w:r>
      <w:r>
        <w:t>污染高发点应加强清洗；大面积油污点位清洗时，做好安全防护，及时完成。</w:t>
      </w:r>
    </w:p>
    <w:p w14:paraId="2D204DD8">
      <w:pPr>
        <w:ind w:firstLine="640" w:firstLineChars="200"/>
      </w:pPr>
      <w:r>
        <w:rPr>
          <w:rFonts w:hint="eastAsia"/>
        </w:rPr>
        <w:t xml:space="preserve">3) </w:t>
      </w:r>
      <w:r>
        <w:t>清洗保洁应尽量不影响周边行人的正常通行。</w:t>
      </w:r>
    </w:p>
    <w:p w14:paraId="1128B306">
      <w:pPr>
        <w:ind w:firstLine="640" w:firstLineChars="200"/>
      </w:pPr>
      <w:r>
        <w:t>1.4.6注意事项</w:t>
      </w:r>
    </w:p>
    <w:p w14:paraId="761552CC">
      <w:pPr>
        <w:ind w:firstLine="640" w:firstLineChars="200"/>
      </w:pPr>
      <w:r>
        <w:t>1.4.6.1安全文明</w:t>
      </w:r>
    </w:p>
    <w:p w14:paraId="4E2B4C51">
      <w:pPr>
        <w:ind w:firstLine="640" w:firstLineChars="200"/>
      </w:pPr>
      <w:r>
        <w:t>（1）文明驾驶，遵守交通规则，如发生意外事故时，应立即进行自救或协助受伤人员进行现场抢救，及时报警并向管理人员如实汇报情况，同时注意保护现场、保留证据。</w:t>
      </w:r>
    </w:p>
    <w:p w14:paraId="1F7A9D16">
      <w:pPr>
        <w:ind w:firstLine="640" w:firstLineChars="200"/>
      </w:pPr>
      <w:r>
        <w:t>（2）机械化作业时，应注意避让行人，避免水花溅到行人。遇矛盾纠纷时应文明处置。</w:t>
      </w:r>
    </w:p>
    <w:p w14:paraId="1FC19340">
      <w:pPr>
        <w:ind w:firstLine="640" w:firstLineChars="200"/>
      </w:pPr>
      <w:r>
        <w:t>（3）道路清扫保洁作业收集的垃圾及回收的污水应在指定场所处置，严禁倾倒入绿地（绿化带）、排水箅、排水井等。</w:t>
      </w:r>
    </w:p>
    <w:p w14:paraId="1C3192FE">
      <w:pPr>
        <w:ind w:firstLine="640" w:firstLineChars="200"/>
      </w:pPr>
      <w:r>
        <w:t>1.4.6.2特殊天气</w:t>
      </w:r>
    </w:p>
    <w:p w14:paraId="7C1BEF30">
      <w:pPr>
        <w:ind w:firstLine="640" w:firstLineChars="200"/>
      </w:pPr>
      <w:r>
        <w:t>（1）气温&lt;5℃,应停止对桥面、坡道、高架的机械化带水作业，采用无水作业方式。</w:t>
      </w:r>
    </w:p>
    <w:p w14:paraId="28DBD29B">
      <w:pPr>
        <w:ind w:firstLine="640" w:firstLineChars="200"/>
      </w:pPr>
      <w:r>
        <w:t>（2）气温&lt;2℃,应停止对所有道路的机械化带水作业，采用无水作业方式。</w:t>
      </w:r>
    </w:p>
    <w:p w14:paraId="7119B06A"/>
    <w:p w14:paraId="286F2E10">
      <w:r>
        <w:br w:type="page"/>
      </w:r>
    </w:p>
    <w:p w14:paraId="076FF9C7"/>
    <w:p w14:paraId="5565328C">
      <w:pPr>
        <w:pStyle w:val="2"/>
      </w:pPr>
      <w:bookmarkStart w:id="8" w:name="_Toc23839"/>
      <w:r>
        <w:t>2 垃圾收转运</w:t>
      </w:r>
      <w:bookmarkEnd w:id="8"/>
    </w:p>
    <w:p w14:paraId="458E68C5"/>
    <w:p w14:paraId="4EDDE7D1">
      <w:pPr>
        <w:pStyle w:val="3"/>
        <w:ind w:firstLine="640" w:firstLineChars="200"/>
        <w:rPr>
          <w:rFonts w:ascii="Times New Roman" w:hAnsi="Times New Roman" w:cs="Times New Roman"/>
        </w:rPr>
      </w:pPr>
      <w:bookmarkStart w:id="9" w:name="_Toc31290"/>
      <w:r>
        <w:rPr>
          <w:rFonts w:ascii="Times New Roman" w:hAnsi="Times New Roman" w:cs="Times New Roman"/>
        </w:rPr>
        <w:t>2.1 总体要求</w:t>
      </w:r>
      <w:bookmarkEnd w:id="9"/>
    </w:p>
    <w:p w14:paraId="5DBB5E07">
      <w:pPr>
        <w:ind w:firstLine="640" w:firstLineChars="200"/>
      </w:pPr>
      <w:r>
        <w:t>垃圾收集、中转、运输简称“垃圾收转运”。过程中应规范作业，注重安全。应达到分类收运、车身整洁、无抛洒滴漏，转运站内外整洁有序，无散落垃圾、无污水积存、无明显异味。</w:t>
      </w:r>
    </w:p>
    <w:p w14:paraId="5A9ECB0A">
      <w:pPr>
        <w:pStyle w:val="3"/>
        <w:ind w:firstLine="640" w:firstLineChars="200"/>
        <w:rPr>
          <w:rFonts w:ascii="Times New Roman" w:hAnsi="Times New Roman" w:cs="Times New Roman"/>
        </w:rPr>
      </w:pPr>
      <w:bookmarkStart w:id="10" w:name="_Toc568"/>
      <w:r>
        <w:rPr>
          <w:rFonts w:ascii="Times New Roman" w:hAnsi="Times New Roman" w:cs="Times New Roman"/>
        </w:rPr>
        <w:t>2.2 作业术语</w:t>
      </w:r>
      <w:bookmarkEnd w:id="10"/>
    </w:p>
    <w:p w14:paraId="47533D8C">
      <w:pPr>
        <w:ind w:firstLine="640" w:firstLineChars="200"/>
      </w:pPr>
      <w:r>
        <w:t>2.2.1垃圾收转运</w:t>
      </w:r>
    </w:p>
    <w:p w14:paraId="1DCBE564">
      <w:pPr>
        <w:ind w:firstLine="640" w:firstLineChars="200"/>
      </w:pPr>
      <w:r>
        <w:t>垃圾的收集、中转和运输，是指垃圾收集作业人员到指定地点进行垃圾收集工作，集满后按规定运送至垃圾转运站卸载、压缩，再由指定车辆按规定运输到垃圾焚烧厂等终端设施的过程。</w:t>
      </w:r>
    </w:p>
    <w:p w14:paraId="4844BF88">
      <w:pPr>
        <w:ind w:firstLine="640" w:firstLineChars="200"/>
      </w:pPr>
      <w:r>
        <w:t>2.2.2垃圾转运站</w:t>
      </w:r>
    </w:p>
    <w:p w14:paraId="6F7B7D03">
      <w:pPr>
        <w:ind w:firstLine="640" w:firstLineChars="200"/>
      </w:pPr>
      <w:r>
        <w:t>将垃圾由收集车转载到转运车的转运设施。</w:t>
      </w:r>
    </w:p>
    <w:p w14:paraId="10A999C4">
      <w:pPr>
        <w:outlineLvl w:val="1"/>
      </w:pPr>
    </w:p>
    <w:p w14:paraId="17340316">
      <w:pPr>
        <w:outlineLvl w:val="1"/>
      </w:pPr>
    </w:p>
    <w:p w14:paraId="6617E2DC">
      <w:pPr>
        <w:outlineLvl w:val="1"/>
      </w:pPr>
    </w:p>
    <w:p w14:paraId="3141F435">
      <w:pPr>
        <w:outlineLvl w:val="1"/>
      </w:pPr>
    </w:p>
    <w:p w14:paraId="4631DEBC">
      <w:pPr>
        <w:outlineLvl w:val="1"/>
      </w:pPr>
    </w:p>
    <w:p w14:paraId="08A4C0C7">
      <w:pPr>
        <w:outlineLvl w:val="1"/>
      </w:pPr>
    </w:p>
    <w:p w14:paraId="718B18A2">
      <w:pPr>
        <w:outlineLvl w:val="1"/>
      </w:pPr>
    </w:p>
    <w:p w14:paraId="7A9541D9">
      <w:pPr>
        <w:ind w:firstLine="640" w:firstLineChars="200"/>
        <w:rPr>
          <w:rFonts w:eastAsia="楷体_GB2312"/>
        </w:rPr>
      </w:pPr>
      <w:bookmarkStart w:id="11" w:name="_Toc7165"/>
      <w:r>
        <w:rPr>
          <w:rFonts w:eastAsia="楷体_GB2312"/>
        </w:rPr>
        <w:t>2.3 作业准备</w:t>
      </w:r>
      <w:bookmarkEnd w:id="11"/>
    </w:p>
    <w:p w14:paraId="2F586D34">
      <w:pPr>
        <w:ind w:firstLine="640" w:firstLineChars="200"/>
      </w:pPr>
      <w:r>
        <w:t>2.3.1着装</w:t>
      </w:r>
    </w:p>
    <w:p w14:paraId="7D8A7FEF">
      <w:pPr>
        <w:ind w:firstLine="640" w:firstLineChars="200"/>
      </w:pPr>
      <w:r>
        <w:t>垃圾收转运各环节作业前，作业人员应按要求穿好制式反光工作服，戴好制式帽，佩戴工作证件，着装干净洁。</w:t>
      </w:r>
    </w:p>
    <w:p w14:paraId="41D9FA72"/>
    <w:p w14:paraId="09A1975B">
      <w:r>
        <w:rPr>
          <w:rFonts w:eastAsia="宋体"/>
        </w:rPr>
        <w:drawing>
          <wp:anchor distT="0" distB="0" distL="114300" distR="114300" simplePos="0" relativeHeight="251730944" behindDoc="1" locked="0" layoutInCell="1" allowOverlap="1">
            <wp:simplePos x="0" y="0"/>
            <wp:positionH relativeFrom="column">
              <wp:posOffset>2982595</wp:posOffset>
            </wp:positionH>
            <wp:positionV relativeFrom="paragraph">
              <wp:posOffset>1551940</wp:posOffset>
            </wp:positionV>
            <wp:extent cx="3876675" cy="1600835"/>
            <wp:effectExtent l="0" t="0" r="18415" b="9525"/>
            <wp:wrapNone/>
            <wp:docPr id="11" name="图片 11" descr="IMG_0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IMG_0834"/>
                    <pic:cNvPicPr>
                      <a:picLocks noChangeAspect="1"/>
                    </pic:cNvPicPr>
                  </pic:nvPicPr>
                  <pic:blipFill>
                    <a:blip r:embed="rId35"/>
                    <a:stretch>
                      <a:fillRect/>
                    </a:stretch>
                  </pic:blipFill>
                  <pic:spPr>
                    <a:xfrm rot="16200000">
                      <a:off x="0" y="0"/>
                      <a:ext cx="3876675" cy="1600835"/>
                    </a:xfrm>
                    <a:prstGeom prst="rect">
                      <a:avLst/>
                    </a:prstGeom>
                  </pic:spPr>
                </pic:pic>
              </a:graphicData>
            </a:graphic>
          </wp:anchor>
        </w:drawing>
      </w:r>
      <w:r>
        <w:rPr>
          <w:rFonts w:eastAsia="宋体"/>
        </w:rPr>
        <w:drawing>
          <wp:anchor distT="0" distB="0" distL="114300" distR="114300" simplePos="0" relativeHeight="251731968" behindDoc="1" locked="0" layoutInCell="1" allowOverlap="1">
            <wp:simplePos x="0" y="0"/>
            <wp:positionH relativeFrom="column">
              <wp:posOffset>-716915</wp:posOffset>
            </wp:positionH>
            <wp:positionV relativeFrom="paragraph">
              <wp:posOffset>1106170</wp:posOffset>
            </wp:positionV>
            <wp:extent cx="3895725" cy="2520950"/>
            <wp:effectExtent l="0" t="0" r="12700" b="9525"/>
            <wp:wrapNone/>
            <wp:docPr id="7" name="图片 7" descr="IMG_0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0847"/>
                    <pic:cNvPicPr>
                      <a:picLocks noChangeAspect="1"/>
                    </pic:cNvPicPr>
                  </pic:nvPicPr>
                  <pic:blipFill>
                    <a:blip r:embed="rId36"/>
                    <a:stretch>
                      <a:fillRect/>
                    </a:stretch>
                  </pic:blipFill>
                  <pic:spPr>
                    <a:xfrm rot="16200000">
                      <a:off x="0" y="0"/>
                      <a:ext cx="3895725" cy="2520950"/>
                    </a:xfrm>
                    <a:prstGeom prst="rect">
                      <a:avLst/>
                    </a:prstGeom>
                  </pic:spPr>
                </pic:pic>
              </a:graphicData>
            </a:graphic>
          </wp:anchor>
        </w:drawing>
      </w:r>
      <w:r>
        <w:rPr>
          <w:rFonts w:eastAsia="宋体"/>
        </w:rPr>
        <w:drawing>
          <wp:anchor distT="0" distB="0" distL="114300" distR="114300" simplePos="0" relativeHeight="251691008" behindDoc="1" locked="0" layoutInCell="1" allowOverlap="1">
            <wp:simplePos x="0" y="0"/>
            <wp:positionH relativeFrom="column">
              <wp:posOffset>1380490</wp:posOffset>
            </wp:positionH>
            <wp:positionV relativeFrom="paragraph">
              <wp:posOffset>1637030</wp:posOffset>
            </wp:positionV>
            <wp:extent cx="3875405" cy="1478915"/>
            <wp:effectExtent l="0" t="0" r="6985" b="10795"/>
            <wp:wrapNone/>
            <wp:docPr id="9" name="图片 9" descr="IMG_0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0831"/>
                    <pic:cNvPicPr>
                      <a:picLocks noChangeAspect="1"/>
                    </pic:cNvPicPr>
                  </pic:nvPicPr>
                  <pic:blipFill>
                    <a:blip r:embed="rId37"/>
                    <a:stretch>
                      <a:fillRect/>
                    </a:stretch>
                  </pic:blipFill>
                  <pic:spPr>
                    <a:xfrm rot="16200000">
                      <a:off x="0" y="0"/>
                      <a:ext cx="3875405" cy="1478915"/>
                    </a:xfrm>
                    <a:prstGeom prst="rect">
                      <a:avLst/>
                    </a:prstGeom>
                  </pic:spPr>
                </pic:pic>
              </a:graphicData>
            </a:graphic>
          </wp:anchor>
        </w:drawing>
      </w:r>
    </w:p>
    <w:p w14:paraId="4FFC3DDA"/>
    <w:p w14:paraId="0DF68D16"/>
    <w:p w14:paraId="0D59F2BD"/>
    <w:p w14:paraId="57F84542"/>
    <w:p w14:paraId="1052EBEF"/>
    <w:p w14:paraId="3D717A75"/>
    <w:p w14:paraId="079064AF"/>
    <w:p w14:paraId="46C7792A"/>
    <w:p w14:paraId="0B0D6DEB"/>
    <w:p w14:paraId="3523EC6F"/>
    <w:p w14:paraId="097AA919"/>
    <w:p w14:paraId="61BA8931"/>
    <w:p w14:paraId="6E134FD2"/>
    <w:p w14:paraId="058EE5F4"/>
    <w:p w14:paraId="25A04D21"/>
    <w:p w14:paraId="78AB3F35"/>
    <w:p w14:paraId="58FE3462"/>
    <w:p w14:paraId="0938D747">
      <w:pPr>
        <w:ind w:firstLine="640" w:firstLineChars="200"/>
      </w:pPr>
      <w:r>
        <w:t>2.3.2设施设备</w:t>
      </w:r>
    </w:p>
    <w:p w14:paraId="2934184E">
      <w:pPr>
        <w:ind w:firstLine="640" w:firstLineChars="200"/>
      </w:pPr>
      <w:r>
        <w:t>垃圾收集和运输作业前，应严格检查作业车况。垃圾转运站作业前，工作人员应对机械、电器及相关液压等设备进行检查。作业时开启除臭设备。</w:t>
      </w:r>
    </w:p>
    <w:p w14:paraId="28A4FE85">
      <w:pPr>
        <w:ind w:firstLine="640" w:firstLineChars="200"/>
        <w:rPr>
          <w:rFonts w:eastAsia="楷体_GB2312"/>
        </w:rPr>
      </w:pPr>
      <w:bookmarkStart w:id="12" w:name="_Toc2655"/>
      <w:r>
        <w:rPr>
          <w:rFonts w:eastAsia="楷体_GB2312"/>
        </w:rPr>
        <w:t>2.4 作业规范</w:t>
      </w:r>
      <w:bookmarkEnd w:id="12"/>
    </w:p>
    <w:p w14:paraId="4E361B01">
      <w:pPr>
        <w:ind w:firstLine="640" w:firstLineChars="200"/>
      </w:pPr>
      <w:r>
        <w:t>垃圾收转运按照作业流程，可分为垃圾收集作业、垃圾中转作业、垃圾运输作业。</w:t>
      </w:r>
    </w:p>
    <w:p w14:paraId="7640C6E7">
      <w:pPr>
        <w:ind w:firstLine="640" w:firstLineChars="200"/>
      </w:pPr>
      <w:r>
        <w:t>2.4.1垃圾收集作业</w:t>
      </w:r>
    </w:p>
    <w:p w14:paraId="4B2E6D2C">
      <w:pPr>
        <w:ind w:firstLine="640" w:firstLineChars="200"/>
      </w:pPr>
      <w:r>
        <w:t>（1）作业人员应在规定的时间内，驾驶指定车辆到指定工作地点进行垃圾收集工作。进入指定位置后应靠边停放。</w:t>
      </w:r>
    </w:p>
    <w:p w14:paraId="58C53642">
      <w:pPr>
        <w:ind w:firstLine="640" w:firstLineChars="200"/>
      </w:pPr>
      <w:r>
        <w:t>（2）垃圾收集应按垃圾分类要求分类收集，不得混装混运，并结合“三定一督”小区投放时间合理规划收集路线。</w:t>
      </w:r>
    </w:p>
    <w:p w14:paraId="2D0C604E">
      <w:pPr>
        <w:ind w:firstLine="640" w:firstLineChars="200"/>
      </w:pPr>
      <w:r>
        <w:t>（3）电动垃圾收集车作业时，作业人员应先将垃圾桶桶盖关闭，然后进入升降位置，确认无误后升起升降机，将垃圾倒入作业车车厢内，清空后及时清理洒落垃圾，并将垃圾桶推回原位，摆放整齐。</w:t>
      </w:r>
    </w:p>
    <w:p w14:paraId="182F065D">
      <w:r>
        <w:rPr>
          <w:rFonts w:eastAsia="仿宋"/>
          <w:spacing w:val="5"/>
        </w:rPr>
        <w:drawing>
          <wp:anchor distT="0" distB="0" distL="114300" distR="114300" simplePos="0" relativeHeight="251732992" behindDoc="1" locked="0" layoutInCell="1" allowOverlap="1">
            <wp:simplePos x="0" y="0"/>
            <wp:positionH relativeFrom="column">
              <wp:posOffset>117475</wp:posOffset>
            </wp:positionH>
            <wp:positionV relativeFrom="paragraph">
              <wp:posOffset>215900</wp:posOffset>
            </wp:positionV>
            <wp:extent cx="2457450" cy="1638300"/>
            <wp:effectExtent l="0" t="0" r="0" b="0"/>
            <wp:wrapNone/>
            <wp:docPr id="98" name="图片 98" descr="IMG_0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descr="IMG_0806"/>
                    <pic:cNvPicPr>
                      <a:picLocks noChangeAspect="1"/>
                    </pic:cNvPicPr>
                  </pic:nvPicPr>
                  <pic:blipFill>
                    <a:blip r:embed="rId38"/>
                    <a:stretch>
                      <a:fillRect/>
                    </a:stretch>
                  </pic:blipFill>
                  <pic:spPr>
                    <a:xfrm>
                      <a:off x="0" y="0"/>
                      <a:ext cx="2457450" cy="1638300"/>
                    </a:xfrm>
                    <a:prstGeom prst="rect">
                      <a:avLst/>
                    </a:prstGeom>
                  </pic:spPr>
                </pic:pic>
              </a:graphicData>
            </a:graphic>
          </wp:anchor>
        </w:drawing>
      </w:r>
      <w:r>
        <w:rPr>
          <w:rFonts w:eastAsia="仿宋"/>
          <w:spacing w:val="5"/>
        </w:rPr>
        <w:drawing>
          <wp:anchor distT="0" distB="0" distL="114300" distR="114300" simplePos="0" relativeHeight="251692032" behindDoc="1" locked="0" layoutInCell="1" allowOverlap="1">
            <wp:simplePos x="0" y="0"/>
            <wp:positionH relativeFrom="column">
              <wp:posOffset>2661285</wp:posOffset>
            </wp:positionH>
            <wp:positionV relativeFrom="paragraph">
              <wp:posOffset>228600</wp:posOffset>
            </wp:positionV>
            <wp:extent cx="2447290" cy="1631950"/>
            <wp:effectExtent l="0" t="0" r="10160" b="6350"/>
            <wp:wrapNone/>
            <wp:docPr id="99" name="图片 99" descr="IMG_0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descr="IMG_0816"/>
                    <pic:cNvPicPr>
                      <a:picLocks noChangeAspect="1"/>
                    </pic:cNvPicPr>
                  </pic:nvPicPr>
                  <pic:blipFill>
                    <a:blip r:embed="rId39"/>
                    <a:stretch>
                      <a:fillRect/>
                    </a:stretch>
                  </pic:blipFill>
                  <pic:spPr>
                    <a:xfrm>
                      <a:off x="0" y="0"/>
                      <a:ext cx="2447290" cy="1631950"/>
                    </a:xfrm>
                    <a:prstGeom prst="rect">
                      <a:avLst/>
                    </a:prstGeom>
                  </pic:spPr>
                </pic:pic>
              </a:graphicData>
            </a:graphic>
          </wp:anchor>
        </w:drawing>
      </w:r>
    </w:p>
    <w:p w14:paraId="2A539A58"/>
    <w:p w14:paraId="24D3D8AC"/>
    <w:p w14:paraId="1D49A5D2"/>
    <w:p w14:paraId="2D3ECC7C"/>
    <w:p w14:paraId="325573D6"/>
    <w:p w14:paraId="12D01AB4"/>
    <w:p w14:paraId="2BACC2F3">
      <w:pPr>
        <w:ind w:firstLine="640" w:firstLineChars="200"/>
      </w:pPr>
      <w:r>
        <w:t>（4）机动垃圾收集车作业时，应先打开车辆尾部盖板，关闭垃圾桶桶盖，进入升降机位置，确认无误后打开桶盖，升起升降机，将垃圾倒入作业车车厢内，确认清空后将垃圾桶降下地面，将车厢内垃圾压缩处理，关闭车厢盖板，清理洒落垃圾，将垃圾桶推回原位并摆放整齐。</w:t>
      </w:r>
    </w:p>
    <w:p w14:paraId="33F89FEB">
      <w:r>
        <w:rPr>
          <w:rFonts w:eastAsia="仿宋"/>
          <w:spacing w:val="14"/>
        </w:rPr>
        <w:drawing>
          <wp:anchor distT="0" distB="0" distL="114300" distR="114300" simplePos="0" relativeHeight="251734016" behindDoc="1" locked="0" layoutInCell="1" allowOverlap="1">
            <wp:simplePos x="0" y="0"/>
            <wp:positionH relativeFrom="column">
              <wp:posOffset>2651760</wp:posOffset>
            </wp:positionH>
            <wp:positionV relativeFrom="paragraph">
              <wp:posOffset>83820</wp:posOffset>
            </wp:positionV>
            <wp:extent cx="2592070" cy="1943735"/>
            <wp:effectExtent l="0" t="0" r="17780" b="18415"/>
            <wp:wrapNone/>
            <wp:docPr id="94" name="图片 94" descr="IMG_0891"/>
            <wp:cNvGraphicFramePr/>
            <a:graphic xmlns:a="http://schemas.openxmlformats.org/drawingml/2006/main">
              <a:graphicData uri="http://schemas.openxmlformats.org/drawingml/2006/picture">
                <pic:pic xmlns:pic="http://schemas.openxmlformats.org/drawingml/2006/picture">
                  <pic:nvPicPr>
                    <pic:cNvPr id="94" name="图片 94" descr="IMG_0891"/>
                    <pic:cNvPicPr/>
                  </pic:nvPicPr>
                  <pic:blipFill>
                    <a:blip r:embed="rId40"/>
                    <a:stretch>
                      <a:fillRect/>
                    </a:stretch>
                  </pic:blipFill>
                  <pic:spPr>
                    <a:xfrm>
                      <a:off x="0" y="0"/>
                      <a:ext cx="2592070" cy="1943735"/>
                    </a:xfrm>
                    <a:prstGeom prst="rect">
                      <a:avLst/>
                    </a:prstGeom>
                  </pic:spPr>
                </pic:pic>
              </a:graphicData>
            </a:graphic>
          </wp:anchor>
        </w:drawing>
      </w:r>
      <w:r>
        <w:rPr>
          <w:rFonts w:eastAsia="仿宋"/>
          <w:spacing w:val="14"/>
        </w:rPr>
        <w:drawing>
          <wp:anchor distT="0" distB="0" distL="114300" distR="114300" simplePos="0" relativeHeight="251735040" behindDoc="1" locked="0" layoutInCell="1" allowOverlap="1">
            <wp:simplePos x="0" y="0"/>
            <wp:positionH relativeFrom="column">
              <wp:posOffset>-26035</wp:posOffset>
            </wp:positionH>
            <wp:positionV relativeFrom="paragraph">
              <wp:posOffset>69850</wp:posOffset>
            </wp:positionV>
            <wp:extent cx="2592070" cy="1943735"/>
            <wp:effectExtent l="0" t="0" r="17780" b="18415"/>
            <wp:wrapNone/>
            <wp:docPr id="96" name="图片 96" descr="IMG_0903"/>
            <wp:cNvGraphicFramePr/>
            <a:graphic xmlns:a="http://schemas.openxmlformats.org/drawingml/2006/main">
              <a:graphicData uri="http://schemas.openxmlformats.org/drawingml/2006/picture">
                <pic:pic xmlns:pic="http://schemas.openxmlformats.org/drawingml/2006/picture">
                  <pic:nvPicPr>
                    <pic:cNvPr id="96" name="图片 96" descr="IMG_0903"/>
                    <pic:cNvPicPr/>
                  </pic:nvPicPr>
                  <pic:blipFill>
                    <a:blip r:embed="rId41"/>
                    <a:stretch>
                      <a:fillRect/>
                    </a:stretch>
                  </pic:blipFill>
                  <pic:spPr>
                    <a:xfrm>
                      <a:off x="0" y="0"/>
                      <a:ext cx="2592070" cy="1943735"/>
                    </a:xfrm>
                    <a:prstGeom prst="rect">
                      <a:avLst/>
                    </a:prstGeom>
                  </pic:spPr>
                </pic:pic>
              </a:graphicData>
            </a:graphic>
          </wp:anchor>
        </w:drawing>
      </w:r>
    </w:p>
    <w:p w14:paraId="2E4642DF"/>
    <w:p w14:paraId="2B3F9150"/>
    <w:p w14:paraId="40B40FBA"/>
    <w:p w14:paraId="4CE94FC8"/>
    <w:p w14:paraId="3561D6E0">
      <w:r>
        <w:rPr>
          <w:rFonts w:eastAsia="仿宋"/>
          <w:spacing w:val="14"/>
        </w:rPr>
        <w:drawing>
          <wp:anchor distT="0" distB="0" distL="114300" distR="114300" simplePos="0" relativeHeight="251693056" behindDoc="1" locked="0" layoutInCell="1" allowOverlap="1">
            <wp:simplePos x="0" y="0"/>
            <wp:positionH relativeFrom="column">
              <wp:posOffset>2669540</wp:posOffset>
            </wp:positionH>
            <wp:positionV relativeFrom="paragraph">
              <wp:posOffset>189865</wp:posOffset>
            </wp:positionV>
            <wp:extent cx="2592070" cy="1943735"/>
            <wp:effectExtent l="0" t="0" r="17780" b="18415"/>
            <wp:wrapNone/>
            <wp:docPr id="97" name="图片 97" descr="IMG_0820"/>
            <wp:cNvGraphicFramePr/>
            <a:graphic xmlns:a="http://schemas.openxmlformats.org/drawingml/2006/main">
              <a:graphicData uri="http://schemas.openxmlformats.org/drawingml/2006/picture">
                <pic:pic xmlns:pic="http://schemas.openxmlformats.org/drawingml/2006/picture">
                  <pic:nvPicPr>
                    <pic:cNvPr id="97" name="图片 97" descr="IMG_0820"/>
                    <pic:cNvPicPr/>
                  </pic:nvPicPr>
                  <pic:blipFill>
                    <a:blip r:embed="rId42"/>
                    <a:stretch>
                      <a:fillRect/>
                    </a:stretch>
                  </pic:blipFill>
                  <pic:spPr>
                    <a:xfrm>
                      <a:off x="0" y="0"/>
                      <a:ext cx="2592070" cy="1943735"/>
                    </a:xfrm>
                    <a:prstGeom prst="rect">
                      <a:avLst/>
                    </a:prstGeom>
                  </pic:spPr>
                </pic:pic>
              </a:graphicData>
            </a:graphic>
          </wp:anchor>
        </w:drawing>
      </w:r>
      <w:r>
        <w:rPr>
          <w:rFonts w:eastAsia="仿宋"/>
          <w:spacing w:val="14"/>
        </w:rPr>
        <w:drawing>
          <wp:anchor distT="0" distB="0" distL="114300" distR="114300" simplePos="0" relativeHeight="251736064" behindDoc="1" locked="0" layoutInCell="1" allowOverlap="1">
            <wp:simplePos x="0" y="0"/>
            <wp:positionH relativeFrom="column">
              <wp:posOffset>-10160</wp:posOffset>
            </wp:positionH>
            <wp:positionV relativeFrom="paragraph">
              <wp:posOffset>223520</wp:posOffset>
            </wp:positionV>
            <wp:extent cx="2592070" cy="1943735"/>
            <wp:effectExtent l="0" t="0" r="17780" b="18415"/>
            <wp:wrapNone/>
            <wp:docPr id="93" name="图片 93" descr="IMG_0887"/>
            <wp:cNvGraphicFramePr/>
            <a:graphic xmlns:a="http://schemas.openxmlformats.org/drawingml/2006/main">
              <a:graphicData uri="http://schemas.openxmlformats.org/drawingml/2006/picture">
                <pic:pic xmlns:pic="http://schemas.openxmlformats.org/drawingml/2006/picture">
                  <pic:nvPicPr>
                    <pic:cNvPr id="93" name="图片 93" descr="IMG_0887"/>
                    <pic:cNvPicPr/>
                  </pic:nvPicPr>
                  <pic:blipFill>
                    <a:blip r:embed="rId43"/>
                    <a:stretch>
                      <a:fillRect/>
                    </a:stretch>
                  </pic:blipFill>
                  <pic:spPr>
                    <a:xfrm>
                      <a:off x="0" y="0"/>
                      <a:ext cx="2592070" cy="1943735"/>
                    </a:xfrm>
                    <a:prstGeom prst="rect">
                      <a:avLst/>
                    </a:prstGeom>
                  </pic:spPr>
                </pic:pic>
              </a:graphicData>
            </a:graphic>
          </wp:anchor>
        </w:drawing>
      </w:r>
    </w:p>
    <w:p w14:paraId="5C66963E"/>
    <w:p w14:paraId="5EDFF3F1"/>
    <w:p w14:paraId="68B7D20F"/>
    <w:p w14:paraId="7B29DBD4"/>
    <w:p w14:paraId="23C3B453"/>
    <w:p w14:paraId="683A378B">
      <w:pPr>
        <w:ind w:firstLine="640" w:firstLineChars="200"/>
      </w:pPr>
      <w:r>
        <w:t>（5）垃圾装完毕后进入下一个收集点收集，车辆达到装载标准后，作业人员应及时将垃圾运入垃圾转运站，不得超载。</w:t>
      </w:r>
    </w:p>
    <w:p w14:paraId="591DCA03">
      <w:pPr>
        <w:ind w:firstLine="640" w:firstLineChars="200"/>
      </w:pPr>
      <w:r>
        <w:t>（6）车辆进入垃圾转运站应按次序进入，服从指挥，协助站内作业人员完成垃圾卸料工作。</w:t>
      </w:r>
    </w:p>
    <w:p w14:paraId="085006AC">
      <w:pPr>
        <w:ind w:firstLine="640" w:firstLineChars="200"/>
      </w:pPr>
      <w:r>
        <w:t>（7）当天完成工作收车前，应将作业车辆清洗干净，保持车容车貌整洁，并将车辆停入指定位置。</w:t>
      </w:r>
    </w:p>
    <w:p w14:paraId="3B88BE14">
      <w:pPr>
        <w:ind w:firstLine="640" w:firstLineChars="200"/>
      </w:pPr>
      <w:r>
        <w:t>2.4.2垃圾中转作业</w:t>
      </w:r>
    </w:p>
    <w:p w14:paraId="614F497F">
      <w:pPr>
        <w:ind w:firstLine="640" w:firstLineChars="200"/>
      </w:pPr>
      <w:r>
        <w:t>垃圾中转作业可分为：全面清理和过程清理。</w:t>
      </w:r>
    </w:p>
    <w:p w14:paraId="0C829440">
      <w:pPr>
        <w:ind w:firstLine="640" w:firstLineChars="200"/>
      </w:pPr>
      <w:r>
        <w:t>2.4.2.1全面清理</w:t>
      </w:r>
    </w:p>
    <w:p w14:paraId="2F7642B7">
      <w:pPr>
        <w:ind w:firstLine="640" w:firstLineChars="200"/>
      </w:pPr>
      <w:r>
        <w:t>（1）作业时间和频次</w:t>
      </w:r>
    </w:p>
    <w:p w14:paraId="479A0045">
      <w:pPr>
        <w:ind w:firstLine="640" w:firstLineChars="200"/>
      </w:pPr>
      <w:r>
        <w:t>垃圾转运站宜在转运作业早晚高峰期结束后一小时内，完成全面清理工作，也可结合站内实际开展全面清理工作。全面清理每日不应少于2次。</w:t>
      </w:r>
    </w:p>
    <w:p w14:paraId="35C0947D">
      <w:pPr>
        <w:ind w:firstLine="640" w:firstLineChars="200"/>
      </w:pPr>
      <w:r>
        <w:t>（2）作业规范</w:t>
      </w:r>
    </w:p>
    <w:p w14:paraId="443AA2FC">
      <w:pPr>
        <w:ind w:firstLine="640" w:firstLineChars="200"/>
      </w:pPr>
      <w:r>
        <w:rPr>
          <w:rFonts w:hint="eastAsia"/>
        </w:rPr>
        <w:t xml:space="preserve">1) </w:t>
      </w:r>
      <w:r>
        <w:t>操作区：操作区、压缩区应保持地面干净整洁，无污水、无油污、无散落垃圾，工具摆放规范有序；压缩箱体应无垃圾悬挂，体表干净整洁；坑内或坑口区域无垃圾、无积水，下水通畅，并常用杀虫剂喷洒消杀。</w:t>
      </w:r>
    </w:p>
    <w:p w14:paraId="1D95A1EC">
      <w:pPr>
        <w:ind w:firstLine="640" w:firstLineChars="200"/>
      </w:pPr>
      <w:r>
        <w:rPr>
          <w:rFonts w:hint="eastAsia"/>
        </w:rPr>
        <w:t xml:space="preserve">2) </w:t>
      </w:r>
      <w:r>
        <w:t>非操作区：非操作区应达到干净整洁，地面上不得有散落垃圾、积水、堆物等，应保持整洁畅通。</w:t>
      </w:r>
    </w:p>
    <w:p w14:paraId="5FBEB8A4">
      <w:pPr>
        <w:ind w:firstLine="640" w:firstLineChars="200"/>
      </w:pPr>
      <w:r>
        <w:rPr>
          <w:rFonts w:hint="eastAsia"/>
        </w:rPr>
        <w:t xml:space="preserve">3) </w:t>
      </w:r>
      <w:r>
        <w:t>消杀要求：每日对垃圾转运站使用常见消毒剂进行全面消杀不少于4次，并做好记录；压缩区地面消毒应使用喷壶均匀喷洒消毒剂，喷洒完毕后，应让消毒剂附着于地面30分钟后再用湿拖把拖干净。</w:t>
      </w:r>
    </w:p>
    <w:p w14:paraId="2380AF99">
      <w:pPr>
        <w:ind w:firstLine="640" w:firstLineChars="200"/>
      </w:pPr>
      <w:r>
        <w:rPr>
          <w:rFonts w:hint="eastAsia"/>
        </w:rPr>
        <w:t xml:space="preserve">4) </w:t>
      </w:r>
      <w:r>
        <w:t>进入站内的垃圾应做到日产日清，定时外运。</w:t>
      </w:r>
    </w:p>
    <w:p w14:paraId="4AA698E7">
      <w:pPr>
        <w:ind w:firstLine="640" w:firstLineChars="200"/>
      </w:pPr>
      <w:r>
        <w:rPr>
          <w:rFonts w:hint="eastAsia"/>
        </w:rPr>
        <w:t xml:space="preserve">5) </w:t>
      </w:r>
      <w:r>
        <w:t>转运站压缩区保持干净，无浮土，无悬挂物。箱满后盖严不得有污物及挂物，后门要求扣好后钩。大坑及时清掏，做到坑内无垃圾、积水、蛆虫，下水通畅，经常喷洒杀虫剂。</w:t>
      </w:r>
    </w:p>
    <w:p w14:paraId="57859E7C">
      <w:pPr>
        <w:ind w:firstLine="640" w:firstLineChars="200"/>
      </w:pPr>
      <w:r>
        <w:rPr>
          <w:rFonts w:hint="eastAsia"/>
        </w:rPr>
        <w:t xml:space="preserve">6) </w:t>
      </w:r>
      <w:r>
        <w:t>作业区地面应每两小时刮干一次。</w:t>
      </w:r>
    </w:p>
    <w:p w14:paraId="67584E9C">
      <w:pPr>
        <w:ind w:firstLine="640" w:firstLineChars="200"/>
      </w:pPr>
      <w:r>
        <w:rPr>
          <w:rFonts w:hint="eastAsia"/>
        </w:rPr>
        <w:t xml:space="preserve">7) </w:t>
      </w:r>
      <w:r>
        <w:t>加强日常清洁保养工作，垃圾转运前对装运车辆全面保洁清洗，垃圾转运车辆上不得拖挂垃圾，箱体整洁。</w:t>
      </w:r>
    </w:p>
    <w:p w14:paraId="66E935FD">
      <w:r>
        <w:rPr>
          <w:rFonts w:eastAsia="宋体"/>
        </w:rPr>
        <w:drawing>
          <wp:anchor distT="0" distB="0" distL="114300" distR="114300" simplePos="0" relativeHeight="251737088" behindDoc="1" locked="0" layoutInCell="1" allowOverlap="1">
            <wp:simplePos x="0" y="0"/>
            <wp:positionH relativeFrom="column">
              <wp:posOffset>2695575</wp:posOffset>
            </wp:positionH>
            <wp:positionV relativeFrom="paragraph">
              <wp:posOffset>172085</wp:posOffset>
            </wp:positionV>
            <wp:extent cx="2592070" cy="1943735"/>
            <wp:effectExtent l="0" t="0" r="17780" b="18415"/>
            <wp:wrapNone/>
            <wp:docPr id="32" name="图片 32" descr="IMG_0653"/>
            <wp:cNvGraphicFramePr/>
            <a:graphic xmlns:a="http://schemas.openxmlformats.org/drawingml/2006/main">
              <a:graphicData uri="http://schemas.openxmlformats.org/drawingml/2006/picture">
                <pic:pic xmlns:pic="http://schemas.openxmlformats.org/drawingml/2006/picture">
                  <pic:nvPicPr>
                    <pic:cNvPr id="32" name="图片 32" descr="IMG_0653"/>
                    <pic:cNvPicPr/>
                  </pic:nvPicPr>
                  <pic:blipFill>
                    <a:blip r:embed="rId44"/>
                    <a:stretch>
                      <a:fillRect/>
                    </a:stretch>
                  </pic:blipFill>
                  <pic:spPr>
                    <a:xfrm>
                      <a:off x="0" y="0"/>
                      <a:ext cx="2592070" cy="1943735"/>
                    </a:xfrm>
                    <a:prstGeom prst="rect">
                      <a:avLst/>
                    </a:prstGeom>
                  </pic:spPr>
                </pic:pic>
              </a:graphicData>
            </a:graphic>
          </wp:anchor>
        </w:drawing>
      </w:r>
      <w:r>
        <w:rPr>
          <w:rFonts w:eastAsia="仿宋"/>
        </w:rPr>
        <w:drawing>
          <wp:anchor distT="0" distB="0" distL="114300" distR="114300" simplePos="0" relativeHeight="251694080" behindDoc="1" locked="0" layoutInCell="1" allowOverlap="1">
            <wp:simplePos x="0" y="0"/>
            <wp:positionH relativeFrom="column">
              <wp:posOffset>48260</wp:posOffset>
            </wp:positionH>
            <wp:positionV relativeFrom="paragraph">
              <wp:posOffset>176530</wp:posOffset>
            </wp:positionV>
            <wp:extent cx="2592070" cy="1943735"/>
            <wp:effectExtent l="0" t="0" r="17780" b="18415"/>
            <wp:wrapNone/>
            <wp:docPr id="30" name="图片 30" descr="IMG_0661"/>
            <wp:cNvGraphicFramePr/>
            <a:graphic xmlns:a="http://schemas.openxmlformats.org/drawingml/2006/main">
              <a:graphicData uri="http://schemas.openxmlformats.org/drawingml/2006/picture">
                <pic:pic xmlns:pic="http://schemas.openxmlformats.org/drawingml/2006/picture">
                  <pic:nvPicPr>
                    <pic:cNvPr id="30" name="图片 30" descr="IMG_0661"/>
                    <pic:cNvPicPr/>
                  </pic:nvPicPr>
                  <pic:blipFill>
                    <a:blip r:embed="rId45"/>
                    <a:stretch>
                      <a:fillRect/>
                    </a:stretch>
                  </pic:blipFill>
                  <pic:spPr>
                    <a:xfrm>
                      <a:off x="0" y="0"/>
                      <a:ext cx="2592070" cy="1943735"/>
                    </a:xfrm>
                    <a:prstGeom prst="rect">
                      <a:avLst/>
                    </a:prstGeom>
                  </pic:spPr>
                </pic:pic>
              </a:graphicData>
            </a:graphic>
          </wp:anchor>
        </w:drawing>
      </w:r>
    </w:p>
    <w:p w14:paraId="44335C14"/>
    <w:p w14:paraId="379BFC6B"/>
    <w:p w14:paraId="2EBC1BE9"/>
    <w:p w14:paraId="2FEAFDFA"/>
    <w:p w14:paraId="47BF5E51"/>
    <w:p w14:paraId="222F926C">
      <w:pPr>
        <w:ind w:firstLine="640" w:firstLineChars="200"/>
      </w:pPr>
      <w:r>
        <w:t>2.4.2.2过程清理</w:t>
      </w:r>
    </w:p>
    <w:p w14:paraId="14ECE2AB">
      <w:pPr>
        <w:ind w:firstLine="640" w:firstLineChars="200"/>
      </w:pPr>
      <w:r>
        <w:t>垃圾转运站进行作业时应全程打开降尘除臭设备，以达到恶臭污染物排放标准。作业过程中装卸垃圾应符合作业要求，严禁乱倒、乱卸、乱抛垃圾。结合实际，作业规范通常分为小型垃圾转运站和大中型垃圾转运站。</w:t>
      </w:r>
    </w:p>
    <w:p w14:paraId="6ECF454B">
      <w:pPr>
        <w:ind w:firstLine="640" w:firstLineChars="200"/>
      </w:pPr>
      <w:r>
        <w:t>（1）小型垃圾转运站</w:t>
      </w:r>
    </w:p>
    <w:p w14:paraId="0B41D84A">
      <w:pPr>
        <w:ind w:firstLine="640" w:firstLineChars="200"/>
      </w:pPr>
      <w:r>
        <w:rPr>
          <w:rFonts w:hint="eastAsia"/>
        </w:rPr>
        <w:t xml:space="preserve">1) </w:t>
      </w:r>
      <w:r>
        <w:t>垃圾收集车卸载前</w:t>
      </w:r>
    </w:p>
    <w:p w14:paraId="7ACE9153">
      <w:pPr>
        <w:ind w:firstLine="640" w:firstLineChars="200"/>
      </w:pPr>
      <w:r>
        <w:t>辅助工应指挥车辆进入相应垃圾卸载位；卸载前应检查车辆周边情况，严禁无关人员进入危险区域，保证卸载安全、顺利。</w:t>
      </w:r>
    </w:p>
    <w:p w14:paraId="526A5EB9">
      <w:pPr>
        <w:ind w:firstLine="640" w:firstLineChars="200"/>
      </w:pPr>
      <w:r>
        <w:rPr>
          <w:rFonts w:hint="eastAsia"/>
        </w:rPr>
        <w:t xml:space="preserve">2) </w:t>
      </w:r>
      <w:r>
        <w:t>垃圾收集车卸载中</w:t>
      </w:r>
    </w:p>
    <w:p w14:paraId="3E79EFB5">
      <w:pPr>
        <w:ind w:firstLine="640" w:firstLineChars="200"/>
      </w:pPr>
      <w:r>
        <w:t>卸载时密切注意，垃圾压缩箱的情况，一旦出现满溢等情况应立即通知垃圾收集车作业人员停止倾倒。</w:t>
      </w:r>
    </w:p>
    <w:p w14:paraId="1EB8C24D">
      <w:pPr>
        <w:ind w:firstLine="640" w:firstLineChars="200"/>
      </w:pPr>
      <w:r>
        <w:rPr>
          <w:rFonts w:hint="eastAsia"/>
        </w:rPr>
        <w:t xml:space="preserve">3) </w:t>
      </w:r>
      <w:r>
        <w:t>垃圾收集车卸载后</w:t>
      </w:r>
    </w:p>
    <w:p w14:paraId="6CD59584">
      <w:pPr>
        <w:ind w:firstLine="640" w:firstLineChars="200"/>
      </w:pPr>
      <w:r>
        <w:t>车辆倾倒完毕后辅助工应清理车辆上遗留垃圾，并协助驾驶员将装载车厢回复原位，一旦过程中出现任何问题应及时通知驾驶员停止，以免出现意外情况，然后指挥车辆驶离垃圾卸载位。</w:t>
      </w:r>
    </w:p>
    <w:p w14:paraId="17EB21DA">
      <w:pPr>
        <w:ind w:firstLine="640" w:firstLineChars="200"/>
      </w:pPr>
      <w:r>
        <w:rPr>
          <w:rFonts w:hint="eastAsia"/>
        </w:rPr>
        <w:t xml:space="preserve">4) </w:t>
      </w:r>
      <w:r>
        <w:t>垃圾压缩作业前</w:t>
      </w:r>
    </w:p>
    <w:p w14:paraId="3C3A33A2">
      <w:pPr>
        <w:ind w:firstLine="640" w:firstLineChars="200"/>
      </w:pPr>
      <w:r>
        <w:t>辅助工应清扫、清理卸载区周边遗留垃圾，保持垃圾压缩箱（拉臂箱）周边干净无污物。清理完毕后辅助工应将箱内垃圾整平，然后通知机械操作工进行垃圾压缩，并确认箱体周边情况，确保安全，一旦出现问题应立即通知机械操作工停止压缩。</w:t>
      </w:r>
    </w:p>
    <w:p w14:paraId="458D7389">
      <w:pPr>
        <w:ind w:firstLine="640" w:firstLineChars="200"/>
      </w:pPr>
      <w:r>
        <w:rPr>
          <w:rFonts w:hint="eastAsia"/>
        </w:rPr>
        <w:t xml:space="preserve">5) </w:t>
      </w:r>
      <w:r>
        <w:t>垃圾压缩作业中</w:t>
      </w:r>
    </w:p>
    <w:p w14:paraId="1626E8DB">
      <w:pPr>
        <w:ind w:firstLine="640" w:firstLineChars="200"/>
      </w:pPr>
      <w:r>
        <w:t>机械操作工在收到辅助工可以压缩的通知后，方可启动垃圾压缩工作，并观察箱体周边情况，一旦出现问题立即停止。</w:t>
      </w:r>
    </w:p>
    <w:p w14:paraId="3FD7D8D4">
      <w:pPr>
        <w:ind w:firstLine="640" w:firstLineChars="200"/>
      </w:pPr>
      <w:r>
        <w:rPr>
          <w:rFonts w:hint="eastAsia"/>
        </w:rPr>
        <w:t xml:space="preserve">6) </w:t>
      </w:r>
      <w:r>
        <w:t>垃圾压缩作业后</w:t>
      </w:r>
    </w:p>
    <w:p w14:paraId="43E2BBB4">
      <w:pPr>
        <w:ind w:firstLine="640" w:firstLineChars="200"/>
      </w:pPr>
      <w:r>
        <w:t>垃圾压缩完毕后，机械操作工应将压缩板回复原位，辅助工应再次清理、清扫箱体周边，并用拖把对垃圾渗液清理倾倒入指定的收集池中，保持周边干净、无污物。</w:t>
      </w:r>
    </w:p>
    <w:p w14:paraId="7A29F714">
      <w:pPr>
        <w:ind w:firstLine="640" w:firstLineChars="200"/>
      </w:pPr>
      <w:r>
        <w:rPr>
          <w:rFonts w:hint="eastAsia"/>
        </w:rPr>
        <w:t xml:space="preserve">7) </w:t>
      </w:r>
      <w:r>
        <w:t>垃圾压缩转运工作完成后</w:t>
      </w:r>
    </w:p>
    <w:p w14:paraId="4E7D155E">
      <w:pPr>
        <w:ind w:firstLine="640" w:firstLineChars="200"/>
      </w:pPr>
      <w:r>
        <w:t>应进行及时的清理工作，作业应符合垃圾收转运中“全面清理”的作业规范。</w:t>
      </w:r>
    </w:p>
    <w:p w14:paraId="59D4DC65">
      <w:pPr>
        <w:ind w:firstLine="640" w:firstLineChars="200"/>
      </w:pPr>
      <w:r>
        <w:t>（2）大中型垃圾转运站</w:t>
      </w:r>
    </w:p>
    <w:p w14:paraId="46E3EA0B">
      <w:pPr>
        <w:ind w:firstLine="640" w:firstLineChars="200"/>
      </w:pPr>
      <w:r>
        <w:rPr>
          <w:rFonts w:hint="eastAsia"/>
        </w:rPr>
        <w:t xml:space="preserve">1) </w:t>
      </w:r>
      <w:r>
        <w:t>垃圾收集车卸载前</w:t>
      </w:r>
    </w:p>
    <w:p w14:paraId="76F6E334">
      <w:pPr>
        <w:ind w:firstLine="640" w:firstLineChars="200"/>
      </w:pPr>
      <w:r>
        <w:t>垃圾收集运输车辆应实行备案登记，实行一车一卡。进入称重区，车辆识别后缓慢进入地磅区，待电脑读取数值后驶离磅区，不得闯杆、跟车及随意操作计量设备，确需车外卸料作业时，人员需佩戴安全帽。应服从现场人员管理，在指定卸料口作业。</w:t>
      </w:r>
    </w:p>
    <w:p w14:paraId="12E45E97">
      <w:pPr>
        <w:ind w:firstLine="640" w:firstLineChars="200"/>
      </w:pPr>
      <w:r>
        <w:rPr>
          <w:rFonts w:hint="eastAsia"/>
        </w:rPr>
        <w:t xml:space="preserve">2) </w:t>
      </w:r>
      <w:r>
        <w:t>垃圾收集车卸载中</w:t>
      </w:r>
    </w:p>
    <w:p w14:paraId="67FF2E90">
      <w:pPr>
        <w:ind w:firstLine="640" w:firstLineChars="200"/>
      </w:pPr>
      <w:r>
        <w:t>卸载过程中，操作人员应检查进站垃圾成分，禁止除生活垃圾以外（包括易燃、易爆、腐蚀性化学品等其他废料）货物进入转运站。对非生活垃圾，转运站运营方可拒绝运输单位进站倾倒，并要求做好倾倒后的清理及外运。</w:t>
      </w:r>
    </w:p>
    <w:p w14:paraId="333C712D">
      <w:pPr>
        <w:ind w:firstLine="640" w:firstLineChars="200"/>
      </w:pPr>
      <w:r>
        <w:t>遇车辆不能卸料时，不可强行卸料，须立即行驶至安全区域进行检查，待车辆排除故障后方可正常卸料。车内车外均有卸料操作系统的车辆必须在车外操作卸料。</w:t>
      </w:r>
    </w:p>
    <w:p w14:paraId="1ADF27C9">
      <w:pPr>
        <w:ind w:firstLine="640" w:firstLineChars="200"/>
      </w:pPr>
      <w:r>
        <w:t>无关人员不得下车，不得在生产区域随意下车、逗留等。</w:t>
      </w:r>
    </w:p>
    <w:p w14:paraId="14EBB392">
      <w:pPr>
        <w:ind w:firstLine="640" w:firstLineChars="200"/>
      </w:pPr>
      <w:r>
        <w:rPr>
          <w:rFonts w:hint="eastAsia"/>
        </w:rPr>
        <w:t xml:space="preserve">3) </w:t>
      </w:r>
      <w:r>
        <w:t>垃圾收集车卸载后</w:t>
      </w:r>
    </w:p>
    <w:p w14:paraId="413126CB">
      <w:pPr>
        <w:ind w:firstLine="640" w:firstLineChars="200"/>
      </w:pPr>
      <w:r>
        <w:t>收集车驾乘人员必须严格遵守行车规则和站内管理规定，服从站内工作人员的指挥调度。进站后及时完成卸料并离站，任何情况下不得妨碍其他车辆作业。严禁在站内指定位置外排泄污水和倾倒残余垃圾。</w:t>
      </w:r>
    </w:p>
    <w:p w14:paraId="4D10B01E">
      <w:pPr>
        <w:ind w:firstLine="640" w:firstLineChars="200"/>
      </w:pPr>
      <w:r>
        <w:rPr>
          <w:rFonts w:hint="eastAsia"/>
        </w:rPr>
        <w:t xml:space="preserve">4) </w:t>
      </w:r>
      <w:r>
        <w:t>垃圾压缩作业前</w:t>
      </w:r>
    </w:p>
    <w:p w14:paraId="6834ADA9">
      <w:pPr>
        <w:ind w:firstLine="640" w:firstLineChars="200"/>
      </w:pPr>
      <w:r>
        <w:t>辅助工在穿戴好安全腰带基础上，及时清扫、清理卸载区周边遗留垃圾，保持垃圾卸料口周边干净无污物。</w:t>
      </w:r>
    </w:p>
    <w:p w14:paraId="784671EB">
      <w:pPr>
        <w:ind w:firstLine="640" w:firstLineChars="200"/>
      </w:pPr>
      <w:r>
        <w:rPr>
          <w:rFonts w:hint="eastAsia"/>
        </w:rPr>
        <w:t xml:space="preserve">5) </w:t>
      </w:r>
      <w:r>
        <w:t>垃圾压缩作业中</w:t>
      </w:r>
    </w:p>
    <w:p w14:paraId="176E309E">
      <w:pPr>
        <w:ind w:firstLine="640" w:firstLineChars="200"/>
      </w:pPr>
      <w:r>
        <w:t>机械操作工在收到辅助工可以压缩的通知后，方可启动垃圾压缩工作，并观察压缩箱体周边情况，一旦出现问题立即停止。在压缩作业时，转运大厅辅助工严禁进入卸料区保洁作业。</w:t>
      </w:r>
    </w:p>
    <w:p w14:paraId="13AD1A3A">
      <w:pPr>
        <w:ind w:firstLine="640" w:firstLineChars="200"/>
      </w:pPr>
      <w:r>
        <w:rPr>
          <w:rFonts w:hint="eastAsia"/>
        </w:rPr>
        <w:t xml:space="preserve">6) </w:t>
      </w:r>
      <w:r>
        <w:t>垃圾压缩作业后</w:t>
      </w:r>
    </w:p>
    <w:p w14:paraId="4D9D4B7B">
      <w:pPr>
        <w:ind w:firstLine="640" w:firstLineChars="200"/>
      </w:pPr>
      <w:r>
        <w:t>垃圾压缩完毕后，机械操作工应将压缩板回复原位，应清洗地面、转运容器及卸料。并定期清理下水道、集水坑内异物，确保场内污水顺畅排放。</w:t>
      </w:r>
    </w:p>
    <w:p w14:paraId="7B8E44E6">
      <w:pPr>
        <w:ind w:firstLine="640" w:firstLineChars="200"/>
      </w:pPr>
      <w:r>
        <w:rPr>
          <w:rFonts w:hint="eastAsia"/>
        </w:rPr>
        <w:t xml:space="preserve">7) </w:t>
      </w:r>
      <w:r>
        <w:t>垃圾压缩转运工作完成后</w:t>
      </w:r>
    </w:p>
    <w:p w14:paraId="2E9B41C3">
      <w:pPr>
        <w:ind w:firstLine="640" w:firstLineChars="200"/>
      </w:pPr>
      <w:r>
        <w:t>应进行及时的清理工作，作业应符合垃圾收转运中“全面清理”的作业规范。</w:t>
      </w:r>
    </w:p>
    <w:p w14:paraId="198BDA46">
      <w:pPr>
        <w:ind w:firstLine="640" w:firstLineChars="200"/>
      </w:pPr>
      <w:r>
        <w:t>2.4.3垃圾运输作业</w:t>
      </w:r>
    </w:p>
    <w:p w14:paraId="3E8AFE5E">
      <w:pPr>
        <w:ind w:firstLine="640" w:firstLineChars="200"/>
      </w:pPr>
      <w:r>
        <w:t>（1）垃圾运输作业人员应在规定时间内，驾驶指定车辆到指定工作地点进行垃圾运输工作。</w:t>
      </w:r>
    </w:p>
    <w:p w14:paraId="666D02E1">
      <w:pPr>
        <w:ind w:firstLine="640" w:firstLineChars="200"/>
      </w:pPr>
      <w:r>
        <w:t>（2）车辆进入垃圾中转站前先观察站内情况，按次序进入，服从指挥协助站内作业人员装载垃圾。</w:t>
      </w:r>
    </w:p>
    <w:p w14:paraId="52C33666">
      <w:pPr>
        <w:ind w:firstLine="640" w:firstLineChars="200"/>
      </w:pPr>
      <w:r>
        <w:t>（3）垃圾装载完毕后及时关闭车厢后门，避免垃圾洒落，并在指定位置将车辆污水槽内污水排空。</w:t>
      </w:r>
    </w:p>
    <w:p w14:paraId="325B417D">
      <w:pPr>
        <w:ind w:firstLine="640" w:firstLineChars="200"/>
      </w:pPr>
      <w:r>
        <w:t>（4）进入垃圾焚烧厂时应服从现场人员指挥，按规定线路、规定速度有序通过地磅计重。</w:t>
      </w:r>
    </w:p>
    <w:p w14:paraId="23E8E8CF">
      <w:pPr>
        <w:ind w:firstLine="640" w:firstLineChars="200"/>
      </w:pPr>
      <w:r>
        <w:t>（5）进入指定倾倒位置后，应服从场地作业人员指挥，打开车厢后门确认完全打开后开始倾倒，倾倒垃圾时，须在停稳、确保安全的情况下进行，车辆倾斜时不得倾倒，不得边走边倒。</w:t>
      </w:r>
    </w:p>
    <w:p w14:paraId="6308FE87">
      <w:pPr>
        <w:ind w:firstLine="640" w:firstLineChars="200"/>
      </w:pPr>
      <w:r>
        <w:t>（6）倾倒完毕后将厢体复位并关闭车厢后门，确认完全关闭后及时驶离倾倒区，不得无故停留，影响后车倾倒。</w:t>
      </w:r>
    </w:p>
    <w:p w14:paraId="3FED25E6">
      <w:pPr>
        <w:ind w:firstLine="640" w:firstLineChars="200"/>
      </w:pPr>
      <w:r>
        <w:t>（7）倾倒完成后车辆进入指定位置清洗，清洗前应先将污水槽中的污水导入指定位置，然后车辆进行全面清洗、消杀，清洗完成后及时驶离清洗区，不得无故停留，影响后车清洗。</w:t>
      </w:r>
    </w:p>
    <w:p w14:paraId="0DA1206A">
      <w:pPr>
        <w:ind w:firstLine="640" w:firstLineChars="200"/>
      </w:pPr>
      <w:r>
        <w:t>（8）当天完成工作收车前，应清洗车辆，清洗前先将污水槽中污水导入指定位置，然后将车辆彻底清洗后停入指定位置。</w:t>
      </w:r>
    </w:p>
    <w:p w14:paraId="7A3F0172">
      <w:pPr>
        <w:ind w:firstLine="640" w:firstLineChars="200"/>
      </w:pPr>
      <w:bookmarkStart w:id="13" w:name="_Toc22869"/>
      <w:r>
        <w:rPr>
          <w:rFonts w:eastAsia="楷体_GB2312"/>
        </w:rPr>
        <w:t>2.5 注意事项</w:t>
      </w:r>
      <w:bookmarkEnd w:id="13"/>
    </w:p>
    <w:p w14:paraId="2C2C04C5">
      <w:pPr>
        <w:ind w:firstLine="640" w:firstLineChars="200"/>
      </w:pPr>
      <w:r>
        <w:t>（1）作业人员登车前应先确认车辆四周、车底无障碍物，然后进入驾驶室系好安全带，启动车辆出发。</w:t>
      </w:r>
    </w:p>
    <w:p w14:paraId="7A52A352">
      <w:pPr>
        <w:ind w:firstLine="640" w:firstLineChars="200"/>
      </w:pPr>
      <w:r>
        <w:t>（2）车辆驾驶时应严格按照交通规则行驶，集中精神，谨慎驾驶。</w:t>
      </w:r>
    </w:p>
    <w:p w14:paraId="5BFAB271">
      <w:pPr>
        <w:ind w:firstLine="640" w:firstLineChars="200"/>
      </w:pPr>
      <w:r>
        <w:t>（3）压缩设施、除臭设施、降尘设施、通风设备等设施应定期检查、定期维护保养，做到设施运转正常，站内无异味。</w:t>
      </w:r>
    </w:p>
    <w:p w14:paraId="2803D931">
      <w:pPr>
        <w:ind w:firstLine="640" w:firstLineChars="200"/>
      </w:pPr>
      <w:r>
        <w:t>（4）加强中控系统运行维护管理，确保视频监控运行正常。</w:t>
      </w:r>
    </w:p>
    <w:p w14:paraId="5E029543">
      <w:pPr>
        <w:ind w:firstLine="640" w:firstLineChars="200"/>
      </w:pPr>
      <w:r>
        <w:t>（5）严格执行安全操作规程，落实安全生产管理措施，严禁火种带入，禁止闲杂人员进入转运站，禁止拾荒堆荒等。各类作业工具、消杀药品、易燃易爆应分类有序存放。</w:t>
      </w:r>
    </w:p>
    <w:p w14:paraId="181CD98C">
      <w:pPr>
        <w:ind w:firstLine="640" w:firstLineChars="200"/>
      </w:pPr>
      <w:r>
        <w:t>（6）中转站和休息室内，应保持清洁卫生，做到安全、卫生、有序。当天工作结束后，清除垃圾，打扫卫生，切断电源。</w:t>
      </w:r>
    </w:p>
    <w:p w14:paraId="1B7B785B">
      <w:pPr>
        <w:ind w:firstLine="640" w:firstLineChars="200"/>
      </w:pPr>
      <w:r>
        <w:t>（7）运输垃圾应密闭，在运输过程中无垃圾扬、撒、拖挂和污水滴漏。垃圾运输车应配置渗沥液收集箱，在出转运站及垃圾处理厂（场）前，应将收集箱中渗沥液排空。</w:t>
      </w:r>
    </w:p>
    <w:p w14:paraId="263F76FE">
      <w:pPr>
        <w:ind w:firstLine="640" w:firstLineChars="200"/>
      </w:pPr>
      <w:r>
        <w:t>（8）转运站垃圾渗沥液及污水应规范处置，可采取现场设置污水处理设施处理、委外处理、沉淀池处理等方式，不得直排污水管网。</w:t>
      </w:r>
    </w:p>
    <w:p w14:paraId="0C822B60">
      <w:pPr>
        <w:ind w:firstLine="640" w:firstLineChars="200"/>
      </w:pPr>
      <w:r>
        <w:t>（9）中转站应做好病媒生物防治工作，配备灭蝇笼及鼠饵站，并确保正常使用。</w:t>
      </w:r>
    </w:p>
    <w:p w14:paraId="2DCAB474">
      <w:r>
        <w:br w:type="page"/>
      </w:r>
    </w:p>
    <w:p w14:paraId="50133875">
      <w:pPr>
        <w:pStyle w:val="2"/>
      </w:pPr>
      <w:bookmarkStart w:id="14" w:name="_Toc30353"/>
      <w:r>
        <w:t>3 公共卫生间</w:t>
      </w:r>
      <w:bookmarkEnd w:id="14"/>
    </w:p>
    <w:p w14:paraId="0801D80D"/>
    <w:p w14:paraId="116003D8">
      <w:pPr>
        <w:ind w:firstLine="640" w:firstLineChars="200"/>
        <w:rPr>
          <w:rFonts w:eastAsia="楷体_GB2312"/>
        </w:rPr>
      </w:pPr>
      <w:bookmarkStart w:id="15" w:name="_Toc14133"/>
      <w:r>
        <w:rPr>
          <w:rFonts w:eastAsia="楷体_GB2312"/>
        </w:rPr>
        <w:t>3.1 总体要求</w:t>
      </w:r>
      <w:bookmarkEnd w:id="15"/>
    </w:p>
    <w:p w14:paraId="173A1CBB">
      <w:pPr>
        <w:ind w:firstLine="640" w:firstLineChars="200"/>
      </w:pPr>
      <w:r>
        <w:t>公共卫生间应干净整洁、规范有序，便民服务设施齐全。应达到地面光洁无积水、厕位干净无异味、设施完好无破损、周边整洁无杂物。</w:t>
      </w:r>
    </w:p>
    <w:p w14:paraId="5A3C557D">
      <w:pPr>
        <w:ind w:firstLine="640" w:firstLineChars="200"/>
      </w:pPr>
      <w:r>
        <w:t>公共卫生间应24小时免费开放。市政公共卫生间全面落实“一客一保洁”工作标准。</w:t>
      </w:r>
    </w:p>
    <w:p w14:paraId="2FA0FD0F">
      <w:pPr>
        <w:ind w:firstLine="640" w:firstLineChars="200"/>
        <w:rPr>
          <w:rFonts w:eastAsia="楷体_GB2312"/>
        </w:rPr>
      </w:pPr>
      <w:bookmarkStart w:id="16" w:name="_Toc18485"/>
      <w:r>
        <w:rPr>
          <w:rFonts w:eastAsia="楷体_GB2312"/>
        </w:rPr>
        <w:t>3.2 作业术语</w:t>
      </w:r>
      <w:bookmarkEnd w:id="16"/>
    </w:p>
    <w:p w14:paraId="41FCCAAA">
      <w:pPr>
        <w:ind w:firstLine="640" w:firstLineChars="200"/>
      </w:pPr>
      <w:r>
        <w:t>3.2.1公共卫生间</w:t>
      </w:r>
    </w:p>
    <w:p w14:paraId="2DB655F6">
      <w:pPr>
        <w:ind w:firstLine="640" w:firstLineChars="200"/>
      </w:pPr>
      <w:r>
        <w:t>在道路两旁或公共场所等处设置的供公众使用的厕所。</w:t>
      </w:r>
    </w:p>
    <w:p w14:paraId="6CD032E4">
      <w:pPr>
        <w:ind w:firstLine="640" w:firstLineChars="200"/>
      </w:pPr>
      <w:r>
        <w:t>3.2.2厕位</w:t>
      </w:r>
    </w:p>
    <w:p w14:paraId="39F9601B">
      <w:pPr>
        <w:ind w:firstLine="640" w:firstLineChars="200"/>
      </w:pPr>
      <w:r>
        <w:t>如厕的位置，根据便器的类别可分为蹲位、坐位和站位。</w:t>
      </w:r>
    </w:p>
    <w:p w14:paraId="03CC902E">
      <w:pPr>
        <w:ind w:firstLine="640" w:firstLineChars="200"/>
      </w:pPr>
      <w:r>
        <w:t>3.2.3全面清理</w:t>
      </w:r>
    </w:p>
    <w:p w14:paraId="52A84BA7">
      <w:pPr>
        <w:ind w:firstLine="640" w:firstLineChars="200"/>
      </w:pPr>
      <w:r>
        <w:t>指对公共卫生间进行全面细致的清理，包括清洁公共卫生间内的空间环境、各类设施、卫生角落、周边区域及附属设施。</w:t>
      </w:r>
    </w:p>
    <w:p w14:paraId="334BC723">
      <w:pPr>
        <w:ind w:firstLine="640" w:firstLineChars="200"/>
      </w:pPr>
      <w:r>
        <w:t>3.2.4高频次使用部位清理</w:t>
      </w:r>
    </w:p>
    <w:p w14:paraId="58A5D26B">
      <w:pPr>
        <w:ind w:firstLine="640" w:firstLineChars="200"/>
      </w:pPr>
      <w:r>
        <w:t>指重点对厕位（含蹲便器、坐便器、小便池等）的保洁清洗，对地面、废纸篓等重点区域的保洁清理，对门把手、洗手台、水龙头等设备的消毒清洗。</w:t>
      </w:r>
    </w:p>
    <w:p w14:paraId="52855F89">
      <w:pPr>
        <w:ind w:firstLine="640" w:firstLineChars="200"/>
      </w:pPr>
      <w:r>
        <w:t>3.2.5巡回清理</w:t>
      </w:r>
    </w:p>
    <w:p w14:paraId="0054D17F">
      <w:pPr>
        <w:ind w:firstLine="640" w:firstLineChars="200"/>
      </w:pPr>
      <w:r>
        <w:t>指根据人流量情况，定时对公共卫生间内的空间环境、各类设施、卫生角落及周边等进行的巡回保洁。</w:t>
      </w:r>
    </w:p>
    <w:p w14:paraId="7B3B29C2">
      <w:pPr>
        <w:ind w:firstLine="640" w:firstLineChars="200"/>
      </w:pPr>
      <w:r>
        <w:t>3.2.6深度清理</w:t>
      </w:r>
    </w:p>
    <w:p w14:paraId="0F440B65">
      <w:pPr>
        <w:ind w:firstLine="640" w:firstLineChars="200"/>
      </w:pPr>
      <w:r>
        <w:t>指对公共卫生间进行全要素、全方位清理，消除卫生盲区、残留污渍，对蹲位内侧、地面、墙面等相关部位，可采取高温高压蒸汽设备进行清洗的作业过程。</w:t>
      </w:r>
    </w:p>
    <w:p w14:paraId="1A12CF0B">
      <w:pPr>
        <w:ind w:firstLine="640" w:firstLineChars="200"/>
        <w:rPr>
          <w:rFonts w:eastAsia="楷体_GB2312"/>
        </w:rPr>
      </w:pPr>
      <w:bookmarkStart w:id="17" w:name="_Toc2205"/>
      <w:r>
        <w:rPr>
          <w:rFonts w:eastAsia="楷体_GB2312"/>
        </w:rPr>
        <w:t>3.3 保洁范围</w:t>
      </w:r>
      <w:bookmarkEnd w:id="17"/>
    </w:p>
    <w:p w14:paraId="596DFBB9">
      <w:pPr>
        <w:ind w:firstLine="640" w:firstLineChars="200"/>
      </w:pPr>
      <w:r>
        <w:t>应为公共卫生间四周5m范围内的地面、绿化带、外墙面、化粪池以及公厕内部所有设施。</w:t>
      </w:r>
    </w:p>
    <w:p w14:paraId="51F1C3DE">
      <w:pPr>
        <w:ind w:firstLine="640" w:firstLineChars="200"/>
        <w:rPr>
          <w:rFonts w:eastAsia="楷体_GB2312"/>
        </w:rPr>
      </w:pPr>
      <w:bookmarkStart w:id="18" w:name="_Toc26781"/>
      <w:r>
        <w:rPr>
          <w:rFonts w:eastAsia="楷体_GB2312"/>
        </w:rPr>
        <w:t>3.4 保洁等级</w:t>
      </w:r>
      <w:bookmarkEnd w:id="18"/>
    </w:p>
    <w:p w14:paraId="29C5BBB5">
      <w:pPr>
        <w:ind w:firstLine="640" w:firstLineChars="200"/>
      </w:pPr>
      <w:r>
        <w:t>等级划分为3个级别，由低到高依次为：A、AA、AAA级公共卫生间，具体标准参考《公共卫生间管理与规范》。A级及以上公共卫生间配备一名专职保洁员，AAA级保洁时间为6:00-22:00，AA</w:t>
      </w:r>
      <w:r>
        <w:rPr>
          <w:rFonts w:hint="eastAsia"/>
        </w:rPr>
        <w:t>级</w:t>
      </w:r>
      <w:r>
        <w:t>公共卫生间保洁时间为6:00-20:00，A</w:t>
      </w:r>
      <w:r>
        <w:rPr>
          <w:rFonts w:hint="eastAsia"/>
        </w:rPr>
        <w:t>级</w:t>
      </w:r>
      <w:r>
        <w:t>公共卫生间保洁时间为6:00-18:00。特殊情况可设置移动公共卫生间。</w:t>
      </w:r>
    </w:p>
    <w:p w14:paraId="1B1375AA">
      <w:pPr>
        <w:pStyle w:val="3"/>
        <w:rPr>
          <w:rFonts w:ascii="Times New Roman" w:hAnsi="Times New Roman" w:cs="Times New Roman"/>
        </w:rPr>
      </w:pPr>
      <w:bookmarkStart w:id="19" w:name="_Toc12965"/>
    </w:p>
    <w:p w14:paraId="28AEF731">
      <w:pPr>
        <w:pStyle w:val="3"/>
        <w:rPr>
          <w:rFonts w:ascii="Times New Roman" w:hAnsi="Times New Roman" w:cs="Times New Roman"/>
        </w:rPr>
      </w:pPr>
    </w:p>
    <w:p w14:paraId="1D6466D0">
      <w:pPr>
        <w:pStyle w:val="3"/>
        <w:rPr>
          <w:rFonts w:ascii="Times New Roman" w:hAnsi="Times New Roman" w:cs="Times New Roman"/>
        </w:rPr>
      </w:pPr>
    </w:p>
    <w:p w14:paraId="3F802BC1">
      <w:pPr>
        <w:pStyle w:val="3"/>
        <w:rPr>
          <w:rFonts w:ascii="Times New Roman" w:hAnsi="Times New Roman" w:cs="Times New Roman"/>
        </w:rPr>
      </w:pPr>
    </w:p>
    <w:p w14:paraId="16151D81">
      <w:pPr>
        <w:pStyle w:val="3"/>
        <w:rPr>
          <w:rFonts w:ascii="Times New Roman" w:hAnsi="Times New Roman" w:cs="Times New Roman"/>
        </w:rPr>
      </w:pPr>
    </w:p>
    <w:p w14:paraId="62D0DF10">
      <w:pPr>
        <w:pStyle w:val="3"/>
        <w:rPr>
          <w:rFonts w:ascii="Times New Roman" w:hAnsi="Times New Roman" w:cs="Times New Roman"/>
        </w:rPr>
      </w:pPr>
    </w:p>
    <w:p w14:paraId="17A7F257">
      <w:pPr>
        <w:pStyle w:val="3"/>
        <w:rPr>
          <w:rFonts w:ascii="Times New Roman" w:hAnsi="Times New Roman" w:cs="Times New Roman"/>
        </w:rPr>
      </w:pPr>
    </w:p>
    <w:p w14:paraId="63FFB80C">
      <w:pPr>
        <w:pStyle w:val="3"/>
        <w:rPr>
          <w:rFonts w:ascii="Times New Roman" w:hAnsi="Times New Roman" w:cs="Times New Roman"/>
        </w:rPr>
      </w:pPr>
    </w:p>
    <w:p w14:paraId="17D2EFB0">
      <w:pPr>
        <w:ind w:firstLine="640" w:firstLineChars="200"/>
      </w:pPr>
      <w:r>
        <w:rPr>
          <w:rFonts w:eastAsia="楷体_GB2312"/>
        </w:rPr>
        <w:t>3.5 作业准备</w:t>
      </w:r>
      <w:bookmarkEnd w:id="19"/>
    </w:p>
    <w:p w14:paraId="1735C1B5">
      <w:pPr>
        <w:ind w:firstLine="640" w:firstLineChars="200"/>
      </w:pPr>
      <w:r>
        <w:t>3.5.1着装</w:t>
      </w:r>
    </w:p>
    <w:p w14:paraId="6C5D656F">
      <w:pPr>
        <w:ind w:firstLine="640" w:firstLineChars="200"/>
      </w:pPr>
      <w:r>
        <w:t>公共卫生间保洁员上班期间应着制式工作服，穿平跟类鞋子，着装干净、整洁。</w:t>
      </w:r>
    </w:p>
    <w:p w14:paraId="6ACB3B24"/>
    <w:p w14:paraId="2D57F64A">
      <w:r>
        <w:rPr>
          <w:rFonts w:eastAsia="宋体"/>
        </w:rPr>
        <w:drawing>
          <wp:anchor distT="0" distB="0" distL="114300" distR="114300" simplePos="0" relativeHeight="251695104" behindDoc="1" locked="0" layoutInCell="1" allowOverlap="1">
            <wp:simplePos x="0" y="0"/>
            <wp:positionH relativeFrom="column">
              <wp:posOffset>1564640</wp:posOffset>
            </wp:positionH>
            <wp:positionV relativeFrom="paragraph">
              <wp:posOffset>1494790</wp:posOffset>
            </wp:positionV>
            <wp:extent cx="5349240" cy="2900680"/>
            <wp:effectExtent l="0" t="0" r="13970" b="3810"/>
            <wp:wrapNone/>
            <wp:docPr id="92" name="图片 92" descr="IMG_0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descr="IMG_0762"/>
                    <pic:cNvPicPr>
                      <a:picLocks noChangeAspect="1"/>
                    </pic:cNvPicPr>
                  </pic:nvPicPr>
                  <pic:blipFill>
                    <a:blip r:embed="rId46"/>
                    <a:srcRect t="18670"/>
                    <a:stretch>
                      <a:fillRect/>
                    </a:stretch>
                  </pic:blipFill>
                  <pic:spPr>
                    <a:xfrm rot="16200000">
                      <a:off x="0" y="0"/>
                      <a:ext cx="5349240" cy="2900680"/>
                    </a:xfrm>
                    <a:prstGeom prst="rect">
                      <a:avLst/>
                    </a:prstGeom>
                  </pic:spPr>
                </pic:pic>
              </a:graphicData>
            </a:graphic>
          </wp:anchor>
        </w:drawing>
      </w:r>
      <w:r>
        <w:rPr>
          <w:rFonts w:eastAsia="宋体"/>
        </w:rPr>
        <w:drawing>
          <wp:anchor distT="0" distB="0" distL="114300" distR="114300" simplePos="0" relativeHeight="251738112" behindDoc="1" locked="0" layoutInCell="1" allowOverlap="1">
            <wp:simplePos x="0" y="0"/>
            <wp:positionH relativeFrom="column">
              <wp:posOffset>-1283970</wp:posOffset>
            </wp:positionH>
            <wp:positionV relativeFrom="paragraph">
              <wp:posOffset>1584960</wp:posOffset>
            </wp:positionV>
            <wp:extent cx="5334000" cy="2736850"/>
            <wp:effectExtent l="0" t="0" r="6350" b="0"/>
            <wp:wrapNone/>
            <wp:docPr id="91" name="图片 91" descr="IMG_0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descr="IMG_0843"/>
                    <pic:cNvPicPr>
                      <a:picLocks noChangeAspect="1"/>
                    </pic:cNvPicPr>
                  </pic:nvPicPr>
                  <pic:blipFill>
                    <a:blip r:embed="rId47"/>
                    <a:srcRect t="15796"/>
                    <a:stretch>
                      <a:fillRect/>
                    </a:stretch>
                  </pic:blipFill>
                  <pic:spPr>
                    <a:xfrm rot="16200000">
                      <a:off x="0" y="0"/>
                      <a:ext cx="5334000" cy="2736850"/>
                    </a:xfrm>
                    <a:prstGeom prst="rect">
                      <a:avLst/>
                    </a:prstGeom>
                  </pic:spPr>
                </pic:pic>
              </a:graphicData>
            </a:graphic>
          </wp:anchor>
        </w:drawing>
      </w:r>
    </w:p>
    <w:p w14:paraId="2E09037B"/>
    <w:p w14:paraId="5EB3B3EF"/>
    <w:p w14:paraId="60581B8F"/>
    <w:p w14:paraId="4DED1F6A"/>
    <w:p w14:paraId="16FF2DEF"/>
    <w:p w14:paraId="6EED2DAC"/>
    <w:p w14:paraId="2B2F6E3C"/>
    <w:p w14:paraId="47B3CE4A"/>
    <w:p w14:paraId="5484BAFF"/>
    <w:p w14:paraId="505081E6"/>
    <w:p w14:paraId="6243CD2B"/>
    <w:p w14:paraId="2A17A286"/>
    <w:p w14:paraId="0D984E68"/>
    <w:p w14:paraId="44A15F3B"/>
    <w:p w14:paraId="3D195A6C"/>
    <w:p w14:paraId="04D70303"/>
    <w:p w14:paraId="5FA122FB"/>
    <w:p w14:paraId="10B233B6">
      <w:pPr>
        <w:ind w:firstLine="640" w:firstLineChars="200"/>
      </w:pPr>
      <w:r>
        <w:t>3.5.2工具</w:t>
      </w:r>
    </w:p>
    <w:p w14:paraId="68E2719C">
      <w:pPr>
        <w:ind w:firstLine="640" w:firstLineChars="200"/>
      </w:pPr>
      <w:r>
        <w:t>应准备以下工具：①口罩；②干（湿）毛巾；③簸箕；④毛刷；⑤玻璃刷；⑥墙面拖把；⑦地面拖把；⑧板刷；⑨鸡毛掸；⑩夹子；⑪梯子；⑫洁净粉；⑬喷壶；⑭消毒剂；⑮杀虫剂；⑯水桶；⑰地面吹干机；⑱熏香；⑲橡胶手套；⑳防滑垫等。</w:t>
      </w:r>
    </w:p>
    <w:p w14:paraId="2D599B23">
      <w:r>
        <w:drawing>
          <wp:anchor distT="0" distB="0" distL="0" distR="0" simplePos="0" relativeHeight="251757568" behindDoc="1" locked="0" layoutInCell="1" allowOverlap="1">
            <wp:simplePos x="0" y="0"/>
            <wp:positionH relativeFrom="column">
              <wp:posOffset>0</wp:posOffset>
            </wp:positionH>
            <wp:positionV relativeFrom="paragraph">
              <wp:posOffset>123190</wp:posOffset>
            </wp:positionV>
            <wp:extent cx="5334000" cy="6429375"/>
            <wp:effectExtent l="0" t="0" r="0" b="9525"/>
            <wp:wrapNone/>
            <wp:docPr id="272" name="IM 272"/>
            <wp:cNvGraphicFramePr/>
            <a:graphic xmlns:a="http://schemas.openxmlformats.org/drawingml/2006/main">
              <a:graphicData uri="http://schemas.openxmlformats.org/drawingml/2006/picture">
                <pic:pic xmlns:pic="http://schemas.openxmlformats.org/drawingml/2006/picture">
                  <pic:nvPicPr>
                    <pic:cNvPr id="272" name="IM 272"/>
                    <pic:cNvPicPr/>
                  </pic:nvPicPr>
                  <pic:blipFill>
                    <a:blip r:embed="rId48"/>
                    <a:stretch>
                      <a:fillRect/>
                    </a:stretch>
                  </pic:blipFill>
                  <pic:spPr>
                    <a:xfrm>
                      <a:off x="0" y="0"/>
                      <a:ext cx="5334000" cy="6429375"/>
                    </a:xfrm>
                    <a:prstGeom prst="rect">
                      <a:avLst/>
                    </a:prstGeom>
                  </pic:spPr>
                </pic:pic>
              </a:graphicData>
            </a:graphic>
          </wp:anchor>
        </w:drawing>
      </w:r>
    </w:p>
    <w:p w14:paraId="46A58749"/>
    <w:p w14:paraId="52214B31"/>
    <w:p w14:paraId="2B5672C2"/>
    <w:p w14:paraId="130AE7DB"/>
    <w:p w14:paraId="2CA38633"/>
    <w:p w14:paraId="3454E5ED">
      <w:pPr>
        <w:outlineLvl w:val="1"/>
      </w:pPr>
    </w:p>
    <w:p w14:paraId="30800620">
      <w:pPr>
        <w:outlineLvl w:val="1"/>
      </w:pPr>
    </w:p>
    <w:p w14:paraId="5C91EA2F">
      <w:pPr>
        <w:outlineLvl w:val="1"/>
      </w:pPr>
    </w:p>
    <w:p w14:paraId="5452356B">
      <w:pPr>
        <w:outlineLvl w:val="1"/>
      </w:pPr>
    </w:p>
    <w:p w14:paraId="05C305C6">
      <w:pPr>
        <w:outlineLvl w:val="1"/>
      </w:pPr>
    </w:p>
    <w:p w14:paraId="52B820B0">
      <w:pPr>
        <w:outlineLvl w:val="1"/>
      </w:pPr>
    </w:p>
    <w:p w14:paraId="53CE87E5">
      <w:pPr>
        <w:outlineLvl w:val="1"/>
      </w:pPr>
    </w:p>
    <w:p w14:paraId="0D20C117">
      <w:pPr>
        <w:outlineLvl w:val="1"/>
      </w:pPr>
    </w:p>
    <w:p w14:paraId="34EB3D54">
      <w:pPr>
        <w:outlineLvl w:val="1"/>
      </w:pPr>
    </w:p>
    <w:p w14:paraId="437E9558">
      <w:pPr>
        <w:outlineLvl w:val="1"/>
      </w:pPr>
    </w:p>
    <w:p w14:paraId="60A3B187">
      <w:pPr>
        <w:outlineLvl w:val="1"/>
      </w:pPr>
    </w:p>
    <w:p w14:paraId="2F38E8D4">
      <w:pPr>
        <w:ind w:firstLine="640" w:firstLineChars="200"/>
      </w:pPr>
      <w:bookmarkStart w:id="20" w:name="_Toc28004"/>
      <w:r>
        <w:rPr>
          <w:rFonts w:eastAsia="楷体_GB2312"/>
        </w:rPr>
        <w:t>3.6 作业规范</w:t>
      </w:r>
      <w:bookmarkEnd w:id="20"/>
    </w:p>
    <w:p w14:paraId="44C221EA">
      <w:pPr>
        <w:ind w:firstLine="640" w:firstLineChars="200"/>
      </w:pPr>
      <w:r>
        <w:t>公共卫生间保洁应包括全面清理、高频次部位清理、巡回清理、深度清理等内容。</w:t>
      </w:r>
    </w:p>
    <w:p w14:paraId="3B0719BE">
      <w:pPr>
        <w:ind w:firstLine="640" w:firstLineChars="200"/>
      </w:pPr>
      <w:r>
        <w:t>3.6.1全面清理</w:t>
      </w:r>
    </w:p>
    <w:p w14:paraId="40D2332B">
      <w:pPr>
        <w:ind w:firstLine="640" w:firstLineChars="200"/>
      </w:pPr>
      <w:r>
        <w:t>3.6.1.1作业时间</w:t>
      </w:r>
    </w:p>
    <w:p w14:paraId="35EE4C47">
      <w:pPr>
        <w:ind w:firstLine="640" w:firstLineChars="200"/>
      </w:pPr>
      <w:r>
        <w:t>配备固定单人保洁员的：每日首次全面清理应在7:00前完成，末次全面清理应在21:00前完成。每日全面清理应不少于2次。</w:t>
      </w:r>
    </w:p>
    <w:p w14:paraId="2BF1795C">
      <w:pPr>
        <w:ind w:firstLine="640" w:firstLineChars="200"/>
      </w:pPr>
      <w:r>
        <w:t>3.6.1.2作业要求</w:t>
      </w:r>
    </w:p>
    <w:p w14:paraId="7EE0E334">
      <w:pPr>
        <w:ind w:firstLine="640" w:firstLineChars="200"/>
      </w:pPr>
      <w:r>
        <w:t>全面清理应遵循以下步骤：检查、清理、冲洗、擦拭、消杀和记录。</w:t>
      </w:r>
    </w:p>
    <w:p w14:paraId="043156EA">
      <w:pPr>
        <w:ind w:firstLine="640" w:firstLineChars="200"/>
      </w:pPr>
      <w:r>
        <w:t>（1）检查：应对公共卫生间的设施设备、环卫工具等进行检查，发现问题，及时上报并采取相应措施。</w:t>
      </w:r>
    </w:p>
    <w:p w14:paraId="15B7A228">
      <w:r>
        <w:rPr>
          <w:rFonts w:eastAsia="仿宋"/>
          <w:spacing w:val="14"/>
          <w:position w:val="23"/>
        </w:rPr>
        <w:drawing>
          <wp:anchor distT="0" distB="0" distL="114300" distR="114300" simplePos="0" relativeHeight="251696128" behindDoc="1" locked="0" layoutInCell="1" allowOverlap="1">
            <wp:simplePos x="0" y="0"/>
            <wp:positionH relativeFrom="column">
              <wp:posOffset>371475</wp:posOffset>
            </wp:positionH>
            <wp:positionV relativeFrom="paragraph">
              <wp:posOffset>-296545</wp:posOffset>
            </wp:positionV>
            <wp:extent cx="1943735" cy="2592070"/>
            <wp:effectExtent l="0" t="0" r="17780" b="18415"/>
            <wp:wrapNone/>
            <wp:docPr id="87" name="图片 87" descr="IMG_0845"/>
            <wp:cNvGraphicFramePr/>
            <a:graphic xmlns:a="http://schemas.openxmlformats.org/drawingml/2006/main">
              <a:graphicData uri="http://schemas.openxmlformats.org/drawingml/2006/picture">
                <pic:pic xmlns:pic="http://schemas.openxmlformats.org/drawingml/2006/picture">
                  <pic:nvPicPr>
                    <pic:cNvPr id="87" name="图片 87" descr="IMG_0845"/>
                    <pic:cNvPicPr/>
                  </pic:nvPicPr>
                  <pic:blipFill>
                    <a:blip r:embed="rId49"/>
                    <a:srcRect r="24983"/>
                    <a:stretch>
                      <a:fillRect/>
                    </a:stretch>
                  </pic:blipFill>
                  <pic:spPr>
                    <a:xfrm rot="16200000">
                      <a:off x="0" y="0"/>
                      <a:ext cx="1943735" cy="2592070"/>
                    </a:xfrm>
                    <a:prstGeom prst="rect">
                      <a:avLst/>
                    </a:prstGeom>
                  </pic:spPr>
                </pic:pic>
              </a:graphicData>
            </a:graphic>
          </wp:anchor>
        </w:drawing>
      </w:r>
      <w:r>
        <w:rPr>
          <w:rFonts w:eastAsia="仿宋"/>
          <w:spacing w:val="14"/>
          <w:position w:val="23"/>
        </w:rPr>
        <w:drawing>
          <wp:anchor distT="0" distB="0" distL="114300" distR="114300" simplePos="0" relativeHeight="251739136" behindDoc="1" locked="0" layoutInCell="1" allowOverlap="1">
            <wp:simplePos x="0" y="0"/>
            <wp:positionH relativeFrom="column">
              <wp:posOffset>2747010</wp:posOffset>
            </wp:positionH>
            <wp:positionV relativeFrom="paragraph">
              <wp:posOffset>26670</wp:posOffset>
            </wp:positionV>
            <wp:extent cx="2592070" cy="1943735"/>
            <wp:effectExtent l="0" t="0" r="17780" b="18415"/>
            <wp:wrapNone/>
            <wp:docPr id="35" name="图片 35" descr="IMG_0721"/>
            <wp:cNvGraphicFramePr/>
            <a:graphic xmlns:a="http://schemas.openxmlformats.org/drawingml/2006/main">
              <a:graphicData uri="http://schemas.openxmlformats.org/drawingml/2006/picture">
                <pic:pic xmlns:pic="http://schemas.openxmlformats.org/drawingml/2006/picture">
                  <pic:nvPicPr>
                    <pic:cNvPr id="35" name="图片 35" descr="IMG_0721"/>
                    <pic:cNvPicPr/>
                  </pic:nvPicPr>
                  <pic:blipFill>
                    <a:blip r:embed="rId50"/>
                    <a:stretch>
                      <a:fillRect/>
                    </a:stretch>
                  </pic:blipFill>
                  <pic:spPr>
                    <a:xfrm>
                      <a:off x="0" y="0"/>
                      <a:ext cx="2592070" cy="1943735"/>
                    </a:xfrm>
                    <a:prstGeom prst="rect">
                      <a:avLst/>
                    </a:prstGeom>
                  </pic:spPr>
                </pic:pic>
              </a:graphicData>
            </a:graphic>
          </wp:anchor>
        </w:drawing>
      </w:r>
    </w:p>
    <w:p w14:paraId="3529A7C6"/>
    <w:p w14:paraId="282F34ED"/>
    <w:p w14:paraId="02B54A25"/>
    <w:p w14:paraId="74FD4756"/>
    <w:p w14:paraId="2DF31E46">
      <w:pPr>
        <w:ind w:firstLine="640" w:firstLineChars="200"/>
      </w:pPr>
      <w:r>
        <w:t>（2）清理：应对纸篓、垃圾桶等进行清理清空，对地面零散垃圾进行清理，对管理间进行清理保洁。</w:t>
      </w:r>
    </w:p>
    <w:p w14:paraId="10314170">
      <w:r>
        <w:rPr>
          <w:rFonts w:eastAsia="仿宋"/>
          <w:spacing w:val="11"/>
        </w:rPr>
        <w:drawing>
          <wp:anchor distT="0" distB="0" distL="114300" distR="114300" simplePos="0" relativeHeight="251697152" behindDoc="1" locked="0" layoutInCell="1" allowOverlap="1">
            <wp:simplePos x="0" y="0"/>
            <wp:positionH relativeFrom="column">
              <wp:posOffset>2679065</wp:posOffset>
            </wp:positionH>
            <wp:positionV relativeFrom="paragraph">
              <wp:posOffset>34290</wp:posOffset>
            </wp:positionV>
            <wp:extent cx="2592070" cy="1943735"/>
            <wp:effectExtent l="0" t="0" r="17780" b="18415"/>
            <wp:wrapNone/>
            <wp:docPr id="100" name="图片 100" descr="IMG_0710"/>
            <wp:cNvGraphicFramePr/>
            <a:graphic xmlns:a="http://schemas.openxmlformats.org/drawingml/2006/main">
              <a:graphicData uri="http://schemas.openxmlformats.org/drawingml/2006/picture">
                <pic:pic xmlns:pic="http://schemas.openxmlformats.org/drawingml/2006/picture">
                  <pic:nvPicPr>
                    <pic:cNvPr id="100" name="图片 100" descr="IMG_0710"/>
                    <pic:cNvPicPr/>
                  </pic:nvPicPr>
                  <pic:blipFill>
                    <a:blip r:embed="rId51"/>
                    <a:stretch>
                      <a:fillRect/>
                    </a:stretch>
                  </pic:blipFill>
                  <pic:spPr>
                    <a:xfrm>
                      <a:off x="0" y="0"/>
                      <a:ext cx="2592070" cy="1943735"/>
                    </a:xfrm>
                    <a:prstGeom prst="rect">
                      <a:avLst/>
                    </a:prstGeom>
                  </pic:spPr>
                </pic:pic>
              </a:graphicData>
            </a:graphic>
          </wp:anchor>
        </w:drawing>
      </w:r>
      <w:r>
        <w:rPr>
          <w:rFonts w:eastAsia="宋体"/>
        </w:rPr>
        <w:drawing>
          <wp:anchor distT="0" distB="0" distL="114300" distR="114300" simplePos="0" relativeHeight="251698176" behindDoc="1" locked="0" layoutInCell="1" allowOverlap="1">
            <wp:simplePos x="0" y="0"/>
            <wp:positionH relativeFrom="column">
              <wp:posOffset>330835</wp:posOffset>
            </wp:positionH>
            <wp:positionV relativeFrom="paragraph">
              <wp:posOffset>-278130</wp:posOffset>
            </wp:positionV>
            <wp:extent cx="1911350" cy="2592070"/>
            <wp:effectExtent l="0" t="0" r="17780" b="12700"/>
            <wp:wrapNone/>
            <wp:docPr id="101" name="图片 101" descr="IMG_0858"/>
            <wp:cNvGraphicFramePr/>
            <a:graphic xmlns:a="http://schemas.openxmlformats.org/drawingml/2006/main">
              <a:graphicData uri="http://schemas.openxmlformats.org/drawingml/2006/picture">
                <pic:pic xmlns:pic="http://schemas.openxmlformats.org/drawingml/2006/picture">
                  <pic:nvPicPr>
                    <pic:cNvPr id="101" name="图片 101" descr="IMG_0858"/>
                    <pic:cNvPicPr/>
                  </pic:nvPicPr>
                  <pic:blipFill>
                    <a:blip r:embed="rId52"/>
                    <a:srcRect r="12210"/>
                    <a:stretch>
                      <a:fillRect/>
                    </a:stretch>
                  </pic:blipFill>
                  <pic:spPr>
                    <a:xfrm rot="16200000">
                      <a:off x="0" y="0"/>
                      <a:ext cx="1911350" cy="2592070"/>
                    </a:xfrm>
                    <a:prstGeom prst="rect">
                      <a:avLst/>
                    </a:prstGeom>
                  </pic:spPr>
                </pic:pic>
              </a:graphicData>
            </a:graphic>
          </wp:anchor>
        </w:drawing>
      </w:r>
    </w:p>
    <w:p w14:paraId="68110719"/>
    <w:p w14:paraId="450E49C2"/>
    <w:p w14:paraId="6B0AD152">
      <w:pPr>
        <w:ind w:firstLine="640" w:firstLineChars="200"/>
      </w:pPr>
      <w:r>
        <w:t>（3）冲洗：应对蹲位（坐便器）、便池、地面等部位区域进行冲刷。</w:t>
      </w:r>
    </w:p>
    <w:p w14:paraId="2CA501FB">
      <w:r>
        <w:rPr>
          <w:rFonts w:eastAsia="方正大黑简体"/>
        </w:rPr>
        <w:drawing>
          <wp:anchor distT="0" distB="0" distL="114300" distR="114300" simplePos="0" relativeHeight="251700224" behindDoc="1" locked="0" layoutInCell="1" allowOverlap="1">
            <wp:simplePos x="0" y="0"/>
            <wp:positionH relativeFrom="column">
              <wp:posOffset>2616835</wp:posOffset>
            </wp:positionH>
            <wp:positionV relativeFrom="paragraph">
              <wp:posOffset>76200</wp:posOffset>
            </wp:positionV>
            <wp:extent cx="2592070" cy="1943735"/>
            <wp:effectExtent l="0" t="0" r="17780" b="18415"/>
            <wp:wrapNone/>
            <wp:docPr id="65" name="图片 73" descr="第23页-129"/>
            <wp:cNvGraphicFramePr/>
            <a:graphic xmlns:a="http://schemas.openxmlformats.org/drawingml/2006/main">
              <a:graphicData uri="http://schemas.openxmlformats.org/drawingml/2006/picture">
                <pic:pic xmlns:pic="http://schemas.openxmlformats.org/drawingml/2006/picture">
                  <pic:nvPicPr>
                    <pic:cNvPr id="65" name="图片 73" descr="第23页-129"/>
                    <pic:cNvPicPr/>
                  </pic:nvPicPr>
                  <pic:blipFill>
                    <a:blip r:embed="rId53"/>
                    <a:stretch>
                      <a:fillRect/>
                    </a:stretch>
                  </pic:blipFill>
                  <pic:spPr>
                    <a:xfrm>
                      <a:off x="0" y="0"/>
                      <a:ext cx="2592070" cy="1943735"/>
                    </a:xfrm>
                    <a:prstGeom prst="rect">
                      <a:avLst/>
                    </a:prstGeom>
                    <a:noFill/>
                    <a:ln>
                      <a:noFill/>
                    </a:ln>
                  </pic:spPr>
                </pic:pic>
              </a:graphicData>
            </a:graphic>
          </wp:anchor>
        </w:drawing>
      </w:r>
      <w:r>
        <w:rPr>
          <w:rFonts w:eastAsia="宋体"/>
          <w:sz w:val="21"/>
        </w:rPr>
        <w:drawing>
          <wp:anchor distT="0" distB="0" distL="114300" distR="114300" simplePos="0" relativeHeight="251699200" behindDoc="1" locked="0" layoutInCell="1" allowOverlap="1">
            <wp:simplePos x="0" y="0"/>
            <wp:positionH relativeFrom="column">
              <wp:posOffset>-47625</wp:posOffset>
            </wp:positionH>
            <wp:positionV relativeFrom="paragraph">
              <wp:posOffset>99695</wp:posOffset>
            </wp:positionV>
            <wp:extent cx="2592070" cy="1943735"/>
            <wp:effectExtent l="0" t="0" r="17780" b="18415"/>
            <wp:wrapNone/>
            <wp:docPr id="82" name="图片 82" descr="IMG_0770"/>
            <wp:cNvGraphicFramePr/>
            <a:graphic xmlns:a="http://schemas.openxmlformats.org/drawingml/2006/main">
              <a:graphicData uri="http://schemas.openxmlformats.org/drawingml/2006/picture">
                <pic:pic xmlns:pic="http://schemas.openxmlformats.org/drawingml/2006/picture">
                  <pic:nvPicPr>
                    <pic:cNvPr id="82" name="图片 82" descr="IMG_0770"/>
                    <pic:cNvPicPr/>
                  </pic:nvPicPr>
                  <pic:blipFill>
                    <a:blip r:embed="rId54"/>
                    <a:stretch>
                      <a:fillRect/>
                    </a:stretch>
                  </pic:blipFill>
                  <pic:spPr>
                    <a:xfrm>
                      <a:off x="0" y="0"/>
                      <a:ext cx="2592070" cy="1943735"/>
                    </a:xfrm>
                    <a:prstGeom prst="rect">
                      <a:avLst/>
                    </a:prstGeom>
                  </pic:spPr>
                </pic:pic>
              </a:graphicData>
            </a:graphic>
          </wp:anchor>
        </w:drawing>
      </w:r>
    </w:p>
    <w:p w14:paraId="2F609DFF"/>
    <w:p w14:paraId="3AFABBE2"/>
    <w:p w14:paraId="0BA8913F"/>
    <w:p w14:paraId="114803B1"/>
    <w:p w14:paraId="642807B0"/>
    <w:p w14:paraId="6FA8C220">
      <w:pPr>
        <w:ind w:firstLine="640" w:firstLineChars="200"/>
      </w:pPr>
      <w:r>
        <w:t>（4）擦拭：应对公共卫生间内外各类设施进行擦拭，重点做好隔间挡板、洗手台、窗户、扶手、导示牌等处擦拭作业。</w:t>
      </w:r>
    </w:p>
    <w:p w14:paraId="1E57064C">
      <w:r>
        <w:rPr>
          <w:rFonts w:eastAsia="仿宋"/>
          <w:spacing w:val="7"/>
        </w:rPr>
        <w:drawing>
          <wp:anchor distT="0" distB="0" distL="114300" distR="114300" simplePos="0" relativeHeight="251701248" behindDoc="1" locked="0" layoutInCell="1" allowOverlap="1">
            <wp:simplePos x="0" y="0"/>
            <wp:positionH relativeFrom="column">
              <wp:posOffset>-34290</wp:posOffset>
            </wp:positionH>
            <wp:positionV relativeFrom="paragraph">
              <wp:posOffset>35560</wp:posOffset>
            </wp:positionV>
            <wp:extent cx="2592070" cy="1943735"/>
            <wp:effectExtent l="0" t="0" r="17780" b="18415"/>
            <wp:wrapNone/>
            <wp:docPr id="36" name="图片 36" descr="IMG_0706"/>
            <wp:cNvGraphicFramePr/>
            <a:graphic xmlns:a="http://schemas.openxmlformats.org/drawingml/2006/main">
              <a:graphicData uri="http://schemas.openxmlformats.org/drawingml/2006/picture">
                <pic:pic xmlns:pic="http://schemas.openxmlformats.org/drawingml/2006/picture">
                  <pic:nvPicPr>
                    <pic:cNvPr id="36" name="图片 36" descr="IMG_0706"/>
                    <pic:cNvPicPr/>
                  </pic:nvPicPr>
                  <pic:blipFill>
                    <a:blip r:embed="rId55"/>
                    <a:stretch>
                      <a:fillRect/>
                    </a:stretch>
                  </pic:blipFill>
                  <pic:spPr>
                    <a:xfrm>
                      <a:off x="0" y="0"/>
                      <a:ext cx="2592070" cy="1943735"/>
                    </a:xfrm>
                    <a:prstGeom prst="rect">
                      <a:avLst/>
                    </a:prstGeom>
                  </pic:spPr>
                </pic:pic>
              </a:graphicData>
            </a:graphic>
          </wp:anchor>
        </w:drawing>
      </w:r>
      <w:r>
        <w:rPr>
          <w:rFonts w:eastAsia="仿宋"/>
          <w:spacing w:val="7"/>
        </w:rPr>
        <w:drawing>
          <wp:anchor distT="0" distB="0" distL="114300" distR="114300" simplePos="0" relativeHeight="251740160" behindDoc="1" locked="0" layoutInCell="1" allowOverlap="1">
            <wp:simplePos x="0" y="0"/>
            <wp:positionH relativeFrom="column">
              <wp:posOffset>2651125</wp:posOffset>
            </wp:positionH>
            <wp:positionV relativeFrom="paragraph">
              <wp:posOffset>34925</wp:posOffset>
            </wp:positionV>
            <wp:extent cx="2592070" cy="1943735"/>
            <wp:effectExtent l="0" t="0" r="17780" b="18415"/>
            <wp:wrapNone/>
            <wp:docPr id="37" name="图片 37" descr="IMG_0701"/>
            <wp:cNvGraphicFramePr/>
            <a:graphic xmlns:a="http://schemas.openxmlformats.org/drawingml/2006/main">
              <a:graphicData uri="http://schemas.openxmlformats.org/drawingml/2006/picture">
                <pic:pic xmlns:pic="http://schemas.openxmlformats.org/drawingml/2006/picture">
                  <pic:nvPicPr>
                    <pic:cNvPr id="37" name="图片 37" descr="IMG_0701"/>
                    <pic:cNvPicPr/>
                  </pic:nvPicPr>
                  <pic:blipFill>
                    <a:blip r:embed="rId56"/>
                    <a:stretch>
                      <a:fillRect/>
                    </a:stretch>
                  </pic:blipFill>
                  <pic:spPr>
                    <a:xfrm>
                      <a:off x="0" y="0"/>
                      <a:ext cx="2592070" cy="1943735"/>
                    </a:xfrm>
                    <a:prstGeom prst="rect">
                      <a:avLst/>
                    </a:prstGeom>
                  </pic:spPr>
                </pic:pic>
              </a:graphicData>
            </a:graphic>
          </wp:anchor>
        </w:drawing>
      </w:r>
    </w:p>
    <w:p w14:paraId="6F49502F"/>
    <w:p w14:paraId="1DABA15E"/>
    <w:p w14:paraId="108634AF"/>
    <w:p w14:paraId="1B12CEC0"/>
    <w:p w14:paraId="449C1D89">
      <w:pPr>
        <w:ind w:firstLine="640" w:firstLineChars="200"/>
      </w:pPr>
      <w:r>
        <w:t>（5）消杀：应对公共卫生间进行卫生消毒。</w:t>
      </w:r>
    </w:p>
    <w:p w14:paraId="0B539ED4"/>
    <w:p w14:paraId="061E923D">
      <w:r>
        <w:rPr>
          <w:rFonts w:eastAsia="仿宋"/>
          <w:spacing w:val="8"/>
        </w:rPr>
        <w:drawing>
          <wp:anchor distT="0" distB="0" distL="114300" distR="114300" simplePos="0" relativeHeight="251741184" behindDoc="1" locked="0" layoutInCell="1" allowOverlap="1">
            <wp:simplePos x="0" y="0"/>
            <wp:positionH relativeFrom="column">
              <wp:posOffset>17780</wp:posOffset>
            </wp:positionH>
            <wp:positionV relativeFrom="paragraph">
              <wp:posOffset>-365760</wp:posOffset>
            </wp:positionV>
            <wp:extent cx="2592070" cy="1943735"/>
            <wp:effectExtent l="0" t="0" r="17780" b="18415"/>
            <wp:wrapNone/>
            <wp:docPr id="40" name="图片 40" descr="IMG_0715"/>
            <wp:cNvGraphicFramePr/>
            <a:graphic xmlns:a="http://schemas.openxmlformats.org/drawingml/2006/main">
              <a:graphicData uri="http://schemas.openxmlformats.org/drawingml/2006/picture">
                <pic:pic xmlns:pic="http://schemas.openxmlformats.org/drawingml/2006/picture">
                  <pic:nvPicPr>
                    <pic:cNvPr id="40" name="图片 40" descr="IMG_0715"/>
                    <pic:cNvPicPr/>
                  </pic:nvPicPr>
                  <pic:blipFill>
                    <a:blip r:embed="rId57"/>
                    <a:stretch>
                      <a:fillRect/>
                    </a:stretch>
                  </pic:blipFill>
                  <pic:spPr>
                    <a:xfrm>
                      <a:off x="0" y="0"/>
                      <a:ext cx="2592070" cy="1943735"/>
                    </a:xfrm>
                    <a:prstGeom prst="rect">
                      <a:avLst/>
                    </a:prstGeom>
                  </pic:spPr>
                </pic:pic>
              </a:graphicData>
            </a:graphic>
          </wp:anchor>
        </w:drawing>
      </w:r>
      <w:r>
        <w:rPr>
          <w:rFonts w:eastAsia="仿宋"/>
          <w:spacing w:val="8"/>
        </w:rPr>
        <w:drawing>
          <wp:anchor distT="0" distB="0" distL="114300" distR="114300" simplePos="0" relativeHeight="251702272" behindDoc="1" locked="0" layoutInCell="1" allowOverlap="1">
            <wp:simplePos x="0" y="0"/>
            <wp:positionH relativeFrom="column">
              <wp:posOffset>2670175</wp:posOffset>
            </wp:positionH>
            <wp:positionV relativeFrom="paragraph">
              <wp:posOffset>-361315</wp:posOffset>
            </wp:positionV>
            <wp:extent cx="2592070" cy="1943735"/>
            <wp:effectExtent l="0" t="0" r="17780" b="18415"/>
            <wp:wrapNone/>
            <wp:docPr id="43" name="图片 43" descr="IMG_0717"/>
            <wp:cNvGraphicFramePr/>
            <a:graphic xmlns:a="http://schemas.openxmlformats.org/drawingml/2006/main">
              <a:graphicData uri="http://schemas.openxmlformats.org/drawingml/2006/picture">
                <pic:pic xmlns:pic="http://schemas.openxmlformats.org/drawingml/2006/picture">
                  <pic:nvPicPr>
                    <pic:cNvPr id="43" name="图片 43" descr="IMG_0717"/>
                    <pic:cNvPicPr/>
                  </pic:nvPicPr>
                  <pic:blipFill>
                    <a:blip r:embed="rId58"/>
                    <a:stretch>
                      <a:fillRect/>
                    </a:stretch>
                  </pic:blipFill>
                  <pic:spPr>
                    <a:xfrm>
                      <a:off x="0" y="0"/>
                      <a:ext cx="2592070" cy="1943735"/>
                    </a:xfrm>
                    <a:prstGeom prst="rect">
                      <a:avLst/>
                    </a:prstGeom>
                  </pic:spPr>
                </pic:pic>
              </a:graphicData>
            </a:graphic>
          </wp:anchor>
        </w:drawing>
      </w:r>
    </w:p>
    <w:p w14:paraId="6A8224F4"/>
    <w:p w14:paraId="5990D7C5"/>
    <w:p w14:paraId="05F58250"/>
    <w:p w14:paraId="37E4EB00">
      <w:pPr>
        <w:ind w:firstLine="640" w:firstLineChars="200"/>
      </w:pPr>
      <w:r>
        <w:t>（6）记录：完成全面清理后，应做好相应记录。</w:t>
      </w:r>
    </w:p>
    <w:p w14:paraId="64A5B4D8">
      <w:pPr>
        <w:ind w:firstLine="640" w:firstLineChars="200"/>
      </w:pPr>
      <w:r>
        <w:t>3.6.2高频次使用部位清理</w:t>
      </w:r>
    </w:p>
    <w:p w14:paraId="77E192DB">
      <w:pPr>
        <w:ind w:firstLine="640" w:firstLineChars="200"/>
      </w:pPr>
      <w:r>
        <w:t>重点针对蹲位（坐便器）、洗手台、镜子、纸篓等部位；应遵循以下步骤：检查、清理、擦拭、更换。</w:t>
      </w:r>
    </w:p>
    <w:p w14:paraId="40E4CDEB">
      <w:pPr>
        <w:ind w:firstLine="640" w:firstLineChars="200"/>
      </w:pPr>
      <w:r>
        <w:t>（1）检查：客人如厕结束，离开公共卫生间后，保洁员应对厕位、洗手台、地面等区域进行检查。</w:t>
      </w:r>
    </w:p>
    <w:p w14:paraId="790BE7E9">
      <w:r>
        <w:rPr>
          <w:rFonts w:eastAsia="仿宋"/>
          <w:spacing w:val="14"/>
          <w:position w:val="23"/>
        </w:rPr>
        <w:drawing>
          <wp:anchor distT="0" distB="0" distL="114300" distR="114300" simplePos="0" relativeHeight="251703296" behindDoc="1" locked="0" layoutInCell="1" allowOverlap="1">
            <wp:simplePos x="0" y="0"/>
            <wp:positionH relativeFrom="column">
              <wp:posOffset>-15240</wp:posOffset>
            </wp:positionH>
            <wp:positionV relativeFrom="paragraph">
              <wp:posOffset>17780</wp:posOffset>
            </wp:positionV>
            <wp:extent cx="2592070" cy="1943735"/>
            <wp:effectExtent l="0" t="0" r="17780" b="18415"/>
            <wp:wrapNone/>
            <wp:docPr id="106" name="图片 106" descr="IMG_0778"/>
            <wp:cNvGraphicFramePr/>
            <a:graphic xmlns:a="http://schemas.openxmlformats.org/drawingml/2006/main">
              <a:graphicData uri="http://schemas.openxmlformats.org/drawingml/2006/picture">
                <pic:pic xmlns:pic="http://schemas.openxmlformats.org/drawingml/2006/picture">
                  <pic:nvPicPr>
                    <pic:cNvPr id="106" name="图片 106" descr="IMG_0778"/>
                    <pic:cNvPicPr/>
                  </pic:nvPicPr>
                  <pic:blipFill>
                    <a:blip r:embed="rId59"/>
                    <a:stretch>
                      <a:fillRect/>
                    </a:stretch>
                  </pic:blipFill>
                  <pic:spPr>
                    <a:xfrm>
                      <a:off x="0" y="0"/>
                      <a:ext cx="2592070" cy="1943735"/>
                    </a:xfrm>
                    <a:prstGeom prst="rect">
                      <a:avLst/>
                    </a:prstGeom>
                  </pic:spPr>
                </pic:pic>
              </a:graphicData>
            </a:graphic>
          </wp:anchor>
        </w:drawing>
      </w:r>
      <w:r>
        <w:rPr>
          <w:rFonts w:eastAsia="仿宋"/>
          <w:spacing w:val="14"/>
          <w:position w:val="23"/>
        </w:rPr>
        <w:drawing>
          <wp:anchor distT="0" distB="0" distL="114300" distR="114300" simplePos="0" relativeHeight="251742208" behindDoc="1" locked="0" layoutInCell="1" allowOverlap="1">
            <wp:simplePos x="0" y="0"/>
            <wp:positionH relativeFrom="column">
              <wp:posOffset>2670810</wp:posOffset>
            </wp:positionH>
            <wp:positionV relativeFrom="paragraph">
              <wp:posOffset>24765</wp:posOffset>
            </wp:positionV>
            <wp:extent cx="2592070" cy="1943735"/>
            <wp:effectExtent l="0" t="0" r="17780" b="18415"/>
            <wp:wrapNone/>
            <wp:docPr id="104" name="图片 104" descr="IMG_0697"/>
            <wp:cNvGraphicFramePr/>
            <a:graphic xmlns:a="http://schemas.openxmlformats.org/drawingml/2006/main">
              <a:graphicData uri="http://schemas.openxmlformats.org/drawingml/2006/picture">
                <pic:pic xmlns:pic="http://schemas.openxmlformats.org/drawingml/2006/picture">
                  <pic:nvPicPr>
                    <pic:cNvPr id="104" name="图片 104" descr="IMG_0697"/>
                    <pic:cNvPicPr/>
                  </pic:nvPicPr>
                  <pic:blipFill>
                    <a:blip r:embed="rId60"/>
                    <a:stretch>
                      <a:fillRect/>
                    </a:stretch>
                  </pic:blipFill>
                  <pic:spPr>
                    <a:xfrm>
                      <a:off x="0" y="0"/>
                      <a:ext cx="2592070" cy="1943735"/>
                    </a:xfrm>
                    <a:prstGeom prst="rect">
                      <a:avLst/>
                    </a:prstGeom>
                  </pic:spPr>
                </pic:pic>
              </a:graphicData>
            </a:graphic>
          </wp:anchor>
        </w:drawing>
      </w:r>
    </w:p>
    <w:p w14:paraId="69CFC2C3"/>
    <w:p w14:paraId="6D400882"/>
    <w:p w14:paraId="3BA1600C"/>
    <w:p w14:paraId="4E6C659F"/>
    <w:p w14:paraId="608E411E">
      <w:pPr>
        <w:ind w:firstLine="640" w:firstLineChars="200"/>
      </w:pPr>
      <w:r>
        <w:t>（2）清理：对掉落在隔间、地面上的垃圾进行及时清理捡拾，对蹲位（坐便器）留有污物及时冲刷，蹲位堵塞及时疏通。</w:t>
      </w:r>
    </w:p>
    <w:p w14:paraId="58097157">
      <w:r>
        <w:rPr>
          <w:rFonts w:eastAsia="仿宋"/>
          <w:spacing w:val="7"/>
          <w:position w:val="23"/>
        </w:rPr>
        <w:drawing>
          <wp:anchor distT="0" distB="0" distL="114300" distR="114300" simplePos="0" relativeHeight="251743232" behindDoc="1" locked="0" layoutInCell="1" allowOverlap="1">
            <wp:simplePos x="0" y="0"/>
            <wp:positionH relativeFrom="column">
              <wp:posOffset>2642235</wp:posOffset>
            </wp:positionH>
            <wp:positionV relativeFrom="paragraph">
              <wp:posOffset>16510</wp:posOffset>
            </wp:positionV>
            <wp:extent cx="2592070" cy="1848485"/>
            <wp:effectExtent l="0" t="0" r="17780" b="18415"/>
            <wp:wrapNone/>
            <wp:docPr id="102" name="图片 102" descr="IMG_0709"/>
            <wp:cNvGraphicFramePr/>
            <a:graphic xmlns:a="http://schemas.openxmlformats.org/drawingml/2006/main">
              <a:graphicData uri="http://schemas.openxmlformats.org/drawingml/2006/picture">
                <pic:pic xmlns:pic="http://schemas.openxmlformats.org/drawingml/2006/picture">
                  <pic:nvPicPr>
                    <pic:cNvPr id="102" name="图片 102" descr="IMG_0709"/>
                    <pic:cNvPicPr/>
                  </pic:nvPicPr>
                  <pic:blipFill>
                    <a:blip r:embed="rId61"/>
                    <a:stretch>
                      <a:fillRect/>
                    </a:stretch>
                  </pic:blipFill>
                  <pic:spPr>
                    <a:xfrm>
                      <a:off x="0" y="0"/>
                      <a:ext cx="2592070" cy="1848485"/>
                    </a:xfrm>
                    <a:prstGeom prst="rect">
                      <a:avLst/>
                    </a:prstGeom>
                  </pic:spPr>
                </pic:pic>
              </a:graphicData>
            </a:graphic>
          </wp:anchor>
        </w:drawing>
      </w:r>
      <w:r>
        <w:rPr>
          <w:rFonts w:eastAsia="仿宋"/>
          <w:spacing w:val="7"/>
          <w:position w:val="23"/>
        </w:rPr>
        <w:drawing>
          <wp:anchor distT="0" distB="0" distL="114300" distR="114300" simplePos="0" relativeHeight="251704320" behindDoc="1" locked="0" layoutInCell="1" allowOverlap="1">
            <wp:simplePos x="0" y="0"/>
            <wp:positionH relativeFrom="column">
              <wp:posOffset>-26035</wp:posOffset>
            </wp:positionH>
            <wp:positionV relativeFrom="paragraph">
              <wp:posOffset>15875</wp:posOffset>
            </wp:positionV>
            <wp:extent cx="2592070" cy="1858010"/>
            <wp:effectExtent l="0" t="0" r="17780" b="8890"/>
            <wp:wrapNone/>
            <wp:docPr id="103" name="图片 103" descr="IMG_0723"/>
            <wp:cNvGraphicFramePr/>
            <a:graphic xmlns:a="http://schemas.openxmlformats.org/drawingml/2006/main">
              <a:graphicData uri="http://schemas.openxmlformats.org/drawingml/2006/picture">
                <pic:pic xmlns:pic="http://schemas.openxmlformats.org/drawingml/2006/picture">
                  <pic:nvPicPr>
                    <pic:cNvPr id="103" name="图片 103" descr="IMG_0723"/>
                    <pic:cNvPicPr/>
                  </pic:nvPicPr>
                  <pic:blipFill>
                    <a:blip r:embed="rId62"/>
                    <a:stretch>
                      <a:fillRect/>
                    </a:stretch>
                  </pic:blipFill>
                  <pic:spPr>
                    <a:xfrm>
                      <a:off x="0" y="0"/>
                      <a:ext cx="2592070" cy="1858010"/>
                    </a:xfrm>
                    <a:prstGeom prst="rect">
                      <a:avLst/>
                    </a:prstGeom>
                  </pic:spPr>
                </pic:pic>
              </a:graphicData>
            </a:graphic>
          </wp:anchor>
        </w:drawing>
      </w:r>
    </w:p>
    <w:p w14:paraId="343CF256"/>
    <w:p w14:paraId="07BBE586"/>
    <w:p w14:paraId="0CB15DF6"/>
    <w:p w14:paraId="55B8ADC9"/>
    <w:p w14:paraId="483677EB">
      <w:pPr>
        <w:ind w:firstLine="640" w:firstLineChars="200"/>
      </w:pPr>
      <w:r>
        <w:t>（3）擦拭：及时对洗手台、镜子等设施进行由上至下、由内至外进行擦拭保洁，对不便于擦拭保洁的点位，应进行冲洗。</w:t>
      </w:r>
    </w:p>
    <w:p w14:paraId="45E9DD2B">
      <w:r>
        <w:drawing>
          <wp:anchor distT="0" distB="0" distL="114300" distR="114300" simplePos="0" relativeHeight="251706368" behindDoc="1" locked="0" layoutInCell="1" allowOverlap="1">
            <wp:simplePos x="0" y="0"/>
            <wp:positionH relativeFrom="column">
              <wp:posOffset>2623185</wp:posOffset>
            </wp:positionH>
            <wp:positionV relativeFrom="paragraph">
              <wp:posOffset>73025</wp:posOffset>
            </wp:positionV>
            <wp:extent cx="2592070" cy="1943735"/>
            <wp:effectExtent l="0" t="0" r="17780" b="18415"/>
            <wp:wrapNone/>
            <wp:docPr id="68" name="图片 74" descr="第23页-124"/>
            <wp:cNvGraphicFramePr/>
            <a:graphic xmlns:a="http://schemas.openxmlformats.org/drawingml/2006/main">
              <a:graphicData uri="http://schemas.openxmlformats.org/drawingml/2006/picture">
                <pic:pic xmlns:pic="http://schemas.openxmlformats.org/drawingml/2006/picture">
                  <pic:nvPicPr>
                    <pic:cNvPr id="68" name="图片 74" descr="第23页-124"/>
                    <pic:cNvPicPr/>
                  </pic:nvPicPr>
                  <pic:blipFill>
                    <a:blip r:embed="rId63"/>
                    <a:stretch>
                      <a:fillRect/>
                    </a:stretch>
                  </pic:blipFill>
                  <pic:spPr>
                    <a:xfrm>
                      <a:off x="0" y="0"/>
                      <a:ext cx="2592070" cy="1943735"/>
                    </a:xfrm>
                    <a:prstGeom prst="rect">
                      <a:avLst/>
                    </a:prstGeom>
                    <a:noFill/>
                    <a:ln>
                      <a:noFill/>
                    </a:ln>
                  </pic:spPr>
                </pic:pic>
              </a:graphicData>
            </a:graphic>
          </wp:anchor>
        </w:drawing>
      </w:r>
      <w:r>
        <w:drawing>
          <wp:anchor distT="0" distB="0" distL="114300" distR="114300" simplePos="0" relativeHeight="251705344" behindDoc="1" locked="0" layoutInCell="1" allowOverlap="1">
            <wp:simplePos x="0" y="0"/>
            <wp:positionH relativeFrom="column">
              <wp:posOffset>-76200</wp:posOffset>
            </wp:positionH>
            <wp:positionV relativeFrom="paragraph">
              <wp:posOffset>53340</wp:posOffset>
            </wp:positionV>
            <wp:extent cx="2592070" cy="1943735"/>
            <wp:effectExtent l="0" t="0" r="17780" b="18415"/>
            <wp:wrapNone/>
            <wp:docPr id="81" name="图片 81" descr="IMG_0779"/>
            <wp:cNvGraphicFramePr/>
            <a:graphic xmlns:a="http://schemas.openxmlformats.org/drawingml/2006/main">
              <a:graphicData uri="http://schemas.openxmlformats.org/drawingml/2006/picture">
                <pic:pic xmlns:pic="http://schemas.openxmlformats.org/drawingml/2006/picture">
                  <pic:nvPicPr>
                    <pic:cNvPr id="81" name="图片 81" descr="IMG_0779"/>
                    <pic:cNvPicPr/>
                  </pic:nvPicPr>
                  <pic:blipFill>
                    <a:blip r:embed="rId64"/>
                    <a:stretch>
                      <a:fillRect/>
                    </a:stretch>
                  </pic:blipFill>
                  <pic:spPr>
                    <a:xfrm>
                      <a:off x="0" y="0"/>
                      <a:ext cx="2592070" cy="1943735"/>
                    </a:xfrm>
                    <a:prstGeom prst="rect">
                      <a:avLst/>
                    </a:prstGeom>
                  </pic:spPr>
                </pic:pic>
              </a:graphicData>
            </a:graphic>
          </wp:anchor>
        </w:drawing>
      </w:r>
    </w:p>
    <w:p w14:paraId="659B37E9"/>
    <w:p w14:paraId="14578547">
      <w:pPr>
        <w:ind w:firstLine="640" w:firstLineChars="200"/>
      </w:pPr>
      <w:r>
        <w:t>（4）更换：对公共卫生间配备了附属设备，如洗手液、卫生纸等，发现清空时应及时进行更换。</w:t>
      </w:r>
    </w:p>
    <w:p w14:paraId="1899E61B">
      <w:pPr>
        <w:ind w:firstLine="640" w:firstLineChars="200"/>
      </w:pPr>
      <w:r>
        <w:t>3.6.3巡回清理</w:t>
      </w:r>
    </w:p>
    <w:p w14:paraId="2964B52F">
      <w:pPr>
        <w:ind w:firstLine="640" w:firstLineChars="200"/>
      </w:pPr>
      <w:r>
        <w:t>在全面清理、高频次使用部位清理外，应加强公共卫生间的巡回清理，巡回清理应注意：</w:t>
      </w:r>
    </w:p>
    <w:p w14:paraId="7AA72110">
      <w:pPr>
        <w:ind w:firstLine="640" w:firstLineChars="200"/>
      </w:pPr>
      <w:r>
        <w:t>（1）根据人流量的大小，在人流量较小时，每隔30分钟，应巡回清理。</w:t>
      </w:r>
    </w:p>
    <w:p w14:paraId="230F0B75"/>
    <w:p w14:paraId="56BA8BEC">
      <w:r>
        <w:rPr>
          <w:rFonts w:eastAsia="宋体"/>
        </w:rPr>
        <w:drawing>
          <wp:anchor distT="0" distB="0" distL="114300" distR="114300" simplePos="0" relativeHeight="251744256" behindDoc="1" locked="0" layoutInCell="1" allowOverlap="1">
            <wp:simplePos x="0" y="0"/>
            <wp:positionH relativeFrom="column">
              <wp:posOffset>0</wp:posOffset>
            </wp:positionH>
            <wp:positionV relativeFrom="paragraph">
              <wp:posOffset>-169545</wp:posOffset>
            </wp:positionV>
            <wp:extent cx="2592070" cy="1871980"/>
            <wp:effectExtent l="0" t="0" r="17780" b="13970"/>
            <wp:wrapNone/>
            <wp:docPr id="48" name="图片 48" descr="IMG_0696"/>
            <wp:cNvGraphicFramePr/>
            <a:graphic xmlns:a="http://schemas.openxmlformats.org/drawingml/2006/main">
              <a:graphicData uri="http://schemas.openxmlformats.org/drawingml/2006/picture">
                <pic:pic xmlns:pic="http://schemas.openxmlformats.org/drawingml/2006/picture">
                  <pic:nvPicPr>
                    <pic:cNvPr id="48" name="图片 48" descr="IMG_0696"/>
                    <pic:cNvPicPr/>
                  </pic:nvPicPr>
                  <pic:blipFill>
                    <a:blip r:embed="rId65"/>
                    <a:stretch>
                      <a:fillRect/>
                    </a:stretch>
                  </pic:blipFill>
                  <pic:spPr>
                    <a:xfrm>
                      <a:off x="0" y="0"/>
                      <a:ext cx="2592070" cy="1871980"/>
                    </a:xfrm>
                    <a:prstGeom prst="rect">
                      <a:avLst/>
                    </a:prstGeom>
                  </pic:spPr>
                </pic:pic>
              </a:graphicData>
            </a:graphic>
          </wp:anchor>
        </w:drawing>
      </w:r>
      <w:r>
        <w:rPr>
          <w:rFonts w:eastAsia="宋体"/>
        </w:rPr>
        <w:drawing>
          <wp:anchor distT="0" distB="0" distL="114300" distR="114300" simplePos="0" relativeHeight="251745280" behindDoc="1" locked="0" layoutInCell="1" allowOverlap="1">
            <wp:simplePos x="0" y="0"/>
            <wp:positionH relativeFrom="column">
              <wp:posOffset>2628900</wp:posOffset>
            </wp:positionH>
            <wp:positionV relativeFrom="paragraph">
              <wp:posOffset>-169545</wp:posOffset>
            </wp:positionV>
            <wp:extent cx="2592070" cy="1871980"/>
            <wp:effectExtent l="0" t="0" r="17780" b="13970"/>
            <wp:wrapNone/>
            <wp:docPr id="52" name="图片 52" descr="IMG_0698"/>
            <wp:cNvGraphicFramePr/>
            <a:graphic xmlns:a="http://schemas.openxmlformats.org/drawingml/2006/main">
              <a:graphicData uri="http://schemas.openxmlformats.org/drawingml/2006/picture">
                <pic:pic xmlns:pic="http://schemas.openxmlformats.org/drawingml/2006/picture">
                  <pic:nvPicPr>
                    <pic:cNvPr id="52" name="图片 52" descr="IMG_0698"/>
                    <pic:cNvPicPr/>
                  </pic:nvPicPr>
                  <pic:blipFill>
                    <a:blip r:embed="rId66"/>
                    <a:stretch>
                      <a:fillRect/>
                    </a:stretch>
                  </pic:blipFill>
                  <pic:spPr>
                    <a:xfrm>
                      <a:off x="0" y="0"/>
                      <a:ext cx="2592070" cy="1871980"/>
                    </a:xfrm>
                    <a:prstGeom prst="rect">
                      <a:avLst/>
                    </a:prstGeom>
                  </pic:spPr>
                </pic:pic>
              </a:graphicData>
            </a:graphic>
          </wp:anchor>
        </w:drawing>
      </w:r>
      <w:r>
        <w:rPr>
          <w:rFonts w:eastAsia="宋体"/>
        </w:rPr>
        <w:drawing>
          <wp:anchor distT="0" distB="0" distL="114300" distR="114300" simplePos="0" relativeHeight="251707392" behindDoc="1" locked="0" layoutInCell="1" allowOverlap="1">
            <wp:simplePos x="0" y="0"/>
            <wp:positionH relativeFrom="column">
              <wp:posOffset>8890</wp:posOffset>
            </wp:positionH>
            <wp:positionV relativeFrom="paragraph">
              <wp:posOffset>1798955</wp:posOffset>
            </wp:positionV>
            <wp:extent cx="2592070" cy="1871980"/>
            <wp:effectExtent l="0" t="0" r="17780" b="13970"/>
            <wp:wrapNone/>
            <wp:docPr id="60" name="图片 60" descr="IMG_0707"/>
            <wp:cNvGraphicFramePr/>
            <a:graphic xmlns:a="http://schemas.openxmlformats.org/drawingml/2006/main">
              <a:graphicData uri="http://schemas.openxmlformats.org/drawingml/2006/picture">
                <pic:pic xmlns:pic="http://schemas.openxmlformats.org/drawingml/2006/picture">
                  <pic:nvPicPr>
                    <pic:cNvPr id="60" name="图片 60" descr="IMG_0707"/>
                    <pic:cNvPicPr/>
                  </pic:nvPicPr>
                  <pic:blipFill>
                    <a:blip r:embed="rId67"/>
                    <a:stretch>
                      <a:fillRect/>
                    </a:stretch>
                  </pic:blipFill>
                  <pic:spPr>
                    <a:xfrm>
                      <a:off x="0" y="0"/>
                      <a:ext cx="2592070" cy="1871980"/>
                    </a:xfrm>
                    <a:prstGeom prst="rect">
                      <a:avLst/>
                    </a:prstGeom>
                  </pic:spPr>
                </pic:pic>
              </a:graphicData>
            </a:graphic>
          </wp:anchor>
        </w:drawing>
      </w:r>
    </w:p>
    <w:p w14:paraId="71C1C545"/>
    <w:p w14:paraId="2A054B81"/>
    <w:p w14:paraId="72A86A54"/>
    <w:p w14:paraId="03691832">
      <w:r>
        <w:rPr>
          <w:rFonts w:eastAsia="宋体"/>
        </w:rPr>
        <w:drawing>
          <wp:anchor distT="0" distB="0" distL="114300" distR="114300" simplePos="0" relativeHeight="251746304" behindDoc="1" locked="0" layoutInCell="1" allowOverlap="1">
            <wp:simplePos x="0" y="0"/>
            <wp:positionH relativeFrom="column">
              <wp:posOffset>2629535</wp:posOffset>
            </wp:positionH>
            <wp:positionV relativeFrom="paragraph">
              <wp:posOffset>281940</wp:posOffset>
            </wp:positionV>
            <wp:extent cx="2592070" cy="1871980"/>
            <wp:effectExtent l="0" t="0" r="17780" b="13970"/>
            <wp:wrapNone/>
            <wp:docPr id="54" name="图片 54" descr="IMG_0702"/>
            <wp:cNvGraphicFramePr/>
            <a:graphic xmlns:a="http://schemas.openxmlformats.org/drawingml/2006/main">
              <a:graphicData uri="http://schemas.openxmlformats.org/drawingml/2006/picture">
                <pic:pic xmlns:pic="http://schemas.openxmlformats.org/drawingml/2006/picture">
                  <pic:nvPicPr>
                    <pic:cNvPr id="54" name="图片 54" descr="IMG_0702"/>
                    <pic:cNvPicPr/>
                  </pic:nvPicPr>
                  <pic:blipFill>
                    <a:blip r:embed="rId68"/>
                    <a:stretch>
                      <a:fillRect/>
                    </a:stretch>
                  </pic:blipFill>
                  <pic:spPr>
                    <a:xfrm>
                      <a:off x="0" y="0"/>
                      <a:ext cx="2592070" cy="1871980"/>
                    </a:xfrm>
                    <a:prstGeom prst="rect">
                      <a:avLst/>
                    </a:prstGeom>
                  </pic:spPr>
                </pic:pic>
              </a:graphicData>
            </a:graphic>
          </wp:anchor>
        </w:drawing>
      </w:r>
    </w:p>
    <w:p w14:paraId="78431869"/>
    <w:p w14:paraId="1C7D6214"/>
    <w:p w14:paraId="48C2BC7D"/>
    <w:p w14:paraId="1D526F4A"/>
    <w:p w14:paraId="3E53B078">
      <w:r>
        <w:drawing>
          <wp:anchor distT="0" distB="0" distL="0" distR="0" simplePos="0" relativeHeight="251708416" behindDoc="0" locked="0" layoutInCell="0" allowOverlap="1">
            <wp:simplePos x="0" y="0"/>
            <wp:positionH relativeFrom="page">
              <wp:posOffset>3796665</wp:posOffset>
            </wp:positionH>
            <wp:positionV relativeFrom="page">
              <wp:posOffset>7724140</wp:posOffset>
            </wp:positionV>
            <wp:extent cx="2592070" cy="1871345"/>
            <wp:effectExtent l="0" t="0" r="17780" b="14605"/>
            <wp:wrapNone/>
            <wp:docPr id="296" name="IM 296"/>
            <wp:cNvGraphicFramePr/>
            <a:graphic xmlns:a="http://schemas.openxmlformats.org/drawingml/2006/main">
              <a:graphicData uri="http://schemas.openxmlformats.org/drawingml/2006/picture">
                <pic:pic xmlns:pic="http://schemas.openxmlformats.org/drawingml/2006/picture">
                  <pic:nvPicPr>
                    <pic:cNvPr id="296" name="IM 296"/>
                    <pic:cNvPicPr/>
                  </pic:nvPicPr>
                  <pic:blipFill>
                    <a:blip r:embed="rId69"/>
                    <a:stretch>
                      <a:fillRect/>
                    </a:stretch>
                  </pic:blipFill>
                  <pic:spPr>
                    <a:xfrm>
                      <a:off x="0" y="0"/>
                      <a:ext cx="2592070" cy="1871345"/>
                    </a:xfrm>
                    <a:prstGeom prst="rect">
                      <a:avLst/>
                    </a:prstGeom>
                  </pic:spPr>
                </pic:pic>
              </a:graphicData>
            </a:graphic>
          </wp:anchor>
        </w:drawing>
      </w:r>
      <w:r>
        <w:rPr>
          <w:position w:val="-58"/>
        </w:rPr>
        <w:drawing>
          <wp:anchor distT="0" distB="0" distL="0" distR="0" simplePos="0" relativeHeight="251725824" behindDoc="1" locked="0" layoutInCell="1" allowOverlap="1">
            <wp:simplePos x="0" y="0"/>
            <wp:positionH relativeFrom="column">
              <wp:posOffset>3175</wp:posOffset>
            </wp:positionH>
            <wp:positionV relativeFrom="paragraph">
              <wp:posOffset>339725</wp:posOffset>
            </wp:positionV>
            <wp:extent cx="2592070" cy="1871345"/>
            <wp:effectExtent l="0" t="0" r="17780" b="14605"/>
            <wp:wrapNone/>
            <wp:docPr id="302" name="IM 302"/>
            <wp:cNvGraphicFramePr/>
            <a:graphic xmlns:a="http://schemas.openxmlformats.org/drawingml/2006/main">
              <a:graphicData uri="http://schemas.openxmlformats.org/drawingml/2006/picture">
                <pic:pic xmlns:pic="http://schemas.openxmlformats.org/drawingml/2006/picture">
                  <pic:nvPicPr>
                    <pic:cNvPr id="302" name="IM 302"/>
                    <pic:cNvPicPr/>
                  </pic:nvPicPr>
                  <pic:blipFill>
                    <a:blip r:embed="rId70"/>
                    <a:stretch>
                      <a:fillRect/>
                    </a:stretch>
                  </pic:blipFill>
                  <pic:spPr>
                    <a:xfrm>
                      <a:off x="0" y="0"/>
                      <a:ext cx="2592323" cy="1871471"/>
                    </a:xfrm>
                    <a:prstGeom prst="rect">
                      <a:avLst/>
                    </a:prstGeom>
                  </pic:spPr>
                </pic:pic>
              </a:graphicData>
            </a:graphic>
          </wp:anchor>
        </w:drawing>
      </w:r>
    </w:p>
    <w:p w14:paraId="175D68E9"/>
    <w:p w14:paraId="1ADF0974"/>
    <w:p w14:paraId="334ECF5C"/>
    <w:p w14:paraId="4D2246B5"/>
    <w:p w14:paraId="79AEE9D6"/>
    <w:p w14:paraId="586D7544">
      <w:pPr>
        <w:ind w:firstLine="640" w:firstLineChars="200"/>
      </w:pPr>
      <w:r>
        <w:t>（2）公共卫生间内垃圾容器应内置垃圾袋，每天适时倾倒，纸篓内废弃物不得超过纸篓容积的3/4。收集垃圾后应扎紧袋口并及时清除。</w:t>
      </w:r>
    </w:p>
    <w:p w14:paraId="321E570A">
      <w:r>
        <w:rPr>
          <w:rFonts w:eastAsia="宋体"/>
        </w:rPr>
        <w:drawing>
          <wp:anchor distT="0" distB="0" distL="114300" distR="114300" simplePos="0" relativeHeight="251711488" behindDoc="1" locked="0" layoutInCell="1" allowOverlap="1">
            <wp:simplePos x="0" y="0"/>
            <wp:positionH relativeFrom="column">
              <wp:posOffset>349885</wp:posOffset>
            </wp:positionH>
            <wp:positionV relativeFrom="paragraph">
              <wp:posOffset>-292100</wp:posOffset>
            </wp:positionV>
            <wp:extent cx="1911350" cy="2592070"/>
            <wp:effectExtent l="0" t="0" r="17780" b="12700"/>
            <wp:wrapNone/>
            <wp:docPr id="80" name="图片 80" descr="IMG_0858"/>
            <wp:cNvGraphicFramePr/>
            <a:graphic xmlns:a="http://schemas.openxmlformats.org/drawingml/2006/main">
              <a:graphicData uri="http://schemas.openxmlformats.org/drawingml/2006/picture">
                <pic:pic xmlns:pic="http://schemas.openxmlformats.org/drawingml/2006/picture">
                  <pic:nvPicPr>
                    <pic:cNvPr id="80" name="图片 80" descr="IMG_0858"/>
                    <pic:cNvPicPr/>
                  </pic:nvPicPr>
                  <pic:blipFill>
                    <a:blip r:embed="rId52"/>
                    <a:srcRect r="12210"/>
                    <a:stretch>
                      <a:fillRect/>
                    </a:stretch>
                  </pic:blipFill>
                  <pic:spPr>
                    <a:xfrm rot="16200000">
                      <a:off x="0" y="0"/>
                      <a:ext cx="1911350" cy="2592070"/>
                    </a:xfrm>
                    <a:prstGeom prst="rect">
                      <a:avLst/>
                    </a:prstGeom>
                  </pic:spPr>
                </pic:pic>
              </a:graphicData>
            </a:graphic>
          </wp:anchor>
        </w:drawing>
      </w:r>
      <w:r>
        <w:drawing>
          <wp:anchor distT="0" distB="0" distL="0" distR="0" simplePos="0" relativeHeight="251709440" behindDoc="0" locked="0" layoutInCell="0" allowOverlap="1">
            <wp:simplePos x="0" y="0"/>
            <wp:positionH relativeFrom="page">
              <wp:posOffset>3854450</wp:posOffset>
            </wp:positionH>
            <wp:positionV relativeFrom="page">
              <wp:posOffset>2112010</wp:posOffset>
            </wp:positionV>
            <wp:extent cx="2592070" cy="1938020"/>
            <wp:effectExtent l="0" t="0" r="17780" b="5080"/>
            <wp:wrapNone/>
            <wp:docPr id="304" name="IM 304"/>
            <wp:cNvGraphicFramePr/>
            <a:graphic xmlns:a="http://schemas.openxmlformats.org/drawingml/2006/main">
              <a:graphicData uri="http://schemas.openxmlformats.org/drawingml/2006/picture">
                <pic:pic xmlns:pic="http://schemas.openxmlformats.org/drawingml/2006/picture">
                  <pic:nvPicPr>
                    <pic:cNvPr id="304" name="IM 304"/>
                    <pic:cNvPicPr/>
                  </pic:nvPicPr>
                  <pic:blipFill>
                    <a:blip r:embed="rId71"/>
                    <a:stretch>
                      <a:fillRect/>
                    </a:stretch>
                  </pic:blipFill>
                  <pic:spPr>
                    <a:xfrm>
                      <a:off x="0" y="0"/>
                      <a:ext cx="2592070" cy="1938020"/>
                    </a:xfrm>
                    <a:prstGeom prst="rect">
                      <a:avLst/>
                    </a:prstGeom>
                  </pic:spPr>
                </pic:pic>
              </a:graphicData>
            </a:graphic>
          </wp:anchor>
        </w:drawing>
      </w:r>
    </w:p>
    <w:p w14:paraId="47DD6BF5"/>
    <w:p w14:paraId="02934D43"/>
    <w:p w14:paraId="7864EC26"/>
    <w:p w14:paraId="1B077402"/>
    <w:p w14:paraId="3228EAF2">
      <w:pPr>
        <w:ind w:firstLine="640" w:firstLineChars="200"/>
      </w:pPr>
      <w:r>
        <w:t>（3）应对公共卫生间内湿滑区域、便器、便池及时进行清理，清理时应坚持文明作业，问清厕内是否有人，作业时挂上“正在保洁”警示牌，避免与如厕人发生矛盾。</w:t>
      </w:r>
    </w:p>
    <w:p w14:paraId="24C43361">
      <w:r>
        <w:drawing>
          <wp:anchor distT="0" distB="0" distL="0" distR="0" simplePos="0" relativeHeight="251763712" behindDoc="1" locked="0" layoutInCell="1" allowOverlap="1">
            <wp:simplePos x="0" y="0"/>
            <wp:positionH relativeFrom="column">
              <wp:posOffset>10795</wp:posOffset>
            </wp:positionH>
            <wp:positionV relativeFrom="paragraph">
              <wp:posOffset>20955</wp:posOffset>
            </wp:positionV>
            <wp:extent cx="2592070" cy="1871345"/>
            <wp:effectExtent l="0" t="0" r="17780" b="14605"/>
            <wp:wrapNone/>
            <wp:docPr id="320" name="IM 320"/>
            <wp:cNvGraphicFramePr/>
            <a:graphic xmlns:a="http://schemas.openxmlformats.org/drawingml/2006/main">
              <a:graphicData uri="http://schemas.openxmlformats.org/drawingml/2006/picture">
                <pic:pic xmlns:pic="http://schemas.openxmlformats.org/drawingml/2006/picture">
                  <pic:nvPicPr>
                    <pic:cNvPr id="320" name="IM 320"/>
                    <pic:cNvPicPr/>
                  </pic:nvPicPr>
                  <pic:blipFill>
                    <a:blip r:embed="rId72"/>
                    <a:stretch>
                      <a:fillRect/>
                    </a:stretch>
                  </pic:blipFill>
                  <pic:spPr>
                    <a:xfrm>
                      <a:off x="0" y="0"/>
                      <a:ext cx="2592070" cy="1871345"/>
                    </a:xfrm>
                    <a:prstGeom prst="rect">
                      <a:avLst/>
                    </a:prstGeom>
                  </pic:spPr>
                </pic:pic>
              </a:graphicData>
            </a:graphic>
          </wp:anchor>
        </w:drawing>
      </w:r>
      <w:r>
        <w:rPr>
          <w:rFonts w:eastAsia="宋体"/>
        </w:rPr>
        <w:drawing>
          <wp:anchor distT="0" distB="0" distL="114300" distR="114300" simplePos="0" relativeHeight="251713536" behindDoc="1" locked="0" layoutInCell="1" allowOverlap="1">
            <wp:simplePos x="0" y="0"/>
            <wp:positionH relativeFrom="column">
              <wp:posOffset>2685415</wp:posOffset>
            </wp:positionH>
            <wp:positionV relativeFrom="paragraph">
              <wp:posOffset>34290</wp:posOffset>
            </wp:positionV>
            <wp:extent cx="2592070" cy="1871980"/>
            <wp:effectExtent l="0" t="0" r="17780" b="13970"/>
            <wp:wrapNone/>
            <wp:docPr id="44" name="图片 44" descr="IMG_0693"/>
            <wp:cNvGraphicFramePr/>
            <a:graphic xmlns:a="http://schemas.openxmlformats.org/drawingml/2006/main">
              <a:graphicData uri="http://schemas.openxmlformats.org/drawingml/2006/picture">
                <pic:pic xmlns:pic="http://schemas.openxmlformats.org/drawingml/2006/picture">
                  <pic:nvPicPr>
                    <pic:cNvPr id="44" name="图片 44" descr="IMG_0693"/>
                    <pic:cNvPicPr/>
                  </pic:nvPicPr>
                  <pic:blipFill>
                    <a:blip r:embed="rId73"/>
                    <a:stretch>
                      <a:fillRect/>
                    </a:stretch>
                  </pic:blipFill>
                  <pic:spPr>
                    <a:xfrm>
                      <a:off x="0" y="0"/>
                      <a:ext cx="2592070" cy="1871980"/>
                    </a:xfrm>
                    <a:prstGeom prst="rect">
                      <a:avLst/>
                    </a:prstGeom>
                  </pic:spPr>
                </pic:pic>
              </a:graphicData>
            </a:graphic>
          </wp:anchor>
        </w:drawing>
      </w:r>
    </w:p>
    <w:p w14:paraId="09ECA8AD"/>
    <w:p w14:paraId="79B89B4C"/>
    <w:p w14:paraId="7D27C1EB"/>
    <w:p w14:paraId="45DAB536"/>
    <w:p w14:paraId="79161F57">
      <w:pPr>
        <w:ind w:firstLine="640" w:firstLineChars="200"/>
      </w:pPr>
      <w:r>
        <w:t>（4）公共卫生间内应保持通风，当通风不满足室内空气质量要求时，应及时开启通风设备。</w:t>
      </w:r>
    </w:p>
    <w:p w14:paraId="1E33D03F">
      <w:pPr>
        <w:ind w:firstLine="640" w:firstLineChars="200"/>
      </w:pPr>
      <w:r>
        <w:t>（5）公共卫生间清洁工具使用后，应放置于工具间，禁止将拖把、擦布等放在无障碍通道的扶手上晾晒。</w:t>
      </w:r>
    </w:p>
    <w:p w14:paraId="02431C0A">
      <w:pPr>
        <w:ind w:firstLine="640" w:firstLineChars="200"/>
      </w:pPr>
      <w:r>
        <w:t>（6）应及时补充公共卫生间应配置的服务用品。</w:t>
      </w:r>
    </w:p>
    <w:p w14:paraId="463C7821">
      <w:pPr>
        <w:ind w:firstLine="640" w:firstLineChars="200"/>
      </w:pPr>
      <w:r>
        <w:t>（7）清扫外墙5m以内区域及附属设施，周边如有白色垃圾时需及时清理，做好公共卫生间内外环境的卫生保洁工作。</w:t>
      </w:r>
    </w:p>
    <w:p w14:paraId="59BA1B12">
      <w:pPr>
        <w:ind w:firstLine="640" w:firstLineChars="200"/>
      </w:pPr>
      <w:r>
        <w:t>3.6.4深度清理</w:t>
      </w:r>
    </w:p>
    <w:p w14:paraId="46138D11">
      <w:pPr>
        <w:ind w:firstLine="640" w:firstLineChars="200"/>
      </w:pPr>
      <w:r>
        <w:t>3.6.4.1作业频次</w:t>
      </w:r>
    </w:p>
    <w:p w14:paraId="445AD2BA">
      <w:pPr>
        <w:ind w:firstLine="640" w:firstLineChars="200"/>
      </w:pPr>
      <w:r>
        <w:t>（1）公共卫生间深度清理应不少于1次/周，通常情况，每周三为全市公共卫生间“深度清理日”。</w:t>
      </w:r>
    </w:p>
    <w:p w14:paraId="6D0567D0">
      <w:pPr>
        <w:ind w:firstLine="640" w:firstLineChars="200"/>
      </w:pPr>
      <w:r>
        <w:t>（2）节假日或重大活动期间宜根据人流量增加深度保洁频次。</w:t>
      </w:r>
    </w:p>
    <w:p w14:paraId="35878CA1">
      <w:pPr>
        <w:ind w:firstLine="640" w:firstLineChars="200"/>
      </w:pPr>
      <w:r>
        <w:t>3.6.4.2作业内容</w:t>
      </w:r>
    </w:p>
    <w:p w14:paraId="0D144634">
      <w:pPr>
        <w:ind w:firstLine="640" w:firstLineChars="200"/>
      </w:pPr>
      <w:r>
        <w:t>（1）管理设施：管理间、工具间。</w:t>
      </w:r>
    </w:p>
    <w:p w14:paraId="636A6D18">
      <w:r>
        <w:drawing>
          <wp:anchor distT="0" distB="0" distL="0" distR="0" simplePos="0" relativeHeight="251764736" behindDoc="1" locked="0" layoutInCell="1" allowOverlap="1">
            <wp:simplePos x="0" y="0"/>
            <wp:positionH relativeFrom="column">
              <wp:posOffset>-60325</wp:posOffset>
            </wp:positionH>
            <wp:positionV relativeFrom="paragraph">
              <wp:posOffset>13335</wp:posOffset>
            </wp:positionV>
            <wp:extent cx="2592070" cy="1943735"/>
            <wp:effectExtent l="0" t="0" r="17780" b="18415"/>
            <wp:wrapNone/>
            <wp:docPr id="344" name="IM 344"/>
            <wp:cNvGraphicFramePr/>
            <a:graphic xmlns:a="http://schemas.openxmlformats.org/drawingml/2006/main">
              <a:graphicData uri="http://schemas.openxmlformats.org/drawingml/2006/picture">
                <pic:pic xmlns:pic="http://schemas.openxmlformats.org/drawingml/2006/picture">
                  <pic:nvPicPr>
                    <pic:cNvPr id="344" name="IM 344"/>
                    <pic:cNvPicPr/>
                  </pic:nvPicPr>
                  <pic:blipFill>
                    <a:blip r:embed="rId74"/>
                    <a:stretch>
                      <a:fillRect/>
                    </a:stretch>
                  </pic:blipFill>
                  <pic:spPr>
                    <a:xfrm>
                      <a:off x="0" y="0"/>
                      <a:ext cx="2592070" cy="1943735"/>
                    </a:xfrm>
                    <a:prstGeom prst="rect">
                      <a:avLst/>
                    </a:prstGeom>
                  </pic:spPr>
                </pic:pic>
              </a:graphicData>
            </a:graphic>
          </wp:anchor>
        </w:drawing>
      </w:r>
      <w:r>
        <w:drawing>
          <wp:anchor distT="0" distB="0" distL="114300" distR="114300" simplePos="0" relativeHeight="251714560" behindDoc="1" locked="0" layoutInCell="1" allowOverlap="1">
            <wp:simplePos x="0" y="0"/>
            <wp:positionH relativeFrom="column">
              <wp:posOffset>2610485</wp:posOffset>
            </wp:positionH>
            <wp:positionV relativeFrom="paragraph">
              <wp:posOffset>19050</wp:posOffset>
            </wp:positionV>
            <wp:extent cx="2592070" cy="1943735"/>
            <wp:effectExtent l="0" t="0" r="17780" b="18415"/>
            <wp:wrapNone/>
            <wp:docPr id="73" name="图片 79"/>
            <wp:cNvGraphicFramePr/>
            <a:graphic xmlns:a="http://schemas.openxmlformats.org/drawingml/2006/main">
              <a:graphicData uri="http://schemas.openxmlformats.org/drawingml/2006/picture">
                <pic:pic xmlns:pic="http://schemas.openxmlformats.org/drawingml/2006/picture">
                  <pic:nvPicPr>
                    <pic:cNvPr id="73" name="图片 79"/>
                    <pic:cNvPicPr/>
                  </pic:nvPicPr>
                  <pic:blipFill>
                    <a:blip r:embed="rId75"/>
                    <a:stretch>
                      <a:fillRect/>
                    </a:stretch>
                  </pic:blipFill>
                  <pic:spPr>
                    <a:xfrm>
                      <a:off x="0" y="0"/>
                      <a:ext cx="2592070" cy="1943735"/>
                    </a:xfrm>
                    <a:prstGeom prst="rect">
                      <a:avLst/>
                    </a:prstGeom>
                    <a:noFill/>
                    <a:ln>
                      <a:noFill/>
                    </a:ln>
                  </pic:spPr>
                </pic:pic>
              </a:graphicData>
            </a:graphic>
          </wp:anchor>
        </w:drawing>
      </w:r>
    </w:p>
    <w:p w14:paraId="07F6F0D7"/>
    <w:p w14:paraId="4235CEBA"/>
    <w:p w14:paraId="0BEF103D"/>
    <w:p w14:paraId="03DAEFA1"/>
    <w:p w14:paraId="7392ECFB">
      <w:pPr>
        <w:ind w:firstLine="640" w:firstLineChars="200"/>
      </w:pPr>
      <w:r>
        <w:t>（2）服务设施：蹲位（坐便器）、便池、洗手台（池）、无障碍扶手、婴儿护理台、镜子、售纸设施。</w:t>
      </w:r>
    </w:p>
    <w:p w14:paraId="44DD55EF">
      <w:r>
        <w:drawing>
          <wp:anchor distT="0" distB="0" distL="114300" distR="114300" simplePos="0" relativeHeight="251716608" behindDoc="1" locked="0" layoutInCell="1" allowOverlap="1">
            <wp:simplePos x="0" y="0"/>
            <wp:positionH relativeFrom="column">
              <wp:posOffset>2604135</wp:posOffset>
            </wp:positionH>
            <wp:positionV relativeFrom="paragraph">
              <wp:posOffset>48895</wp:posOffset>
            </wp:positionV>
            <wp:extent cx="2592070" cy="1943735"/>
            <wp:effectExtent l="0" t="0" r="17780" b="18415"/>
            <wp:wrapNone/>
            <wp:docPr id="86" name="图片 92" descr="第23页-124"/>
            <wp:cNvGraphicFramePr/>
            <a:graphic xmlns:a="http://schemas.openxmlformats.org/drawingml/2006/main">
              <a:graphicData uri="http://schemas.openxmlformats.org/drawingml/2006/picture">
                <pic:pic xmlns:pic="http://schemas.openxmlformats.org/drawingml/2006/picture">
                  <pic:nvPicPr>
                    <pic:cNvPr id="86" name="图片 92" descr="第23页-124"/>
                    <pic:cNvPicPr/>
                  </pic:nvPicPr>
                  <pic:blipFill>
                    <a:blip r:embed="rId63"/>
                    <a:stretch>
                      <a:fillRect/>
                    </a:stretch>
                  </pic:blipFill>
                  <pic:spPr>
                    <a:xfrm>
                      <a:off x="0" y="0"/>
                      <a:ext cx="2592070" cy="1943735"/>
                    </a:xfrm>
                    <a:prstGeom prst="rect">
                      <a:avLst/>
                    </a:prstGeom>
                    <a:noFill/>
                    <a:ln>
                      <a:noFill/>
                    </a:ln>
                  </pic:spPr>
                </pic:pic>
              </a:graphicData>
            </a:graphic>
          </wp:anchor>
        </w:drawing>
      </w:r>
      <w:r>
        <w:rPr>
          <w:rFonts w:eastAsia="方正大黑简体"/>
        </w:rPr>
        <w:drawing>
          <wp:anchor distT="0" distB="0" distL="114300" distR="114300" simplePos="0" relativeHeight="251715584" behindDoc="1" locked="0" layoutInCell="1" allowOverlap="1">
            <wp:simplePos x="0" y="0"/>
            <wp:positionH relativeFrom="column">
              <wp:posOffset>-76835</wp:posOffset>
            </wp:positionH>
            <wp:positionV relativeFrom="paragraph">
              <wp:posOffset>41910</wp:posOffset>
            </wp:positionV>
            <wp:extent cx="2592070" cy="1943735"/>
            <wp:effectExtent l="0" t="0" r="17780" b="18415"/>
            <wp:wrapNone/>
            <wp:docPr id="85" name="图片 91" descr="第23页-129"/>
            <wp:cNvGraphicFramePr/>
            <a:graphic xmlns:a="http://schemas.openxmlformats.org/drawingml/2006/main">
              <a:graphicData uri="http://schemas.openxmlformats.org/drawingml/2006/picture">
                <pic:pic xmlns:pic="http://schemas.openxmlformats.org/drawingml/2006/picture">
                  <pic:nvPicPr>
                    <pic:cNvPr id="85" name="图片 91" descr="第23页-129"/>
                    <pic:cNvPicPr/>
                  </pic:nvPicPr>
                  <pic:blipFill>
                    <a:blip r:embed="rId53"/>
                    <a:stretch>
                      <a:fillRect/>
                    </a:stretch>
                  </pic:blipFill>
                  <pic:spPr>
                    <a:xfrm>
                      <a:off x="0" y="0"/>
                      <a:ext cx="2592070" cy="1943735"/>
                    </a:xfrm>
                    <a:prstGeom prst="rect">
                      <a:avLst/>
                    </a:prstGeom>
                    <a:noFill/>
                    <a:ln>
                      <a:noFill/>
                    </a:ln>
                  </pic:spPr>
                </pic:pic>
              </a:graphicData>
            </a:graphic>
          </wp:anchor>
        </w:drawing>
      </w:r>
    </w:p>
    <w:p w14:paraId="6DF967C3"/>
    <w:p w14:paraId="74387841"/>
    <w:p w14:paraId="064EC334"/>
    <w:p w14:paraId="2722D98E"/>
    <w:p w14:paraId="6D6B82DA"/>
    <w:p w14:paraId="48BEAE15"/>
    <w:p w14:paraId="74CB497A">
      <w:pPr>
        <w:ind w:firstLine="640" w:firstLineChars="200"/>
      </w:pPr>
      <w:r>
        <w:t>（3）电器设备：吊扇、通风扇、排气扇、灯罩、空调、烘手机、除臭设备、捕蝇灯等。</w:t>
      </w:r>
    </w:p>
    <w:p w14:paraId="3CC5DFC0">
      <w:r>
        <w:drawing>
          <wp:anchor distT="0" distB="0" distL="114300" distR="114300" simplePos="0" relativeHeight="251718656" behindDoc="1" locked="0" layoutInCell="1" allowOverlap="1">
            <wp:simplePos x="0" y="0"/>
            <wp:positionH relativeFrom="column">
              <wp:posOffset>23495</wp:posOffset>
            </wp:positionH>
            <wp:positionV relativeFrom="paragraph">
              <wp:posOffset>42545</wp:posOffset>
            </wp:positionV>
            <wp:extent cx="2592070" cy="1943735"/>
            <wp:effectExtent l="0" t="0" r="17780" b="18415"/>
            <wp:wrapNone/>
            <wp:docPr id="83" name="图片 89" descr="第24页-134"/>
            <wp:cNvGraphicFramePr/>
            <a:graphic xmlns:a="http://schemas.openxmlformats.org/drawingml/2006/main">
              <a:graphicData uri="http://schemas.openxmlformats.org/drawingml/2006/picture">
                <pic:pic xmlns:pic="http://schemas.openxmlformats.org/drawingml/2006/picture">
                  <pic:nvPicPr>
                    <pic:cNvPr id="83" name="图片 89" descr="第24页-134"/>
                    <pic:cNvPicPr/>
                  </pic:nvPicPr>
                  <pic:blipFill>
                    <a:blip r:embed="rId76"/>
                    <a:stretch>
                      <a:fillRect/>
                    </a:stretch>
                  </pic:blipFill>
                  <pic:spPr>
                    <a:xfrm>
                      <a:off x="0" y="0"/>
                      <a:ext cx="2592070" cy="1943735"/>
                    </a:xfrm>
                    <a:prstGeom prst="rect">
                      <a:avLst/>
                    </a:prstGeom>
                    <a:noFill/>
                    <a:ln>
                      <a:noFill/>
                    </a:ln>
                  </pic:spPr>
                </pic:pic>
              </a:graphicData>
            </a:graphic>
          </wp:anchor>
        </w:drawing>
      </w:r>
      <w:r>
        <w:rPr>
          <w:position w:val="-54"/>
        </w:rPr>
        <w:drawing>
          <wp:anchor distT="0" distB="0" distL="0" distR="0" simplePos="0" relativeHeight="251717632" behindDoc="1" locked="0" layoutInCell="1" allowOverlap="1">
            <wp:simplePos x="0" y="0"/>
            <wp:positionH relativeFrom="column">
              <wp:posOffset>2682875</wp:posOffset>
            </wp:positionH>
            <wp:positionV relativeFrom="paragraph">
              <wp:posOffset>57785</wp:posOffset>
            </wp:positionV>
            <wp:extent cx="2592070" cy="1938020"/>
            <wp:effectExtent l="0" t="0" r="17780" b="5080"/>
            <wp:wrapNone/>
            <wp:docPr id="318" name="IM 318"/>
            <wp:cNvGraphicFramePr/>
            <a:graphic xmlns:a="http://schemas.openxmlformats.org/drawingml/2006/main">
              <a:graphicData uri="http://schemas.openxmlformats.org/drawingml/2006/picture">
                <pic:pic xmlns:pic="http://schemas.openxmlformats.org/drawingml/2006/picture">
                  <pic:nvPicPr>
                    <pic:cNvPr id="318" name="IM 318"/>
                    <pic:cNvPicPr/>
                  </pic:nvPicPr>
                  <pic:blipFill>
                    <a:blip r:embed="rId77"/>
                    <a:stretch>
                      <a:fillRect/>
                    </a:stretch>
                  </pic:blipFill>
                  <pic:spPr>
                    <a:xfrm>
                      <a:off x="0" y="0"/>
                      <a:ext cx="2592070" cy="1938020"/>
                    </a:xfrm>
                    <a:prstGeom prst="rect">
                      <a:avLst/>
                    </a:prstGeom>
                  </pic:spPr>
                </pic:pic>
              </a:graphicData>
            </a:graphic>
          </wp:anchor>
        </w:drawing>
      </w:r>
    </w:p>
    <w:p w14:paraId="173EF95A"/>
    <w:p w14:paraId="176A0BC8"/>
    <w:p w14:paraId="4DFBD437"/>
    <w:p w14:paraId="1B6CE794"/>
    <w:p w14:paraId="192A4BB3">
      <w:r>
        <w:drawing>
          <wp:anchor distT="0" distB="0" distL="0" distR="0" simplePos="0" relativeHeight="251765760" behindDoc="0" locked="0" layoutInCell="1" allowOverlap="1">
            <wp:simplePos x="0" y="0"/>
            <wp:positionH relativeFrom="column">
              <wp:posOffset>10795</wp:posOffset>
            </wp:positionH>
            <wp:positionV relativeFrom="paragraph">
              <wp:posOffset>197485</wp:posOffset>
            </wp:positionV>
            <wp:extent cx="2592070" cy="1943735"/>
            <wp:effectExtent l="0" t="0" r="17780" b="18415"/>
            <wp:wrapNone/>
            <wp:docPr id="352" name="IM 352"/>
            <wp:cNvGraphicFramePr/>
            <a:graphic xmlns:a="http://schemas.openxmlformats.org/drawingml/2006/main">
              <a:graphicData uri="http://schemas.openxmlformats.org/drawingml/2006/picture">
                <pic:pic xmlns:pic="http://schemas.openxmlformats.org/drawingml/2006/picture">
                  <pic:nvPicPr>
                    <pic:cNvPr id="352" name="IM 352"/>
                    <pic:cNvPicPr/>
                  </pic:nvPicPr>
                  <pic:blipFill>
                    <a:blip r:embed="rId78"/>
                    <a:stretch>
                      <a:fillRect/>
                    </a:stretch>
                  </pic:blipFill>
                  <pic:spPr>
                    <a:xfrm>
                      <a:off x="0" y="0"/>
                      <a:ext cx="2592070" cy="1943735"/>
                    </a:xfrm>
                    <a:prstGeom prst="rect">
                      <a:avLst/>
                    </a:prstGeom>
                  </pic:spPr>
                </pic:pic>
              </a:graphicData>
            </a:graphic>
          </wp:anchor>
        </w:drawing>
      </w:r>
      <w:r>
        <w:drawing>
          <wp:anchor distT="0" distB="0" distL="0" distR="0" simplePos="0" relativeHeight="251766784" behindDoc="0" locked="0" layoutInCell="1" allowOverlap="1">
            <wp:simplePos x="0" y="0"/>
            <wp:positionH relativeFrom="column">
              <wp:posOffset>2683510</wp:posOffset>
            </wp:positionH>
            <wp:positionV relativeFrom="paragraph">
              <wp:posOffset>193675</wp:posOffset>
            </wp:positionV>
            <wp:extent cx="2592070" cy="1943735"/>
            <wp:effectExtent l="0" t="0" r="17780" b="18415"/>
            <wp:wrapNone/>
            <wp:docPr id="356" name="IM 356"/>
            <wp:cNvGraphicFramePr/>
            <a:graphic xmlns:a="http://schemas.openxmlformats.org/drawingml/2006/main">
              <a:graphicData uri="http://schemas.openxmlformats.org/drawingml/2006/picture">
                <pic:pic xmlns:pic="http://schemas.openxmlformats.org/drawingml/2006/picture">
                  <pic:nvPicPr>
                    <pic:cNvPr id="356" name="IM 356"/>
                    <pic:cNvPicPr/>
                  </pic:nvPicPr>
                  <pic:blipFill>
                    <a:blip r:embed="rId79"/>
                    <a:stretch>
                      <a:fillRect/>
                    </a:stretch>
                  </pic:blipFill>
                  <pic:spPr>
                    <a:xfrm>
                      <a:off x="0" y="0"/>
                      <a:ext cx="2592070" cy="1943735"/>
                    </a:xfrm>
                    <a:prstGeom prst="rect">
                      <a:avLst/>
                    </a:prstGeom>
                  </pic:spPr>
                </pic:pic>
              </a:graphicData>
            </a:graphic>
          </wp:anchor>
        </w:drawing>
      </w:r>
    </w:p>
    <w:p w14:paraId="6F81997B"/>
    <w:p w14:paraId="3DD35CA6"/>
    <w:p w14:paraId="56C3A1F7"/>
    <w:p w14:paraId="59650BDD"/>
    <w:p w14:paraId="040B0085"/>
    <w:p w14:paraId="630DF40E">
      <w:pPr>
        <w:ind w:firstLine="640" w:firstLineChars="200"/>
      </w:pPr>
      <w:r>
        <w:t>（4）配套设施：隔间、窗户、地面、墙面、天花板、楼梯、导示牌、公示栏、纸篓、消防器材等。</w:t>
      </w:r>
    </w:p>
    <w:p w14:paraId="3E276F2B">
      <w:r>
        <w:drawing>
          <wp:anchor distT="0" distB="0" distL="114300" distR="114300" simplePos="0" relativeHeight="251719680" behindDoc="1" locked="0" layoutInCell="1" allowOverlap="1">
            <wp:simplePos x="0" y="0"/>
            <wp:positionH relativeFrom="column">
              <wp:posOffset>-22225</wp:posOffset>
            </wp:positionH>
            <wp:positionV relativeFrom="paragraph">
              <wp:posOffset>30480</wp:posOffset>
            </wp:positionV>
            <wp:extent cx="2592070" cy="1943735"/>
            <wp:effectExtent l="0" t="0" r="17780" b="18415"/>
            <wp:wrapNone/>
            <wp:docPr id="79" name="图片 79" descr="IMG_0766"/>
            <wp:cNvGraphicFramePr/>
            <a:graphic xmlns:a="http://schemas.openxmlformats.org/drawingml/2006/main">
              <a:graphicData uri="http://schemas.openxmlformats.org/drawingml/2006/picture">
                <pic:pic xmlns:pic="http://schemas.openxmlformats.org/drawingml/2006/picture">
                  <pic:nvPicPr>
                    <pic:cNvPr id="79" name="图片 79" descr="IMG_0766"/>
                    <pic:cNvPicPr/>
                  </pic:nvPicPr>
                  <pic:blipFill>
                    <a:blip r:embed="rId80"/>
                    <a:stretch>
                      <a:fillRect/>
                    </a:stretch>
                  </pic:blipFill>
                  <pic:spPr>
                    <a:xfrm>
                      <a:off x="0" y="0"/>
                      <a:ext cx="2592070" cy="1943735"/>
                    </a:xfrm>
                    <a:prstGeom prst="rect">
                      <a:avLst/>
                    </a:prstGeom>
                  </pic:spPr>
                </pic:pic>
              </a:graphicData>
            </a:graphic>
          </wp:anchor>
        </w:drawing>
      </w:r>
      <w:r>
        <w:drawing>
          <wp:anchor distT="0" distB="0" distL="114300" distR="114300" simplePos="0" relativeHeight="251720704" behindDoc="1" locked="0" layoutInCell="1" allowOverlap="1">
            <wp:simplePos x="0" y="0"/>
            <wp:positionH relativeFrom="column">
              <wp:posOffset>2642870</wp:posOffset>
            </wp:positionH>
            <wp:positionV relativeFrom="paragraph">
              <wp:posOffset>17780</wp:posOffset>
            </wp:positionV>
            <wp:extent cx="2592070" cy="1943735"/>
            <wp:effectExtent l="0" t="0" r="17780" b="18415"/>
            <wp:wrapNone/>
            <wp:docPr id="84" name="图片 90"/>
            <wp:cNvGraphicFramePr/>
            <a:graphic xmlns:a="http://schemas.openxmlformats.org/drawingml/2006/main">
              <a:graphicData uri="http://schemas.openxmlformats.org/drawingml/2006/picture">
                <pic:pic xmlns:pic="http://schemas.openxmlformats.org/drawingml/2006/picture">
                  <pic:nvPicPr>
                    <pic:cNvPr id="84" name="图片 90"/>
                    <pic:cNvPicPr/>
                  </pic:nvPicPr>
                  <pic:blipFill>
                    <a:blip r:embed="rId81"/>
                    <a:stretch>
                      <a:fillRect/>
                    </a:stretch>
                  </pic:blipFill>
                  <pic:spPr>
                    <a:xfrm>
                      <a:off x="0" y="0"/>
                      <a:ext cx="2592070" cy="1943735"/>
                    </a:xfrm>
                    <a:prstGeom prst="rect">
                      <a:avLst/>
                    </a:prstGeom>
                    <a:noFill/>
                    <a:ln>
                      <a:noFill/>
                    </a:ln>
                  </pic:spPr>
                </pic:pic>
              </a:graphicData>
            </a:graphic>
          </wp:anchor>
        </w:drawing>
      </w:r>
    </w:p>
    <w:p w14:paraId="0D71DFBE"/>
    <w:p w14:paraId="53E05442"/>
    <w:p w14:paraId="57C2FAB5"/>
    <w:p w14:paraId="179CB14D"/>
    <w:p w14:paraId="6CA5272E"/>
    <w:p w14:paraId="5746B4BC">
      <w:pPr>
        <w:ind w:firstLine="640" w:firstLineChars="200"/>
      </w:pPr>
      <w:r>
        <w:t>（5）周边环境：室外地面、外墙、屋顶以及与公共卫生间相连接的廊亭、座椅等。</w:t>
      </w:r>
    </w:p>
    <w:p w14:paraId="1452C272">
      <w:r>
        <w:rPr>
          <w:rFonts w:eastAsia="宋体"/>
        </w:rPr>
        <w:drawing>
          <wp:anchor distT="0" distB="0" distL="114300" distR="114300" simplePos="0" relativeHeight="251721728" behindDoc="1" locked="0" layoutInCell="1" allowOverlap="1">
            <wp:simplePos x="0" y="0"/>
            <wp:positionH relativeFrom="column">
              <wp:posOffset>2628900</wp:posOffset>
            </wp:positionH>
            <wp:positionV relativeFrom="paragraph">
              <wp:posOffset>36830</wp:posOffset>
            </wp:positionV>
            <wp:extent cx="2592070" cy="1943735"/>
            <wp:effectExtent l="0" t="0" r="17780" b="18415"/>
            <wp:wrapNone/>
            <wp:docPr id="20" name="图片 20" descr="IMG_0768"/>
            <wp:cNvGraphicFramePr/>
            <a:graphic xmlns:a="http://schemas.openxmlformats.org/drawingml/2006/main">
              <a:graphicData uri="http://schemas.openxmlformats.org/drawingml/2006/picture">
                <pic:pic xmlns:pic="http://schemas.openxmlformats.org/drawingml/2006/picture">
                  <pic:nvPicPr>
                    <pic:cNvPr id="20" name="图片 20" descr="IMG_0768"/>
                    <pic:cNvPicPr/>
                  </pic:nvPicPr>
                  <pic:blipFill>
                    <a:blip r:embed="rId82"/>
                    <a:stretch>
                      <a:fillRect/>
                    </a:stretch>
                  </pic:blipFill>
                  <pic:spPr>
                    <a:xfrm>
                      <a:off x="0" y="0"/>
                      <a:ext cx="2592070" cy="1943735"/>
                    </a:xfrm>
                    <a:prstGeom prst="rect">
                      <a:avLst/>
                    </a:prstGeom>
                  </pic:spPr>
                </pic:pic>
              </a:graphicData>
            </a:graphic>
          </wp:anchor>
        </w:drawing>
      </w:r>
      <w:r>
        <w:rPr>
          <w:rFonts w:eastAsia="宋体"/>
        </w:rPr>
        <w:drawing>
          <wp:anchor distT="0" distB="0" distL="114300" distR="114300" simplePos="0" relativeHeight="251747328" behindDoc="1" locked="0" layoutInCell="1" allowOverlap="1">
            <wp:simplePos x="0" y="0"/>
            <wp:positionH relativeFrom="column">
              <wp:posOffset>-50800</wp:posOffset>
            </wp:positionH>
            <wp:positionV relativeFrom="paragraph">
              <wp:posOffset>50800</wp:posOffset>
            </wp:positionV>
            <wp:extent cx="2592070" cy="1943735"/>
            <wp:effectExtent l="0" t="0" r="17780" b="18415"/>
            <wp:wrapNone/>
            <wp:docPr id="76" name="图片 76" descr="IMG_0767"/>
            <wp:cNvGraphicFramePr/>
            <a:graphic xmlns:a="http://schemas.openxmlformats.org/drawingml/2006/main">
              <a:graphicData uri="http://schemas.openxmlformats.org/drawingml/2006/picture">
                <pic:pic xmlns:pic="http://schemas.openxmlformats.org/drawingml/2006/picture">
                  <pic:nvPicPr>
                    <pic:cNvPr id="76" name="图片 76" descr="IMG_0767"/>
                    <pic:cNvPicPr/>
                  </pic:nvPicPr>
                  <pic:blipFill>
                    <a:blip r:embed="rId83"/>
                    <a:stretch>
                      <a:fillRect/>
                    </a:stretch>
                  </pic:blipFill>
                  <pic:spPr>
                    <a:xfrm>
                      <a:off x="0" y="0"/>
                      <a:ext cx="2592070" cy="1943735"/>
                    </a:xfrm>
                    <a:prstGeom prst="rect">
                      <a:avLst/>
                    </a:prstGeom>
                  </pic:spPr>
                </pic:pic>
              </a:graphicData>
            </a:graphic>
          </wp:anchor>
        </w:drawing>
      </w:r>
    </w:p>
    <w:p w14:paraId="7519AF7B"/>
    <w:p w14:paraId="28B477B3"/>
    <w:p w14:paraId="116C3F22"/>
    <w:p w14:paraId="732153D2"/>
    <w:p w14:paraId="3C81A595">
      <w:pPr>
        <w:ind w:firstLine="640" w:firstLineChars="200"/>
      </w:pPr>
      <w:r>
        <w:t>3.6.4.3作业要求</w:t>
      </w:r>
    </w:p>
    <w:p w14:paraId="67A84333">
      <w:pPr>
        <w:ind w:firstLine="640" w:firstLineChars="200"/>
      </w:pPr>
      <w:r>
        <w:t>（1）婴儿护理台等有纺织类铺设的区域，应全面清洗、除螨。</w:t>
      </w:r>
    </w:p>
    <w:p w14:paraId="210DA99B">
      <w:pPr>
        <w:ind w:firstLine="640" w:firstLineChars="200"/>
      </w:pPr>
      <w:r>
        <w:t>（2）屋顶、墙面等涂料覆盖区域、边缝交界处以及日常不便于清理区域应进行全面除尘、除垢。</w:t>
      </w:r>
    </w:p>
    <w:p w14:paraId="689DABDD">
      <w:pPr>
        <w:ind w:firstLine="640" w:firstLineChars="200"/>
      </w:pPr>
      <w:r>
        <w:t>（3）瓷砖、瓷片等铺设区域可采用高温高压设备进行全面清洗。</w:t>
      </w:r>
    </w:p>
    <w:p w14:paraId="74C10ED1">
      <w:pPr>
        <w:ind w:firstLine="640" w:firstLineChars="200"/>
      </w:pPr>
      <w:r>
        <w:t>（4）镜面、玻璃等装饰区域应全面除锈、除斑。</w:t>
      </w:r>
    </w:p>
    <w:p w14:paraId="1338BE0B">
      <w:pPr>
        <w:ind w:firstLine="640" w:firstLineChars="200"/>
      </w:pPr>
      <w:r>
        <w:t>（5）灯具、出风口等顶层设备应全面清洁、除菌。</w:t>
      </w:r>
    </w:p>
    <w:p w14:paraId="19FB8327">
      <w:pPr>
        <w:ind w:firstLine="640" w:firstLineChars="200"/>
      </w:pPr>
      <w:r>
        <w:t>（6）便器、便池的内沿、外沿、底部、出水孔、入水孔等部位应全面清理。</w:t>
      </w:r>
    </w:p>
    <w:p w14:paraId="38020EA3">
      <w:pPr>
        <w:ind w:firstLine="640" w:firstLineChars="200"/>
      </w:pPr>
      <w:r>
        <w:t>（7）空调、新风系统等通风设备应全面清洗。</w:t>
      </w:r>
    </w:p>
    <w:p w14:paraId="1A2D916E">
      <w:pPr>
        <w:ind w:firstLine="640" w:firstLineChars="200"/>
      </w:pPr>
      <w:r>
        <w:t>（8）外围、厕内、厕位、厕内设备等市民易接触和细菌易产生的缝隙角落应全面保洁、消毒。</w:t>
      </w:r>
    </w:p>
    <w:p w14:paraId="023AB0CD">
      <w:pPr>
        <w:ind w:firstLine="640" w:firstLineChars="200"/>
      </w:pPr>
      <w:r>
        <w:t>（9）公共卫生间掏挖时无满溢，清掏时，污水不溢出地面。清掏作业完毕将储粪池盖封盖严密并冲洗干净工作现场。</w:t>
      </w:r>
    </w:p>
    <w:p w14:paraId="1D107039">
      <w:pPr>
        <w:ind w:firstLine="640" w:firstLineChars="200"/>
        <w:rPr>
          <w:rFonts w:eastAsia="楷体_GB2312"/>
        </w:rPr>
      </w:pPr>
      <w:bookmarkStart w:id="21" w:name="_Toc11735"/>
      <w:r>
        <w:rPr>
          <w:rFonts w:eastAsia="楷体_GB2312"/>
        </w:rPr>
        <w:t>3.7 注意事项</w:t>
      </w:r>
      <w:bookmarkEnd w:id="21"/>
    </w:p>
    <w:p w14:paraId="4D2C5DC3">
      <w:pPr>
        <w:ind w:firstLine="640" w:firstLineChars="200"/>
      </w:pPr>
      <w:r>
        <w:t>3.7.1安全文明</w:t>
      </w:r>
    </w:p>
    <w:p w14:paraId="0F05D870">
      <w:pPr>
        <w:ind w:firstLine="640" w:firstLineChars="200"/>
      </w:pPr>
      <w:r>
        <w:t>（1）保洁员应当文明礼貌，热情帮助残疾人士或有需要的人，不厌烦、不推诿。在遇到地面湿滑、设施损坏等情况时，保洁员应当提前设立标识并主动提醒他人注意安全。</w:t>
      </w:r>
    </w:p>
    <w:p w14:paraId="2ABB1E7A">
      <w:pPr>
        <w:ind w:firstLine="640" w:firstLineChars="200"/>
      </w:pPr>
      <w:r>
        <w:t>（2）公共卫生间保洁员在进入异性卫生间进行保洁前，应确保无人再进行清理。</w:t>
      </w:r>
    </w:p>
    <w:p w14:paraId="6CCAC0F7">
      <w:pPr>
        <w:ind w:firstLine="640" w:firstLineChars="200"/>
      </w:pPr>
      <w:r>
        <w:t>（3）公共卫生间保洁员应严格遵守以下规定：不得违规使用电器设备，不得使用明火，不得寄养宠物，严禁在卫生间内做饭，有需要时可使用微波炉。</w:t>
      </w:r>
    </w:p>
    <w:p w14:paraId="5FBF831B">
      <w:pPr>
        <w:ind w:firstLine="640" w:firstLineChars="200"/>
      </w:pPr>
      <w:r>
        <w:t>（4）公共卫生间应每日不少于4次消毒处理，蝇蚊孳生季节，应定时喷洒蚊蝇药物。</w:t>
      </w:r>
    </w:p>
    <w:p w14:paraId="30F6D81F">
      <w:pPr>
        <w:ind w:firstLine="640" w:firstLineChars="200"/>
      </w:pPr>
      <w:r>
        <w:t>（5）保洁员应妥善保管并爱护清洁作业工具。发现任何设施损坏，应立即设置醒目的标识牌，并向上级汇报。</w:t>
      </w:r>
    </w:p>
    <w:p w14:paraId="21DFA9B6">
      <w:pPr>
        <w:ind w:firstLine="640" w:firstLineChars="200"/>
      </w:pPr>
      <w:r>
        <w:t>（6）突发意外事件时，应迅速启动自救或协助受伤人员展开现场抢救工作。务必及时报警并向上级汇报。过程中，应注重保护现场、留存证据，以维护自身和他人权益。</w:t>
      </w:r>
    </w:p>
    <w:p w14:paraId="20E0A0F6">
      <w:pPr>
        <w:ind w:firstLine="640" w:firstLineChars="200"/>
      </w:pPr>
      <w:r>
        <w:t>（7）移动厕所应内外整洁，设施完成，安排专人管理，落实保洁工作。开放时间内，应保证厕所随用随冲，厕内无垃圾杂物，并定时进行除臭处理。</w:t>
      </w:r>
    </w:p>
    <w:p w14:paraId="197B6B39">
      <w:pPr>
        <w:ind w:firstLine="640" w:firstLineChars="200"/>
      </w:pPr>
      <w:r>
        <w:t>（8）在醒目位置张贴规范禁烟标识。</w:t>
      </w:r>
    </w:p>
    <w:p w14:paraId="5BF99F05">
      <w:pPr>
        <w:ind w:firstLine="640" w:firstLineChars="200"/>
      </w:pPr>
      <w:r>
        <w:t>（9）做好病媒生物防治工作，安装捕蝇笼（灯）及鼠饵站，并确保正常使用。</w:t>
      </w:r>
    </w:p>
    <w:p w14:paraId="68948711">
      <w:pPr>
        <w:ind w:firstLine="640" w:firstLineChars="200"/>
      </w:pPr>
      <w:r>
        <w:t>3.7.2特殊天气</w:t>
      </w:r>
    </w:p>
    <w:p w14:paraId="03442022">
      <w:pPr>
        <w:ind w:firstLine="640" w:firstLineChars="200"/>
      </w:pPr>
      <w:r>
        <w:t>（1）当遇台风暴雨或梅雨季节时，应做好防台防汛、化粪池清理、设施加固、地面防滑等工作。</w:t>
      </w:r>
    </w:p>
    <w:p w14:paraId="732BE46D">
      <w:pPr>
        <w:ind w:firstLine="640" w:firstLineChars="200"/>
      </w:pPr>
      <w:r>
        <w:t>（2）当遇低温寒冻天气时，应做好水管水表设备的防冰冻措施。</w:t>
      </w:r>
    </w:p>
    <w:p w14:paraId="59DE9128">
      <w:pPr>
        <w:ind w:firstLine="640" w:firstLineChars="200"/>
      </w:pPr>
      <w:r>
        <w:t>（3）如遇雨雪天，出入口应铺设防滑垫，加大地面保洁的频次，并配备吹干机，做到高质量长时段保持公厕地面的干燥清爽。</w:t>
      </w:r>
    </w:p>
    <w:p w14:paraId="46DAB996">
      <w:pPr>
        <w:ind w:firstLine="640" w:firstLineChars="200"/>
      </w:pPr>
      <w:r>
        <w:t>（4）在夏季或存在蚊虫频发的情况下，应当在人流量较低的时段进行杀虫剂喷洒作业，每天不少于2次。灯罩内蚊虫尸体每周至少清理2次。</w:t>
      </w:r>
    </w:p>
    <w:p w14:paraId="777A9F39">
      <w:pPr>
        <w:ind w:firstLine="640" w:firstLineChars="200"/>
      </w:pPr>
      <w:r>
        <w:t>3.7.3管理规范</w:t>
      </w:r>
    </w:p>
    <w:p w14:paraId="493EE562">
      <w:pPr>
        <w:ind w:firstLine="640" w:firstLineChars="200"/>
      </w:pPr>
      <w:r>
        <w:t>（1）公共卫生间外应设置统一的工具架，工具架摆放不得影响路人通行和整体协调性。拖把、扫把、抹布晾晒时应置于工具架上，晾晒完后，应及时放回工具间。</w:t>
      </w:r>
    </w:p>
    <w:p w14:paraId="15217C88">
      <w:r>
        <w:drawing>
          <wp:anchor distT="0" distB="0" distL="114300" distR="114300" simplePos="0" relativeHeight="251759616" behindDoc="1" locked="0" layoutInCell="1" allowOverlap="1">
            <wp:simplePos x="0" y="0"/>
            <wp:positionH relativeFrom="column">
              <wp:posOffset>1211580</wp:posOffset>
            </wp:positionH>
            <wp:positionV relativeFrom="paragraph">
              <wp:posOffset>39370</wp:posOffset>
            </wp:positionV>
            <wp:extent cx="3009265" cy="1788795"/>
            <wp:effectExtent l="0" t="0" r="635" b="1905"/>
            <wp:wrapNone/>
            <wp:docPr id="1" name="图片 39" descr="dfd0e6c7124879ccaf3d84e3f896e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9" descr="dfd0e6c7124879ccaf3d84e3f896e7b"/>
                    <pic:cNvPicPr>
                      <a:picLocks noChangeAspect="1"/>
                    </pic:cNvPicPr>
                  </pic:nvPicPr>
                  <pic:blipFill>
                    <a:blip r:embed="rId84"/>
                    <a:srcRect l="16356" t="-1073" r="16278"/>
                    <a:stretch>
                      <a:fillRect/>
                    </a:stretch>
                  </pic:blipFill>
                  <pic:spPr>
                    <a:xfrm>
                      <a:off x="0" y="0"/>
                      <a:ext cx="3009265" cy="1788795"/>
                    </a:xfrm>
                    <a:prstGeom prst="rect">
                      <a:avLst/>
                    </a:prstGeom>
                    <a:noFill/>
                    <a:ln>
                      <a:noFill/>
                    </a:ln>
                  </pic:spPr>
                </pic:pic>
              </a:graphicData>
            </a:graphic>
          </wp:anchor>
        </w:drawing>
      </w:r>
    </w:p>
    <w:p w14:paraId="6B6027C2"/>
    <w:p w14:paraId="1C993E78"/>
    <w:p w14:paraId="09E8B9D6"/>
    <w:p w14:paraId="363DEEBE"/>
    <w:p w14:paraId="1E0CC895"/>
    <w:p w14:paraId="656163AC">
      <w:pPr>
        <w:ind w:firstLine="640" w:firstLineChars="200"/>
      </w:pPr>
      <w:r>
        <w:t>（2）清洁工具存放处及檀香点放处标识牌按8*24CM标准制作，檀香点放处标识牌张贴离地40CM（牌子上沿），不能在上下通风口处，不影响进出通行，檀香放置于标识牌正下方。</w:t>
      </w:r>
    </w:p>
    <w:p w14:paraId="6D1935A0">
      <w:r>
        <w:drawing>
          <wp:anchor distT="0" distB="0" distL="114300" distR="114300" simplePos="0" relativeHeight="251761664" behindDoc="1" locked="0" layoutInCell="1" allowOverlap="1">
            <wp:simplePos x="0" y="0"/>
            <wp:positionH relativeFrom="column">
              <wp:posOffset>2762250</wp:posOffset>
            </wp:positionH>
            <wp:positionV relativeFrom="paragraph">
              <wp:posOffset>46355</wp:posOffset>
            </wp:positionV>
            <wp:extent cx="2592070" cy="1943735"/>
            <wp:effectExtent l="0" t="0" r="17780" b="18415"/>
            <wp:wrapNone/>
            <wp:docPr id="18" name="图片 3" descr="9f6cf4383377d4da129e9cbcc1461fb"/>
            <wp:cNvGraphicFramePr/>
            <a:graphic xmlns:a="http://schemas.openxmlformats.org/drawingml/2006/main">
              <a:graphicData uri="http://schemas.openxmlformats.org/drawingml/2006/picture">
                <pic:pic xmlns:pic="http://schemas.openxmlformats.org/drawingml/2006/picture">
                  <pic:nvPicPr>
                    <pic:cNvPr id="18" name="图片 3" descr="9f6cf4383377d4da129e9cbcc1461fb"/>
                    <pic:cNvPicPr/>
                  </pic:nvPicPr>
                  <pic:blipFill>
                    <a:blip r:embed="rId85"/>
                    <a:srcRect l="14979" t="11555" r="13812" b="11343"/>
                    <a:stretch>
                      <a:fillRect/>
                    </a:stretch>
                  </pic:blipFill>
                  <pic:spPr>
                    <a:xfrm>
                      <a:off x="0" y="0"/>
                      <a:ext cx="2592070" cy="1943735"/>
                    </a:xfrm>
                    <a:prstGeom prst="rect">
                      <a:avLst/>
                    </a:prstGeom>
                    <a:noFill/>
                    <a:ln>
                      <a:noFill/>
                    </a:ln>
                  </pic:spPr>
                </pic:pic>
              </a:graphicData>
            </a:graphic>
          </wp:anchor>
        </w:drawing>
      </w:r>
      <w:r>
        <w:drawing>
          <wp:anchor distT="0" distB="0" distL="114300" distR="114300" simplePos="0" relativeHeight="251760640" behindDoc="1" locked="0" layoutInCell="1" allowOverlap="1">
            <wp:simplePos x="0" y="0"/>
            <wp:positionH relativeFrom="column">
              <wp:posOffset>111125</wp:posOffset>
            </wp:positionH>
            <wp:positionV relativeFrom="paragraph">
              <wp:posOffset>48895</wp:posOffset>
            </wp:positionV>
            <wp:extent cx="2592070" cy="1943735"/>
            <wp:effectExtent l="0" t="0" r="17780" b="18415"/>
            <wp:wrapNone/>
            <wp:docPr id="34" name="图片 2" descr="af932b52c9aaf81b97a410b7b8e76c2"/>
            <wp:cNvGraphicFramePr/>
            <a:graphic xmlns:a="http://schemas.openxmlformats.org/drawingml/2006/main">
              <a:graphicData uri="http://schemas.openxmlformats.org/drawingml/2006/picture">
                <pic:pic xmlns:pic="http://schemas.openxmlformats.org/drawingml/2006/picture">
                  <pic:nvPicPr>
                    <pic:cNvPr id="34" name="图片 2" descr="af932b52c9aaf81b97a410b7b8e76c2"/>
                    <pic:cNvPicPr/>
                  </pic:nvPicPr>
                  <pic:blipFill>
                    <a:blip r:embed="rId86"/>
                    <a:stretch>
                      <a:fillRect/>
                    </a:stretch>
                  </pic:blipFill>
                  <pic:spPr>
                    <a:xfrm>
                      <a:off x="0" y="0"/>
                      <a:ext cx="2592070" cy="1943735"/>
                    </a:xfrm>
                    <a:prstGeom prst="rect">
                      <a:avLst/>
                    </a:prstGeom>
                    <a:noFill/>
                    <a:ln>
                      <a:noFill/>
                    </a:ln>
                  </pic:spPr>
                </pic:pic>
              </a:graphicData>
            </a:graphic>
          </wp:anchor>
        </w:drawing>
      </w:r>
    </w:p>
    <w:p w14:paraId="02C13EA4"/>
    <w:p w14:paraId="4313AB64"/>
    <w:p w14:paraId="10F07B3A"/>
    <w:p w14:paraId="34A3A87C"/>
    <w:p w14:paraId="00873B8A">
      <w:pPr>
        <w:ind w:firstLine="640" w:firstLineChars="200"/>
      </w:pPr>
    </w:p>
    <w:p w14:paraId="46A481B5">
      <w:pPr>
        <w:ind w:firstLine="640" w:firstLineChars="200"/>
      </w:pPr>
      <w:r>
        <w:t>（3）保洁工具应在指定点位摆放整齐，并保持干净整洁，工具存放处标识牌张贴在工具架正上方20CM（牌子下沿）。具备条件的公共卫生间应设置“五彩工具间（车）”，“五彩”主要指保洁毛巾和拖把的不同颜色，清洗类毛巾分为三大类，分别是台盆毛巾（蓝色）、便池毛巾（褐色）、其他毛巾（紫色）；扫除类拖把分为两大类,分别是便池拖把（深色）与地面拖把（浅色）。</w:t>
      </w:r>
    </w:p>
    <w:p w14:paraId="437D395A">
      <w:pPr>
        <w:ind w:firstLine="640" w:firstLineChars="200"/>
      </w:pPr>
      <w:r>
        <w:drawing>
          <wp:anchor distT="0" distB="0" distL="114300" distR="114300" simplePos="0" relativeHeight="251758592" behindDoc="1" locked="0" layoutInCell="1" allowOverlap="1">
            <wp:simplePos x="0" y="0"/>
            <wp:positionH relativeFrom="column">
              <wp:posOffset>3048000</wp:posOffset>
            </wp:positionH>
            <wp:positionV relativeFrom="paragraph">
              <wp:posOffset>-27940</wp:posOffset>
            </wp:positionV>
            <wp:extent cx="1943735" cy="2592070"/>
            <wp:effectExtent l="0" t="0" r="17780" b="18415"/>
            <wp:wrapNone/>
            <wp:docPr id="111" name="图片 111" descr="五彩工具车后"/>
            <wp:cNvGraphicFramePr/>
            <a:graphic xmlns:a="http://schemas.openxmlformats.org/drawingml/2006/main">
              <a:graphicData uri="http://schemas.openxmlformats.org/drawingml/2006/picture">
                <pic:pic xmlns:pic="http://schemas.openxmlformats.org/drawingml/2006/picture">
                  <pic:nvPicPr>
                    <pic:cNvPr id="111" name="图片 111" descr="五彩工具车后"/>
                    <pic:cNvPicPr/>
                  </pic:nvPicPr>
                  <pic:blipFill>
                    <a:blip r:embed="rId87"/>
                    <a:srcRect l="10954" t="17510" b="18819"/>
                    <a:stretch>
                      <a:fillRect/>
                    </a:stretch>
                  </pic:blipFill>
                  <pic:spPr>
                    <a:xfrm rot="5400000">
                      <a:off x="0" y="0"/>
                      <a:ext cx="1943735" cy="2592070"/>
                    </a:xfrm>
                    <a:prstGeom prst="rect">
                      <a:avLst/>
                    </a:prstGeom>
                  </pic:spPr>
                </pic:pic>
              </a:graphicData>
            </a:graphic>
          </wp:anchor>
        </w:drawing>
      </w:r>
      <w:r>
        <w:rPr>
          <w:szCs w:val="40"/>
        </w:rPr>
        <w:drawing>
          <wp:anchor distT="0" distB="0" distL="114300" distR="114300" simplePos="0" relativeHeight="251762688" behindDoc="1" locked="0" layoutInCell="1" allowOverlap="1">
            <wp:simplePos x="0" y="0"/>
            <wp:positionH relativeFrom="column">
              <wp:posOffset>91440</wp:posOffset>
            </wp:positionH>
            <wp:positionV relativeFrom="paragraph">
              <wp:posOffset>289560</wp:posOffset>
            </wp:positionV>
            <wp:extent cx="2592070" cy="1943735"/>
            <wp:effectExtent l="0" t="0" r="17780" b="18415"/>
            <wp:wrapNone/>
            <wp:docPr id="62" name="图片 4" descr="d51eb7ffd27aa239e37e0395434cca1"/>
            <wp:cNvGraphicFramePr/>
            <a:graphic xmlns:a="http://schemas.openxmlformats.org/drawingml/2006/main">
              <a:graphicData uri="http://schemas.openxmlformats.org/drawingml/2006/picture">
                <pic:pic xmlns:pic="http://schemas.openxmlformats.org/drawingml/2006/picture">
                  <pic:nvPicPr>
                    <pic:cNvPr id="62" name="图片 4" descr="d51eb7ffd27aa239e37e0395434cca1"/>
                    <pic:cNvPicPr/>
                  </pic:nvPicPr>
                  <pic:blipFill>
                    <a:blip r:embed="rId88"/>
                    <a:stretch>
                      <a:fillRect/>
                    </a:stretch>
                  </pic:blipFill>
                  <pic:spPr>
                    <a:xfrm>
                      <a:off x="0" y="0"/>
                      <a:ext cx="2592070" cy="1943735"/>
                    </a:xfrm>
                    <a:prstGeom prst="rect">
                      <a:avLst/>
                    </a:prstGeom>
                    <a:noFill/>
                    <a:ln>
                      <a:noFill/>
                    </a:ln>
                  </pic:spPr>
                </pic:pic>
              </a:graphicData>
            </a:graphic>
          </wp:anchor>
        </w:drawing>
      </w:r>
    </w:p>
    <w:p w14:paraId="7AFB20C9">
      <w:pPr>
        <w:outlineLvl w:val="1"/>
      </w:pPr>
    </w:p>
    <w:p w14:paraId="239A76FD">
      <w:pPr>
        <w:outlineLvl w:val="1"/>
      </w:pPr>
    </w:p>
    <w:p w14:paraId="784E309D">
      <w:pPr>
        <w:outlineLvl w:val="1"/>
      </w:pPr>
    </w:p>
    <w:p w14:paraId="026218C0">
      <w:pPr>
        <w:outlineLvl w:val="1"/>
      </w:pPr>
    </w:p>
    <w:p w14:paraId="59016D97">
      <w:pPr>
        <w:outlineLvl w:val="1"/>
      </w:pPr>
    </w:p>
    <w:p w14:paraId="59C9BFA7">
      <w:pPr>
        <w:outlineLvl w:val="1"/>
      </w:pPr>
    </w:p>
    <w:p w14:paraId="430A6E88">
      <w:pPr>
        <w:ind w:firstLine="0" w:firstLineChars="0"/>
      </w:pPr>
    </w:p>
    <w:p w14:paraId="700D4DB1">
      <w:pPr>
        <w:ind w:firstLine="0" w:firstLineChars="0"/>
      </w:pPr>
      <w:r>
        <w:br w:type="page"/>
      </w:r>
    </w:p>
    <w:p w14:paraId="305B9460">
      <w:pPr>
        <w:pStyle w:val="2"/>
      </w:pPr>
      <w:bookmarkStart w:id="22" w:name="_Toc10460"/>
      <w:r>
        <w:t>4 建筑工地周边</w:t>
      </w:r>
      <w:bookmarkEnd w:id="22"/>
    </w:p>
    <w:p w14:paraId="6C8FC291"/>
    <w:p w14:paraId="0B6BE80B">
      <w:pPr>
        <w:pStyle w:val="3"/>
        <w:ind w:firstLine="640" w:firstLineChars="200"/>
        <w:rPr>
          <w:rFonts w:ascii="Times New Roman" w:hAnsi="Times New Roman" w:cs="Times New Roman"/>
        </w:rPr>
      </w:pPr>
      <w:bookmarkStart w:id="23" w:name="_Toc5988"/>
      <w:r>
        <w:rPr>
          <w:rFonts w:ascii="Times New Roman" w:hAnsi="Times New Roman" w:cs="Times New Roman"/>
        </w:rPr>
        <w:t>4.1 工作要求</w:t>
      </w:r>
      <w:bookmarkEnd w:id="23"/>
    </w:p>
    <w:p w14:paraId="36A0E5F7">
      <w:pPr>
        <w:ind w:firstLine="640" w:firstLineChars="200"/>
      </w:pPr>
      <w:r>
        <w:t>建筑工地周边清扫保洁应做到干净整洁，无扬沙扬尘、无积泥积水、无抛洒泥浆。</w:t>
      </w:r>
    </w:p>
    <w:p w14:paraId="66F4B16D">
      <w:pPr>
        <w:pStyle w:val="3"/>
        <w:ind w:firstLine="640" w:firstLineChars="200"/>
        <w:rPr>
          <w:rFonts w:ascii="Times New Roman" w:hAnsi="Times New Roman" w:cs="Times New Roman"/>
        </w:rPr>
      </w:pPr>
      <w:bookmarkStart w:id="24" w:name="_Toc12020"/>
      <w:r>
        <w:rPr>
          <w:rFonts w:ascii="Times New Roman" w:hAnsi="Times New Roman" w:cs="Times New Roman"/>
        </w:rPr>
        <w:t>4.2 作业范围</w:t>
      </w:r>
      <w:bookmarkEnd w:id="24"/>
    </w:p>
    <w:p w14:paraId="2BA94D33">
      <w:pPr>
        <w:ind w:firstLine="640" w:firstLineChars="200"/>
      </w:pPr>
      <w:r>
        <w:t>主要包括建筑工地与外部道路交接的出入口、围挡外周边区域。</w:t>
      </w:r>
    </w:p>
    <w:p w14:paraId="2AD7CB14">
      <w:pPr>
        <w:pStyle w:val="3"/>
        <w:ind w:firstLine="640" w:firstLineChars="200"/>
        <w:rPr>
          <w:rFonts w:ascii="Times New Roman" w:hAnsi="Times New Roman" w:cs="Times New Roman"/>
        </w:rPr>
      </w:pPr>
      <w:bookmarkStart w:id="25" w:name="_Toc30969"/>
      <w:r>
        <w:rPr>
          <w:rFonts w:ascii="Times New Roman" w:hAnsi="Times New Roman" w:cs="Times New Roman"/>
        </w:rPr>
        <w:t>4.3 作业时间</w:t>
      </w:r>
      <w:bookmarkEnd w:id="25"/>
    </w:p>
    <w:p w14:paraId="40A5505C">
      <w:pPr>
        <w:ind w:firstLine="640" w:firstLineChars="200"/>
      </w:pPr>
      <w:r>
        <w:t>建筑工地周边的清扫保洁作业时间应按照所在道路等级标准执行，可根据工地施工进展延长保洁时间。</w:t>
      </w:r>
    </w:p>
    <w:p w14:paraId="60BB0B7E">
      <w:pPr>
        <w:pStyle w:val="3"/>
        <w:ind w:firstLine="640" w:firstLineChars="200"/>
        <w:rPr>
          <w:rFonts w:ascii="Times New Roman" w:hAnsi="Times New Roman" w:cs="Times New Roman"/>
        </w:rPr>
      </w:pPr>
      <w:bookmarkStart w:id="26" w:name="_Toc31289"/>
      <w:r>
        <w:rPr>
          <w:rFonts w:ascii="Times New Roman" w:hAnsi="Times New Roman" w:cs="Times New Roman"/>
        </w:rPr>
        <w:t>4.4 注意事项</w:t>
      </w:r>
      <w:bookmarkEnd w:id="26"/>
    </w:p>
    <w:p w14:paraId="36720CEC">
      <w:pPr>
        <w:ind w:firstLine="640" w:firstLineChars="200"/>
      </w:pPr>
      <w:r>
        <w:t>（1）掌握底数，环卫部门应及时掌握区域内建筑工地相关情况，了解工地施工进展时间，强化工作举措，明确管理人员、明确保洁人员、明确作业时间，做到“一点一策”。</w:t>
      </w:r>
    </w:p>
    <w:p w14:paraId="719B3410">
      <w:pPr>
        <w:ind w:firstLine="640" w:firstLineChars="200"/>
      </w:pPr>
      <w:r>
        <w:t>（2）强化联动，加强与执法部门协同配合，明确执法联动人员，清扫保洁中发现车辆抛洒滴落、污染路面等情况时，应及时上报，强化现场管理。</w:t>
      </w:r>
    </w:p>
    <w:p w14:paraId="761AE171">
      <w:pPr>
        <w:ind w:firstLine="640" w:firstLineChars="200"/>
      </w:pPr>
      <w:r>
        <w:t>（3）加强管理，环卫部门应根据工地周边实际情况，加大机械化机扫频次，适时增加洒水作业。</w:t>
      </w:r>
    </w:p>
    <w:p w14:paraId="39F5A122">
      <w:r>
        <w:br w:type="page"/>
      </w:r>
    </w:p>
    <w:p w14:paraId="39F3D312">
      <w:pPr>
        <w:pStyle w:val="2"/>
      </w:pPr>
      <w:bookmarkStart w:id="27" w:name="_Toc25662"/>
      <w:r>
        <w:t>5 农贸市场周边</w:t>
      </w:r>
      <w:bookmarkEnd w:id="27"/>
    </w:p>
    <w:p w14:paraId="4372A1BB"/>
    <w:p w14:paraId="6FD6C38A">
      <w:pPr>
        <w:pStyle w:val="3"/>
        <w:ind w:firstLine="640" w:firstLineChars="200"/>
        <w:rPr>
          <w:rFonts w:ascii="Times New Roman" w:hAnsi="Times New Roman" w:cs="Times New Roman"/>
        </w:rPr>
      </w:pPr>
      <w:bookmarkStart w:id="28" w:name="_Toc31192"/>
      <w:r>
        <w:rPr>
          <w:rFonts w:ascii="Times New Roman" w:hAnsi="Times New Roman" w:cs="Times New Roman"/>
        </w:rPr>
        <w:t>5.1 工作要求</w:t>
      </w:r>
      <w:bookmarkEnd w:id="28"/>
    </w:p>
    <w:p w14:paraId="54EFAB8C">
      <w:pPr>
        <w:ind w:firstLine="640" w:firstLineChars="200"/>
      </w:pPr>
      <w:r>
        <w:t>农贸市场周边清扫保洁应做到无油污积水、无积存垃圾，深化文明城市创建，营造整洁有序、文明规范的市场环境。</w:t>
      </w:r>
    </w:p>
    <w:p w14:paraId="27391908">
      <w:pPr>
        <w:pStyle w:val="3"/>
        <w:ind w:firstLine="640" w:firstLineChars="200"/>
        <w:rPr>
          <w:rFonts w:ascii="Times New Roman" w:hAnsi="Times New Roman" w:cs="Times New Roman"/>
        </w:rPr>
      </w:pPr>
      <w:bookmarkStart w:id="29" w:name="_Toc10048"/>
      <w:r>
        <w:rPr>
          <w:rFonts w:ascii="Times New Roman" w:hAnsi="Times New Roman" w:cs="Times New Roman"/>
        </w:rPr>
        <w:t>5.2 作业范围</w:t>
      </w:r>
      <w:bookmarkEnd w:id="29"/>
    </w:p>
    <w:p w14:paraId="4BD6F9F9">
      <w:pPr>
        <w:ind w:firstLine="640" w:firstLineChars="200"/>
        <w:outlineLvl w:val="1"/>
      </w:pPr>
      <w:bookmarkStart w:id="30" w:name="_Toc22740"/>
      <w:r>
        <w:t>包括农贸市场出入口、农贸市场外围四周区域的清扫保洁、垃圾收运及背街小巷清扫保洁。</w:t>
      </w:r>
      <w:bookmarkEnd w:id="30"/>
    </w:p>
    <w:p w14:paraId="68F32FB4">
      <w:pPr>
        <w:pStyle w:val="3"/>
        <w:ind w:firstLine="640" w:firstLineChars="200"/>
        <w:rPr>
          <w:rFonts w:ascii="Times New Roman" w:hAnsi="Times New Roman" w:cs="Times New Roman"/>
        </w:rPr>
      </w:pPr>
      <w:bookmarkStart w:id="31" w:name="_Toc18785"/>
      <w:r>
        <w:rPr>
          <w:rFonts w:ascii="Times New Roman" w:hAnsi="Times New Roman" w:cs="Times New Roman"/>
        </w:rPr>
        <w:t>5.3 作业时间</w:t>
      </w:r>
      <w:bookmarkEnd w:id="31"/>
    </w:p>
    <w:p w14:paraId="4939765D">
      <w:pPr>
        <w:ind w:firstLine="640" w:firstLineChars="200"/>
      </w:pPr>
      <w:r>
        <w:t>农贸市场周边的清扫作业时间应按照所在道路等级执行；保洁作业时间应与农贸市场营运时间一致。</w:t>
      </w:r>
    </w:p>
    <w:p w14:paraId="0EB05149">
      <w:pPr>
        <w:pStyle w:val="3"/>
        <w:ind w:firstLine="640" w:firstLineChars="200"/>
        <w:rPr>
          <w:rFonts w:ascii="Times New Roman" w:hAnsi="Times New Roman" w:cs="Times New Roman"/>
        </w:rPr>
      </w:pPr>
      <w:bookmarkStart w:id="32" w:name="_Toc4045"/>
      <w:r>
        <w:rPr>
          <w:rFonts w:ascii="Times New Roman" w:hAnsi="Times New Roman" w:cs="Times New Roman"/>
        </w:rPr>
        <w:t>5.4 注意事项</w:t>
      </w:r>
      <w:bookmarkEnd w:id="32"/>
    </w:p>
    <w:p w14:paraId="42206557">
      <w:pPr>
        <w:ind w:firstLine="640" w:firstLineChars="200"/>
      </w:pPr>
      <w:r>
        <w:t>农贸市场周边的清扫保洁应重点关注：</w:t>
      </w:r>
    </w:p>
    <w:p w14:paraId="1E699538">
      <w:pPr>
        <w:ind w:firstLine="640" w:firstLineChars="200"/>
      </w:pPr>
      <w:r>
        <w:t>（1）加强农贸市场出入口区域地面油污积水、果蔬残叶、散落垃圾等清理，做到地面干净无积水。</w:t>
      </w:r>
    </w:p>
    <w:p w14:paraId="446C1AA9">
      <w:pPr>
        <w:ind w:firstLine="640" w:firstLineChars="200"/>
      </w:pPr>
      <w:r>
        <w:t>（2）加强农贸市场周边果皮箱、公共卫生间等环卫设施的保洁，做到周边环境整洁无异味。</w:t>
      </w:r>
    </w:p>
    <w:p w14:paraId="20A18D95">
      <w:pPr>
        <w:ind w:firstLine="640" w:firstLineChars="200"/>
      </w:pPr>
      <w:r>
        <w:t>（3）加强农贸市场垃圾清运，做到日产日清。</w:t>
      </w:r>
    </w:p>
    <w:p w14:paraId="161D7FD1">
      <w:pPr>
        <w:ind w:firstLine="640" w:firstLineChars="200"/>
      </w:pPr>
      <w:r>
        <w:t>（4）加强农贸市场周边背街小巷的清扫保洁，明确人员、明确作业方式，做到街巷干净整洁，无乱堆乱放。</w:t>
      </w:r>
    </w:p>
    <w:p w14:paraId="3A463722">
      <w:r>
        <w:br w:type="page"/>
      </w:r>
    </w:p>
    <w:p w14:paraId="36D0E625">
      <w:pPr>
        <w:pStyle w:val="2"/>
      </w:pPr>
      <w:bookmarkStart w:id="33" w:name="_Toc15485"/>
      <w:r>
        <w:t>6 开放式街区</w:t>
      </w:r>
      <w:bookmarkEnd w:id="33"/>
    </w:p>
    <w:p w14:paraId="2C16F8A9"/>
    <w:p w14:paraId="0BCE3503">
      <w:pPr>
        <w:pStyle w:val="3"/>
        <w:ind w:firstLine="640" w:firstLineChars="200"/>
        <w:rPr>
          <w:rFonts w:ascii="Times New Roman" w:hAnsi="Times New Roman" w:cs="Times New Roman"/>
        </w:rPr>
      </w:pPr>
      <w:bookmarkStart w:id="34" w:name="_Toc7684"/>
      <w:r>
        <w:rPr>
          <w:rFonts w:ascii="Times New Roman" w:hAnsi="Times New Roman" w:cs="Times New Roman"/>
        </w:rPr>
        <w:t>6.1 工作要求</w:t>
      </w:r>
      <w:bookmarkEnd w:id="34"/>
    </w:p>
    <w:p w14:paraId="113ACA8C">
      <w:pPr>
        <w:ind w:firstLine="640" w:firstLineChars="200"/>
      </w:pPr>
      <w:r>
        <w:t>开放式街区清扫保洁应做到环境干净卫生，便民服务设施整洁齐全，无散落垃圾、无油污积水。</w:t>
      </w:r>
    </w:p>
    <w:p w14:paraId="6CFFDFAD">
      <w:pPr>
        <w:pStyle w:val="3"/>
        <w:ind w:firstLine="640" w:firstLineChars="200"/>
        <w:rPr>
          <w:rFonts w:ascii="Times New Roman" w:hAnsi="Times New Roman" w:cs="Times New Roman"/>
        </w:rPr>
      </w:pPr>
      <w:bookmarkStart w:id="35" w:name="_Toc19546"/>
      <w:r>
        <w:rPr>
          <w:rFonts w:ascii="Times New Roman" w:hAnsi="Times New Roman" w:cs="Times New Roman"/>
        </w:rPr>
        <w:t>6.2 作业范围</w:t>
      </w:r>
      <w:bookmarkEnd w:id="35"/>
    </w:p>
    <w:p w14:paraId="21FAEB27">
      <w:pPr>
        <w:ind w:firstLine="640" w:firstLineChars="200"/>
      </w:pPr>
      <w:r>
        <w:t>主要包括开放式的历史街区、文化街区、现代商业街区等区域。</w:t>
      </w:r>
    </w:p>
    <w:p w14:paraId="30CE8DC6">
      <w:pPr>
        <w:pStyle w:val="3"/>
        <w:ind w:firstLine="640" w:firstLineChars="200"/>
        <w:rPr>
          <w:rFonts w:ascii="Times New Roman" w:hAnsi="Times New Roman" w:cs="Times New Roman"/>
        </w:rPr>
      </w:pPr>
      <w:bookmarkStart w:id="36" w:name="_Toc27525"/>
      <w:r>
        <w:rPr>
          <w:rFonts w:ascii="Times New Roman" w:hAnsi="Times New Roman" w:cs="Times New Roman"/>
        </w:rPr>
        <w:t>6.3 作业时间</w:t>
      </w:r>
      <w:bookmarkEnd w:id="36"/>
    </w:p>
    <w:p w14:paraId="389061FA">
      <w:pPr>
        <w:ind w:firstLine="640" w:firstLineChars="200"/>
      </w:pPr>
      <w:r>
        <w:t>开放式街区的清扫保洁作业时间应按一级道路等级标准执行。</w:t>
      </w:r>
    </w:p>
    <w:p w14:paraId="5C52D1E0">
      <w:pPr>
        <w:pStyle w:val="3"/>
        <w:ind w:firstLine="640" w:firstLineChars="200"/>
        <w:rPr>
          <w:rFonts w:ascii="Times New Roman" w:hAnsi="Times New Roman" w:cs="Times New Roman"/>
        </w:rPr>
      </w:pPr>
      <w:bookmarkStart w:id="37" w:name="_Toc26288"/>
      <w:r>
        <w:rPr>
          <w:rFonts w:ascii="Times New Roman" w:hAnsi="Times New Roman" w:cs="Times New Roman"/>
        </w:rPr>
        <w:t>6.4 作业规范</w:t>
      </w:r>
      <w:bookmarkEnd w:id="37"/>
    </w:p>
    <w:p w14:paraId="4A0BF9A8">
      <w:pPr>
        <w:ind w:firstLine="640" w:firstLineChars="200"/>
      </w:pPr>
      <w:r>
        <w:t>开放式街区的清扫保洁应重点关注以下内容：</w:t>
      </w:r>
    </w:p>
    <w:p w14:paraId="2C16BD84">
      <w:pPr>
        <w:ind w:firstLine="640" w:firstLineChars="200"/>
      </w:pPr>
      <w:r>
        <w:t>（1）各单位和商铺按照市容环卫责任区划分，保持责任区内干净整洁，共同维护城市环境卫生。</w:t>
      </w:r>
    </w:p>
    <w:p w14:paraId="64415613">
      <w:pPr>
        <w:ind w:firstLine="640" w:firstLineChars="200"/>
      </w:pPr>
      <w:r>
        <w:t>（2）有物业管理的特殊开放式街区，应划清物业人员与环卫人员边界，并各外延3米，保证交界区域的卫生质量。</w:t>
      </w:r>
    </w:p>
    <w:p w14:paraId="785AE2A5">
      <w:pPr>
        <w:ind w:firstLine="640" w:firstLineChars="200"/>
      </w:pPr>
      <w:r>
        <w:t>（3）开放式街区的保洁作业过程中应侧重烟头、零散垃圾的捡拾，垃圾落地停留时间不得超过15分钟。</w:t>
      </w:r>
    </w:p>
    <w:p w14:paraId="2E60E8FE">
      <w:pPr>
        <w:ind w:firstLine="640" w:firstLineChars="200"/>
      </w:pPr>
      <w:r>
        <w:t>（4）重点针对开放式街区易出现的果皮箱满溢、垃圾乱丢乱放、餐饮外带造成的局部油污等问题，加强清洗作业。</w:t>
      </w:r>
    </w:p>
    <w:p w14:paraId="60A8E3C5">
      <w:pPr>
        <w:ind w:firstLine="640" w:firstLineChars="200"/>
      </w:pPr>
      <w:r>
        <w:t>（5）重大节假日、特殊天气等情况，可适当增加作业人员和作业频次，确保环境卫生质量。</w:t>
      </w:r>
    </w:p>
    <w:p w14:paraId="6EDDCAC0">
      <w:r>
        <w:br w:type="page"/>
      </w:r>
    </w:p>
    <w:p w14:paraId="1F1BCC1F">
      <w:pPr>
        <w:pStyle w:val="2"/>
      </w:pPr>
      <w:bookmarkStart w:id="38" w:name="_Toc9629"/>
      <w:r>
        <w:t>7 轨道交通出入口周边</w:t>
      </w:r>
      <w:bookmarkEnd w:id="38"/>
    </w:p>
    <w:p w14:paraId="35997BE4"/>
    <w:p w14:paraId="3881E646">
      <w:pPr>
        <w:pStyle w:val="3"/>
        <w:ind w:firstLine="640" w:firstLineChars="200"/>
        <w:rPr>
          <w:rFonts w:ascii="Times New Roman" w:hAnsi="Times New Roman" w:cs="Times New Roman"/>
        </w:rPr>
      </w:pPr>
      <w:bookmarkStart w:id="39" w:name="_Toc26688"/>
      <w:r>
        <w:rPr>
          <w:rFonts w:ascii="Times New Roman" w:hAnsi="Times New Roman" w:cs="Times New Roman"/>
        </w:rPr>
        <w:t>7.1 工作要求</w:t>
      </w:r>
      <w:bookmarkEnd w:id="39"/>
    </w:p>
    <w:p w14:paraId="617E4ED0">
      <w:pPr>
        <w:ind w:firstLine="640" w:firstLineChars="200"/>
      </w:pPr>
      <w:r>
        <w:t>轨道交通出入口周边清扫保洁应做到环境干净，设施整洁，无明显垃圾、无散落垃圾。</w:t>
      </w:r>
    </w:p>
    <w:p w14:paraId="07AEE52D">
      <w:pPr>
        <w:pStyle w:val="3"/>
        <w:ind w:firstLine="640" w:firstLineChars="200"/>
        <w:rPr>
          <w:rFonts w:ascii="Times New Roman" w:hAnsi="Times New Roman" w:cs="Times New Roman"/>
        </w:rPr>
      </w:pPr>
      <w:bookmarkStart w:id="40" w:name="_Toc12293"/>
      <w:r>
        <w:rPr>
          <w:rFonts w:ascii="Times New Roman" w:hAnsi="Times New Roman" w:cs="Times New Roman"/>
        </w:rPr>
        <w:t>7.2 作业范围</w:t>
      </w:r>
      <w:bookmarkEnd w:id="40"/>
    </w:p>
    <w:p w14:paraId="6F13B3E3">
      <w:pPr>
        <w:ind w:firstLine="640" w:firstLineChars="200"/>
      </w:pPr>
      <w:r>
        <w:t>主要包括高铁站及轨交11号线出入口及周边区域。</w:t>
      </w:r>
    </w:p>
    <w:p w14:paraId="6B9A3572">
      <w:pPr>
        <w:pStyle w:val="3"/>
        <w:ind w:firstLine="640" w:firstLineChars="200"/>
        <w:rPr>
          <w:rFonts w:ascii="Times New Roman" w:hAnsi="Times New Roman" w:cs="Times New Roman"/>
        </w:rPr>
      </w:pPr>
      <w:bookmarkStart w:id="41" w:name="_Toc16343"/>
      <w:r>
        <w:rPr>
          <w:rFonts w:ascii="Times New Roman" w:hAnsi="Times New Roman" w:cs="Times New Roman"/>
        </w:rPr>
        <w:t>7.3 作业时间</w:t>
      </w:r>
      <w:bookmarkEnd w:id="41"/>
    </w:p>
    <w:p w14:paraId="2E558494">
      <w:pPr>
        <w:ind w:firstLine="640" w:firstLineChars="200"/>
      </w:pPr>
      <w:r>
        <w:t>轨道交通出入口周边的清扫作业时间应按照所在道路等级执行；保洁作业时间应与轨道交通营运时间一致。</w:t>
      </w:r>
    </w:p>
    <w:p w14:paraId="7B0DC3AF">
      <w:pPr>
        <w:pStyle w:val="3"/>
        <w:ind w:firstLine="640" w:firstLineChars="200"/>
        <w:rPr>
          <w:rFonts w:ascii="Times New Roman" w:hAnsi="Times New Roman" w:cs="Times New Roman"/>
        </w:rPr>
      </w:pPr>
      <w:bookmarkStart w:id="42" w:name="_Toc22638"/>
      <w:r>
        <w:rPr>
          <w:rFonts w:ascii="Times New Roman" w:hAnsi="Times New Roman" w:cs="Times New Roman"/>
        </w:rPr>
        <w:t>7.4 作业规范</w:t>
      </w:r>
      <w:bookmarkEnd w:id="42"/>
    </w:p>
    <w:p w14:paraId="1AFC5E50">
      <w:pPr>
        <w:ind w:firstLine="640" w:firstLineChars="200"/>
      </w:pPr>
      <w:r>
        <w:t>轨道交通出入口周边的清扫保洁应重点关注以下内容：</w:t>
      </w:r>
    </w:p>
    <w:p w14:paraId="777AE188">
      <w:pPr>
        <w:ind w:firstLine="640" w:firstLineChars="200"/>
      </w:pPr>
      <w:r>
        <w:t>（1）根据实际情况，作业原则为物业保洁人员与环卫作业人员共同完成，作业范围各外延3米，确保此区域干净整洁。</w:t>
      </w:r>
    </w:p>
    <w:p w14:paraId="159FDA8E">
      <w:pPr>
        <w:ind w:firstLine="640" w:firstLineChars="200"/>
      </w:pPr>
      <w:r>
        <w:t>（2）环卫作业应加强巡回保洁，重点加强对零散垃圾、烟头的清理，垃圾落地停留时间不超过10分钟。</w:t>
      </w:r>
    </w:p>
    <w:p w14:paraId="438EC7DA">
      <w:pPr>
        <w:ind w:firstLine="640" w:firstLineChars="200"/>
      </w:pPr>
      <w:r>
        <w:t>（3）保洁过程中应当重点关注地面铺装、果皮箱、扶手栏杆、各类标识牌及周边3m内绿化干净整洁。</w:t>
      </w:r>
    </w:p>
    <w:p w14:paraId="7692F3B1">
      <w:pPr>
        <w:ind w:firstLine="640" w:firstLineChars="200"/>
      </w:pPr>
      <w:r>
        <w:t>（4）应根据节假日、特殊天气等情况，增加作业频次，</w:t>
      </w:r>
    </w:p>
    <w:p w14:paraId="5487AE86">
      <w:pPr>
        <w:ind w:firstLine="0" w:firstLineChars="0"/>
      </w:pPr>
      <w:r>
        <w:t>确保环境卫生质量。如遇突发事件，应及时上报处理。</w:t>
      </w:r>
    </w:p>
    <w:p w14:paraId="24292A6C">
      <w:r>
        <w:br w:type="page"/>
      </w:r>
    </w:p>
    <w:p w14:paraId="08683E28">
      <w:pPr>
        <w:pStyle w:val="2"/>
      </w:pPr>
      <w:bookmarkStart w:id="43" w:name="_Toc32303"/>
      <w:r>
        <w:t>8 医院、学校出入口周边</w:t>
      </w:r>
      <w:bookmarkEnd w:id="43"/>
    </w:p>
    <w:p w14:paraId="611E5AB5"/>
    <w:p w14:paraId="6CA77069">
      <w:pPr>
        <w:pStyle w:val="3"/>
        <w:ind w:firstLine="640" w:firstLineChars="200"/>
        <w:rPr>
          <w:rFonts w:ascii="Times New Roman" w:hAnsi="Times New Roman" w:cs="Times New Roman"/>
        </w:rPr>
      </w:pPr>
      <w:bookmarkStart w:id="44" w:name="_Toc10060"/>
      <w:r>
        <w:rPr>
          <w:rFonts w:ascii="Times New Roman" w:hAnsi="Times New Roman" w:cs="Times New Roman"/>
        </w:rPr>
        <w:t>8.1 工作要求</w:t>
      </w:r>
      <w:bookmarkEnd w:id="44"/>
    </w:p>
    <w:p w14:paraId="7A3D2D50">
      <w:pPr>
        <w:ind w:firstLine="640" w:firstLineChars="200"/>
      </w:pPr>
      <w:r>
        <w:t>医院、学校出入口周边清扫保洁应做到环境干净，设施整洁，无明显垃圾、无散落垃圾、无乱涂乱贴。</w:t>
      </w:r>
    </w:p>
    <w:p w14:paraId="6CC7548E">
      <w:pPr>
        <w:pStyle w:val="3"/>
        <w:ind w:firstLine="640" w:firstLineChars="200"/>
        <w:rPr>
          <w:rFonts w:ascii="Times New Roman" w:hAnsi="Times New Roman" w:cs="Times New Roman"/>
        </w:rPr>
      </w:pPr>
      <w:bookmarkStart w:id="45" w:name="_Toc25096"/>
      <w:r>
        <w:rPr>
          <w:rFonts w:ascii="Times New Roman" w:hAnsi="Times New Roman" w:cs="Times New Roman"/>
        </w:rPr>
        <w:t>8.2 作业范围</w:t>
      </w:r>
      <w:bookmarkEnd w:id="45"/>
    </w:p>
    <w:p w14:paraId="2520156E">
      <w:pPr>
        <w:ind w:firstLine="640" w:firstLineChars="200"/>
      </w:pPr>
      <w:r>
        <w:t>主要包括医院、学校出入口及周边区域。</w:t>
      </w:r>
    </w:p>
    <w:p w14:paraId="4C17AFE0">
      <w:pPr>
        <w:pStyle w:val="3"/>
        <w:ind w:firstLine="640" w:firstLineChars="200"/>
        <w:rPr>
          <w:rFonts w:ascii="Times New Roman" w:hAnsi="Times New Roman" w:cs="Times New Roman"/>
        </w:rPr>
      </w:pPr>
      <w:bookmarkStart w:id="46" w:name="_Toc16398"/>
      <w:r>
        <w:rPr>
          <w:rFonts w:ascii="Times New Roman" w:hAnsi="Times New Roman" w:cs="Times New Roman"/>
        </w:rPr>
        <w:t>8.3 作业时间</w:t>
      </w:r>
      <w:bookmarkEnd w:id="46"/>
    </w:p>
    <w:p w14:paraId="73F862DA">
      <w:pPr>
        <w:ind w:firstLine="640" w:firstLineChars="200"/>
      </w:pPr>
      <w:r>
        <w:t>医院、学校出入口周边的清扫作业时间应按照所在道路等级执行；根据实际情况适当延长保洁时间。</w:t>
      </w:r>
    </w:p>
    <w:p w14:paraId="385E2976">
      <w:pPr>
        <w:pStyle w:val="3"/>
        <w:ind w:firstLine="640" w:firstLineChars="200"/>
        <w:rPr>
          <w:rFonts w:ascii="Times New Roman" w:hAnsi="Times New Roman" w:cs="Times New Roman"/>
        </w:rPr>
      </w:pPr>
      <w:bookmarkStart w:id="47" w:name="_Toc10744"/>
      <w:r>
        <w:rPr>
          <w:rFonts w:ascii="Times New Roman" w:hAnsi="Times New Roman" w:cs="Times New Roman"/>
        </w:rPr>
        <w:t>8.4 作业规范</w:t>
      </w:r>
      <w:bookmarkEnd w:id="47"/>
    </w:p>
    <w:p w14:paraId="4A205D5B">
      <w:pPr>
        <w:ind w:firstLine="640" w:firstLineChars="200"/>
      </w:pPr>
      <w:r>
        <w:t>医院、学校出入口周边的清扫保洁应重点关注以下内容：</w:t>
      </w:r>
    </w:p>
    <w:p w14:paraId="70463802">
      <w:pPr>
        <w:ind w:firstLine="640" w:firstLineChars="200"/>
      </w:pPr>
      <w:r>
        <w:t>（1）根据实际情况，作业原则为物业保洁人员与环卫作业人员共同完成，作业范围各外延3米，确保此区域干净整洁。</w:t>
      </w:r>
    </w:p>
    <w:p w14:paraId="17995BB7">
      <w:pPr>
        <w:ind w:firstLine="640" w:firstLineChars="200"/>
      </w:pPr>
      <w:r>
        <w:t>（2）环卫作业应加强巡回保洁，重点加强对零散垃圾、烟头、黑色广告的清理，垃圾落地停留时间不超过10分钟。</w:t>
      </w:r>
    </w:p>
    <w:p w14:paraId="5668FA17">
      <w:pPr>
        <w:ind w:firstLine="640" w:firstLineChars="200"/>
      </w:pPr>
      <w:r>
        <w:t>（3）如遇突发事件，应及时上报处理。</w:t>
      </w:r>
    </w:p>
    <w:p w14:paraId="645DDB5E">
      <w:r>
        <w:br w:type="page"/>
      </w:r>
    </w:p>
    <w:p w14:paraId="27BB0EA9">
      <w:pPr>
        <w:pStyle w:val="2"/>
      </w:pPr>
      <w:bookmarkStart w:id="48" w:name="_Toc5173"/>
      <w:r>
        <w:t>9 席地而坐</w:t>
      </w:r>
      <w:bookmarkEnd w:id="48"/>
    </w:p>
    <w:p w14:paraId="1808AE2C"/>
    <w:p w14:paraId="13F8D4E7">
      <w:pPr>
        <w:pStyle w:val="3"/>
        <w:ind w:firstLine="640" w:firstLineChars="200"/>
        <w:rPr>
          <w:rFonts w:ascii="Times New Roman" w:hAnsi="Times New Roman" w:cs="Times New Roman"/>
        </w:rPr>
      </w:pPr>
      <w:bookmarkStart w:id="49" w:name="_Toc446"/>
      <w:r>
        <w:rPr>
          <w:rFonts w:ascii="Times New Roman" w:hAnsi="Times New Roman" w:cs="Times New Roman"/>
        </w:rPr>
        <w:t>9.1 总体要求</w:t>
      </w:r>
      <w:bookmarkEnd w:id="49"/>
    </w:p>
    <w:p w14:paraId="1185B5DE">
      <w:pPr>
        <w:ind w:firstLine="640" w:firstLineChars="200"/>
      </w:pPr>
      <w:r>
        <w:t>“席地而坐”为道路清扫保洁过程中关注的高标准区域之一，其清扫保洁质量标准应达到并高于《江苏省城市环境卫生作业服务质量标准》一级区域标准。实现“无垃圾、无污迹、无积水、无积尘、见道路本色”的“四无一见”工作标准，实现目之所及、洁净如洗。</w:t>
      </w:r>
    </w:p>
    <w:p w14:paraId="563A0A43">
      <w:pPr>
        <w:pStyle w:val="3"/>
        <w:ind w:firstLine="640" w:firstLineChars="200"/>
        <w:rPr>
          <w:rFonts w:ascii="Times New Roman" w:hAnsi="Times New Roman" w:cs="Times New Roman"/>
        </w:rPr>
      </w:pPr>
      <w:bookmarkStart w:id="50" w:name="_Toc2009"/>
      <w:r>
        <w:rPr>
          <w:rFonts w:ascii="Times New Roman" w:hAnsi="Times New Roman" w:cs="Times New Roman"/>
        </w:rPr>
        <w:t>9.2 作业术语</w:t>
      </w:r>
      <w:bookmarkEnd w:id="50"/>
    </w:p>
    <w:p w14:paraId="78C61FF7">
      <w:pPr>
        <w:ind w:firstLine="640" w:firstLineChars="200"/>
      </w:pPr>
      <w:r>
        <w:t>9.2.1席地而坐</w:t>
      </w:r>
    </w:p>
    <w:p w14:paraId="71758F54">
      <w:pPr>
        <w:ind w:firstLine="640" w:firstLineChars="200"/>
      </w:pPr>
      <w:r>
        <w:t>按照“室外环境、室内标准”的要求，打造的可以让市民“随手可摸、安心可坐，不脏衣裤”的城市公共空间。</w:t>
      </w:r>
    </w:p>
    <w:p w14:paraId="7B617F31">
      <w:pPr>
        <w:pStyle w:val="3"/>
        <w:ind w:firstLine="640" w:firstLineChars="200"/>
        <w:rPr>
          <w:rFonts w:ascii="Times New Roman" w:hAnsi="Times New Roman" w:cs="Times New Roman"/>
        </w:rPr>
      </w:pPr>
      <w:bookmarkStart w:id="51" w:name="_Toc20247"/>
      <w:r>
        <w:rPr>
          <w:rFonts w:ascii="Times New Roman" w:hAnsi="Times New Roman" w:cs="Times New Roman"/>
        </w:rPr>
        <w:t>9.3 作业范围</w:t>
      </w:r>
      <w:bookmarkEnd w:id="51"/>
    </w:p>
    <w:p w14:paraId="0C31558C">
      <w:pPr>
        <w:ind w:firstLine="640" w:firstLineChars="200"/>
      </w:pPr>
      <w:r>
        <w:t>城市内重点路段、商业大街、交通枢纽、口袋公园、公共广场等人流量较大、设施基础条件好、设备要素齐全，适宜人们停留休憩的公共区域。</w:t>
      </w:r>
    </w:p>
    <w:p w14:paraId="601992CF">
      <w:pPr>
        <w:pStyle w:val="3"/>
        <w:ind w:firstLine="640" w:firstLineChars="200"/>
        <w:rPr>
          <w:rFonts w:ascii="Times New Roman" w:hAnsi="Times New Roman" w:cs="Times New Roman"/>
        </w:rPr>
      </w:pPr>
      <w:bookmarkStart w:id="52" w:name="_Toc23454"/>
      <w:r>
        <w:rPr>
          <w:rFonts w:ascii="Times New Roman" w:hAnsi="Times New Roman" w:cs="Times New Roman"/>
        </w:rPr>
        <w:t>9.4 作业准备</w:t>
      </w:r>
      <w:bookmarkEnd w:id="52"/>
    </w:p>
    <w:p w14:paraId="1F39D364">
      <w:pPr>
        <w:ind w:firstLine="640" w:firstLineChars="200"/>
      </w:pPr>
      <w:r>
        <w:t>9.4.1着装</w:t>
      </w:r>
    </w:p>
    <w:p w14:paraId="31009383">
      <w:pPr>
        <w:ind w:firstLine="640" w:firstLineChars="200"/>
      </w:pPr>
      <w:r>
        <w:t>着装应符合人工清扫保洁相关要求，结合工作实际，应佩戴工具腰包及席地而坐保洁员袖标。</w:t>
      </w:r>
    </w:p>
    <w:p w14:paraId="14CD7870">
      <w:r>
        <w:rPr>
          <w:rFonts w:eastAsia="宋体"/>
        </w:rPr>
        <w:drawing>
          <wp:anchor distT="0" distB="0" distL="114300" distR="114300" simplePos="0" relativeHeight="251748352" behindDoc="1" locked="0" layoutInCell="1" allowOverlap="1">
            <wp:simplePos x="0" y="0"/>
            <wp:positionH relativeFrom="column">
              <wp:posOffset>2828925</wp:posOffset>
            </wp:positionH>
            <wp:positionV relativeFrom="paragraph">
              <wp:posOffset>13970</wp:posOffset>
            </wp:positionV>
            <wp:extent cx="2592070" cy="1943735"/>
            <wp:effectExtent l="0" t="0" r="17780" b="18415"/>
            <wp:wrapNone/>
            <wp:docPr id="19" name="图片 19" descr="IMG_0746"/>
            <wp:cNvGraphicFramePr/>
            <a:graphic xmlns:a="http://schemas.openxmlformats.org/drawingml/2006/main">
              <a:graphicData uri="http://schemas.openxmlformats.org/drawingml/2006/picture">
                <pic:pic xmlns:pic="http://schemas.openxmlformats.org/drawingml/2006/picture">
                  <pic:nvPicPr>
                    <pic:cNvPr id="19" name="图片 19" descr="IMG_0746"/>
                    <pic:cNvPicPr/>
                  </pic:nvPicPr>
                  <pic:blipFill>
                    <a:blip r:embed="rId89"/>
                    <a:stretch>
                      <a:fillRect/>
                    </a:stretch>
                  </pic:blipFill>
                  <pic:spPr>
                    <a:xfrm>
                      <a:off x="0" y="0"/>
                      <a:ext cx="2592070" cy="1943735"/>
                    </a:xfrm>
                    <a:prstGeom prst="rect">
                      <a:avLst/>
                    </a:prstGeom>
                  </pic:spPr>
                </pic:pic>
              </a:graphicData>
            </a:graphic>
          </wp:anchor>
        </w:drawing>
      </w:r>
      <w:r>
        <w:rPr>
          <w:rFonts w:eastAsia="宋体"/>
        </w:rPr>
        <w:drawing>
          <wp:anchor distT="0" distB="0" distL="114300" distR="114300" simplePos="0" relativeHeight="251722752" behindDoc="1" locked="0" layoutInCell="1" allowOverlap="1">
            <wp:simplePos x="0" y="0"/>
            <wp:positionH relativeFrom="column">
              <wp:posOffset>152400</wp:posOffset>
            </wp:positionH>
            <wp:positionV relativeFrom="paragraph">
              <wp:posOffset>13970</wp:posOffset>
            </wp:positionV>
            <wp:extent cx="2592070" cy="1943735"/>
            <wp:effectExtent l="0" t="0" r="17780" b="18415"/>
            <wp:wrapNone/>
            <wp:docPr id="75" name="图片 75" descr="IMG_0621"/>
            <wp:cNvGraphicFramePr/>
            <a:graphic xmlns:a="http://schemas.openxmlformats.org/drawingml/2006/main">
              <a:graphicData uri="http://schemas.openxmlformats.org/drawingml/2006/picture">
                <pic:pic xmlns:pic="http://schemas.openxmlformats.org/drawingml/2006/picture">
                  <pic:nvPicPr>
                    <pic:cNvPr id="75" name="图片 75" descr="IMG_0621"/>
                    <pic:cNvPicPr/>
                  </pic:nvPicPr>
                  <pic:blipFill>
                    <a:blip r:embed="rId90"/>
                    <a:stretch>
                      <a:fillRect/>
                    </a:stretch>
                  </pic:blipFill>
                  <pic:spPr>
                    <a:xfrm>
                      <a:off x="0" y="0"/>
                      <a:ext cx="2592070" cy="1943735"/>
                    </a:xfrm>
                    <a:prstGeom prst="rect">
                      <a:avLst/>
                    </a:prstGeom>
                  </pic:spPr>
                </pic:pic>
              </a:graphicData>
            </a:graphic>
          </wp:anchor>
        </w:drawing>
      </w:r>
    </w:p>
    <w:p w14:paraId="529E561E"/>
    <w:p w14:paraId="59F49755"/>
    <w:p w14:paraId="3C4FF692"/>
    <w:p w14:paraId="2CE46428">
      <w:pPr>
        <w:ind w:firstLine="640" w:firstLineChars="200"/>
      </w:pPr>
      <w:r>
        <w:t>9.4.2工具</w:t>
      </w:r>
    </w:p>
    <w:p w14:paraId="3BCED7AD">
      <w:pPr>
        <w:ind w:firstLine="640" w:firstLineChars="200"/>
      </w:pPr>
      <w:r>
        <w:t>结合清扫及保洁作业实际情况，应携带①手套；②干、湿毛巾；③工具腰包；④钢丝球；⑤扫把、簸箕；⑥刷子；⑦喷壶（内含除锈或除油剂）；⑧铁铲；⑨垃圾夹。</w:t>
      </w:r>
    </w:p>
    <w:p w14:paraId="78EA6164">
      <w:r>
        <w:drawing>
          <wp:anchor distT="0" distB="0" distL="114300" distR="114300" simplePos="0" relativeHeight="251659264" behindDoc="1" locked="0" layoutInCell="1" allowOverlap="1">
            <wp:simplePos x="0" y="0"/>
            <wp:positionH relativeFrom="column">
              <wp:posOffset>31750</wp:posOffset>
            </wp:positionH>
            <wp:positionV relativeFrom="paragraph">
              <wp:posOffset>129540</wp:posOffset>
            </wp:positionV>
            <wp:extent cx="5285740" cy="2738755"/>
            <wp:effectExtent l="0" t="0" r="10160" b="4445"/>
            <wp:wrapNone/>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91"/>
                    <a:stretch>
                      <a:fillRect/>
                    </a:stretch>
                  </pic:blipFill>
                  <pic:spPr>
                    <a:xfrm>
                      <a:off x="0" y="0"/>
                      <a:ext cx="5285740" cy="2738755"/>
                    </a:xfrm>
                    <a:prstGeom prst="rect">
                      <a:avLst/>
                    </a:prstGeom>
                    <a:noFill/>
                    <a:ln>
                      <a:noFill/>
                    </a:ln>
                  </pic:spPr>
                </pic:pic>
              </a:graphicData>
            </a:graphic>
          </wp:anchor>
        </w:drawing>
      </w:r>
    </w:p>
    <w:p w14:paraId="5FA2CDA0"/>
    <w:p w14:paraId="5DA7FF78"/>
    <w:p w14:paraId="41C6DE1C"/>
    <w:p w14:paraId="54BD3CF8"/>
    <w:p w14:paraId="633BC801"/>
    <w:p w14:paraId="5B08009C">
      <w:pPr>
        <w:outlineLvl w:val="1"/>
      </w:pPr>
    </w:p>
    <w:p w14:paraId="189AAD0C">
      <w:pPr>
        <w:outlineLvl w:val="1"/>
      </w:pPr>
    </w:p>
    <w:p w14:paraId="1C9A8002">
      <w:pPr>
        <w:pStyle w:val="3"/>
        <w:ind w:firstLine="640" w:firstLineChars="200"/>
        <w:rPr>
          <w:rFonts w:ascii="Times New Roman" w:hAnsi="Times New Roman" w:cs="Times New Roman"/>
        </w:rPr>
      </w:pPr>
      <w:bookmarkStart w:id="53" w:name="_Toc625"/>
      <w:r>
        <w:rPr>
          <w:rFonts w:ascii="Times New Roman" w:hAnsi="Times New Roman" w:cs="Times New Roman"/>
        </w:rPr>
        <w:t>9.5 作业时间</w:t>
      </w:r>
      <w:bookmarkEnd w:id="53"/>
    </w:p>
    <w:p w14:paraId="7AFCCB4D">
      <w:pPr>
        <w:ind w:firstLine="640" w:firstLineChars="200"/>
      </w:pPr>
      <w:r>
        <w:t>席地而坐的清扫保洁作业时间应高于一级道路标准。区域内设有公共卫生间的，其作业时间应符合公共卫生间作业规范的要求。</w:t>
      </w:r>
    </w:p>
    <w:p w14:paraId="45721BE9">
      <w:pPr>
        <w:pStyle w:val="3"/>
        <w:ind w:firstLine="640" w:firstLineChars="200"/>
        <w:rPr>
          <w:rFonts w:ascii="Times New Roman" w:hAnsi="Times New Roman" w:cs="Times New Roman"/>
        </w:rPr>
      </w:pPr>
      <w:bookmarkStart w:id="54" w:name="_Toc3893"/>
      <w:r>
        <w:rPr>
          <w:rFonts w:ascii="Times New Roman" w:hAnsi="Times New Roman" w:cs="Times New Roman"/>
        </w:rPr>
        <w:t>9.6 作业规范</w:t>
      </w:r>
      <w:bookmarkEnd w:id="54"/>
    </w:p>
    <w:p w14:paraId="695A01FB">
      <w:pPr>
        <w:ind w:firstLine="640" w:firstLineChars="200"/>
      </w:pPr>
      <w:r>
        <w:t>席地而坐的作业规范应高于一级道路标准，持续优化“机械化+人工”的组合式工作方法，不断探索“席地而坐”城市客厅示范区精细化作业和管理的有效途径。同时应重点强化以下内容：</w:t>
      </w:r>
    </w:p>
    <w:p w14:paraId="46F9CDE0"/>
    <w:p w14:paraId="450BCEEE"/>
    <w:p w14:paraId="1F2A3749">
      <w:pPr>
        <w:ind w:firstLine="640" w:firstLineChars="200"/>
      </w:pPr>
      <w:r>
        <w:t>9.6.1平面精细保洁</w:t>
      </w:r>
    </w:p>
    <w:p w14:paraId="2822E184">
      <w:pPr>
        <w:ind w:firstLine="640" w:firstLineChars="200"/>
      </w:pPr>
      <w:r>
        <w:t>推行以科技引领的精细保洁、智能保洁、无（扬）尘保洁，机扫率为100%，清洗率为100%，实现“无垃圾、无污迹、无积水、无积尘、道路见本色”。</w:t>
      </w:r>
    </w:p>
    <w:p w14:paraId="3C02633E">
      <w:r>
        <w:drawing>
          <wp:anchor distT="0" distB="0" distL="114300" distR="114300" simplePos="0" relativeHeight="251749376" behindDoc="1" locked="0" layoutInCell="1" allowOverlap="1">
            <wp:simplePos x="0" y="0"/>
            <wp:positionH relativeFrom="column">
              <wp:posOffset>2740025</wp:posOffset>
            </wp:positionH>
            <wp:positionV relativeFrom="paragraph">
              <wp:posOffset>62230</wp:posOffset>
            </wp:positionV>
            <wp:extent cx="2592070" cy="1943735"/>
            <wp:effectExtent l="0" t="0" r="17780" b="18415"/>
            <wp:wrapNone/>
            <wp:docPr id="88" name="图片 94" descr="a52fc47c81bf2b56eda8a5572476c3e"/>
            <wp:cNvGraphicFramePr/>
            <a:graphic xmlns:a="http://schemas.openxmlformats.org/drawingml/2006/main">
              <a:graphicData uri="http://schemas.openxmlformats.org/drawingml/2006/picture">
                <pic:pic xmlns:pic="http://schemas.openxmlformats.org/drawingml/2006/picture">
                  <pic:nvPicPr>
                    <pic:cNvPr id="88" name="图片 94" descr="a52fc47c81bf2b56eda8a5572476c3e"/>
                    <pic:cNvPicPr/>
                  </pic:nvPicPr>
                  <pic:blipFill>
                    <a:blip r:embed="rId92"/>
                    <a:stretch>
                      <a:fillRect/>
                    </a:stretch>
                  </pic:blipFill>
                  <pic:spPr>
                    <a:xfrm>
                      <a:off x="0" y="0"/>
                      <a:ext cx="2592070" cy="1943735"/>
                    </a:xfrm>
                    <a:prstGeom prst="rect">
                      <a:avLst/>
                    </a:prstGeom>
                    <a:noFill/>
                    <a:ln>
                      <a:noFill/>
                    </a:ln>
                  </pic:spPr>
                </pic:pic>
              </a:graphicData>
            </a:graphic>
          </wp:anchor>
        </w:drawing>
      </w:r>
      <w:r>
        <w:drawing>
          <wp:anchor distT="0" distB="0" distL="114300" distR="114300" simplePos="0" relativeHeight="251750400" behindDoc="1" locked="0" layoutInCell="1" allowOverlap="1">
            <wp:simplePos x="0" y="0"/>
            <wp:positionH relativeFrom="column">
              <wp:posOffset>13970</wp:posOffset>
            </wp:positionH>
            <wp:positionV relativeFrom="paragraph">
              <wp:posOffset>71120</wp:posOffset>
            </wp:positionV>
            <wp:extent cx="2592070" cy="1943735"/>
            <wp:effectExtent l="0" t="0" r="17780" b="18415"/>
            <wp:wrapNone/>
            <wp:docPr id="89" name="图片 95" descr="9e3f9468752db8e55ac94f18fd12f35"/>
            <wp:cNvGraphicFramePr/>
            <a:graphic xmlns:a="http://schemas.openxmlformats.org/drawingml/2006/main">
              <a:graphicData uri="http://schemas.openxmlformats.org/drawingml/2006/picture">
                <pic:pic xmlns:pic="http://schemas.openxmlformats.org/drawingml/2006/picture">
                  <pic:nvPicPr>
                    <pic:cNvPr id="89" name="图片 95" descr="9e3f9468752db8e55ac94f18fd12f35"/>
                    <pic:cNvPicPr/>
                  </pic:nvPicPr>
                  <pic:blipFill>
                    <a:blip r:embed="rId93"/>
                    <a:stretch>
                      <a:fillRect/>
                    </a:stretch>
                  </pic:blipFill>
                  <pic:spPr>
                    <a:xfrm>
                      <a:off x="0" y="0"/>
                      <a:ext cx="2592070" cy="1943735"/>
                    </a:xfrm>
                    <a:prstGeom prst="rect">
                      <a:avLst/>
                    </a:prstGeom>
                    <a:noFill/>
                    <a:ln>
                      <a:noFill/>
                    </a:ln>
                  </pic:spPr>
                </pic:pic>
              </a:graphicData>
            </a:graphic>
          </wp:anchor>
        </w:drawing>
      </w:r>
    </w:p>
    <w:p w14:paraId="6615BD45"/>
    <w:p w14:paraId="56065273"/>
    <w:p w14:paraId="4FD8F704"/>
    <w:p w14:paraId="4C77611F"/>
    <w:p w14:paraId="4EC1158B">
      <w:pPr>
        <w:ind w:firstLine="640" w:firstLineChars="200"/>
      </w:pPr>
      <w:r>
        <w:t>9.6.2立面一体保洁</w:t>
      </w:r>
    </w:p>
    <w:p w14:paraId="0D42FCB2">
      <w:pPr>
        <w:ind w:firstLine="640" w:firstLineChars="200"/>
      </w:pPr>
      <w:r>
        <w:t>推行区域内路面、人行道、广场、城市家具全方位保洁，着眼每一处细节、紧盯每一个环节，目之所及，洁净如洗。</w:t>
      </w:r>
    </w:p>
    <w:p w14:paraId="03068D17">
      <w:r>
        <w:rPr>
          <w:rFonts w:eastAsia="宋体"/>
        </w:rPr>
        <w:drawing>
          <wp:anchor distT="0" distB="0" distL="114300" distR="114300" simplePos="0" relativeHeight="251751424" behindDoc="1" locked="0" layoutInCell="1" allowOverlap="1">
            <wp:simplePos x="0" y="0"/>
            <wp:positionH relativeFrom="column">
              <wp:posOffset>2724150</wp:posOffset>
            </wp:positionH>
            <wp:positionV relativeFrom="paragraph">
              <wp:posOffset>106680</wp:posOffset>
            </wp:positionV>
            <wp:extent cx="2592070" cy="1943735"/>
            <wp:effectExtent l="0" t="0" r="17780" b="18415"/>
            <wp:wrapNone/>
            <wp:docPr id="77" name="图片 77" descr="IMG_0634"/>
            <wp:cNvGraphicFramePr/>
            <a:graphic xmlns:a="http://schemas.openxmlformats.org/drawingml/2006/main">
              <a:graphicData uri="http://schemas.openxmlformats.org/drawingml/2006/picture">
                <pic:pic xmlns:pic="http://schemas.openxmlformats.org/drawingml/2006/picture">
                  <pic:nvPicPr>
                    <pic:cNvPr id="77" name="图片 77" descr="IMG_0634"/>
                    <pic:cNvPicPr/>
                  </pic:nvPicPr>
                  <pic:blipFill>
                    <a:blip r:embed="rId94"/>
                    <a:stretch>
                      <a:fillRect/>
                    </a:stretch>
                  </pic:blipFill>
                  <pic:spPr>
                    <a:xfrm>
                      <a:off x="0" y="0"/>
                      <a:ext cx="2592070" cy="1943735"/>
                    </a:xfrm>
                    <a:prstGeom prst="rect">
                      <a:avLst/>
                    </a:prstGeom>
                  </pic:spPr>
                </pic:pic>
              </a:graphicData>
            </a:graphic>
          </wp:anchor>
        </w:drawing>
      </w:r>
      <w:r>
        <w:rPr>
          <w:rFonts w:eastAsia="宋体"/>
        </w:rPr>
        <w:drawing>
          <wp:anchor distT="0" distB="0" distL="114300" distR="114300" simplePos="0" relativeHeight="251752448" behindDoc="1" locked="0" layoutInCell="1" allowOverlap="1">
            <wp:simplePos x="0" y="0"/>
            <wp:positionH relativeFrom="column">
              <wp:posOffset>-9525</wp:posOffset>
            </wp:positionH>
            <wp:positionV relativeFrom="paragraph">
              <wp:posOffset>84455</wp:posOffset>
            </wp:positionV>
            <wp:extent cx="2592070" cy="1943735"/>
            <wp:effectExtent l="0" t="0" r="17780" b="18415"/>
            <wp:wrapNone/>
            <wp:docPr id="78" name="图片 78" descr="IMG_0644"/>
            <wp:cNvGraphicFramePr/>
            <a:graphic xmlns:a="http://schemas.openxmlformats.org/drawingml/2006/main">
              <a:graphicData uri="http://schemas.openxmlformats.org/drawingml/2006/picture">
                <pic:pic xmlns:pic="http://schemas.openxmlformats.org/drawingml/2006/picture">
                  <pic:nvPicPr>
                    <pic:cNvPr id="78" name="图片 78" descr="IMG_0644"/>
                    <pic:cNvPicPr/>
                  </pic:nvPicPr>
                  <pic:blipFill>
                    <a:blip r:embed="rId95"/>
                    <a:stretch>
                      <a:fillRect/>
                    </a:stretch>
                  </pic:blipFill>
                  <pic:spPr>
                    <a:xfrm>
                      <a:off x="0" y="0"/>
                      <a:ext cx="2592070" cy="1943735"/>
                    </a:xfrm>
                    <a:prstGeom prst="rect">
                      <a:avLst/>
                    </a:prstGeom>
                  </pic:spPr>
                </pic:pic>
              </a:graphicData>
            </a:graphic>
          </wp:anchor>
        </w:drawing>
      </w:r>
    </w:p>
    <w:p w14:paraId="159CFD58"/>
    <w:p w14:paraId="7D29928E"/>
    <w:p w14:paraId="47FCE252"/>
    <w:p w14:paraId="5800514C"/>
    <w:p w14:paraId="5DAF2BE4"/>
    <w:p w14:paraId="189F9F39"/>
    <w:p w14:paraId="620FB834"/>
    <w:p w14:paraId="72AA4F97"/>
    <w:p w14:paraId="23A6EBEC"/>
    <w:p w14:paraId="6191DC6E"/>
    <w:p w14:paraId="47003BEE">
      <w:pPr>
        <w:ind w:firstLine="640" w:firstLineChars="200"/>
      </w:pPr>
      <w:r>
        <w:t>9.6.3剖面深度保洁</w:t>
      </w:r>
    </w:p>
    <w:p w14:paraId="111B48BE">
      <w:pPr>
        <w:ind w:firstLine="640" w:firstLineChars="200"/>
      </w:pPr>
      <w:r>
        <w:t>推行沟底、窨井、侧石、墙角、树根、砖缝等剖面深度保洁，消除剖面存积灰尘、落叶、污渍、垃圾等，做到“底子清、无死角”。</w:t>
      </w:r>
    </w:p>
    <w:p w14:paraId="3341F28D">
      <w:r>
        <w:rPr>
          <w:rFonts w:eastAsia="宋体"/>
        </w:rPr>
        <w:drawing>
          <wp:anchor distT="0" distB="0" distL="114300" distR="114300" simplePos="0" relativeHeight="251753472" behindDoc="1" locked="0" layoutInCell="1" allowOverlap="1">
            <wp:simplePos x="0" y="0"/>
            <wp:positionH relativeFrom="column">
              <wp:posOffset>2719070</wp:posOffset>
            </wp:positionH>
            <wp:positionV relativeFrom="paragraph">
              <wp:posOffset>102870</wp:posOffset>
            </wp:positionV>
            <wp:extent cx="2592070" cy="2016125"/>
            <wp:effectExtent l="0" t="0" r="17780" b="3175"/>
            <wp:wrapNone/>
            <wp:docPr id="13" name="图片 13" descr="IMG_0749"/>
            <wp:cNvGraphicFramePr/>
            <a:graphic xmlns:a="http://schemas.openxmlformats.org/drawingml/2006/main">
              <a:graphicData uri="http://schemas.openxmlformats.org/drawingml/2006/picture">
                <pic:pic xmlns:pic="http://schemas.openxmlformats.org/drawingml/2006/picture">
                  <pic:nvPicPr>
                    <pic:cNvPr id="13" name="图片 13" descr="IMG_0749"/>
                    <pic:cNvPicPr/>
                  </pic:nvPicPr>
                  <pic:blipFill>
                    <a:blip r:embed="rId96"/>
                    <a:stretch>
                      <a:fillRect/>
                    </a:stretch>
                  </pic:blipFill>
                  <pic:spPr>
                    <a:xfrm>
                      <a:off x="0" y="0"/>
                      <a:ext cx="2592070" cy="2016125"/>
                    </a:xfrm>
                    <a:prstGeom prst="rect">
                      <a:avLst/>
                    </a:prstGeom>
                  </pic:spPr>
                </pic:pic>
              </a:graphicData>
            </a:graphic>
          </wp:anchor>
        </w:drawing>
      </w:r>
      <w:r>
        <w:rPr>
          <w:position w:val="-63"/>
        </w:rPr>
        <w:drawing>
          <wp:anchor distT="0" distB="0" distL="0" distR="0" simplePos="0" relativeHeight="251710464" behindDoc="1" locked="0" layoutInCell="1" allowOverlap="1">
            <wp:simplePos x="0" y="0"/>
            <wp:positionH relativeFrom="column">
              <wp:posOffset>88900</wp:posOffset>
            </wp:positionH>
            <wp:positionV relativeFrom="paragraph">
              <wp:posOffset>95250</wp:posOffset>
            </wp:positionV>
            <wp:extent cx="2592070" cy="2016125"/>
            <wp:effectExtent l="0" t="0" r="17780" b="3175"/>
            <wp:wrapNone/>
            <wp:docPr id="436" name="IM 436"/>
            <wp:cNvGraphicFramePr/>
            <a:graphic xmlns:a="http://schemas.openxmlformats.org/drawingml/2006/main">
              <a:graphicData uri="http://schemas.openxmlformats.org/drawingml/2006/picture">
                <pic:pic xmlns:pic="http://schemas.openxmlformats.org/drawingml/2006/picture">
                  <pic:nvPicPr>
                    <pic:cNvPr id="436" name="IM 436"/>
                    <pic:cNvPicPr/>
                  </pic:nvPicPr>
                  <pic:blipFill>
                    <a:blip r:embed="rId97"/>
                    <a:stretch>
                      <a:fillRect/>
                    </a:stretch>
                  </pic:blipFill>
                  <pic:spPr>
                    <a:xfrm>
                      <a:off x="0" y="0"/>
                      <a:ext cx="2592323" cy="2016251"/>
                    </a:xfrm>
                    <a:prstGeom prst="rect">
                      <a:avLst/>
                    </a:prstGeom>
                  </pic:spPr>
                </pic:pic>
              </a:graphicData>
            </a:graphic>
          </wp:anchor>
        </w:drawing>
      </w:r>
    </w:p>
    <w:p w14:paraId="3E5FACF4"/>
    <w:p w14:paraId="0BF980F9"/>
    <w:p w14:paraId="37BF5EB0"/>
    <w:p w14:paraId="3AFB1E1D"/>
    <w:p w14:paraId="3293A176"/>
    <w:p w14:paraId="64F0072E">
      <w:pPr>
        <w:ind w:firstLine="640" w:firstLineChars="200"/>
      </w:pPr>
      <w:r>
        <w:t>9.6.4绿化保洁</w:t>
      </w:r>
    </w:p>
    <w:p w14:paraId="24509774">
      <w:pPr>
        <w:ind w:firstLine="640" w:firstLineChars="200"/>
      </w:pPr>
      <w:r>
        <w:t>绿地或绿化带保洁应以吹冲、捡拾为主，及时清理零散垃圾，利用吹风机吹冲绿植浮尘，利用火钳、小畚箕等作业工具捡拾，清理完成后，及时对周边道路（地面）进行保洁，确保道路（地面）干净整洁。</w:t>
      </w:r>
    </w:p>
    <w:p w14:paraId="609BAB9B">
      <w:pPr>
        <w:rPr>
          <w:rFonts w:eastAsia="宋体"/>
        </w:rPr>
      </w:pPr>
      <w:r>
        <w:rPr>
          <w:rFonts w:eastAsia="宋体"/>
        </w:rPr>
        <w:drawing>
          <wp:anchor distT="0" distB="0" distL="114300" distR="114300" simplePos="0" relativeHeight="251754496" behindDoc="1" locked="0" layoutInCell="1" allowOverlap="1">
            <wp:simplePos x="0" y="0"/>
            <wp:positionH relativeFrom="column">
              <wp:posOffset>2743200</wp:posOffset>
            </wp:positionH>
            <wp:positionV relativeFrom="paragraph">
              <wp:posOffset>95885</wp:posOffset>
            </wp:positionV>
            <wp:extent cx="2592070" cy="1943735"/>
            <wp:effectExtent l="0" t="0" r="17780" b="18415"/>
            <wp:wrapNone/>
            <wp:docPr id="66" name="图片 66" descr="IMG_0684"/>
            <wp:cNvGraphicFramePr/>
            <a:graphic xmlns:a="http://schemas.openxmlformats.org/drawingml/2006/main">
              <a:graphicData uri="http://schemas.openxmlformats.org/drawingml/2006/picture">
                <pic:pic xmlns:pic="http://schemas.openxmlformats.org/drawingml/2006/picture">
                  <pic:nvPicPr>
                    <pic:cNvPr id="66" name="图片 66" descr="IMG_0684"/>
                    <pic:cNvPicPr/>
                  </pic:nvPicPr>
                  <pic:blipFill>
                    <a:blip r:embed="rId98"/>
                    <a:stretch>
                      <a:fillRect/>
                    </a:stretch>
                  </pic:blipFill>
                  <pic:spPr>
                    <a:xfrm>
                      <a:off x="0" y="0"/>
                      <a:ext cx="2592070" cy="1943735"/>
                    </a:xfrm>
                    <a:prstGeom prst="rect">
                      <a:avLst/>
                    </a:prstGeom>
                  </pic:spPr>
                </pic:pic>
              </a:graphicData>
            </a:graphic>
          </wp:anchor>
        </w:drawing>
      </w:r>
      <w:r>
        <w:rPr>
          <w:rFonts w:eastAsia="宋体"/>
        </w:rPr>
        <w:drawing>
          <wp:anchor distT="0" distB="0" distL="114300" distR="114300" simplePos="0" relativeHeight="251755520" behindDoc="1" locked="0" layoutInCell="1" allowOverlap="1">
            <wp:simplePos x="0" y="0"/>
            <wp:positionH relativeFrom="column">
              <wp:posOffset>28575</wp:posOffset>
            </wp:positionH>
            <wp:positionV relativeFrom="paragraph">
              <wp:posOffset>68580</wp:posOffset>
            </wp:positionV>
            <wp:extent cx="2592070" cy="1943735"/>
            <wp:effectExtent l="0" t="0" r="17780" b="18415"/>
            <wp:wrapNone/>
            <wp:docPr id="70" name="图片 70" descr="IMG_0682"/>
            <wp:cNvGraphicFramePr/>
            <a:graphic xmlns:a="http://schemas.openxmlformats.org/drawingml/2006/main">
              <a:graphicData uri="http://schemas.openxmlformats.org/drawingml/2006/picture">
                <pic:pic xmlns:pic="http://schemas.openxmlformats.org/drawingml/2006/picture">
                  <pic:nvPicPr>
                    <pic:cNvPr id="70" name="图片 70" descr="IMG_0682"/>
                    <pic:cNvPicPr/>
                  </pic:nvPicPr>
                  <pic:blipFill>
                    <a:blip r:embed="rId99"/>
                    <a:stretch>
                      <a:fillRect/>
                    </a:stretch>
                  </pic:blipFill>
                  <pic:spPr>
                    <a:xfrm>
                      <a:off x="0" y="0"/>
                      <a:ext cx="2592070" cy="1943735"/>
                    </a:xfrm>
                    <a:prstGeom prst="rect">
                      <a:avLst/>
                    </a:prstGeom>
                  </pic:spPr>
                </pic:pic>
              </a:graphicData>
            </a:graphic>
          </wp:anchor>
        </w:drawing>
      </w:r>
    </w:p>
    <w:p w14:paraId="66E56A40">
      <w:pPr>
        <w:rPr>
          <w:rFonts w:eastAsia="宋体"/>
        </w:rPr>
      </w:pPr>
    </w:p>
    <w:p w14:paraId="0D30F481">
      <w:pPr>
        <w:rPr>
          <w:rFonts w:eastAsia="宋体"/>
        </w:rPr>
      </w:pPr>
    </w:p>
    <w:p w14:paraId="604E418A">
      <w:pPr>
        <w:rPr>
          <w:rFonts w:eastAsia="宋体"/>
        </w:rPr>
      </w:pPr>
    </w:p>
    <w:p w14:paraId="1727FC09">
      <w:pPr>
        <w:rPr>
          <w:rFonts w:eastAsia="宋体"/>
        </w:rPr>
      </w:pPr>
    </w:p>
    <w:p w14:paraId="21BB1B11">
      <w:pPr>
        <w:rPr>
          <w:rFonts w:eastAsia="宋体"/>
        </w:rPr>
      </w:pPr>
    </w:p>
    <w:p w14:paraId="7DC6C947">
      <w:pPr>
        <w:rPr>
          <w:rFonts w:eastAsia="宋体"/>
        </w:rPr>
      </w:pPr>
    </w:p>
    <w:p w14:paraId="24894E1A">
      <w:pPr>
        <w:pStyle w:val="2"/>
      </w:pPr>
      <w:bookmarkStart w:id="55" w:name="_Toc29158"/>
      <w:r>
        <w:t>10 净美街巷</w:t>
      </w:r>
      <w:bookmarkEnd w:id="55"/>
    </w:p>
    <w:p w14:paraId="60DA99C3"/>
    <w:p w14:paraId="3FCCC221">
      <w:pPr>
        <w:pStyle w:val="3"/>
        <w:ind w:firstLine="640" w:firstLineChars="200"/>
        <w:rPr>
          <w:rFonts w:ascii="Times New Roman" w:hAnsi="Times New Roman" w:cs="Times New Roman"/>
        </w:rPr>
      </w:pPr>
      <w:bookmarkStart w:id="56" w:name="_Toc18634"/>
      <w:r>
        <w:rPr>
          <w:rFonts w:ascii="Times New Roman" w:hAnsi="Times New Roman" w:cs="Times New Roman"/>
        </w:rPr>
        <w:t>10.1 总体要求</w:t>
      </w:r>
      <w:bookmarkEnd w:id="56"/>
    </w:p>
    <w:p w14:paraId="5F69B3D1">
      <w:pPr>
        <w:ind w:firstLine="640" w:firstLineChars="200"/>
      </w:pPr>
      <w:r>
        <w:t>“净美街巷”为城市管理中的重要环节，应达到“七无、三有”标准。“七无”是无零散垃圾、无乱堆乱放、无污水污迹、无违规停车、无乱贴乱画、无路面破损、无外立面破损；“三有”是环卫保洁有深度、城市服务有品质、街巷文化有内涵。</w:t>
      </w:r>
    </w:p>
    <w:p w14:paraId="2A951DE8">
      <w:pPr>
        <w:pStyle w:val="3"/>
        <w:ind w:firstLine="640" w:firstLineChars="200"/>
        <w:rPr>
          <w:rFonts w:ascii="Times New Roman" w:hAnsi="Times New Roman" w:cs="Times New Roman"/>
        </w:rPr>
      </w:pPr>
      <w:bookmarkStart w:id="57" w:name="_Toc14697"/>
      <w:r>
        <w:rPr>
          <w:rFonts w:ascii="Times New Roman" w:hAnsi="Times New Roman" w:cs="Times New Roman"/>
        </w:rPr>
        <w:t>10.2 作业术语</w:t>
      </w:r>
      <w:bookmarkEnd w:id="57"/>
    </w:p>
    <w:p w14:paraId="3CD19951">
      <w:pPr>
        <w:ind w:firstLine="640" w:firstLineChars="200"/>
      </w:pPr>
      <w:r>
        <w:t>10.2.1净美街巷</w:t>
      </w:r>
    </w:p>
    <w:p w14:paraId="5A2799DF">
      <w:pPr>
        <w:ind w:firstLine="640" w:firstLineChars="200"/>
      </w:pPr>
      <w:r>
        <w:t>是指通过整治、美化、管理等多种方式，提升街巷的整洁、美观和宜居程度，从而提升城市的形象和品质的城市治理专项行动，环境整洁是“净美街巷”最基本的要求。</w:t>
      </w:r>
    </w:p>
    <w:p w14:paraId="1CB70DD8">
      <w:pPr>
        <w:pStyle w:val="3"/>
        <w:ind w:firstLine="640" w:firstLineChars="200"/>
        <w:rPr>
          <w:rFonts w:ascii="Times New Roman" w:hAnsi="Times New Roman" w:cs="Times New Roman"/>
        </w:rPr>
      </w:pPr>
      <w:bookmarkStart w:id="58" w:name="_Toc28954"/>
      <w:r>
        <w:rPr>
          <w:rFonts w:ascii="Times New Roman" w:hAnsi="Times New Roman" w:cs="Times New Roman"/>
        </w:rPr>
        <w:t>10.3 作业范围</w:t>
      </w:r>
      <w:bookmarkEnd w:id="58"/>
    </w:p>
    <w:p w14:paraId="0AD127FE">
      <w:pPr>
        <w:ind w:firstLine="640" w:firstLineChars="200"/>
      </w:pPr>
      <w:r>
        <w:t>包括高标准要求的街巷，主要针对街巷中的道路、绿化带的清扫保洁，区域内公共设施的擦拭保洁，垃圾收运等。</w:t>
      </w:r>
    </w:p>
    <w:p w14:paraId="285321C7">
      <w:pPr>
        <w:pStyle w:val="3"/>
        <w:ind w:firstLine="640" w:firstLineChars="200"/>
        <w:rPr>
          <w:rFonts w:ascii="Times New Roman" w:hAnsi="Times New Roman" w:cs="Times New Roman"/>
        </w:rPr>
      </w:pPr>
      <w:bookmarkStart w:id="59" w:name="_Toc12560"/>
      <w:r>
        <w:rPr>
          <w:rFonts w:ascii="Times New Roman" w:hAnsi="Times New Roman" w:cs="Times New Roman"/>
        </w:rPr>
        <w:t>10.4 作业时间</w:t>
      </w:r>
      <w:bookmarkEnd w:id="59"/>
    </w:p>
    <w:p w14:paraId="24826FCB">
      <w:pPr>
        <w:ind w:firstLine="640" w:firstLineChars="200"/>
      </w:pPr>
      <w:r>
        <w:t>净美街巷的清扫保洁作业时间应符合相关要求。场地内设有公共卫生间的，其作业时间应符合公共卫生间作业规范的要求。</w:t>
      </w:r>
    </w:p>
    <w:p w14:paraId="26DCE30C">
      <w:pPr>
        <w:pStyle w:val="3"/>
        <w:ind w:firstLine="640" w:firstLineChars="200"/>
        <w:rPr>
          <w:rFonts w:ascii="Times New Roman" w:hAnsi="Times New Roman" w:cs="Times New Roman"/>
        </w:rPr>
      </w:pPr>
      <w:bookmarkStart w:id="60" w:name="_Toc28932"/>
      <w:r>
        <w:rPr>
          <w:rFonts w:ascii="Times New Roman" w:hAnsi="Times New Roman" w:cs="Times New Roman"/>
        </w:rPr>
        <w:t>10.5 作业规范</w:t>
      </w:r>
      <w:bookmarkEnd w:id="60"/>
    </w:p>
    <w:p w14:paraId="180371CF">
      <w:pPr>
        <w:ind w:firstLine="640" w:firstLineChars="200"/>
      </w:pPr>
      <w:r>
        <w:t>净美街巷作业中应注意以下内容：</w:t>
      </w:r>
    </w:p>
    <w:p w14:paraId="2E444FBB">
      <w:pPr>
        <w:ind w:firstLine="640" w:firstLineChars="200"/>
      </w:pPr>
      <w:r>
        <w:t>（1）作业方式，应以“人工+机械”组合方式进行。具备机械化清扫保洁条件的，应引入小型机械设备，“灵活”走街串巷。机械化作业应符合道路清扫保洁中清洗作业的相关作业规范。</w:t>
      </w:r>
    </w:p>
    <w:p w14:paraId="57B602EA">
      <w:pPr>
        <w:ind w:firstLine="640" w:firstLineChars="200"/>
      </w:pPr>
      <w:r>
        <w:t>（2）重度油污清理，针对局部重度油污区域，可采用高温高压冲洗设备，配合洗涤剂等进行深度清理。也可使用粗磨石对地砖进行打磨处理，深度清除渗透在地砖里的污渍，使表面平整并呈现出原有的明亮光泽。</w:t>
      </w:r>
    </w:p>
    <w:p w14:paraId="69CA5D5C">
      <w:pPr>
        <w:ind w:firstLine="640" w:firstLineChars="200"/>
      </w:pPr>
      <w:r>
        <w:t>（3）设施保洁，果皮箱、公共座椅等设施保洁应符合道路清扫保洁中设施保洁的作业规范。</w:t>
      </w:r>
    </w:p>
    <w:p w14:paraId="58675C2F">
      <w:pPr>
        <w:ind w:firstLine="640" w:firstLineChars="200"/>
      </w:pPr>
      <w:r>
        <w:t>（4）多方联动，从市容市貌角度出发，多部门联动分工，成立专项小组，定期召开专项会议，推进净美街巷的全方位建设。</w:t>
      </w:r>
    </w:p>
    <w:p w14:paraId="10358E29">
      <w:r>
        <w:br w:type="page"/>
      </w:r>
    </w:p>
    <w:p w14:paraId="5E6E59F6">
      <w:pPr>
        <w:pStyle w:val="2"/>
      </w:pPr>
      <w:bookmarkStart w:id="61" w:name="_Toc21203"/>
      <w:r>
        <w:t>11 无烟头示范路</w:t>
      </w:r>
      <w:bookmarkEnd w:id="61"/>
    </w:p>
    <w:p w14:paraId="16AF1406"/>
    <w:p w14:paraId="39FFCDEA">
      <w:pPr>
        <w:pStyle w:val="3"/>
        <w:ind w:firstLine="640" w:firstLineChars="200"/>
        <w:rPr>
          <w:rFonts w:ascii="Times New Roman" w:hAnsi="Times New Roman" w:cs="Times New Roman"/>
        </w:rPr>
      </w:pPr>
      <w:bookmarkStart w:id="62" w:name="_Toc9425"/>
      <w:r>
        <w:rPr>
          <w:rFonts w:ascii="Times New Roman" w:hAnsi="Times New Roman" w:cs="Times New Roman"/>
        </w:rPr>
        <w:t>11.1 总体要求</w:t>
      </w:r>
      <w:bookmarkEnd w:id="62"/>
    </w:p>
    <w:p w14:paraId="3F717D8C">
      <w:pPr>
        <w:ind w:firstLine="640" w:firstLineChars="200"/>
      </w:pPr>
      <w:r>
        <w:t>“无烟头示范路”为道路清扫保洁过程中应重点加强的作业区域，其清扫保洁标准应高于《江苏省城市环境卫生作业服务质量标准》一级区域标准。实现“一无四清”，即：全路段无烟头，路面清、墙角清、树穴清、沟底（沟槽）清。</w:t>
      </w:r>
    </w:p>
    <w:p w14:paraId="34D9B08E">
      <w:pPr>
        <w:pStyle w:val="3"/>
        <w:ind w:firstLine="640" w:firstLineChars="200"/>
        <w:rPr>
          <w:rFonts w:ascii="Times New Roman" w:hAnsi="Times New Roman" w:cs="Times New Roman"/>
        </w:rPr>
      </w:pPr>
      <w:bookmarkStart w:id="63" w:name="_Toc29511"/>
      <w:r>
        <w:rPr>
          <w:rFonts w:ascii="Times New Roman" w:hAnsi="Times New Roman" w:cs="Times New Roman"/>
        </w:rPr>
        <w:t>11.2 作业术语</w:t>
      </w:r>
      <w:bookmarkEnd w:id="63"/>
    </w:p>
    <w:p w14:paraId="6946A303">
      <w:pPr>
        <w:ind w:firstLine="640" w:firstLineChars="200"/>
      </w:pPr>
      <w:r>
        <w:t>11.2.1无烟头示范路</w:t>
      </w:r>
    </w:p>
    <w:p w14:paraId="5654EBFB">
      <w:pPr>
        <w:ind w:firstLine="640" w:firstLineChars="200"/>
      </w:pPr>
      <w:r>
        <w:t>是指通过加大清扫捡拾力度、开展志愿服务、强化宣传教育、增设烟蒂收集设施等措施，有效引导烟头文明丢弃的专项行动，从而打造目之所及无烟头的示范性道路。</w:t>
      </w:r>
    </w:p>
    <w:p w14:paraId="14CC107A">
      <w:pPr>
        <w:pStyle w:val="3"/>
        <w:ind w:firstLine="640" w:firstLineChars="200"/>
        <w:rPr>
          <w:rFonts w:ascii="Times New Roman" w:hAnsi="Times New Roman" w:cs="Times New Roman"/>
        </w:rPr>
      </w:pPr>
      <w:bookmarkStart w:id="64" w:name="_Toc31365"/>
      <w:r>
        <w:rPr>
          <w:rFonts w:ascii="Times New Roman" w:hAnsi="Times New Roman" w:cs="Times New Roman"/>
        </w:rPr>
        <w:t>11.3 作业范围</w:t>
      </w:r>
      <w:bookmarkEnd w:id="64"/>
    </w:p>
    <w:p w14:paraId="6AD8E3FB">
      <w:pPr>
        <w:ind w:firstLine="640" w:firstLineChars="200"/>
      </w:pPr>
      <w:r>
        <w:t>无烟头示范路打造应以商业大街、学校周边、重点景区周边、政府机关所在地周边等区域为重点范围。</w:t>
      </w:r>
    </w:p>
    <w:p w14:paraId="457D679E">
      <w:pPr>
        <w:pStyle w:val="3"/>
        <w:ind w:firstLine="640" w:firstLineChars="200"/>
        <w:rPr>
          <w:rFonts w:ascii="Times New Roman" w:hAnsi="Times New Roman" w:cs="Times New Roman"/>
        </w:rPr>
      </w:pPr>
      <w:bookmarkStart w:id="65" w:name="_Toc3349"/>
      <w:r>
        <w:rPr>
          <w:rFonts w:ascii="Times New Roman" w:hAnsi="Times New Roman" w:cs="Times New Roman"/>
        </w:rPr>
        <w:t>11.4 作业时间</w:t>
      </w:r>
      <w:bookmarkEnd w:id="65"/>
    </w:p>
    <w:p w14:paraId="7E8957C9">
      <w:pPr>
        <w:ind w:firstLine="640" w:firstLineChars="200"/>
      </w:pPr>
      <w:r>
        <w:t>无烟头示范路的清扫保洁作业时间应高于所在道路等级标准执行。</w:t>
      </w:r>
    </w:p>
    <w:p w14:paraId="1778A999">
      <w:pPr>
        <w:pStyle w:val="3"/>
        <w:ind w:firstLine="640" w:firstLineChars="200"/>
        <w:rPr>
          <w:rFonts w:ascii="Times New Roman" w:hAnsi="Times New Roman" w:cs="Times New Roman"/>
        </w:rPr>
      </w:pPr>
      <w:bookmarkStart w:id="66" w:name="_Toc7163"/>
      <w:r>
        <w:rPr>
          <w:rFonts w:ascii="Times New Roman" w:hAnsi="Times New Roman" w:cs="Times New Roman"/>
        </w:rPr>
        <w:t>11.5 作业规范</w:t>
      </w:r>
      <w:bookmarkEnd w:id="66"/>
    </w:p>
    <w:p w14:paraId="2960F55A">
      <w:pPr>
        <w:ind w:firstLine="640" w:firstLineChars="200"/>
      </w:pPr>
      <w:r>
        <w:t>（1）设施配置，合理设置烟蒂收集设施、果皮箱灭烟装置、户外吸烟亭等公共设施，方便市民丢弃烟头，减少乱扔烟头的现象。</w:t>
      </w:r>
    </w:p>
    <w:p w14:paraId="33F9D209">
      <w:pPr>
        <w:ind w:firstLine="640" w:firstLineChars="200"/>
      </w:pPr>
      <w:r>
        <w:t>（2）责任划分，各单位和商铺按照市容环卫责任区划分，加强宣传教育、执法引导、动态保洁的烟头捡拾等，有效地减少公共场所乱扔烟头现象的发生，提高城市环境卫生水平。</w:t>
      </w:r>
    </w:p>
    <w:p w14:paraId="64F958CA">
      <w:pPr>
        <w:ind w:firstLine="640" w:firstLineChars="200"/>
      </w:pPr>
      <w:r>
        <w:t>（3）保洁作业，环卫作业人员应在作业时段，加强巡查，强化烟头捡拾，做到及时发现，及时清理。</w:t>
      </w:r>
    </w:p>
    <w:p w14:paraId="612B8E57">
      <w:pPr>
        <w:ind w:firstLine="640" w:firstLineChars="200"/>
      </w:pPr>
      <w:r>
        <w:t>（4）清零行动，每日两次进行“烟头清零”集中清扫，并针对交叉区域和相邻路段实行“叠加式”清理方式，无缝衔接，随有随清。</w:t>
      </w:r>
    </w:p>
    <w:p w14:paraId="20C13243">
      <w:pPr>
        <w:ind w:firstLine="640" w:firstLineChars="200"/>
      </w:pPr>
      <w:r>
        <w:t>（5）志愿活动，可组织志愿捡拾活动，增强市民的环保意识，共同维护示范路的整洁。</w:t>
      </w:r>
    </w:p>
    <w:p w14:paraId="59E29930">
      <w:pPr>
        <w:ind w:firstLine="640" w:firstLineChars="200"/>
      </w:pPr>
      <w:r>
        <w:t>（6）宣传引导，加强活动宣传，开展烟头兑换活动，引导市民养成不随地乱扔烟头的好习惯，增强市民的环保意和文明素质。</w:t>
      </w:r>
    </w:p>
    <w:p w14:paraId="53F00E72">
      <w:r>
        <w:br w:type="page"/>
      </w:r>
    </w:p>
    <w:p w14:paraId="6E4F6A58">
      <w:pPr>
        <w:pStyle w:val="2"/>
      </w:pPr>
      <w:bookmarkStart w:id="67" w:name="_Toc7482"/>
      <w:r>
        <w:t>12 高标准保洁示范区</w:t>
      </w:r>
      <w:bookmarkEnd w:id="67"/>
    </w:p>
    <w:p w14:paraId="581A9DA7"/>
    <w:p w14:paraId="407449DB">
      <w:pPr>
        <w:pStyle w:val="3"/>
        <w:ind w:firstLine="640" w:firstLineChars="200"/>
        <w:rPr>
          <w:rFonts w:ascii="Times New Roman" w:hAnsi="Times New Roman" w:cs="Times New Roman"/>
        </w:rPr>
      </w:pPr>
      <w:bookmarkStart w:id="68" w:name="_Toc19096"/>
      <w:r>
        <w:rPr>
          <w:rFonts w:ascii="Times New Roman" w:hAnsi="Times New Roman" w:cs="Times New Roman"/>
        </w:rPr>
        <w:t>12.1 总体要求</w:t>
      </w:r>
      <w:bookmarkEnd w:id="68"/>
    </w:p>
    <w:p w14:paraId="38FC63BC">
      <w:pPr>
        <w:ind w:firstLine="640" w:firstLineChars="200"/>
      </w:pPr>
      <w:r>
        <w:t>高标准保洁示范区的保洁效果为城市保洁精细化程度的直观体现，其区域内清扫保洁作业标准应不低于一级道路作业标准。实现“无垃圾杂物、无积水积尘、无白飘烟蒂、无土石杂草、无卫生死角”“道路保洁见本色、城市家具见本茂、绿化景观见景致”的“五无三见”工作标准，提升城市保洁精细度。</w:t>
      </w:r>
    </w:p>
    <w:p w14:paraId="16488DFD">
      <w:pPr>
        <w:pStyle w:val="3"/>
        <w:ind w:firstLine="640" w:firstLineChars="200"/>
        <w:rPr>
          <w:rFonts w:ascii="Times New Roman" w:hAnsi="Times New Roman" w:cs="Times New Roman"/>
        </w:rPr>
      </w:pPr>
      <w:bookmarkStart w:id="69" w:name="_Toc15967"/>
      <w:r>
        <w:rPr>
          <w:rFonts w:ascii="Times New Roman" w:hAnsi="Times New Roman" w:cs="Times New Roman"/>
        </w:rPr>
        <w:t>12.2 作业术语</w:t>
      </w:r>
      <w:bookmarkEnd w:id="69"/>
    </w:p>
    <w:p w14:paraId="723D571B">
      <w:pPr>
        <w:ind w:firstLine="640" w:firstLineChars="200"/>
      </w:pPr>
      <w:r>
        <w:t>12.2.1高标准保洁示范区</w:t>
      </w:r>
    </w:p>
    <w:p w14:paraId="46AE6416">
      <w:pPr>
        <w:ind w:firstLine="640" w:firstLineChars="200"/>
      </w:pPr>
      <w:r>
        <w:t>扩大现有环卫精细化作业覆盖范围，从路段向区域延伸，每处高标准保洁示范区面积不小于5000平方米。通过优化设备投入、创新作业模式、加强人员培训等，对区域内道路环境进行全流程、全要素、全方位的精细化管理，打造城市“客厅级”公共环境。</w:t>
      </w:r>
    </w:p>
    <w:p w14:paraId="64E23B4A">
      <w:pPr>
        <w:pStyle w:val="3"/>
        <w:ind w:firstLine="640" w:firstLineChars="200"/>
        <w:rPr>
          <w:rFonts w:ascii="Times New Roman" w:hAnsi="Times New Roman" w:cs="Times New Roman"/>
        </w:rPr>
      </w:pPr>
      <w:bookmarkStart w:id="70" w:name="_Toc470"/>
      <w:r>
        <w:rPr>
          <w:rFonts w:ascii="Times New Roman" w:hAnsi="Times New Roman" w:cs="Times New Roman"/>
        </w:rPr>
        <w:t>12.3 作业范围</w:t>
      </w:r>
      <w:bookmarkEnd w:id="70"/>
    </w:p>
    <w:p w14:paraId="6169312C">
      <w:pPr>
        <w:ind w:firstLine="640" w:firstLineChars="200"/>
      </w:pPr>
      <w:r>
        <w:t>高标准保洁示范区的打造应针对商业街区、网红打卡点、开放景点及现有“席地而坐示范区”等保洁基础扎实，要素齐全的点位向周边区域进行辐射。</w:t>
      </w:r>
    </w:p>
    <w:p w14:paraId="10B697DD">
      <w:pPr>
        <w:pStyle w:val="3"/>
        <w:ind w:firstLine="640" w:firstLineChars="200"/>
        <w:rPr>
          <w:rFonts w:ascii="Times New Roman" w:hAnsi="Times New Roman" w:cs="Times New Roman"/>
        </w:rPr>
      </w:pPr>
      <w:bookmarkStart w:id="71" w:name="_Toc25537"/>
      <w:r>
        <w:rPr>
          <w:rFonts w:ascii="Times New Roman" w:hAnsi="Times New Roman" w:cs="Times New Roman"/>
        </w:rPr>
        <w:t>12.4 作业时间</w:t>
      </w:r>
      <w:bookmarkEnd w:id="71"/>
    </w:p>
    <w:p w14:paraId="27CF43DB">
      <w:pPr>
        <w:ind w:firstLine="640" w:firstLineChars="200"/>
      </w:pPr>
      <w:r>
        <w:t>高标准保洁示范区的清扫保洁作业时间应高于一级道路作业标准，开展错峰清洁、夜间保洁，每天巡回保洁时间不少于16个小时。区域内设有公共卫生间的，其作业时间应符合公共卫生间作业规范的要求，并根据实际情况适当延长。</w:t>
      </w:r>
    </w:p>
    <w:p w14:paraId="14C88FB4">
      <w:pPr>
        <w:pStyle w:val="3"/>
        <w:ind w:firstLine="640" w:firstLineChars="200"/>
        <w:rPr>
          <w:rFonts w:ascii="Times New Roman" w:hAnsi="Times New Roman" w:cs="Times New Roman"/>
        </w:rPr>
      </w:pPr>
      <w:bookmarkStart w:id="72" w:name="_Toc24316"/>
      <w:r>
        <w:rPr>
          <w:rFonts w:ascii="Times New Roman" w:hAnsi="Times New Roman" w:cs="Times New Roman"/>
        </w:rPr>
        <w:t>12.5 作业规范</w:t>
      </w:r>
      <w:bookmarkEnd w:id="72"/>
    </w:p>
    <w:p w14:paraId="5A02EE3D">
      <w:pPr>
        <w:ind w:firstLine="640" w:firstLineChars="200"/>
      </w:pPr>
      <w:r>
        <w:t>高标准保洁示范区的作业规范应高于一级道路标准，强化“席地而坐”示范区工作经验应用，人员备齐保洁“九件套”，机扫率及清洗率达100%，推进平面、立面、剖面全方位精细化保洁，持续优化“机械化+人工”的组合式工作方法，同时应重点强化以下内容：</w:t>
      </w:r>
    </w:p>
    <w:p w14:paraId="53DCB0E2">
      <w:pPr>
        <w:ind w:firstLine="640" w:firstLineChars="200"/>
      </w:pPr>
      <w:r>
        <w:t>12.5.1制定“一路一方案”</w:t>
      </w:r>
    </w:p>
    <w:p w14:paraId="255770D9">
      <w:pPr>
        <w:ind w:firstLine="640" w:firstLineChars="200"/>
      </w:pPr>
      <w:r>
        <w:t>根据区域内不同道路的基本情况，因地制宜制定保洁方案，量化保洁机具、人员，细化保洁模式和流程。</w:t>
      </w:r>
    </w:p>
    <w:p w14:paraId="324C5AAC">
      <w:pPr>
        <w:ind w:firstLine="640" w:firstLineChars="200"/>
      </w:pPr>
      <w:r>
        <w:t>12.5.2开展“组团式保洁”</w:t>
      </w:r>
    </w:p>
    <w:p w14:paraId="597DAB6D">
      <w:pPr>
        <w:ind w:firstLine="640" w:firstLineChars="200"/>
      </w:pPr>
      <w:r>
        <w:t>机动车道作业应按照“冲洗-机扫/洗扫-洒水-清洗标志线”的顺序开展，利用夜间道路车流量较少的优势，同时出动大型作业车辆对路面进行拉网式全覆盖保洁。</w:t>
      </w:r>
    </w:p>
    <w:p w14:paraId="49284511">
      <w:pPr>
        <w:ind w:firstLine="640" w:firstLineChars="200"/>
      </w:pPr>
      <w:r>
        <w:t>非机动车道保洁应先用鼓风机将绿化带内零散垃圾吹出后，配合小型机扫车进行保洁，同步安排人工保洁进行查漏补缺。</w:t>
      </w:r>
    </w:p>
    <w:p w14:paraId="5F2D7266">
      <w:pPr>
        <w:ind w:firstLine="640" w:firstLineChars="200"/>
      </w:pPr>
      <w:r>
        <w:t>公园广场保洁应至少完成</w:t>
      </w:r>
      <w:r>
        <w:rPr>
          <w:b/>
          <w:bCs/>
        </w:rPr>
        <w:t>“吹-扫-捡-收-冲-擦-搓-巡”</w:t>
      </w:r>
      <w:r>
        <w:t>八步工作，“吹”即将树穴、绿化带、砖石缝内的垃圾用鼓风机吹出，“扫”即利用大小扫把将垃圾扫至一起，“捡”即将清扫未能去除的垃圾进行清捡，“收”即将垃圾运至垃圾收集车辆，“冲”即利用高压清洗车辆对地面及城市家具进行冲洗，“擦”即利用毛巾对城市家具进行擦拭，“搓”即通过铲子、钢丝球将顽固污渍去除，“巡”即安排专人进行巡回保洁。</w:t>
      </w:r>
    </w:p>
    <w:p w14:paraId="42CE9211">
      <w:pPr>
        <w:ind w:firstLine="640" w:firstLineChars="200"/>
      </w:pPr>
      <w:r>
        <w:t>12.5.3创新作业方式</w:t>
      </w:r>
    </w:p>
    <w:p w14:paraId="13436E01">
      <w:pPr>
        <w:ind w:firstLine="640" w:firstLineChars="200"/>
      </w:pPr>
      <w:r>
        <w:t>属地环卫部门应积极试点引入新型作业设备，如无人作业车、新能源作业车、高温清洗设备等，进一步提升工作效率，提高保洁质效。</w:t>
      </w:r>
    </w:p>
    <w:p w14:paraId="211D4AD7"/>
    <w:p w14:paraId="7441B38C"/>
    <w:p w14:paraId="76C31BA2"/>
    <w:p w14:paraId="0CD2CC7E">
      <w:pPr>
        <w:rPr>
          <w:rFonts w:eastAsia="宋体"/>
        </w:rPr>
      </w:pPr>
    </w:p>
    <w:p w14:paraId="05C5DC4F">
      <w:pPr>
        <w:rPr>
          <w:rFonts w:eastAsia="宋体"/>
        </w:rPr>
      </w:pPr>
    </w:p>
    <w:p w14:paraId="07DB2AFD">
      <w:pPr>
        <w:rPr>
          <w:rFonts w:eastAsia="宋体"/>
        </w:rPr>
      </w:pPr>
    </w:p>
    <w:p w14:paraId="1A05C652">
      <w:r>
        <w:br w:type="page"/>
      </w:r>
    </w:p>
    <w:p w14:paraId="448A535D">
      <w:pPr>
        <w:pStyle w:val="2"/>
      </w:pPr>
      <w:bookmarkStart w:id="73" w:name="_Toc22658"/>
      <w:r>
        <w:t>13 环卫精细化管理</w:t>
      </w:r>
      <w:bookmarkEnd w:id="73"/>
    </w:p>
    <w:p w14:paraId="0C90A6F7"/>
    <w:p w14:paraId="6C680F5A">
      <w:pPr>
        <w:pStyle w:val="3"/>
        <w:ind w:firstLine="640" w:firstLineChars="200"/>
        <w:rPr>
          <w:rFonts w:ascii="Times New Roman" w:hAnsi="Times New Roman" w:cs="Times New Roman"/>
        </w:rPr>
      </w:pPr>
      <w:bookmarkStart w:id="74" w:name="_Toc32700"/>
      <w:r>
        <w:rPr>
          <w:rFonts w:ascii="Times New Roman" w:hAnsi="Times New Roman" w:cs="Times New Roman"/>
        </w:rPr>
        <w:t>13.1 不同季节、路段的作业方法</w:t>
      </w:r>
      <w:bookmarkEnd w:id="74"/>
    </w:p>
    <w:p w14:paraId="17F84B98">
      <w:pPr>
        <w:ind w:firstLine="640" w:firstLineChars="200"/>
      </w:pPr>
      <w:r>
        <w:t>13.1.1高温天气</w:t>
      </w:r>
    </w:p>
    <w:p w14:paraId="39C46649">
      <w:pPr>
        <w:ind w:firstLine="640" w:firstLineChars="200"/>
      </w:pPr>
      <w:r>
        <w:t>（1）加强高温天气应对，市气象台发布最高气温达35～37℃时，环卫一线人员应于11:00～15:00暂停露天作业；当达37℃~40℃时，应于11:00～17:00暂停露天作业。当达40℃以上时，应于9:00～17:00停止户外作业。</w:t>
      </w:r>
    </w:p>
    <w:p w14:paraId="53141EE9">
      <w:pPr>
        <w:ind w:firstLine="640" w:firstLineChars="200"/>
      </w:pPr>
      <w:r>
        <w:t>（2）实行错时清扫，适当增加道路机械化作业频次，由机械代替人工，路面机扫、冲洗、洒水、降尘及时保障到位。</w:t>
      </w:r>
    </w:p>
    <w:p w14:paraId="1BA045F9">
      <w:pPr>
        <w:ind w:firstLine="640" w:firstLineChars="200"/>
      </w:pPr>
      <w:r>
        <w:t>（3）完善环卫休息场所内配套设施，配备饮水机、防暑药品、风油精等防暑降温物品，采取防暑降温措施。同时，为高温作业的环卫工人提供绿豆水等降温饮品。</w:t>
      </w:r>
    </w:p>
    <w:p w14:paraId="4BBF9509">
      <w:pPr>
        <w:ind w:firstLine="640" w:firstLineChars="200"/>
      </w:pPr>
      <w:r>
        <w:t>13.1.2严寒（雨雪冰冻）天气</w:t>
      </w:r>
    </w:p>
    <w:p w14:paraId="0FFFD637">
      <w:pPr>
        <w:ind w:firstLine="640" w:firstLineChars="200"/>
      </w:pPr>
      <w:r>
        <w:t>（1）寒冷天气情况下，依据对道路交通的影响程度，抗冰除雪工作由低到高划分为一般(Ⅲ级）较大(Ⅱ级）、重大(Ⅰ级）三个级别。</w:t>
      </w:r>
    </w:p>
    <w:p w14:paraId="23F8462F">
      <w:pPr>
        <w:ind w:firstLine="640" w:firstLineChars="200"/>
      </w:pPr>
      <w:r>
        <w:rPr>
          <w:rFonts w:hint="eastAsia"/>
        </w:rPr>
        <w:t xml:space="preserve">1) </w:t>
      </w:r>
      <w:r>
        <w:t>Ⅲ级蓝色雪情预警（小雪）：24小时降雪量在2.5毫米以下，对城市交通不构成大的影响。宜采用撒布机和盐水车对桥梁、立交和高架道路开展作业，防止结冰。</w:t>
      </w:r>
    </w:p>
    <w:p w14:paraId="17FEDCBF">
      <w:pPr>
        <w:ind w:firstLine="640" w:firstLineChars="200"/>
      </w:pPr>
      <w:r>
        <w:rPr>
          <w:rFonts w:hint="eastAsia"/>
        </w:rPr>
        <w:t xml:space="preserve">2) </w:t>
      </w:r>
      <w:r>
        <w:t>Ⅱ级黄色雪情预警（中雪）：24小时降雪量在2.5毫米～5毫米，路面有积雪、城市交通受到一定影响。宜采用滚雪筒，同时跟进撒布机和盐水车对桥梁坡道、立交弯道等路段进行作业，防止结冰打滑。</w:t>
      </w:r>
    </w:p>
    <w:p w14:paraId="11CA6A15">
      <w:pPr>
        <w:ind w:firstLine="640" w:firstLineChars="200"/>
      </w:pPr>
      <w:r>
        <w:rPr>
          <w:rFonts w:hint="eastAsia"/>
        </w:rPr>
        <w:t xml:space="preserve">3) </w:t>
      </w:r>
      <w:r>
        <w:t>Ⅰ级橙色雪情预警（大到暴雪）：24小时降雪量超过5毫米或者发生连续降雪天气，对城市交通有较大或严重影响。首先宜采用推雪板把积雪推到路边，然后滚雪筒、撒布机、盐水车等依次进行后续作业，保障交通畅通。</w:t>
      </w:r>
    </w:p>
    <w:p w14:paraId="13645B2D">
      <w:pPr>
        <w:ind w:firstLine="640" w:firstLineChars="200"/>
      </w:pPr>
      <w:r>
        <w:t>（2）根据《苏州市低温雨雪冰冻天气环卫应急工作指导意见》，全员上岗，强化值班值守,加强路面巡查，突出高架、桥梁、上下匝道以及隧道出入口等重点，特别是强化后半夜至早高峰的巡查，每小时至少巡查一遍。</w:t>
      </w:r>
    </w:p>
    <w:p w14:paraId="7C565309">
      <w:pPr>
        <w:ind w:firstLine="640" w:firstLineChars="200"/>
      </w:pPr>
      <w:r>
        <w:t>（3）对环卫作业车辆定期检修保养，及时更换冬季润滑油、防冻液，配备防滑链，保证车辆正常工作。</w:t>
      </w:r>
    </w:p>
    <w:p w14:paraId="1DF14BA7">
      <w:pPr>
        <w:ind w:firstLine="640" w:firstLineChars="200"/>
      </w:pPr>
      <w:r>
        <w:t>（4）防范人行道积雪结冰影响通行，应及时督查沿街单位、商铺落实市容环卫责任制度，“自扫门前雪”，同时开展融雪盐（剂）撒布和（热）盐水喷洒作业。</w:t>
      </w:r>
    </w:p>
    <w:p w14:paraId="58853917">
      <w:pPr>
        <w:pStyle w:val="3"/>
        <w:ind w:firstLine="640" w:firstLineChars="200"/>
        <w:rPr>
          <w:rFonts w:ascii="Times New Roman" w:hAnsi="Times New Roman" w:cs="Times New Roman"/>
        </w:rPr>
      </w:pPr>
      <w:r>
        <w:rPr>
          <w:rFonts w:ascii="Times New Roman" w:hAnsi="Times New Roman" w:cs="Times New Roman"/>
        </w:rPr>
        <w:t>13.1.3落叶季节</w:t>
      </w:r>
    </w:p>
    <w:p w14:paraId="60486482">
      <w:pPr>
        <w:ind w:firstLine="640" w:firstLineChars="200"/>
      </w:pPr>
      <w:r>
        <w:t>（1）在做好日常保洁的基础上，增加主路两侧人员密度，备足垃圾收集袋、扫帚等必备物资，及时组织人员进行落叶收集，随时组织进行清运。对落叶较多的重点区域进行巡回保洁，加大清扫保洁频率，延长巡回保洁时间，确保重点路段干净整洁。</w:t>
      </w:r>
    </w:p>
    <w:p w14:paraId="430E1F45">
      <w:pPr>
        <w:ind w:firstLine="640" w:firstLineChars="200"/>
      </w:pPr>
      <w:r>
        <w:t>（2）采取人工清扫保洁和机械清扫保洁相结合的作业方式，做到落叶清扫全覆盖，提高作业效率和效果。合理安排机械化车辆，出动收集清运车辆对落叶多的路段进行集中式收集，提高落叶清运效率；对落叶少的路段安排车辆巡回收集，确保落叶随产随清。</w:t>
      </w:r>
    </w:p>
    <w:p w14:paraId="755E5E44">
      <w:pPr>
        <w:ind w:firstLine="640" w:firstLineChars="200"/>
      </w:pPr>
      <w:r>
        <w:t>（3）秋冬季节路面比较干燥，为避免扬尘现象发生，需合理调整作业车辆和作业方式。清扫路面落叶时可以配合洒水降尘、雾化喷洒等环卫作业，增加道路湿度，抑制道路扬尘污染。</w:t>
      </w:r>
    </w:p>
    <w:p w14:paraId="6AFD10BA">
      <w:pPr>
        <w:ind w:firstLine="640" w:firstLineChars="200"/>
      </w:pPr>
      <w:r>
        <w:t>（4）绿化带内可采取人工清掏方式（可借助夹子等工具）清理落叶，也可使用手持机械吹风机将落叶吹出绿化带，再配合人工收集清运，或利用高压水枪把堆积在绿化带内的杂物、树叶等冲洗出来，再进行集中收集、清运，有效减少落叶积存。</w:t>
      </w:r>
    </w:p>
    <w:p w14:paraId="51ACB778">
      <w:pPr>
        <w:ind w:firstLine="640" w:firstLineChars="200"/>
      </w:pPr>
      <w:r>
        <w:t>（5）风大的情况下，要顺着风向清扫落叶，同时应压低扫把高度，清扫的垃圾要及时清理，以免树叶等杂物被风刮跑影响工作效率和质量。有针对性地加大背街小巷的边角、旮旯及窝风位置的落叶重点清扫收运工作。</w:t>
      </w:r>
    </w:p>
    <w:p w14:paraId="18B15B0C">
      <w:pPr>
        <w:ind w:firstLine="640" w:firstLineChars="200"/>
      </w:pPr>
      <w:r>
        <w:t>（6）雨天树叶容易黏到路面，难以清理，此时可以采取“机扫+人工”的作业模式应对，充分发挥机械作业和人工作业优势：先使用高压洒水车对主干道进行高压冲洗将落叶打到路边，再使用洗扫车配合沿路清扫，对于黏到路面的落叶可配合人工排查清理。</w:t>
      </w:r>
    </w:p>
    <w:p w14:paraId="36601ED9">
      <w:pPr>
        <w:ind w:firstLine="640" w:firstLineChars="200"/>
      </w:pPr>
      <w:r>
        <w:t>13.1.4香樟树路段清理</w:t>
      </w:r>
    </w:p>
    <w:p w14:paraId="7D78D9A9">
      <w:pPr>
        <w:ind w:firstLine="640" w:firstLineChars="200"/>
      </w:pPr>
      <w:r>
        <w:t>（1）使用高压冲洗车对侧石边、人行道板砖进行集中冲洗，减少树籽被碾压后所产生的污迹；增派保洁人员在重点道路不间断巡回保洁，减少落籽和落叶堆积。</w:t>
      </w:r>
    </w:p>
    <w:p w14:paraId="58683A14">
      <w:pPr>
        <w:ind w:firstLine="640" w:firstLineChars="200"/>
      </w:pPr>
      <w:r>
        <w:t>（2）实行错时清扫，利用夜间人少车稀时段，组织队伍用吹风机将即将掉落的落籽、落叶吹落并集中清扫收运，减轻日间作业量，为第二天早高峰出行做好保障。</w:t>
      </w:r>
    </w:p>
    <w:p w14:paraId="1E47D95C">
      <w:pPr>
        <w:pStyle w:val="3"/>
        <w:ind w:firstLine="640" w:firstLineChars="200"/>
        <w:rPr>
          <w:rFonts w:ascii="Times New Roman" w:hAnsi="Times New Roman" w:cs="Times New Roman"/>
        </w:rPr>
      </w:pPr>
      <w:bookmarkStart w:id="75" w:name="_Toc3675"/>
      <w:r>
        <w:rPr>
          <w:rFonts w:ascii="Times New Roman" w:hAnsi="Times New Roman" w:cs="Times New Roman"/>
        </w:rPr>
        <w:t>13.2 标志线、道板冲洗注意事项</w:t>
      </w:r>
      <w:bookmarkEnd w:id="75"/>
    </w:p>
    <w:p w14:paraId="466A1E08">
      <w:pPr>
        <w:ind w:firstLine="640" w:firstLineChars="200"/>
      </w:pPr>
      <w:r>
        <w:t>（1）人工冲洗应避开上下班高峰期，遇到积油、积污等较难清理的路段，可采取洗涤剂+高压水枪的方式。</w:t>
      </w:r>
    </w:p>
    <w:p w14:paraId="56758BC5">
      <w:pPr>
        <w:ind w:firstLine="640" w:firstLineChars="200"/>
      </w:pPr>
      <w:r>
        <w:t>（2）冲洗作业时应注意交通安全，工作人员身着反光制式工作服。非机动车道作业时，作业方向应与行车方向一致，同时，作业人员处在作业车辆前方进行冲洗作业；机动车道作业时，应在冲洗地点50-100米外设置警示牌，确保安全前提下进行作业。</w:t>
      </w:r>
    </w:p>
    <w:p w14:paraId="75BCD345">
      <w:pPr>
        <w:ind w:firstLine="640" w:firstLineChars="200"/>
      </w:pPr>
      <w:r>
        <w:t>（3）应充分利用雨水天气，借着雨水冲刷浸泡，附着在地表的污垢变得松软，组织人员、车辆进行全面冲洗，使道路恢复本色。</w:t>
      </w:r>
    </w:p>
    <w:p w14:paraId="002A36A1">
      <w:pPr>
        <w:pStyle w:val="3"/>
        <w:ind w:firstLine="640" w:firstLineChars="200"/>
        <w:rPr>
          <w:rFonts w:ascii="Times New Roman" w:hAnsi="Times New Roman" w:cs="Times New Roman"/>
        </w:rPr>
      </w:pPr>
      <w:bookmarkStart w:id="76" w:name="_Toc22154"/>
      <w:r>
        <w:rPr>
          <w:rFonts w:ascii="Times New Roman" w:hAnsi="Times New Roman" w:cs="Times New Roman"/>
        </w:rPr>
        <w:t>13.3 车容车貌管理要求</w:t>
      </w:r>
      <w:bookmarkEnd w:id="76"/>
    </w:p>
    <w:p w14:paraId="57A3DAEB">
      <w:pPr>
        <w:ind w:firstLine="640" w:firstLineChars="200"/>
      </w:pPr>
      <w:r>
        <w:t>（1）所有作业车辆必须停放在指定的停车场内，停放时需并排停放整齐，车头一致。</w:t>
      </w:r>
    </w:p>
    <w:p w14:paraId="471B12BD">
      <w:pPr>
        <w:ind w:firstLine="640" w:firstLineChars="200"/>
      </w:pPr>
      <w:r>
        <w:t>（2）车身根据市级单位要求，统一喷涂。</w:t>
      </w:r>
    </w:p>
    <w:p w14:paraId="77C9C4FF">
      <w:pPr>
        <w:ind w:firstLine="640" w:firstLineChars="200"/>
      </w:pPr>
      <w:r>
        <w:t>（3）垃圾运输过程中禁止垃圾裸露未密闭、超载超高、抛洒滴漏等现象。</w:t>
      </w:r>
    </w:p>
    <w:p w14:paraId="7325DFE7">
      <w:pPr>
        <w:ind w:firstLine="640" w:firstLineChars="200"/>
      </w:pPr>
      <w:r>
        <w:t>（4）保持车容整洁，车体外无污物、灰垢，作业车辆标志清晰、齐全，保持良好的车容车貌</w:t>
      </w:r>
    </w:p>
    <w:p w14:paraId="09542F0F">
      <w:pPr>
        <w:pStyle w:val="3"/>
        <w:ind w:firstLine="640" w:firstLineChars="200"/>
        <w:rPr>
          <w:rFonts w:ascii="Times New Roman" w:hAnsi="Times New Roman" w:cs="Times New Roman"/>
        </w:rPr>
      </w:pPr>
      <w:bookmarkStart w:id="77" w:name="_Toc24326"/>
      <w:r>
        <w:rPr>
          <w:rFonts w:ascii="Times New Roman" w:hAnsi="Times New Roman" w:cs="Times New Roman"/>
        </w:rPr>
        <w:t>13.4 防汛风险应对</w:t>
      </w:r>
      <w:bookmarkEnd w:id="77"/>
    </w:p>
    <w:p w14:paraId="5CA30082">
      <w:pPr>
        <w:ind w:firstLine="640" w:firstLineChars="200"/>
      </w:pPr>
      <w:r>
        <w:t>13.4.1城市道路</w:t>
      </w:r>
    </w:p>
    <w:p w14:paraId="1C88C8EA">
      <w:pPr>
        <w:ind w:firstLine="640" w:firstLineChars="200"/>
      </w:pPr>
      <w:r>
        <w:t>（1）在暴雨来临前做好道路低洼地段等防汛重点部位的全面排查工作，将存在积水隐患风险的路段、排水井等登记造册，建立台账，并做好应急预案。</w:t>
      </w:r>
    </w:p>
    <w:p w14:paraId="2672909F">
      <w:pPr>
        <w:ind w:firstLine="640" w:firstLineChars="200"/>
      </w:pPr>
      <w:r>
        <w:t>（2）安排工作人员提前清理道路两侧雨水箅子周边的淤泥、杂物等，确保无污物、不堵塞；道路两侧及绿化带内的排水井等可使用高压水管进行清淤作业，确保排水通畅，防止水涝影响通行或对绿化造成损害。</w:t>
      </w:r>
    </w:p>
    <w:p w14:paraId="2C15AD6A">
      <w:pPr>
        <w:ind w:firstLine="640" w:firstLineChars="200"/>
      </w:pPr>
      <w:r>
        <w:t>（3）针对容易积水路段，可在雨停后进行人工推水作业，如降雨时间较长，可以等雨势变小后紧急安排人员进行反复推水作业，确保行人出行安全。</w:t>
      </w:r>
    </w:p>
    <w:p w14:paraId="3672BC67">
      <w:pPr>
        <w:ind w:firstLine="640" w:firstLineChars="200"/>
      </w:pPr>
      <w:r>
        <w:t>13.4.2公共卫生间</w:t>
      </w:r>
    </w:p>
    <w:p w14:paraId="6C8B5246">
      <w:pPr>
        <w:ind w:firstLine="640" w:firstLineChars="200"/>
      </w:pPr>
      <w:r>
        <w:t>及时关注化粪池的情况，如公厕管道并入污水管网，要关注管道的顺畅情况，遇到管道堵塞要及时疏通，防止粪水外溢混合公厕外的雨水污染周边环境；如无污水管网，为防止公厕化粪池出现满溢现象，要随时关注化粪池情况，及时清掏。</w:t>
      </w:r>
    </w:p>
    <w:p w14:paraId="1BC91C37">
      <w:pPr>
        <w:ind w:firstLine="640" w:firstLineChars="200"/>
      </w:pPr>
      <w:r>
        <w:t>13.4.3垃圾中转站</w:t>
      </w:r>
    </w:p>
    <w:p w14:paraId="6AD25D17">
      <w:pPr>
        <w:ind w:firstLine="640" w:firstLineChars="200"/>
      </w:pPr>
      <w:r>
        <w:t>（1）加大垃圾转运站电力管线、围墙、站内设备等基础设施的排查范围及频次，消灭安全隐患。</w:t>
      </w:r>
    </w:p>
    <w:p w14:paraId="5928197E">
      <w:pPr>
        <w:ind w:firstLine="640" w:firstLineChars="200"/>
      </w:pPr>
      <w:r>
        <w:t>（2）夏季高温加汛期频繁降雨，给蚊虫提供滋生环境，要加大喷淋除臭的作业频次，并每天安排工作人员喷洒杀虫剂，及时消灭蚊、蝇、蛛，清除蜘蛛及结网，保证中转站的外围环境卫生。</w:t>
      </w:r>
    </w:p>
    <w:p w14:paraId="6C7B148C">
      <w:pPr>
        <w:ind w:firstLine="640" w:firstLineChars="200"/>
      </w:pPr>
      <w:r>
        <w:t>（3）及时做好雨后的站内污水管网的清淤和疏通工作，防止设备污水渗漏汇集、外溢污染周边环境。</w:t>
      </w:r>
    </w:p>
    <w:p w14:paraId="68D4902A">
      <w:pPr>
        <w:pStyle w:val="3"/>
        <w:ind w:firstLine="640" w:firstLineChars="200"/>
        <w:rPr>
          <w:rFonts w:ascii="Times New Roman" w:hAnsi="Times New Roman" w:cs="Times New Roman"/>
        </w:rPr>
      </w:pPr>
      <w:bookmarkStart w:id="78" w:name="_Toc10988"/>
      <w:r>
        <w:rPr>
          <w:rFonts w:ascii="Times New Roman" w:hAnsi="Times New Roman" w:cs="Times New Roman"/>
        </w:rPr>
        <w:t>13.5 果壳箱的设置</w:t>
      </w:r>
      <w:bookmarkEnd w:id="78"/>
    </w:p>
    <w:p w14:paraId="66DC05C5">
      <w:pPr>
        <w:ind w:firstLine="640" w:firstLineChars="200"/>
      </w:pPr>
      <w:r>
        <w:t>市区主干道及人流量较大的次干道，每隔100米设置一组果皮箱；支路、有非机动车道和有人行道的快速路每隔200米设置一组；公交站台、十字路口、环线出入口必须设置；商业街区、旅游景点、广场、交通客运场站等繁华地区每隔50米设置一组；学校、医院周边根据实际情况适当增设。</w:t>
      </w:r>
    </w:p>
    <w:p w14:paraId="7FD316F8">
      <w:pPr>
        <w:pStyle w:val="3"/>
        <w:ind w:firstLine="640" w:firstLineChars="200"/>
        <w:rPr>
          <w:rFonts w:ascii="Times New Roman" w:hAnsi="Times New Roman" w:cs="Times New Roman"/>
        </w:rPr>
      </w:pPr>
      <w:bookmarkStart w:id="79" w:name="_Toc15835"/>
      <w:r>
        <w:rPr>
          <w:rFonts w:ascii="Times New Roman" w:hAnsi="Times New Roman" w:cs="Times New Roman"/>
        </w:rPr>
        <w:t>13.6 中转站安全可视化建设</w:t>
      </w:r>
      <w:bookmarkEnd w:id="79"/>
    </w:p>
    <w:p w14:paraId="45986353">
      <w:pPr>
        <w:ind w:firstLine="640" w:firstLineChars="200"/>
      </w:pPr>
      <w:r>
        <w:t>13.6.1出入口安全提示</w:t>
      </w:r>
    </w:p>
    <w:p w14:paraId="64576618">
      <w:pPr>
        <w:ind w:firstLine="640" w:firstLineChars="200"/>
      </w:pPr>
      <w:r>
        <w:t>（1）沿中转站两侧路边设置警示柱，警示柱不应占用人行通道。</w:t>
      </w:r>
    </w:p>
    <w:p w14:paraId="31DBF697">
      <w:pPr>
        <w:ind w:firstLine="640" w:firstLineChars="200"/>
      </w:pPr>
      <w:r>
        <w:t>（2）沿中转站车辆驶入方向设置路口减速提醒标识（立杆设置不得影响道路车辆通行）。</w:t>
      </w:r>
    </w:p>
    <w:p w14:paraId="3C0B6687">
      <w:pPr>
        <w:ind w:firstLine="640" w:firstLineChars="200"/>
      </w:pPr>
      <w:r>
        <w:t>（3）设置黄色禁停网格线（应征得交通管理部门许可）。</w:t>
      </w:r>
    </w:p>
    <w:p w14:paraId="61422C5C">
      <w:pPr>
        <w:ind w:firstLine="640" w:firstLineChars="200"/>
      </w:pPr>
      <w:r>
        <w:t>（4）设置外来人员严禁入内、当心车辆的警示标识（立杆设置，不影响通行，有围墙的可设置在围墙入口处）。</w:t>
      </w:r>
    </w:p>
    <w:p w14:paraId="373513F7">
      <w:pPr>
        <w:ind w:firstLine="640" w:firstLineChars="200"/>
      </w:pPr>
      <w:r>
        <w:t>13.6.2中转站两侧防撞条</w:t>
      </w:r>
    </w:p>
    <w:p w14:paraId="13AB9646">
      <w:pPr>
        <w:ind w:firstLine="640" w:firstLineChars="200"/>
      </w:pPr>
      <w:r>
        <w:t>中转站建筑门口两侧设置黄黑色三角防撞条，防撞条高度不低于2米。</w:t>
      </w:r>
    </w:p>
    <w:p w14:paraId="758F23C5">
      <w:pPr>
        <w:ind w:firstLine="640" w:firstLineChars="200"/>
      </w:pPr>
      <w:r>
        <w:t>13.6.3有限空间可视化</w:t>
      </w:r>
    </w:p>
    <w:p w14:paraId="520D84B7">
      <w:pPr>
        <w:ind w:firstLine="640" w:firstLineChars="200"/>
      </w:pPr>
      <w:r>
        <w:t>（1）设置区域有限空间公示栏，辨识中转站区域所有有限空间并进行公示防止遗漏，尺寸为60*80cm，设置在中转站建筑外墙，标识牌尺寸距地面高度为1.5米。</w:t>
      </w:r>
    </w:p>
    <w:p w14:paraId="2314C3A4">
      <w:pPr>
        <w:ind w:firstLine="640" w:firstLineChars="200"/>
      </w:pPr>
      <w:r>
        <w:t>（2）有限空间采用黄色油漆刷安全警示色，设置有限空间安全提醒标语，对地上储罐、水池等可张贴有限空间安全警示标识牌。</w:t>
      </w:r>
    </w:p>
    <w:p w14:paraId="5C78F28F">
      <w:pPr>
        <w:ind w:firstLine="640" w:firstLineChars="200"/>
      </w:pPr>
      <w:r>
        <w:t>（3）设置定制铝制有限空间标识牌，并进行编号管理。13.6.4站内可视化</w:t>
      </w:r>
    </w:p>
    <w:p w14:paraId="34F58CA7">
      <w:pPr>
        <w:ind w:firstLine="640" w:firstLineChars="200"/>
      </w:pPr>
      <w:r>
        <w:t>（1）压缩机周边设置黄色警示标识或围栏（由于中转站均已建成且各中转站地面形式不同，可在后续新建或改造时实施）。</w:t>
      </w:r>
    </w:p>
    <w:p w14:paraId="3CCEA63F">
      <w:pPr>
        <w:ind w:firstLine="640" w:firstLineChars="200"/>
      </w:pPr>
      <w:r>
        <w:t>（2）设置当心滑倒的安全警示标识（当心滑倒的标识尺寸为30*40cm，设置在中转站入口处，距地面距离1.5米）。</w:t>
      </w:r>
    </w:p>
    <w:p w14:paraId="5F988233">
      <w:pPr>
        <w:ind w:firstLine="640" w:firstLineChars="200"/>
      </w:pPr>
      <w:r>
        <w:t>（3）作业区地面及3m以下内墙面应采用防水、耐磨材料制成或涂有相应材料的涂层，且便于清洗，地面防水等级不应低于Ⅱ级（参考GB55013-2021,第4.0.9）。</w:t>
      </w:r>
    </w:p>
    <w:p w14:paraId="76258EA8">
      <w:pPr>
        <w:ind w:firstLine="640" w:firstLineChars="200"/>
      </w:pPr>
      <w:r>
        <w:t>13.6.5安全风险告知卡</w:t>
      </w:r>
    </w:p>
    <w:p w14:paraId="01022865">
      <w:pPr>
        <w:ind w:firstLine="640" w:firstLineChars="200"/>
      </w:pPr>
      <w:r>
        <w:t>现场张贴压缩机风险告知卡，告知安全风险及管控措施，明确责任人;标识牌尺寸60cm*80cm，张贴于中转站内墙壁，标识牌距地面距离1.5米。</w:t>
      </w:r>
    </w:p>
    <w:p w14:paraId="3896C8C6">
      <w:pPr>
        <w:ind w:firstLine="640" w:firstLineChars="200"/>
      </w:pPr>
      <w:r>
        <w:t>13.6.6用电安全可视化</w:t>
      </w:r>
    </w:p>
    <w:p w14:paraId="2956436E">
      <w:pPr>
        <w:ind w:firstLine="640" w:firstLineChars="200"/>
      </w:pPr>
      <w:r>
        <w:t>（1）作业区电源开关及插座应设置在离地面1.5m以上，开关及插座防护等级不应低于IP55。</w:t>
      </w:r>
    </w:p>
    <w:p w14:paraId="7AFA7EE7">
      <w:pPr>
        <w:ind w:firstLine="640" w:firstLineChars="200"/>
      </w:pPr>
      <w:r>
        <w:t>（2）现场电气线路应穿管或使用线槽敷设，若存在腐蚀、潮湿等环境还应做好防腐、防潮等措施，严禁私拉乱接。</w:t>
      </w:r>
    </w:p>
    <w:p w14:paraId="30778601">
      <w:pPr>
        <w:ind w:firstLine="640" w:firstLineChars="200"/>
      </w:pPr>
      <w:r>
        <w:t>（3）线路应采用三相五线制。</w:t>
      </w:r>
    </w:p>
    <w:p w14:paraId="42590289">
      <w:pPr>
        <w:ind w:firstLine="640" w:firstLineChars="200"/>
      </w:pPr>
      <w:r>
        <w:t>（4）配电柜应张贴当心触电警示标识，柜前严禁堆放杂物，柜门应能正常开闭。</w:t>
      </w:r>
    </w:p>
    <w:p w14:paraId="4A12DB38">
      <w:pPr>
        <w:ind w:firstLine="640" w:firstLineChars="200"/>
      </w:pPr>
      <w:r>
        <w:t>（5）配电柜内部设置电表、总路断路器、分路断路器、分路漏电保护器，明确区分接零、接地，柜门设置跨接线。</w:t>
      </w:r>
    </w:p>
    <w:p w14:paraId="01CD1E85">
      <w:pPr>
        <w:ind w:firstLine="640" w:firstLineChars="200"/>
      </w:pPr>
      <w:r>
        <w:t>（6）简易电箱内部要求带漏电保护功能断路器、分路断路器（过载保护功能）及接零接地。</w:t>
      </w:r>
    </w:p>
    <w:p w14:paraId="62D8D3BE">
      <w:pPr>
        <w:ind w:firstLine="640" w:firstLineChars="200"/>
      </w:pPr>
      <w:r>
        <w:t>13.6.7充电装置安全可视化</w:t>
      </w:r>
    </w:p>
    <w:p w14:paraId="3E10763F">
      <w:pPr>
        <w:ind w:firstLine="640" w:firstLineChars="200"/>
      </w:pPr>
      <w:r>
        <w:t>（1）充电棚与建筑外墙间距不应小于10米；不得占用防火间距、消防车道，不得妨碍室外消防设施的正常使用；充电棚的建设材料应为不燃或难燃材料；单个充电棚的面积原则上不应大于50平方米，电动车的数量不应超过60辆；充电棚应设置自动灭火设施或配置干粉灭火器组，分散设置距离不大于20米，每组不少于两具，每具应在4公斤以上。</w:t>
      </w:r>
    </w:p>
    <w:p w14:paraId="6B94B426">
      <w:pPr>
        <w:ind w:firstLine="640" w:firstLineChars="200"/>
      </w:pPr>
      <w:r>
        <w:t>（2）充电棚应采用专用充电设备，符合《苏州市质量检验认证协会团体标准-电动自行车交流充电设施》（T/SQICA001-2018）或《苏州市质量检验认证协会团体标准-电动自行车直流充电设施》（T/SQICA002-2018），现场电气线路应穿管或使用线槽敷设，若存在腐蚀、潮湿等环境还应做好防腐、防潮等措施，严禁私拉乱接。</w:t>
      </w:r>
    </w:p>
    <w:p w14:paraId="27AF99B0">
      <w:pPr>
        <w:ind w:firstLine="640" w:firstLineChars="200"/>
      </w:pPr>
      <w:r>
        <w:t>（3）充电设备线路应设置专用配电箱，应为三相进线，进线为专用回路。</w:t>
      </w:r>
    </w:p>
    <w:p w14:paraId="37A0D37D">
      <w:pPr>
        <w:ind w:firstLine="640" w:firstLineChars="200"/>
      </w:pPr>
      <w:r>
        <w:t>（4）充电设施应具备充满自动断电、定时断电、充电故障自动断电、过载保护、短路保护、漏电保护功能，并应具备充电故障报警、功率监测、高温报警等功能。</w:t>
      </w:r>
    </w:p>
    <w:p w14:paraId="5D736AEE">
      <w:pPr>
        <w:ind w:firstLine="640" w:firstLineChars="200"/>
      </w:pPr>
      <w:r>
        <w:t>（5）充电棚的配电箱、充电装置、线路等应具备防撞、防水、防尘等防护功能。</w:t>
      </w:r>
    </w:p>
    <w:p w14:paraId="63260D20">
      <w:pPr>
        <w:pStyle w:val="3"/>
        <w:ind w:firstLine="640" w:firstLineChars="200"/>
        <w:rPr>
          <w:rFonts w:ascii="Times New Roman" w:hAnsi="Times New Roman" w:cs="Times New Roman"/>
        </w:rPr>
      </w:pPr>
      <w:bookmarkStart w:id="80" w:name="_Toc27927"/>
      <w:r>
        <w:rPr>
          <w:rFonts w:ascii="Times New Roman" w:hAnsi="Times New Roman" w:cs="Times New Roman"/>
        </w:rPr>
        <w:t>13.7 路面应急抢险</w:t>
      </w:r>
      <w:bookmarkEnd w:id="80"/>
    </w:p>
    <w:p w14:paraId="34027433">
      <w:pPr>
        <w:ind w:firstLine="640" w:firstLineChars="200"/>
      </w:pPr>
      <w:r>
        <w:t>（1）责任路段出现大面积抛洒物，自接到通知后，在2小时内清理干净。</w:t>
      </w:r>
    </w:p>
    <w:p w14:paraId="5D8E890E">
      <w:pPr>
        <w:ind w:firstLine="640" w:firstLineChars="200"/>
      </w:pPr>
      <w:r>
        <w:t>（2）路面液态油质，如机油、汽油等污染物在1小时内清理干净。</w:t>
      </w:r>
    </w:p>
    <w:p w14:paraId="0DF070DC">
      <w:pPr>
        <w:ind w:firstLine="640" w:firstLineChars="200"/>
      </w:pPr>
      <w:r>
        <w:t>（3）责任路段出现易燃易爆、有毒有害物质，及时报告行政主管部门，根据需要提供安全性服务。</w:t>
      </w:r>
    </w:p>
    <w:p w14:paraId="675936C5">
      <w:pPr>
        <w:ind w:firstLine="640" w:firstLineChars="200"/>
      </w:pPr>
      <w:r>
        <w:t>（4）特殊天气造成路面污染，应在天气转好的30分钟内，组织人员迅速清理。</w:t>
      </w:r>
    </w:p>
    <w:p w14:paraId="3B4F09EC">
      <w:pPr>
        <w:pStyle w:val="3"/>
        <w:ind w:firstLine="640" w:firstLineChars="200"/>
        <w:rPr>
          <w:rFonts w:ascii="Times New Roman" w:hAnsi="Times New Roman" w:cs="Times New Roman"/>
        </w:rPr>
      </w:pPr>
      <w:bookmarkStart w:id="81" w:name="_Toc886"/>
      <w:r>
        <w:rPr>
          <w:rFonts w:ascii="Times New Roman" w:hAnsi="Times New Roman" w:cs="Times New Roman"/>
        </w:rPr>
        <w:t>13.8 线路保障要求</w:t>
      </w:r>
      <w:bookmarkEnd w:id="81"/>
    </w:p>
    <w:p w14:paraId="021CE298">
      <w:pPr>
        <w:ind w:firstLine="640" w:firstLineChars="200"/>
      </w:pPr>
      <w:r>
        <w:t>（1）应确保电台畅通，根据市级指令及时完成交办任务。</w:t>
      </w:r>
    </w:p>
    <w:p w14:paraId="110E6B57">
      <w:pPr>
        <w:ind w:firstLine="640" w:firstLineChars="200"/>
      </w:pPr>
      <w:r>
        <w:t>（2）各区镇保障与作业人员应落实提前回避制度，环卫人员、车辆应于车队到达现场前进行提前回避。一级线路（副国级以上）应提前60分钟回避，二级线路（正部级、副部级以上，含昆山市委主要领导）应提前40分钟回避，三级线路（其他领导）应提前20分钟回避。</w:t>
      </w:r>
    </w:p>
    <w:p w14:paraId="1C16168B">
      <w:pPr>
        <w:ind w:firstLine="640" w:firstLineChars="200"/>
      </w:pPr>
      <w:r>
        <w:t>（3）进行洒水、路面冲洗作业时，夏、秋季应于半小时前完成作业，春、冬季应于一小时前完成作业。</w:t>
      </w:r>
    </w:p>
    <w:p w14:paraId="4785A87A">
      <w:pPr>
        <w:ind w:firstLine="640" w:firstLineChars="200"/>
      </w:pPr>
      <w:r>
        <w:t>（4）在线路保障期间应有“便衣便车”实时巡查，以便应对突发情况。</w:t>
      </w:r>
    </w:p>
    <w:p w14:paraId="6BC719D8">
      <w:pPr>
        <w:pStyle w:val="3"/>
        <w:ind w:firstLine="640" w:firstLineChars="200"/>
        <w:rPr>
          <w:rFonts w:ascii="Times New Roman" w:hAnsi="Times New Roman" w:cs="Times New Roman"/>
        </w:rPr>
      </w:pPr>
      <w:bookmarkStart w:id="82" w:name="_Toc32653"/>
      <w:r>
        <w:rPr>
          <w:rFonts w:ascii="Times New Roman" w:hAnsi="Times New Roman" w:cs="Times New Roman"/>
        </w:rPr>
        <w:t>13.9 高架保洁</w:t>
      </w:r>
      <w:bookmarkEnd w:id="82"/>
    </w:p>
    <w:p w14:paraId="6C2A9595">
      <w:pPr>
        <w:ind w:firstLine="640" w:firstLineChars="200"/>
      </w:pPr>
      <w:r>
        <w:t>（1）采用平面加立面的工作方式作好高架桥的整体保洁。平面即指：使用高压冲水车、机扫车进行高架桥的路面保洁和冲洗;立面即指使用高压冲水车、机扫车、登高车进行高架桥桥面上防撞墙、隔离墩、隔音屏、交通指示标志的擦洗。同时加强巡查，配备机动车辆人工捡拾垃圾，使发现的问题或临时任务得到及时处理。</w:t>
      </w:r>
    </w:p>
    <w:p w14:paraId="2AFC71F6">
      <w:pPr>
        <w:ind w:firstLine="640" w:firstLineChars="200"/>
      </w:pPr>
      <w:r>
        <w:t>（2）应充分利用22:00-5:00车流量较少的时间段进行深度保洁作业。</w:t>
      </w:r>
    </w:p>
    <w:p w14:paraId="77C5A367">
      <w:pPr>
        <w:ind w:firstLine="640" w:firstLineChars="200"/>
      </w:pPr>
      <w:r>
        <w:t>（3）确保作业安全，非机动车禁止驶入高架道路。</w:t>
      </w:r>
    </w:p>
    <w:sectPr>
      <w:footerReference r:id="rId5" w:type="default"/>
      <w:pgSz w:w="11906" w:h="16838"/>
      <w:pgMar w:top="1440" w:right="1800" w:bottom="1440" w:left="1800"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70"/>
      </w:pPr>
      <w:r>
        <w:separator/>
      </w:r>
    </w:p>
  </w:endnote>
  <w:endnote w:type="continuationSeparator" w:id="1">
    <w:p>
      <w:pPr>
        <w:spacing w:line="240" w:lineRule="auto"/>
        <w:ind w:firstLine="47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方正大黑简体">
    <w:altName w:val="黑体"/>
    <w:panose1 w:val="03000509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3F482">
    <w:pPr>
      <w:pStyle w:val="5"/>
      <w:ind w:firstLine="265"/>
    </w:pPr>
    <w:r>
      <mc:AlternateContent>
        <mc:Choice Requires="wps">
          <w:drawing>
            <wp:anchor distT="0" distB="0" distL="114300" distR="114300" simplePos="0" relativeHeight="2517145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92021A">
                          <w:pPr>
                            <w:pStyle w:val="5"/>
                            <w:ind w:firstLine="265"/>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45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6A92021A">
                    <w:pPr>
                      <w:pStyle w:val="5"/>
                      <w:ind w:firstLine="265"/>
                    </w:pPr>
                    <w:r>
                      <w:fldChar w:fldCharType="begin"/>
                    </w:r>
                    <w:r>
                      <w:instrText xml:space="preserve"> PAGE  \* MERGEFORMAT </w:instrText>
                    </w:r>
                    <w:r>
                      <w:fldChar w:fldCharType="separate"/>
                    </w:r>
                    <w:r>
                      <w:t>75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70"/>
      </w:pPr>
      <w:r>
        <w:separator/>
      </w:r>
    </w:p>
  </w:footnote>
  <w:footnote w:type="continuationSeparator" w:id="1">
    <w:p>
      <w:pPr>
        <w:spacing w:line="240" w:lineRule="auto"/>
        <w:ind w:firstLine="47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wNDM4MjlmZWFjZmVkNmUyZjIyY2MwOGYwZWNhMzEifQ=="/>
  </w:docVars>
  <w:rsids>
    <w:rsidRoot w:val="16CC08C9"/>
    <w:rsid w:val="0027234F"/>
    <w:rsid w:val="00637759"/>
    <w:rsid w:val="00B26788"/>
    <w:rsid w:val="03AA642B"/>
    <w:rsid w:val="04113C5E"/>
    <w:rsid w:val="06F82658"/>
    <w:rsid w:val="10E52DE3"/>
    <w:rsid w:val="16CC08C9"/>
    <w:rsid w:val="18EE3CF2"/>
    <w:rsid w:val="1B4F5CC2"/>
    <w:rsid w:val="1F333368"/>
    <w:rsid w:val="26653EC4"/>
    <w:rsid w:val="408F42B6"/>
    <w:rsid w:val="4C404429"/>
    <w:rsid w:val="5C9F19CE"/>
    <w:rsid w:val="5DE4329A"/>
    <w:rsid w:val="5E914D18"/>
    <w:rsid w:val="5EAD1B37"/>
    <w:rsid w:val="62030580"/>
    <w:rsid w:val="66522AF0"/>
    <w:rsid w:val="669D01ED"/>
    <w:rsid w:val="67084D16"/>
    <w:rsid w:val="736B06E3"/>
    <w:rsid w:val="7CD338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napToGrid w:val="0"/>
      <w:spacing w:line="600" w:lineRule="exact"/>
      <w:ind w:firstLine="470" w:firstLineChars="147"/>
      <w:jc w:val="both"/>
    </w:pPr>
    <w:rPr>
      <w:rFonts w:ascii="Times New Roman" w:hAnsi="Times New Roman" w:eastAsia="仿宋_GB2312" w:cs="Times New Roman"/>
      <w:kern w:val="2"/>
      <w:sz w:val="32"/>
      <w:szCs w:val="32"/>
      <w:lang w:val="en-US" w:eastAsia="zh-CN" w:bidi="ar-SA"/>
    </w:rPr>
  </w:style>
  <w:style w:type="paragraph" w:styleId="2">
    <w:name w:val="heading 1"/>
    <w:basedOn w:val="1"/>
    <w:next w:val="1"/>
    <w:autoRedefine/>
    <w:qFormat/>
    <w:uiPriority w:val="0"/>
    <w:pPr>
      <w:jc w:val="center"/>
      <w:outlineLvl w:val="0"/>
    </w:pPr>
    <w:rPr>
      <w:rFonts w:eastAsia="黑体"/>
    </w:rPr>
  </w:style>
  <w:style w:type="paragraph" w:styleId="3">
    <w:name w:val="heading 2"/>
    <w:basedOn w:val="2"/>
    <w:next w:val="1"/>
    <w:autoRedefine/>
    <w:unhideWhenUsed/>
    <w:qFormat/>
    <w:uiPriority w:val="0"/>
    <w:pPr>
      <w:jc w:val="both"/>
      <w:outlineLvl w:val="1"/>
    </w:pPr>
    <w:rPr>
      <w:rFonts w:ascii="楷体_GB2312" w:hAnsi="楷体_GB2312" w:eastAsia="楷体_GB2312" w:cs="楷体_GB2312"/>
    </w:rPr>
  </w:style>
  <w:style w:type="paragraph" w:styleId="4">
    <w:name w:val="heading 3"/>
    <w:basedOn w:val="3"/>
    <w:next w:val="1"/>
    <w:autoRedefine/>
    <w:unhideWhenUsed/>
    <w:qFormat/>
    <w:uiPriority w:val="0"/>
    <w:pPr>
      <w:outlineLvl w:val="2"/>
    </w:pPr>
    <w:rPr>
      <w:rFonts w:ascii="仿宋_GB2312" w:hAnsi="仿宋_GB2312" w:eastAsia="仿宋_GB2312" w:cs="仿宋_GB231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footer"/>
    <w:basedOn w:val="1"/>
    <w:autoRedefine/>
    <w:qFormat/>
    <w:uiPriority w:val="0"/>
    <w:pPr>
      <w:tabs>
        <w:tab w:val="center" w:pos="4153"/>
        <w:tab w:val="right" w:pos="8306"/>
      </w:tabs>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pacing w:line="240" w:lineRule="auto"/>
    </w:pPr>
    <w:rPr>
      <w:sz w:val="18"/>
    </w:rPr>
  </w:style>
  <w:style w:type="paragraph" w:styleId="7">
    <w:name w:val="toc 1"/>
    <w:basedOn w:val="1"/>
    <w:next w:val="1"/>
    <w:autoRedefine/>
    <w:qFormat/>
    <w:uiPriority w:val="0"/>
  </w:style>
  <w:style w:type="paragraph" w:styleId="8">
    <w:name w:val="toc 2"/>
    <w:basedOn w:val="1"/>
    <w:next w:val="1"/>
    <w:autoRedefine/>
    <w:qFormat/>
    <w:uiPriority w:val="0"/>
    <w:pPr>
      <w:ind w:left="420" w:leftChars="200"/>
    </w:pPr>
  </w:style>
  <w:style w:type="paragraph" w:customStyle="1" w:styleId="11">
    <w:name w:val="WPSOffice手动目录 1"/>
    <w:autoRedefine/>
    <w:qFormat/>
    <w:uiPriority w:val="0"/>
    <w:rPr>
      <w:rFonts w:asciiTheme="minorHAnsi" w:hAnsiTheme="minorHAnsi" w:eastAsiaTheme="minorEastAsia" w:cstheme="minorBidi"/>
      <w:lang w:val="en-US" w:eastAsia="zh-CN" w:bidi="ar-SA"/>
    </w:rPr>
  </w:style>
  <w:style w:type="paragraph" w:customStyle="1" w:styleId="12">
    <w:name w:val="WPSOffice手动目录 2"/>
    <w:autoRedefine/>
    <w:qFormat/>
    <w:uiPriority w:val="0"/>
    <w:pPr>
      <w:ind w:left="200" w:leftChars="200"/>
    </w:pPr>
    <w:rPr>
      <w:rFonts w:asciiTheme="minorHAnsi" w:hAnsiTheme="minorHAnsi" w:eastAsiaTheme="minorEastAsia" w:cstheme="minorBidi"/>
      <w:lang w:val="en-US" w:eastAsia="zh-CN" w:bidi="ar-SA"/>
    </w:rPr>
  </w:style>
  <w:style w:type="table" w:customStyle="1" w:styleId="13">
    <w:name w:val="Table Normal"/>
    <w:autoRedefine/>
    <w:semiHidden/>
    <w:unhideWhenUsed/>
    <w:qFormat/>
    <w:uiPriority w:val="0"/>
    <w:tblPr>
      <w:tblCellMar>
        <w:top w:w="0" w:type="dxa"/>
        <w:left w:w="0" w:type="dxa"/>
        <w:bottom w:w="0" w:type="dxa"/>
        <w:right w:w="0" w:type="dxa"/>
      </w:tblCellMar>
    </w:tblPr>
  </w:style>
  <w:style w:type="paragraph" w:customStyle="1" w:styleId="14">
    <w:name w:val="Table Text"/>
    <w:basedOn w:val="1"/>
    <w:autoRedefine/>
    <w:semiHidden/>
    <w:qFormat/>
    <w:uiPriority w:val="0"/>
    <w:rPr>
      <w:rFonts w:ascii="仿宋" w:hAnsi="仿宋" w:eastAsia="仿宋" w:cs="仿宋"/>
      <w:sz w:val="19"/>
      <w:szCs w:val="19"/>
      <w:lang w:eastAsia="en-US"/>
    </w:rPr>
  </w:style>
</w:styles>
</file>

<file path=word/_rels/document.xml.rels><?xml version="1.0" encoding="UTF-8" standalone="yes"?>
<Relationships xmlns="http://schemas.openxmlformats.org/package/2006/relationships"><Relationship Id="rId99" Type="http://schemas.openxmlformats.org/officeDocument/2006/relationships/image" Target="media/image93.jpeg"/><Relationship Id="rId98" Type="http://schemas.openxmlformats.org/officeDocument/2006/relationships/image" Target="media/image92.jpeg"/><Relationship Id="rId97" Type="http://schemas.openxmlformats.org/officeDocument/2006/relationships/image" Target="media/image91.jpeg"/><Relationship Id="rId96" Type="http://schemas.openxmlformats.org/officeDocument/2006/relationships/image" Target="media/image90.jpeg"/><Relationship Id="rId95" Type="http://schemas.openxmlformats.org/officeDocument/2006/relationships/image" Target="media/image89.jpeg"/><Relationship Id="rId94" Type="http://schemas.openxmlformats.org/officeDocument/2006/relationships/image" Target="media/image88.jpeg"/><Relationship Id="rId93" Type="http://schemas.openxmlformats.org/officeDocument/2006/relationships/image" Target="media/image87.jpeg"/><Relationship Id="rId92" Type="http://schemas.openxmlformats.org/officeDocument/2006/relationships/image" Target="media/image86.jpeg"/><Relationship Id="rId91" Type="http://schemas.openxmlformats.org/officeDocument/2006/relationships/image" Target="media/image85.png"/><Relationship Id="rId90" Type="http://schemas.openxmlformats.org/officeDocument/2006/relationships/image" Target="media/image84.jpeg"/><Relationship Id="rId9" Type="http://schemas.openxmlformats.org/officeDocument/2006/relationships/image" Target="media/image3.png"/><Relationship Id="rId89" Type="http://schemas.openxmlformats.org/officeDocument/2006/relationships/image" Target="media/image83.jpeg"/><Relationship Id="rId88" Type="http://schemas.openxmlformats.org/officeDocument/2006/relationships/image" Target="media/image82.jpeg"/><Relationship Id="rId87" Type="http://schemas.openxmlformats.org/officeDocument/2006/relationships/image" Target="media/image81.jpeg"/><Relationship Id="rId86" Type="http://schemas.openxmlformats.org/officeDocument/2006/relationships/image" Target="media/image80.jpeg"/><Relationship Id="rId85" Type="http://schemas.openxmlformats.org/officeDocument/2006/relationships/image" Target="media/image79.jpeg"/><Relationship Id="rId84" Type="http://schemas.openxmlformats.org/officeDocument/2006/relationships/image" Target="media/image78.jpeg"/><Relationship Id="rId83" Type="http://schemas.openxmlformats.org/officeDocument/2006/relationships/image" Target="media/image77.jpeg"/><Relationship Id="rId82" Type="http://schemas.openxmlformats.org/officeDocument/2006/relationships/image" Target="media/image76.jpeg"/><Relationship Id="rId81" Type="http://schemas.openxmlformats.org/officeDocument/2006/relationships/image" Target="media/image75.png"/><Relationship Id="rId80" Type="http://schemas.openxmlformats.org/officeDocument/2006/relationships/image" Target="media/image74.jpeg"/><Relationship Id="rId8" Type="http://schemas.openxmlformats.org/officeDocument/2006/relationships/image" Target="media/image2.png"/><Relationship Id="rId79" Type="http://schemas.openxmlformats.org/officeDocument/2006/relationships/image" Target="media/image73.jpeg"/><Relationship Id="rId78" Type="http://schemas.openxmlformats.org/officeDocument/2006/relationships/image" Target="media/image72.jpeg"/><Relationship Id="rId77" Type="http://schemas.openxmlformats.org/officeDocument/2006/relationships/image" Target="media/image71.jpeg"/><Relationship Id="rId76" Type="http://schemas.openxmlformats.org/officeDocument/2006/relationships/image" Target="media/image70.png"/><Relationship Id="rId75" Type="http://schemas.openxmlformats.org/officeDocument/2006/relationships/image" Target="media/image69.png"/><Relationship Id="rId74" Type="http://schemas.openxmlformats.org/officeDocument/2006/relationships/image" Target="media/image68.jpeg"/><Relationship Id="rId73" Type="http://schemas.openxmlformats.org/officeDocument/2006/relationships/image" Target="media/image67.jpeg"/><Relationship Id="rId72" Type="http://schemas.openxmlformats.org/officeDocument/2006/relationships/image" Target="media/image66.jpeg"/><Relationship Id="rId71" Type="http://schemas.openxmlformats.org/officeDocument/2006/relationships/image" Target="media/image65.jpeg"/><Relationship Id="rId70" Type="http://schemas.openxmlformats.org/officeDocument/2006/relationships/image" Target="media/image64.jpeg"/><Relationship Id="rId7" Type="http://schemas.openxmlformats.org/officeDocument/2006/relationships/image" Target="media/image1.png"/><Relationship Id="rId69" Type="http://schemas.openxmlformats.org/officeDocument/2006/relationships/image" Target="media/image63.jpeg"/><Relationship Id="rId68" Type="http://schemas.openxmlformats.org/officeDocument/2006/relationships/image" Target="media/image62.jpeg"/><Relationship Id="rId67" Type="http://schemas.openxmlformats.org/officeDocument/2006/relationships/image" Target="media/image61.jpeg"/><Relationship Id="rId66" Type="http://schemas.openxmlformats.org/officeDocument/2006/relationships/image" Target="media/image60.jpeg"/><Relationship Id="rId65" Type="http://schemas.openxmlformats.org/officeDocument/2006/relationships/image" Target="media/image59.jpeg"/><Relationship Id="rId64" Type="http://schemas.openxmlformats.org/officeDocument/2006/relationships/image" Target="media/image58.jpeg"/><Relationship Id="rId63" Type="http://schemas.openxmlformats.org/officeDocument/2006/relationships/image" Target="media/image57.png"/><Relationship Id="rId62" Type="http://schemas.openxmlformats.org/officeDocument/2006/relationships/image" Target="media/image56.jpeg"/><Relationship Id="rId61" Type="http://schemas.openxmlformats.org/officeDocument/2006/relationships/image" Target="media/image55.jpeg"/><Relationship Id="rId60" Type="http://schemas.openxmlformats.org/officeDocument/2006/relationships/image" Target="media/image54.jpeg"/><Relationship Id="rId6" Type="http://schemas.openxmlformats.org/officeDocument/2006/relationships/theme" Target="theme/theme1.xml"/><Relationship Id="rId59" Type="http://schemas.openxmlformats.org/officeDocument/2006/relationships/image" Target="media/image53.jpeg"/><Relationship Id="rId58" Type="http://schemas.openxmlformats.org/officeDocument/2006/relationships/image" Target="media/image52.jpeg"/><Relationship Id="rId57" Type="http://schemas.openxmlformats.org/officeDocument/2006/relationships/image" Target="media/image51.jpeg"/><Relationship Id="rId56" Type="http://schemas.openxmlformats.org/officeDocument/2006/relationships/image" Target="media/image50.jpeg"/><Relationship Id="rId55" Type="http://schemas.openxmlformats.org/officeDocument/2006/relationships/image" Target="media/image49.jpeg"/><Relationship Id="rId54" Type="http://schemas.openxmlformats.org/officeDocument/2006/relationships/image" Target="media/image48.jpeg"/><Relationship Id="rId53" Type="http://schemas.openxmlformats.org/officeDocument/2006/relationships/image" Target="media/image47.png"/><Relationship Id="rId52" Type="http://schemas.openxmlformats.org/officeDocument/2006/relationships/image" Target="media/image46.jpeg"/><Relationship Id="rId51" Type="http://schemas.openxmlformats.org/officeDocument/2006/relationships/image" Target="media/image45.jpeg"/><Relationship Id="rId50" Type="http://schemas.openxmlformats.org/officeDocument/2006/relationships/image" Target="media/image44.jpeg"/><Relationship Id="rId5" Type="http://schemas.openxmlformats.org/officeDocument/2006/relationships/footer" Target="footer1.xml"/><Relationship Id="rId49" Type="http://schemas.openxmlformats.org/officeDocument/2006/relationships/image" Target="media/image43.jpeg"/><Relationship Id="rId48" Type="http://schemas.openxmlformats.org/officeDocument/2006/relationships/image" Target="media/image42.jpeg"/><Relationship Id="rId47" Type="http://schemas.openxmlformats.org/officeDocument/2006/relationships/image" Target="media/image41.jpeg"/><Relationship Id="rId46" Type="http://schemas.openxmlformats.org/officeDocument/2006/relationships/image" Target="media/image40.jpeg"/><Relationship Id="rId45" Type="http://schemas.openxmlformats.org/officeDocument/2006/relationships/image" Target="media/image39.jpeg"/><Relationship Id="rId44" Type="http://schemas.openxmlformats.org/officeDocument/2006/relationships/image" Target="media/image38.jpeg"/><Relationship Id="rId43" Type="http://schemas.openxmlformats.org/officeDocument/2006/relationships/image" Target="media/image37.jpeg"/><Relationship Id="rId42" Type="http://schemas.openxmlformats.org/officeDocument/2006/relationships/image" Target="media/image36.jpeg"/><Relationship Id="rId41" Type="http://schemas.openxmlformats.org/officeDocument/2006/relationships/image" Target="media/image35.jpeg"/><Relationship Id="rId40" Type="http://schemas.openxmlformats.org/officeDocument/2006/relationships/image" Target="media/image34.jpeg"/><Relationship Id="rId4" Type="http://schemas.openxmlformats.org/officeDocument/2006/relationships/endnotes" Target="endnotes.xml"/><Relationship Id="rId39" Type="http://schemas.openxmlformats.org/officeDocument/2006/relationships/image" Target="media/image33.jpeg"/><Relationship Id="rId38" Type="http://schemas.openxmlformats.org/officeDocument/2006/relationships/image" Target="media/image32.jpeg"/><Relationship Id="rId37" Type="http://schemas.openxmlformats.org/officeDocument/2006/relationships/image" Target="media/image31.jpeg"/><Relationship Id="rId36" Type="http://schemas.openxmlformats.org/officeDocument/2006/relationships/image" Target="media/image30.jpeg"/><Relationship Id="rId35" Type="http://schemas.openxmlformats.org/officeDocument/2006/relationships/image" Target="media/image29.jpeg"/><Relationship Id="rId34" Type="http://schemas.openxmlformats.org/officeDocument/2006/relationships/image" Target="media/image28.png"/><Relationship Id="rId33" Type="http://schemas.openxmlformats.org/officeDocument/2006/relationships/image" Target="media/image27.jpeg"/><Relationship Id="rId32" Type="http://schemas.openxmlformats.org/officeDocument/2006/relationships/image" Target="media/image26.jpeg"/><Relationship Id="rId31" Type="http://schemas.openxmlformats.org/officeDocument/2006/relationships/image" Target="media/image25.jpeg"/><Relationship Id="rId30" Type="http://schemas.openxmlformats.org/officeDocument/2006/relationships/image" Target="media/image24.jpeg"/><Relationship Id="rId3" Type="http://schemas.openxmlformats.org/officeDocument/2006/relationships/footnotes" Target="footnotes.xml"/><Relationship Id="rId29" Type="http://schemas.openxmlformats.org/officeDocument/2006/relationships/image" Target="media/image23.jpeg"/><Relationship Id="rId28" Type="http://schemas.openxmlformats.org/officeDocument/2006/relationships/image" Target="media/image22.jpe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jpeg"/><Relationship Id="rId24" Type="http://schemas.openxmlformats.org/officeDocument/2006/relationships/image" Target="media/image18.jpeg"/><Relationship Id="rId23" Type="http://schemas.openxmlformats.org/officeDocument/2006/relationships/image" Target="media/image17.jpeg"/><Relationship Id="rId22" Type="http://schemas.openxmlformats.org/officeDocument/2006/relationships/image" Target="media/image16.jpe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png"/><Relationship Id="rId11" Type="http://schemas.openxmlformats.org/officeDocument/2006/relationships/image" Target="media/image5.png"/><Relationship Id="rId101" Type="http://schemas.openxmlformats.org/officeDocument/2006/relationships/fontTable" Target="fontTable.xml"/><Relationship Id="rId100" Type="http://schemas.openxmlformats.org/officeDocument/2006/relationships/customXml" Target="../customXml/item1.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79</Pages>
  <Words>5433</Words>
  <Characters>6003</Characters>
  <Lines>212</Lines>
  <Paragraphs>59</Paragraphs>
  <TotalTime>4</TotalTime>
  <ScaleCrop>false</ScaleCrop>
  <LinksUpToDate>false</LinksUpToDate>
  <CharactersWithSpaces>6100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2024-03-28T08:04:00Z</dcterms:created>
  <dc:creator>kkkkkkw</dc:creator>
  <cp:lastModifiedBy>BAN</cp:lastModifiedBy>
  <dcterms:modified xsi:type="dcterms:W3CDTF">2026-06-12T06:27:32Z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DEBBEFD44ADA4F659327EAFD9C4DD3F5_13</vt:lpwstr>
  </property>
</Properties>
</file>