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highlight w:val="none"/>
        </w:rPr>
      </w:pPr>
      <w:r>
        <w:rPr>
          <w:b/>
          <w:sz w:val="36"/>
          <w:szCs w:val="36"/>
          <w:highlight w:val="none"/>
        </w:rPr>
      </w:r>
      <w:r/>
    </w:p>
    <w:p>
      <w:pPr>
        <w:jc w:val="center"/>
        <w:rPr>
          <w:b/>
          <w:sz w:val="36"/>
          <w:szCs w:val="36"/>
          <w:highlight w:val="none"/>
        </w:rPr>
      </w:pPr>
      <w:r>
        <w:rPr>
          <w:b/>
          <w:sz w:val="36"/>
          <w:szCs w:val="36"/>
          <w:highlight w:val="none"/>
        </w:rPr>
      </w:r>
      <w:r/>
    </w:p>
    <w:p>
      <w:pPr>
        <w:pStyle w:val="952"/>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如皋市政府采购竞争性磋商文件</w:t>
      </w:r>
      <w:r/>
    </w:p>
    <w:p>
      <w:pPr>
        <w:pStyle w:val="952"/>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952"/>
        <w:ind w:firstLine="1372"/>
        <w:spacing w:line="240" w:lineRule="auto"/>
        <w:rPr>
          <w:b/>
          <w:bCs/>
          <w:sz w:val="32"/>
          <w:highlight w:val="none"/>
          <w:u w:val="single"/>
        </w:rPr>
      </w:pPr>
      <w:r>
        <w:rPr>
          <w:b/>
          <w:bCs/>
          <w:sz w:val="32"/>
          <w:highlight w:val="none"/>
        </w:rPr>
        <w:t xml:space="preserve">项目名称：</w:t>
      </w:r>
      <w:r>
        <w:rPr>
          <w:rFonts w:hint="eastAsia"/>
          <w:b/>
          <w:bCs/>
          <w:sz w:val="32"/>
          <w:highlight w:val="none"/>
        </w:rPr>
        <w:t xml:space="preserve">如皋市人民医院门诊导诊服务</w:t>
      </w:r>
      <w:r/>
    </w:p>
    <w:p>
      <w:pPr>
        <w:pStyle w:val="952"/>
        <w:ind w:firstLine="1372"/>
        <w:spacing w:line="240" w:lineRule="auto"/>
        <w:rPr>
          <w:b/>
          <w:bCs/>
          <w:sz w:val="32"/>
          <w:highlight w:val="none"/>
          <w:u w:val="single"/>
        </w:rPr>
      </w:pPr>
      <w:r>
        <w:rPr>
          <w:rFonts w:hint="eastAsia"/>
          <w:b/>
          <w:bCs/>
          <w:sz w:val="32"/>
          <w:highlight w:val="none"/>
        </w:rPr>
        <w:t xml:space="preserve">项目编号：JSZC-320682-JSDZ-C2026-0057</w:t>
      </w:r>
      <w:r/>
    </w:p>
    <w:p>
      <w:pPr>
        <w:pStyle w:val="952"/>
        <w:ind w:firstLine="0"/>
        <w:jc w:val="center"/>
        <w:spacing w:line="240" w:lineRule="auto"/>
        <w:rPr>
          <w:b/>
          <w:bCs/>
          <w:sz w:val="32"/>
          <w:highlight w:val="none"/>
        </w:rPr>
      </w:pPr>
      <w:r>
        <w:rPr>
          <w:b/>
          <w:bCs/>
          <w:sz w:val="32"/>
          <w:highlight w:val="none"/>
        </w:rPr>
      </w:r>
      <w:r/>
    </w:p>
    <w:p>
      <w:pPr>
        <w:pStyle w:val="952"/>
        <w:ind w:firstLine="0"/>
        <w:jc w:val="center"/>
        <w:spacing w:line="240" w:lineRule="auto"/>
        <w:rPr>
          <w:b/>
          <w:bCs/>
          <w:sz w:val="32"/>
          <w:highlight w:val="none"/>
        </w:rPr>
      </w:pPr>
      <w:r>
        <w:rPr>
          <w:b/>
          <w:bCs/>
          <w:sz w:val="32"/>
          <w:highlight w:val="none"/>
        </w:rPr>
      </w:r>
      <w:r/>
    </w:p>
    <w:p>
      <w:pPr>
        <w:pStyle w:val="952"/>
        <w:ind w:firstLine="0"/>
        <w:jc w:val="center"/>
        <w:spacing w:line="240" w:lineRule="auto"/>
        <w:rPr>
          <w:b/>
          <w:bCs/>
          <w:sz w:val="32"/>
          <w:highlight w:val="none"/>
        </w:rPr>
      </w:pPr>
      <w:r>
        <w:rPr>
          <w:b/>
          <w:bCs/>
          <w:sz w:val="32"/>
          <w:highlight w:val="none"/>
        </w:rPr>
      </w:r>
      <w:r/>
    </w:p>
    <w:p>
      <w:pPr>
        <w:pStyle w:val="952"/>
        <w:ind w:firstLine="0"/>
        <w:jc w:val="center"/>
        <w:spacing w:line="240" w:lineRule="auto"/>
        <w:rPr>
          <w:b/>
          <w:bCs/>
          <w:sz w:val="32"/>
          <w:highlight w:val="none"/>
        </w:rPr>
      </w:pPr>
      <w:r>
        <w:rPr>
          <w:b/>
          <w:bCs/>
          <w:sz w:val="32"/>
          <w:highlight w:val="none"/>
        </w:rPr>
      </w:r>
      <w:r/>
    </w:p>
    <w:p>
      <w:pPr>
        <w:pStyle w:val="952"/>
        <w:ind w:firstLine="0"/>
        <w:jc w:val="center"/>
        <w:spacing w:line="240" w:lineRule="auto"/>
        <w:rPr>
          <w:b/>
          <w:bCs/>
          <w:sz w:val="32"/>
          <w:highlight w:val="none"/>
        </w:rPr>
      </w:pPr>
      <w:r>
        <w:rPr>
          <w:b/>
          <w:bCs/>
          <w:sz w:val="32"/>
          <w:highlight w:val="none"/>
        </w:rPr>
      </w:r>
      <w:r/>
    </w:p>
    <w:p>
      <w:pPr>
        <w:pStyle w:val="952"/>
        <w:ind w:firstLine="0"/>
        <w:jc w:val="center"/>
        <w:spacing w:line="240" w:lineRule="auto"/>
        <w:rPr>
          <w:b/>
          <w:bCs/>
          <w:sz w:val="32"/>
          <w:highlight w:val="none"/>
        </w:rPr>
      </w:pPr>
      <w:r>
        <w:rPr>
          <w:b/>
          <w:bCs/>
          <w:sz w:val="32"/>
          <w:highlight w:val="none"/>
        </w:rPr>
      </w:r>
      <w:r/>
    </w:p>
    <w:p>
      <w:pPr>
        <w:pStyle w:val="952"/>
        <w:ind w:firstLine="0"/>
        <w:jc w:val="center"/>
        <w:spacing w:line="240" w:lineRule="auto"/>
        <w:rPr>
          <w:b/>
          <w:bCs/>
          <w:sz w:val="32"/>
          <w:highlight w:val="none"/>
        </w:rPr>
      </w:pPr>
      <w:r>
        <w:rPr>
          <w:b/>
          <w:bCs/>
          <w:sz w:val="32"/>
          <w:highlight w:val="none"/>
        </w:rPr>
      </w:r>
      <w:r/>
    </w:p>
    <w:p>
      <w:pPr>
        <w:pStyle w:val="952"/>
        <w:ind w:firstLine="0"/>
        <w:spacing w:line="240" w:lineRule="auto"/>
        <w:rPr>
          <w:b/>
          <w:bCs/>
          <w:sz w:val="32"/>
          <w:highlight w:val="none"/>
          <w:u w:val="single"/>
        </w:rPr>
      </w:pPr>
      <w:r>
        <w:rPr>
          <w:rFonts w:hint="eastAsia"/>
          <w:b/>
          <w:bCs/>
          <w:sz w:val="32"/>
          <w:highlight w:val="none"/>
        </w:rPr>
        <w:t xml:space="preserve">采购人名称：如皋市人民医院</w:t>
      </w:r>
      <w:r/>
    </w:p>
    <w:p>
      <w:pPr>
        <w:pStyle w:val="952"/>
        <w:ind w:firstLine="0"/>
        <w:spacing w:line="240" w:lineRule="auto"/>
        <w:rPr>
          <w:b/>
          <w:bCs/>
          <w:sz w:val="32"/>
          <w:highlight w:val="none"/>
          <w:u w:val="single"/>
        </w:rPr>
      </w:pPr>
      <w:r>
        <w:rPr>
          <w:rFonts w:hint="eastAsia"/>
          <w:b/>
          <w:bCs/>
          <w:sz w:val="32"/>
          <w:highlight w:val="none"/>
        </w:rPr>
        <w:t xml:space="preserve">采购代理机构名称：大洲设计咨询集团有限公司如皋分公司</w:t>
      </w:r>
      <w:r/>
    </w:p>
    <w:p>
      <w:pPr>
        <w:pStyle w:val="952"/>
        <w:ind w:firstLine="0"/>
        <w:jc w:val="center"/>
        <w:spacing w:line="240" w:lineRule="auto"/>
        <w:rPr>
          <w:rFonts w:ascii="方正小标宋简体" w:eastAsia="方正小标宋简体"/>
          <w:bCs/>
          <w:sz w:val="32"/>
          <w:szCs w:val="32"/>
          <w:highlight w:val="none"/>
        </w:rPr>
      </w:pPr>
      <w:r>
        <w:rPr>
          <w:rFonts w:hint="eastAsia"/>
          <w:b/>
          <w:bCs/>
          <w:sz w:val="32"/>
          <w:highlight w:val="none"/>
        </w:rPr>
        <w:t xml:space="preserve">2026年</w:t>
      </w:r>
      <w:r>
        <w:rPr>
          <w:rFonts w:hint="eastAsia"/>
          <w:b/>
          <w:bCs/>
          <w:sz w:val="32"/>
          <w:highlight w:val="none"/>
          <w:lang w:val="en-US" w:eastAsia="zh-CN"/>
        </w:rPr>
        <w:t xml:space="preserve">8</w:t>
      </w:r>
      <w:r>
        <w:rPr>
          <w:rFonts w:hint="eastAsia"/>
          <w:b/>
          <w:bCs/>
          <w:sz w:val="32"/>
          <w:highlight w:val="none"/>
        </w:rPr>
        <w:t xml:space="preserve">月</w:t>
      </w:r>
      <w:r>
        <w:rPr>
          <w:rFonts w:hint="eastAsia"/>
          <w:b/>
          <w:bCs/>
          <w:sz w:val="32"/>
          <w:highlight w:val="none"/>
          <w:lang w:val="en-US" w:eastAsia="zh-CN"/>
        </w:rPr>
        <w:t xml:space="preserve">27</w:t>
      </w:r>
      <w:r>
        <w:rPr>
          <w:rFonts w:hint="eastAsia"/>
          <w:b/>
          <w:bCs/>
          <w:sz w:val="32"/>
          <w:highlight w:val="none"/>
        </w:rPr>
        <w:t xml:space="preserve">日</w:t>
      </w:r>
      <w:r>
        <w:rPr>
          <w:b/>
          <w:bCs/>
          <w:sz w:val="32"/>
          <w:highlight w:val="none"/>
        </w:rPr>
        <w:br w:type="page" w:clear="all"/>
      </w:r>
      <w:r>
        <w:rPr>
          <w:rFonts w:hint="eastAsia" w:ascii="方正小标宋简体" w:eastAsia="方正小标宋简体"/>
          <w:bCs/>
          <w:sz w:val="32"/>
          <w:szCs w:val="32"/>
          <w:highlight w:val="none"/>
        </w:rPr>
        <w:t xml:space="preserve">第一章 竞争性磋商公告</w:t>
      </w:r>
      <w:r/>
    </w:p>
    <w:p>
      <w:pPr>
        <w:pStyle w:val="925"/>
        <w:ind w:firstLine="560"/>
        <w:spacing w:after="0" w:line="500" w:lineRule="exact"/>
        <w:rPr>
          <w:rFonts w:ascii="黑体" w:hAnsi="黑体" w:eastAsia="黑体"/>
          <w:sz w:val="28"/>
          <w:szCs w:val="28"/>
          <w:highlight w:val="none"/>
        </w:rPr>
      </w:pPr>
      <w:r/>
      <w:bookmarkStart w:id="0" w:name="_Toc28359012"/>
      <w:r/>
      <w:bookmarkStart w:id="1" w:name="_Toc35393629"/>
      <w:r/>
      <w:bookmarkStart w:id="2" w:name="_Toc28359089"/>
      <w:r/>
      <w:bookmarkStart w:id="3" w:name="_Toc35393798"/>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1.项目名称：如皋市人民医院门诊导诊服务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2.项目编号：JSZC-320682-JSDZ-C2026-0057</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3.预算金额：人民币118.32万元/年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4.最高限价：人民币118.32万元/年。报价超过最高限价的为无效响应文件。</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5.采购需求：</w:t>
      </w:r>
      <w:r>
        <w:rPr>
          <w:rFonts w:ascii="FangSong" w:hAnsi="FangSong" w:eastAsia="FangSong" w:cs="FangSong"/>
          <w:color w:val="000000"/>
          <w:sz w:val="28"/>
        </w:rPr>
        <w:t xml:space="preserve">如皋市人民医院门诊导医服务，包括医院门诊一站式服务中心3人、医院门诊科室7人、医院医技科室1人、医院自助服务区3人、医院体检中心1人、以及医院行政临时指派的特定区域2人等。具体详见竞争性磋商文件“第三章 项目需求”。</w:t>
      </w:r>
      <w:r>
        <w:rPr>
          <w:rFonts w:hint="eastAsia"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6.合同履行期限：自合同签订之日起30日历天内人员到岗，服务期限为一年。具体时间以采购人通知为准。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8.本项目是否专门面向中小企业采购：是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9.项目类型：服务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10.项目所属行业：其</w:t>
      </w:r>
      <w:r>
        <w:rPr>
          <w:rFonts w:ascii="仿宋" w:hAnsi="仿宋" w:eastAsia="仿宋"/>
          <w:sz w:val="28"/>
          <w:szCs w:val="28"/>
          <w:highlight w:val="none"/>
        </w:rPr>
        <w:t xml:space="preserve">他未列明行业。</w:t>
      </w:r>
      <w:r/>
    </w:p>
    <w:p>
      <w:pPr>
        <w:pStyle w:val="925"/>
        <w:ind w:firstLine="560"/>
        <w:spacing w:after="0" w:line="500" w:lineRule="exact"/>
        <w:rPr>
          <w:rFonts w:ascii="黑体" w:hAnsi="黑体" w:eastAsia="黑体"/>
          <w:sz w:val="28"/>
          <w:szCs w:val="28"/>
          <w:highlight w:val="none"/>
        </w:rPr>
      </w:pPr>
      <w:r/>
      <w:bookmarkStart w:id="5" w:name="_Toc28359090"/>
      <w:r/>
      <w:bookmarkStart w:id="6" w:name="_Toc35393799"/>
      <w:r/>
      <w:bookmarkStart w:id="7" w:name="_Toc28359013"/>
      <w:r/>
      <w:bookmarkStart w:id="8" w:name="_Toc35393630"/>
      <w:r>
        <w:rPr>
          <w:rFonts w:hint="eastAsia" w:ascii="黑体" w:hAnsi="黑体" w:eastAsia="黑体"/>
          <w:sz w:val="28"/>
          <w:szCs w:val="28"/>
          <w:highlight w:val="none"/>
        </w:rPr>
        <w:t xml:space="preserve">二、响应人的资格要求：</w:t>
      </w:r>
      <w:bookmarkEnd w:id="5"/>
      <w:r/>
      <w:bookmarkEnd w:id="6"/>
      <w:r/>
      <w:bookmarkEnd w:id="7"/>
      <w:r/>
      <w:bookmarkEnd w:id="8"/>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pStyle w:val="93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bookmarkStart w:id="9" w:name="_Toc28359014"/>
      <w:r/>
      <w:bookmarkStart w:id="10" w:name="_Toc28359091"/>
      <w:r>
        <w:rPr>
          <w:rFonts w:hint="eastAsia" w:ascii="仿宋" w:hAnsi="仿宋" w:eastAsia="仿宋" w:cs="Times New Roman"/>
          <w:sz w:val="28"/>
          <w:szCs w:val="28"/>
          <w:highlight w:val="none"/>
        </w:rPr>
        <w:t xml:space="preserve">（1）具有独立承担民事责任的能力;</w:t>
      </w:r>
      <w:r/>
    </w:p>
    <w:p>
      <w:pPr>
        <w:pStyle w:val="93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p>
    <w:p>
      <w:pPr>
        <w:pStyle w:val="93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p>
    <w:p>
      <w:pPr>
        <w:pStyle w:val="93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p>
    <w:p>
      <w:pPr>
        <w:pStyle w:val="93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p>
    <w:p>
      <w:pPr>
        <w:pStyle w:val="93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p>
    <w:p>
      <w:pPr>
        <w:ind w:firstLine="560"/>
        <w:spacing w:line="50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pStyle w:val="932"/>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ascii="仿宋" w:hAnsi="仿宋" w:eastAsia="仿宋" w:cs="Times New Roman"/>
          <w:sz w:val="28"/>
          <w:szCs w:val="28"/>
          <w:highlight w:val="none"/>
        </w:rPr>
        <w:t xml:space="preserve">（</w:t>
      </w:r>
      <w:r>
        <w:rPr>
          <w:rFonts w:hint="eastAsia" w:ascii="仿宋" w:hAnsi="仿宋" w:eastAsia="仿宋" w:cs="Times New Roman"/>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rPr>
        <w:t xml:space="preserve">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p>
    <w:p>
      <w:pPr>
        <w:pStyle w:val="932"/>
        <w:ind w:firstLine="482"/>
        <w:spacing w:before="0" w:beforeAutospacing="0" w:after="0" w:afterAutospacing="0" w:line="500" w:lineRule="exact"/>
        <w:shd w:val="clear" w:color="auto" w:fill="ffffff"/>
        <w:rPr>
          <w:rFonts w:ascii="仿宋" w:hAnsi="仿宋" w:eastAsia="仿宋"/>
          <w:iCs/>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iCs/>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 xml:space="preserve">。</w:t>
      </w:r>
      <w:r/>
    </w:p>
    <w:p>
      <w:pPr>
        <w:pStyle w:val="932"/>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iCs/>
          <w:sz w:val="28"/>
          <w:szCs w:val="28"/>
          <w:highlight w:val="none"/>
        </w:rPr>
        <w:t xml:space="preserve">（3）</w:t>
      </w:r>
      <w:r>
        <w:rPr>
          <w:rFonts w:hint="eastAsia" w:ascii="仿宋" w:hAnsi="仿宋" w:eastAsia="仿宋" w:cs="Times New Roman"/>
          <w:iCs/>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 xml:space="preserve">,以及全国认证认可信息公共服务平台查询截图</w:t>
      </w:r>
      <w:r>
        <w:rPr>
          <w:rFonts w:hint="eastAsia" w:ascii="仿宋" w:hAnsi="仿宋" w:eastAsia="仿宋" w:cs="Times New Roman"/>
          <w:iCs/>
          <w:sz w:val="28"/>
          <w:szCs w:val="28"/>
          <w:highlight w:val="none"/>
        </w:rPr>
        <w:t xml:space="preserve">。</w:t>
      </w:r>
      <w:r/>
    </w:p>
    <w:p>
      <w:pPr>
        <w:pStyle w:val="932"/>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 本项目的特定资格要求：</w:t>
      </w:r>
      <w:r/>
    </w:p>
    <w:p>
      <w:pPr>
        <w:pStyle w:val="932"/>
        <w:ind w:firstLine="567"/>
        <w:spacing w:before="0" w:beforeAutospacing="0" w:after="0" w:afterAutospacing="0" w:line="500" w:lineRule="exact"/>
        <w:rPr>
          <w:rFonts w:hint="eastAsia" w:ascii="仿宋" w:hAnsi="仿宋" w:eastAsia="仿宋" w:cs="Times New Roman"/>
          <w:sz w:val="28"/>
          <w:szCs w:val="28"/>
          <w:highlight w:val="none"/>
        </w:rPr>
      </w:pPr>
      <w:r/>
      <w:bookmarkStart w:id="11" w:name="_Toc25358"/>
      <w:r>
        <w:rPr>
          <w:rFonts w:hint="eastAsia" w:ascii="仿宋" w:hAnsi="仿宋" w:eastAsia="仿宋" w:cs="Times New Roman"/>
          <w:sz w:val="28"/>
          <w:szCs w:val="28"/>
          <w:highlight w:val="none"/>
        </w:rPr>
        <w:t xml:space="preserve">响应供应商须具有有效的劳务派遣许可证，提供许可证复印件并加盖响应供应商公章。</w:t>
      </w:r>
      <w:bookmarkEnd w:id="11"/>
      <w:r/>
      <w:r/>
    </w:p>
    <w:p>
      <w:pPr>
        <w:pStyle w:val="932"/>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highlight w:val="none"/>
          <w:u w:val="singl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925"/>
        <w:ind w:firstLine="560"/>
        <w:spacing w:after="0" w:line="500" w:lineRule="exact"/>
        <w:rPr>
          <w:rFonts w:ascii="黑体" w:hAnsi="黑体" w:eastAsia="黑体"/>
          <w:sz w:val="28"/>
          <w:szCs w:val="28"/>
          <w:highlight w:val="none"/>
        </w:rPr>
      </w:pPr>
      <w:r/>
      <w:bookmarkStart w:id="12" w:name="_Toc35393631"/>
      <w:r/>
      <w:bookmarkStart w:id="13" w:name="_Toc35393800"/>
      <w:r>
        <w:rPr>
          <w:rFonts w:hint="eastAsia" w:ascii="黑体" w:hAnsi="黑体" w:eastAsia="黑体"/>
          <w:sz w:val="28"/>
          <w:szCs w:val="28"/>
          <w:highlight w:val="none"/>
        </w:rPr>
        <w:t xml:space="preserve">三、获取竞争性磋商文件</w:t>
      </w:r>
      <w:bookmarkEnd w:id="9"/>
      <w:r/>
      <w:bookmarkEnd w:id="10"/>
      <w:r/>
      <w:bookmarkEnd w:id="12"/>
      <w:r/>
      <w:bookmarkEnd w:id="13"/>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 时间：本公告发布之日起5个工作日内。</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地点：江苏省政府采购网</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 方式：</w:t>
      </w:r>
      <w:r>
        <w:rPr>
          <w:rFonts w:hint="eastAsia" w:ascii="仿宋" w:hAnsi="仿宋" w:eastAsia="仿宋" w:cs="仿宋"/>
          <w:sz w:val="30"/>
          <w:highlight w:val="none"/>
        </w:rPr>
        <w:t xml:space="preserve">本项目采用“苏采云”系统网上注册登记方式，具体详见《江苏省政府采购管理交易系统（苏采云）投标人操作手册》。</w:t>
      </w:r>
      <w:r/>
    </w:p>
    <w:p>
      <w:pPr>
        <w:pStyle w:val="925"/>
        <w:ind w:firstLine="560"/>
        <w:spacing w:after="0" w:line="500" w:lineRule="exact"/>
        <w:rPr>
          <w:rFonts w:ascii="黑体" w:hAnsi="黑体" w:eastAsia="黑体"/>
          <w:sz w:val="28"/>
          <w:szCs w:val="28"/>
          <w:highlight w:val="none"/>
        </w:rPr>
      </w:pPr>
      <w:r/>
      <w:bookmarkStart w:id="14" w:name="_Toc28359092"/>
      <w:r/>
      <w:bookmarkStart w:id="15" w:name="_Toc35393801"/>
      <w:r/>
      <w:bookmarkStart w:id="16" w:name="_Toc28359015"/>
      <w:r/>
      <w:bookmarkStart w:id="17" w:name="_Toc35393632"/>
      <w:r>
        <w:rPr>
          <w:rFonts w:hint="eastAsia" w:ascii="黑体" w:hAnsi="黑体" w:eastAsia="黑体"/>
          <w:sz w:val="28"/>
          <w:szCs w:val="28"/>
          <w:highlight w:val="none"/>
        </w:rPr>
        <w:t xml:space="preserve">四、</w:t>
      </w:r>
      <w:bookmarkEnd w:id="14"/>
      <w:r/>
      <w:bookmarkEnd w:id="15"/>
      <w:r/>
      <w:bookmarkEnd w:id="16"/>
      <w:r/>
      <w:bookmarkEnd w:id="17"/>
      <w:r>
        <w:rPr>
          <w:rFonts w:hint="eastAsia" w:ascii="黑体" w:hAnsi="黑体" w:eastAsia="黑体"/>
          <w:sz w:val="28"/>
          <w:szCs w:val="28"/>
          <w:highlight w:val="none"/>
        </w:rPr>
        <w:t xml:space="preserve">竞争性磋商响应文件提交和开启</w:t>
      </w:r>
      <w:r/>
    </w:p>
    <w:p>
      <w:pPr>
        <w:ind w:firstLine="560"/>
        <w:spacing w:line="50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月7</w:t>
      </w:r>
      <w:r>
        <w:rPr>
          <w:rFonts w:hint="eastAsia" w:ascii="仿宋" w:hAnsi="仿宋" w:eastAsia="仿宋"/>
          <w:bCs/>
          <w:sz w:val="28"/>
          <w:szCs w:val="28"/>
          <w:highlight w:val="none"/>
        </w:rPr>
        <w:t xml:space="preserve">日9点00分（北京时间）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开启时间：2026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月7</w:t>
      </w:r>
      <w:r>
        <w:rPr>
          <w:rFonts w:hint="eastAsia" w:ascii="仿宋" w:hAnsi="仿宋" w:eastAsia="仿宋"/>
          <w:bCs/>
          <w:sz w:val="28"/>
          <w:szCs w:val="28"/>
          <w:highlight w:val="none"/>
        </w:rPr>
        <w:t xml:space="preserve">日9点00分（北京时间）</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开启地点：</w:t>
      </w:r>
      <w:r>
        <w:rPr>
          <w:rFonts w:ascii="仿宋" w:hAnsi="仿宋" w:eastAsia="仿宋"/>
          <w:sz w:val="28"/>
          <w:szCs w:val="28"/>
          <w:highlight w:val="none"/>
        </w:rPr>
        <w:t xml:space="preserve">“苏采云”系统（网址：http://jszfcg.jsczt.cn/）“开标大厅”。</w:t>
      </w:r>
      <w:r/>
    </w:p>
    <w:p>
      <w:pPr>
        <w:pStyle w:val="925"/>
        <w:ind w:firstLine="560"/>
        <w:spacing w:after="0" w:line="500" w:lineRule="exact"/>
        <w:rPr>
          <w:rFonts w:ascii="黑体" w:hAnsi="黑体" w:eastAsia="黑体"/>
          <w:sz w:val="28"/>
          <w:szCs w:val="28"/>
          <w:highlight w:val="none"/>
        </w:rPr>
      </w:pPr>
      <w:r/>
      <w:bookmarkStart w:id="18" w:name="_Toc28359094"/>
      <w:r/>
      <w:bookmarkStart w:id="19" w:name="_Toc28359017"/>
      <w:r/>
      <w:bookmarkStart w:id="20" w:name="_Toc35393634"/>
      <w:r/>
      <w:bookmarkStart w:id="21" w:name="_Toc35393803"/>
      <w:r>
        <w:rPr>
          <w:rFonts w:hint="eastAsia" w:ascii="黑体" w:hAnsi="黑体" w:eastAsia="黑体"/>
          <w:sz w:val="28"/>
          <w:szCs w:val="28"/>
          <w:highlight w:val="none"/>
        </w:rPr>
        <w:t xml:space="preserve">五、公告期限</w:t>
      </w:r>
      <w:bookmarkEnd w:id="18"/>
      <w:r/>
      <w:bookmarkEnd w:id="19"/>
      <w:r/>
      <w:bookmarkEnd w:id="20"/>
      <w:r/>
      <w:bookmarkEnd w:id="21"/>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自本公告发布之日起3个工作日。</w:t>
      </w:r>
      <w:r/>
    </w:p>
    <w:p>
      <w:pPr>
        <w:pStyle w:val="925"/>
        <w:ind w:firstLine="560"/>
        <w:spacing w:after="0" w:line="500" w:lineRule="exact"/>
        <w:rPr>
          <w:rFonts w:ascii="黑体" w:hAnsi="黑体" w:eastAsia="黑体"/>
          <w:sz w:val="28"/>
          <w:szCs w:val="28"/>
          <w:highlight w:val="none"/>
        </w:rPr>
      </w:pPr>
      <w:r/>
      <w:bookmarkStart w:id="22" w:name="_Toc35393804"/>
      <w:r/>
      <w:bookmarkStart w:id="23" w:name="_Toc35393635"/>
      <w:r>
        <w:rPr>
          <w:rFonts w:hint="eastAsia" w:ascii="黑体" w:hAnsi="黑体" w:eastAsia="黑体"/>
          <w:sz w:val="28"/>
          <w:szCs w:val="28"/>
          <w:highlight w:val="none"/>
        </w:rPr>
        <w:t xml:space="preserve">六、其他补充事宜</w:t>
      </w:r>
      <w:bookmarkEnd w:id="22"/>
      <w:r/>
      <w:bookmarkEnd w:id="23"/>
      <w:r/>
      <w:r/>
    </w:p>
    <w:p>
      <w:pPr>
        <w:ind w:firstLine="565"/>
        <w:spacing w:line="50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具体详见《江苏省政府采购管理交易系统（苏采云）投标人操作手册》，特别</w:t>
      </w:r>
      <w:r>
        <w:rPr>
          <w:rFonts w:hint="eastAsia" w:ascii="仿宋" w:hAnsi="仿宋" w:eastAsia="仿宋" w:cs="宋体"/>
          <w:bCs/>
          <w:sz w:val="28"/>
          <w:szCs w:val="28"/>
          <w:highlight w:val="none"/>
        </w:rPr>
        <w:t xml:space="preserve">注意以下事项：</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（2）响应供应商需办理“CA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938"/>
          <w:rFonts w:ascii="仿宋" w:hAnsi="仿宋" w:eastAsia="仿宋" w:cs="宋体"/>
          <w:bCs/>
          <w:sz w:val="28"/>
          <w:szCs w:val="28"/>
          <w:highlight w:val="none"/>
        </w:rPr>
        <w:t xml:space="preserve">http://jsxcmm.com/help/gys.html</w:t>
      </w:r>
      <w:r>
        <w:rPr>
          <w:rStyle w:val="938"/>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50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560"/>
        <w:spacing w:line="500" w:lineRule="exact"/>
        <w:rPr>
          <w:rFonts w:ascii="仿宋" w:hAnsi="仿宋" w:eastAsia="仿宋"/>
          <w:b/>
          <w:color w:val="ff0000"/>
          <w:sz w:val="28"/>
          <w:szCs w:val="28"/>
          <w:highlight w:val="none"/>
        </w:rPr>
      </w:pPr>
      <w:r>
        <w:rPr>
          <w:rFonts w:hint="eastAsia" w:ascii="仿宋" w:hAnsi="仿宋" w:eastAsia="仿宋" w:cs="宋体"/>
          <w:bCs/>
          <w:sz w:val="28"/>
          <w:szCs w:val="28"/>
          <w:highlight w:val="none"/>
        </w:rPr>
        <w:t xml:space="preserve">（6）供应商应当通过“苏采云”系统提交电子响应文件，响应文件不得超过150M。</w:t>
      </w:r>
      <w:r/>
    </w:p>
    <w:p>
      <w:pPr>
        <w:ind w:firstLine="565"/>
        <w:spacing w:line="500" w:lineRule="exact"/>
        <w:rPr>
          <w:rFonts w:ascii="仿宋" w:hAnsi="仿宋" w:eastAsia="仿宋"/>
          <w:b/>
          <w:sz w:val="28"/>
          <w:szCs w:val="28"/>
          <w:highlight w:val="none"/>
        </w:rPr>
      </w:pPr>
      <w:r>
        <w:rPr>
          <w:rFonts w:hint="eastAsia" w:ascii="仿宋" w:hAnsi="仿宋" w:eastAsia="仿宋" w:cs="宋体"/>
          <w:sz w:val="28"/>
          <w:szCs w:val="28"/>
          <w:highlight w:val="none"/>
        </w:rPr>
        <w:t xml:space="preserve">2. 磋商</w:t>
      </w:r>
      <w:r>
        <w:rPr>
          <w:rFonts w:ascii="仿宋" w:hAnsi="仿宋" w:eastAsia="仿宋" w:cs="宋体"/>
          <w:sz w:val="28"/>
          <w:szCs w:val="28"/>
          <w:highlight w:val="none"/>
        </w:rPr>
        <w:t xml:space="preserve">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：免收</w:t>
      </w:r>
      <w:r/>
    </w:p>
    <w:p>
      <w:pPr>
        <w:pStyle w:val="925"/>
        <w:ind w:firstLine="560"/>
        <w:spacing w:after="0" w:line="500" w:lineRule="exact"/>
        <w:rPr>
          <w:rFonts w:ascii="黑体" w:hAnsi="黑体" w:eastAsia="黑体"/>
          <w:sz w:val="28"/>
          <w:szCs w:val="28"/>
          <w:highlight w:val="none"/>
        </w:rPr>
      </w:pPr>
      <w:r/>
      <w:bookmarkStart w:id="24" w:name="_Toc28359095"/>
      <w:r/>
      <w:bookmarkStart w:id="25" w:name="_Toc28359018"/>
      <w:r/>
      <w:bookmarkStart w:id="26" w:name="_Toc35393805"/>
      <w:r/>
      <w:bookmarkStart w:id="27" w:name="_Toc35393636"/>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4"/>
      <w:r/>
      <w:bookmarkEnd w:id="25"/>
      <w:r/>
      <w:bookmarkEnd w:id="26"/>
      <w:r/>
      <w:bookmarkEnd w:id="27"/>
      <w:r/>
      <w:r/>
    </w:p>
    <w:p>
      <w:pPr>
        <w:ind w:firstLine="540"/>
        <w:spacing w:line="500" w:lineRule="exact"/>
        <w:rPr>
          <w:rFonts w:ascii="仿宋" w:hAnsi="仿宋" w:eastAsia="仿宋" w:cs="宋体"/>
          <w:sz w:val="28"/>
          <w:szCs w:val="28"/>
          <w:highlight w:val="none"/>
        </w:rPr>
      </w:pPr>
      <w:r/>
      <w:bookmarkStart w:id="28" w:name="_Toc35393637"/>
      <w:r/>
      <w:bookmarkStart w:id="29" w:name="_Toc28359019"/>
      <w:r/>
      <w:bookmarkStart w:id="30" w:name="_Toc28359096"/>
      <w:r/>
      <w:bookmarkStart w:id="31" w:name="_Toc35393806"/>
      <w:r>
        <w:rPr>
          <w:rFonts w:hint="eastAsia" w:ascii="仿宋" w:hAnsi="仿宋" w:eastAsia="仿宋" w:cs="宋体"/>
          <w:sz w:val="28"/>
          <w:szCs w:val="28"/>
          <w:highlight w:val="none"/>
        </w:rPr>
        <w:t xml:space="preserve">1. 采购人信息</w:t>
      </w:r>
      <w:bookmarkEnd w:id="28"/>
      <w:r/>
      <w:bookmarkEnd w:id="29"/>
      <w:r/>
      <w:bookmarkEnd w:id="30"/>
      <w:r/>
      <w:bookmarkEnd w:id="31"/>
      <w:r/>
      <w:r/>
    </w:p>
    <w:p>
      <w:pPr>
        <w:ind w:left="1129" w:hanging="350"/>
        <w:jc w:val="left"/>
        <w:spacing w:line="500" w:lineRule="exact"/>
        <w:rPr>
          <w:rFonts w:ascii="仿宋" w:hAnsi="仿宋" w:eastAsia="仿宋"/>
          <w:sz w:val="28"/>
          <w:szCs w:val="28"/>
          <w:highlight w:val="none"/>
        </w:rPr>
      </w:pPr>
      <w:r/>
      <w:bookmarkStart w:id="32" w:name="_Toc35393638"/>
      <w:r/>
      <w:bookmarkStart w:id="33" w:name="_Toc35393807"/>
      <w:r/>
      <w:bookmarkStart w:id="34" w:name="_Toc28359020"/>
      <w:r/>
      <w:bookmarkStart w:id="35" w:name="_Toc28359097"/>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如皋市人民医院</w:t>
      </w:r>
      <w:r/>
    </w:p>
    <w:p>
      <w:pPr>
        <w:ind w:left="1129" w:hanging="350"/>
        <w:jc w:val="left"/>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如皋市如城街道宁海路278号</w:t>
      </w:r>
      <w:r/>
    </w:p>
    <w:p>
      <w:pPr>
        <w:ind w:left="1129" w:hanging="350"/>
        <w:jc w:val="left"/>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u w:val="single"/>
        </w:rPr>
        <w:t xml:space="preserve">纪煜  </w:t>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0513-87312586 </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采购代理机构信息</w:t>
      </w:r>
      <w:bookmarkEnd w:id="32"/>
      <w:r/>
      <w:bookmarkEnd w:id="33"/>
      <w:r/>
      <w:bookmarkEnd w:id="34"/>
      <w:r/>
      <w:bookmarkEnd w:id="35"/>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大洲设计咨询集团有限公司如皋分公司　</w:t>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如皋市健康路1号紫竹园312幢（兴业银行）五层　　　　　　　　　　　　</w:t>
      </w:r>
      <w:r/>
    </w:p>
    <w:p>
      <w:pPr>
        <w:ind w:firstLine="84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项目经办人姓名：张慧莉</w:t>
      </w:r>
      <w:r/>
    </w:p>
    <w:p>
      <w:pPr>
        <w:ind w:firstLine="84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　0513-88555586、18951420193　　　　　　</w:t>
      </w:r>
      <w:r/>
    </w:p>
    <w:p>
      <w:pPr>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spacing w:line="500" w:lineRule="exact"/>
        <w:rPr>
          <w:rFonts w:ascii="仿宋" w:hAnsi="仿宋" w:eastAsia="仿宋"/>
          <w:b/>
          <w:sz w:val="28"/>
          <w:szCs w:val="28"/>
          <w:highlight w:val="none"/>
        </w:rPr>
      </w:pPr>
      <w:r>
        <w:rPr>
          <w:rFonts w:ascii="仿宋" w:hAnsi="仿宋" w:eastAsia="仿宋"/>
          <w:b/>
          <w:sz w:val="28"/>
          <w:szCs w:val="28"/>
          <w:highlight w:val="none"/>
        </w:rPr>
        <w:t xml:space="preserve">附件:</w:t>
      </w:r>
      <w:r/>
    </w:p>
    <w:p>
      <w:pPr>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1.办理政采贷和履约保函（保险）告知函</w:t>
      </w:r>
      <w:r/>
    </w:p>
    <w:p>
      <w:pPr>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2.磋商</w:t>
      </w:r>
      <w:r>
        <w:rPr>
          <w:rFonts w:ascii="仿宋" w:hAnsi="仿宋" w:eastAsia="仿宋"/>
          <w:b/>
          <w:sz w:val="28"/>
          <w:szCs w:val="28"/>
          <w:highlight w:val="none"/>
        </w:rPr>
        <w:t xml:space="preserve">文件</w:t>
      </w:r>
      <w:r/>
    </w:p>
    <w:p>
      <w:pPr>
        <w:pStyle w:val="952"/>
        <w:ind w:firstLine="0"/>
        <w:spacing w:before="0" w:after="0"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pStyle w:val="952"/>
        <w:ind w:firstLine="0"/>
        <w:jc w:val="center"/>
        <w:spacing w:line="240" w:lineRule="auto"/>
        <w:rPr>
          <w:rFonts w:ascii="方正小标宋简体" w:eastAsia="方正小标宋简体"/>
          <w:bCs/>
          <w:sz w:val="32"/>
          <w:szCs w:val="32"/>
          <w:highlight w:val="none"/>
        </w:rPr>
      </w:pPr>
      <w:r>
        <w:rPr>
          <w:rFonts w:ascii="仿宋" w:hAnsi="仿宋" w:eastAsia="仿宋"/>
          <w:b/>
          <w:sz w:val="28"/>
          <w:szCs w:val="28"/>
          <w:highlight w:val="none"/>
        </w:rPr>
        <w:br w:type="page" w:clear="all"/>
      </w:r>
      <w:r>
        <w:rPr>
          <w:rFonts w:hint="eastAsia" w:ascii="方正小标宋简体" w:eastAsia="方正小标宋简体"/>
          <w:bCs/>
          <w:sz w:val="32"/>
          <w:szCs w:val="32"/>
          <w:highlight w:val="none"/>
        </w:rPr>
        <w:t xml:space="preserve">第二章 磋商须知</w:t>
      </w:r>
      <w:r/>
    </w:p>
    <w:p>
      <w:pPr>
        <w:ind w:firstLine="548"/>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 参加磋商费用</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磋商文件的约束力</w:t>
      </w:r>
      <w:r/>
    </w:p>
    <w:p>
      <w:pPr>
        <w:ind w:left="120" w:firstLine="55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highlight w:val="none"/>
        </w:rPr>
        <w:t xml:space="preserve">“苏采云”系统相关要求</w:t>
      </w:r>
      <w:r>
        <w:rPr>
          <w:rFonts w:hint="eastAsia" w:ascii="仿宋" w:hAnsi="仿宋" w:eastAsia="仿宋"/>
          <w:sz w:val="28"/>
          <w:szCs w:val="28"/>
          <w:highlight w:val="none"/>
        </w:rPr>
        <w:t xml:space="preserve">等部分组成。</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3.响应文件编制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除技术性能另有规定外，响应文件所使用的度量衡单位，均须采用国家法定计量单位</w:t>
      </w:r>
      <w:r>
        <w:rPr>
          <w:rFonts w:ascii="仿宋" w:hAnsi="仿宋" w:eastAsia="仿宋"/>
          <w:sz w:val="28"/>
          <w:szCs w:val="28"/>
          <w:highlight w:val="none"/>
        </w:rPr>
        <w:t xml:space="preserve">。</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bCs/>
          <w:sz w:val="28"/>
          <w:szCs w:val="28"/>
          <w:highlight w:val="none"/>
        </w:rPr>
        <w:t xml:space="preserve">3.3 供应商编写的响应文件应包括资格审查文件、商务技术文件、报价文件等部分，具体按照“第六章 响应文件组成”要求编写</w:t>
      </w:r>
      <w:r>
        <w:rPr>
          <w:rFonts w:ascii="仿宋" w:hAnsi="仿宋" w:eastAsia="仿宋"/>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4.响应文件提交、撤回和修改</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4.10 响应文件的有效期：从提交响应文件截止日起90天。</w:t>
      </w:r>
      <w:r/>
    </w:p>
    <w:p>
      <w:pPr>
        <w:ind w:firstLine="560"/>
        <w:spacing w:line="500" w:lineRule="exact"/>
        <w:tabs>
          <w:tab w:val="left" w:pos="900" w:leader="none"/>
        </w:tabs>
        <w:rPr>
          <w:rFonts w:ascii="仿宋" w:hAnsi="仿宋" w:eastAsia="仿宋"/>
          <w:sz w:val="28"/>
          <w:szCs w:val="28"/>
          <w:highlight w:val="none"/>
        </w:rPr>
      </w:pPr>
      <w:r>
        <w:rPr>
          <w:rFonts w:hint="eastAsia" w:ascii="黑体" w:hAnsi="黑体" w:eastAsia="黑体"/>
          <w:sz w:val="28"/>
          <w:szCs w:val="28"/>
          <w:highlight w:val="none"/>
        </w:rPr>
        <w:t xml:space="preserve">5. 磋商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采购人或者代理机构将在竞争性磋商公告中规定的时间和地点组织竞争性磋商活动。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hint="eastAsia" w:ascii="仿宋" w:hAnsi="仿宋" w:eastAsia="仿宋"/>
          <w:bCs/>
          <w:sz w:val="28"/>
          <w:szCs w:val="28"/>
          <w:highlight w:val="none"/>
        </w:rPr>
        <w:t xml:space="preserve">接到澄清要求的供应商，应在磋商小组规定的时间内做出澄清，澄清的内容作为响应文件的补充部分，</w:t>
      </w:r>
      <w:r>
        <w:rPr>
          <w:rFonts w:hint="eastAsia" w:ascii="仿宋" w:hAnsi="仿宋" w:eastAsia="仿宋"/>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hint="eastAsia" w:ascii="仿宋" w:hAnsi="仿宋" w:eastAsia="仿宋"/>
          <w:bCs/>
          <w:sz w:val="28"/>
          <w:szCs w:val="28"/>
          <w:highlight w:val="none"/>
        </w:rPr>
        <w:t xml:space="preserve">供应商在评审全过程中应保持通讯畅通，并安排专人与采购人或采购代理机构及磋商小组联系</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5.14 有下列情形之一的，视为供应商串通，其响应无效：</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5.14.1不同供应商的响应文件由同一单位或者个人编制；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5.14.2不同供应商的电子响应文件由同一台电子设备编制、打包、加密或者上传；</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5.14.3 不同供应商的响应文件由同一供应商的电子设备打印、复印；</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5.14.4不同供应商的响应报价用同一个预算编制软件密码锁制作或者出自同一供应商的电子文档；</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5.14.5不同供应商从同一个单位或者同一个自然人的互联网协议地址下载竞争性磋商文件、上传响应文件；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5.14.6 不同供应商的响应文件异常一致或者响应报价呈规律性差异；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5.14.7 不同供应商委托同一单位或者个人办理磋商事宜；</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5.14.8不同供应商的响应文件载明的项目管理成员或者联系人员为同一人；</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5.14.9不同供应商的磋商保证金虽然经由供应商自己的基本账户转出，但所需资金来自同一单位或者个人的账户。</w:t>
      </w:r>
      <w:r/>
    </w:p>
    <w:p>
      <w:pPr>
        <w:ind w:firstLine="560"/>
        <w:spacing w:line="500" w:lineRule="exact"/>
        <w:rPr>
          <w:rFonts w:ascii="仿宋" w:hAnsi="仿宋" w:eastAsia="仿宋"/>
          <w:b/>
          <w:bCs/>
          <w:sz w:val="28"/>
          <w:szCs w:val="28"/>
          <w:highlight w:val="none"/>
        </w:rPr>
      </w:pPr>
      <w:r>
        <w:rPr>
          <w:rFonts w:hint="eastAsia" w:ascii="仿宋" w:hAnsi="仿宋" w:eastAsia="仿宋"/>
          <w:sz w:val="28"/>
          <w:szCs w:val="28"/>
          <w:highlight w:val="none"/>
        </w:rPr>
        <w:t xml:space="preserve">5.15 </w:t>
      </w:r>
      <w:r>
        <w:rPr>
          <w:rFonts w:hint="eastAsia" w:ascii="仿宋" w:hAnsi="仿宋" w:eastAsia="仿宋"/>
          <w:b/>
          <w:bCs/>
          <w:sz w:val="28"/>
          <w:szCs w:val="28"/>
          <w:highlight w:val="none"/>
        </w:rPr>
        <w:t xml:space="preserve">评审小组认为响应供应商的报价明显低于其他通过符合性审查响应供应商的报价，有可能影响产品质量或者不能诚信履约的，出现下列情形之一的可以通过视频会议，要求供应商在合理的时间内提供说明，必要时提交相关证明材料： </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5.15.1.响应报价低于全部通过符合性审查供应商响应报价平均值50%的，即响应报价&lt;全部通过符合性审查供应商响应报价平均值×50%；</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5.15.2响应报价低于通过符合性审查的次低报价供应商响应报价50%的，即响应报价&lt;通过符合性审查的次低报价供应商响应报价×50%；</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5.15.3响应报价低于采购项目最高限价45%的，即响应报价&lt;采购项目最高限价×45%；</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5.15.4评审小组基于专业判断，认为供应商报价过低，有可能影响产品质量或者不能诚信履约的其他情形。</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评审小组应当要求相关供应商在评审现场不少于30分钟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小组应当将其作为无效响应处理。</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6.成交和合同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7.政府采购政策功能落实</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p>
    <w:tbl>
      <w:tblPr>
        <w:tblStyle w:val="9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51"/>
        <w:gridCol w:w="1445"/>
        <w:gridCol w:w="682"/>
        <w:gridCol w:w="1830"/>
        <w:gridCol w:w="1572"/>
        <w:gridCol w:w="1036"/>
      </w:tblGrid>
      <w:tr>
        <w:trPr>
          <w:cantSplit/>
          <w:jc w:val="center"/>
          <w:tblHeader/>
        </w:trPr>
        <w:tc>
          <w:tcPr>
            <w:tcW w:w="1954"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计量</w:t>
            </w:r>
            <w:r/>
          </w:p>
          <w:p>
            <w:pPr>
              <w:jc w:val="center"/>
              <w:spacing w:line="500" w:lineRule="exact"/>
              <w:rPr>
                <w:rFonts w:ascii="仿宋" w:hAnsi="仿宋" w:eastAsia="仿宋"/>
                <w:b/>
                <w:highlight w:val="none"/>
              </w:rPr>
            </w:pPr>
            <w:r>
              <w:rPr>
                <w:rFonts w:ascii="仿宋" w:hAnsi="仿宋" w:eastAsia="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2000≤Y&lt;40000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6000≤Y&lt;80000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300≤Y&lt;6000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5≤X&lt;20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5000≤Y&lt;50000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10≤X&lt;50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200≤Y&lt;3000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1000≤Y&lt;200000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8000≤Z &lt;120000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100≤Z &lt;8000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bl>
    <w:p>
      <w:pPr>
        <w:ind w:firstLine="420"/>
        <w:spacing w:line="500" w:lineRule="exact"/>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8.无效响应和磋商活动终止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出现下列情形之一的，作无效响应处理。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 不具备竞争性磋商文件中规定的资格要求的。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8.1.2 最后报价超过了采购预算或最高限价的。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不符合法律、法规和竞争性磋商文件中规定的其他实质性要求的。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8.1.6 响应文件含有采购人不能接受的附加条件的。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8.1.8 响应文件未按照磋商文件要求加盖电子签章。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供应商在系统规定的时间内未成功解密电子响应文件的。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未完整上传响应文件电子文档的,或上传的文件打不开的。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不同的供应商响应文件制作机器码、文件创建标识码一致的。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8.1.12其他法律、法规及本磋商文件规定的属无效响应的情形。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出现下列情形之一的，本次竞争性磋商采购活动将被终止：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8.2.1 </w:t>
      </w:r>
      <w:r>
        <w:rPr>
          <w:rFonts w:ascii="仿宋" w:hAnsi="仿宋" w:eastAsia="仿宋"/>
          <w:sz w:val="28"/>
          <w:szCs w:val="28"/>
          <w:highlight w:val="none"/>
        </w:rPr>
        <w:t xml:space="preserve">因情况变化，不再符合规定的竞争性</w:t>
      </w:r>
      <w:r>
        <w:rPr>
          <w:rFonts w:hint="eastAsia" w:ascii="仿宋" w:hAnsi="仿宋" w:eastAsia="仿宋"/>
          <w:sz w:val="28"/>
          <w:szCs w:val="28"/>
          <w:highlight w:val="none"/>
        </w:rPr>
        <w:t xml:space="preserve">磋商</w:t>
      </w:r>
      <w:r>
        <w:rPr>
          <w:rFonts w:ascii="仿宋" w:hAnsi="仿宋" w:eastAsia="仿宋"/>
          <w:sz w:val="28"/>
          <w:szCs w:val="28"/>
          <w:highlight w:val="none"/>
        </w:rPr>
        <w:t xml:space="preserve">采购方式适用情形的；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8.2.5  因重大变故，采购任务取消的。</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，见磋商文件第</w:t>
      </w:r>
      <w:r>
        <w:rPr>
          <w:rFonts w:hint="eastAsia" w:ascii="仿宋" w:hAnsi="仿宋" w:eastAsia="仿宋"/>
          <w:b/>
          <w:sz w:val="28"/>
          <w:szCs w:val="28"/>
          <w:highlight w:val="none"/>
        </w:rPr>
        <w:t xml:space="preserve">1</w:t>
      </w:r>
      <w:r>
        <w:rPr>
          <w:rFonts w:ascii="仿宋" w:hAnsi="仿宋" w:eastAsia="仿宋"/>
          <w:b/>
          <w:sz w:val="28"/>
          <w:szCs w:val="28"/>
          <w:highlight w:val="none"/>
        </w:rPr>
        <w:t xml:space="preserve">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p>
    <w:p>
      <w:pPr>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360" w:lineRule="auto"/>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right="560"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p>
    <w:p>
      <w:pPr>
        <w:jc w:val="center"/>
        <w:rPr>
          <w:rFonts w:ascii="宋体" w:hAnsi="宋体"/>
          <w:b/>
          <w:sz w:val="32"/>
          <w:szCs w:val="32"/>
          <w:highlight w:val="none"/>
        </w:rPr>
      </w:pPr>
      <w:r>
        <w:rPr>
          <w:rFonts w:hint="eastAsia" w:ascii="宋体" w:hAnsi="宋体"/>
          <w:b/>
          <w:sz w:val="32"/>
          <w:szCs w:val="32"/>
          <w:highlight w:val="none"/>
        </w:rPr>
        <w:t xml:space="preserve">投诉书</w:t>
      </w:r>
      <w:r/>
    </w:p>
    <w:p>
      <w:pPr>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rPr>
          <w:rFonts w:ascii="仿宋_GB2312" w:eastAsia="仿宋_GB2312"/>
          <w:sz w:val="28"/>
          <w:szCs w:val="28"/>
          <w:highlight w:val="none"/>
        </w:rPr>
      </w:pPr>
      <w:r>
        <w:rPr>
          <w:rFonts w:hint="eastAsia" w:ascii="仿宋_GB2312" w:eastAsia="仿宋_GB2312"/>
          <w:sz w:val="28"/>
          <w:szCs w:val="28"/>
          <w:highlight w:val="none"/>
        </w:rPr>
        <w:t xml:space="preserve">请求：</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ind w:firstLine="560"/>
        <w:jc w:val="left"/>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11. 采购代理服务费</w:t>
      </w:r>
      <w:bookmarkEnd w:id="4"/>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11.1采购代理服务费收取标准：根据《江苏省政府采购代理服务收费指导意见》（苏政采协</w:t>
      </w:r>
      <w:r>
        <w:rPr>
          <w:rFonts w:hint="eastAsia" w:ascii="仿宋" w:hAnsi="仿宋" w:eastAsia="仿宋" w:cs="仿宋"/>
          <w:sz w:val="28"/>
          <w:szCs w:val="28"/>
          <w:highlight w:val="none"/>
        </w:rPr>
        <w:t xml:space="preserve">〔2024〕</w:t>
      </w:r>
      <w:r>
        <w:rPr>
          <w:rFonts w:hint="eastAsia" w:ascii="仿宋" w:hAnsi="仿宋" w:eastAsia="仿宋"/>
          <w:sz w:val="28"/>
          <w:szCs w:val="28"/>
          <w:highlight w:val="none"/>
        </w:rPr>
        <w:t xml:space="preserve">20号），采购代理服务费以成交价为基数，采用差额定率累进法（50万元</w:t>
      </w:r>
      <w:r>
        <w:rPr>
          <w:rFonts w:hint="eastAsia" w:ascii="仿宋" w:hAnsi="仿宋" w:eastAsia="仿宋"/>
          <w:sz w:val="28"/>
          <w:szCs w:val="28"/>
          <w:highlight w:val="none"/>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成交供应商在报价中需考虑此费用的代付，采购人不再另行支付。</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11.2 采购代理服务费由成交供应商支付。成交供应商自成交结果公告发布之日起五个工作日内，向采购代理机构支付服务费。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11.3.1收款单位名称为：大洲设计咨询集团有限公司如皋分公司；</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11.3.2账户号码：408890100100068270；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11.3.3开户行：兴业银行如皋支行。</w:t>
      </w:r>
      <w:r/>
    </w:p>
    <w:p>
      <w:pPr>
        <w:pStyle w:val="952"/>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第三章 采购需求</w:t>
      </w:r>
      <w:r/>
    </w:p>
    <w:p>
      <w:pPr>
        <w:ind w:firstLine="562"/>
        <w:jc w:val="left"/>
        <w:spacing w:line="480" w:lineRule="exact"/>
        <w:rPr>
          <w:rFonts w:ascii="仿宋" w:hAnsi="仿宋" w:eastAsia="仿宋"/>
          <w:b/>
          <w:bCs/>
          <w:sz w:val="28"/>
          <w:szCs w:val="28"/>
          <w:highlight w:val="none"/>
        </w:rPr>
      </w:pPr>
      <w:r>
        <w:rPr>
          <w:rFonts w:ascii="仿宋" w:hAnsi="仿宋" w:eastAsia="仿宋"/>
          <w:b/>
          <w:bCs/>
          <w:sz w:val="28"/>
          <w:szCs w:val="28"/>
          <w:highlight w:val="none"/>
        </w:rPr>
        <w:t xml:space="preserve">供应商在制作</w:t>
      </w:r>
      <w:r>
        <w:rPr>
          <w:rFonts w:hint="eastAsia" w:ascii="仿宋" w:hAnsi="仿宋" w:eastAsia="仿宋"/>
          <w:b/>
          <w:bCs/>
          <w:sz w:val="28"/>
          <w:szCs w:val="28"/>
          <w:highlight w:val="none"/>
        </w:rPr>
        <w:t xml:space="preserve">响应</w:t>
      </w:r>
      <w:r>
        <w:rPr>
          <w:rFonts w:ascii="仿宋" w:hAnsi="仿宋" w:eastAsia="仿宋"/>
          <w:b/>
          <w:bCs/>
          <w:sz w:val="28"/>
          <w:szCs w:val="28"/>
          <w:highlight w:val="none"/>
        </w:rPr>
        <w:t xml:space="preserve">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952"/>
        <w:ind w:firstLine="562"/>
        <w:spacing w:before="0" w:after="0" w:line="480" w:lineRule="exact"/>
        <w:rPr>
          <w:rFonts w:ascii="方正小标宋简体" w:eastAsia="方正小标宋简体"/>
          <w:bCs/>
          <w:sz w:val="32"/>
          <w:szCs w:val="32"/>
          <w:highlight w:val="none"/>
        </w:rPr>
      </w:pPr>
      <w:r>
        <w:rPr>
          <w:rFonts w:hint="eastAsia" w:ascii="仿宋" w:hAnsi="仿宋" w:eastAsia="仿宋"/>
          <w:b/>
          <w:bCs/>
          <w:sz w:val="28"/>
          <w:szCs w:val="28"/>
          <w:highlight w:val="none"/>
        </w:rPr>
        <w:t xml:space="preserve">供</w:t>
      </w:r>
      <w:r>
        <w:rPr>
          <w:rFonts w:ascii="仿宋" w:hAnsi="仿宋" w:eastAsia="仿宋"/>
          <w:b/>
          <w:bCs/>
          <w:sz w:val="28"/>
          <w:szCs w:val="28"/>
          <w:highlight w:val="none"/>
        </w:rPr>
        <w:t xml:space="preserve">应商不能简单照搬照抄</w:t>
      </w:r>
      <w:r>
        <w:rPr>
          <w:rFonts w:hint="eastAsia" w:ascii="仿宋" w:hAnsi="仿宋" w:eastAsia="仿宋"/>
          <w:b/>
          <w:bCs/>
          <w:sz w:val="28"/>
          <w:szCs w:val="28"/>
          <w:highlight w:val="none"/>
        </w:rPr>
        <w:t xml:space="preserve">磋商</w:t>
      </w:r>
      <w:r>
        <w:rPr>
          <w:rFonts w:ascii="仿宋" w:hAnsi="仿宋" w:eastAsia="仿宋"/>
          <w:b/>
          <w:bCs/>
          <w:sz w:val="28"/>
          <w:szCs w:val="28"/>
          <w:highlight w:val="none"/>
        </w:rPr>
        <w:t xml:space="preserve">文件项目需求说明中的技术、商务要求，必须作实事求是的响应。如响应供应商提供的货物和服务同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一、项目简介</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如皋市人民医院门诊导诊服务。为医院门诊一站式服务中心、医院门诊科室、医技科室、自助服务区、体检中心以及其他特定区域提供导诊服务人员，负责导医导诊、预检分诊、咨询预约、地点指引等。</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二、采购内容</w:t>
      </w:r>
      <w:r/>
    </w:p>
    <w:p>
      <w:pPr>
        <w:ind w:firstLine="560"/>
        <w:spacing w:line="50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（一）工作时间要求：</w:t>
      </w:r>
      <w:r/>
    </w:p>
    <w:p>
      <w:pPr>
        <w:ind w:firstLine="560"/>
        <w:spacing w:line="50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由医院安排（不含夜班），每个星期工作的时间不超过40个小时/人，包括处理各项突发事件及紧急任务。</w:t>
      </w:r>
      <w:r/>
    </w:p>
    <w:p>
      <w:pPr>
        <w:ind w:firstLine="560"/>
        <w:spacing w:line="50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（二）人员配备要求：</w:t>
      </w:r>
      <w:r/>
    </w:p>
    <w:p>
      <w:pPr>
        <w:ind w:firstLine="560"/>
        <w:spacing w:line="50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1.人员要求：须提供服务人员17人(其中1人为项目负责人，只参与本项目日常管理工作)。</w:t>
      </w:r>
      <w:r/>
    </w:p>
    <w:p>
      <w:pPr>
        <w:ind w:firstLine="560"/>
        <w:spacing w:line="50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2.员工需统一着装上岗。</w:t>
      </w:r>
      <w:r/>
    </w:p>
    <w:p>
      <w:pPr>
        <w:ind w:firstLine="560"/>
        <w:spacing w:line="50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3.任职条件：</w:t>
      </w:r>
      <w:r/>
    </w:p>
    <w:p>
      <w:pPr>
        <w:ind w:firstLine="560"/>
        <w:spacing w:line="50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（1）年龄18-45岁。</w:t>
      </w:r>
      <w:r/>
    </w:p>
    <w:p>
      <w:pPr>
        <w:ind w:firstLine="560"/>
        <w:spacing w:line="50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（2）中专及以上学历，护理、公共卫生等相关专业优先。</w:t>
      </w:r>
      <w:r/>
    </w:p>
    <w:p>
      <w:pPr>
        <w:ind w:firstLine="560"/>
        <w:spacing w:line="50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（3）有临床经验、门诊从业经验者优先。</w:t>
      </w:r>
      <w:r/>
    </w:p>
    <w:p>
      <w:pPr>
        <w:ind w:firstLine="560"/>
        <w:spacing w:line="50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（4）身体健康状况符合医院招聘要求。</w:t>
      </w:r>
      <w:r/>
    </w:p>
    <w:p>
      <w:pPr>
        <w:ind w:firstLine="560"/>
        <w:spacing w:line="50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（5）无违法违纪等不良行为记录。</w:t>
      </w:r>
      <w:r/>
    </w:p>
    <w:p>
      <w:pPr>
        <w:ind w:firstLine="560"/>
        <w:spacing w:line="50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（6）政治素质好，工作主动积极，具备良好的沟通能力、服务意识和团队协作精神。</w:t>
      </w:r>
      <w:r/>
    </w:p>
    <w:p>
      <w:pPr>
        <w:ind w:firstLine="560"/>
        <w:spacing w:line="50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（三）培训要求：</w:t>
      </w:r>
      <w:r/>
    </w:p>
    <w:p>
      <w:pPr>
        <w:ind w:firstLine="560"/>
        <w:spacing w:line="50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公司内部有岗前培训，服务人员100%经过岗前培训合格才上岗。</w:t>
      </w:r>
      <w:r/>
    </w:p>
    <w:p>
      <w:pPr>
        <w:numPr>
          <w:ilvl w:val="0"/>
          <w:numId w:val="1"/>
        </w:numPr>
        <w:ind w:firstLine="56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供应商有责任配合医院接受上级领导部门的监督、检查。</w:t>
      </w:r>
      <w:r/>
    </w:p>
    <w:p>
      <w:pPr>
        <w:numPr>
          <w:ilvl w:val="0"/>
          <w:numId w:val="2"/>
        </w:num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服务要求</w:t>
      </w:r>
      <w:r/>
    </w:p>
    <w:p>
      <w:pPr>
        <w:ind w:firstLine="560"/>
        <w:spacing w:line="500" w:lineRule="exact"/>
        <w:rPr>
          <w:rFonts w:ascii="仿宋" w:hAnsi="仿宋" w:eastAsia="仿宋" w:cs="仿宋"/>
          <w:sz w:val="28"/>
          <w:szCs w:val="28"/>
          <w:highlight w:val="none"/>
          <w:lang w:val="zh-CN"/>
        </w:rPr>
      </w:pPr>
      <w:r>
        <w:rPr>
          <w:rFonts w:hint="eastAsia" w:ascii="仿宋" w:hAnsi="仿宋" w:eastAsia="仿宋" w:cs="仿宋"/>
          <w:color w:val="000000" w:themeColor="text1"/>
          <w:sz w:val="28"/>
          <w:szCs w:val="28"/>
          <w:highlight w:val="none"/>
        </w:rPr>
      </w:r>
      <w:r>
        <w:rPr>
          <w:rFonts w:ascii="FangSong" w:hAnsi="FangSong" w:eastAsia="FangSong" w:cs="FangSong"/>
          <w:color w:val="000000"/>
          <w:sz w:val="28"/>
        </w:rPr>
        <w:t xml:space="preserve">如皋市人民医院门诊导医服务，包括医院门诊一站式服务中心3人、医院门诊科室7人、医院医技科室1人、医院自助服务区3人、医院体检中心1人、以及医院行政临时指派的特定区域2人等。最终上岗实际值守区域、人员调配均以院方现场分配、临时调度为准，成交供应商须无条件配合院方人员统筹安排。</w:t>
      </w:r>
      <w:r>
        <w:rPr>
          <w:rFonts w:hint="eastAsia" w:ascii="仿宋" w:hAnsi="仿宋" w:eastAsia="仿宋"/>
          <w:color w:val="000000"/>
          <w:sz w:val="28"/>
          <w:szCs w:val="28"/>
          <w:highlight w:val="none"/>
          <w:lang w:val="zh-CN"/>
        </w:rPr>
      </w:r>
      <w:r/>
    </w:p>
    <w:p>
      <w:pPr>
        <w:ind w:firstLine="281"/>
        <w:jc w:val="left"/>
        <w:spacing w:line="500" w:lineRule="exact"/>
        <w:widowControl/>
        <w:tabs>
          <w:tab w:val="left" w:pos="600" w:leader="none"/>
          <w:tab w:val="left" w:pos="1320" w:leader="none"/>
        </w:tabs>
        <w:rPr>
          <w:rFonts w:ascii="仿宋" w:hAnsi="仿宋" w:eastAsia="仿宋" w:cs="宋体"/>
          <w:b/>
          <w:sz w:val="28"/>
          <w:szCs w:val="28"/>
          <w:highlight w:val="none"/>
        </w:rPr>
      </w:pPr>
      <w:r>
        <w:rPr>
          <w:rFonts w:hint="eastAsia" w:ascii="仿宋" w:hAnsi="仿宋" w:eastAsia="仿宋" w:cs="宋体"/>
          <w:b/>
          <w:sz w:val="28"/>
          <w:szCs w:val="28"/>
          <w:highlight w:val="none"/>
        </w:rPr>
        <w:t xml:space="preserve">（一）门诊导医服务人员</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1.每天早上提前15分钟上班，开展导医工作。</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2.负责导医导诊、预检分诊、咨询预约、各种地点指引等门诊服务工作，随时接受咨询。</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3.高峰时对病人进行分流及引导，维持门诊良好的就诊秩序与整洁的就诊环境。</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4.认真落实承诺的各项便民措施，办理轮椅借用登记手续。</w:t>
      </w:r>
      <w:r/>
    </w:p>
    <w:p>
      <w:pPr>
        <w:ind w:firstLine="560"/>
        <w:jc w:val="left"/>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5.为初诊病人提供信息咨询，指导选择专科医生，指引就诊路线。</w:t>
      </w:r>
      <w:r/>
    </w:p>
    <w:p>
      <w:pPr>
        <w:ind w:firstLine="560"/>
        <w:jc w:val="left"/>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6.指导“就诊卡”办理相关手续，帮助病人信息登记（填写信息）。</w:t>
      </w:r>
      <w:r/>
    </w:p>
    <w:p>
      <w:pPr>
        <w:ind w:firstLine="560"/>
        <w:jc w:val="left"/>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7.指导病人使用自助设备，帮助病人自助打印门诊检验报告单，必要时帮病人打印门诊发票清单。</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8.对老弱、伤残、重症、无陪客患者实行陪诊、陪检等援助式服务。</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9.帮助病人办理住院登记手续、并护送病人至住院病区。</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10.接受病人现场诉求并处理，协调医患关系。如病人坚持投诉，引导其按照医院正规投诉渠道进行投诉。</w:t>
      </w:r>
      <w:r/>
    </w:p>
    <w:p>
      <w:pPr>
        <w:ind w:right="-512"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11.发放一次性杯子和各种健康教育资料。</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12.发放“检查报告单”，并协调与此相关问题。</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13.接受各类咨询：医院科室布局查询、检查治疗流程咨询、医院专科介绍、专家介绍、电话咨询、病人查询、药品查询、费用咨询、健康知识咨询等。</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14.自动扶梯安全管理：对乘自动扶梯的患者应加强安全告知和指导工作，严防意外发生。</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15.发现紧急情况或意外事件、标牌和电子屏损坏及时报告、报修、通知相应部门，及时处理。劝阻吸烟者，注意节能和按需开灯。</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16.下班前负责关闭导医分管区域的电脑、电灯、空调、门窗，并负责收好导医物品：电脑、打印机、椅子、轮椅、平车等物品。</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17.推行迎宾式服务，实施急诊配送，无缝对接。</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18.指导患者借还自助轮椅及其它大厅导诊服务等。</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19.其它大厅导诊服务等。</w:t>
      </w:r>
      <w:r/>
    </w:p>
    <w:p>
      <w:pPr>
        <w:ind w:firstLine="562"/>
        <w:jc w:val="left"/>
        <w:spacing w:line="500" w:lineRule="exact"/>
        <w:widowControl/>
        <w:tabs>
          <w:tab w:val="left" w:pos="600" w:leader="none"/>
          <w:tab w:val="left" w:pos="1320" w:leader="none"/>
        </w:tabs>
        <w:rPr>
          <w:rFonts w:ascii="仿宋" w:hAnsi="仿宋" w:eastAsia="仿宋" w:cs="宋体"/>
          <w:b/>
          <w:sz w:val="28"/>
          <w:szCs w:val="28"/>
          <w:highlight w:val="none"/>
        </w:rPr>
      </w:pPr>
      <w:r>
        <w:rPr>
          <w:rFonts w:hint="eastAsia" w:ascii="仿宋" w:hAnsi="仿宋" w:eastAsia="仿宋" w:cs="宋体"/>
          <w:b/>
          <w:sz w:val="28"/>
          <w:szCs w:val="28"/>
          <w:highlight w:val="none"/>
        </w:rPr>
        <w:t xml:space="preserve">（二）门诊科室分诊台服务人员</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1.每天早上提前15分钟上班，开展分诊工作。</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2.主动帮助老、弱、残、孕患者就诊，必要时协调帮助轮椅推送病人检查、治疗。</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3.经常观察侯诊病员的病情变化，对病情较重的病员应安排提前诊治或联系护送至急诊科处理。</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4.协调帮助患者办理住院手续并护送至病区。</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5.维持好各分诊区域诊室的就诊秩序，严格执行各诊室一医一患制度，并对就诊者进行相关解释工作。</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6.保持工作台面及诊疗场所的清洁，下班前整理干净。（必要时测体温、血压）</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7.严格做好各分诊区域门诊出诊医生的登记签到与联系工作，确保随时知晓当班坐诊医师在岗和离岗情况。</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8.下班前负责检查各分诊区域诊室房间的电脑、电灯、空调、门窗、水龙头关闭情况。</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9.其它科室导诊服务等。</w:t>
      </w:r>
      <w:r/>
    </w:p>
    <w:p>
      <w:pPr>
        <w:ind w:firstLine="562"/>
        <w:jc w:val="left"/>
        <w:spacing w:line="500" w:lineRule="exact"/>
        <w:widowControl/>
        <w:tabs>
          <w:tab w:val="left" w:pos="600" w:leader="none"/>
          <w:tab w:val="left" w:pos="1320" w:leader="none"/>
        </w:tabs>
        <w:rPr>
          <w:rFonts w:ascii="仿宋" w:hAnsi="仿宋" w:eastAsia="仿宋" w:cs="宋体"/>
          <w:b/>
          <w:sz w:val="28"/>
          <w:szCs w:val="28"/>
          <w:highlight w:val="none"/>
        </w:rPr>
      </w:pPr>
      <w:r>
        <w:rPr>
          <w:rFonts w:hint="eastAsia" w:ascii="仿宋" w:hAnsi="仿宋" w:eastAsia="仿宋" w:cs="宋体"/>
          <w:b/>
          <w:sz w:val="28"/>
          <w:szCs w:val="28"/>
          <w:highlight w:val="none"/>
        </w:rPr>
        <w:t xml:space="preserve">（三）体检中心兼流动服务人员</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1.认真执行医院及体检中心的各项规章制度，做好体检服务工作。</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2.协助组织、接待、引导、协调体检人员有序进行健康体检，负责安排合理的体检流程，做好体检人员的导检咨询工作。</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3.协助体检预约及受检者候检的安排和协调工作，负责体检报告的录入、保存及发放工作。</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4.配合医生完成体检中各项工作，指导体检，并做好沟通工作，介绍健康体检理念及专业化健康体检、健康管理等内容；</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5.配合做好消毒隔离工作、防止交叉感染及医源性感染。</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6.协助做好体检物品的领取、保管工作，保证体检工作的顺利进行。</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7.完成体检中心其它指令性工作。</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8.其它流动导诊服务等。</w:t>
      </w:r>
      <w:r/>
    </w:p>
    <w:p>
      <w:pPr>
        <w:ind w:firstLine="562"/>
        <w:jc w:val="left"/>
        <w:spacing w:line="500" w:lineRule="exact"/>
        <w:widowControl/>
        <w:tabs>
          <w:tab w:val="left" w:pos="600" w:leader="none"/>
          <w:tab w:val="left" w:pos="1320" w:leader="none"/>
        </w:tabs>
        <w:rPr>
          <w:rFonts w:ascii="仿宋" w:hAnsi="仿宋" w:eastAsia="仿宋" w:cs="宋体"/>
          <w:b/>
          <w:sz w:val="28"/>
          <w:szCs w:val="28"/>
          <w:highlight w:val="none"/>
        </w:rPr>
      </w:pPr>
      <w:r>
        <w:rPr>
          <w:rFonts w:hint="eastAsia" w:ascii="仿宋" w:hAnsi="仿宋" w:eastAsia="仿宋" w:cs="宋体"/>
          <w:b/>
          <w:sz w:val="28"/>
          <w:szCs w:val="28"/>
          <w:highlight w:val="none"/>
        </w:rPr>
        <w:t xml:space="preserve">（四）医技科室服务人员</w:t>
      </w:r>
      <w:r/>
    </w:p>
    <w:p>
      <w:pPr>
        <w:ind w:firstLine="560"/>
        <w:spacing w:line="500" w:lineRule="exact"/>
        <w:rPr>
          <w:rFonts w:ascii="仿宋" w:hAnsi="仿宋" w:eastAsia="仿宋" w:cs="宋体"/>
          <w:b/>
          <w:sz w:val="28"/>
          <w:szCs w:val="28"/>
          <w:highlight w:val="none"/>
        </w:rPr>
      </w:pPr>
      <w:r>
        <w:rPr>
          <w:rFonts w:hint="eastAsia" w:ascii="仿宋" w:hAnsi="仿宋" w:eastAsia="仿宋" w:cs="宋体"/>
          <w:sz w:val="28"/>
          <w:szCs w:val="28"/>
          <w:highlight w:val="none"/>
        </w:rPr>
        <w:t xml:space="preserve">1.在管理人员和护士长的领导及治疗医生的指导下进行工作。</w:t>
      </w:r>
      <w:r/>
    </w:p>
    <w:p>
      <w:pPr>
        <w:ind w:firstLine="560"/>
        <w:spacing w:line="500" w:lineRule="exact"/>
        <w:rPr>
          <w:rFonts w:ascii="仿宋" w:hAnsi="仿宋" w:eastAsia="仿宋" w:cs="宋体"/>
          <w:b/>
          <w:sz w:val="28"/>
          <w:szCs w:val="28"/>
          <w:highlight w:val="none"/>
        </w:rPr>
      </w:pPr>
      <w:r>
        <w:rPr>
          <w:rFonts w:hint="eastAsia" w:ascii="仿宋" w:hAnsi="仿宋" w:eastAsia="仿宋" w:cs="宋体"/>
          <w:sz w:val="28"/>
          <w:szCs w:val="28"/>
          <w:highlight w:val="none"/>
        </w:rPr>
        <w:t xml:space="preserve">2.负责检查前的准备工作。</w:t>
      </w:r>
      <w:r/>
    </w:p>
    <w:p>
      <w:pPr>
        <w:ind w:firstLine="560"/>
        <w:spacing w:line="500" w:lineRule="exact"/>
        <w:rPr>
          <w:rFonts w:ascii="仿宋" w:hAnsi="仿宋" w:eastAsia="仿宋"/>
          <w:sz w:val="28"/>
          <w:szCs w:val="28"/>
          <w:highlight w:val="none"/>
        </w:rPr>
      </w:pPr>
      <w:r>
        <w:rPr>
          <w:rFonts w:hint="eastAsia" w:ascii="仿宋" w:hAnsi="仿宋" w:eastAsia="仿宋" w:cs="宋体"/>
          <w:sz w:val="28"/>
          <w:szCs w:val="28"/>
          <w:highlight w:val="none"/>
        </w:rPr>
        <w:t xml:space="preserve">3.做好叫号、咨询工作，维持诊室秩序。</w:t>
      </w:r>
      <w:r/>
    </w:p>
    <w:p>
      <w:pPr>
        <w:ind w:firstLine="560"/>
        <w:spacing w:line="500" w:lineRule="exact"/>
        <w:rPr>
          <w:rFonts w:ascii="仿宋" w:hAnsi="仿宋" w:eastAsia="仿宋"/>
          <w:sz w:val="28"/>
          <w:szCs w:val="28"/>
          <w:highlight w:val="none"/>
        </w:rPr>
      </w:pPr>
      <w:r>
        <w:rPr>
          <w:rFonts w:hint="eastAsia" w:ascii="仿宋" w:hAnsi="仿宋" w:eastAsia="仿宋" w:cs="宋体"/>
          <w:sz w:val="28"/>
          <w:szCs w:val="28"/>
          <w:highlight w:val="none"/>
        </w:rPr>
        <w:t xml:space="preserve">4.做好预约挂号工作。</w:t>
      </w:r>
      <w:r/>
    </w:p>
    <w:p>
      <w:pPr>
        <w:ind w:firstLine="560"/>
        <w:spacing w:line="500" w:lineRule="exact"/>
        <w:rPr>
          <w:rFonts w:ascii="仿宋" w:hAnsi="仿宋" w:eastAsia="仿宋" w:cs="宋体"/>
          <w:b/>
          <w:sz w:val="28"/>
          <w:szCs w:val="28"/>
          <w:highlight w:val="none"/>
        </w:rPr>
      </w:pPr>
      <w:r>
        <w:rPr>
          <w:rFonts w:hint="eastAsia" w:ascii="仿宋" w:hAnsi="仿宋" w:eastAsia="仿宋" w:cs="宋体"/>
          <w:sz w:val="28"/>
          <w:szCs w:val="28"/>
          <w:highlight w:val="none"/>
        </w:rPr>
        <w:t xml:space="preserve">5.协助护士处理意外突发事件。</w:t>
      </w:r>
      <w:r/>
    </w:p>
    <w:p>
      <w:pPr>
        <w:ind w:firstLine="560"/>
        <w:spacing w:line="500" w:lineRule="exact"/>
        <w:rPr>
          <w:rFonts w:ascii="仿宋" w:hAnsi="仿宋" w:eastAsia="仿宋" w:cs="宋体"/>
          <w:b/>
          <w:sz w:val="28"/>
          <w:szCs w:val="28"/>
          <w:highlight w:val="none"/>
        </w:rPr>
      </w:pPr>
      <w:r>
        <w:rPr>
          <w:rFonts w:hint="eastAsia" w:ascii="仿宋" w:hAnsi="仿宋" w:eastAsia="仿宋" w:cs="宋体"/>
          <w:sz w:val="28"/>
          <w:szCs w:val="28"/>
          <w:highlight w:val="none"/>
        </w:rPr>
        <w:t xml:space="preserve">6.负责受理接待患者投诉，做好解释工作。</w:t>
      </w:r>
      <w:r/>
    </w:p>
    <w:p>
      <w:pPr>
        <w:ind w:firstLine="560"/>
        <w:spacing w:line="500" w:lineRule="exact"/>
        <w:rPr>
          <w:rFonts w:ascii="仿宋" w:hAnsi="仿宋" w:eastAsia="仿宋" w:cs="宋体"/>
          <w:b/>
          <w:sz w:val="28"/>
          <w:szCs w:val="28"/>
          <w:highlight w:val="none"/>
        </w:rPr>
      </w:pPr>
      <w:r>
        <w:rPr>
          <w:rFonts w:hint="eastAsia" w:ascii="仿宋" w:hAnsi="仿宋" w:eastAsia="仿宋" w:cs="宋体"/>
          <w:sz w:val="28"/>
          <w:szCs w:val="28"/>
          <w:highlight w:val="none"/>
        </w:rPr>
        <w:t xml:space="preserve">7.做好抽血排号、检验单发放等技能工作。</w:t>
      </w:r>
      <w:r/>
    </w:p>
    <w:p>
      <w:pPr>
        <w:ind w:firstLine="560"/>
        <w:spacing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8.其它医技科室服务等。</w:t>
      </w:r>
      <w:r/>
    </w:p>
    <w:p>
      <w:pPr>
        <w:ind w:firstLine="560"/>
        <w:spacing w:line="500" w:lineRule="exact"/>
        <w:rPr>
          <w:rFonts w:hint="eastAsia" w:ascii="仿宋" w:hAnsi="仿宋" w:eastAsia="仿宋" w:cs="宋体"/>
          <w:b/>
          <w:bCs/>
          <w:sz w:val="28"/>
          <w:szCs w:val="28"/>
          <w:highlight w:val="none"/>
          <w:lang w:val="en-US" w:eastAsia="zh-CN"/>
        </w:rPr>
      </w:pPr>
      <w:r>
        <w:rPr>
          <w:rFonts w:hint="eastAsia" w:ascii="仿宋" w:hAnsi="仿宋" w:eastAsia="仿宋" w:cs="宋体"/>
          <w:b/>
          <w:bCs/>
          <w:sz w:val="28"/>
          <w:szCs w:val="28"/>
          <w:highlight w:val="none"/>
          <w:lang w:eastAsia="zh-CN"/>
        </w:rPr>
        <w:t xml:space="preserve">（</w:t>
      </w:r>
      <w:r>
        <w:rPr>
          <w:rFonts w:hint="eastAsia" w:ascii="仿宋" w:hAnsi="仿宋" w:eastAsia="仿宋" w:cs="宋体"/>
          <w:b/>
          <w:bCs/>
          <w:sz w:val="28"/>
          <w:szCs w:val="28"/>
          <w:highlight w:val="none"/>
          <w:lang w:val="en-US" w:eastAsia="zh-CN"/>
        </w:rPr>
        <w:t xml:space="preserve">五</w:t>
      </w:r>
      <w:r>
        <w:rPr>
          <w:rFonts w:hint="eastAsia" w:ascii="仿宋" w:hAnsi="仿宋" w:eastAsia="仿宋" w:cs="宋体"/>
          <w:b/>
          <w:bCs/>
          <w:sz w:val="28"/>
          <w:szCs w:val="28"/>
          <w:highlight w:val="none"/>
          <w:lang w:eastAsia="zh-CN"/>
        </w:rPr>
        <w:t xml:space="preserve">）</w:t>
      </w:r>
      <w:r>
        <w:rPr>
          <w:rFonts w:hint="eastAsia" w:ascii="仿宋" w:hAnsi="仿宋" w:eastAsia="仿宋" w:cs="宋体"/>
          <w:b/>
          <w:bCs/>
          <w:sz w:val="28"/>
          <w:szCs w:val="28"/>
          <w:highlight w:val="none"/>
          <w:lang w:val="en-US" w:eastAsia="zh-CN"/>
        </w:rPr>
        <w:t xml:space="preserve">其他要求</w:t>
      </w:r>
      <w:r/>
    </w:p>
    <w:p>
      <w:pPr>
        <w:ind w:firstLine="560"/>
        <w:spacing w:line="500" w:lineRule="exact"/>
        <w:rPr>
          <w:rFonts w:hint="eastAsia" w:ascii="仿宋" w:hAnsi="仿宋" w:eastAsia="仿宋" w:cs="宋体"/>
          <w:b/>
          <w:bCs/>
          <w:sz w:val="28"/>
          <w:szCs w:val="28"/>
          <w:highlight w:val="none"/>
          <w:lang w:val="en-US" w:eastAsia="zh-CN"/>
        </w:rPr>
      </w:pPr>
      <w:r>
        <w:rPr>
          <w:rFonts w:hint="eastAsia" w:ascii="仿宋" w:hAnsi="仿宋" w:eastAsia="仿宋" w:cs="宋体"/>
          <w:b/>
          <w:bCs/>
          <w:sz w:val="28"/>
          <w:szCs w:val="28"/>
          <w:highlight w:val="none"/>
          <w:lang w:val="en-US" w:eastAsia="zh-CN"/>
        </w:rPr>
        <w:t xml:space="preserve">供应商须根据自身服务经验和能力，在上述服务要求外另行提供有利于提升患者好评度的服务内容，包含但不限于：①增值服务方案及计划；②增值服务实施承诺（格式自拟）。</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四、服务标准</w:t>
      </w:r>
      <w:r/>
    </w:p>
    <w:p>
      <w:pPr>
        <w:ind w:firstLine="560"/>
        <w:spacing w:line="500" w:lineRule="exact"/>
        <w:rPr>
          <w:rFonts w:ascii="仿宋" w:hAnsi="仿宋" w:eastAsia="仿宋" w:cs="宋体"/>
          <w:sz w:val="28"/>
          <w:szCs w:val="28"/>
          <w:highlight w:val="none"/>
        </w:rPr>
      </w:pPr>
      <w:r>
        <w:rPr>
          <w:rFonts w:hint="eastAsia" w:ascii="仿宋" w:hAnsi="仿宋" w:eastAsia="仿宋"/>
          <w:sz w:val="28"/>
          <w:szCs w:val="28"/>
          <w:highlight w:val="none"/>
        </w:rPr>
        <w:t xml:space="preserve">以病人满意度调查的得分和医院相关部门的评分相结合得出的分数为标准(各占比50%)。高于90分为合格，拨付100%；考核得分在80-90分之间拨付90%；考核得分低于80分的，每少1分降1%拨付。采购人有权</w:t>
      </w:r>
      <w:r>
        <w:rPr>
          <w:rFonts w:hint="eastAsia" w:ascii="仿宋" w:hAnsi="仿宋" w:eastAsia="仿宋"/>
          <w:color w:val="000000"/>
          <w:sz w:val="28"/>
          <w:szCs w:val="28"/>
          <w:highlight w:val="none"/>
        </w:rPr>
        <w:t xml:space="preserve">利对成交供应商的工作每月实施考核</w:t>
      </w:r>
      <w:r>
        <w:rPr>
          <w:rFonts w:hint="eastAsia" w:ascii="仿宋" w:hAnsi="仿宋" w:eastAsia="仿宋"/>
          <w:b/>
          <w:bCs/>
          <w:color w:val="000000"/>
          <w:sz w:val="28"/>
          <w:szCs w:val="28"/>
          <w:highlight w:val="none"/>
        </w:rPr>
        <w:t xml:space="preserve">，</w:t>
      </w:r>
      <w:r>
        <w:rPr>
          <w:rFonts w:hint="eastAsia" w:ascii="仿宋" w:hAnsi="仿宋" w:eastAsia="仿宋"/>
          <w:b w:val="0"/>
          <w:bCs w:val="0"/>
          <w:color w:val="000000"/>
          <w:sz w:val="28"/>
          <w:szCs w:val="28"/>
          <w:highlight w:val="none"/>
        </w:rPr>
        <w:t xml:space="preserve">考核</w:t>
      </w:r>
      <w:r>
        <w:rPr>
          <w:rFonts w:hint="eastAsia" w:ascii="仿宋" w:hAnsi="仿宋" w:eastAsia="仿宋"/>
          <w:b w:val="0"/>
          <w:bCs w:val="0"/>
          <w:color w:val="000000"/>
          <w:sz w:val="28"/>
          <w:szCs w:val="28"/>
          <w:highlight w:val="none"/>
          <w:lang w:val="en-US" w:eastAsia="zh-CN"/>
        </w:rPr>
        <w:t xml:space="preserve">标准如下</w:t>
      </w:r>
      <w:r>
        <w:rPr>
          <w:rFonts w:hint="eastAsia" w:ascii="仿宋" w:hAnsi="仿宋" w:eastAsia="仿宋"/>
          <w:b w:val="0"/>
          <w:bCs w:val="0"/>
          <w:color w:val="000000"/>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1.服务人员具有应有的职业道德，遵循社会公德，为就诊人员创建健康、文明服务环境；</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2.服务人员对门诊服务工作具备基本业务知识和技能，并能快速、准确运用；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3.服务人员熟悉医院的服务流程、服务内容，能耐心、亲切的应答就诊人员的提问，正确指导患者就诊；</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4.服务人员能及时发现就诊人员的需求，主动服务，与就诊人员交谈时，做到用心倾听；</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5.仪容仪表端庄、大方、整洁，着装、配饰统一标准；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6.站、坐、行姿符合岗位规范和要求，保持微笑；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7.礼貌用语、工作用语统一标准，工作期间首选使用普通话；</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8.准时上、下班，配饰不迟到早退，不脱岗。上班时间不玩手机，接听电话注意配饰场合、注意音量、不超规定时间；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9.维持现场秩序和主动疏导就诊人员；</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10.对有需要特殊帮助的就诊人员（如残疾人士、行动不便的老年人等）应主动予以帮助；对需要走绿色通道的就诊人员及时与医院总值班进行联系。</w:t>
      </w:r>
      <w:r/>
    </w:p>
    <w:p>
      <w:pPr>
        <w:pStyle w:val="923"/>
        <w:spacing w:line="500" w:lineRule="exact"/>
        <w:rPr>
          <w:rFonts w:hint="default"/>
          <w:highlight w:val="none"/>
        </w:rPr>
      </w:pPr>
      <w:r>
        <w:rPr>
          <w:rFonts w:ascii="仿宋" w:hAnsi="仿宋" w:eastAsia="仿宋"/>
          <w:sz w:val="28"/>
          <w:szCs w:val="28"/>
          <w:highlight w:val="none"/>
        </w:rPr>
        <w:t xml:space="preserve">11.管理人员接到投诉，及时与医院相关部门沟通、协调，正确、快速进行处理。服务中如有差错，应道歉并立即更正</w:t>
      </w:r>
      <w:r>
        <w:rPr>
          <w:rFonts w:ascii="仿宋" w:hAnsi="仿宋" w:eastAsia="仿宋"/>
          <w:bCs/>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五、服务期限和地点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服务期限：</w:t>
      </w:r>
      <w:r>
        <w:rPr>
          <w:rFonts w:hint="eastAsia" w:ascii="仿宋" w:hAnsi="仿宋" w:eastAsia="仿宋" w:cs="宋体"/>
          <w:color w:val="000000" w:themeColor="text1"/>
          <w:sz w:val="28"/>
          <w:szCs w:val="28"/>
          <w:highlight w:val="none"/>
        </w:rPr>
        <w:t xml:space="preserve">自合同签订之日起30日历天内人员到岗，服务期限为一年</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具体时间以采购人通知为准。</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地点：采购人指定地点</w:t>
      </w:r>
      <w:r/>
    </w:p>
    <w:p>
      <w:pPr>
        <w:numPr>
          <w:ilvl w:val="0"/>
          <w:numId w:val="3"/>
        </w:num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考核方案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（一）合同期间，按服务质量考核细则，对成交人服务能力、服务质量综合考察、考核。</w:t>
      </w:r>
      <w:r/>
    </w:p>
    <w:p>
      <w:pPr>
        <w:ind w:firstLine="560"/>
        <w:spacing w:line="500" w:lineRule="exact"/>
        <w:rPr>
          <w:rFonts w:ascii="仿宋" w:hAnsi="仿宋" w:eastAsia="仿宋"/>
          <w:sz w:val="28"/>
          <w:szCs w:val="28"/>
          <w:highlight w:val="none"/>
        </w:rPr>
        <w:outlineLvl w:val="0"/>
      </w:pPr>
      <w:r/>
      <w:bookmarkStart w:id="36" w:name="_Toc28126"/>
      <w:r>
        <w:rPr>
          <w:rFonts w:hint="eastAsia" w:ascii="仿宋" w:hAnsi="仿宋" w:eastAsia="仿宋"/>
          <w:sz w:val="28"/>
          <w:szCs w:val="28"/>
          <w:highlight w:val="none"/>
        </w:rPr>
        <w:t xml:space="preserve">（二）服务过程中因成交人责任所造成的安全事故、经济损失或其他损失（害）由成交人按实际金额赔偿或承担相应的法律责任。</w:t>
      </w:r>
      <w:bookmarkEnd w:id="36"/>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七、付款方式</w:t>
      </w:r>
      <w:r/>
    </w:p>
    <w:p>
      <w:pPr>
        <w:ind w:firstLine="560"/>
        <w:spacing w:line="500" w:lineRule="exact"/>
        <w:rPr>
          <w:rFonts w:ascii="仿宋" w:hAnsi="仿宋" w:eastAsia="仿宋"/>
          <w:color w:val="ff0000"/>
          <w:sz w:val="28"/>
          <w:szCs w:val="28"/>
          <w:highlight w:val="none"/>
        </w:rPr>
        <w:outlineLvl w:val="0"/>
      </w:pPr>
      <w:r/>
      <w:bookmarkStart w:id="37" w:name="_Toc21802"/>
      <w:r>
        <w:rPr>
          <w:rFonts w:hint="eastAsia" w:ascii="仿宋" w:hAnsi="仿宋" w:eastAsia="仿宋" w:cs="仿宋_GB2312"/>
          <w:color w:val="000000"/>
          <w:sz w:val="28"/>
          <w:szCs w:val="28"/>
          <w:highlight w:val="none"/>
        </w:rPr>
        <w:t xml:space="preserve">每月2日前，由供应商对上月的服务费进行核算，向采购人提供《人员考勤表》和《导医服务满意度调查表》（</w:t>
      </w:r>
      <w:r>
        <w:rPr>
          <w:rFonts w:hint="eastAsia" w:ascii="仿宋" w:hAnsi="仿宋" w:eastAsia="仿宋" w:cs="仿宋_GB2312"/>
          <w:sz w:val="28"/>
          <w:szCs w:val="28"/>
          <w:highlight w:val="none"/>
        </w:rPr>
        <w:t xml:space="preserve">详见附件一和附件二</w:t>
      </w:r>
      <w:r>
        <w:rPr>
          <w:rFonts w:hint="eastAsia" w:ascii="仿宋" w:hAnsi="仿宋" w:eastAsia="仿宋" w:cs="仿宋_GB2312"/>
          <w:color w:val="000000"/>
          <w:sz w:val="28"/>
          <w:szCs w:val="28"/>
          <w:highlight w:val="none"/>
        </w:rPr>
        <w:t xml:space="preserve">），采购人进行审核和考核，根据审核和考核结果确定服务费用，开具服务费发票，</w:t>
      </w:r>
      <w:r>
        <w:rPr>
          <w:rFonts w:hint="eastAsia" w:ascii="仿宋" w:hAnsi="仿宋" w:eastAsia="仿宋" w:cs="仿宋_GB2312"/>
          <w:bCs/>
          <w:color w:val="000000"/>
          <w:sz w:val="28"/>
          <w:szCs w:val="28"/>
          <w:highlight w:val="none"/>
        </w:rPr>
        <w:t xml:space="preserve">于每月</w:t>
      </w:r>
      <w:r>
        <w:rPr>
          <w:rFonts w:ascii="仿宋" w:hAnsi="仿宋" w:eastAsia="仿宋" w:cs="仿宋_GB2312"/>
          <w:bCs/>
          <w:color w:val="000000"/>
          <w:sz w:val="28"/>
          <w:szCs w:val="28"/>
          <w:highlight w:val="none"/>
        </w:rPr>
        <w:t xml:space="preserve">1</w:t>
      </w:r>
      <w:r>
        <w:rPr>
          <w:rFonts w:hint="eastAsia" w:ascii="仿宋" w:hAnsi="仿宋" w:eastAsia="仿宋" w:cs="仿宋_GB2312"/>
          <w:bCs/>
          <w:color w:val="000000"/>
          <w:sz w:val="28"/>
          <w:szCs w:val="28"/>
          <w:highlight w:val="none"/>
        </w:rPr>
        <w:t xml:space="preserve">1日</w:t>
      </w:r>
      <w:r>
        <w:rPr>
          <w:rFonts w:ascii="仿宋" w:hAnsi="仿宋" w:eastAsia="仿宋" w:cs="仿宋_GB2312"/>
          <w:bCs/>
          <w:color w:val="000000"/>
          <w:sz w:val="28"/>
          <w:szCs w:val="28"/>
          <w:highlight w:val="none"/>
        </w:rPr>
        <w:t xml:space="preserve">向成交供应商支付上月的服务费用。</w:t>
      </w:r>
      <w:r>
        <w:rPr>
          <w:rFonts w:hint="eastAsia" w:ascii="仿宋" w:hAnsi="仿宋" w:eastAsia="仿宋"/>
          <w:bCs/>
          <w:sz w:val="28"/>
          <w:szCs w:val="28"/>
          <w:highlight w:val="none"/>
          <w:lang w:val="zh-CN"/>
        </w:rPr>
        <w:t xml:space="preserve">每次支付前，成交人均应出具在税务部门开具的正式税票。</w:t>
      </w:r>
      <w:bookmarkEnd w:id="37"/>
      <w:r/>
      <w:r/>
    </w:p>
    <w:p>
      <w:pPr>
        <w:ind w:firstLine="560"/>
        <w:spacing w:line="500" w:lineRule="exact"/>
        <w:rPr>
          <w:rFonts w:ascii="仿宋" w:hAnsi="仿宋" w:eastAsia="黑体"/>
          <w:sz w:val="28"/>
          <w:szCs w:val="28"/>
          <w:highlight w:val="none"/>
        </w:rPr>
        <w:outlineLvl w:val="1"/>
      </w:pPr>
      <w:r>
        <w:rPr>
          <w:rFonts w:hint="eastAsia" w:ascii="黑体" w:hAnsi="黑体" w:eastAsia="黑体"/>
          <w:sz w:val="28"/>
          <w:szCs w:val="28"/>
          <w:highlight w:val="none"/>
        </w:rPr>
        <w:t xml:space="preserve">八、报价要求</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（一）以人民币报价：报价应包含人员经费、办公用品、设备使用费、保险费、验收、人员培训、检验、税金、代理服务费等与本项目相关的一切费用。</w:t>
      </w:r>
      <w:r/>
    </w:p>
    <w:p>
      <w:pPr>
        <w:pStyle w:val="923"/>
        <w:ind w:firstLine="560"/>
        <w:spacing w:line="500" w:lineRule="exact"/>
        <w:rPr>
          <w:rFonts w:hint="default" w:ascii="仿宋" w:hAnsi="仿宋" w:eastAsia="仿宋" w:cs="仿宋_GB2312"/>
          <w:bCs/>
          <w:color w:val="000000"/>
          <w:sz w:val="28"/>
          <w:szCs w:val="28"/>
          <w:highlight w:val="none"/>
        </w:rPr>
      </w:pPr>
      <w:r>
        <w:rPr>
          <w:rFonts w:ascii="仿宋" w:hAnsi="仿宋" w:eastAsia="仿宋"/>
          <w:bCs/>
          <w:sz w:val="28"/>
          <w:szCs w:val="28"/>
          <w:highlight w:val="none"/>
        </w:rPr>
        <w:t xml:space="preserve">（二）</w:t>
      </w:r>
      <w:r>
        <w:rPr>
          <w:rFonts w:ascii="仿宋" w:hAnsi="仿宋" w:eastAsia="仿宋" w:cs="仿宋_GB2312"/>
          <w:bCs/>
          <w:color w:val="000000"/>
          <w:sz w:val="28"/>
          <w:szCs w:val="28"/>
          <w:highlight w:val="none"/>
        </w:rPr>
        <w:t xml:space="preserve">采购人仅提供口罩、帽子、手套等工作防护用品，其余家具、办公用品等一切与本项目完成所需的物耗由供应商提供。</w:t>
      </w:r>
      <w:r/>
    </w:p>
    <w:p>
      <w:pPr>
        <w:ind w:firstLine="560"/>
        <w:spacing w:line="500" w:lineRule="exact"/>
        <w:rPr>
          <w:rFonts w:eastAsia="仿宋"/>
          <w:highlight w:val="none"/>
        </w:rPr>
      </w:pPr>
      <w:r>
        <w:rPr>
          <w:rFonts w:hint="eastAsia" w:ascii="仿宋" w:hAnsi="仿宋" w:eastAsia="仿宋" w:cs="仿宋_GB2312"/>
          <w:bCs/>
          <w:color w:val="000000"/>
          <w:sz w:val="28"/>
          <w:szCs w:val="28"/>
          <w:highlight w:val="none"/>
        </w:rPr>
        <w:t xml:space="preserve">（三）服务</w:t>
      </w:r>
      <w:r>
        <w:rPr>
          <w:rFonts w:hint="eastAsia" w:ascii="仿宋" w:hAnsi="仿宋" w:eastAsia="仿宋"/>
          <w:color w:val="000000"/>
          <w:sz w:val="28"/>
          <w:szCs w:val="28"/>
          <w:highlight w:val="none"/>
        </w:rPr>
        <w:t xml:space="preserve">期间如皋市人民医院如需增加外包人员，费用按照成交额所确定的标准相应增加。</w:t>
      </w:r>
      <w:r/>
    </w:p>
    <w:p>
      <w:pPr>
        <w:ind w:firstLine="482"/>
        <w:spacing w:line="500" w:lineRule="exact"/>
        <w:rPr>
          <w:rFonts w:ascii="仿宋" w:hAnsi="仿宋" w:eastAsia="仿宋"/>
          <w:sz w:val="28"/>
          <w:highlight w:val="none"/>
        </w:rPr>
      </w:pPr>
      <w:r>
        <w:rPr>
          <w:rFonts w:hint="eastAsia" w:ascii="仿宋" w:hAnsi="仿宋" w:eastAsia="仿宋"/>
          <w:sz w:val="28"/>
          <w:highlight w:val="none"/>
        </w:rPr>
        <w:t xml:space="preserve">（四）响应供应商的最终结算价应对采购文件内的全部内容进行报价，采购文件未列明，而供应商认为其他必需的费用也需列入报价。在合同实施时，采购方将不予支付成交人没有填列的项目费用，并认为此项目的费用已包括在报价中。</w:t>
      </w:r>
      <w:r/>
    </w:p>
    <w:p>
      <w:pPr>
        <w:contextualSpacing/>
        <w:ind w:firstLine="560"/>
        <w:shd w:val="clear" w:color="auto" w:fill="ffffff"/>
        <w:widowControl/>
        <w:rPr>
          <w:rFonts w:ascii="仿宋" w:hAnsi="仿宋" w:eastAsia="仿宋"/>
          <w:sz w:val="28"/>
          <w:szCs w:val="28"/>
          <w:highlight w:val="none"/>
          <w:u w:val="single"/>
        </w:rPr>
        <w:outlineLvl w:val="1"/>
      </w:pPr>
      <w:r>
        <w:rPr>
          <w:rFonts w:hint="eastAsia" w:ascii="黑体" w:hAnsi="黑体" w:eastAsia="黑体"/>
          <w:sz w:val="28"/>
          <w:szCs w:val="28"/>
          <w:highlight w:val="none"/>
        </w:rPr>
        <w:t xml:space="preserve">九、其他要求</w:t>
      </w:r>
      <w:r/>
    </w:p>
    <w:p>
      <w:pPr>
        <w:ind w:firstLine="560"/>
        <w:spacing w:line="500" w:lineRule="exact"/>
        <w:rPr>
          <w:rFonts w:ascii="仿宋" w:hAnsi="仿宋" w:eastAsia="仿宋" w:cs="仿宋"/>
          <w:bCs/>
          <w:sz w:val="28"/>
          <w:szCs w:val="28"/>
          <w:highlight w:val="none"/>
        </w:rPr>
      </w:pPr>
      <w:r/>
      <w:bookmarkStart w:id="38" w:name="_Toc2599"/>
      <w:r/>
      <w:bookmarkStart w:id="39" w:name="_Toc28550"/>
      <w:r>
        <w:rPr>
          <w:rFonts w:hint="eastAsia" w:ascii="仿宋" w:hAnsi="仿宋" w:eastAsia="仿宋" w:cs="仿宋"/>
          <w:bCs/>
          <w:sz w:val="28"/>
          <w:szCs w:val="28"/>
          <w:highlight w:val="none"/>
        </w:rPr>
        <w:t xml:space="preserve">（一）</w:t>
      </w:r>
      <w:bookmarkEnd w:id="38"/>
      <w:r/>
      <w:bookmarkEnd w:id="39"/>
      <w:r>
        <w:rPr>
          <w:rFonts w:hint="eastAsia" w:ascii="仿宋" w:hAnsi="仿宋" w:eastAsia="仿宋" w:cs="仿宋"/>
          <w:bCs/>
          <w:sz w:val="28"/>
          <w:szCs w:val="28"/>
          <w:highlight w:val="none"/>
        </w:rPr>
        <w:t xml:space="preserve">响应供应商应充分考虑本项目服务过程中存在的安全风险，并采取必要的培训、防护、投保等措施降低服务风险，服务过程中产生的一切安全责全部由成交人承担。</w:t>
      </w:r>
      <w:r/>
    </w:p>
    <w:p>
      <w:pPr>
        <w:ind w:firstLine="560"/>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（二）本项目成交后不允许分包或转包。成交人若分包或转包，采购人有权解除合同，由此产生损失由成交人承担。</w:t>
      </w:r>
      <w:r/>
    </w:p>
    <w:p>
      <w:pPr>
        <w:contextualSpacing/>
        <w:ind w:firstLine="560"/>
        <w:spacing w:line="500" w:lineRule="exact"/>
        <w:widowControl/>
        <w:rPr>
          <w:rFonts w:ascii="仿宋" w:hAnsi="仿宋" w:eastAsia="仿宋"/>
          <w:color w:val="000000"/>
          <w:sz w:val="28"/>
          <w:szCs w:val="28"/>
          <w:highlight w:val="none"/>
        </w:rPr>
      </w:pPr>
      <w:r>
        <w:rPr>
          <w:rFonts w:ascii="仿宋" w:hAnsi="仿宋" w:eastAsia="仿宋" w:cs="仿宋"/>
          <w:bCs/>
          <w:sz w:val="28"/>
          <w:szCs w:val="28"/>
          <w:highlight w:val="none"/>
        </w:rPr>
        <w:t xml:space="preserve">（三）</w:t>
      </w:r>
      <w:r>
        <w:rPr>
          <w:rFonts w:ascii="仿宋" w:hAnsi="仿宋" w:eastAsia="仿宋"/>
          <w:color w:val="000000"/>
          <w:sz w:val="28"/>
          <w:szCs w:val="28"/>
          <w:highlight w:val="none"/>
        </w:rPr>
        <w:t xml:space="preserve">成交人为采购人所提供的服务人员的劳动、人事关系应归属成交人，成交人必须按照法律、法规及劳动法的有关政策为服务人员办理缴纳养老、失业、医疗等各项社保。合同期内如遇政府调整最低工资标准，新标准与旧标准之间所产生的费用，由采购人支付相应增加费用。成交人为采购人所提供的服务人员在合同期内如发生因工负伤、致残、疾病、死亡等各类劳动仲裁事宜均与采购人无关。</w:t>
      </w:r>
      <w:r/>
    </w:p>
    <w:p>
      <w:pPr>
        <w:rPr>
          <w:rFonts w:ascii="仿宋" w:hAnsi="仿宋" w:eastAsia="仿宋" w:cs="仿宋"/>
          <w:bCs/>
          <w:sz w:val="28"/>
          <w:szCs w:val="28"/>
          <w:highlight w:val="none"/>
        </w:rPr>
      </w:pPr>
      <w:r>
        <w:rPr>
          <w:rFonts w:ascii="方正小标宋简体" w:eastAsia="方正小标宋简体"/>
          <w:bCs/>
          <w:sz w:val="32"/>
          <w:szCs w:val="32"/>
          <w:highlight w:val="none"/>
        </w:rPr>
        <w:br w:type="page" w:clear="all"/>
      </w:r>
      <w:r>
        <w:rPr>
          <w:rFonts w:hint="eastAsia" w:ascii="仿宋" w:hAnsi="仿宋" w:eastAsia="仿宋" w:cs="仿宋"/>
          <w:bCs/>
          <w:sz w:val="28"/>
          <w:szCs w:val="28"/>
          <w:highlight w:val="none"/>
        </w:rPr>
        <w:t xml:space="preserve">附件一：</w:t>
      </w:r>
      <w:r/>
    </w:p>
    <w:p>
      <w:pPr>
        <w:rPr>
          <w:rFonts w:ascii="仿宋" w:hAnsi="仿宋" w:eastAsia="仿宋" w:cs="仿宋"/>
          <w:bCs/>
          <w:sz w:val="28"/>
          <w:szCs w:val="28"/>
          <w:highlight w:val="none"/>
        </w:rPr>
      </w:pPr>
      <w:r/>
      <w:bookmarkStart w:id="40" w:name="_Toc24359"/>
      <w:r/>
      <w:bookmarkStart w:id="41" w:name="_Toc10837"/>
      <w:r>
        <w:rPr>
          <w:rFonts w:hint="eastAsia" w:ascii="仿宋" w:hAnsi="仿宋" w:eastAsia="仿宋" w:cs="仿宋"/>
          <w:bCs/>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-2076450</wp:posOffset>
                </wp:positionH>
                <wp:positionV relativeFrom="paragraph">
                  <wp:posOffset>2274570</wp:posOffset>
                </wp:positionV>
                <wp:extent cx="8686165" cy="4826000"/>
                <wp:effectExtent l="0" t="0" r="12700" b="635"/>
                <wp:wrapTopAndBottom/>
                <wp:docPr id="1" name="图片 1" descr="1fd4d5dd199b80f49d8433be7869b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fd4d5dd199b80f49d8433be7869b69"/>
                        <pic:cNvPicPr>
                          <a:picLocks noChangeAspect="1"/>
                        </pic:cNvPicPr>
                        <pic:nvPr/>
                      </pic:nvPicPr>
                      <pic:blipFill>
                        <a:blip r:embed="rId16"/>
                        <a:stretch/>
                      </pic:blipFill>
                      <pic:spPr bwMode="auto">
                        <a:xfrm rot="16199998">
                          <a:off x="0" y="0"/>
                          <a:ext cx="8686165" cy="48260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63.5pt;mso-position-horizontal:absolute;mso-position-vertical-relative:text;margin-top:179.1pt;mso-position-vertical:absolute;width:683.9pt;height:380.0pt;mso-wrap-distance-left:9.0pt;mso-wrap-distance-top:0.0pt;mso-wrap-distance-right:9.0pt;mso-wrap-distance-bottom:0.0pt;rotation:269;" stroked="false">
                <v:path textboxrect="0,0,0,0"/>
                <w10:wrap type="topAndBottom"/>
                <v:imagedata r:id="rId16" o:title=""/>
              </v:shape>
            </w:pict>
          </mc:Fallback>
        </mc:AlternateContent>
      </w:r>
      <w:r>
        <w:rPr>
          <w:rFonts w:hint="eastAsia" w:ascii="仿宋" w:hAnsi="仿宋" w:eastAsia="仿宋" w:cs="仿宋"/>
          <w:bCs/>
          <w:sz w:val="28"/>
          <w:szCs w:val="28"/>
          <w:highlight w:val="none"/>
        </w:rPr>
        <w:br w:type="page" w:clear="all"/>
      </w:r>
      <w:r/>
    </w:p>
    <w:p>
      <w:pPr>
        <w:pStyle w:val="952"/>
        <w:ind w:firstLine="0"/>
        <w:jc w:val="both"/>
        <w:spacing w:before="0" w:after="0" w:line="480" w:lineRule="exact"/>
        <w:rPr>
          <w:rFonts w:ascii="仿宋" w:hAnsi="仿宋" w:eastAsia="仿宋" w:cs="仿宋"/>
          <w:bCs/>
          <w:sz w:val="28"/>
          <w:szCs w:val="28"/>
          <w:highlight w:val="none"/>
        </w:rPr>
        <w:sectPr>
          <w:headerReference w:type="default" r:id="rId9"/>
          <w:footerReference w:type="default" r:id="rId11"/>
          <w:footerReference w:type="even" r:id="rId12"/>
          <w:footnotePr/>
          <w:endnotePr/>
          <w:type w:val="nextPage"/>
          <w:pgSz w:w="11906" w:h="16838" w:orient="portrait"/>
          <w:pgMar w:top="1440" w:right="1803" w:bottom="1440" w:left="1803" w:header="850" w:footer="850" w:gutter="0"/>
          <w:cols w:num="1" w:sep="0" w:space="0" w:equalWidth="1"/>
          <w:docGrid w:linePitch="360"/>
        </w:sectPr>
        <w:outlineLvl w:val="0"/>
      </w:pPr>
      <w:r>
        <w:rPr>
          <w:rFonts w:ascii="仿宋" w:hAnsi="仿宋" w:eastAsia="仿宋" w:cs="仿宋"/>
          <w:bCs/>
          <w:sz w:val="28"/>
          <w:szCs w:val="28"/>
          <w:highlight w:val="none"/>
        </w:rPr>
      </w:r>
      <w:r/>
    </w:p>
    <w:p>
      <w:pPr>
        <w:pStyle w:val="952"/>
        <w:ind w:firstLine="0"/>
        <w:jc w:val="both"/>
        <w:spacing w:before="0" w:after="0" w:line="480" w:lineRule="exact"/>
        <w:rPr>
          <w:rFonts w:ascii="仿宋" w:hAnsi="仿宋" w:eastAsia="仿宋" w:cs="仿宋"/>
          <w:bCs/>
          <w:sz w:val="28"/>
          <w:szCs w:val="28"/>
          <w:highlight w:val="none"/>
        </w:rPr>
        <w:outlineLvl w:val="0"/>
      </w:pPr>
      <w:r>
        <w:rPr>
          <w:rFonts w:hint="eastAsia" w:ascii="仿宋" w:hAnsi="仿宋" w:eastAsia="仿宋" w:cs="仿宋"/>
          <w:bCs/>
          <w:sz w:val="28"/>
          <w:szCs w:val="28"/>
          <w:highlight w:val="none"/>
        </w:rPr>
        <w:t xml:space="preserve">附件二：</w:t>
      </w:r>
      <w:bookmarkEnd w:id="40"/>
      <w:r/>
      <w:bookmarkEnd w:id="41"/>
      <w:r/>
      <w:r/>
    </w:p>
    <w:tbl>
      <w:tblPr>
        <w:tblStyle w:val="920"/>
        <w:tblW w:w="9566" w:type="dxa"/>
        <w:tblInd w:w="-413" w:type="dxa"/>
        <w:tblLayout w:type="autofit"/>
        <w:tblCellMar>
          <w:left w:w="108" w:type="dxa"/>
          <w:top w:w="0" w:type="dxa"/>
          <w:right w:w="108" w:type="dxa"/>
          <w:bottom w:w="0" w:type="dxa"/>
        </w:tblCellMar>
        <w:tblLook w:val="04A0" w:firstRow="1" w:lastRow="0" w:firstColumn="1" w:lastColumn="0" w:noHBand="0" w:noVBand="1"/>
      </w:tblPr>
      <w:tblGrid>
        <w:gridCol w:w="1395"/>
        <w:gridCol w:w="5205"/>
        <w:gridCol w:w="785"/>
        <w:gridCol w:w="1470"/>
        <w:gridCol w:w="711"/>
      </w:tblGrid>
      <w:tr>
        <w:trPr>
          <w:trHeight w:val="660"/>
        </w:trPr>
        <w:tc>
          <w:tcPr>
            <w:gridSpan w:val="5"/>
            <w:shd w:val="clear" w:color="auto" w:fill="auto"/>
            <w:tcBorders>
              <w:top w:val="none" w:color="000000" w:sz="4" w:space="0"/>
              <w:left w:val="none" w:color="000000" w:sz="4" w:space="0"/>
              <w:bottom w:val="single" w:color="000000" w:sz="4" w:space="0"/>
              <w:right w:val="none" w:color="000000" w:sz="4" w:space="0"/>
            </w:tcBorders>
            <w:tcW w:w="9566" w:type="dxa"/>
            <w:vAlign w:val="bottom"/>
            <w:textDirection w:val="lrTb"/>
            <w:noWrap/>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8"/>
                <w:szCs w:val="28"/>
                <w:highlight w:val="none"/>
              </w:rPr>
              <w:t xml:space="preserve">导医服务满意度调查表</w:t>
            </w:r>
            <w:r/>
          </w:p>
        </w:tc>
      </w:tr>
      <w:tr>
        <w:trPr>
          <w:trHeight w:val="347"/>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vMerge w:val="restart"/>
            <w:textDirection w:val="lrTb"/>
            <w:noWrap w:val="false"/>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vMerge w:val="restart"/>
            <w:textDirection w:val="lrTb"/>
            <w:noWrap w:val="false"/>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标准分</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考核</w:t>
            </w:r>
            <w:r/>
          </w:p>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得分</w:t>
            </w:r>
            <w:r/>
          </w:p>
        </w:tc>
      </w:tr>
      <w:tr>
        <w:trPr>
          <w:trHeight w:val="634"/>
        </w:trPr>
        <w:tc>
          <w:tcPr>
            <w:shd w:val="clear" w:color="auto" w:fill="auto"/>
            <w:tcBorders>
              <w:top w:val="single" w:color="000000" w:sz="4" w:space="0"/>
              <w:left w:val="single" w:color="000000" w:sz="4" w:space="0"/>
              <w:bottom w:val="none" w:color="000000" w:sz="4" w:space="0"/>
              <w:right w:val="single" w:color="000000" w:sz="4" w:space="0"/>
            </w:tcBorders>
            <w:tcW w:w="1395" w:type="dxa"/>
            <w:vAlign w:val="center"/>
            <w:vMerge w:val="restart"/>
            <w:textDirection w:val="lrTb"/>
            <w:noWrap w:val="false"/>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仪容仪表(10分）</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1、接待病人热情耐心、文明用语、态度和蔼。</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34"/>
        </w:trPr>
        <w:tc>
          <w:tcPr>
            <w:shd w:val="clear" w:color="auto" w:fill="auto"/>
            <w:tcBorders>
              <w:top w:val="single" w:color="000000" w:sz="4" w:space="0"/>
              <w:left w:val="single" w:color="000000" w:sz="4" w:space="0"/>
              <w:bottom w:val="non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2、按要求统一着装，整齐规范，佩戴头花、工作牌。</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55"/>
        </w:trPr>
        <w:tc>
          <w:tcPr>
            <w:shd w:val="clear" w:color="auto" w:fill="auto"/>
            <w:tcBorders>
              <w:top w:val="single" w:color="000000" w:sz="4" w:space="0"/>
              <w:left w:val="single" w:color="000000" w:sz="4" w:space="0"/>
              <w:bottom w:val="none" w:color="000000" w:sz="4" w:space="0"/>
              <w:right w:val="single" w:color="000000" w:sz="4" w:space="0"/>
            </w:tcBorders>
            <w:tcW w:w="1395" w:type="dxa"/>
            <w:vAlign w:val="center"/>
            <w:vMerge w:val="restart"/>
            <w:textDirection w:val="lrTb"/>
            <w:noWrap w:val="false"/>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服务规范（15分）</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1、执行首问负责制，用语规范，按照培训标准礼仪站立、端坐、引导手势大方得体。</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34"/>
        </w:trPr>
        <w:tc>
          <w:tcPr>
            <w:shd w:val="clear" w:color="auto" w:fill="auto"/>
            <w:tcBorders>
              <w:top w:val="single" w:color="000000" w:sz="4" w:space="0"/>
              <w:left w:val="single" w:color="000000" w:sz="4" w:space="0"/>
              <w:bottom w:val="non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2、严禁与患者争执，耐心解释，做好沟通，做好引导。</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34"/>
        </w:trPr>
        <w:tc>
          <w:tcPr>
            <w:shd w:val="clear" w:color="auto" w:fill="auto"/>
            <w:tcBorders>
              <w:top w:val="single" w:color="000000" w:sz="4" w:space="0"/>
              <w:left w:val="single" w:color="000000" w:sz="4" w:space="0"/>
              <w:bottom w:val="non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3、主动规范服务，无投诉现象发生。</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一项不符扣5分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41"/>
        </w:trPr>
        <w:tc>
          <w:tcPr>
            <w:shd w:val="clear" w:color="auto" w:fill="auto"/>
            <w:tcBorders>
              <w:top w:val="single" w:color="000000" w:sz="4" w:space="0"/>
              <w:left w:val="single" w:color="000000" w:sz="4" w:space="0"/>
              <w:bottom w:val="non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4、与工作相关的电话应该按照要求进行接听或拨打，不得长时间打私人电话。</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一项不符扣2分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1257"/>
        </w:trPr>
        <w:tc>
          <w:tcPr>
            <w:shd w:val="clear" w:color="auto" w:fill="auto"/>
            <w:tcBorders>
              <w:top w:val="single" w:color="000000" w:sz="4" w:space="0"/>
              <w:left w:val="single" w:color="000000" w:sz="4" w:space="0"/>
              <w:bottom w:val="none" w:color="000000" w:sz="4" w:space="0"/>
              <w:right w:val="single" w:color="000000" w:sz="4" w:space="0"/>
            </w:tcBorders>
            <w:tcW w:w="1395" w:type="dxa"/>
            <w:vAlign w:val="center"/>
            <w:vMerge w:val="restart"/>
            <w:textDirection w:val="lrTb"/>
            <w:noWrap w:val="false"/>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考勤（10分）</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1、准时上下班，无迟到、早退、空岗、脱岗、旷工现象，严格执行请假制度。</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一项不符扣1分，旷工扣5分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70"/>
        </w:trPr>
        <w:tc>
          <w:tcPr>
            <w:shd w:val="clear" w:color="auto" w:fill="auto"/>
            <w:tcBorders>
              <w:top w:val="single" w:color="000000" w:sz="4" w:space="0"/>
              <w:left w:val="single" w:color="000000" w:sz="4" w:space="0"/>
              <w:bottom w:val="non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2、坚守岗位，因人员不在岗位影响医生就诊或造成投诉。</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一项不符扣5分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日常检查情况（40分）</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1，工作台、办公区物品摆放整齐，工作区域干净整洁。</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85"/>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2、熟悉各个科室的功能和开展的医疗技术服务项目，熟悉各科专家、专科的专长，出诊时间。</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3、上岗期间禁止看报、听音乐、吃零食、玩手机。</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4、有两名以上人员由于非工作原因聚众聊天。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70"/>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5、注意节约用电，在开启空调的区域门窗的关闭情况；下班前门窗、灯、空调、风扇等关闭情况。</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6、专家、专科、普通门诊的开诊前准备工作，门诊预约、分时段预约按照预约制度和流程执行。</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55"/>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7、服务台及诊室各类登记本的登记完成情况.电话预约按要求及时完成。</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8、登记执行情况有无漏登、错登。</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9.保持诊区排队有序正常的开展。</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773"/>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工作完成情况（15分）</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1、每天日常工作完成情况(门诊挂牌准确、医事证明按要求审核盖章、轮椅借用、化验单仔细核对无误后发放）</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2、各项登记记录情况，有无落实。</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41"/>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3、患者门诊预约落实情况，如医生临时停诊，工作人员应及时做好安抚工作。</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1257"/>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4、发现问题有无及时上报科主任及主管。</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未及时上报扣1分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5、门诊部及院部交办的其他临时工作完成情况。</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职工及病人满意度（10分）</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患者对服务满意度≥90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一项不符扣5分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科室对服务满意度≥90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一项不符扣5分</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607"/>
        </w:trPr>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综合考评得分</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ascii="仿宋" w:hAnsi="仿宋" w:eastAsia="仿宋" w:cs="仿宋"/>
                <w:b/>
                <w:bCs/>
                <w:color w:val="000000"/>
                <w:sz w:val="24"/>
                <w:highlight w:val="none"/>
              </w:rPr>
            </w:pPr>
            <w:r>
              <w:rPr>
                <w:rFonts w:ascii="仿宋" w:hAnsi="仿宋" w:eastAsia="仿宋" w:cs="仿宋"/>
                <w:b/>
                <w:bCs/>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bl>
    <w:p>
      <w:pPr>
        <w:contextualSpacing/>
        <w:widowControl/>
        <w:rPr>
          <w:rFonts w:ascii="仿宋" w:hAnsi="仿宋" w:eastAsia="仿宋"/>
          <w:sz w:val="28"/>
          <w:szCs w:val="28"/>
          <w:highlight w:val="none"/>
          <w:u w:val="single"/>
        </w:rPr>
      </w:pPr>
      <w:r>
        <w:rPr>
          <w:rFonts w:ascii="仿宋" w:hAnsi="仿宋" w:eastAsia="仿宋"/>
          <w:sz w:val="28"/>
          <w:szCs w:val="28"/>
          <w:highlight w:val="none"/>
          <w:u w:val="single"/>
        </w:rPr>
      </w:r>
      <w:r/>
    </w:p>
    <w:p>
      <w:pPr>
        <w:rPr>
          <w:rFonts w:ascii="方正小标宋简体" w:eastAsia="方正小标宋简体"/>
          <w:bCs/>
          <w:sz w:val="32"/>
          <w:szCs w:val="32"/>
          <w:highlight w:val="none"/>
        </w:rPr>
      </w:pPr>
      <w:r>
        <w:rPr>
          <w:rFonts w:ascii="方正小标宋简体" w:eastAsia="方正小标宋简体"/>
          <w:bCs/>
          <w:sz w:val="32"/>
          <w:szCs w:val="32"/>
          <w:highlight w:val="none"/>
        </w:rPr>
      </w:r>
      <w:r/>
    </w:p>
    <w:p>
      <w:pPr>
        <w:rPr>
          <w:rFonts w:ascii="方正小标宋简体" w:eastAsia="方正小标宋简体"/>
          <w:bCs/>
          <w:sz w:val="32"/>
          <w:szCs w:val="32"/>
          <w:highlight w:val="none"/>
        </w:rPr>
      </w:pPr>
      <w:r>
        <w:rPr>
          <w:rFonts w:hint="eastAsia" w:ascii="方正小标宋简体" w:eastAsia="方正小标宋简体"/>
          <w:bCs/>
          <w:sz w:val="32"/>
          <w:szCs w:val="32"/>
          <w:highlight w:val="none"/>
        </w:rPr>
        <w:br w:type="page" w:clear="all"/>
      </w:r>
      <w:r/>
    </w:p>
    <w:p>
      <w:pPr>
        <w:jc w:val="center"/>
        <w:rPr>
          <w:rFonts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第四章 合同文本</w:t>
      </w:r>
      <w:r/>
    </w:p>
    <w:p>
      <w:pPr>
        <w:ind w:firstLine="640"/>
        <w:rPr>
          <w:rFonts w:ascii="仿宋" w:hAnsi="仿宋" w:eastAsia="仿宋"/>
          <w:sz w:val="32"/>
          <w:szCs w:val="32"/>
          <w:highlight w:val="none"/>
        </w:rPr>
      </w:pPr>
      <w:r>
        <w:rPr>
          <w:rFonts w:hint="eastAsia" w:ascii="仿宋" w:hAnsi="仿宋" w:eastAsia="仿宋"/>
          <w:sz w:val="32"/>
          <w:szCs w:val="32"/>
          <w:highlight w:val="none"/>
        </w:rPr>
        <w:t xml:space="preserve">项目名称：如皋市人民医院门诊导诊服务</w:t>
      </w:r>
      <w:r/>
    </w:p>
    <w:p>
      <w:pPr>
        <w:ind w:firstLine="640"/>
        <w:rPr>
          <w:rFonts w:hint="eastAsia" w:ascii="仿宋" w:hAnsi="仿宋" w:eastAsia="仿宋"/>
          <w:sz w:val="32"/>
          <w:szCs w:val="32"/>
          <w:highlight w:val="none"/>
        </w:rPr>
      </w:pPr>
      <w:r>
        <w:rPr>
          <w:rFonts w:hint="eastAsia" w:ascii="仿宋" w:hAnsi="仿宋" w:eastAsia="仿宋"/>
          <w:sz w:val="32"/>
          <w:szCs w:val="32"/>
          <w:highlight w:val="none"/>
        </w:rPr>
        <w:t xml:space="preserve">项目编号：JSZC-320682-JSDZ-C2026-0057</w:t>
      </w:r>
      <w:r/>
    </w:p>
    <w:p>
      <w:pPr>
        <w:ind w:firstLine="640"/>
        <w:rPr>
          <w:rFonts w:ascii="仿宋" w:hAnsi="仿宋" w:eastAsia="仿宋"/>
          <w:sz w:val="32"/>
          <w:szCs w:val="32"/>
          <w:highlight w:val="none"/>
          <w:u w:val="single"/>
        </w:rPr>
      </w:pPr>
      <w:r>
        <w:rPr>
          <w:rFonts w:hint="eastAsia" w:ascii="仿宋" w:hAnsi="仿宋" w:eastAsia="仿宋"/>
          <w:sz w:val="32"/>
          <w:szCs w:val="32"/>
          <w:highlight w:val="none"/>
        </w:rPr>
        <w:t xml:space="preserve">甲方：如皋市人民医院</w:t>
      </w:r>
      <w:r/>
    </w:p>
    <w:p>
      <w:pPr>
        <w:ind w:firstLine="640"/>
        <w:rPr>
          <w:rFonts w:ascii="仿宋" w:hAnsi="仿宋" w:eastAsia="仿宋"/>
          <w:sz w:val="32"/>
          <w:szCs w:val="32"/>
          <w:highlight w:val="none"/>
        </w:rPr>
      </w:pPr>
      <w:r>
        <w:rPr>
          <w:rFonts w:hint="eastAsia" w:ascii="仿宋" w:hAnsi="仿宋" w:eastAsia="仿宋"/>
          <w:sz w:val="32"/>
          <w:szCs w:val="32"/>
          <w:highlight w:val="none"/>
        </w:rPr>
        <w:t xml:space="preserve">乙方：</w:t>
      </w:r>
      <w:r/>
    </w:p>
    <w:p>
      <w:pPr>
        <w:rPr>
          <w:rFonts w:ascii="仿宋_GB2312" w:hAnsi="宋体" w:eastAsia="仿宋_GB2312"/>
          <w:sz w:val="32"/>
          <w:szCs w:val="32"/>
          <w:highlight w:val="none"/>
        </w:rPr>
      </w:pPr>
      <w:r>
        <w:rPr>
          <w:rFonts w:ascii="仿宋_GB2312" w:hAnsi="宋体" w:eastAsia="仿宋_GB2312"/>
          <w:sz w:val="32"/>
          <w:szCs w:val="32"/>
          <w:highlight w:val="none"/>
        </w:rPr>
      </w:r>
      <w:r/>
    </w:p>
    <w:p>
      <w:pPr>
        <w:jc w:val="center"/>
        <w:rPr>
          <w:rFonts w:ascii="仿宋" w:hAnsi="仿宋" w:eastAsia="仿宋"/>
          <w:sz w:val="32"/>
          <w:szCs w:val="32"/>
          <w:highlight w:val="none"/>
        </w:rPr>
      </w:pPr>
      <w:r>
        <w:rPr>
          <w:rFonts w:hint="eastAsia" w:ascii="仿宋" w:hAnsi="仿宋" w:eastAsia="仿宋"/>
          <w:sz w:val="32"/>
          <w:szCs w:val="32"/>
          <w:highlight w:val="none"/>
        </w:rPr>
        <w:t xml:space="preserve">签订时间：      年    月    日</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如皋市人民医院门诊导诊服务项目委托大洲设计咨询集团有限公司如皋分公司进行了政府采购。按照评委会评审推荐、甲方确定乙方为成交单位。现甲乙双方协商同意签订本合同。</w:t>
      </w:r>
      <w:r/>
    </w:p>
    <w:p>
      <w:pPr>
        <w:numPr>
          <w:ilvl w:val="0"/>
          <w:numId w:val="4"/>
        </w:numPr>
        <w:ind w:left="0" w:firstLine="482"/>
        <w:tabs>
          <w:tab w:val="left" w:pos="0" w:leader="none"/>
          <w:tab w:val="clear" w:pos="720" w:leader="none"/>
        </w:tabs>
        <w:rPr>
          <w:rFonts w:ascii="仿宋" w:hAnsi="仿宋" w:eastAsia="仿宋"/>
          <w:b/>
          <w:sz w:val="24"/>
          <w:highlight w:val="none"/>
        </w:rPr>
        <w:outlineLvl w:val="1"/>
      </w:pPr>
      <w:r>
        <w:rPr>
          <w:rFonts w:hint="eastAsia" w:ascii="仿宋" w:hAnsi="仿宋" w:eastAsia="仿宋"/>
          <w:b/>
          <w:sz w:val="24"/>
          <w:highlight w:val="none"/>
        </w:rPr>
        <w:t xml:space="preserve"> </w:t>
      </w:r>
      <w:bookmarkStart w:id="42" w:name="_Toc16489"/>
      <w:r>
        <w:rPr>
          <w:rFonts w:hint="eastAsia" w:ascii="仿宋" w:hAnsi="仿宋" w:eastAsia="仿宋"/>
          <w:b/>
          <w:sz w:val="24"/>
          <w:highlight w:val="none"/>
        </w:rPr>
        <w:t xml:space="preserve">合同文件</w:t>
      </w:r>
      <w:bookmarkEnd w:id="42"/>
      <w:r/>
      <w:r/>
    </w:p>
    <w:p>
      <w:pPr>
        <w:ind w:firstLine="480"/>
        <w:rPr>
          <w:rFonts w:ascii="仿宋" w:hAnsi="仿宋" w:eastAsia="仿宋"/>
          <w:sz w:val="24"/>
          <w:highlight w:val="none"/>
        </w:rPr>
      </w:pPr>
      <w:r>
        <w:rPr>
          <w:rFonts w:ascii="仿宋" w:hAnsi="仿宋" w:eastAsia="仿宋"/>
          <w:sz w:val="24"/>
          <w:highlight w:val="none"/>
        </w:rPr>
        <w:t xml:space="preserve">下列与本次采购活动</w:t>
      </w:r>
      <w:r>
        <w:rPr>
          <w:rFonts w:hint="eastAsia" w:ascii="仿宋" w:hAnsi="仿宋" w:eastAsia="仿宋"/>
          <w:sz w:val="24"/>
          <w:highlight w:val="none"/>
        </w:rPr>
        <w:t xml:space="preserve">有关</w:t>
      </w:r>
      <w:r>
        <w:rPr>
          <w:rFonts w:ascii="仿宋" w:hAnsi="仿宋" w:eastAsia="仿宋"/>
          <w:sz w:val="24"/>
          <w:highlight w:val="none"/>
        </w:rPr>
        <w:t xml:space="preserve">的文件及附件是本合同不可分割的组成部分，与本合同具有同等法律效力，这些文件包括但不限于：</w:t>
      </w:r>
      <w:r/>
    </w:p>
    <w:p>
      <w:pPr>
        <w:ind w:firstLine="480"/>
        <w:rPr>
          <w:rFonts w:ascii="仿宋" w:hAnsi="仿宋" w:eastAsia="仿宋"/>
          <w:sz w:val="24"/>
          <w:highlight w:val="none"/>
        </w:rPr>
      </w:pPr>
      <w:r>
        <w:rPr>
          <w:rFonts w:hint="eastAsia" w:ascii="仿宋" w:hAnsi="仿宋" w:eastAsia="仿宋"/>
          <w:sz w:val="24"/>
          <w:highlight w:val="none"/>
        </w:rPr>
        <w:t xml:space="preserve">1.（JSZC-320682-JSDZ-C2026-0057号）采购文件；</w:t>
      </w:r>
      <w:r/>
    </w:p>
    <w:p>
      <w:pPr>
        <w:ind w:firstLine="480"/>
        <w:rPr>
          <w:rFonts w:ascii="仿宋" w:hAnsi="仿宋" w:eastAsia="仿宋"/>
          <w:sz w:val="24"/>
          <w:highlight w:val="none"/>
        </w:rPr>
      </w:pPr>
      <w:r>
        <w:rPr>
          <w:rFonts w:hint="eastAsia" w:ascii="仿宋" w:hAnsi="仿宋" w:eastAsia="仿宋"/>
          <w:sz w:val="24"/>
          <w:highlight w:val="none"/>
        </w:rPr>
        <w:t xml:space="preserve">2.竞争性磋商响应文件；</w:t>
      </w:r>
      <w:r/>
    </w:p>
    <w:p>
      <w:pPr>
        <w:ind w:firstLine="480"/>
        <w:rPr>
          <w:rFonts w:ascii="仿宋" w:hAnsi="仿宋" w:eastAsia="仿宋"/>
          <w:sz w:val="24"/>
          <w:highlight w:val="none"/>
        </w:rPr>
      </w:pPr>
      <w:r>
        <w:rPr>
          <w:rFonts w:hint="eastAsia" w:ascii="仿宋" w:hAnsi="仿宋" w:eastAsia="仿宋"/>
          <w:sz w:val="24"/>
          <w:highlight w:val="none"/>
        </w:rPr>
        <w:t xml:space="preserve">3.乙方在参加采购活动时的书面承诺；</w:t>
      </w:r>
      <w:r/>
    </w:p>
    <w:p>
      <w:pPr>
        <w:ind w:firstLine="480"/>
        <w:rPr>
          <w:rFonts w:ascii="仿宋" w:hAnsi="仿宋" w:eastAsia="仿宋"/>
          <w:sz w:val="24"/>
          <w:highlight w:val="none"/>
        </w:rPr>
      </w:pPr>
      <w:r>
        <w:rPr>
          <w:rFonts w:hint="eastAsia" w:ascii="仿宋" w:hAnsi="仿宋" w:eastAsia="仿宋"/>
          <w:sz w:val="24"/>
          <w:highlight w:val="none"/>
        </w:rPr>
        <w:t xml:space="preserve">4.（JSZC-320682-JSDZ-C2026-0057号）中标（成交）通知书；</w:t>
      </w:r>
      <w:r/>
    </w:p>
    <w:p>
      <w:pPr>
        <w:ind w:firstLine="480"/>
        <w:rPr>
          <w:rFonts w:ascii="仿宋" w:hAnsi="仿宋" w:eastAsia="仿宋"/>
          <w:sz w:val="24"/>
          <w:highlight w:val="none"/>
        </w:rPr>
      </w:pPr>
      <w:r>
        <w:rPr>
          <w:rFonts w:hint="eastAsia" w:ascii="仿宋" w:hAnsi="仿宋" w:eastAsia="仿宋"/>
          <w:sz w:val="24"/>
          <w:highlight w:val="none"/>
        </w:rPr>
        <w:t xml:space="preserve">5.合同补充条款或说明；</w:t>
      </w:r>
      <w:r/>
    </w:p>
    <w:p>
      <w:pPr>
        <w:ind w:firstLine="480"/>
        <w:rPr>
          <w:rFonts w:ascii="仿宋" w:hAnsi="仿宋" w:eastAsia="仿宋"/>
          <w:sz w:val="24"/>
          <w:highlight w:val="none"/>
        </w:rPr>
      </w:pPr>
      <w:r>
        <w:rPr>
          <w:rFonts w:hint="eastAsia" w:ascii="仿宋" w:hAnsi="仿宋" w:eastAsia="仿宋"/>
          <w:sz w:val="24"/>
          <w:highlight w:val="none"/>
        </w:rPr>
        <w:t xml:space="preserve">6.保密协议或条款；</w:t>
      </w:r>
      <w:r/>
    </w:p>
    <w:p>
      <w:pPr>
        <w:ind w:firstLine="480"/>
        <w:rPr>
          <w:rFonts w:ascii="仿宋" w:hAnsi="仿宋" w:eastAsia="仿宋"/>
          <w:sz w:val="24"/>
          <w:highlight w:val="none"/>
        </w:rPr>
      </w:pPr>
      <w:r>
        <w:rPr>
          <w:rFonts w:hint="eastAsia" w:ascii="仿宋" w:hAnsi="仿宋" w:eastAsia="仿宋"/>
          <w:sz w:val="24"/>
          <w:highlight w:val="none"/>
        </w:rPr>
        <w:t xml:space="preserve">7.相关附件、图纸及电子版资料。</w:t>
      </w:r>
      <w:r/>
    </w:p>
    <w:p>
      <w:pPr>
        <w:ind w:left="482"/>
        <w:rPr>
          <w:rFonts w:ascii="仿宋" w:hAnsi="仿宋" w:eastAsia="仿宋"/>
          <w:b/>
          <w:sz w:val="24"/>
          <w:highlight w:val="none"/>
        </w:rPr>
        <w:outlineLvl w:val="1"/>
      </w:pPr>
      <w:r/>
      <w:bookmarkStart w:id="43" w:name="_Toc14530"/>
      <w:r>
        <w:rPr>
          <w:rFonts w:hint="eastAsia" w:ascii="仿宋" w:hAnsi="仿宋" w:eastAsia="仿宋"/>
          <w:b/>
          <w:sz w:val="24"/>
          <w:highlight w:val="none"/>
        </w:rPr>
        <w:t xml:space="preserve">第二条  合同内容</w:t>
      </w:r>
      <w:bookmarkEnd w:id="43"/>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（一）工作时间要求：</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由医院安排（不含夜班），每个星期工作的时间不超过40个小时/人</w:t>
      </w:r>
      <w:bookmarkStart w:id="59" w:name="_GoBack"/>
      <w:r/>
      <w:bookmarkEnd w:id="59"/>
      <w:r>
        <w:rPr>
          <w:rFonts w:hint="eastAsia" w:ascii="仿宋" w:hAnsi="仿宋" w:eastAsia="仿宋" w:cs="仿宋"/>
          <w:sz w:val="24"/>
          <w:highlight w:val="none"/>
        </w:rPr>
        <w:t xml:space="preserve">，包括处理各项突发事件及紧急任务。</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（二）人员配备要求：</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1.人员要求：须提供服务人员17人(其中1人为项目负责人，只参与本项目日常管理工作)。</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2.员工需统一着装上岗。</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3.任职条件：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（1）年龄18-45岁。</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（2）中专及以上学历，护理、公共卫生等相关专业优先。</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（3）有临床经验、门诊从业经验者优先。</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（4）身体健康状况符合医院招聘要求。</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（5）无违法违纪等不良行为记录。</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（6）政治素质好，工作主动积极，具备良好的沟通能力、服务意识和团队协作精神。</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（三）培训要求：</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公司内部有岗前培训，服务人员100%经过岗前培训合格才上岗。</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（四）供应商有责任配合医院接受上级领导部门的监督、检查。</w:t>
      </w:r>
      <w:r/>
    </w:p>
    <w:p>
      <w:pPr>
        <w:ind w:left="482"/>
        <w:rPr>
          <w:rFonts w:ascii="仿宋" w:hAnsi="仿宋" w:eastAsia="仿宋"/>
          <w:b/>
          <w:sz w:val="24"/>
          <w:highlight w:val="none"/>
        </w:rPr>
        <w:outlineLvl w:val="1"/>
      </w:pPr>
      <w:r>
        <w:rPr>
          <w:rFonts w:hint="eastAsia" w:ascii="仿宋" w:hAnsi="仿宋" w:eastAsia="仿宋"/>
          <w:b/>
          <w:sz w:val="24"/>
          <w:highlight w:val="none"/>
        </w:rPr>
        <w:t xml:space="preserve">第三条  服务要求</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如皋市人民医院门诊导医服务，包括医院门诊一站式服务中心、医院门诊科室、医院医技科室、医院自助服务区、医院体检中心、以及医院行政临时指派的特定区域等。</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（一）门诊导医服务人员</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1.每天早上提前15分钟上班，开展导医工作。</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2.负责导医导诊、预检分诊、咨询预约、各种地点指引等门诊服务工作，随时接受咨询。</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3.高峰时对病人进行分流及引导，维持门诊良好的就诊秩序与整洁的就诊环境。</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4.认真落实承诺的各项便民措施，办理轮椅借用登记手续。</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5.为初诊病人提供信息咨询，指导选择专科医生，指引就诊路线。</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6.指导“就诊卡”办理相关手续，帮助病人信息登记（填写信息）。</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7.指导病人使用自助设备，帮助病人自助打印门诊检验报告单，必要时帮病人打印门诊发票清单。</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8.对老弱、伤残、重症、无陪客患者实行陪诊、陪检等援助式服务。</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9.帮助病人办理住院登记手续、并护送病人至住院病区。</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10.接受病人现场诉求并处理，协调医患关系。如病人坚持投诉，引导其按照医院正规投诉渠道进行投诉。</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11.发放一次性杯子和各种健康教育资料。</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12.发放“检查报告单”，并协调与此相关问题。</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13.接受各类咨询：医院科室布局查询、检查治疗流程咨询、医院专科介绍、专家介绍、电话咨询、病人查询、药品查询、费用咨询、健康知识咨询等。</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14.自动扶梯安全管理：对乘自动扶梯的患者应加强安全告知和指导工作，严防意外发生。</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15.发现紧急情况或意外事件、标牌和电子屏损坏及时报告、报修、通知相应部门，及时处理。劝阻吸烟者，注意节能和按需开灯。</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16.下班前负责关闭导医分管区域的电脑、电灯、空调、门窗，并负责收好导医物品：电脑、打印机、椅子、轮椅、平车等物品。</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17.推行迎宾式服务，实施急诊配送，无缝对接。</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18.指导患者借还自助轮椅及其它大厅导诊服务等。</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19.其它大厅导诊服务等。</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（二）门诊科室分诊台服务人员</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1.每天早上提前15分钟上班，开展分诊工作。</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2.主动帮助老、弱、残、孕患者就诊，必要时协调帮助轮椅推送病人检查、治疗。</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3.经常观察侯诊病员的病情变化，对病情较重的病员应安排提前诊治或联系护送至急诊科处理。</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4.协调帮助患者办理住院手续并护送至病区。</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5.维持好各分诊区域诊室的就诊秩序，严格执行各诊室一医一患制度，并对就诊者进行相关解释工作。</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6.保持工作台面及诊疗场所的清洁，下班前整理干净。（必要时测体温、血压）</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7.严格做好各分诊区域门诊出诊医生的登记签到与联系工作，确保随时知晓当班坐诊医师在岗和离岗情况。</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8.下班前负责检查各分诊区域诊室房间的电脑、电灯、空调、门窗、水龙头关闭情况。</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9.其它科室导诊服务等。</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（三）体检中心兼流动服务人员</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1.认真执行医院及体检中心的各项规章制度，做好体检服务工作。</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2.协助组织、接待、引导、协调体检人员有序进行健康体检，负责安排合理的体检流程，做好体检人员的导检咨询工作。</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3.协助体检预约及受检者候检的安排和协调工作，负责体检报告的录入、保存及发放工作。</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4.配合医生完成体检中各项 工作，指导体检，并做好沟通工作，介绍健康体检理念及专业化健康体检、健康管理等内容；</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5.配合做好消毒隔离工作、防止交叉感染及医源性感染。</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6.协助做好体检物品的领取、保管工作，保证体检工作的顺利进行。</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7.完成体检中心其它指令性工作。</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8.其它流动导诊服务等。</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（四）医技科室服务人员</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1.在管理人员和护士长的领导及治疗医生的指导下进行工作。</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2.负责检查前的准备工作。</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3.做好叫号、咨询工作，维持诊室秩序。</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4.做好预约挂号工作。</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5.协助护士处理意外突发事件。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6.负责受理接待患者投诉，做好解释工作。</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7.做好抽血排号、检验单发放等技能工作</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8.其它医技科室服务等  </w:t>
      </w:r>
      <w:r/>
    </w:p>
    <w:p>
      <w:pPr>
        <w:ind w:left="482"/>
        <w:rPr>
          <w:rFonts w:ascii="仿宋" w:hAnsi="仿宋" w:eastAsia="仿宋"/>
          <w:b/>
          <w:sz w:val="24"/>
          <w:highlight w:val="none"/>
        </w:rPr>
        <w:outlineLvl w:val="1"/>
      </w:pPr>
      <w:r/>
      <w:bookmarkStart w:id="44" w:name="_Toc27013"/>
      <w:r>
        <w:rPr>
          <w:rFonts w:hint="eastAsia" w:ascii="仿宋" w:hAnsi="仿宋" w:eastAsia="仿宋"/>
          <w:b/>
          <w:sz w:val="24"/>
          <w:highlight w:val="none"/>
        </w:rPr>
        <w:t xml:space="preserve">第四条  合同总金额</w:t>
      </w:r>
      <w:bookmarkEnd w:id="44"/>
      <w:r/>
      <w:r/>
    </w:p>
    <w:p>
      <w:pPr>
        <w:ind w:firstLine="480"/>
        <w:rPr>
          <w:rFonts w:ascii="仿宋" w:hAnsi="仿宋" w:eastAsia="仿宋"/>
          <w:sz w:val="24"/>
          <w:highlight w:val="none"/>
        </w:rPr>
      </w:pPr>
      <w:r>
        <w:rPr>
          <w:rFonts w:hint="eastAsia" w:ascii="仿宋" w:hAnsi="仿宋" w:eastAsia="仿宋"/>
          <w:sz w:val="24"/>
          <w:highlight w:val="none"/>
        </w:rPr>
        <w:t xml:space="preserve">本合同服务总金额：￥</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元。</w:t>
      </w:r>
      <w:r/>
    </w:p>
    <w:p>
      <w:pPr>
        <w:ind w:firstLine="480"/>
        <w:rPr>
          <w:rFonts w:ascii="仿宋" w:hAnsi="仿宋" w:eastAsia="仿宋"/>
          <w:sz w:val="24"/>
          <w:highlight w:val="none"/>
        </w:rPr>
      </w:pPr>
      <w:r>
        <w:rPr>
          <w:rFonts w:hint="eastAsia" w:ascii="仿宋" w:hAnsi="仿宋" w:eastAsia="仿宋"/>
          <w:sz w:val="24"/>
          <w:highlight w:val="none"/>
        </w:rPr>
        <w:t xml:space="preserve">大写：元。</w:t>
      </w:r>
      <w:r/>
    </w:p>
    <w:p>
      <w:pPr>
        <w:ind w:firstLine="480"/>
        <w:rPr>
          <w:rFonts w:ascii="仿宋" w:hAnsi="仿宋" w:eastAsia="仿宋"/>
          <w:sz w:val="24"/>
          <w:highlight w:val="none"/>
        </w:rPr>
      </w:pPr>
      <w:r>
        <w:rPr>
          <w:rFonts w:hint="eastAsia" w:ascii="仿宋" w:hAnsi="仿宋" w:eastAsia="仿宋"/>
          <w:sz w:val="24"/>
          <w:highlight w:val="none"/>
        </w:rPr>
        <w:t xml:space="preserve">分项价款在《服务一览表》中有明确规定。</w:t>
      </w:r>
      <w:r/>
    </w:p>
    <w:p>
      <w:pPr>
        <w:ind w:firstLine="480"/>
        <w:rPr>
          <w:rFonts w:ascii="仿宋" w:hAnsi="仿宋" w:eastAsia="仿宋"/>
          <w:sz w:val="24"/>
          <w:highlight w:val="none"/>
        </w:rPr>
      </w:pPr>
      <w:r>
        <w:rPr>
          <w:rFonts w:hint="eastAsia" w:ascii="仿宋" w:hAnsi="仿宋" w:eastAsia="仿宋"/>
          <w:sz w:val="24"/>
          <w:highlight w:val="none"/>
        </w:rPr>
        <w:t xml:space="preserve">本合同总价款包括服务期间必须的日常易耗品、工具、调试费、培训费等相关费用。</w:t>
      </w:r>
      <w:r/>
    </w:p>
    <w:p>
      <w:pPr>
        <w:ind w:firstLine="480"/>
        <w:rPr>
          <w:rFonts w:ascii="仿宋" w:hAnsi="仿宋" w:eastAsia="仿宋"/>
          <w:sz w:val="24"/>
          <w:highlight w:val="none"/>
        </w:rPr>
      </w:pPr>
      <w:r>
        <w:rPr>
          <w:rFonts w:hint="eastAsia" w:ascii="仿宋" w:hAnsi="仿宋" w:eastAsia="仿宋"/>
          <w:sz w:val="24"/>
          <w:highlight w:val="none"/>
        </w:rPr>
        <w:t xml:space="preserve">本合同执行期内因工作量变化而引起的服务费用的变动，在双方事先协商一致的前提下签订补充合同，但因此而增加的服务费用不得超过原成交金额的10%。</w:t>
      </w:r>
      <w:r/>
    </w:p>
    <w:p>
      <w:pPr>
        <w:ind w:left="482"/>
        <w:rPr>
          <w:rFonts w:ascii="仿宋" w:hAnsi="仿宋" w:eastAsia="仿宋"/>
          <w:b/>
          <w:sz w:val="24"/>
          <w:highlight w:val="none"/>
        </w:rPr>
        <w:outlineLvl w:val="1"/>
      </w:pPr>
      <w:r/>
      <w:bookmarkStart w:id="45" w:name="_Toc26883"/>
      <w:r>
        <w:rPr>
          <w:rFonts w:hint="eastAsia" w:ascii="仿宋" w:hAnsi="仿宋" w:eastAsia="仿宋"/>
          <w:b/>
          <w:sz w:val="24"/>
          <w:highlight w:val="none"/>
        </w:rPr>
        <w:t xml:space="preserve">第五条  权利义务和质量保证</w:t>
      </w:r>
      <w:bookmarkEnd w:id="45"/>
      <w:r/>
      <w:r/>
    </w:p>
    <w:p>
      <w:pPr>
        <w:ind w:firstLine="480"/>
        <w:rPr>
          <w:rFonts w:ascii="仿宋" w:hAnsi="仿宋" w:eastAsia="仿宋"/>
          <w:sz w:val="24"/>
          <w:highlight w:val="none"/>
        </w:rPr>
      </w:pPr>
      <w:r>
        <w:rPr>
          <w:rFonts w:hint="eastAsia" w:ascii="仿宋" w:hAnsi="仿宋" w:eastAsia="仿宋"/>
          <w:sz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rPr>
          <w:rFonts w:ascii="仿宋" w:hAnsi="仿宋" w:eastAsia="仿宋"/>
          <w:sz w:val="24"/>
          <w:highlight w:val="none"/>
        </w:rPr>
      </w:pPr>
      <w:r>
        <w:rPr>
          <w:rFonts w:hint="eastAsia" w:ascii="仿宋" w:hAnsi="仿宋" w:eastAsia="仿宋"/>
          <w:sz w:val="24"/>
          <w:highlight w:val="none"/>
        </w:rPr>
        <w:t xml:space="preserve">2.乙方保证所提供的服务或其任何一部分均不会侵犯任何第三方的专利权、商标权或著作权。</w:t>
      </w:r>
      <w:r>
        <w:rPr>
          <w:rFonts w:ascii="仿宋" w:hAnsi="仿宋" w:eastAsia="仿宋"/>
          <w:sz w:val="24"/>
          <w:highlight w:val="none"/>
        </w:rPr>
        <w:t xml:space="preserve">一旦出现侵权，</w:t>
      </w:r>
      <w:r>
        <w:rPr>
          <w:rFonts w:hint="eastAsia" w:ascii="仿宋" w:hAnsi="仿宋" w:eastAsia="仿宋"/>
          <w:sz w:val="24"/>
          <w:highlight w:val="none"/>
        </w:rPr>
        <w:t xml:space="preserve">索赔或诉讼</w:t>
      </w:r>
      <w:r>
        <w:rPr>
          <w:rFonts w:ascii="仿宋" w:hAnsi="仿宋" w:eastAsia="仿宋"/>
          <w:sz w:val="24"/>
          <w:highlight w:val="none"/>
        </w:rPr>
        <w:t xml:space="preserve">，乙方应承担全部责任。</w:t>
      </w:r>
      <w:r>
        <w:rPr>
          <w:rFonts w:hint="eastAsia" w:ascii="仿宋" w:hAnsi="仿宋" w:eastAsia="仿宋"/>
          <w:sz w:val="24"/>
          <w:highlight w:val="none"/>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highlight w:val="none"/>
        </w:rPr>
        <w:outlineLvl w:val="1"/>
      </w:pPr>
      <w:r/>
      <w:bookmarkStart w:id="46" w:name="_Toc22440"/>
      <w:r>
        <w:rPr>
          <w:rFonts w:hint="eastAsia" w:ascii="仿宋" w:hAnsi="仿宋" w:eastAsia="仿宋"/>
          <w:b/>
          <w:sz w:val="24"/>
          <w:highlight w:val="none"/>
        </w:rPr>
        <w:t xml:space="preserve">第六条  付款方式</w:t>
      </w:r>
      <w:bookmarkEnd w:id="46"/>
      <w:r/>
      <w:r/>
    </w:p>
    <w:p>
      <w:pPr>
        <w:ind w:firstLine="480"/>
        <w:rPr>
          <w:rFonts w:hint="eastAsia" w:ascii="仿宋" w:hAnsi="仿宋" w:eastAsia="仿宋"/>
          <w:sz w:val="24"/>
          <w:highlight w:val="none"/>
          <w:lang w:val="en-US" w:eastAsia="zh-CN"/>
        </w:rPr>
        <w:outlineLvl w:val="1"/>
      </w:pPr>
      <w:r/>
      <w:bookmarkStart w:id="47" w:name="_Toc7439"/>
      <w:r>
        <w:rPr>
          <w:rFonts w:hint="eastAsia" w:ascii="仿宋" w:hAnsi="仿宋" w:eastAsia="仿宋"/>
          <w:sz w:val="24"/>
          <w:highlight w:val="none"/>
          <w:lang w:val="en-US" w:eastAsia="zh-CN"/>
        </w:rPr>
        <w:t xml:space="preserve">甲方按月支付乙方服务费用，每月2日前，由乙方对上月的服务费进行核算，向甲方门诊部提供《人员考勤表》和《导医服务满意度调查表》，甲方门诊部进行审核和考核，根据审核和考核结果分数确定服务费用，乙方出具税务部门开具的正式税票后，甲方按照财务流程向乙方支付上月的服务费用。</w:t>
      </w:r>
      <w:r/>
    </w:p>
    <w:p>
      <w:pPr>
        <w:ind w:left="482"/>
        <w:rPr>
          <w:rFonts w:hint="eastAsia" w:ascii="仿宋" w:hAnsi="仿宋" w:eastAsia="仿宋"/>
          <w:b/>
          <w:sz w:val="24"/>
          <w:highlight w:val="none"/>
          <w:lang w:eastAsia="zh-CN"/>
        </w:rPr>
        <w:outlineLvl w:val="1"/>
      </w:pPr>
      <w:r>
        <w:rPr>
          <w:rFonts w:hint="eastAsia" w:ascii="仿宋" w:hAnsi="仿宋" w:eastAsia="仿宋"/>
          <w:b/>
          <w:sz w:val="24"/>
          <w:highlight w:val="none"/>
        </w:rPr>
        <w:t xml:space="preserve">第七条  </w:t>
      </w:r>
      <w:bookmarkEnd w:id="47"/>
      <w:r>
        <w:rPr>
          <w:rFonts w:hint="eastAsia" w:ascii="仿宋" w:hAnsi="仿宋" w:eastAsia="仿宋"/>
          <w:b/>
          <w:sz w:val="24"/>
          <w:highlight w:val="none"/>
          <w:lang w:val="en-US" w:eastAsia="zh-CN"/>
        </w:rPr>
        <w:t xml:space="preserve">考核</w:t>
      </w:r>
      <w:r/>
    </w:p>
    <w:p>
      <w:pPr>
        <w:ind w:firstLine="480"/>
        <w:rPr>
          <w:rFonts w:hint="eastAsia" w:ascii="仿宋" w:hAnsi="仿宋" w:eastAsia="仿宋"/>
          <w:sz w:val="24"/>
          <w:highlight w:val="none"/>
        </w:rPr>
        <w:outlineLvl w:val="1"/>
      </w:pPr>
      <w:r/>
      <w:bookmarkStart w:id="48" w:name="_Toc20171"/>
      <w:r>
        <w:rPr>
          <w:rFonts w:hint="eastAsia" w:ascii="仿宋" w:hAnsi="仿宋" w:eastAsia="仿宋"/>
          <w:sz w:val="24"/>
          <w:highlight w:val="none"/>
        </w:rPr>
        <w:t xml:space="preserve">甲方门诊部对乙方派驻的团队每月实施考核</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以病人满意度调查的得分和医院相关部门的评分相结合得出的分数为标准(各占比50%)。高于90分为合格，拨付100%；考核得分在80-90分之间拨付90%；考核得分低于80分的，每少1分降1%拨付。</w:t>
      </w:r>
      <w:r/>
    </w:p>
    <w:p>
      <w:pPr>
        <w:ind w:left="482"/>
        <w:rPr>
          <w:rFonts w:ascii="仿宋" w:hAnsi="仿宋" w:eastAsia="仿宋"/>
          <w:b/>
          <w:sz w:val="24"/>
          <w:highlight w:val="none"/>
        </w:rPr>
        <w:outlineLvl w:val="1"/>
      </w:pPr>
      <w:r>
        <w:rPr>
          <w:rFonts w:hint="eastAsia" w:ascii="仿宋" w:hAnsi="仿宋" w:eastAsia="仿宋"/>
          <w:b/>
          <w:sz w:val="24"/>
          <w:highlight w:val="none"/>
        </w:rPr>
        <w:t xml:space="preserve">第八条  项目管理服务</w:t>
      </w:r>
      <w:bookmarkEnd w:id="48"/>
      <w:r/>
      <w:r/>
    </w:p>
    <w:p>
      <w:pPr>
        <w:ind w:firstLine="480"/>
        <w:rPr>
          <w:rFonts w:ascii="仿宋" w:hAnsi="仿宋" w:eastAsia="仿宋"/>
          <w:sz w:val="24"/>
          <w:highlight w:val="none"/>
        </w:rPr>
      </w:pPr>
      <w:r>
        <w:rPr>
          <w:rFonts w:hint="eastAsia" w:ascii="仿宋" w:hAnsi="仿宋" w:eastAsia="仿宋"/>
          <w:sz w:val="24"/>
          <w:highlight w:val="none"/>
        </w:rPr>
        <w:t xml:space="preserve">乙方要指定不少于一人全权全程负责本项目服务的落实，包括服务的咨询、执行和后续工作。</w:t>
      </w:r>
      <w:r/>
    </w:p>
    <w:p>
      <w:pPr>
        <w:ind w:firstLine="481"/>
        <w:rPr>
          <w:rFonts w:ascii="仿宋" w:hAnsi="仿宋" w:eastAsia="仿宋"/>
          <w:sz w:val="24"/>
          <w:highlight w:val="none"/>
        </w:rPr>
      </w:pPr>
      <w:r>
        <w:rPr>
          <w:rFonts w:ascii="仿宋" w:hAnsi="仿宋" w:eastAsia="仿宋"/>
          <w:sz w:val="24"/>
          <w:highlight w:val="none"/>
        </w:rPr>
        <w:t xml:space="preserve">项目负责人</w:t>
      </w:r>
      <w:r>
        <w:rPr>
          <w:rFonts w:hint="eastAsia" w:ascii="仿宋" w:hAnsi="仿宋" w:eastAsia="仿宋"/>
          <w:sz w:val="24"/>
          <w:highlight w:val="none"/>
        </w:rPr>
        <w:t xml:space="preserve">姓名</w:t>
      </w:r>
      <w:r>
        <w:rPr>
          <w:rFonts w:ascii="仿宋" w:hAnsi="仿宋" w:eastAsia="仿宋"/>
          <w:sz w:val="24"/>
          <w:highlight w:val="none"/>
        </w:rPr>
        <w:t xml:space="preserve">：</w:t>
      </w:r>
      <w:r>
        <w:rPr>
          <w:rFonts w:hint="eastAsia" w:ascii="仿宋" w:hAnsi="仿宋" w:eastAsia="仿宋"/>
          <w:sz w:val="24"/>
          <w:highlight w:val="none"/>
          <w:lang w:val="en-US" w:eastAsia="zh-CN"/>
        </w:rPr>
        <w:t xml:space="preserve">   </w:t>
      </w:r>
      <w:r>
        <w:rPr>
          <w:rFonts w:ascii="仿宋" w:hAnsi="仿宋" w:eastAsia="仿宋"/>
          <w:sz w:val="24"/>
          <w:highlight w:val="none"/>
        </w:rPr>
        <w:t xml:space="preserve">； 联系电话：</w:t>
      </w:r>
      <w:r>
        <w:rPr>
          <w:rFonts w:hint="eastAsia" w:ascii="仿宋" w:hAnsi="仿宋" w:eastAsia="仿宋"/>
          <w:sz w:val="24"/>
          <w:highlight w:val="none"/>
          <w:lang w:val="en-US" w:eastAsia="zh-CN"/>
        </w:rPr>
        <w:t xml:space="preserve">   </w:t>
      </w:r>
      <w:r>
        <w:rPr>
          <w:rFonts w:ascii="仿宋" w:hAnsi="仿宋" w:eastAsia="仿宋"/>
          <w:sz w:val="24"/>
          <w:highlight w:val="none"/>
        </w:rPr>
        <w:t xml:space="preserve">。</w:t>
      </w:r>
      <w:r/>
    </w:p>
    <w:p>
      <w:pPr>
        <w:ind w:left="482"/>
        <w:rPr>
          <w:rFonts w:ascii="仿宋_GB2312" w:hAnsi="宋体" w:eastAsia="仿宋_GB2312" w:cs="仿宋_GB2312"/>
          <w:b/>
          <w:sz w:val="24"/>
          <w:highlight w:val="none"/>
        </w:rPr>
        <w:outlineLvl w:val="1"/>
      </w:pPr>
      <w:r/>
      <w:bookmarkStart w:id="49" w:name="_Toc20978"/>
      <w:r>
        <w:rPr>
          <w:rFonts w:hint="eastAsia" w:ascii="仿宋" w:hAnsi="仿宋" w:eastAsia="仿宋"/>
          <w:b/>
          <w:sz w:val="24"/>
          <w:highlight w:val="none"/>
        </w:rPr>
        <w:t xml:space="preserve">第九条  </w:t>
      </w:r>
      <w:r>
        <w:rPr>
          <w:rFonts w:hint="eastAsia" w:ascii="仿宋_GB2312" w:hAnsi="宋体" w:eastAsia="仿宋_GB2312" w:cs="仿宋_GB2312"/>
          <w:b/>
          <w:sz w:val="24"/>
          <w:highlight w:val="none"/>
        </w:rPr>
        <w:t xml:space="preserve">分包</w:t>
      </w:r>
      <w:bookmarkEnd w:id="49"/>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除采购文件事先说明、且经甲方事先书面同意外，乙方不得分包、转包其应履行的合同义务。</w:t>
      </w:r>
      <w:r/>
    </w:p>
    <w:p>
      <w:pPr>
        <w:ind w:firstLine="482"/>
        <w:rPr>
          <w:rFonts w:ascii="仿宋" w:hAnsi="仿宋" w:eastAsia="仿宋"/>
          <w:b/>
          <w:sz w:val="24"/>
          <w:highlight w:val="none"/>
        </w:rPr>
        <w:outlineLvl w:val="1"/>
      </w:pPr>
      <w:r/>
      <w:bookmarkStart w:id="50" w:name="_Toc25820"/>
      <w:r>
        <w:rPr>
          <w:rFonts w:hint="eastAsia" w:ascii="仿宋" w:hAnsi="仿宋" w:eastAsia="仿宋"/>
          <w:b/>
          <w:sz w:val="24"/>
          <w:highlight w:val="none"/>
        </w:rPr>
        <w:t xml:space="preserve">第十条  合同的生效</w:t>
      </w:r>
      <w:bookmarkEnd w:id="50"/>
      <w:r/>
      <w:r/>
    </w:p>
    <w:p>
      <w:pPr>
        <w:ind w:firstLine="480"/>
        <w:rPr>
          <w:rFonts w:ascii="仿宋" w:hAnsi="仿宋" w:eastAsia="仿宋"/>
          <w:sz w:val="24"/>
          <w:highlight w:val="none"/>
        </w:rPr>
      </w:pPr>
      <w:r>
        <w:rPr>
          <w:rFonts w:hint="eastAsia" w:ascii="仿宋" w:hAnsi="仿宋" w:eastAsia="仿宋"/>
          <w:sz w:val="24"/>
          <w:highlight w:val="none"/>
        </w:rPr>
        <w:t xml:space="preserve">1.本合同经甲乙双方授权代表签字并加盖公章或合同专用章后生效。</w:t>
      </w:r>
      <w:r/>
    </w:p>
    <w:p>
      <w:pPr>
        <w:ind w:firstLine="480"/>
        <w:rPr>
          <w:rFonts w:ascii="仿宋" w:hAnsi="仿宋" w:eastAsia="仿宋"/>
          <w:sz w:val="24"/>
          <w:highlight w:val="none"/>
        </w:rPr>
      </w:pPr>
      <w:r>
        <w:rPr>
          <w:rFonts w:hint="eastAsia" w:ascii="仿宋" w:hAnsi="仿宋" w:eastAsia="仿宋"/>
          <w:sz w:val="24"/>
          <w:highlight w:val="none"/>
        </w:rPr>
        <w:t xml:space="preserve">2.生效后，除《政府采购法》第49条、第50条第二款规定的情形外，甲乙双方不得擅自变更、中止或终止合同。</w:t>
      </w:r>
      <w:r/>
    </w:p>
    <w:p>
      <w:pPr>
        <w:ind w:left="482"/>
        <w:rPr>
          <w:rFonts w:ascii="仿宋" w:hAnsi="仿宋" w:eastAsia="仿宋"/>
          <w:b/>
          <w:sz w:val="24"/>
          <w:highlight w:val="none"/>
        </w:rPr>
        <w:outlineLvl w:val="1"/>
      </w:pPr>
      <w:r/>
      <w:bookmarkStart w:id="51" w:name="_Toc26285"/>
      <w:r>
        <w:rPr>
          <w:rFonts w:hint="eastAsia" w:ascii="仿宋" w:hAnsi="仿宋" w:eastAsia="仿宋"/>
          <w:b/>
          <w:sz w:val="24"/>
          <w:highlight w:val="none"/>
        </w:rPr>
        <w:t xml:space="preserve">第十一条  违约责任</w:t>
      </w:r>
      <w:bookmarkEnd w:id="51"/>
      <w:r/>
      <w:r/>
    </w:p>
    <w:p>
      <w:pPr>
        <w:ind w:firstLine="480"/>
        <w:rPr>
          <w:rFonts w:hint="eastAsia" w:ascii="仿宋" w:hAnsi="仿宋" w:eastAsia="仿宋"/>
          <w:sz w:val="24"/>
          <w:highlight w:val="none"/>
        </w:rPr>
      </w:pPr>
      <w:r/>
      <w:bookmarkStart w:id="52" w:name="_Toc17019"/>
      <w:r>
        <w:rPr>
          <w:rFonts w:hint="eastAsia" w:ascii="仿宋" w:hAnsi="仿宋" w:eastAsia="仿宋"/>
          <w:sz w:val="24"/>
          <w:highlight w:val="none"/>
        </w:rPr>
        <w:t xml:space="preserve">1. 任何一方违反或擅自变更本合作的约定，应当承担由此给对方造成的经济损失和相关责任。</w:t>
      </w:r>
      <w:r/>
    </w:p>
    <w:p>
      <w:pPr>
        <w:ind w:firstLine="480"/>
        <w:rPr>
          <w:rFonts w:hint="eastAsia" w:ascii="仿宋" w:hAnsi="仿宋" w:eastAsia="仿宋"/>
          <w:sz w:val="24"/>
          <w:highlight w:val="none"/>
        </w:rPr>
      </w:pPr>
      <w:r>
        <w:rPr>
          <w:rFonts w:hint="eastAsia" w:ascii="仿宋" w:hAnsi="仿宋" w:eastAsia="仿宋"/>
          <w:sz w:val="24"/>
          <w:highlight w:val="none"/>
        </w:rPr>
        <w:t xml:space="preserve">2. 乙方无正当理由，未按时支付派出甲方合作服务人员的工资及办理各种社会保险等福利的，逾期15日以上的，甲乙双方可终止本合作的履行，由此造成的损失和一切法律责任，由乙方自行承担。</w:t>
      </w:r>
      <w:r/>
    </w:p>
    <w:p>
      <w:pPr>
        <w:ind w:firstLine="480"/>
        <w:rPr>
          <w:rFonts w:hint="eastAsia" w:ascii="仿宋" w:hAnsi="仿宋" w:eastAsia="仿宋"/>
          <w:sz w:val="24"/>
          <w:highlight w:val="none"/>
        </w:rPr>
      </w:pPr>
      <w:r>
        <w:rPr>
          <w:rFonts w:hint="eastAsia" w:ascii="仿宋" w:hAnsi="仿宋" w:eastAsia="仿宋"/>
          <w:sz w:val="24"/>
          <w:highlight w:val="none"/>
        </w:rPr>
        <w:t xml:space="preserve">4. 甲方无正当理由，未按时支付甲方服务费用而导致乙方的服务人员工资及办理各种社会保险等福利的，逾期15日以上的，甲乙双方可终止本合作的履行，由此造成的损失和一切法律责任，由甲方自行承担。</w:t>
      </w:r>
      <w:r/>
    </w:p>
    <w:p>
      <w:pPr>
        <w:ind w:firstLine="480"/>
        <w:rPr>
          <w:rFonts w:hint="eastAsia" w:ascii="仿宋" w:hAnsi="仿宋" w:eastAsia="仿宋"/>
          <w:sz w:val="24"/>
          <w:highlight w:val="none"/>
        </w:rPr>
      </w:pPr>
      <w:r>
        <w:rPr>
          <w:rFonts w:hint="eastAsia" w:ascii="仿宋" w:hAnsi="仿宋" w:eastAsia="仿宋"/>
          <w:sz w:val="24"/>
          <w:highlight w:val="none"/>
        </w:rPr>
        <w:t xml:space="preserve">5. 甲乙任何一方按照本合作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w:t>
      </w:r>
      <w:r/>
    </w:p>
    <w:p>
      <w:pPr>
        <w:ind w:left="482"/>
        <w:rPr>
          <w:rFonts w:ascii="仿宋" w:hAnsi="仿宋" w:eastAsia="仿宋"/>
          <w:b/>
          <w:sz w:val="24"/>
          <w:highlight w:val="none"/>
        </w:rPr>
        <w:outlineLvl w:val="1"/>
      </w:pPr>
      <w:r>
        <w:rPr>
          <w:rFonts w:hint="eastAsia" w:ascii="仿宋" w:hAnsi="仿宋" w:eastAsia="仿宋"/>
          <w:b/>
          <w:sz w:val="24"/>
          <w:highlight w:val="none"/>
        </w:rPr>
        <w:t xml:space="preserve">第十二条  不可抗力</w:t>
      </w:r>
      <w:bookmarkEnd w:id="52"/>
      <w:r/>
      <w:r/>
    </w:p>
    <w:p>
      <w:pPr>
        <w:ind w:firstLine="480"/>
        <w:rPr>
          <w:rFonts w:ascii="仿宋" w:hAnsi="仿宋" w:eastAsia="仿宋"/>
          <w:sz w:val="24"/>
          <w:highlight w:val="none"/>
        </w:rPr>
      </w:pPr>
      <w:r>
        <w:rPr>
          <w:rFonts w:hint="eastAsia" w:ascii="仿宋" w:hAnsi="仿宋" w:eastAsia="仿宋"/>
          <w:sz w:val="24"/>
          <w:highlight w:val="none"/>
        </w:rPr>
        <w:t xml:space="preserve">甲、乙方中任何一方，因不可抗力不能按时或完全履行合同的，应及时通知对方，并在</w:t>
      </w:r>
      <w:r>
        <w:rPr>
          <w:rFonts w:hint="eastAsia" w:ascii="仿宋" w:hAnsi="仿宋" w:eastAsia="仿宋"/>
          <w:sz w:val="24"/>
          <w:highlight w:val="none"/>
          <w:lang w:val="en-US" w:eastAsia="zh-CN"/>
        </w:rPr>
        <w:t xml:space="preserve">30个</w:t>
      </w:r>
      <w:r>
        <w:rPr>
          <w:rFonts w:hint="eastAsia" w:ascii="仿宋" w:hAnsi="仿宋" w:eastAsia="仿宋"/>
          <w:sz w:val="24"/>
          <w:highlight w:val="none"/>
        </w:rPr>
        <w:t xml:space="preserve">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highlight w:val="none"/>
        </w:rPr>
        <w:outlineLvl w:val="1"/>
      </w:pPr>
      <w:r/>
      <w:bookmarkStart w:id="53" w:name="_Toc6270"/>
      <w:r>
        <w:rPr>
          <w:rFonts w:hint="eastAsia" w:ascii="仿宋" w:hAnsi="仿宋" w:eastAsia="仿宋"/>
          <w:b/>
          <w:sz w:val="24"/>
          <w:highlight w:val="none"/>
        </w:rPr>
        <w:t xml:space="preserve">第十三条  争议的解决方式</w:t>
      </w:r>
      <w:bookmarkEnd w:id="53"/>
      <w:r/>
      <w:r/>
    </w:p>
    <w:p>
      <w:pPr>
        <w:ind w:firstLine="480"/>
        <w:jc w:val="both"/>
        <w:spacing w:after="0" w:line="240" w:lineRule="auto"/>
        <w:rPr>
          <w:rFonts w:hint="eastAsia" w:ascii="仿宋" w:hAnsi="仿宋" w:eastAsia="仿宋" w:cs="仿宋"/>
          <w:sz w:val="24"/>
          <w:highlight w:val="none"/>
        </w:rPr>
      </w:pPr>
      <w:r/>
      <w:bookmarkStart w:id="54" w:name="_Toc29346"/>
      <w:r>
        <w:rPr>
          <w:rFonts w:hint="eastAsia" w:ascii="仿宋" w:hAnsi="仿宋" w:eastAsia="仿宋" w:cs="仿宋"/>
          <w:sz w:val="24"/>
          <w:highlight w:val="none"/>
        </w:rPr>
        <w:t xml:space="preserve">因执行本合同方期间发生的一切争议，双方应首先友好协商解决。经协商不能解决，可向合同签订所在地人民法院提起诉讼。根据《中华人民共和国民法典》规定，在诉讼期间，除必须在诉讼过程中进行解决的问题外，合作方案其余部分应继续履行，本合同签订的地点为：</w:t>
      </w:r>
      <w:r>
        <w:rPr>
          <w:rFonts w:hint="eastAsia" w:ascii="仿宋" w:hAnsi="仿宋" w:eastAsia="仿宋" w:cs="仿宋"/>
          <w:sz w:val="24"/>
          <w:highlight w:val="none"/>
          <w:u w:val="single"/>
        </w:rPr>
        <w:t xml:space="preserve">江苏省如皋市</w:t>
      </w:r>
      <w:r>
        <w:rPr>
          <w:rFonts w:hint="eastAsia" w:ascii="仿宋" w:hAnsi="仿宋" w:eastAsia="仿宋" w:cs="仿宋"/>
          <w:sz w:val="24"/>
          <w:highlight w:val="none"/>
        </w:rPr>
        <w:t xml:space="preserve">。</w:t>
      </w:r>
      <w:r/>
    </w:p>
    <w:p>
      <w:pPr>
        <w:ind w:left="482"/>
        <w:rPr>
          <w:rFonts w:ascii="仿宋" w:hAnsi="仿宋" w:eastAsia="仿宋"/>
          <w:b/>
          <w:sz w:val="24"/>
          <w:highlight w:val="none"/>
        </w:rPr>
        <w:outlineLvl w:val="1"/>
      </w:pPr>
      <w:r>
        <w:rPr>
          <w:rFonts w:hint="eastAsia" w:ascii="仿宋" w:hAnsi="仿宋" w:eastAsia="仿宋"/>
          <w:b/>
          <w:sz w:val="24"/>
          <w:highlight w:val="none"/>
        </w:rPr>
        <w:t xml:space="preserve">第十四条  其他</w:t>
      </w:r>
      <w:bookmarkEnd w:id="54"/>
      <w:r/>
      <w:r/>
    </w:p>
    <w:p>
      <w:pPr>
        <w:ind w:firstLine="480"/>
        <w:jc w:val="both"/>
        <w:spacing w:after="0" w:line="240" w:lineRule="auto"/>
        <w:rPr>
          <w:rFonts w:hint="eastAsia" w:ascii="仿宋" w:hAnsi="仿宋" w:eastAsia="仿宋" w:cs="仿宋"/>
          <w:sz w:val="24"/>
          <w:highlight w:val="none"/>
        </w:rPr>
      </w:pPr>
      <w:r>
        <w:rPr>
          <w:rFonts w:hint="eastAsia" w:ascii="仿宋" w:hAnsi="仿宋" w:eastAsia="仿宋" w:cs="仿宋"/>
          <w:sz w:val="24"/>
          <w:highlight w:val="none"/>
        </w:rPr>
        <w:t xml:space="preserve">1. 符合《政府采购法》第49条规定的，经双方协商，办理政府采购手续后，可签订补充合同，所签订的补充合同与本合同具有同等法律效力。</w:t>
      </w:r>
      <w:r/>
    </w:p>
    <w:p>
      <w:pPr>
        <w:ind w:firstLine="480"/>
        <w:jc w:val="both"/>
        <w:spacing w:after="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合同期内如遇政府政策调整最低工资、社保公积金缴费标准及税费，新标准与旧标准之间所产生的费用，由甲方支付相应的差额费用。凭书面交接单确认，不再另外签订补充合同。</w:t>
      </w:r>
      <w:r/>
    </w:p>
    <w:p>
      <w:pPr>
        <w:ind w:firstLine="480"/>
        <w:jc w:val="both"/>
        <w:spacing w:after="0" w:line="240" w:lineRule="auto"/>
        <w:rPr>
          <w:rFonts w:hint="eastAsia" w:ascii="仿宋" w:hAnsi="仿宋" w:eastAsia="仿宋" w:cs="仿宋"/>
          <w:sz w:val="24"/>
          <w:highlight w:val="none"/>
        </w:rPr>
      </w:pPr>
      <w:r>
        <w:rPr>
          <w:rFonts w:hint="eastAsia" w:ascii="仿宋" w:hAnsi="仿宋" w:eastAsia="仿宋" w:cs="仿宋"/>
          <w:sz w:val="24"/>
          <w:highlight w:val="none"/>
        </w:rPr>
        <w:t xml:space="preserve">3. 本合同一式四份，甲、乙双方各执二份。</w:t>
      </w:r>
      <w:r/>
    </w:p>
    <w:p>
      <w:pPr>
        <w:ind w:firstLine="480"/>
        <w:rPr>
          <w:rFonts w:ascii="仿宋" w:hAnsi="仿宋" w:eastAsia="仿宋"/>
          <w:sz w:val="24"/>
          <w:highlight w:val="none"/>
        </w:rPr>
      </w:pPr>
      <w:r>
        <w:rPr>
          <w:rFonts w:ascii="仿宋" w:hAnsi="仿宋" w:eastAsia="仿宋"/>
          <w:sz w:val="24"/>
          <w:highlight w:val="none"/>
        </w:rPr>
      </w:r>
      <w:r/>
    </w:p>
    <w:tbl>
      <w:tblPr>
        <w:tblStyle w:val="92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甲方（公章）：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right"/>
              <w:rPr>
                <w:rFonts w:ascii="仿宋" w:hAnsi="仿宋" w:eastAsia="仿宋"/>
                <w:sz w:val="24"/>
                <w:highlight w:val="none"/>
              </w:rPr>
            </w:pPr>
            <w:r>
              <w:rPr>
                <w:rFonts w:hint="eastAsia" w:ascii="仿宋" w:hAnsi="仿宋" w:eastAsia="仿宋"/>
                <w:sz w:val="24"/>
                <w:highlight w:val="none"/>
              </w:rPr>
              <w:t xml:space="preserve">年  月  日</w:t>
            </w:r>
            <w:r/>
          </w:p>
        </w:tc>
        <w:tc>
          <w:tcPr>
            <w:tcW w:w="4261"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乙方（公章）：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hint="eastAsia" w:ascii="仿宋" w:hAnsi="仿宋" w:eastAsia="仿宋"/>
                <w:sz w:val="24"/>
                <w:highlight w:val="none"/>
              </w:rPr>
              <w:t xml:space="preserve">开户行：</w:t>
            </w:r>
            <w:r/>
          </w:p>
          <w:p>
            <w:pPr>
              <w:rPr>
                <w:rFonts w:ascii="仿宋" w:hAnsi="仿宋" w:eastAsia="仿宋"/>
                <w:sz w:val="24"/>
                <w:highlight w:val="none"/>
              </w:rPr>
            </w:pPr>
            <w:r>
              <w:rPr>
                <w:rFonts w:hint="eastAsia" w:ascii="仿宋" w:hAnsi="仿宋" w:eastAsia="仿宋"/>
                <w:sz w:val="24"/>
                <w:highlight w:val="none"/>
              </w:rPr>
              <w:t xml:space="preserve">银行账号：</w:t>
            </w:r>
            <w:r/>
          </w:p>
          <w:p>
            <w:pPr>
              <w:jc w:val="right"/>
              <w:rPr>
                <w:rFonts w:ascii="仿宋" w:hAnsi="仿宋" w:eastAsia="仿宋"/>
                <w:sz w:val="24"/>
                <w:highlight w:val="none"/>
              </w:rPr>
            </w:pPr>
            <w:r>
              <w:rPr>
                <w:rFonts w:hint="eastAsia" w:ascii="仿宋" w:hAnsi="仿宋" w:eastAsia="仿宋"/>
                <w:sz w:val="24"/>
                <w:highlight w:val="none"/>
              </w:rPr>
              <w:t xml:space="preserve">        年  月  日</w:t>
            </w:r>
            <w:r/>
          </w:p>
        </w:tc>
      </w:tr>
    </w:tbl>
    <w:p>
      <w:pPr>
        <w:ind w:firstLine="480"/>
        <w:rPr>
          <w:rFonts w:ascii="仿宋_GB2312" w:hAnsi="宋体" w:eastAsia="仿宋_GB2312"/>
          <w:sz w:val="24"/>
          <w:highlight w:val="none"/>
        </w:rPr>
      </w:pPr>
      <w:r>
        <w:rPr>
          <w:rFonts w:ascii="仿宋_GB2312" w:hAnsi="宋体" w:eastAsia="仿宋_GB2312"/>
          <w:sz w:val="24"/>
          <w:highlight w:val="none"/>
        </w:rPr>
      </w:r>
      <w:r/>
    </w:p>
    <w:p>
      <w:pPr>
        <w:rPr>
          <w:rFonts w:ascii="仿宋" w:hAnsi="仿宋" w:eastAsia="仿宋"/>
          <w:sz w:val="24"/>
          <w:highlight w:val="none"/>
        </w:rPr>
      </w:pPr>
      <w:r>
        <w:rPr>
          <w:rFonts w:hint="eastAsia" w:ascii="仿宋" w:hAnsi="仿宋" w:eastAsia="仿宋"/>
          <w:sz w:val="24"/>
          <w:highlight w:val="none"/>
        </w:rPr>
        <w:t xml:space="preserve">附件</w:t>
      </w:r>
      <w:r/>
    </w:p>
    <w:p>
      <w:pPr>
        <w:jc w:val="center"/>
        <w:rPr>
          <w:rFonts w:ascii="仿宋" w:hAnsi="仿宋" w:eastAsia="仿宋"/>
          <w:sz w:val="24"/>
          <w:highlight w:val="none"/>
        </w:rPr>
      </w:pPr>
      <w:r>
        <w:rPr>
          <w:rFonts w:hint="eastAsia" w:ascii="仿宋" w:hAnsi="仿宋" w:eastAsia="仿宋"/>
          <w:sz w:val="24"/>
          <w:highlight w:val="none"/>
        </w:rPr>
        <w:t xml:space="preserve">服务明细项目一览表</w:t>
      </w:r>
      <w:r/>
    </w:p>
    <w:tbl>
      <w:tblPr>
        <w:tblStyle w:val="9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699" w:type="dxa"/>
            <w:vAlign w:val="center"/>
            <w:textDirection w:val="lrTb"/>
            <w:noWrap w:val="false"/>
          </w:tcPr>
          <w:p>
            <w:pPr>
              <w:pStyle w:val="925"/>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序号</w:t>
            </w:r>
            <w:r/>
          </w:p>
        </w:tc>
        <w:tc>
          <w:tcPr>
            <w:tcW w:w="1270" w:type="dxa"/>
            <w:vAlign w:val="center"/>
            <w:textDirection w:val="lrTb"/>
            <w:noWrap w:val="false"/>
          </w:tcPr>
          <w:p>
            <w:pPr>
              <w:pStyle w:val="925"/>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服务名称</w:t>
            </w:r>
            <w:r/>
          </w:p>
        </w:tc>
        <w:tc>
          <w:tcPr>
            <w:tcW w:w="2574" w:type="dxa"/>
            <w:vAlign w:val="center"/>
            <w:textDirection w:val="lrTb"/>
            <w:noWrap w:val="false"/>
          </w:tcPr>
          <w:p>
            <w:pPr>
              <w:pStyle w:val="925"/>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服务内容</w:t>
            </w:r>
            <w:r/>
          </w:p>
        </w:tc>
        <w:tc>
          <w:tcPr>
            <w:tcW w:w="494" w:type="dxa"/>
            <w:vAlign w:val="center"/>
            <w:textDirection w:val="lrTb"/>
            <w:noWrap w:val="false"/>
          </w:tcPr>
          <w:p>
            <w:pPr>
              <w:pStyle w:val="925"/>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计量单位</w:t>
            </w:r>
            <w:r/>
          </w:p>
        </w:tc>
        <w:tc>
          <w:tcPr>
            <w:tcW w:w="494" w:type="dxa"/>
            <w:vAlign w:val="center"/>
            <w:textDirection w:val="lrTb"/>
            <w:noWrap w:val="false"/>
          </w:tcPr>
          <w:p>
            <w:pPr>
              <w:pStyle w:val="925"/>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工作量</w:t>
            </w:r>
            <w:r/>
          </w:p>
        </w:tc>
        <w:tc>
          <w:tcPr>
            <w:tcW w:w="856" w:type="dxa"/>
            <w:vAlign w:val="center"/>
            <w:textDirection w:val="lrTb"/>
            <w:noWrap w:val="false"/>
          </w:tcPr>
          <w:p>
            <w:pPr>
              <w:pStyle w:val="925"/>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单 价</w:t>
            </w:r>
            <w:r/>
          </w:p>
          <w:p>
            <w:pPr>
              <w:pStyle w:val="925"/>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（元）</w:t>
            </w:r>
            <w:r/>
          </w:p>
        </w:tc>
        <w:tc>
          <w:tcPr>
            <w:tcW w:w="903" w:type="dxa"/>
            <w:vAlign w:val="center"/>
            <w:textDirection w:val="lrTb"/>
            <w:noWrap w:val="false"/>
          </w:tcPr>
          <w:p>
            <w:pPr>
              <w:pStyle w:val="925"/>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总 价</w:t>
            </w:r>
            <w:r/>
          </w:p>
          <w:p>
            <w:pPr>
              <w:pStyle w:val="925"/>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（元）</w:t>
            </w:r>
            <w:r/>
          </w:p>
        </w:tc>
        <w:tc>
          <w:tcPr>
            <w:tcW w:w="1232" w:type="dxa"/>
            <w:vAlign w:val="center"/>
            <w:textDirection w:val="lrTb"/>
            <w:noWrap w:val="false"/>
          </w:tcPr>
          <w:p>
            <w:pPr>
              <w:pStyle w:val="925"/>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备注</w:t>
            </w:r>
            <w:r/>
          </w:p>
        </w:tc>
      </w:tr>
      <w:tr>
        <w:trPr>
          <w:cantSplit/>
          <w:jc w:val="center"/>
        </w:trPr>
        <w:tc>
          <w:tcPr>
            <w:tcW w:w="699"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925"/>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（视明细项目加行）</w:t>
            </w:r>
            <w:r/>
          </w:p>
        </w:tc>
        <w:tc>
          <w:tcPr>
            <w:tcW w:w="494"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925"/>
              <w:jc w:val="center"/>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925"/>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易耗品</w:t>
            </w:r>
            <w:r/>
          </w:p>
        </w:tc>
        <w:tc>
          <w:tcPr>
            <w:tcW w:w="903"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925"/>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专用工具</w:t>
            </w:r>
            <w:r/>
          </w:p>
        </w:tc>
        <w:tc>
          <w:tcPr>
            <w:tcW w:w="903"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925"/>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调试费</w:t>
            </w:r>
            <w:r/>
          </w:p>
        </w:tc>
        <w:tc>
          <w:tcPr>
            <w:tcW w:w="903"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925"/>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培训费</w:t>
            </w:r>
            <w:r/>
          </w:p>
        </w:tc>
        <w:tc>
          <w:tcPr>
            <w:tcW w:w="903"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925"/>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其他</w:t>
            </w:r>
            <w:r/>
          </w:p>
        </w:tc>
        <w:tc>
          <w:tcPr>
            <w:tcW w:w="903"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925"/>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gridSpan w:val="8"/>
            <w:tcW w:w="8522" w:type="dxa"/>
            <w:textDirection w:val="lrTb"/>
            <w:noWrap w:val="false"/>
          </w:tcPr>
          <w:p>
            <w:pPr>
              <w:pStyle w:val="925"/>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大写：                                           合同价：      元</w:t>
            </w:r>
            <w:r/>
          </w:p>
        </w:tc>
      </w:tr>
    </w:tbl>
    <w:p>
      <w:pPr>
        <w:pStyle w:val="952"/>
        <w:ind w:firstLine="560"/>
        <w:spacing w:line="24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rPr>
          <w:b/>
          <w:highlight w:val="none"/>
        </w:rPr>
        <w:outlineLvl w:val="0"/>
      </w:pPr>
      <w:r>
        <w:rPr>
          <w:rFonts w:ascii="黑体" w:hAnsi="黑体" w:eastAsia="黑体"/>
          <w:sz w:val="28"/>
          <w:szCs w:val="28"/>
          <w:highlight w:val="none"/>
        </w:rPr>
        <w:br w:type="page" w:clear="all"/>
      </w:r>
      <w:r>
        <w:rPr>
          <w:rFonts w:hint="eastAsia" w:ascii="方正小标宋简体" w:eastAsia="方正小标宋简体"/>
          <w:bCs/>
          <w:sz w:val="32"/>
          <w:szCs w:val="32"/>
          <w:highlight w:val="none"/>
        </w:rPr>
        <w:t xml:space="preserve">第五章 评审标准和方法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最后报价得分=(评审基准价／最后报价)×价格分分值</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4. 评分表范本</w:t>
      </w:r>
      <w:r/>
    </w:p>
    <w:p>
      <w:pPr>
        <w:ind w:firstLine="560"/>
        <w:spacing w:line="500" w:lineRule="exact"/>
        <w:rPr>
          <w:rFonts w:ascii="仿宋" w:hAnsi="仿宋" w:eastAsia="仿宋"/>
          <w:sz w:val="28"/>
          <w:szCs w:val="28"/>
          <w:highlight w:val="none"/>
        </w:rPr>
        <w:outlineLvl w:val="1"/>
      </w:pPr>
      <w:r/>
      <w:bookmarkStart w:id="55" w:name="_Toc167"/>
      <w:r>
        <w:rPr>
          <w:rFonts w:hint="eastAsia" w:ascii="仿宋" w:hAnsi="仿宋" w:eastAsia="仿宋"/>
          <w:sz w:val="28"/>
          <w:szCs w:val="28"/>
          <w:highlight w:val="none"/>
        </w:rPr>
        <w:t xml:space="preserve">4. 评分表范本</w:t>
      </w:r>
      <w:bookmarkEnd w:id="55"/>
      <w:r/>
      <w:r/>
    </w:p>
    <w:tbl>
      <w:tblPr>
        <w:tblStyle w:val="920"/>
        <w:tblW w:w="520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7"/>
        <w:gridCol w:w="2538"/>
        <w:gridCol w:w="928"/>
        <w:gridCol w:w="4570"/>
        <w:gridCol w:w="1153"/>
      </w:tblGrid>
      <w:tr>
        <w:trPr>
          <w:trHeight w:val="420"/>
        </w:trPr>
        <w:tc>
          <w:tcPr>
            <w:tcW w:w="69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225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W w:w="82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W w:w="40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c>
          <w:tcPr>
            <w:tcW w:w="102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得分</w:t>
            </w:r>
            <w:r/>
          </w:p>
        </w:tc>
      </w:tr>
      <w:tr>
        <w:trPr>
          <w:trHeight w:val="420"/>
        </w:trPr>
        <w:tc>
          <w:tcPr>
            <w:gridSpan w:val="5"/>
            <w:tcW w:w="8870" w:type="dxa"/>
            <w:vAlign w:val="center"/>
            <w:textDirection w:val="lrTb"/>
            <w:noWrap w:val="false"/>
          </w:tcPr>
          <w:p>
            <w:pPr>
              <w:jc w:val="center"/>
              <w:rPr>
                <w:rFonts w:ascii="仿宋" w:hAnsi="仿宋" w:eastAsia="仿宋"/>
                <w:sz w:val="24"/>
                <w:highlight w:val="none"/>
              </w:rPr>
            </w:pPr>
            <w:r>
              <w:rPr>
                <w:rFonts w:hint="eastAsia" w:ascii="仿宋" w:hAnsi="仿宋" w:eastAsia="仿宋" w:cs="仿宋"/>
                <w:b/>
                <w:sz w:val="24"/>
                <w:highlight w:val="none"/>
              </w:rPr>
              <w:t xml:space="preserve">一、商务技术部分80分</w:t>
            </w:r>
            <w:r/>
          </w:p>
        </w:tc>
      </w:tr>
      <w:tr>
        <w:trPr>
          <w:trHeight w:val="420"/>
        </w:trPr>
        <w:tc>
          <w:tcPr>
            <w:tcW w:w="69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shd w:val="clear" w:color="auto" w:fill="auto"/>
            <w:tcW w:w="2259" w:type="dxa"/>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项目团队</w:t>
            </w:r>
            <w:r/>
          </w:p>
        </w:tc>
        <w:tc>
          <w:tcPr>
            <w:shd w:val="clear" w:color="auto" w:fill="auto"/>
            <w:tcW w:w="826"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16</w:t>
            </w:r>
            <w:r/>
          </w:p>
        </w:tc>
        <w:tc>
          <w:tcPr>
            <w:shd w:val="clear" w:color="auto" w:fill="auto"/>
            <w:tcW w:w="4067" w:type="dxa"/>
            <w:vAlign w:val="center"/>
            <w:textDirection w:val="lrTb"/>
            <w:noWrap w:val="false"/>
          </w:tcPr>
          <w:p>
            <w:pPr>
              <w:numPr>
                <w:ilvl w:val="0"/>
                <w:numId w:val="5"/>
              </w:num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项目负责人具有人力资源管理师的，</w:t>
            </w:r>
            <w:r>
              <w:rPr>
                <w:rFonts w:hint="eastAsia" w:ascii="仿宋" w:hAnsi="仿宋" w:eastAsia="仿宋" w:cs="仿宋"/>
                <w:b/>
                <w:bCs/>
                <w:color w:val="000000"/>
                <w:sz w:val="24"/>
                <w:highlight w:val="none"/>
              </w:rPr>
              <w:t xml:space="preserve">得2分。</w:t>
            </w:r>
            <w:r/>
          </w:p>
          <w:p>
            <w:pPr>
              <w:ind w:firstLine="482"/>
              <w:jc w:val="left"/>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须提供人社部门颁发的职业资格证书复印件并加盖响应供应商公章。</w:t>
            </w:r>
            <w:r>
              <w:rPr>
                <w:rFonts w:hint="eastAsia" w:ascii="仿宋" w:hAnsi="仿宋" w:eastAsia="仿宋" w:cs="仿宋"/>
                <w:b/>
                <w:bCs/>
                <w:sz w:val="24"/>
                <w:highlight w:val="none"/>
                <w:lang w:val="zh-CN"/>
              </w:rPr>
              <w:t xml:space="preserve">未提供或提供不全的不得分。</w:t>
            </w:r>
            <w:r/>
          </w:p>
          <w:p>
            <w:pPr>
              <w:numPr>
                <w:ilvl w:val="0"/>
                <w:numId w:val="5"/>
              </w:num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项目负责人有从事医院相关外包服务的工作经验，有2年及以上工作经验的得5分，2年以下工作经验的得3分，无工作经验的不得分。</w:t>
            </w:r>
            <w:r>
              <w:rPr>
                <w:rFonts w:hint="eastAsia" w:ascii="仿宋" w:hAnsi="仿宋" w:eastAsia="仿宋" w:cs="仿宋"/>
                <w:b/>
                <w:bCs/>
                <w:sz w:val="24"/>
                <w:highlight w:val="none"/>
              </w:rPr>
              <w:t xml:space="preserve">本项最高得5</w:t>
            </w:r>
            <w:r>
              <w:rPr>
                <w:rFonts w:hint="eastAsia" w:ascii="仿宋" w:hAnsi="仿宋" w:eastAsia="仿宋" w:cs="仿宋"/>
                <w:b/>
                <w:bCs/>
                <w:sz w:val="24"/>
                <w:highlight w:val="none"/>
                <w:lang w:val="zh-CN"/>
              </w:rPr>
              <w:t xml:space="preserve">分。</w:t>
            </w:r>
            <w:r/>
          </w:p>
          <w:p>
            <w:pPr>
              <w:ind w:firstLine="482"/>
              <w:jc w:val="left"/>
              <w:widowControl/>
              <w:rPr>
                <w:rFonts w:ascii="仿宋" w:hAnsi="仿宋" w:eastAsia="仿宋" w:cs="仿宋"/>
                <w:color w:val="000000"/>
                <w:sz w:val="24"/>
                <w:highlight w:val="none"/>
              </w:rPr>
            </w:pPr>
            <w:r>
              <w:rPr>
                <w:rFonts w:hint="eastAsia" w:ascii="仿宋" w:hAnsi="仿宋" w:eastAsia="仿宋" w:cs="仿宋"/>
                <w:b/>
                <w:bCs/>
                <w:color w:val="000000"/>
                <w:sz w:val="24"/>
                <w:highlight w:val="none"/>
              </w:rPr>
              <w:t xml:space="preserve">须提供服务对象为其开具的工作经验证明并加盖服务对象公章。未提供或提供不全的不得分。</w:t>
            </w:r>
            <w:r/>
          </w:p>
          <w:p>
            <w:pPr>
              <w:numPr>
                <w:ilvl w:val="0"/>
                <w:numId w:val="5"/>
              </w:numPr>
              <w:jc w:val="left"/>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项目负责人具有</w:t>
            </w:r>
            <w:r>
              <w:rPr>
                <w:rFonts w:hint="eastAsia" w:ascii="仿宋" w:hAnsi="仿宋" w:eastAsia="仿宋" w:cs="仿宋"/>
                <w:color w:val="000000"/>
                <w:sz w:val="24"/>
                <w:highlight w:val="none"/>
              </w:rPr>
              <w:t xml:space="preserve">大专</w:t>
            </w:r>
            <w:r>
              <w:rPr>
                <w:rFonts w:ascii="仿宋" w:hAnsi="仿宋" w:eastAsia="仿宋" w:cs="仿宋"/>
                <w:color w:val="000000"/>
                <w:sz w:val="24"/>
                <w:highlight w:val="none"/>
              </w:rPr>
              <w:t xml:space="preserve">及以上学历学位的</w:t>
            </w:r>
            <w:r>
              <w:rPr>
                <w:rFonts w:hint="eastAsia" w:ascii="仿宋" w:hAnsi="仿宋" w:eastAsia="仿宋" w:cs="仿宋"/>
                <w:color w:val="000000"/>
                <w:sz w:val="24"/>
                <w:highlight w:val="none"/>
              </w:rPr>
              <w:t xml:space="preserve">，</w:t>
            </w:r>
            <w:r>
              <w:rPr>
                <w:rFonts w:ascii="仿宋" w:hAnsi="仿宋" w:eastAsia="仿宋" w:cs="仿宋"/>
                <w:b/>
                <w:bCs/>
                <w:color w:val="000000"/>
                <w:sz w:val="24"/>
                <w:highlight w:val="none"/>
              </w:rPr>
              <w:t xml:space="preserve">得</w:t>
            </w:r>
            <w:r>
              <w:rPr>
                <w:rFonts w:hint="eastAsia" w:ascii="仿宋" w:hAnsi="仿宋" w:eastAsia="仿宋" w:cs="仿宋"/>
                <w:b/>
                <w:bCs/>
                <w:color w:val="000000"/>
                <w:sz w:val="24"/>
                <w:highlight w:val="none"/>
              </w:rPr>
              <w:t xml:space="preserve">4</w:t>
            </w:r>
            <w:r>
              <w:rPr>
                <w:rFonts w:ascii="仿宋" w:hAnsi="仿宋" w:eastAsia="仿宋" w:cs="仿宋"/>
                <w:b/>
                <w:bCs/>
                <w:color w:val="000000"/>
                <w:sz w:val="24"/>
                <w:highlight w:val="none"/>
              </w:rPr>
              <w:t xml:space="preserve">分</w:t>
            </w:r>
            <w:r>
              <w:rPr>
                <w:rFonts w:hint="eastAsia" w:ascii="仿宋" w:hAnsi="仿宋" w:eastAsia="仿宋" w:cs="仿宋"/>
                <w:b/>
                <w:bCs/>
                <w:color w:val="000000"/>
                <w:sz w:val="24"/>
                <w:highlight w:val="none"/>
              </w:rPr>
              <w:t xml:space="preserve">。</w:t>
            </w:r>
            <w:r/>
          </w:p>
          <w:p>
            <w:pPr>
              <w:ind w:firstLine="482"/>
              <w:jc w:val="left"/>
              <w:widowControl/>
              <w:rPr>
                <w:rFonts w:ascii="仿宋" w:hAnsi="仿宋" w:eastAsia="仿宋" w:cs="仿宋"/>
                <w:color w:val="000000"/>
                <w:sz w:val="24"/>
                <w:highlight w:val="none"/>
              </w:rPr>
            </w:pPr>
            <w:r>
              <w:rPr>
                <w:rFonts w:hint="eastAsia" w:ascii="仿宋" w:hAnsi="仿宋" w:eastAsia="仿宋" w:cs="仿宋"/>
                <w:b/>
                <w:bCs/>
                <w:color w:val="000000"/>
                <w:sz w:val="24"/>
                <w:highlight w:val="none"/>
              </w:rPr>
              <w:t xml:space="preserve">须提供学历和学位证书复印件并加盖响应供应商公章。未提供或提供不全的不得分。</w:t>
            </w:r>
            <w:r/>
          </w:p>
          <w:p>
            <w:pPr>
              <w:numPr>
                <w:ilvl w:val="0"/>
                <w:numId w:val="5"/>
              </w:num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项目团队人员年龄在18-40（含）岁的人员占比80%以上的，</w:t>
            </w:r>
            <w:r>
              <w:rPr>
                <w:rFonts w:hint="eastAsia" w:ascii="仿宋" w:hAnsi="仿宋" w:eastAsia="仿宋" w:cs="仿宋"/>
                <w:b/>
                <w:bCs/>
                <w:color w:val="000000"/>
                <w:sz w:val="24"/>
                <w:highlight w:val="none"/>
              </w:rPr>
              <w:t xml:space="preserve">得5分。</w:t>
            </w:r>
            <w:r/>
          </w:p>
          <w:p>
            <w:pPr>
              <w:ind w:firstLine="482"/>
              <w:jc w:val="left"/>
              <w:widowControl/>
              <w:rPr>
                <w:rFonts w:ascii="仿宋" w:hAnsi="仿宋" w:eastAsia="仿宋" w:cs="仿宋"/>
                <w:color w:val="000000"/>
                <w:sz w:val="24"/>
                <w:highlight w:val="none"/>
              </w:rPr>
            </w:pPr>
            <w:r>
              <w:rPr>
                <w:rFonts w:hint="eastAsia" w:ascii="仿宋" w:hAnsi="仿宋" w:eastAsia="仿宋" w:cs="仿宋"/>
                <w:b/>
                <w:bCs/>
                <w:color w:val="000000"/>
                <w:sz w:val="24"/>
                <w:highlight w:val="none"/>
              </w:rPr>
              <w:t xml:space="preserve">须提供上述人员的身份证复印件并加盖响应供应商公章。未提供或提供不全的不得分。</w:t>
            </w:r>
            <w:r/>
          </w:p>
        </w:tc>
        <w:tc>
          <w:tcPr>
            <w:tcW w:w="102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9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shd w:val="clear" w:color="auto" w:fill="auto"/>
            <w:tcW w:w="2259"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服务案例</w:t>
            </w:r>
            <w:r/>
          </w:p>
        </w:tc>
        <w:tc>
          <w:tcPr>
            <w:shd w:val="clear" w:color="auto" w:fill="auto"/>
            <w:tcW w:w="826"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25</w:t>
            </w:r>
            <w:r/>
          </w:p>
        </w:tc>
        <w:tc>
          <w:tcPr>
            <w:shd w:val="clear" w:color="auto" w:fill="auto"/>
            <w:tcW w:w="4067" w:type="dxa"/>
            <w:vAlign w:val="center"/>
            <w:textDirection w:val="lrTb"/>
            <w:noWrap w:val="false"/>
          </w:tcPr>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自</w:t>
            </w:r>
            <w:r>
              <w:rPr>
                <w:rFonts w:hint="eastAsia" w:ascii="仿宋" w:hAnsi="仿宋" w:eastAsia="仿宋" w:cs="仿宋"/>
                <w:color w:val="auto"/>
                <w:sz w:val="24"/>
                <w:highlight w:val="none"/>
                <w:lang w:val="zh-CN"/>
              </w:rPr>
              <w:t xml:space="preserve">20</w:t>
            </w:r>
            <w:r>
              <w:rPr>
                <w:rFonts w:hint="eastAsia" w:ascii="仿宋" w:hAnsi="仿宋" w:eastAsia="仿宋" w:cs="仿宋"/>
                <w:color w:val="auto"/>
                <w:sz w:val="24"/>
                <w:highlight w:val="none"/>
              </w:rPr>
              <w:t xml:space="preserve">22</w:t>
            </w:r>
            <w:r>
              <w:rPr>
                <w:rFonts w:hint="eastAsia" w:ascii="仿宋" w:hAnsi="仿宋" w:eastAsia="仿宋" w:cs="仿宋"/>
                <w:sz w:val="24"/>
                <w:highlight w:val="none"/>
                <w:lang w:val="zh-CN"/>
              </w:rPr>
              <w:t xml:space="preserve">年1月1日（</w:t>
            </w:r>
            <w:r>
              <w:rPr>
                <w:rFonts w:hint="eastAsia" w:ascii="仿宋" w:hAnsi="仿宋" w:eastAsia="仿宋" w:cs="仿宋"/>
                <w:sz w:val="24"/>
                <w:highlight w:val="none"/>
              </w:rPr>
              <w:t xml:space="preserve">时间以合同签订日期为准</w:t>
            </w:r>
            <w:r>
              <w:rPr>
                <w:rFonts w:hint="eastAsia" w:ascii="仿宋" w:hAnsi="仿宋" w:eastAsia="仿宋" w:cs="仿宋"/>
                <w:sz w:val="24"/>
                <w:highlight w:val="none"/>
                <w:lang w:val="zh-CN"/>
              </w:rPr>
              <w:t xml:space="preserve">）起，供应商有类似服务业绩的，每提供一个得</w:t>
            </w:r>
            <w:r>
              <w:rPr>
                <w:rFonts w:hint="eastAsia" w:ascii="仿宋" w:hAnsi="仿宋" w:eastAsia="仿宋" w:cs="仿宋"/>
                <w:sz w:val="24"/>
                <w:highlight w:val="none"/>
              </w:rPr>
              <w:t xml:space="preserve">5</w:t>
            </w:r>
            <w:r>
              <w:rPr>
                <w:rFonts w:hint="eastAsia" w:ascii="仿宋" w:hAnsi="仿宋" w:eastAsia="仿宋" w:cs="仿宋"/>
                <w:sz w:val="24"/>
                <w:highlight w:val="none"/>
                <w:lang w:val="zh-CN"/>
              </w:rPr>
              <w:t xml:space="preserve">分</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本项最高得25</w:t>
            </w:r>
            <w:r>
              <w:rPr>
                <w:rFonts w:hint="eastAsia" w:ascii="仿宋" w:hAnsi="仿宋" w:eastAsia="仿宋" w:cs="仿宋"/>
                <w:b/>
                <w:bCs/>
                <w:sz w:val="24"/>
                <w:highlight w:val="none"/>
                <w:lang w:val="zh-CN"/>
              </w:rPr>
              <w:t xml:space="preserve">分。</w:t>
            </w:r>
            <w:r/>
          </w:p>
          <w:p>
            <w:pPr>
              <w:ind w:firstLine="482"/>
              <w:rPr>
                <w:rFonts w:ascii="仿宋" w:hAnsi="仿宋" w:eastAsia="仿宋" w:cs="仿宋"/>
                <w:sz w:val="24"/>
                <w:highlight w:val="none"/>
              </w:rPr>
            </w:pPr>
            <w:r>
              <w:rPr>
                <w:rFonts w:hint="eastAsia" w:ascii="仿宋" w:hAnsi="仿宋" w:eastAsia="仿宋" w:cs="仿宋"/>
                <w:b/>
                <w:bCs/>
                <w:sz w:val="24"/>
                <w:highlight w:val="none"/>
                <w:lang w:val="zh-CN"/>
              </w:rPr>
              <w:t xml:space="preserve">须提供业绩合同复印件，业绩合同中必须体现医院导医</w:t>
            </w:r>
            <w:r>
              <w:rPr>
                <w:rFonts w:hint="eastAsia" w:ascii="仿宋" w:hAnsi="仿宋" w:eastAsia="仿宋" w:cs="仿宋"/>
                <w:b/>
                <w:bCs/>
                <w:sz w:val="24"/>
                <w:highlight w:val="none"/>
              </w:rPr>
              <w:t xml:space="preserve">或</w:t>
            </w:r>
            <w:r>
              <w:rPr>
                <w:rFonts w:hint="eastAsia" w:ascii="仿宋" w:hAnsi="仿宋" w:eastAsia="仿宋" w:cs="仿宋"/>
                <w:b/>
                <w:bCs/>
                <w:sz w:val="24"/>
                <w:highlight w:val="none"/>
                <w:lang w:val="zh-CN"/>
              </w:rPr>
              <w:t xml:space="preserve">护士助理相关外包服务内容</w:t>
            </w:r>
            <w:r>
              <w:rPr>
                <w:rFonts w:hint="eastAsia" w:ascii="仿宋" w:hAnsi="仿宋" w:eastAsia="仿宋" w:cs="仿宋"/>
                <w:b/>
                <w:bCs/>
                <w:color w:val="000000"/>
                <w:sz w:val="24"/>
                <w:highlight w:val="none"/>
              </w:rPr>
              <w:t xml:space="preserve">。未提供或提供不全的不得分。</w:t>
            </w:r>
            <w:r/>
          </w:p>
        </w:tc>
        <w:tc>
          <w:tcPr>
            <w:tcW w:w="102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9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shd w:val="clear" w:color="auto" w:fill="auto"/>
            <w:tcW w:w="2259" w:type="dxa"/>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sz w:val="24"/>
                <w:highlight w:val="none"/>
                <w:lang w:val="zh-CN"/>
              </w:rPr>
              <w:t xml:space="preserve">配套服务系统</w:t>
            </w:r>
            <w:r/>
          </w:p>
        </w:tc>
        <w:tc>
          <w:tcPr>
            <w:shd w:val="clear" w:color="auto" w:fill="auto"/>
            <w:tcW w:w="826"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15</w:t>
            </w:r>
            <w:r/>
          </w:p>
        </w:tc>
        <w:tc>
          <w:tcPr>
            <w:shd w:val="clear" w:color="auto" w:fill="auto"/>
            <w:tcW w:w="4067" w:type="dxa"/>
            <w:vAlign w:val="center"/>
            <w:textDirection w:val="lrTb"/>
            <w:noWrap w:val="false"/>
          </w:tcPr>
          <w:p>
            <w:pPr>
              <w:rPr>
                <w:rFonts w:ascii="仿宋" w:hAnsi="仿宋" w:eastAsia="仿宋" w:cs="仿宋"/>
                <w:b/>
                <w:bCs/>
                <w:sz w:val="24"/>
                <w:highlight w:val="none"/>
              </w:rPr>
            </w:pPr>
            <w:r>
              <w:rPr>
                <w:rFonts w:hint="eastAsia" w:ascii="仿宋" w:hAnsi="仿宋" w:eastAsia="仿宋" w:cs="仿宋"/>
                <w:sz w:val="24"/>
                <w:highlight w:val="none"/>
                <w:lang w:val="zh-CN"/>
              </w:rPr>
              <w:t xml:space="preserve">响应供应商具有服务人事管理系统、服务项目督导管理系统、医患满意度系统、培训管理系统、陪诊预约服务系统的，每提供一个得</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w:t>
            </w:r>
            <w:r>
              <w:rPr>
                <w:rFonts w:hint="eastAsia" w:ascii="仿宋" w:hAnsi="仿宋" w:eastAsia="仿宋" w:cs="仿宋"/>
                <w:b/>
                <w:bCs/>
                <w:sz w:val="24"/>
                <w:highlight w:val="none"/>
              </w:rPr>
              <w:t xml:space="preserve">本项最高得15</w:t>
            </w:r>
            <w:r>
              <w:rPr>
                <w:rFonts w:hint="eastAsia" w:ascii="仿宋" w:hAnsi="仿宋" w:eastAsia="仿宋" w:cs="仿宋"/>
                <w:b/>
                <w:bCs/>
                <w:sz w:val="24"/>
                <w:highlight w:val="none"/>
                <w:lang w:val="zh-CN"/>
              </w:rPr>
              <w:t xml:space="preserve">分。</w:t>
            </w:r>
            <w:r/>
          </w:p>
          <w:p>
            <w:pPr>
              <w:ind w:firstLine="482"/>
              <w:rPr>
                <w:rFonts w:ascii="仿宋" w:hAnsi="仿宋" w:eastAsia="仿宋" w:cs="仿宋"/>
                <w:sz w:val="24"/>
                <w:highlight w:val="none"/>
              </w:rPr>
            </w:pPr>
            <w:r>
              <w:rPr>
                <w:rFonts w:hint="eastAsia" w:ascii="仿宋" w:hAnsi="仿宋" w:eastAsia="仿宋" w:cs="仿宋"/>
                <w:b/>
                <w:bCs/>
                <w:sz w:val="24"/>
                <w:highlight w:val="none"/>
                <w:lang w:val="zh-CN"/>
              </w:rPr>
              <w:t xml:space="preserve">须提供功能界面截图；如自行研发的提供软件著作权；向第三方购买的，提供软件授权使用证明、购买发票和软件著作权。未提供或提供不全的不得分。</w:t>
            </w:r>
            <w:r/>
          </w:p>
        </w:tc>
        <w:tc>
          <w:tcPr>
            <w:tcW w:w="102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9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shd w:val="clear" w:color="auto" w:fill="auto"/>
            <w:tcW w:w="2259"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sz w:val="24"/>
                <w:highlight w:val="none"/>
                <w:lang w:val="zh-CN"/>
              </w:rPr>
              <w:t xml:space="preserve">企业管理水平</w:t>
            </w:r>
            <w:r/>
          </w:p>
        </w:tc>
        <w:tc>
          <w:tcPr>
            <w:shd w:val="clear" w:color="auto" w:fill="auto"/>
            <w:tcW w:w="826"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shd w:val="clear" w:color="auto" w:fill="auto"/>
            <w:tcW w:w="4067" w:type="dxa"/>
            <w:vAlign w:val="center"/>
            <w:textDirection w:val="lrTb"/>
            <w:noWrap w:val="false"/>
          </w:tcPr>
          <w:p>
            <w:pPr>
              <w:rPr>
                <w:rFonts w:ascii="仿宋" w:hAnsi="仿宋" w:eastAsia="仿宋" w:cs="仿宋"/>
                <w:b/>
                <w:bCs/>
                <w:sz w:val="24"/>
                <w:highlight w:val="none"/>
                <w:lang w:val="zh-CN"/>
              </w:rPr>
            </w:pPr>
            <w:r>
              <w:rPr>
                <w:rFonts w:hint="eastAsia" w:ascii="仿宋" w:hAnsi="仿宋" w:eastAsia="仿宋" w:cs="仿宋"/>
                <w:sz w:val="24"/>
                <w:highlight w:val="none"/>
              </w:rPr>
              <w:t xml:space="preserve">响应供应商</w:t>
            </w:r>
            <w:r>
              <w:rPr>
                <w:rFonts w:hint="eastAsia" w:ascii="仿宋" w:hAnsi="仿宋" w:eastAsia="仿宋" w:cs="仿宋"/>
                <w:sz w:val="24"/>
                <w:highlight w:val="none"/>
                <w:lang w:val="zh-CN"/>
              </w:rPr>
              <w:t xml:space="preserve">具有质量体系认证证书、环境管理体系认证证书、职业健康安全管理体系认证证书、培训管理体系认证证书</w:t>
            </w:r>
            <w:r>
              <w:rPr>
                <w:rFonts w:hint="eastAsia" w:ascii="仿宋" w:hAnsi="仿宋" w:eastAsia="仿宋" w:cs="仿宋"/>
                <w:sz w:val="24"/>
                <w:highlight w:val="none"/>
              </w:rPr>
              <w:t xml:space="preserve">,</w:t>
            </w:r>
            <w:r>
              <w:rPr>
                <w:rFonts w:hint="eastAsia" w:ascii="仿宋" w:hAnsi="仿宋" w:eastAsia="仿宋" w:cs="仿宋"/>
                <w:sz w:val="24"/>
                <w:highlight w:val="none"/>
                <w:lang w:val="zh-CN"/>
              </w:rPr>
              <w:t xml:space="preserve">有一项得</w:t>
            </w:r>
            <w:r>
              <w:rPr>
                <w:rFonts w:hint="eastAsia" w:ascii="仿宋" w:hAnsi="仿宋" w:eastAsia="仿宋" w:cs="仿宋"/>
                <w:sz w:val="24"/>
                <w:highlight w:val="none"/>
              </w:rPr>
              <w:t xml:space="preserve">1</w:t>
            </w:r>
            <w:r>
              <w:rPr>
                <w:rFonts w:hint="eastAsia" w:ascii="仿宋" w:hAnsi="仿宋" w:eastAsia="仿宋" w:cs="仿宋"/>
                <w:sz w:val="24"/>
                <w:highlight w:val="none"/>
                <w:lang w:val="zh-CN"/>
              </w:rPr>
              <w:t xml:space="preserve">分，</w:t>
            </w:r>
            <w:r>
              <w:rPr>
                <w:rFonts w:hint="eastAsia" w:ascii="仿宋" w:hAnsi="仿宋" w:eastAsia="仿宋" w:cs="仿宋"/>
                <w:b/>
                <w:bCs/>
                <w:sz w:val="24"/>
                <w:highlight w:val="none"/>
                <w:lang w:val="zh-CN"/>
              </w:rPr>
              <w:t xml:space="preserve">本项最高得</w:t>
            </w:r>
            <w:r>
              <w:rPr>
                <w:rFonts w:hint="eastAsia" w:ascii="仿宋" w:hAnsi="仿宋" w:eastAsia="仿宋" w:cs="仿宋"/>
                <w:b/>
                <w:bCs/>
                <w:sz w:val="24"/>
                <w:highlight w:val="none"/>
              </w:rPr>
              <w:t xml:space="preserve">4</w:t>
            </w:r>
            <w:r>
              <w:rPr>
                <w:rFonts w:hint="eastAsia" w:ascii="仿宋" w:hAnsi="仿宋" w:eastAsia="仿宋" w:cs="仿宋"/>
                <w:b/>
                <w:bCs/>
                <w:sz w:val="24"/>
                <w:highlight w:val="none"/>
                <w:lang w:val="zh-CN"/>
              </w:rPr>
              <w:t xml:space="preserve">分。</w:t>
            </w:r>
            <w:r/>
          </w:p>
          <w:p>
            <w:pPr>
              <w:ind w:firstLine="482"/>
              <w:rPr>
                <w:rFonts w:ascii="仿宋" w:hAnsi="仿宋" w:eastAsia="仿宋" w:cs="仿宋"/>
                <w:sz w:val="24"/>
                <w:highlight w:val="none"/>
              </w:rPr>
            </w:pPr>
            <w:r>
              <w:rPr>
                <w:rFonts w:ascii="仿宋" w:hAnsi="仿宋" w:eastAsia="仿宋" w:cs="仿宋"/>
                <w:b/>
                <w:bCs/>
                <w:sz w:val="24"/>
                <w:highlight w:val="none"/>
              </w:rPr>
              <w:t xml:space="preserve">证书须在有效期内，能在国家认证认可监督管理委员会官网查询认证，</w:t>
            </w:r>
            <w:r>
              <w:rPr>
                <w:rFonts w:hint="eastAsia" w:ascii="仿宋" w:hAnsi="仿宋" w:eastAsia="仿宋" w:cs="仿宋"/>
                <w:b/>
                <w:bCs/>
                <w:sz w:val="24"/>
                <w:highlight w:val="none"/>
              </w:rPr>
              <w:t xml:space="preserve">须</w:t>
            </w:r>
            <w:r>
              <w:rPr>
                <w:rFonts w:ascii="仿宋" w:hAnsi="仿宋" w:eastAsia="仿宋" w:cs="仿宋"/>
                <w:b/>
                <w:bCs/>
                <w:sz w:val="24"/>
                <w:highlight w:val="none"/>
              </w:rPr>
              <w:t xml:space="preserve">提供相关证书复印件及网站截图</w:t>
            </w:r>
            <w:r>
              <w:rPr>
                <w:rFonts w:hint="eastAsia" w:ascii="仿宋" w:hAnsi="仿宋" w:eastAsia="仿宋" w:cs="仿宋"/>
                <w:b/>
                <w:bCs/>
                <w:color w:val="000000"/>
                <w:sz w:val="24"/>
                <w:highlight w:val="none"/>
              </w:rPr>
              <w:t xml:space="preserve">并加盖响应供应商公章，</w:t>
            </w:r>
            <w:r>
              <w:rPr>
                <w:rFonts w:ascii="仿宋" w:hAnsi="仿宋" w:eastAsia="仿宋" w:cs="仿宋"/>
                <w:b/>
                <w:bCs/>
                <w:sz w:val="24"/>
                <w:highlight w:val="none"/>
              </w:rPr>
              <w:t xml:space="preserve">未提供或提供不</w:t>
            </w:r>
            <w:r>
              <w:rPr>
                <w:rFonts w:hint="eastAsia" w:ascii="仿宋" w:hAnsi="仿宋" w:eastAsia="仿宋" w:cs="仿宋"/>
                <w:b/>
                <w:bCs/>
                <w:sz w:val="24"/>
                <w:highlight w:val="none"/>
              </w:rPr>
              <w:t xml:space="preserve">全的</w:t>
            </w:r>
            <w:r>
              <w:rPr>
                <w:rFonts w:ascii="仿宋" w:hAnsi="仿宋" w:eastAsia="仿宋" w:cs="仿宋"/>
                <w:b/>
                <w:bCs/>
                <w:sz w:val="24"/>
                <w:highlight w:val="none"/>
              </w:rPr>
              <w:t xml:space="preserve">不得分。</w:t>
            </w:r>
            <w:r/>
          </w:p>
        </w:tc>
        <w:tc>
          <w:tcPr>
            <w:tcW w:w="102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9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shd w:val="clear" w:color="auto" w:fill="auto"/>
            <w:tcW w:w="2259" w:type="dxa"/>
            <w:vAlign w:val="center"/>
            <w:textDirection w:val="lrTb"/>
            <w:noWrap w:val="false"/>
          </w:tcPr>
          <w:p>
            <w:pPr>
              <w:jc w:val="center"/>
              <w:widowControl/>
              <w:rPr>
                <w:rFonts w:ascii="仿宋" w:hAnsi="仿宋" w:eastAsia="仿宋" w:cs="仿宋"/>
                <w:sz w:val="24"/>
                <w:highlight w:val="none"/>
                <w:lang w:val="zh-CN"/>
              </w:rPr>
            </w:pPr>
            <w:r>
              <w:rPr>
                <w:rFonts w:hint="eastAsia" w:ascii="仿宋" w:hAnsi="仿宋" w:eastAsia="仿宋" w:cs="仿宋"/>
                <w:sz w:val="24"/>
                <w:highlight w:val="none"/>
                <w:lang w:val="zh-CN"/>
              </w:rPr>
              <w:t xml:space="preserve">服务方案</w:t>
            </w:r>
            <w:r/>
          </w:p>
        </w:tc>
        <w:tc>
          <w:tcPr>
            <w:shd w:val="clear" w:color="auto" w:fill="auto"/>
            <w:tcW w:w="826"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20</w:t>
            </w:r>
            <w:r/>
          </w:p>
        </w:tc>
        <w:tc>
          <w:tcPr>
            <w:shd w:val="clear" w:color="auto" w:fill="auto"/>
            <w:tcW w:w="4067" w:type="dxa"/>
            <w:vAlign w:val="center"/>
            <w:textDirection w:val="lrTb"/>
            <w:noWrap w:val="false"/>
          </w:tcPr>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响应供应商针对本项目编制服务方案，内容至少包括：</w:t>
            </w:r>
            <w:r/>
          </w:p>
          <w:p>
            <w:pPr>
              <w:rPr>
                <w:rFonts w:ascii="仿宋" w:hAnsi="仿宋" w:eastAsia="仿宋" w:cs="仿宋"/>
                <w:sz w:val="24"/>
                <w:highlight w:val="none"/>
                <w:lang w:val="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zh-CN"/>
              </w:rPr>
              <w:t xml:space="preserve">提供门诊导医导诊外包服务的目标。从人力资源成本、优化门诊服务质量、患者满意度方面进行阐述；</w:t>
            </w:r>
            <w:r/>
          </w:p>
          <w:p>
            <w:pPr>
              <w:rPr>
                <w:rFonts w:ascii="仿宋" w:hAnsi="仿宋" w:eastAsia="仿宋" w:cs="仿宋"/>
                <w:sz w:val="24"/>
                <w:highlight w:val="none"/>
                <w:lang w:val="zh-CN"/>
              </w:rPr>
            </w:pPr>
            <w:r>
              <w:rPr>
                <w:rFonts w:hint="eastAsia" w:ascii="仿宋" w:hAnsi="仿宋" w:eastAsia="仿宋" w:cs="仿宋"/>
                <w:sz w:val="24"/>
                <w:highlight w:val="none"/>
              </w:rPr>
              <w:t xml:space="preserve">2.</w:t>
            </w:r>
            <w:r>
              <w:rPr>
                <w:rFonts w:hint="eastAsia" w:ascii="仿宋" w:hAnsi="仿宋" w:eastAsia="仿宋" w:cs="仿宋"/>
                <w:sz w:val="24"/>
                <w:highlight w:val="none"/>
                <w:lang w:val="zh-CN"/>
              </w:rPr>
              <w:t xml:space="preserve">提供门诊导医导诊外包服务的具体内容、特色与亮点；</w:t>
            </w:r>
            <w:r/>
          </w:p>
          <w:p>
            <w:pPr>
              <w:rPr>
                <w:rFonts w:ascii="仿宋" w:hAnsi="仿宋" w:eastAsia="仿宋" w:cs="仿宋"/>
                <w:sz w:val="24"/>
                <w:highlight w:val="none"/>
                <w:lang w:val="zh-CN"/>
              </w:rPr>
            </w:pPr>
            <w:r>
              <w:rPr>
                <w:rFonts w:hint="eastAsia" w:ascii="仿宋" w:hAnsi="仿宋" w:eastAsia="仿宋" w:cs="仿宋"/>
                <w:sz w:val="24"/>
                <w:highlight w:val="none"/>
              </w:rPr>
              <w:t xml:space="preserve">3.提供服务外包工作中需要院方配合的内容；</w:t>
            </w:r>
            <w:r/>
          </w:p>
          <w:p>
            <w:pPr>
              <w:rPr>
                <w:rFonts w:ascii="仿宋" w:hAnsi="仿宋" w:eastAsia="仿宋" w:cs="仿宋"/>
                <w:sz w:val="24"/>
                <w:highlight w:val="none"/>
                <w:lang w:val="zh-CN"/>
              </w:rPr>
            </w:pPr>
            <w:r>
              <w:rPr>
                <w:rFonts w:hint="eastAsia" w:ascii="仿宋" w:hAnsi="仿宋" w:eastAsia="仿宋" w:cs="仿宋"/>
                <w:sz w:val="24"/>
                <w:highlight w:val="none"/>
              </w:rPr>
              <w:t xml:space="preserve">4.</w:t>
            </w:r>
            <w:r>
              <w:rPr>
                <w:rFonts w:hint="eastAsia" w:ascii="仿宋" w:hAnsi="仿宋" w:eastAsia="仿宋" w:cs="仿宋"/>
                <w:sz w:val="24"/>
                <w:highlight w:val="none"/>
                <w:lang w:val="zh-CN"/>
              </w:rPr>
              <w:t xml:space="preserve">提供突发事件应急预案，包括突发公共卫生事件、灾害事故、疫情防控等；</w:t>
            </w:r>
            <w:r/>
          </w:p>
          <w:p>
            <w:pPr>
              <w:rPr>
                <w:rFonts w:ascii="仿宋" w:hAnsi="仿宋" w:eastAsia="仿宋" w:cs="仿宋"/>
                <w:sz w:val="24"/>
                <w:highlight w:val="none"/>
                <w:lang w:val="zh-CN"/>
              </w:rPr>
            </w:pPr>
            <w:r>
              <w:rPr>
                <w:rFonts w:hint="eastAsia" w:ascii="仿宋" w:hAnsi="仿宋" w:eastAsia="仿宋" w:cs="仿宋"/>
                <w:sz w:val="24"/>
                <w:highlight w:val="none"/>
              </w:rPr>
              <w:t xml:space="preserve">5.</w:t>
            </w:r>
            <w:r>
              <w:rPr>
                <w:rFonts w:hint="eastAsia" w:ascii="仿宋" w:hAnsi="仿宋" w:eastAsia="仿宋" w:cs="仿宋"/>
                <w:sz w:val="24"/>
                <w:highlight w:val="none"/>
                <w:lang w:val="zh-CN"/>
              </w:rPr>
              <w:t xml:space="preserve">提供项目管理理念和方法、人力资源管理、培训管理（培训包含但不限于企业文化、人力资源、沟通技巧、形象礼仪、消防、心肺复苏等）、绩效和激励、退场交接方案。</w:t>
            </w:r>
            <w:r/>
          </w:p>
          <w:p>
            <w:pPr>
              <w:ind w:firstLine="482"/>
              <w:rPr>
                <w:rFonts w:ascii="仿宋" w:hAnsi="仿宋" w:eastAsia="仿宋" w:cs="仿宋"/>
                <w:b/>
                <w:bCs/>
                <w:sz w:val="24"/>
                <w:highlight w:val="none"/>
              </w:rPr>
            </w:pPr>
            <w:r>
              <w:rPr>
                <w:rFonts w:hint="eastAsia" w:ascii="仿宋" w:hAnsi="仿宋" w:eastAsia="仿宋" w:cs="仿宋"/>
                <w:b/>
                <w:bCs/>
                <w:sz w:val="24"/>
                <w:highlight w:val="none"/>
              </w:rPr>
              <w:t xml:space="preserve">上述5个方面内容中每缺少一项内容扣4分，每有一处内容存在缺陷或不足的扣2分，扣完为止。</w:t>
            </w:r>
            <w:r>
              <w:rPr>
                <w:rFonts w:hint="eastAsia" w:ascii="仿宋" w:hAnsi="仿宋" w:eastAsia="仿宋" w:cs="仿宋"/>
                <w:b/>
                <w:bCs/>
                <w:sz w:val="24"/>
                <w:highlight w:val="none"/>
                <w:lang w:val="zh-CN"/>
              </w:rPr>
              <w:t xml:space="preserve">本项最高得</w:t>
            </w:r>
            <w:r>
              <w:rPr>
                <w:rFonts w:hint="eastAsia" w:ascii="仿宋" w:hAnsi="仿宋" w:eastAsia="仿宋" w:cs="仿宋"/>
                <w:b/>
                <w:bCs/>
                <w:sz w:val="24"/>
                <w:highlight w:val="none"/>
              </w:rPr>
              <w:t xml:space="preserve">20分。</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注：服务方案内容存在缺陷或不足是指以下任意一种情形：</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02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gridSpan w:val="5"/>
            <w:tcW w:w="887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sz w:val="24"/>
                <w:highlight w:val="none"/>
              </w:rPr>
              <w:t xml:space="preserve">二、价格部分20分</w:t>
            </w:r>
            <w:r/>
          </w:p>
        </w:tc>
      </w:tr>
      <w:tr>
        <w:trPr>
          <w:trHeight w:val="420"/>
        </w:trPr>
        <w:tc>
          <w:tcPr>
            <w:shd w:val="clear" w:color="auto" w:fill="auto"/>
            <w:tcW w:w="692" w:type="dxa"/>
            <w:vAlign w:val="center"/>
            <w:textDirection w:val="lrTb"/>
            <w:noWrap w:val="false"/>
          </w:tcPr>
          <w:p>
            <w:pPr>
              <w:jc w:val="center"/>
              <w:spacing w:line="360" w:lineRule="exact"/>
              <w:rPr>
                <w:rFonts w:ascii="仿宋" w:hAnsi="仿宋" w:eastAsia="仿宋" w:cs="仿宋"/>
                <w:bCs/>
                <w:sz w:val="24"/>
                <w:highlight w:val="none"/>
              </w:rPr>
            </w:pPr>
            <w:r>
              <w:rPr>
                <w:rFonts w:hint="eastAsia" w:ascii="仿宋" w:hAnsi="仿宋" w:eastAsia="仿宋" w:cs="仿宋"/>
                <w:bCs/>
                <w:sz w:val="24"/>
                <w:highlight w:val="none"/>
              </w:rPr>
              <w:t xml:space="preserve">1</w:t>
            </w:r>
            <w:r/>
          </w:p>
        </w:tc>
        <w:tc>
          <w:tcPr>
            <w:shd w:val="clear" w:color="auto" w:fill="auto"/>
            <w:tcW w:w="2259" w:type="dxa"/>
            <w:vAlign w:val="center"/>
            <w:textDirection w:val="lrTb"/>
            <w:noWrap w:val="false"/>
          </w:tcPr>
          <w:p>
            <w:pPr>
              <w:jc w:val="center"/>
              <w:spacing w:line="360" w:lineRule="exact"/>
              <w:rPr>
                <w:rFonts w:ascii="仿宋" w:hAnsi="仿宋" w:eastAsia="仿宋" w:cs="仿宋"/>
                <w:bCs/>
                <w:sz w:val="24"/>
                <w:highlight w:val="none"/>
              </w:rPr>
            </w:pPr>
            <w:r>
              <w:rPr>
                <w:rFonts w:hint="eastAsia" w:ascii="仿宋" w:hAnsi="仿宋" w:eastAsia="仿宋" w:cs="仿宋"/>
                <w:bCs/>
                <w:sz w:val="24"/>
                <w:highlight w:val="none"/>
              </w:rPr>
              <w:t xml:space="preserve">价格</w:t>
            </w:r>
            <w:r/>
          </w:p>
        </w:tc>
        <w:tc>
          <w:tcPr>
            <w:shd w:val="clear" w:color="auto" w:fill="auto"/>
            <w:tcW w:w="826" w:type="dxa"/>
            <w:vAlign w:val="center"/>
            <w:textDirection w:val="lrTb"/>
            <w:noWrap w:val="false"/>
          </w:tcPr>
          <w:p>
            <w:pPr>
              <w:jc w:val="center"/>
              <w:spacing w:line="360" w:lineRule="exact"/>
              <w:rPr>
                <w:rFonts w:ascii="仿宋" w:hAnsi="仿宋" w:eastAsia="仿宋" w:cs="仿宋"/>
                <w:bCs/>
                <w:sz w:val="24"/>
                <w:highlight w:val="none"/>
              </w:rPr>
            </w:pPr>
            <w:r>
              <w:rPr>
                <w:rFonts w:hint="eastAsia" w:ascii="仿宋" w:hAnsi="仿宋" w:eastAsia="仿宋" w:cs="仿宋"/>
                <w:bCs/>
                <w:sz w:val="24"/>
                <w:highlight w:val="none"/>
              </w:rPr>
              <w:t xml:space="preserve">20分</w:t>
            </w:r>
            <w:r/>
          </w:p>
        </w:tc>
        <w:tc>
          <w:tcPr>
            <w:shd w:val="clear" w:color="auto" w:fill="auto"/>
            <w:tcW w:w="4067" w:type="dxa"/>
            <w:vAlign w:val="center"/>
            <w:textDirection w:val="lrTb"/>
            <w:noWrap w:val="false"/>
          </w:tcPr>
          <w:p>
            <w:pPr>
              <w:jc w:val="left"/>
              <w:spacing w:line="3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价格分应当采用低价优先法计算，即满足磋商文件要求且最后报价中最低报价为评审基准价，其价格分为满分。其他响应供应商的价格分统一按照下列公式计算：</w:t>
            </w:r>
            <w:r/>
          </w:p>
          <w:p>
            <w:pPr>
              <w:jc w:val="left"/>
              <w:spacing w:line="360" w:lineRule="exact"/>
              <w:rPr>
                <w:rFonts w:ascii="仿宋" w:hAnsi="仿宋" w:eastAsia="仿宋" w:cs="仿宋"/>
                <w:bCs/>
                <w:sz w:val="24"/>
                <w:highlight w:val="none"/>
              </w:rPr>
            </w:pPr>
            <w:r>
              <w:rPr>
                <w:rFonts w:hint="eastAsia" w:ascii="仿宋" w:hAnsi="仿宋" w:eastAsia="仿宋" w:cs="仿宋"/>
                <w:bCs/>
                <w:sz w:val="24"/>
                <w:highlight w:val="none"/>
              </w:rPr>
              <w:t xml:space="preserve">最后报价得分=(评审基准价／最后报价)×价格分分值</w:t>
            </w:r>
            <w:r/>
          </w:p>
        </w:tc>
        <w:tc>
          <w:tcPr>
            <w:tcW w:w="102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rPr>
          <w:rFonts w:ascii="仿宋" w:hAnsi="仿宋" w:eastAsia="仿宋"/>
          <w:sz w:val="28"/>
          <w:szCs w:val="28"/>
          <w:highlight w:val="none"/>
        </w:rPr>
      </w:pPr>
      <w:r>
        <w:rPr>
          <w:rFonts w:ascii="仿宋" w:hAnsi="仿宋" w:eastAsia="仿宋"/>
          <w:sz w:val="28"/>
          <w:szCs w:val="28"/>
          <w:highlight w:val="none"/>
        </w:rPr>
        <w:br w:type="page" w:clear="all"/>
      </w:r>
      <w:r/>
    </w:p>
    <w:p>
      <w:pPr>
        <w:ind w:firstLine="560"/>
        <w:rPr>
          <w:rFonts w:ascii="仿宋" w:hAnsi="仿宋" w:eastAsia="仿宋"/>
          <w:sz w:val="28"/>
          <w:szCs w:val="28"/>
          <w:highlight w:val="none"/>
        </w:rPr>
      </w:pPr>
      <w:r>
        <w:rPr>
          <w:rFonts w:ascii="仿宋" w:hAnsi="仿宋" w:eastAsia="仿宋"/>
          <w:sz w:val="28"/>
          <w:szCs w:val="28"/>
          <w:highlight w:val="none"/>
        </w:rPr>
      </w:r>
      <w:r/>
    </w:p>
    <w:p>
      <w:pPr>
        <w:pStyle w:val="952"/>
        <w:ind w:firstLine="0"/>
        <w:jc w:val="center"/>
        <w:spacing w:line="240" w:lineRule="auto"/>
        <w:rPr>
          <w:rFonts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第六章 竞争性磋商响应文件组成</w:t>
      </w:r>
      <w:r/>
    </w:p>
    <w:p>
      <w:pPr>
        <w:pStyle w:val="952"/>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如皋市政府采购竞争性磋商响应文件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ascii="宋体" w:hAnsi="宋体"/>
          <w:b/>
          <w:sz w:val="32"/>
          <w:szCs w:val="32"/>
          <w:highlight w:val="none"/>
        </w:rPr>
      </w:pPr>
      <w:r>
        <w:rPr>
          <w:rFonts w:hint="eastAsia" w:ascii="宋体" w:hAnsi="宋体"/>
          <w:b/>
          <w:sz w:val="32"/>
          <w:szCs w:val="32"/>
          <w:highlight w:val="none"/>
        </w:rPr>
        <w:t xml:space="preserve">项目名称：</w:t>
      </w:r>
      <w:r/>
    </w:p>
    <w:p>
      <w:pPr>
        <w:ind w:firstLine="2072"/>
        <w:rPr>
          <w:rFonts w:ascii="宋体" w:hAnsi="宋体"/>
          <w:b/>
          <w:sz w:val="32"/>
          <w:szCs w:val="32"/>
          <w:highlight w:val="none"/>
          <w:u w:val="single"/>
        </w:rPr>
      </w:pPr>
      <w:r>
        <w:rPr>
          <w:rFonts w:hint="eastAsia" w:ascii="宋体" w:hAnsi="宋体"/>
          <w:b/>
          <w:sz w:val="32"/>
          <w:szCs w:val="32"/>
          <w:highlight w:val="none"/>
        </w:rPr>
        <w:t xml:space="preserve">项目编号：</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925"/>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925"/>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年</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月</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日</w:t>
      </w:r>
      <w:r/>
    </w:p>
    <w:p>
      <w:pPr>
        <w:ind w:firstLine="954"/>
        <w:rPr>
          <w:rFonts w:ascii="宋体" w:hAnsi="宋体"/>
          <w:b/>
          <w:color w:val="000000"/>
          <w:sz w:val="24"/>
          <w:highlight w:val="none"/>
        </w:rPr>
      </w:pPr>
      <w:r>
        <w:rPr>
          <w:rFonts w:ascii="宋体" w:hAnsi="宋体"/>
          <w:b/>
          <w:color w:val="000000"/>
          <w:sz w:val="24"/>
          <w:highlight w:val="none"/>
        </w:rPr>
      </w:r>
      <w:r/>
    </w:p>
    <w:p>
      <w:pPr>
        <w:ind w:firstLine="954"/>
        <w:rPr>
          <w:rFonts w:ascii="宋体" w:hAnsi="宋体"/>
          <w:b/>
          <w:color w:val="000000"/>
          <w:sz w:val="24"/>
          <w:highlight w:val="none"/>
        </w:rPr>
      </w:pPr>
      <w:r>
        <w:rPr>
          <w:rFonts w:ascii="宋体" w:hAnsi="宋体"/>
          <w:b/>
          <w:color w:val="000000"/>
          <w:sz w:val="24"/>
          <w:highlight w:val="none"/>
        </w:rPr>
      </w:r>
      <w:r/>
    </w:p>
    <w:p>
      <w:pPr>
        <w:ind w:firstLine="560"/>
        <w:rPr>
          <w:rFonts w:ascii="仿宋" w:hAnsi="仿宋" w:eastAsia="仿宋"/>
          <w:sz w:val="28"/>
          <w:szCs w:val="28"/>
          <w:highlight w:val="none"/>
        </w:rPr>
      </w:pPr>
      <w:r>
        <w:rPr>
          <w:rFonts w:hint="eastAsia" w:ascii="黑体" w:hAnsi="黑体" w:eastAsia="黑体"/>
          <w:sz w:val="28"/>
          <w:szCs w:val="28"/>
          <w:highlight w:val="none"/>
        </w:rPr>
        <w:t xml:space="preserve">一、资格证明文件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在响应文件提交截止时间前，没有被“信用中国”（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rPr>
          <w:rFonts w:ascii="仿宋" w:hAnsi="仿宋" w:eastAsia="仿宋"/>
          <w:sz w:val="28"/>
          <w:szCs w:val="28"/>
          <w:highlight w:val="none"/>
        </w:rPr>
      </w:pPr>
      <w:r>
        <w:rPr>
          <w:rFonts w:hint="eastAsia" w:ascii="仿宋" w:hAnsi="仿宋" w:eastAsia="仿宋"/>
          <w:sz w:val="28"/>
          <w:szCs w:val="28"/>
          <w:highlight w:val="none"/>
        </w:rPr>
        <w:br w:type="page" w:clear="all"/>
      </w:r>
      <w:r/>
    </w:p>
    <w:p>
      <w:pPr>
        <w:numPr>
          <w:ilvl w:val="0"/>
          <w:numId w:val="6"/>
        </w:num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法定代表人身份证明及身份证复印件</w:t>
      </w:r>
      <w:r/>
    </w:p>
    <w:p>
      <w:pPr>
        <w:jc w:val="center"/>
        <w:spacing w:before="50"/>
        <w:rPr>
          <w:rFonts w:ascii="仿宋" w:hAnsi="仿宋" w:eastAsia="仿宋"/>
          <w:sz w:val="28"/>
          <w:szCs w:val="28"/>
          <w:highlight w:val="none"/>
        </w:rPr>
      </w:pPr>
      <w:r>
        <w:rPr>
          <w:rFonts w:hint="eastAsia" w:ascii="仿宋" w:hAnsi="仿宋" w:eastAsia="仿宋"/>
          <w:b/>
          <w:bCs/>
          <w:sz w:val="28"/>
          <w:szCs w:val="28"/>
          <w:highlight w:val="none"/>
        </w:rPr>
        <w:t xml:space="preserve">法定代表人身份证明</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供应商名称： </w:t>
      </w:r>
      <w:r>
        <w:rPr>
          <w:rFonts w:hint="eastAsia" w:ascii="仿宋" w:hAnsi="仿宋" w:eastAsia="仿宋"/>
          <w:sz w:val="28"/>
          <w:szCs w:val="28"/>
          <w:highlight w:val="none"/>
          <w:u w:val="single"/>
        </w:rPr>
        <w:t xml:space="preserve">                   </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单位性质： </w:t>
      </w:r>
      <w:r>
        <w:rPr>
          <w:rFonts w:hint="eastAsia" w:ascii="仿宋" w:hAnsi="仿宋" w:eastAsia="仿宋"/>
          <w:sz w:val="28"/>
          <w:szCs w:val="28"/>
          <w:highlight w:val="none"/>
          <w:u w:val="single"/>
        </w:rPr>
        <w:t xml:space="preserve">                   </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成立时间：</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年</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月</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日 </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经营期限：</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姓名：</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性别： </w:t>
      </w:r>
      <w:r>
        <w:rPr>
          <w:rFonts w:hint="eastAsia" w:ascii="仿宋" w:hAnsi="仿宋" w:eastAsia="仿宋"/>
          <w:sz w:val="28"/>
          <w:szCs w:val="28"/>
          <w:highlight w:val="none"/>
          <w:u w:val="single"/>
        </w:rPr>
        <w:t xml:space="preserve">         </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年龄：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职务：</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系</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（供应商名称）的法定代表人。 特此证明。 </w:t>
      </w:r>
      <w:r/>
    </w:p>
    <w:p>
      <w:pPr>
        <w:ind w:firstLine="560"/>
        <w:jc w:val="left"/>
        <w:spacing w:before="50"/>
        <w:rPr>
          <w:rFonts w:ascii="仿宋" w:hAnsi="仿宋" w:eastAsia="仿宋"/>
          <w:sz w:val="28"/>
          <w:szCs w:val="28"/>
          <w:highlight w:val="none"/>
        </w:rPr>
      </w:pPr>
      <w:r>
        <w:rPr>
          <w:rFonts w:ascii="仿宋" w:hAnsi="仿宋" w:eastAsia="仿宋"/>
          <w:sz w:val="28"/>
          <w:szCs w:val="28"/>
          <w:highlight w:val="none"/>
        </w:rPr>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法定代表人身份证</w:t>
      </w:r>
      <w:r/>
    </w:p>
    <w:p>
      <w:pPr>
        <w:ind w:firstLine="560"/>
        <w:jc w:val="right"/>
        <w:spacing w:before="50"/>
        <w:rPr>
          <w:rFonts w:ascii="仿宋" w:hAnsi="仿宋" w:eastAsia="仿宋"/>
          <w:sz w:val="28"/>
          <w:szCs w:val="28"/>
          <w:highlight w:val="none"/>
        </w:rPr>
      </w:pPr>
      <w:r>
        <w:rPr>
          <w:rFonts w:hint="eastAsia" w:ascii="仿宋" w:hAnsi="仿宋" w:eastAsia="仿宋"/>
          <w:sz w:val="28"/>
          <w:szCs w:val="28"/>
          <w:highlight w:val="none"/>
        </w:rPr>
        <w:t xml:space="preserve"> 供应商名称（公章）：              </w:t>
      </w:r>
      <w:r/>
    </w:p>
    <w:p>
      <w:pPr>
        <w:ind w:firstLine="4760"/>
        <w:jc w:val="left"/>
        <w:widowControl/>
        <w:rPr>
          <w:rFonts w:ascii="仿宋" w:hAnsi="仿宋" w:eastAsia="仿宋"/>
          <w:sz w:val="28"/>
          <w:szCs w:val="28"/>
          <w:highlight w:val="none"/>
        </w:rPr>
      </w:pPr>
      <w:r>
        <w:rPr>
          <w:rFonts w:hint="eastAsia" w:ascii="仿宋" w:hAnsi="仿宋" w:eastAsia="仿宋"/>
          <w:sz w:val="28"/>
          <w:szCs w:val="28"/>
          <w:highlight w:val="none"/>
        </w:rPr>
        <w:t xml:space="preserve">日期：   年   月   日</w:t>
      </w:r>
      <w:r/>
    </w:p>
    <w:p>
      <w:pPr>
        <w:rPr>
          <w:rFonts w:ascii="仿宋" w:hAnsi="仿宋" w:eastAsia="仿宋"/>
          <w:sz w:val="28"/>
          <w:szCs w:val="28"/>
          <w:highlight w:val="none"/>
        </w:rPr>
      </w:pPr>
      <w:r>
        <w:rPr>
          <w:rFonts w:hint="eastAsia" w:ascii="仿宋" w:hAnsi="仿宋" w:eastAsia="仿宋"/>
          <w:sz w:val="28"/>
          <w:szCs w:val="28"/>
          <w:highlight w:val="none"/>
        </w:rPr>
        <w:br w:type="page" w:clear="all"/>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（七）法定代表人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954"/>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rPr>
        <w:t xml:space="preserve">______      ____</w:t>
      </w:r>
      <w:r>
        <w:rPr>
          <w:rFonts w:hint="eastAsia" w:ascii="仿宋" w:hAnsi="仿宋" w:eastAsia="仿宋"/>
          <w:color w:val="auto"/>
          <w:sz w:val="28"/>
          <w:szCs w:val="28"/>
          <w:highlight w:val="none"/>
        </w:rPr>
        <w:t xml:space="preserve">__（供应商名称）授权________________（代理人的姓名）为我方就项目名称：____________项目编号:____________采购活动的合法代理人，以本公司名义全权处理一切与该项目采购有关的事务。</w:t>
      </w:r>
      <w:r/>
    </w:p>
    <w:p>
      <w:pPr>
        <w:pStyle w:val="954"/>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954"/>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54"/>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954"/>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954"/>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954"/>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54"/>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954"/>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954"/>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954"/>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54"/>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954"/>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954"/>
        <w:ind w:firstLine="480"/>
        <w:spacing w:line="500" w:lineRule="exact"/>
        <w:rPr>
          <w:rFonts w:ascii="仿宋" w:hAnsi="仿宋" w:eastAsia="仿宋"/>
          <w:color w:val="auto"/>
          <w:sz w:val="28"/>
          <w:szCs w:val="28"/>
          <w:highlight w:val="none"/>
        </w:rPr>
      </w:pPr>
      <w:r/>
      <w:bookmarkStart w:id="56" w:name="_格式3__银行出具的资信证明"/>
      <w:r/>
      <w:bookmarkEnd w:id="56"/>
      <w:r/>
      <w:bookmarkStart w:id="57" w:name="_Hlt26955070"/>
      <w:r/>
      <w:bookmarkEnd w:id="57"/>
      <w:r/>
      <w:bookmarkStart w:id="58" w:name="_Hlt26671380"/>
      <w:r/>
      <w:bookmarkEnd w:id="58"/>
      <w:r/>
      <w:r/>
    </w:p>
    <w:p>
      <w:pPr>
        <w:pStyle w:val="92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法定代表人身份证复印件</w:t>
      </w:r>
      <w:r/>
    </w:p>
    <w:p>
      <w:pPr>
        <w:pStyle w:val="921"/>
        <w:ind w:firstLine="140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921"/>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921"/>
        <w:ind w:firstLine="49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代理人身份证复印件</w:t>
      </w:r>
      <w:r/>
    </w:p>
    <w:p>
      <w:pPr>
        <w:pStyle w:val="921"/>
        <w:rPr>
          <w:rFonts w:ascii="宋体" w:hAnsi="宋体"/>
          <w:sz w:val="24"/>
          <w:highlight w:val="none"/>
        </w:rPr>
      </w:pPr>
      <w:r>
        <w:rPr>
          <w:rFonts w:ascii="宋体" w:hAnsi="宋体"/>
          <w:sz w:val="24"/>
          <w:highlight w:val="none"/>
        </w:rPr>
      </w:r>
      <w:r/>
    </w:p>
    <w:p>
      <w:pPr>
        <w:ind w:firstLine="480"/>
        <w:jc w:val="left"/>
        <w:spacing w:before="50"/>
        <w:rPr>
          <w:rFonts w:ascii="仿宋" w:hAnsi="仿宋" w:eastAsia="仿宋"/>
          <w:sz w:val="24"/>
          <w:highlight w:val="none"/>
        </w:rPr>
      </w:pPr>
      <w:r>
        <w:rPr>
          <w:rFonts w:ascii="仿宋" w:hAnsi="仿宋" w:eastAsia="仿宋"/>
          <w:sz w:val="24"/>
          <w:highlight w:val="none"/>
        </w:rPr>
      </w:r>
      <w:r/>
    </w:p>
    <w:p>
      <w:pPr>
        <w:ind w:firstLine="480"/>
        <w:jc w:val="left"/>
        <w:spacing w:before="50"/>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（八）</w:t>
      </w:r>
      <w:r>
        <w:rPr>
          <w:rFonts w:hint="eastAsia" w:ascii="仿宋" w:hAnsi="仿宋" w:eastAsia="仿宋" w:cs="Arial"/>
          <w:sz w:val="28"/>
          <w:szCs w:val="28"/>
          <w:highlight w:val="none"/>
        </w:rPr>
        <w:t xml:space="preserve">磋商响应函</w:t>
      </w:r>
      <w:r/>
    </w:p>
    <w:p>
      <w:pPr>
        <w:jc w:val="center"/>
        <w:spacing w:before="50"/>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竞争性磋商响应函</w:t>
      </w:r>
      <w:r/>
    </w:p>
    <w:p>
      <w:pPr>
        <w:pStyle w:val="954"/>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致：如皋市人民医院</w:t>
      </w:r>
      <w:r/>
    </w:p>
    <w:p>
      <w:pPr>
        <w:pStyle w:val="95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如皋市人民医院门诊导诊服务</w:t>
      </w:r>
      <w:r>
        <w:rPr>
          <w:rFonts w:hint="eastAsia" w:ascii="仿宋" w:hAnsi="仿宋" w:eastAsia="仿宋"/>
          <w:color w:val="auto"/>
          <w:sz w:val="28"/>
          <w:szCs w:val="28"/>
          <w:highlight w:val="none"/>
        </w:rPr>
        <w:t xml:space="preserve">（项目编号：JSZC-320682-JSDZ-C2026-0057）竞争性磋商文件，正式授权下述签字人_________ (姓名和职务)代表我方______________（供应商的名称），全权处理本次项目磋商采购的有关事宜。</w:t>
      </w:r>
      <w:r/>
    </w:p>
    <w:p>
      <w:pPr>
        <w:pStyle w:val="95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95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1.按磋商文件规定的各项要求，向买方提供所需货物、服务。</w:t>
      </w:r>
      <w:r/>
    </w:p>
    <w:p>
      <w:pPr>
        <w:pStyle w:val="95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95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95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95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95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95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7.遵守竞争性磋商文件中要求的收费项目和标准。</w:t>
      </w:r>
      <w:r/>
    </w:p>
    <w:p>
      <w:pPr>
        <w:pStyle w:val="954"/>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8.与本次竞争性磋商活动有关的正式通讯地址为：</w:t>
      </w:r>
      <w:r/>
    </w:p>
    <w:p>
      <w:pPr>
        <w:pStyle w:val="954"/>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954"/>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954"/>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954"/>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954"/>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sz w:val="28"/>
          <w:szCs w:val="28"/>
          <w:highlight w:val="none"/>
        </w:rPr>
      </w:pPr>
      <w:r>
        <w:rPr>
          <w:rFonts w:ascii="仿宋" w:hAnsi="仿宋" w:eastAsia="仿宋"/>
          <w:bCs/>
          <w:sz w:val="28"/>
          <w:szCs w:val="28"/>
          <w:highlight w:val="none"/>
        </w:rPr>
        <w:br w:type="page" w:clear="all"/>
      </w:r>
      <w:r/>
    </w:p>
    <w:p>
      <w:pPr>
        <w:numPr>
          <w:ilvl w:val="0"/>
          <w:numId w:val="7"/>
        </w:numPr>
        <w:ind w:firstLine="48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其他资格证明材料</w:t>
      </w:r>
      <w:r/>
    </w:p>
    <w:p>
      <w:pPr>
        <w:numPr>
          <w:ilvl w:val="0"/>
          <w:numId w:val="8"/>
        </w:num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响应供应商须具有有效的劳务派遣许可证，提供许可证复印件并加盖响应供应商公章。</w:t>
      </w:r>
      <w:r/>
    </w:p>
    <w:p>
      <w:pPr>
        <w:pStyle w:val="932"/>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jc w:val="left"/>
        <w:spacing w:before="50"/>
        <w:rPr>
          <w:rFonts w:ascii="仿宋" w:hAnsi="仿宋" w:eastAsia="仿宋"/>
          <w:sz w:val="28"/>
          <w:szCs w:val="28"/>
          <w:highlight w:val="none"/>
        </w:rPr>
      </w:pPr>
      <w:r>
        <w:rPr>
          <w:rFonts w:ascii="仿宋" w:hAnsi="仿宋" w:eastAsia="仿宋"/>
          <w:sz w:val="28"/>
          <w:szCs w:val="28"/>
          <w:highlight w:val="none"/>
        </w:rPr>
      </w:r>
      <w:r/>
    </w:p>
    <w:p>
      <w:pPr>
        <w:ind w:firstLine="562"/>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二、商务技术文件</w:t>
      </w:r>
      <w:r/>
    </w:p>
    <w:p>
      <w:pPr>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（一）</w:t>
      </w:r>
      <w:r>
        <w:rPr>
          <w:rFonts w:hint="eastAsia" w:ascii="仿宋" w:hAnsi="仿宋" w:eastAsia="仿宋"/>
          <w:sz w:val="28"/>
          <w:szCs w:val="28"/>
          <w:highlight w:val="none"/>
          <w:lang w:val="en-US" w:eastAsia="zh-CN"/>
        </w:rPr>
        <w:t xml:space="preserve">符合服务要求的相关证明材料</w:t>
      </w:r>
      <w:r/>
    </w:p>
    <w:p>
      <w:pPr>
        <w:ind w:firstLine="560"/>
        <w:keepLines w:val="0"/>
        <w:keepNext w:val="0"/>
        <w:pageBreakBefore w:val="0"/>
        <w:spacing w:line="520" w:lineRule="exact"/>
        <w:widowControl w:val="off"/>
        <w:rPr>
          <w:rFonts w:hint="default" w:ascii="仿宋" w:hAnsi="仿宋" w:eastAsia="仿宋"/>
          <w:sz w:val="28"/>
          <w:szCs w:val="28"/>
          <w:highlight w:val="none"/>
          <w:lang w:val="en-US" w:eastAsia="zh-CN"/>
        </w:rPr>
      </w:pPr>
      <w:r>
        <w:rPr>
          <w:rFonts w:hint="default" w:ascii="仿宋" w:hAnsi="仿宋" w:eastAsia="仿宋"/>
          <w:sz w:val="28"/>
          <w:szCs w:val="28"/>
          <w:highlight w:val="none"/>
          <w:lang w:val="en-US" w:eastAsia="zh-CN"/>
        </w:rPr>
        <w:t xml:space="preserve">1.供应商须根据自身服务经验和能力，在上述服务要求外另行提供有利于提升患者好评度的服务内容，包含但不限于：①增值服务方案及计划；②增值服务实施承诺（格式自拟）。</w:t>
      </w:r>
      <w:r/>
    </w:p>
    <w:p>
      <w:pPr>
        <w:ind w:firstLine="560"/>
        <w:keepLines w:val="0"/>
        <w:keepNext w:val="0"/>
        <w:pageBreakBefore w:val="0"/>
        <w:spacing w:line="520" w:lineRule="exact"/>
        <w:widowControl w:val="off"/>
        <w:rPr>
          <w:rFonts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2.</w:t>
      </w:r>
      <w:r>
        <w:rPr>
          <w:rFonts w:hint="eastAsia" w:ascii="仿宋" w:hAnsi="仿宋" w:eastAsia="仿宋" w:cs="仿宋"/>
          <w:bCs/>
          <w:sz w:val="28"/>
          <w:szCs w:val="28"/>
          <w:highlight w:val="none"/>
        </w:rPr>
        <w:t xml:space="preserve">供应商须提供派驻项目负责人相关信息，包括姓名、年龄、学历等，并提供响应文件提交截止日前最近1个月响应供应商为其缴纳社保的证明。</w:t>
      </w:r>
      <w:r/>
    </w:p>
    <w:p>
      <w:pPr>
        <w:ind w:firstLine="560"/>
        <w:keepLines w:val="0"/>
        <w:keepNext w:val="0"/>
        <w:pageBreakBefore w:val="0"/>
        <w:spacing w:line="520" w:lineRule="exact"/>
        <w:widowControl w:val="off"/>
        <w:rPr>
          <w:rFonts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3.</w:t>
      </w:r>
      <w:r>
        <w:rPr>
          <w:rFonts w:hint="eastAsia" w:ascii="仿宋" w:hAnsi="仿宋" w:eastAsia="仿宋" w:cs="仿宋"/>
          <w:bCs/>
          <w:sz w:val="28"/>
          <w:szCs w:val="28"/>
          <w:highlight w:val="none"/>
        </w:rPr>
        <w:t xml:space="preserve">供应商须提供书面承诺，承诺符合本项目服务要求的全部内容，格式自拟。</w:t>
      </w:r>
      <w:r/>
    </w:p>
    <w:p>
      <w:pPr>
        <w:ind w:firstLine="560"/>
        <w:rPr>
          <w:rFonts w:hint="default" w:ascii="仿宋" w:hAnsi="仿宋" w:eastAsia="仿宋"/>
          <w:sz w:val="28"/>
          <w:szCs w:val="28"/>
          <w:highlight w:val="none"/>
          <w:lang w:val="en-US" w:eastAsia="zh-CN"/>
        </w:rPr>
      </w:pPr>
      <w:r>
        <w:rPr>
          <w:rFonts w:hint="default" w:ascii="仿宋" w:hAnsi="仿宋" w:eastAsia="仿宋"/>
          <w:sz w:val="28"/>
          <w:szCs w:val="28"/>
          <w:highlight w:val="none"/>
          <w:lang w:val="en-US" w:eastAsia="zh-CN"/>
        </w:rPr>
      </w:r>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br w:type="page" w:clear="all"/>
      </w:r>
      <w:r/>
    </w:p>
    <w:p>
      <w:pPr>
        <w:ind w:firstLine="560"/>
        <w:rPr>
          <w:rFonts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评分索引表</w:t>
      </w:r>
      <w:r/>
    </w:p>
    <w:p>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评分索引表</w:t>
      </w:r>
      <w:r/>
    </w:p>
    <w:p>
      <w:pPr>
        <w:ind w:firstLine="641"/>
        <w:jc w:val="center"/>
        <w:rPr>
          <w:rFonts w:ascii="仿宋" w:hAnsi="仿宋" w:eastAsia="仿宋"/>
          <w:sz w:val="28"/>
          <w:szCs w:val="28"/>
          <w:highlight w:val="none"/>
        </w:rPr>
      </w:pPr>
      <w:r>
        <w:rPr>
          <w:rFonts w:ascii="仿宋" w:hAnsi="仿宋" w:eastAsia="仿宋"/>
          <w:sz w:val="28"/>
          <w:szCs w:val="28"/>
          <w:highlight w:val="none"/>
        </w:rPr>
      </w:r>
      <w:r/>
    </w:p>
    <w:tbl>
      <w:tblPr>
        <w:tblStyle w:val="920"/>
        <w:tblW w:w="5000"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31"/>
        <w:gridCol w:w="1552"/>
        <w:gridCol w:w="640"/>
        <w:gridCol w:w="4140"/>
        <w:gridCol w:w="1708"/>
        <w:gridCol w:w="899"/>
      </w:tblGrid>
      <w:tr>
        <w:trPr>
          <w:trHeight w:val="420"/>
        </w:trPr>
        <w:tc>
          <w:tcPr>
            <w:tcW w:w="63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155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W w:w="64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W w:w="414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c>
          <w:tcPr>
            <w:tcW w:w="170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供应商提供的材料名称</w:t>
            </w:r>
            <w:r/>
          </w:p>
        </w:tc>
        <w:tc>
          <w:tcPr>
            <w:tcW w:w="89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页码</w:t>
            </w:r>
            <w:r/>
          </w:p>
        </w:tc>
      </w:tr>
      <w:tr>
        <w:trPr>
          <w:trHeight w:val="409"/>
        </w:trPr>
        <w:tc>
          <w:tcPr>
            <w:tcW w:w="631"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W w:w="1552"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cs="仿宋"/>
                <w:color w:val="000000"/>
                <w:sz w:val="24"/>
                <w:highlight w:val="none"/>
              </w:rPr>
              <w:t xml:space="preserve">项目团队</w:t>
            </w:r>
            <w:r/>
          </w:p>
        </w:tc>
        <w:tc>
          <w:tcPr>
            <w:tcW w:w="64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W w:w="4140" w:type="dxa"/>
            <w:vAlign w:val="center"/>
            <w:textDirection w:val="lrTb"/>
            <w:noWrap w:val="false"/>
          </w:tcPr>
          <w:p>
            <w:pPr>
              <w:jc w:val="left"/>
              <w:rPr>
                <w:rFonts w:ascii="仿宋" w:hAnsi="仿宋" w:eastAsia="仿宋"/>
                <w:sz w:val="24"/>
                <w:highlight w:val="none"/>
              </w:rPr>
            </w:pPr>
            <w:r>
              <w:rPr>
                <w:rFonts w:hint="eastAsia" w:ascii="仿宋" w:hAnsi="仿宋" w:eastAsia="仿宋" w:cs="仿宋"/>
                <w:color w:val="000000"/>
                <w:sz w:val="24"/>
                <w:highlight w:val="none"/>
              </w:rPr>
              <w:t xml:space="preserve">项目负责人具有人力资源管理师的得2分，</w:t>
            </w:r>
            <w:r>
              <w:rPr>
                <w:rFonts w:hint="eastAsia" w:ascii="仿宋" w:hAnsi="仿宋" w:eastAsia="仿宋" w:cs="仿宋"/>
                <w:b/>
                <w:bCs/>
                <w:color w:val="000000"/>
                <w:sz w:val="24"/>
                <w:highlight w:val="none"/>
              </w:rPr>
              <w:t xml:space="preserve">须提供人社部门颁发的职业资格证书复印件并加盖响应供应商公章。未提供或提供不全的不得分。</w:t>
            </w:r>
            <w:r/>
          </w:p>
        </w:tc>
        <w:tc>
          <w:tcPr>
            <w:tcW w:w="170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899"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W w:w="631"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5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64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W w:w="4140" w:type="dxa"/>
            <w:vAlign w:val="center"/>
            <w:textDirection w:val="lrTb"/>
            <w:noWrap w:val="false"/>
          </w:tcPr>
          <w:p>
            <w:pPr>
              <w:numPr>
                <w:ilvl w:val="0"/>
                <w:numId w:val="0"/>
              </w:num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项目负责人有从事医院相关外包服务的工作经验，有2年及以上工作经验的得5分，2年以下工作经验的得3分，无工作经验的不得分。</w:t>
            </w:r>
            <w:r>
              <w:rPr>
                <w:rFonts w:hint="eastAsia" w:ascii="仿宋" w:hAnsi="仿宋" w:eastAsia="仿宋" w:cs="仿宋"/>
                <w:b/>
                <w:bCs/>
                <w:sz w:val="24"/>
                <w:highlight w:val="none"/>
              </w:rPr>
              <w:t xml:space="preserve">本项最高得5</w:t>
            </w:r>
            <w:r>
              <w:rPr>
                <w:rFonts w:hint="eastAsia" w:ascii="仿宋" w:hAnsi="仿宋" w:eastAsia="仿宋" w:cs="仿宋"/>
                <w:b/>
                <w:bCs/>
                <w:sz w:val="24"/>
                <w:highlight w:val="none"/>
                <w:lang w:val="zh-CN"/>
              </w:rPr>
              <w:t xml:space="preserve">分。</w:t>
            </w:r>
            <w:r/>
          </w:p>
          <w:p>
            <w:pPr>
              <w:ind w:firstLine="482"/>
              <w:jc w:val="left"/>
              <w:widowControl/>
              <w:rPr>
                <w:rFonts w:ascii="仿宋" w:hAnsi="仿宋" w:eastAsia="仿宋"/>
                <w:sz w:val="24"/>
                <w:highlight w:val="none"/>
              </w:rPr>
            </w:pPr>
            <w:r>
              <w:rPr>
                <w:rFonts w:hint="eastAsia" w:ascii="仿宋" w:hAnsi="仿宋" w:eastAsia="仿宋" w:cs="仿宋"/>
                <w:b/>
                <w:bCs/>
                <w:color w:val="000000"/>
                <w:sz w:val="24"/>
                <w:highlight w:val="none"/>
              </w:rPr>
              <w:t xml:space="preserve">须提供服务对象为其开具的工作经验证明并加盖服务对象公章。未提供或提供不全的不得分。</w:t>
            </w:r>
            <w:r/>
          </w:p>
        </w:tc>
        <w:tc>
          <w:tcPr>
            <w:tcW w:w="170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899"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W w:w="631"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5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64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4</w:t>
            </w:r>
            <w:r/>
          </w:p>
        </w:tc>
        <w:tc>
          <w:tcPr>
            <w:tcW w:w="4140" w:type="dxa"/>
            <w:vAlign w:val="center"/>
            <w:textDirection w:val="lrTb"/>
            <w:noWrap w:val="false"/>
          </w:tcPr>
          <w:p>
            <w:pPr>
              <w:jc w:val="left"/>
              <w:rPr>
                <w:rFonts w:ascii="仿宋" w:hAnsi="仿宋" w:eastAsia="仿宋"/>
                <w:color w:val="000000"/>
                <w:sz w:val="24"/>
                <w:highlight w:val="none"/>
              </w:rPr>
            </w:pPr>
            <w:r>
              <w:rPr>
                <w:rFonts w:ascii="仿宋" w:hAnsi="仿宋" w:eastAsia="仿宋" w:cs="仿宋"/>
                <w:color w:val="000000"/>
                <w:sz w:val="24"/>
                <w:highlight w:val="none"/>
              </w:rPr>
              <w:t xml:space="preserve">项目负责人具有</w:t>
            </w:r>
            <w:r>
              <w:rPr>
                <w:rFonts w:hint="eastAsia" w:ascii="仿宋" w:hAnsi="仿宋" w:eastAsia="仿宋" w:cs="仿宋"/>
                <w:color w:val="000000"/>
                <w:sz w:val="24"/>
                <w:highlight w:val="none"/>
              </w:rPr>
              <w:t xml:space="preserve">大专</w:t>
            </w:r>
            <w:r>
              <w:rPr>
                <w:rFonts w:ascii="仿宋" w:hAnsi="仿宋" w:eastAsia="仿宋" w:cs="仿宋"/>
                <w:color w:val="000000"/>
                <w:sz w:val="24"/>
                <w:highlight w:val="none"/>
              </w:rPr>
              <w:t xml:space="preserve">及以上学历学位的</w:t>
            </w:r>
            <w:r>
              <w:rPr>
                <w:rFonts w:hint="eastAsia" w:ascii="仿宋" w:hAnsi="仿宋" w:eastAsia="仿宋" w:cs="仿宋"/>
                <w:color w:val="000000"/>
                <w:sz w:val="24"/>
                <w:highlight w:val="none"/>
                <w:lang w:eastAsia="zh-CN"/>
              </w:rPr>
              <w:t xml:space="preserve">，</w:t>
            </w:r>
            <w:r>
              <w:rPr>
                <w:rFonts w:ascii="仿宋" w:hAnsi="仿宋" w:eastAsia="仿宋" w:cs="仿宋"/>
                <w:color w:val="000000"/>
                <w:sz w:val="24"/>
                <w:highlight w:val="none"/>
              </w:rPr>
              <w:t xml:space="preserve">得 </w:t>
            </w:r>
            <w:r>
              <w:rPr>
                <w:rFonts w:hint="eastAsia" w:ascii="仿宋" w:hAnsi="仿宋" w:eastAsia="仿宋" w:cs="仿宋"/>
                <w:color w:val="000000"/>
                <w:sz w:val="24"/>
                <w:highlight w:val="none"/>
              </w:rPr>
              <w:t xml:space="preserve">4</w:t>
            </w:r>
            <w:r>
              <w:rPr>
                <w:rFonts w:ascii="仿宋" w:hAnsi="仿宋" w:eastAsia="仿宋" w:cs="仿宋"/>
                <w:color w:val="000000"/>
                <w:sz w:val="24"/>
                <w:highlight w:val="none"/>
              </w:rPr>
              <w:t xml:space="preserve"> 分</w:t>
            </w:r>
            <w:r>
              <w:rPr>
                <w:rFonts w:hint="eastAsia" w:ascii="仿宋" w:hAnsi="仿宋" w:eastAsia="仿宋" w:cs="仿宋"/>
                <w:color w:val="000000"/>
                <w:sz w:val="24"/>
                <w:highlight w:val="none"/>
                <w:lang w:eastAsia="zh-CN"/>
              </w:rPr>
              <w:t xml:space="preserve">。</w:t>
            </w:r>
            <w:r>
              <w:rPr>
                <w:rFonts w:hint="eastAsia" w:ascii="仿宋" w:hAnsi="仿宋" w:eastAsia="仿宋" w:cs="仿宋"/>
                <w:b/>
                <w:bCs/>
                <w:color w:val="000000"/>
                <w:sz w:val="24"/>
                <w:highlight w:val="none"/>
              </w:rPr>
              <w:t xml:space="preserve">须提供学历和学位证书复印件并加盖响应供应商公章。未提供或提供不全的不得分。</w:t>
            </w:r>
            <w:r/>
          </w:p>
        </w:tc>
        <w:tc>
          <w:tcPr>
            <w:tcW w:w="1708"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W w:w="89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31"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5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64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5</w:t>
            </w:r>
            <w:r/>
          </w:p>
        </w:tc>
        <w:tc>
          <w:tcPr>
            <w:tcW w:w="4140" w:type="dxa"/>
            <w:vAlign w:val="center"/>
            <w:textDirection w:val="lrTb"/>
            <w:noWrap w:val="false"/>
          </w:tcPr>
          <w:p>
            <w:pPr>
              <w:jc w:val="left"/>
              <w:rPr>
                <w:rFonts w:ascii="仿宋" w:hAnsi="仿宋" w:eastAsia="仿宋"/>
                <w:color w:val="000000"/>
                <w:sz w:val="24"/>
                <w:highlight w:val="none"/>
              </w:rPr>
            </w:pPr>
            <w:r>
              <w:rPr>
                <w:rFonts w:hint="eastAsia" w:ascii="仿宋" w:hAnsi="仿宋" w:eastAsia="仿宋" w:cs="仿宋"/>
                <w:color w:val="000000"/>
                <w:sz w:val="24"/>
                <w:highlight w:val="none"/>
              </w:rPr>
              <w:t xml:space="preserve">项目团队人员年龄在18-40（含）岁的人员占比80%以上的得5分，</w:t>
            </w:r>
            <w:r>
              <w:rPr>
                <w:rFonts w:hint="eastAsia" w:ascii="仿宋" w:hAnsi="仿宋" w:eastAsia="仿宋" w:cs="仿宋"/>
                <w:b/>
                <w:bCs/>
                <w:color w:val="000000"/>
                <w:sz w:val="24"/>
                <w:highlight w:val="none"/>
              </w:rPr>
              <w:t xml:space="preserve">须提供上述人员的身份证复印件并加盖响应供应商公章。未提供或提供不全的不得分。</w:t>
            </w:r>
            <w:r/>
          </w:p>
        </w:tc>
        <w:tc>
          <w:tcPr>
            <w:tcW w:w="1708"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W w:w="89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3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W w:w="1552" w:type="dxa"/>
            <w:vAlign w:val="center"/>
            <w:textDirection w:val="lrTb"/>
            <w:noWrap w:val="false"/>
          </w:tcPr>
          <w:p>
            <w:pPr>
              <w:jc w:val="center"/>
              <w:rPr>
                <w:rFonts w:ascii="仿宋" w:hAnsi="仿宋" w:eastAsia="仿宋"/>
                <w:sz w:val="24"/>
                <w:highlight w:val="none"/>
              </w:rPr>
            </w:pPr>
            <w:r>
              <w:rPr>
                <w:rFonts w:hint="eastAsia" w:ascii="仿宋" w:hAnsi="仿宋" w:eastAsia="仿宋" w:cs="仿宋"/>
                <w:color w:val="000000"/>
                <w:sz w:val="24"/>
                <w:highlight w:val="none"/>
              </w:rPr>
              <w:t xml:space="preserve">服务案例</w:t>
            </w:r>
            <w:r/>
          </w:p>
        </w:tc>
        <w:tc>
          <w:tcPr>
            <w:tcW w:w="64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25</w:t>
            </w:r>
            <w:r/>
          </w:p>
        </w:tc>
        <w:tc>
          <w:tcPr>
            <w:tcW w:w="4140" w:type="dxa"/>
            <w:vAlign w:val="center"/>
            <w:textDirection w:val="lrTb"/>
            <w:noWrap w:val="false"/>
          </w:tcPr>
          <w:p>
            <w:pPr>
              <w:jc w:val="left"/>
              <w:rPr>
                <w:rFonts w:ascii="仿宋" w:hAnsi="仿宋" w:eastAsia="仿宋"/>
                <w:color w:val="000000"/>
                <w:sz w:val="24"/>
                <w:highlight w:val="none"/>
              </w:rPr>
            </w:pPr>
            <w:r>
              <w:rPr>
                <w:rFonts w:hint="eastAsia" w:ascii="仿宋" w:hAnsi="仿宋" w:eastAsia="仿宋" w:cs="仿宋"/>
                <w:sz w:val="24"/>
                <w:highlight w:val="none"/>
                <w:lang w:val="zh-CN"/>
              </w:rPr>
              <w:t xml:space="preserve">自20</w:t>
            </w:r>
            <w:r>
              <w:rPr>
                <w:rFonts w:hint="eastAsia" w:ascii="仿宋" w:hAnsi="仿宋" w:eastAsia="仿宋" w:cs="仿宋"/>
                <w:sz w:val="24"/>
                <w:highlight w:val="none"/>
                <w:lang w:val="en-US" w:eastAsia="zh-CN"/>
              </w:rPr>
              <w:t xml:space="preserve">22</w:t>
            </w:r>
            <w:r>
              <w:rPr>
                <w:rFonts w:hint="eastAsia" w:ascii="仿宋" w:hAnsi="仿宋" w:eastAsia="仿宋" w:cs="仿宋"/>
                <w:sz w:val="24"/>
                <w:highlight w:val="none"/>
                <w:lang w:val="zh-CN"/>
              </w:rPr>
              <w:t xml:space="preserve">年01月01日（</w:t>
            </w:r>
            <w:r>
              <w:rPr>
                <w:rFonts w:hint="eastAsia" w:ascii="仿宋" w:hAnsi="仿宋" w:eastAsia="仿宋" w:cs="仿宋"/>
                <w:sz w:val="24"/>
                <w:highlight w:val="none"/>
              </w:rPr>
              <w:t xml:space="preserve">时间以合同签订日期为准</w:t>
            </w:r>
            <w:r>
              <w:rPr>
                <w:rFonts w:hint="eastAsia" w:ascii="仿宋" w:hAnsi="仿宋" w:eastAsia="仿宋" w:cs="仿宋"/>
                <w:sz w:val="24"/>
                <w:highlight w:val="none"/>
                <w:lang w:val="zh-CN"/>
              </w:rPr>
              <w:t xml:space="preserve">）起，供应商有类似服务业绩的，每提供一个得</w:t>
            </w:r>
            <w:r>
              <w:rPr>
                <w:rFonts w:hint="eastAsia" w:ascii="仿宋" w:hAnsi="仿宋" w:eastAsia="仿宋" w:cs="仿宋"/>
                <w:sz w:val="24"/>
                <w:highlight w:val="none"/>
              </w:rPr>
              <w:t xml:space="preserve">5</w:t>
            </w:r>
            <w:r>
              <w:rPr>
                <w:rFonts w:hint="eastAsia" w:ascii="仿宋" w:hAnsi="仿宋" w:eastAsia="仿宋" w:cs="仿宋"/>
                <w:sz w:val="24"/>
                <w:highlight w:val="none"/>
                <w:lang w:val="zh-CN"/>
              </w:rPr>
              <w:t xml:space="preserve">分</w:t>
            </w:r>
            <w:r>
              <w:rPr>
                <w:rFonts w:hint="eastAsia" w:ascii="仿宋" w:hAnsi="仿宋" w:eastAsia="仿宋" w:cs="仿宋"/>
                <w:sz w:val="24"/>
                <w:highlight w:val="none"/>
              </w:rPr>
              <w:t xml:space="preserve">，本项最高得25</w:t>
            </w:r>
            <w:r>
              <w:rPr>
                <w:rFonts w:hint="eastAsia" w:ascii="仿宋" w:hAnsi="仿宋" w:eastAsia="仿宋" w:cs="仿宋"/>
                <w:sz w:val="24"/>
                <w:highlight w:val="none"/>
                <w:lang w:val="zh-CN"/>
              </w:rPr>
              <w:t xml:space="preserve">分。</w:t>
            </w:r>
            <w:r>
              <w:rPr>
                <w:rFonts w:hint="eastAsia" w:ascii="仿宋" w:hAnsi="仿宋" w:eastAsia="仿宋" w:cs="仿宋"/>
                <w:b/>
                <w:bCs/>
                <w:sz w:val="24"/>
                <w:highlight w:val="none"/>
                <w:lang w:val="zh-CN"/>
              </w:rPr>
              <w:t xml:space="preserve">须提供业绩合同复印件，业绩合同中必须体现医院导医</w:t>
            </w:r>
            <w:r>
              <w:rPr>
                <w:rFonts w:hint="eastAsia" w:ascii="仿宋" w:hAnsi="仿宋" w:eastAsia="仿宋" w:cs="仿宋"/>
                <w:b/>
                <w:bCs/>
                <w:sz w:val="24"/>
                <w:highlight w:val="none"/>
              </w:rPr>
              <w:t xml:space="preserve">或</w:t>
            </w:r>
            <w:r>
              <w:rPr>
                <w:rFonts w:hint="eastAsia" w:ascii="仿宋" w:hAnsi="仿宋" w:eastAsia="仿宋" w:cs="仿宋"/>
                <w:b/>
                <w:bCs/>
                <w:sz w:val="24"/>
                <w:highlight w:val="none"/>
                <w:lang w:val="zh-CN"/>
              </w:rPr>
              <w:t xml:space="preserve">护士助理相关外包服务内容</w:t>
            </w:r>
            <w:r>
              <w:rPr>
                <w:rFonts w:hint="eastAsia" w:ascii="仿宋" w:hAnsi="仿宋" w:eastAsia="仿宋" w:cs="仿宋"/>
                <w:b/>
                <w:bCs/>
                <w:color w:val="000000"/>
                <w:sz w:val="24"/>
                <w:highlight w:val="none"/>
              </w:rPr>
              <w:t xml:space="preserve">。未提供或提供不全的不得分。</w:t>
            </w:r>
            <w:r/>
          </w:p>
        </w:tc>
        <w:tc>
          <w:tcPr>
            <w:tcW w:w="1708"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W w:w="89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3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W w:w="1552"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lang w:val="zh-CN"/>
              </w:rPr>
              <w:t xml:space="preserve">配套服务系统</w:t>
            </w:r>
            <w:r/>
          </w:p>
        </w:tc>
        <w:tc>
          <w:tcPr>
            <w:tcW w:w="64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15</w:t>
            </w:r>
            <w:r/>
          </w:p>
        </w:tc>
        <w:tc>
          <w:tcPr>
            <w:tcW w:w="4140" w:type="dxa"/>
            <w:vAlign w:val="center"/>
            <w:textDirection w:val="lrTb"/>
            <w:noWrap w:val="false"/>
          </w:tcPr>
          <w:p>
            <w:pPr>
              <w:rPr>
                <w:rFonts w:ascii="仿宋" w:hAnsi="仿宋" w:eastAsia="仿宋" w:cs="仿宋"/>
                <w:b/>
                <w:bCs/>
                <w:sz w:val="24"/>
                <w:highlight w:val="none"/>
              </w:rPr>
            </w:pPr>
            <w:r>
              <w:rPr>
                <w:rFonts w:hint="eastAsia" w:ascii="仿宋" w:hAnsi="仿宋" w:eastAsia="仿宋" w:cs="仿宋"/>
                <w:sz w:val="24"/>
                <w:highlight w:val="none"/>
                <w:lang w:val="zh-CN"/>
              </w:rPr>
              <w:t xml:space="preserve">响应供应商具有服务人事管理系统、服务项目督导管理系统、医患满意度系统、培训管理系统、陪诊预约服务系统的，每提供一个得</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w:t>
            </w:r>
            <w:r>
              <w:rPr>
                <w:rFonts w:hint="eastAsia" w:ascii="仿宋" w:hAnsi="仿宋" w:eastAsia="仿宋" w:cs="仿宋"/>
                <w:b/>
                <w:bCs/>
                <w:sz w:val="24"/>
                <w:highlight w:val="none"/>
              </w:rPr>
              <w:t xml:space="preserve">本项最高得15</w:t>
            </w:r>
            <w:r>
              <w:rPr>
                <w:rFonts w:hint="eastAsia" w:ascii="仿宋" w:hAnsi="仿宋" w:eastAsia="仿宋" w:cs="仿宋"/>
                <w:b/>
                <w:bCs/>
                <w:sz w:val="24"/>
                <w:highlight w:val="none"/>
                <w:lang w:val="zh-CN"/>
              </w:rPr>
              <w:t xml:space="preserve">分。</w:t>
            </w:r>
            <w:r/>
          </w:p>
          <w:p>
            <w:pPr>
              <w:jc w:val="left"/>
              <w:widowControl/>
              <w:rPr>
                <w:rFonts w:ascii="仿宋" w:hAnsi="仿宋" w:eastAsia="仿宋"/>
                <w:color w:val="000000"/>
                <w:sz w:val="24"/>
                <w:highlight w:val="none"/>
              </w:rPr>
            </w:pPr>
            <w:r>
              <w:rPr>
                <w:rFonts w:hint="eastAsia" w:ascii="仿宋" w:hAnsi="仿宋" w:eastAsia="仿宋" w:cs="仿宋"/>
                <w:b/>
                <w:bCs/>
                <w:sz w:val="24"/>
                <w:highlight w:val="none"/>
                <w:lang w:val="zh-CN"/>
              </w:rPr>
              <w:t xml:space="preserve">须提供功能界面截图；如自行研发的提供软件著作权；向第三方购买的，提供软件授权使用证明、购买发票和软件著作权。未提供或提供不全的不得分。</w:t>
            </w:r>
            <w:r/>
          </w:p>
        </w:tc>
        <w:tc>
          <w:tcPr>
            <w:tcW w:w="1708"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W w:w="89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shd w:val="clear" w:color="auto" w:fill="auto"/>
            <w:tcW w:w="63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shd w:val="clear" w:color="auto" w:fill="auto"/>
            <w:tcW w:w="1552" w:type="dxa"/>
            <w:vAlign w:val="center"/>
            <w:textDirection w:val="lrTb"/>
            <w:noWrap w:val="false"/>
          </w:tcPr>
          <w:p>
            <w:pPr>
              <w:jc w:val="center"/>
              <w:rPr>
                <w:rFonts w:ascii="仿宋" w:hAnsi="仿宋" w:eastAsia="仿宋" w:cs="仿宋"/>
                <w:color w:val="000000"/>
                <w:sz w:val="24"/>
                <w:highlight w:val="none"/>
              </w:rPr>
            </w:pPr>
            <w:r>
              <w:rPr>
                <w:rFonts w:hint="eastAsia" w:ascii="仿宋" w:hAnsi="仿宋" w:eastAsia="仿宋" w:cs="仿宋"/>
                <w:sz w:val="24"/>
                <w:highlight w:val="none"/>
                <w:lang w:val="zh-CN"/>
              </w:rPr>
              <w:t xml:space="preserve">企业管理水平</w:t>
            </w:r>
            <w:r/>
          </w:p>
        </w:tc>
        <w:tc>
          <w:tcPr>
            <w:tcW w:w="64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4</w:t>
            </w:r>
            <w:r/>
          </w:p>
        </w:tc>
        <w:tc>
          <w:tcPr>
            <w:tcW w:w="4140" w:type="dxa"/>
            <w:vAlign w:val="center"/>
            <w:textDirection w:val="lrTb"/>
            <w:noWrap w:val="false"/>
          </w:tcPr>
          <w:p>
            <w:pPr>
              <w:jc w:val="left"/>
              <w:rPr>
                <w:rFonts w:ascii="仿宋" w:hAnsi="仿宋" w:eastAsia="仿宋"/>
                <w:color w:val="000000"/>
                <w:sz w:val="24"/>
                <w:highlight w:val="none"/>
              </w:rPr>
            </w:pPr>
            <w:r>
              <w:rPr>
                <w:rFonts w:hint="eastAsia" w:ascii="仿宋" w:hAnsi="仿宋" w:eastAsia="仿宋" w:cs="仿宋"/>
                <w:sz w:val="24"/>
                <w:highlight w:val="none"/>
              </w:rPr>
              <w:t xml:space="preserve">响应供应商</w:t>
            </w:r>
            <w:r>
              <w:rPr>
                <w:rFonts w:hint="eastAsia" w:ascii="仿宋" w:hAnsi="仿宋" w:eastAsia="仿宋" w:cs="仿宋"/>
                <w:sz w:val="24"/>
                <w:highlight w:val="none"/>
                <w:lang w:val="zh-CN"/>
              </w:rPr>
              <w:t xml:space="preserve">具有质量体系认证证书、环境管理体系认证证书、职业健康安全管理体系认证证书、培训管理体系认证证书</w:t>
            </w:r>
            <w:r>
              <w:rPr>
                <w:rFonts w:hint="eastAsia" w:ascii="仿宋" w:hAnsi="仿宋" w:eastAsia="仿宋" w:cs="仿宋"/>
                <w:sz w:val="24"/>
                <w:highlight w:val="none"/>
              </w:rPr>
              <w:t xml:space="preserve">,</w:t>
            </w:r>
            <w:r>
              <w:rPr>
                <w:rFonts w:hint="eastAsia" w:ascii="仿宋" w:hAnsi="仿宋" w:eastAsia="仿宋" w:cs="仿宋"/>
                <w:sz w:val="24"/>
                <w:highlight w:val="none"/>
                <w:lang w:val="zh-CN"/>
              </w:rPr>
              <w:t xml:space="preserve">有一项得</w:t>
            </w:r>
            <w:r>
              <w:rPr>
                <w:rFonts w:hint="eastAsia" w:ascii="仿宋" w:hAnsi="仿宋" w:eastAsia="仿宋" w:cs="仿宋"/>
                <w:sz w:val="24"/>
                <w:highlight w:val="none"/>
              </w:rPr>
              <w:t xml:space="preserve">1</w:t>
            </w:r>
            <w:r>
              <w:rPr>
                <w:rFonts w:hint="eastAsia" w:ascii="仿宋" w:hAnsi="仿宋" w:eastAsia="仿宋" w:cs="仿宋"/>
                <w:sz w:val="24"/>
                <w:highlight w:val="none"/>
                <w:lang w:val="zh-CN"/>
              </w:rPr>
              <w:t xml:space="preserve">分，本项最高得</w:t>
            </w:r>
            <w:r>
              <w:rPr>
                <w:rFonts w:hint="eastAsia" w:ascii="仿宋" w:hAnsi="仿宋" w:eastAsia="仿宋" w:cs="仿宋"/>
                <w:sz w:val="24"/>
                <w:highlight w:val="none"/>
              </w:rPr>
              <w:t xml:space="preserve">4</w:t>
            </w:r>
            <w:r>
              <w:rPr>
                <w:rFonts w:hint="eastAsia" w:ascii="仿宋" w:hAnsi="仿宋" w:eastAsia="仿宋" w:cs="仿宋"/>
                <w:sz w:val="24"/>
                <w:highlight w:val="none"/>
                <w:lang w:val="zh-CN"/>
              </w:rPr>
              <w:t xml:space="preserve">分。</w:t>
            </w:r>
            <w:r>
              <w:rPr>
                <w:rFonts w:ascii="仿宋" w:hAnsi="仿宋" w:eastAsia="仿宋" w:cs="仿宋"/>
                <w:b/>
                <w:bCs/>
                <w:sz w:val="24"/>
                <w:highlight w:val="none"/>
              </w:rPr>
              <w:t xml:space="preserve">证书须在有效期内，能在国家认证认可监督管理委员会官网查询认证，</w:t>
            </w:r>
            <w:r>
              <w:rPr>
                <w:rFonts w:hint="eastAsia" w:ascii="仿宋" w:hAnsi="仿宋" w:eastAsia="仿宋" w:cs="仿宋"/>
                <w:b/>
                <w:bCs/>
                <w:sz w:val="24"/>
                <w:highlight w:val="none"/>
              </w:rPr>
              <w:t xml:space="preserve">须</w:t>
            </w:r>
            <w:r>
              <w:rPr>
                <w:rFonts w:ascii="仿宋" w:hAnsi="仿宋" w:eastAsia="仿宋" w:cs="仿宋"/>
                <w:b/>
                <w:bCs/>
                <w:sz w:val="24"/>
                <w:highlight w:val="none"/>
              </w:rPr>
              <w:t xml:space="preserve">提供相关证书复印件及网站截图</w:t>
            </w:r>
            <w:r>
              <w:rPr>
                <w:rFonts w:hint="eastAsia" w:ascii="仿宋" w:hAnsi="仿宋" w:eastAsia="仿宋" w:cs="仿宋"/>
                <w:b/>
                <w:bCs/>
                <w:color w:val="000000"/>
                <w:sz w:val="24"/>
                <w:highlight w:val="none"/>
              </w:rPr>
              <w:t xml:space="preserve">并加盖响应供应商公章，</w:t>
            </w:r>
            <w:r>
              <w:rPr>
                <w:rFonts w:ascii="仿宋" w:hAnsi="仿宋" w:eastAsia="仿宋" w:cs="仿宋"/>
                <w:b/>
                <w:bCs/>
                <w:sz w:val="24"/>
                <w:highlight w:val="none"/>
              </w:rPr>
              <w:t xml:space="preserve">未提供或提供不</w:t>
            </w:r>
            <w:r>
              <w:rPr>
                <w:rFonts w:hint="eastAsia" w:ascii="仿宋" w:hAnsi="仿宋" w:eastAsia="仿宋" w:cs="仿宋"/>
                <w:b/>
                <w:bCs/>
                <w:sz w:val="24"/>
                <w:highlight w:val="none"/>
              </w:rPr>
              <w:t xml:space="preserve">全的</w:t>
            </w:r>
            <w:r>
              <w:rPr>
                <w:rFonts w:ascii="仿宋" w:hAnsi="仿宋" w:eastAsia="仿宋" w:cs="仿宋"/>
                <w:b/>
                <w:bCs/>
                <w:sz w:val="24"/>
                <w:highlight w:val="none"/>
              </w:rPr>
              <w:t xml:space="preserve">不得分。</w:t>
            </w:r>
            <w:r/>
          </w:p>
        </w:tc>
        <w:tc>
          <w:tcPr>
            <w:tcW w:w="1708"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W w:w="89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3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W w:w="1552"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lang w:val="zh-CN"/>
              </w:rPr>
              <w:t xml:space="preserve">服务方案</w:t>
            </w:r>
            <w:r/>
          </w:p>
        </w:tc>
        <w:tc>
          <w:tcPr>
            <w:tcW w:w="64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20</w:t>
            </w:r>
            <w:r/>
          </w:p>
        </w:tc>
        <w:tc>
          <w:tcPr>
            <w:tcW w:w="4140" w:type="dxa"/>
            <w:vAlign w:val="center"/>
            <w:textDirection w:val="lrTb"/>
            <w:noWrap w:val="false"/>
          </w:tcPr>
          <w:p>
            <w:pPr>
              <w:jc w:val="left"/>
              <w:rPr>
                <w:rFonts w:ascii="仿宋" w:hAnsi="仿宋" w:eastAsia="仿宋" w:cs="仿宋"/>
                <w:sz w:val="24"/>
                <w:highlight w:val="none"/>
                <w:lang w:val="zh-CN"/>
              </w:rPr>
            </w:pPr>
            <w:r>
              <w:rPr>
                <w:rFonts w:hint="eastAsia" w:ascii="仿宋" w:hAnsi="仿宋" w:eastAsia="仿宋" w:cs="仿宋"/>
                <w:sz w:val="24"/>
                <w:highlight w:val="none"/>
                <w:lang w:val="zh-CN"/>
              </w:rPr>
              <w:t xml:space="preserve">响应供应商针对本项目编制服务方案，内容至少包括：</w:t>
            </w:r>
            <w:r/>
          </w:p>
          <w:p>
            <w:pPr>
              <w:jc w:val="left"/>
              <w:rPr>
                <w:rFonts w:ascii="仿宋" w:hAnsi="仿宋" w:eastAsia="仿宋" w:cs="仿宋"/>
                <w:sz w:val="24"/>
                <w:highlight w:val="none"/>
                <w:lang w:val="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zh-CN"/>
              </w:rPr>
              <w:t xml:space="preserve">提供门诊导医导诊外包服务的目标。从人力资源成本、优化门诊服务质量、患者满意度方面进行阐述；</w:t>
            </w:r>
            <w:r/>
          </w:p>
          <w:p>
            <w:pPr>
              <w:jc w:val="left"/>
              <w:rPr>
                <w:rFonts w:ascii="仿宋" w:hAnsi="仿宋" w:eastAsia="仿宋" w:cs="仿宋"/>
                <w:sz w:val="24"/>
                <w:highlight w:val="none"/>
                <w:lang w:val="zh-CN"/>
              </w:rPr>
            </w:pPr>
            <w:r>
              <w:rPr>
                <w:rFonts w:hint="eastAsia" w:ascii="仿宋" w:hAnsi="仿宋" w:eastAsia="仿宋" w:cs="仿宋"/>
                <w:sz w:val="24"/>
                <w:highlight w:val="none"/>
              </w:rPr>
              <w:t xml:space="preserve">2.</w:t>
            </w:r>
            <w:r>
              <w:rPr>
                <w:rFonts w:hint="eastAsia" w:ascii="仿宋" w:hAnsi="仿宋" w:eastAsia="仿宋" w:cs="仿宋"/>
                <w:sz w:val="24"/>
                <w:highlight w:val="none"/>
                <w:lang w:val="zh-CN"/>
              </w:rPr>
              <w:t xml:space="preserve">提供门诊导医导诊外包服务的具体内容、特色与亮点；</w:t>
            </w:r>
            <w:r/>
          </w:p>
          <w:p>
            <w:pPr>
              <w:jc w:val="left"/>
              <w:rPr>
                <w:rFonts w:ascii="仿宋" w:hAnsi="仿宋" w:eastAsia="仿宋" w:cs="仿宋"/>
                <w:sz w:val="24"/>
                <w:highlight w:val="none"/>
                <w:lang w:val="zh-CN"/>
              </w:rPr>
            </w:pPr>
            <w:r>
              <w:rPr>
                <w:rFonts w:hint="eastAsia" w:ascii="仿宋" w:hAnsi="仿宋" w:eastAsia="仿宋" w:cs="仿宋"/>
                <w:sz w:val="24"/>
                <w:highlight w:val="none"/>
              </w:rPr>
              <w:t xml:space="preserve">3.提供服务外包工作中需要院方配合的内容；</w:t>
            </w:r>
            <w:r/>
          </w:p>
          <w:p>
            <w:pPr>
              <w:jc w:val="left"/>
              <w:rPr>
                <w:rFonts w:ascii="仿宋" w:hAnsi="仿宋" w:eastAsia="仿宋" w:cs="仿宋"/>
                <w:sz w:val="24"/>
                <w:highlight w:val="none"/>
                <w:lang w:val="zh-CN"/>
              </w:rPr>
            </w:pPr>
            <w:r>
              <w:rPr>
                <w:rFonts w:hint="eastAsia" w:ascii="仿宋" w:hAnsi="仿宋" w:eastAsia="仿宋" w:cs="仿宋"/>
                <w:sz w:val="24"/>
                <w:highlight w:val="none"/>
              </w:rPr>
              <w:t xml:space="preserve">4.</w:t>
            </w:r>
            <w:r>
              <w:rPr>
                <w:rFonts w:hint="eastAsia" w:ascii="仿宋" w:hAnsi="仿宋" w:eastAsia="仿宋" w:cs="仿宋"/>
                <w:sz w:val="24"/>
                <w:highlight w:val="none"/>
                <w:lang w:val="zh-CN"/>
              </w:rPr>
              <w:t xml:space="preserve">提供突发事件应急预案，包括突发公共卫生事件、灾害事故、疫情防控等；</w:t>
            </w:r>
            <w:r/>
          </w:p>
          <w:p>
            <w:pPr>
              <w:jc w:val="left"/>
              <w:rPr>
                <w:rFonts w:ascii="仿宋" w:hAnsi="仿宋" w:eastAsia="仿宋" w:cs="仿宋"/>
                <w:sz w:val="24"/>
                <w:highlight w:val="none"/>
                <w:lang w:val="zh-CN"/>
              </w:rPr>
            </w:pPr>
            <w:r>
              <w:rPr>
                <w:rFonts w:hint="eastAsia" w:ascii="仿宋" w:hAnsi="仿宋" w:eastAsia="仿宋" w:cs="仿宋"/>
                <w:sz w:val="24"/>
                <w:highlight w:val="none"/>
              </w:rPr>
              <w:t xml:space="preserve">5.</w:t>
            </w:r>
            <w:r>
              <w:rPr>
                <w:rFonts w:hint="eastAsia" w:ascii="仿宋" w:hAnsi="仿宋" w:eastAsia="仿宋" w:cs="仿宋"/>
                <w:sz w:val="24"/>
                <w:highlight w:val="none"/>
                <w:lang w:val="zh-CN"/>
              </w:rPr>
              <w:t xml:space="preserve">提供项目管理理念和方法、人力资源管理、培训管理（培训包含但不限于企业文化、人力资源、沟通技巧、形象礼仪、消防、心肺复苏等）、绩效和激励、退场交接方案。</w:t>
            </w:r>
            <w:r/>
          </w:p>
          <w:p>
            <w:pPr>
              <w:jc w:val="left"/>
              <w:rPr>
                <w:rFonts w:ascii="仿宋" w:hAnsi="仿宋" w:eastAsia="仿宋" w:cs="仿宋"/>
                <w:b/>
                <w:bCs/>
                <w:sz w:val="24"/>
                <w:highlight w:val="none"/>
              </w:rPr>
            </w:pPr>
            <w:r>
              <w:rPr>
                <w:rFonts w:hint="eastAsia" w:ascii="仿宋" w:hAnsi="仿宋" w:eastAsia="仿宋" w:cs="仿宋"/>
                <w:b/>
                <w:bCs/>
                <w:sz w:val="24"/>
                <w:highlight w:val="none"/>
              </w:rPr>
              <w:t xml:space="preserve">上述5个方面内容中每缺少一项内容扣4分，每有一处内容存在缺陷或不足的扣2分，扣完为止。</w:t>
            </w:r>
            <w:r>
              <w:rPr>
                <w:rFonts w:hint="eastAsia" w:ascii="仿宋" w:hAnsi="仿宋" w:eastAsia="仿宋" w:cs="仿宋"/>
                <w:b/>
                <w:bCs/>
                <w:sz w:val="24"/>
                <w:highlight w:val="none"/>
                <w:lang w:val="zh-CN"/>
              </w:rPr>
              <w:t xml:space="preserve">本项最高得</w:t>
            </w:r>
            <w:r>
              <w:rPr>
                <w:rFonts w:hint="eastAsia" w:ascii="仿宋" w:hAnsi="仿宋" w:eastAsia="仿宋" w:cs="仿宋"/>
                <w:b/>
                <w:bCs/>
                <w:sz w:val="24"/>
                <w:highlight w:val="none"/>
              </w:rPr>
              <w:t xml:space="preserve">20分。</w:t>
            </w:r>
            <w:r/>
          </w:p>
          <w:p>
            <w:pPr>
              <w:jc w:val="left"/>
              <w:rPr>
                <w:rFonts w:ascii="仿宋" w:hAnsi="仿宋" w:eastAsia="仿宋" w:cs="仿宋"/>
                <w:sz w:val="24"/>
                <w:highlight w:val="none"/>
              </w:rPr>
            </w:pPr>
            <w:r>
              <w:rPr>
                <w:rFonts w:hint="eastAsia" w:ascii="仿宋" w:hAnsi="仿宋" w:eastAsia="仿宋" w:cs="仿宋"/>
                <w:sz w:val="24"/>
                <w:highlight w:val="none"/>
              </w:rPr>
              <w:t xml:space="preserve">注：服务方案内容存在缺陷或不足是指以下任意一种情形：</w:t>
            </w:r>
            <w:r/>
          </w:p>
          <w:p>
            <w:pPr>
              <w:jc w:val="left"/>
              <w:rPr>
                <w:rFonts w:ascii="仿宋" w:hAnsi="仿宋" w:eastAsia="仿宋"/>
                <w:color w:val="000000"/>
                <w:sz w:val="24"/>
                <w:highlight w:val="none"/>
              </w:rPr>
            </w:pPr>
            <w:r>
              <w:rPr>
                <w:rFonts w:hint="eastAsia" w:ascii="仿宋" w:hAnsi="仿宋" w:eastAsia="仿宋" w:cs="仿宋"/>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708"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W w:w="89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ind w:firstLine="420"/>
        <w:rPr>
          <w:rFonts w:ascii="仿宋" w:hAnsi="仿宋" w:eastAsia="仿宋"/>
          <w:bCs/>
          <w:sz w:val="28"/>
          <w:szCs w:val="28"/>
          <w:highlight w:val="none"/>
        </w:rPr>
      </w:pPr>
      <w:r>
        <w:rPr>
          <w:rFonts w:hint="eastAsia" w:ascii="仿宋" w:hAnsi="仿宋" w:eastAsia="仿宋"/>
          <w:color w:val="000000"/>
          <w:szCs w:val="21"/>
          <w:highlight w:val="none"/>
        </w:rPr>
        <w:t xml:space="preserve">注：按照竞争性磋商文件要求详细填列，可增减行。</w:t>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（三）商务部分正负偏离表</w:t>
      </w:r>
      <w:r/>
    </w:p>
    <w:p>
      <w:pPr>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商务部分正负偏离表</w:t>
      </w:r>
      <w:r/>
    </w:p>
    <w:p>
      <w:pPr>
        <w:jc w:val="center"/>
        <w:rPr>
          <w:rFonts w:ascii="仿宋" w:hAnsi="仿宋" w:eastAsia="仿宋"/>
          <w:sz w:val="28"/>
          <w:szCs w:val="28"/>
          <w:highlight w:val="none"/>
        </w:rPr>
      </w:pPr>
      <w:r>
        <w:rPr>
          <w:rFonts w:ascii="仿宋" w:hAnsi="仿宋" w:eastAsia="仿宋"/>
          <w:sz w:val="28"/>
          <w:szCs w:val="28"/>
          <w:highlight w:val="none"/>
        </w:rPr>
      </w:r>
      <w:r/>
    </w:p>
    <w:tbl>
      <w:tblPr>
        <w:tblStyle w:val="92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8"/>
        <w:gridCol w:w="1347"/>
        <w:gridCol w:w="3338"/>
        <w:gridCol w:w="1751"/>
        <w:gridCol w:w="1433"/>
        <w:gridCol w:w="1013"/>
      </w:tblGrid>
      <w:tr>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33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自合同签订之日起30日历天内人员到岗，服务期限为一年。具体时间以采购人通知为准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采购人指定地点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每月2日前，由供应商对上月的服务费进行核算，向采购人提供《人员考勤表》和《导医服务满意度调查表》（详见附件一和附件二），采购人进行审核和考核，根据审核和考核结果确定服务费用，开具服务费发票，于每月11日向成交供应商支付上月的服务费用。每次支付前，成交人均应出具在税务部门开具的正式税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right w:val="single" w:color="auto" w:sz="4" w:space="0"/>
            </w:tcBorders>
            <w:tcW w:w="688"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Borders>
              <w:top w:val="single" w:color="auto" w:sz="4" w:space="0"/>
              <w:left w:val="single" w:color="auto" w:sz="4" w:space="0"/>
              <w:right w:val="single" w:color="auto" w:sz="4" w:space="0"/>
            </w:tcBorders>
            <w:tcW w:w="1347"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以人民币报价：报价应包含人员经费、办公用品、设备使用费、保险费、验收、人员培训、检验、税金、代理服务费等与本项目相关的一切费用。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left w:val="single" w:color="auto" w:sz="4" w:space="0"/>
              <w:right w:val="single" w:color="auto" w:sz="4" w:space="0"/>
            </w:tcBorders>
            <w:tcW w:w="688"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left w:val="single" w:color="auto" w:sz="4" w:space="0"/>
              <w:right w:val="single" w:color="auto" w:sz="4" w:space="0"/>
            </w:tcBorders>
            <w:tcW w:w="1347"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采购人仅提供口罩、帽子、手套等防护用品，其余家具、办公用品等一切与本项目完成所需的物耗由供应商提供。</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left w:val="single" w:color="auto" w:sz="4" w:space="0"/>
              <w:right w:val="single" w:color="auto" w:sz="4" w:space="0"/>
            </w:tcBorders>
            <w:tcW w:w="688"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left w:val="single" w:color="auto" w:sz="4" w:space="0"/>
              <w:right w:val="single" w:color="auto" w:sz="4" w:space="0"/>
            </w:tcBorders>
            <w:tcW w:w="1347"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服务期间如皋市人民医院如需增加外包人员，费用按照成交额所确定的标准相应增加。</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left w:val="single" w:color="auto" w:sz="4" w:space="0"/>
              <w:bottom w:val="single" w:color="auto" w:sz="4" w:space="0"/>
              <w:right w:val="single" w:color="auto" w:sz="4" w:space="0"/>
            </w:tcBorders>
            <w:tcW w:w="1347"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响应供应商的最终结算价应对采购文件内的全部内容进行报价，采购文件未列明，而供应商认为其他必需的费用也需列入报价。在合同实施时，采购方将不予支付成交人没有填列的项目费用，并认为此项目的费用已包括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right w:val="single" w:color="auto" w:sz="4" w:space="0"/>
            </w:tcBorders>
            <w:tcW w:w="688"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Borders>
              <w:top w:val="single" w:color="auto" w:sz="4" w:space="0"/>
              <w:left w:val="single" w:color="auto" w:sz="4" w:space="0"/>
              <w:right w:val="single" w:color="auto" w:sz="4" w:space="0"/>
            </w:tcBorders>
            <w:tcW w:w="1347"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其他要求</w:t>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响应供应商应充分考虑本项目服务过程中存在的安全风险，并采取必要的培训、防护、投保等措施降低服务风险，服务过程中产生的一切安全责全部由成交人承担。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left w:val="single" w:color="auto" w:sz="4" w:space="0"/>
              <w:right w:val="single" w:color="auto" w:sz="4" w:space="0"/>
            </w:tcBorders>
            <w:tcW w:w="688"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left w:val="single" w:color="auto" w:sz="4" w:space="0"/>
              <w:right w:val="single" w:color="auto" w:sz="4" w:space="0"/>
            </w:tcBorders>
            <w:tcW w:w="1347"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本项目成交后不允许分包或转包。成交人若分包或转包，采购人有权解除合同，由此产生损失由成交人承担。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left w:val="single" w:color="auto" w:sz="4" w:space="0"/>
              <w:bottom w:val="single" w:color="auto" w:sz="4" w:space="0"/>
              <w:right w:val="single" w:color="auto" w:sz="4" w:space="0"/>
            </w:tcBorders>
            <w:tcW w:w="1347"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成交人为采购人所提供的服务人员的劳动、人事关系应归属成交人，成交人必须按照法律、法规及劳动法的有关政策为服务人员办理缴纳养老、失业、医疗等各项社保。合同期内如遇政府调整最低工资标准，新标准与旧标准之间所产生的费用，由采购人支付相应增加费用。成交人为采购人所提供的服务人员在合同期内如发生因工负伤、致残、疾病、死亡等各类劳动仲裁事宜均与采购人无关。</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注：按照竞争性磋商文件要求详细填列，可增减行。</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jc w:val="left"/>
        <w:widowControl/>
        <w:rPr>
          <w:rFonts w:ascii="黑体" w:hAnsi="黑体" w:eastAsia="黑体"/>
          <w:sz w:val="28"/>
          <w:szCs w:val="28"/>
          <w:highlight w:val="none"/>
        </w:rPr>
      </w:pPr>
      <w:r>
        <w:rPr>
          <w:rFonts w:ascii="黑体" w:hAnsi="黑体" w:eastAsia="黑体"/>
          <w:sz w:val="28"/>
          <w:szCs w:val="28"/>
          <w:highlight w:val="none"/>
        </w:rPr>
        <w:br w:type="page" w:clear="all"/>
      </w:r>
      <w:r/>
    </w:p>
    <w:p>
      <w:pPr>
        <w:ind w:firstLine="560"/>
        <w:rPr>
          <w:rFonts w:ascii="黑体" w:hAnsi="黑体" w:eastAsia="黑体"/>
          <w:bCs/>
          <w:sz w:val="28"/>
          <w:szCs w:val="28"/>
          <w:highlight w:val="none"/>
        </w:rPr>
      </w:pPr>
      <w:r>
        <w:rPr>
          <w:rFonts w:hint="eastAsia" w:ascii="黑体" w:hAnsi="黑体" w:eastAsia="黑体"/>
          <w:sz w:val="28"/>
          <w:szCs w:val="28"/>
          <w:highlight w:val="none"/>
        </w:rPr>
        <w:t xml:space="preserve">三、报价文件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（一）竞争性磋商响应报价表</w:t>
      </w:r>
      <w:r/>
    </w:p>
    <w:p>
      <w:pPr>
        <w:ind w:firstLine="304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竞争性磋商响应报价表</w:t>
      </w:r>
      <w:r/>
    </w:p>
    <w:tbl>
      <w:tblPr>
        <w:tblStyle w:val="920"/>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竞争性磋商响应报价（元）</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436"/>
        </w:trPr>
        <w:tc>
          <w:tcPr>
            <w:gridSpan w:val="3"/>
            <w:tcBorders>
              <w:top w:val="single" w:color="auto"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highlight w:val="none"/>
              </w:rPr>
            </w:pPr>
            <w:r>
              <w:rPr>
                <w:rFonts w:ascii="仿宋" w:hAnsi="仿宋" w:eastAsia="仿宋" w:cs="宋体"/>
                <w:szCs w:val="21"/>
                <w:highlight w:val="none"/>
              </w:rPr>
            </w:r>
            <w:r/>
          </w:p>
        </w:tc>
      </w:tr>
    </w:tbl>
    <w:p>
      <w:pPr>
        <w:ind w:firstLine="560"/>
        <w:rPr>
          <w:rFonts w:ascii="仿宋" w:hAnsi="仿宋" w:eastAsia="仿宋"/>
          <w:bCs/>
          <w:sz w:val="28"/>
          <w:szCs w:val="28"/>
          <w:highlight w:val="none"/>
        </w:rPr>
      </w:pPr>
      <w:r>
        <w:rPr>
          <w:rFonts w:ascii="仿宋" w:hAnsi="仿宋" w:eastAsia="仿宋"/>
          <w:bCs/>
          <w:sz w:val="28"/>
          <w:szCs w:val="28"/>
          <w:highlight w:val="none"/>
        </w:rPr>
      </w:r>
      <w:r/>
    </w:p>
    <w:p>
      <w:pPr>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（二）中小企业声明函</w:t>
      </w:r>
      <w:r/>
    </w:p>
    <w:p>
      <w:pPr>
        <w:jc w:val="center"/>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中小企业声明函（工程、服务）</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rPr>
        <w:t xml:space="preserve">如皋市人民医院</w:t>
      </w:r>
      <w:r>
        <w:rPr>
          <w:rFonts w:hint="eastAsia" w:ascii="仿宋" w:hAnsi="仿宋" w:eastAsia="仿宋"/>
          <w:sz w:val="32"/>
          <w:szCs w:val="32"/>
          <w:highlight w:val="none"/>
        </w:rPr>
        <w:t xml:space="preserve">的</w:t>
      </w:r>
      <w:r>
        <w:rPr>
          <w:rFonts w:hint="eastAsia" w:ascii="仿宋" w:hAnsi="仿宋" w:eastAsia="仿宋"/>
          <w:i/>
          <w:sz w:val="32"/>
          <w:szCs w:val="32"/>
          <w:highlight w:val="none"/>
          <w:u w:val="single"/>
        </w:rPr>
        <w:t xml:space="preserve">如皋市人民医院门诊导诊服务</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i/>
          <w:sz w:val="32"/>
          <w:szCs w:val="32"/>
          <w:highlight w:val="none"/>
          <w:u w:val="single"/>
        </w:rPr>
        <w:t xml:space="preserve">如皋市人民医院门诊导诊服务</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其他未列明行业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ind w:right="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：从业人员、营业收入、资产总额填报上一年度数据，无上一年度数据的新成立企业可不填报。</w:t>
      </w:r>
      <w:r/>
    </w:p>
    <w:p>
      <w:pPr>
        <w:spacing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（三）</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注意：成交供应商提供的《中小企业声明函》、《残疾人福利性单位声明函》将随成交结果同时公告，接受社会监督。</w:t>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sectPr>
      <w:headerReference w:type="default" r:id="rId10"/>
      <w:footerReference w:type="default" r:id="rId13"/>
      <w:footerReference w:type="even" r:id="rId14"/>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文鼎CS楷体">
    <w:panose1 w:val="020B050302020202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32</w:t>
    </w:r>
    <w:r>
      <w:fldChar w:fldCharType="end"/>
    </w:r>
    <w:r/>
  </w:p>
  <w:p>
    <w:pPr>
      <w:pStyle w:val="9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36"/>
      </w:rPr>
      <w:framePr w:wrap="around" w:vAnchor="text" w:hAnchor="margin" w:xAlign="center" w:y="1"/>
    </w:pPr>
    <w:r>
      <w:fldChar w:fldCharType="begin"/>
    </w:r>
    <w:r>
      <w:rPr>
        <w:rStyle w:val="936"/>
      </w:rPr>
      <w:instrText xml:space="preserve">PAGE  </w:instrText>
    </w:r>
    <w:r>
      <w:fldChar w:fldCharType="end"/>
    </w:r>
    <w:r/>
  </w:p>
  <w:p>
    <w:pPr>
      <w:pStyle w:val="9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48</w:t>
    </w:r>
    <w:r>
      <w:fldChar w:fldCharType="end"/>
    </w:r>
    <w:r/>
  </w:p>
  <w:p>
    <w:pPr>
      <w:pStyle w:val="9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36"/>
      </w:rPr>
      <w:framePr w:wrap="around" w:vAnchor="text" w:hAnchor="margin" w:xAlign="center" w:y="1"/>
    </w:pPr>
    <w:r>
      <w:fldChar w:fldCharType="begin"/>
    </w:r>
    <w:r>
      <w:rPr>
        <w:rStyle w:val="936"/>
      </w:rPr>
      <w:instrText xml:space="preserve">PAGE  </w:instrText>
    </w:r>
    <w:r>
      <w:fldChar w:fldCharType="end"/>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Pr>
        <w:rFonts w:hint="eastAsia"/>
      </w:rPr>
      <w:t xml:space="preserve">如</w:t>
    </w:r>
    <w:r>
      <w:t xml:space="preserve">皋市政府采购</w:t>
    </w:r>
    <w:r>
      <w:rPr>
        <w:rFonts w:hint="eastAsia"/>
      </w:rPr>
      <w:t xml:space="preserve">竞争性磋商</w:t>
    </w:r>
    <w: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5"/>
  </w:num>
  <w:num w:numId="5">
    <w:abstractNumId w:val="1"/>
  </w:num>
  <w:num w:numId="6">
    <w:abstractNumId w:val="7"/>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19"/>
    <w:link w:val="915"/>
    <w:uiPriority w:val="9"/>
    <w:rPr>
      <w:rFonts w:ascii="Arial" w:hAnsi="Arial" w:eastAsia="Arial" w:cs="Arial"/>
      <w:sz w:val="40"/>
      <w:szCs w:val="40"/>
    </w:rPr>
  </w:style>
  <w:style w:type="character" w:styleId="745">
    <w:name w:val="Heading 2 Char"/>
    <w:basedOn w:val="919"/>
    <w:link w:val="916"/>
    <w:uiPriority w:val="9"/>
    <w:rPr>
      <w:rFonts w:ascii="Arial" w:hAnsi="Arial" w:eastAsia="Arial" w:cs="Arial"/>
      <w:sz w:val="34"/>
    </w:rPr>
  </w:style>
  <w:style w:type="character" w:styleId="746">
    <w:name w:val="Heading 3 Char"/>
    <w:basedOn w:val="919"/>
    <w:link w:val="917"/>
    <w:uiPriority w:val="9"/>
    <w:rPr>
      <w:rFonts w:ascii="Arial" w:hAnsi="Arial" w:eastAsia="Arial" w:cs="Arial"/>
      <w:sz w:val="30"/>
      <w:szCs w:val="30"/>
    </w:rPr>
  </w:style>
  <w:style w:type="character" w:styleId="747">
    <w:name w:val="Heading 4 Char"/>
    <w:basedOn w:val="919"/>
    <w:link w:val="918"/>
    <w:uiPriority w:val="9"/>
    <w:rPr>
      <w:rFonts w:ascii="Arial" w:hAnsi="Arial" w:eastAsia="Arial" w:cs="Arial"/>
      <w:b/>
      <w:bCs/>
      <w:sz w:val="26"/>
      <w:szCs w:val="26"/>
    </w:rPr>
  </w:style>
  <w:style w:type="paragraph" w:styleId="748">
    <w:name w:val="Heading 5"/>
    <w:basedOn w:val="914"/>
    <w:next w:val="914"/>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basedOn w:val="919"/>
    <w:link w:val="748"/>
    <w:uiPriority w:val="9"/>
    <w:rPr>
      <w:rFonts w:ascii="Arial" w:hAnsi="Arial" w:eastAsia="Arial" w:cs="Arial"/>
      <w:b/>
      <w:bCs/>
      <w:sz w:val="24"/>
      <w:szCs w:val="24"/>
    </w:rPr>
  </w:style>
  <w:style w:type="paragraph" w:styleId="750">
    <w:name w:val="Heading 6"/>
    <w:basedOn w:val="914"/>
    <w:next w:val="914"/>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basedOn w:val="919"/>
    <w:link w:val="750"/>
    <w:uiPriority w:val="9"/>
    <w:rPr>
      <w:rFonts w:ascii="Arial" w:hAnsi="Arial" w:eastAsia="Arial" w:cs="Arial"/>
      <w:b/>
      <w:bCs/>
      <w:sz w:val="22"/>
      <w:szCs w:val="22"/>
    </w:rPr>
  </w:style>
  <w:style w:type="paragraph" w:styleId="752">
    <w:name w:val="Heading 7"/>
    <w:basedOn w:val="914"/>
    <w:next w:val="914"/>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basedOn w:val="919"/>
    <w:link w:val="752"/>
    <w:uiPriority w:val="9"/>
    <w:rPr>
      <w:rFonts w:ascii="Arial" w:hAnsi="Arial" w:eastAsia="Arial" w:cs="Arial"/>
      <w:b/>
      <w:bCs/>
      <w:i/>
      <w:iCs/>
      <w:sz w:val="22"/>
      <w:szCs w:val="22"/>
    </w:rPr>
  </w:style>
  <w:style w:type="paragraph" w:styleId="754">
    <w:name w:val="Heading 8"/>
    <w:basedOn w:val="914"/>
    <w:next w:val="914"/>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basedOn w:val="919"/>
    <w:link w:val="754"/>
    <w:uiPriority w:val="9"/>
    <w:rPr>
      <w:rFonts w:ascii="Arial" w:hAnsi="Arial" w:eastAsia="Arial" w:cs="Arial"/>
      <w:i/>
      <w:iCs/>
      <w:sz w:val="22"/>
      <w:szCs w:val="22"/>
    </w:rPr>
  </w:style>
  <w:style w:type="paragraph" w:styleId="756">
    <w:name w:val="Heading 9"/>
    <w:basedOn w:val="914"/>
    <w:next w:val="914"/>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basedOn w:val="919"/>
    <w:link w:val="756"/>
    <w:uiPriority w:val="9"/>
    <w:rPr>
      <w:rFonts w:ascii="Arial" w:hAnsi="Arial" w:eastAsia="Arial" w:cs="Arial"/>
      <w:i/>
      <w:iCs/>
      <w:sz w:val="21"/>
      <w:szCs w:val="21"/>
    </w:rPr>
  </w:style>
  <w:style w:type="paragraph" w:styleId="758">
    <w:name w:val="List Paragraph"/>
    <w:basedOn w:val="914"/>
    <w:uiPriority w:val="34"/>
    <w:qFormat/>
    <w:pPr>
      <w:contextualSpacing/>
      <w:ind w:left="720"/>
    </w:pPr>
  </w:style>
  <w:style w:type="paragraph" w:styleId="759">
    <w:name w:val="No Spacing"/>
    <w:uiPriority w:val="1"/>
    <w:qFormat/>
    <w:pPr>
      <w:spacing w:before="0" w:after="0" w:line="240" w:lineRule="auto"/>
    </w:pPr>
  </w:style>
  <w:style w:type="paragraph" w:styleId="760">
    <w:name w:val="Title"/>
    <w:basedOn w:val="914"/>
    <w:next w:val="914"/>
    <w:link w:val="761"/>
    <w:uiPriority w:val="10"/>
    <w:qFormat/>
    <w:pPr>
      <w:contextualSpacing/>
      <w:spacing w:before="300" w:after="200"/>
    </w:pPr>
    <w:rPr>
      <w:sz w:val="48"/>
      <w:szCs w:val="48"/>
    </w:rPr>
  </w:style>
  <w:style w:type="character" w:styleId="761">
    <w:name w:val="Title Char"/>
    <w:basedOn w:val="919"/>
    <w:link w:val="760"/>
    <w:uiPriority w:val="10"/>
    <w:rPr>
      <w:sz w:val="48"/>
      <w:szCs w:val="48"/>
    </w:rPr>
  </w:style>
  <w:style w:type="paragraph" w:styleId="762">
    <w:name w:val="Subtitle"/>
    <w:basedOn w:val="914"/>
    <w:next w:val="914"/>
    <w:link w:val="763"/>
    <w:uiPriority w:val="11"/>
    <w:qFormat/>
    <w:pPr>
      <w:spacing w:before="200" w:after="200"/>
    </w:pPr>
    <w:rPr>
      <w:sz w:val="24"/>
      <w:szCs w:val="24"/>
    </w:rPr>
  </w:style>
  <w:style w:type="character" w:styleId="763">
    <w:name w:val="Subtitle Char"/>
    <w:basedOn w:val="919"/>
    <w:link w:val="762"/>
    <w:uiPriority w:val="11"/>
    <w:rPr>
      <w:sz w:val="24"/>
      <w:szCs w:val="24"/>
    </w:rPr>
  </w:style>
  <w:style w:type="paragraph" w:styleId="764">
    <w:name w:val="Quote"/>
    <w:basedOn w:val="914"/>
    <w:next w:val="914"/>
    <w:link w:val="765"/>
    <w:uiPriority w:val="29"/>
    <w:qFormat/>
    <w:pPr>
      <w:ind w:left="720" w:right="720"/>
    </w:pPr>
    <w:rPr>
      <w:i/>
    </w:rPr>
  </w:style>
  <w:style w:type="character" w:styleId="765">
    <w:name w:val="Quote Char"/>
    <w:link w:val="764"/>
    <w:uiPriority w:val="29"/>
    <w:rPr>
      <w:i/>
    </w:rPr>
  </w:style>
  <w:style w:type="paragraph" w:styleId="766">
    <w:name w:val="Intense Quote"/>
    <w:basedOn w:val="914"/>
    <w:next w:val="914"/>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9"/>
    <w:link w:val="929"/>
    <w:uiPriority w:val="99"/>
  </w:style>
  <w:style w:type="character" w:styleId="769">
    <w:name w:val="Footer Char"/>
    <w:basedOn w:val="919"/>
    <w:link w:val="928"/>
    <w:uiPriority w:val="99"/>
  </w:style>
  <w:style w:type="paragraph" w:styleId="770">
    <w:name w:val="Caption"/>
    <w:basedOn w:val="914"/>
    <w:next w:val="914"/>
    <w:uiPriority w:val="35"/>
    <w:semiHidden/>
    <w:unhideWhenUsed/>
    <w:qFormat/>
    <w:pPr>
      <w:spacing w:line="276" w:lineRule="auto"/>
    </w:pPr>
    <w:rPr>
      <w:b/>
      <w:bCs/>
      <w:color w:val="4f81bd" w:themeColor="accent1"/>
      <w:sz w:val="18"/>
      <w:szCs w:val="18"/>
    </w:rPr>
  </w:style>
  <w:style w:type="character" w:styleId="771">
    <w:name w:val="Caption Char"/>
    <w:basedOn w:val="770"/>
    <w:link w:val="928"/>
    <w:uiPriority w:val="99"/>
  </w:style>
  <w:style w:type="table" w:styleId="772">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7">
    <w:name w:val="footnote text"/>
    <w:basedOn w:val="914"/>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basedOn w:val="919"/>
    <w:uiPriority w:val="99"/>
    <w:unhideWhenUsed/>
    <w:rPr>
      <w:vertAlign w:val="superscript"/>
    </w:rPr>
  </w:style>
  <w:style w:type="paragraph" w:styleId="900">
    <w:name w:val="endnote text"/>
    <w:basedOn w:val="914"/>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basedOn w:val="919"/>
    <w:uiPriority w:val="99"/>
    <w:semiHidden/>
    <w:unhideWhenUsed/>
    <w:rPr>
      <w:vertAlign w:val="superscript"/>
    </w:rPr>
  </w:style>
  <w:style w:type="paragraph" w:styleId="903">
    <w:name w:val="toc 1"/>
    <w:basedOn w:val="914"/>
    <w:next w:val="914"/>
    <w:uiPriority w:val="39"/>
    <w:unhideWhenUsed/>
    <w:pPr>
      <w:ind w:left="0" w:right="0" w:firstLine="0"/>
      <w:spacing w:after="57"/>
    </w:pPr>
  </w:style>
  <w:style w:type="paragraph" w:styleId="904">
    <w:name w:val="toc 2"/>
    <w:basedOn w:val="914"/>
    <w:next w:val="914"/>
    <w:uiPriority w:val="39"/>
    <w:unhideWhenUsed/>
    <w:pPr>
      <w:ind w:left="283" w:right="0" w:firstLine="0"/>
      <w:spacing w:after="57"/>
    </w:pPr>
  </w:style>
  <w:style w:type="paragraph" w:styleId="905">
    <w:name w:val="toc 3"/>
    <w:basedOn w:val="914"/>
    <w:next w:val="914"/>
    <w:uiPriority w:val="39"/>
    <w:unhideWhenUsed/>
    <w:pPr>
      <w:ind w:left="567" w:right="0" w:firstLine="0"/>
      <w:spacing w:after="57"/>
    </w:pPr>
  </w:style>
  <w:style w:type="paragraph" w:styleId="906">
    <w:name w:val="toc 4"/>
    <w:basedOn w:val="914"/>
    <w:next w:val="914"/>
    <w:uiPriority w:val="39"/>
    <w:unhideWhenUsed/>
    <w:pPr>
      <w:ind w:left="850"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15">
    <w:name w:val="Heading 1"/>
    <w:basedOn w:val="914"/>
    <w:next w:val="914"/>
    <w:uiPriority w:val="0"/>
    <w:qFormat/>
    <w:pPr>
      <w:keepLines/>
      <w:keepNext/>
      <w:spacing w:before="340" w:after="330" w:line="578" w:lineRule="auto"/>
      <w:outlineLvl w:val="0"/>
    </w:pPr>
    <w:rPr>
      <w:b/>
      <w:bCs/>
      <w:sz w:val="44"/>
      <w:szCs w:val="44"/>
    </w:rPr>
  </w:style>
  <w:style w:type="paragraph" w:styleId="916">
    <w:name w:val="Heading 2"/>
    <w:basedOn w:val="914"/>
    <w:next w:val="914"/>
    <w:link w:val="958"/>
    <w:uiPriority w:val="0"/>
    <w:qFormat/>
    <w:pPr>
      <w:keepLines/>
      <w:keepNext/>
      <w:spacing w:before="260" w:after="260" w:line="416" w:lineRule="auto"/>
      <w:outlineLvl w:val="1"/>
    </w:pPr>
    <w:rPr>
      <w:rFonts w:ascii="Arial" w:hAnsi="Arial" w:eastAsia="黑体"/>
      <w:b/>
      <w:bCs/>
      <w:sz w:val="32"/>
      <w:szCs w:val="32"/>
    </w:rPr>
  </w:style>
  <w:style w:type="paragraph" w:styleId="917">
    <w:name w:val="Heading 3"/>
    <w:basedOn w:val="914"/>
    <w:next w:val="921"/>
    <w:link w:val="943"/>
    <w:uiPriority w:val="0"/>
    <w:qFormat/>
    <w:pPr>
      <w:keepLines/>
      <w:keepNext/>
      <w:spacing w:before="260" w:after="260" w:line="416" w:lineRule="auto"/>
      <w:outlineLvl w:val="2"/>
    </w:pPr>
    <w:rPr>
      <w:b/>
      <w:sz w:val="32"/>
      <w:szCs w:val="20"/>
    </w:rPr>
  </w:style>
  <w:style w:type="paragraph" w:styleId="918">
    <w:name w:val="Heading 4"/>
    <w:basedOn w:val="914"/>
    <w:next w:val="914"/>
    <w:link w:val="944"/>
    <w:uiPriority w:val="0"/>
    <w:qFormat/>
    <w:pPr>
      <w:keepLines/>
      <w:keepNext/>
      <w:spacing w:before="280" w:after="290" w:line="376" w:lineRule="auto"/>
      <w:outlineLvl w:val="3"/>
    </w:pPr>
    <w:rPr>
      <w:rFonts w:ascii="Arial" w:hAnsi="Arial" w:eastAsia="黑体"/>
      <w:b/>
      <w:bCs/>
      <w:sz w:val="28"/>
      <w:szCs w:val="28"/>
    </w:rPr>
  </w:style>
  <w:style w:type="character" w:styleId="919" w:default="1">
    <w:name w:val="Default Paragraph Font"/>
    <w:uiPriority w:val="1"/>
    <w:semiHidden/>
    <w:unhideWhenUsed/>
    <w:qFormat/>
  </w:style>
  <w:style w:type="table" w:styleId="920" w:default="1">
    <w:name w:val="Normal Table"/>
    <w:uiPriority w:val="99"/>
    <w:semiHidden/>
    <w:unhideWhenUsed/>
    <w:qFormat/>
    <w:tblPr>
      <w:tblCellMar>
        <w:left w:w="108" w:type="dxa"/>
        <w:top w:w="0" w:type="dxa"/>
        <w:right w:w="108" w:type="dxa"/>
        <w:bottom w:w="0" w:type="dxa"/>
      </w:tblCellMar>
    </w:tblPr>
  </w:style>
  <w:style w:type="paragraph" w:styleId="921">
    <w:name w:val="Normal Indent"/>
    <w:basedOn w:val="914"/>
    <w:link w:val="949"/>
    <w:uiPriority w:val="0"/>
    <w:qFormat/>
    <w:pPr>
      <w:ind w:firstLine="420"/>
    </w:pPr>
  </w:style>
  <w:style w:type="paragraph" w:styleId="922">
    <w:name w:val="Document Map"/>
    <w:basedOn w:val="914"/>
    <w:uiPriority w:val="0"/>
    <w:semiHidden/>
    <w:qFormat/>
    <w:pPr>
      <w:shd w:val="clear" w:color="auto" w:fill="000080"/>
    </w:pPr>
  </w:style>
  <w:style w:type="paragraph" w:styleId="923">
    <w:name w:val="Body Text"/>
    <w:basedOn w:val="914"/>
    <w:next w:val="914"/>
    <w:uiPriority w:val="0"/>
    <w:qFormat/>
    <w:pPr>
      <w:ind w:firstLine="420"/>
      <w:spacing w:line="360" w:lineRule="auto"/>
    </w:pPr>
    <w:rPr>
      <w:rFonts w:hint="eastAsia" w:ascii="宋体" w:hAnsi="宋体"/>
      <w:sz w:val="24"/>
    </w:rPr>
  </w:style>
  <w:style w:type="paragraph" w:styleId="924">
    <w:name w:val="Body Text Indent"/>
    <w:basedOn w:val="914"/>
    <w:uiPriority w:val="0"/>
    <w:qFormat/>
    <w:pPr>
      <w:ind w:left="420"/>
      <w:spacing w:after="120"/>
    </w:pPr>
  </w:style>
  <w:style w:type="paragraph" w:styleId="925">
    <w:name w:val="Plain Text"/>
    <w:basedOn w:val="914"/>
    <w:link w:val="948"/>
    <w:uiPriority w:val="0"/>
    <w:qFormat/>
    <w:pPr>
      <w:jc w:val="left"/>
      <w:spacing w:after="200" w:line="252" w:lineRule="auto"/>
      <w:widowControl/>
    </w:pPr>
    <w:rPr>
      <w:rFonts w:ascii="宋体" w:hAnsi="Courier New"/>
      <w:szCs w:val="20"/>
    </w:rPr>
  </w:style>
  <w:style w:type="paragraph" w:styleId="926">
    <w:name w:val="Date"/>
    <w:basedOn w:val="914"/>
    <w:next w:val="914"/>
    <w:link w:val="939"/>
    <w:uiPriority w:val="0"/>
    <w:qFormat/>
    <w:rPr>
      <w:sz w:val="24"/>
      <w:szCs w:val="20"/>
    </w:rPr>
  </w:style>
  <w:style w:type="paragraph" w:styleId="927">
    <w:name w:val="Balloon Text"/>
    <w:basedOn w:val="914"/>
    <w:link w:val="941"/>
    <w:uiPriority w:val="0"/>
    <w:qFormat/>
    <w:rPr>
      <w:sz w:val="18"/>
      <w:szCs w:val="18"/>
    </w:rPr>
  </w:style>
  <w:style w:type="paragraph" w:styleId="928">
    <w:name w:val="Footer"/>
    <w:basedOn w:val="914"/>
    <w:uiPriority w:val="0"/>
    <w:qFormat/>
    <w:pPr>
      <w:jc w:val="left"/>
      <w:tabs>
        <w:tab w:val="center" w:pos="4153" w:leader="none"/>
        <w:tab w:val="right" w:pos="8306" w:leader="none"/>
      </w:tabs>
    </w:pPr>
    <w:rPr>
      <w:sz w:val="18"/>
      <w:szCs w:val="18"/>
    </w:rPr>
  </w:style>
  <w:style w:type="paragraph" w:styleId="929">
    <w:name w:val="Header"/>
    <w:basedOn w:val="914"/>
    <w:link w:val="950"/>
    <w:uiPriority w:val="99"/>
    <w:qFormat/>
    <w:pPr>
      <w:jc w:val="center"/>
      <w:tabs>
        <w:tab w:val="center" w:pos="4153" w:leader="none"/>
        <w:tab w:val="right" w:pos="8306" w:leader="none"/>
      </w:tabs>
      <w:pBdr>
        <w:bottom w:val="single" w:color="auto" w:sz="6" w:space="1"/>
      </w:pBdr>
    </w:pPr>
    <w:rPr>
      <w:sz w:val="18"/>
      <w:szCs w:val="18"/>
    </w:rPr>
  </w:style>
  <w:style w:type="paragraph" w:styleId="930">
    <w:name w:val="List"/>
    <w:basedOn w:val="914"/>
    <w:uiPriority w:val="0"/>
    <w:qFormat/>
    <w:pPr>
      <w:contextualSpacing/>
      <w:ind w:left="200" w:hanging="200"/>
      <w:jc w:val="left"/>
    </w:pPr>
    <w:rPr>
      <w:rFonts w:ascii="Arial" w:hAnsi="Arial"/>
      <w:color w:val="000000"/>
      <w:szCs w:val="21"/>
    </w:rPr>
  </w:style>
  <w:style w:type="paragraph" w:styleId="931">
    <w:name w:val="Body Text Indent 3"/>
    <w:basedOn w:val="914"/>
    <w:link w:val="940"/>
    <w:uiPriority w:val="0"/>
    <w:qFormat/>
    <w:pPr>
      <w:ind w:left="420"/>
      <w:spacing w:after="120"/>
    </w:pPr>
    <w:rPr>
      <w:sz w:val="16"/>
      <w:szCs w:val="16"/>
    </w:rPr>
  </w:style>
  <w:style w:type="paragraph" w:styleId="932">
    <w:name w:val="Normal (Web)"/>
    <w:basedOn w:val="914"/>
    <w:uiPriority w:val="99"/>
    <w:unhideWhenUsed/>
    <w:qFormat/>
    <w:pPr>
      <w:jc w:val="left"/>
      <w:spacing w:before="100" w:beforeAutospacing="1" w:after="100" w:afterAutospacing="1"/>
      <w:widowControl/>
    </w:pPr>
    <w:rPr>
      <w:rFonts w:ascii="宋体" w:hAnsi="宋体" w:cs="宋体"/>
      <w:sz w:val="24"/>
    </w:rPr>
  </w:style>
  <w:style w:type="paragraph" w:styleId="933">
    <w:name w:val="Body Text First Indent"/>
    <w:basedOn w:val="914"/>
    <w:next w:val="930"/>
    <w:uiPriority w:val="0"/>
    <w:qFormat/>
    <w:pPr>
      <w:ind w:firstLine="420"/>
      <w:jc w:val="left"/>
      <w:widowControl/>
    </w:pPr>
    <w:rPr>
      <w:rFonts w:ascii="Calibri" w:hAnsi="Calibri"/>
      <w:color w:val="000000"/>
      <w:sz w:val="28"/>
      <w:szCs w:val="28"/>
    </w:rPr>
  </w:style>
  <w:style w:type="table" w:styleId="934">
    <w:name w:val="Table Grid"/>
    <w:basedOn w:val="9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5">
    <w:name w:val="Strong"/>
    <w:basedOn w:val="919"/>
    <w:uiPriority w:val="22"/>
    <w:qFormat/>
    <w:rPr>
      <w:b/>
      <w:bCs/>
    </w:rPr>
  </w:style>
  <w:style w:type="character" w:styleId="936">
    <w:name w:val="page number"/>
    <w:basedOn w:val="919"/>
    <w:uiPriority w:val="0"/>
    <w:qFormat/>
  </w:style>
  <w:style w:type="character" w:styleId="937">
    <w:name w:val="Emphasis"/>
    <w:basedOn w:val="919"/>
    <w:uiPriority w:val="20"/>
    <w:qFormat/>
    <w:rPr>
      <w:i/>
      <w:iCs/>
    </w:rPr>
  </w:style>
  <w:style w:type="character" w:styleId="938">
    <w:name w:val="Hyperlink"/>
    <w:basedOn w:val="919"/>
    <w:uiPriority w:val="0"/>
    <w:qFormat/>
    <w:rPr>
      <w:color w:val="0000ff"/>
      <w:u w:val="single"/>
    </w:rPr>
  </w:style>
  <w:style w:type="character" w:styleId="939" w:customStyle="1">
    <w:name w:val="日期 Char"/>
    <w:basedOn w:val="919"/>
    <w:link w:val="926"/>
    <w:uiPriority w:val="0"/>
    <w:qFormat/>
    <w:rPr>
      <w:sz w:val="24"/>
    </w:rPr>
  </w:style>
  <w:style w:type="character" w:styleId="940" w:customStyle="1">
    <w:name w:val="正文文本缩进 3 Char"/>
    <w:basedOn w:val="919"/>
    <w:link w:val="931"/>
    <w:uiPriority w:val="0"/>
    <w:qFormat/>
    <w:rPr>
      <w:sz w:val="16"/>
      <w:szCs w:val="16"/>
    </w:rPr>
  </w:style>
  <w:style w:type="character" w:styleId="941" w:customStyle="1">
    <w:name w:val="批注框文本 Char"/>
    <w:basedOn w:val="919"/>
    <w:link w:val="927"/>
    <w:uiPriority w:val="0"/>
    <w:qFormat/>
    <w:rPr>
      <w:sz w:val="18"/>
      <w:szCs w:val="18"/>
    </w:rPr>
  </w:style>
  <w:style w:type="character" w:styleId="942" w:customStyle="1">
    <w:name w:val="纯文本 Char"/>
    <w:uiPriority w:val="99"/>
    <w:qFormat/>
    <w:rPr>
      <w:rFonts w:ascii="宋体" w:hAnsi="Courier New"/>
      <w:sz w:val="21"/>
    </w:rPr>
  </w:style>
  <w:style w:type="character" w:styleId="943" w:customStyle="1">
    <w:name w:val="标题 3 Char"/>
    <w:basedOn w:val="919"/>
    <w:link w:val="917"/>
    <w:uiPriority w:val="0"/>
    <w:qFormat/>
    <w:rPr>
      <w:b/>
      <w:sz w:val="32"/>
    </w:rPr>
  </w:style>
  <w:style w:type="character" w:styleId="944" w:customStyle="1">
    <w:name w:val="标题 4 Char"/>
    <w:basedOn w:val="919"/>
    <w:link w:val="918"/>
    <w:uiPriority w:val="0"/>
    <w:qFormat/>
    <w:rPr>
      <w:rFonts w:ascii="Arial" w:hAnsi="Arial" w:eastAsia="黑体"/>
      <w:b/>
      <w:bCs/>
      <w:sz w:val="28"/>
      <w:szCs w:val="28"/>
    </w:rPr>
  </w:style>
  <w:style w:type="character" w:styleId="945" w:customStyle="1">
    <w:name w:val="正文缩进2格 Char"/>
    <w:link w:val="946"/>
    <w:uiPriority w:val="0"/>
    <w:qFormat/>
    <w:rPr>
      <w:rFonts w:ascii="仿宋_GB2312" w:hAnsi="宋体" w:eastAsia="仿宋_GB2312"/>
      <w:sz w:val="31"/>
      <w:szCs w:val="28"/>
      <w:lang w:bidi="ar-SA"/>
    </w:rPr>
  </w:style>
  <w:style w:type="paragraph" w:styleId="946" w:customStyle="1">
    <w:name w:val="正文缩进2格"/>
    <w:basedOn w:val="914"/>
    <w:link w:val="945"/>
    <w:uiPriority w:val="0"/>
    <w:qFormat/>
    <w:pPr>
      <w:ind w:firstLine="639"/>
      <w:spacing w:line="600" w:lineRule="exact"/>
    </w:pPr>
    <w:rPr>
      <w:rFonts w:ascii="仿宋_GB2312" w:hAnsi="宋体" w:eastAsia="仿宋_GB2312"/>
      <w:sz w:val="31"/>
      <w:szCs w:val="28"/>
    </w:rPr>
  </w:style>
  <w:style w:type="character" w:styleId="947" w:customStyle="1">
    <w:name w:val="纯文本 Char2"/>
    <w:basedOn w:val="919"/>
    <w:uiPriority w:val="0"/>
    <w:qFormat/>
    <w:rPr>
      <w:rFonts w:ascii="宋体" w:hAnsi="Courier New" w:eastAsia="宋体"/>
      <w:sz w:val="24"/>
      <w:lang w:val="en-US" w:eastAsia="zh-CN" w:bidi="ar-SA"/>
    </w:rPr>
  </w:style>
  <w:style w:type="character" w:styleId="948" w:customStyle="1">
    <w:name w:val="纯文本 Char1"/>
    <w:basedOn w:val="919"/>
    <w:link w:val="925"/>
    <w:uiPriority w:val="0"/>
    <w:qFormat/>
    <w:rPr>
      <w:rFonts w:ascii="宋体" w:hAnsi="Courier New" w:cs="Courier New"/>
      <w:sz w:val="21"/>
      <w:szCs w:val="21"/>
    </w:rPr>
  </w:style>
  <w:style w:type="character" w:styleId="949" w:customStyle="1">
    <w:name w:val="正文缩进 Char"/>
    <w:link w:val="921"/>
    <w:uiPriority w:val="0"/>
    <w:qFormat/>
    <w:rPr>
      <w:rFonts w:eastAsia="宋体"/>
      <w:sz w:val="21"/>
      <w:szCs w:val="24"/>
      <w:lang w:val="en-US" w:eastAsia="zh-CN" w:bidi="ar-SA"/>
    </w:rPr>
  </w:style>
  <w:style w:type="character" w:styleId="950" w:customStyle="1">
    <w:name w:val="页眉 Char"/>
    <w:link w:val="929"/>
    <w:uiPriority w:val="99"/>
    <w:qFormat/>
    <w:rPr>
      <w:sz w:val="18"/>
      <w:szCs w:val="18"/>
    </w:rPr>
  </w:style>
  <w:style w:type="paragraph" w:styleId="951" w:customStyle="1">
    <w:name w:val="Char"/>
    <w:basedOn w:val="922"/>
    <w:uiPriority w:val="0"/>
    <w:qFormat/>
    <w:rPr>
      <w:rFonts w:ascii="Tahoma" w:hAnsi="Tahoma"/>
      <w:sz w:val="24"/>
    </w:rPr>
  </w:style>
  <w:style w:type="paragraph" w:styleId="952" w:customStyle="1">
    <w:name w:val="普通正文"/>
    <w:basedOn w:val="914"/>
    <w:uiPriority w:val="0"/>
    <w:qFormat/>
    <w:pPr>
      <w:ind w:firstLine="480"/>
      <w:jc w:val="left"/>
      <w:spacing w:before="120" w:after="120" w:line="360" w:lineRule="auto"/>
    </w:pPr>
    <w:rPr>
      <w:rFonts w:ascii="Arial" w:hAnsi="Arial"/>
      <w:sz w:val="24"/>
    </w:rPr>
  </w:style>
  <w:style w:type="paragraph" w:styleId="953" w:customStyle="1">
    <w:name w:val="msonormalcxspmiddle"/>
    <w:basedOn w:val="914"/>
    <w:uiPriority w:val="0"/>
    <w:qFormat/>
    <w:pPr>
      <w:jc w:val="left"/>
      <w:spacing w:before="100" w:beforeAutospacing="1" w:after="100" w:afterAutospacing="1"/>
      <w:widowControl/>
    </w:pPr>
    <w:rPr>
      <w:rFonts w:ascii="宋体" w:hAnsi="宋体" w:cs="宋体"/>
      <w:sz w:val="24"/>
    </w:rPr>
  </w:style>
  <w:style w:type="paragraph" w:styleId="954" w:customStyle="1">
    <w:name w:val="Char1"/>
    <w:basedOn w:val="914"/>
    <w:uiPriority w:val="0"/>
    <w:qFormat/>
    <w:pPr>
      <w:tabs>
        <w:tab w:val="left" w:pos="360" w:leader="none"/>
      </w:tabs>
    </w:pPr>
    <w:rPr>
      <w:color w:val="000000"/>
      <w:sz w:val="24"/>
    </w:rPr>
  </w:style>
  <w:style w:type="paragraph" w:styleId="955" w:customStyle="1">
    <w:name w:val="Char Char Char Char"/>
    <w:basedOn w:val="922"/>
    <w:uiPriority w:val="0"/>
    <w:qFormat/>
    <w:pPr>
      <w:spacing w:line="360" w:lineRule="auto"/>
    </w:pPr>
    <w:rPr>
      <w:szCs w:val="20"/>
    </w:rPr>
  </w:style>
  <w:style w:type="character" w:styleId="956" w:customStyle="1">
    <w:name w:val="p0 Char"/>
    <w:link w:val="957"/>
    <w:uiPriority w:val="0"/>
    <w:qFormat/>
    <w:rPr>
      <w:sz w:val="21"/>
      <w:szCs w:val="21"/>
    </w:rPr>
  </w:style>
  <w:style w:type="paragraph" w:styleId="957" w:customStyle="1">
    <w:name w:val="p0"/>
    <w:basedOn w:val="914"/>
    <w:link w:val="956"/>
    <w:uiPriority w:val="0"/>
    <w:qFormat/>
    <w:pPr>
      <w:widowControl/>
    </w:pPr>
    <w:rPr>
      <w:szCs w:val="21"/>
    </w:rPr>
  </w:style>
  <w:style w:type="character" w:styleId="958" w:customStyle="1">
    <w:name w:val="标题 2 Char"/>
    <w:link w:val="916"/>
    <w:uiPriority w:val="0"/>
    <w:qFormat/>
    <w:rPr>
      <w:rFonts w:ascii="Arial" w:hAnsi="Arial" w:eastAsia="黑体"/>
      <w:b/>
      <w:bCs/>
      <w:sz w:val="32"/>
      <w:szCs w:val="32"/>
    </w:rPr>
  </w:style>
  <w:style w:type="paragraph" w:styleId="959" w:customStyle="1">
    <w:name w:val="Table Text"/>
    <w:basedOn w:val="914"/>
    <w:uiPriority w:val="0"/>
    <w:qFormat/>
    <w:pPr>
      <w:jc w:val="left"/>
    </w:pPr>
    <w:rPr>
      <w:rFonts w:hint="eastAsia" w:ascii="仿宋" w:hAnsi="仿宋" w:eastAsia="仿宋"/>
      <w:color w:val="000000"/>
      <w:sz w:val="19"/>
      <w:szCs w:val="19"/>
    </w:rPr>
  </w:style>
  <w:style w:type="table" w:styleId="960" w:customStyle="1">
    <w:name w:val="Table Normal"/>
    <w:basedOn w:val="920"/>
    <w:uiPriority w:val="0"/>
    <w:qFormat/>
    <w:tblPr>
      <w:tblCellMar>
        <w:left w:w="0" w:type="dxa"/>
        <w:top w:w="0" w:type="dxa"/>
        <w:right w:w="0" w:type="dxa"/>
        <w:bottom w:w="0" w:type="dxa"/>
      </w:tblCellMar>
    </w:tblPr>
  </w:style>
  <w:style w:type="paragraph" w:styleId="961" w:customStyle="1">
    <w:name w:val="正文首行缩进 21"/>
    <w:uiPriority w:val="0"/>
    <w:qFormat/>
    <w:pPr>
      <w:ind w:left="420" w:firstLine="200"/>
      <w:spacing w:after="120"/>
      <w:widowControl w:val="off"/>
    </w:pPr>
    <w:rPr>
      <w:rFonts w:ascii="Arial" w:hAnsi="Arial" w:eastAsia="宋体" w:cs="Times New Roman"/>
      <w:color w:val="000000"/>
      <w:sz w:val="21"/>
      <w:szCs w:val="21"/>
      <w:lang w:val="en-US" w:eastAsia="zh-CN" w:bidi="ar-SA"/>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530a19eb-4abe-42ae-875a-19ea5c7a2456</errorID>
      <errorWord>;</errorWord>
      <group>L1_Format</group>
      <groupName>格式问题</groupName>
      <ability>L2_HalfPunc</ability>
      <abilityName>全半角检查</abilityName>
      <candidateList>
        <item>；</item>
      </candidateList>
      <explain>文本全半角错误。</explain>
      <paraID>7C98C84A</paraID>
      <start>16</start>
      <end>17</end>
      <status>unmodified</status>
      <modifiedWord/>
      <trackRevisions>false</trackRevisions>
    </reviewItem>
    <reviewItem>
      <errorID>b71d5c8e-d703-4aae-99eb-ce2080f883d1</errorID>
      <errorWord>;</errorWord>
      <group>L1_Format</group>
      <groupName>格式问题</groupName>
      <ability>L2_HalfPunc</ability>
      <abilityName>全半角检查</abilityName>
      <candidateList>
        <item>；</item>
      </candidateList>
      <explain>文本全半角错误。</explain>
      <paraID>40B5ED52</paraID>
      <start>22</start>
      <end>23</end>
      <status>unmodified</status>
      <modifiedWord/>
      <trackRevisions>false</trackRevisions>
    </reviewItem>
    <reviewItem>
      <errorID>07288aa3-c6f9-4189-9c73-8c15f9e4e9b4</errorID>
      <errorWord>;</errorWord>
      <group>L1_Format</group>
      <groupName>格式问题</groupName>
      <ability>L2_HalfPunc</ability>
      <abilityName>全半角检查</abilityName>
      <candidateList>
        <item>；</item>
      </candidateList>
      <explain>文本全半角错误。</explain>
      <paraID>274F5B15</paraID>
      <start>22</start>
      <end>23</end>
      <status>unmodified</status>
      <modifiedWord/>
      <trackRevisions>false</trackRevisions>
    </reviewItem>
    <reviewItem>
      <errorID>9396f968-cbd5-449d-906d-302376544ead</errorID>
      <errorWord>;</errorWord>
      <group>L1_Format</group>
      <groupName>格式问题</groupName>
      <ability>L2_HalfPunc</ability>
      <abilityName>全半角检查</abilityName>
      <candidateList>
        <item>；</item>
      </candidateList>
      <explain>文本全半角错误。</explain>
      <paraID>40CEBBDF</paraID>
      <start>22</start>
      <end>23</end>
      <status>unmodified</status>
      <modifiedWord/>
      <trackRevisions>false</trackRevisions>
    </reviewItem>
    <reviewItem>
      <errorID>67f06c33-0afa-4def-83a3-68b6c444cbeb</errorID>
      <errorWord>;</errorWord>
      <group>L1_Format</group>
      <groupName>格式问题</groupName>
      <ability>L2_HalfPunc</ability>
      <abilityName>全半角检查</abilityName>
      <candidateList>
        <item>；</item>
      </candidateList>
      <explain>文本全半角错误。</explain>
      <paraID>7CE200E6</paraID>
      <start>30</start>
      <end>31</end>
      <status>unmodified</status>
      <modifiedWord/>
      <trackRevisions>false</trackRevisions>
    </reviewItem>
    <reviewItem>
      <errorID>09846f16-690d-4de2-b255-eba4d642ad4f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18E78BD6</paraID>
      <start>13</start>
      <end>16</end>
      <status>unmodified</status>
      <modifiedWord/>
      <trackRevisions>false</trackRevisions>
    </reviewItem>
    <reviewItem>
      <errorID>416f572a-720c-4c6f-9ff2-108a2d405845</errorID>
      <errorWord>国家发改委</errorWord>
      <group>L1_Knowledge</group>
      <groupName>知识性问题</groupName>
      <ability>L2_Knowledge</ability>
      <abilityName>其他知识</abilityName>
      <candidateList>
        <item>国家发展改革委</item>
      </candidateList>
      <explain/>
      <paraID>759666BE</paraID>
      <start>13</start>
      <end>18</end>
      <status>unmodified</status>
      <modifiedWord/>
      <trackRevisions>false</trackRevisions>
    </reviewItem>
    <reviewItem>
      <errorID>74adf0d5-426b-4443-8143-98f48518af82</errorID>
      <errorWord>,</errorWord>
      <group>L1_Format</group>
      <groupName>格式问题</groupName>
      <ability>L2_HalfPunc</ability>
      <abilityName>全半角检查</abilityName>
      <candidateList>
        <item>，</item>
      </candidateList>
      <explain>文本全半角错误。</explain>
      <paraID>759666BE</paraID>
      <start>71</start>
      <end>72</end>
      <status>unmodified</status>
      <modifiedWord/>
      <trackRevisions>false</trackRevisions>
    </reviewItem>
    <reviewItem>
      <errorID>689e88f6-a397-4376-90aa-5745a37ebfd5</errorID>
      <errorWord>,</errorWord>
      <group>L1_Format</group>
      <groupName>格式问题</groupName>
      <ability>L2_HalfPunc</ability>
      <abilityName>全半角检查</abilityName>
      <candidateList>
        <item>，</item>
      </candidateList>
      <explain>文本全半角错误。</explain>
      <paraID>3C9678EE</paraID>
      <start>75</start>
      <end>76</end>
      <status>unmodified</status>
      <modifiedWord/>
      <trackRevisions>false</trackRevisions>
    </reviewItem>
    <reviewItem>
      <errorID>8c09829c-c16d-4b31-9e90-2f1747bc5a99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5B1C63E5</paraID>
      <start>33</start>
      <end>36</end>
      <status>unmodified</status>
      <modifiedWord/>
      <trackRevisions>false</trackRevisions>
    </reviewItem>
    <reviewItem>
      <errorID>a8661f93-0df0-4cc3-85cd-919390d986e2</errorID>
      <errorWord>:</errorWord>
      <group>L1_Format</group>
      <groupName>格式问题</groupName>
      <ability>L2_HalfPunc</ability>
      <abilityName>全半角检查</abilityName>
      <candidateList>
        <item>：</item>
      </candidateList>
      <explain>文本全半角错误。</explain>
      <paraID>491F1122</paraID>
      <start>2</start>
      <end>3</end>
      <status>unmodified</status>
      <modifiedWord/>
      <trackRevisions>false</trackRevisions>
    </reviewItem>
    <reviewItem>
      <errorID>a5e66a5c-9b0c-4a9c-bdd9-94326e6759c4</errorID>
      <errorWord>、以及</errorWord>
      <group>L1_Punc</group>
      <groupName>标点问题</groupName>
      <ability>L2_Punc</ability>
      <abilityName>标点符号检查</abilityName>
      <candidateList>
        <item>，以及</item>
      </candidateList>
      <explain>连接词前后不宜使用顿号，建议使用逗号。</explain>
      <paraID>3F7F22B5</paraID>
      <start>79</start>
      <end>82</end>
      <status>unmodified</status>
      <modifiedWord/>
      <trackRevisions>false</trackRevisions>
    </reviewItem>
    <reviewItem>
      <errorID>9d5b4eb9-2149-48fb-bd21-3473cba12f04</errorID>
      <errorWord>“.</errorWord>
      <group>L1_Punc</group>
      <groupName>标点问题</groupName>
      <ability>L2_Punc</ability>
      <abilityName>标点符号检查</abilityName>
      <candidateList>
        <item>“</item>
      </candidateList>
      <explain/>
      <paraID>43ABC36C</paraID>
      <start>175</start>
      <end>177</end>
      <status>unmodified</status>
      <modifiedWord/>
      <trackRevisions>false</trackRevisions>
    </reviewItem>
    <reviewItem>
      <errorID>1832c41c-a610-42b8-a3e4-d4c431e467d2</errorID>
      <errorWord>结果</errorWord>
      <group>L1_Word</group>
      <groupName>字词问题</groupName>
      <ability>L2_Typo</ability>
      <abilityName>字词错误</abilityName>
      <candidateList>
        <item>后果</item>
      </candidateList>
      <explain/>
      <paraID>1DC909AD</paraID>
      <start>31</start>
      <end>33</end>
      <status>unmodified</status>
      <modifiedWord/>
      <trackRevisions>false</trackRevisions>
    </reviewItem>
    <reviewItem>
      <errorID>25caf594-1048-491d-b7de-753b269da756</errorID>
      <errorWord>小组在</errorWord>
      <group>L1_Word</group>
      <groupName>字词问题</groupName>
      <ability>L2_Typo</ability>
      <abilityName>字词错误</abilityName>
      <candidateList>
        <item>小组</item>
      </candidateList>
      <explain/>
      <paraID>537F127D</paraID>
      <start>33</start>
      <end>36</end>
      <status>unmodified</status>
      <modifiedWord/>
      <trackRevisions>false</trackRevisions>
    </reviewItem>
    <reviewItem>
      <errorID>fed0b07b-2287-4991-86b2-78f9f0274b95</errorID>
      <errorWord>查</errorWord>
      <group>L1_Word</group>
      <groupName>字词问题</groupName>
      <ability>L2_Typo</ability>
      <abilityName>字词错误</abilityName>
      <candidateList>
        <item>查中</item>
      </candidateList>
      <explain/>
      <paraID>537F127D</paraID>
      <start>37</start>
      <end>38</end>
      <status>unmodified</status>
      <modifiedWord/>
      <trackRevisions>false</trackRevisions>
    </reviewItem>
    <reviewItem>
      <errorID>ee09f196-4e8c-4077-9354-59bd342bf1e4</errorID>
      <errorWord>做出</errorWord>
      <group>L1_Word</group>
      <groupName>字词问题</groupName>
      <ability>L2_Typo</ability>
      <abilityName>字词错误</abilityName>
      <candidateList>
        <item>作出</item>
      </candidateList>
      <explain/>
      <paraID>7DD5C370</paraID>
      <start>27</start>
      <end>29</end>
      <status>unmodified</status>
      <modifiedWord/>
      <trackRevisions>false</trackRevisions>
    </reviewItem>
    <reviewItem>
      <errorID>b614e416-7446-48af-b041-9d1af7e2df7b</errorID>
      <errorWord>保持通讯畅通</errorWord>
      <group>L1_Word</group>
      <groupName>字词问题</groupName>
      <ability>L2_Typo</ability>
      <abilityName>字词错误</abilityName>
      <candidateList>
        <item>保持通信畅通</item>
      </candidateList>
      <explain/>
      <paraID>68A46284</paraID>
      <start>15</start>
      <end>21</end>
      <status>unmodified</status>
      <modifiedWord/>
      <trackRevisions>false</trackRevisions>
    </reviewItem>
    <reviewItem>
      <errorID>0865cf5e-e0b7-4b17-8842-7e2b54323fa9</errorID>
      <errorWord>&lt;</errorWord>
      <group>L1_Format</group>
      <groupName>格式问题</groupName>
      <ability>L2_HalfPunc</ability>
      <abilityName>全半角检查</abilityName>
      <candidateList>
        <item>〈</item>
      </candidateList>
      <explain>文本全半角错误。</explain>
      <paraID>6102A70F</paraID>
      <start>42</start>
      <end>43</end>
      <status>unmodified</status>
      <modifiedWord/>
      <trackRevisions>false</trackRevisions>
    </reviewItem>
    <reviewItem>
      <errorID>b60586c6-9be0-4848-a006-802a9ed7f18c</errorID>
      <errorWord>&lt;</errorWord>
      <group>L1_Format</group>
      <groupName>格式问题</groupName>
      <ability>L2_HalfPunc</ability>
      <abilityName>全半角检查</abilityName>
      <candidateList>
        <item>〈</item>
      </candidateList>
      <explain>文本全半角错误。</explain>
      <paraID>516C323E</paraID>
      <start>41</start>
      <end>42</end>
      <status>unmodified</status>
      <modifiedWord/>
      <trackRevisions>false</trackRevisions>
    </reviewItem>
    <reviewItem>
      <errorID>6a77e834-67be-4aa5-94f3-e1b1be7461ad</errorID>
      <errorWord>&lt;</errorWord>
      <group>L1_Format</group>
      <groupName>格式问题</groupName>
      <ability>L2_HalfPunc</ability>
      <abilityName>全半角检查</abilityName>
      <candidateList>
        <item>〈</item>
      </candidateList>
      <explain>文本全半角错误。</explain>
      <paraID>6E736585</paraID>
      <start>30</start>
      <end>31</end>
      <status>unmodified</status>
      <modifiedWord/>
      <trackRevisions>false</trackRevisions>
    </reviewItem>
    <reviewItem>
      <errorID>5f66d3ee-a9d2-4747-8dfe-919a1f3e0e8a</errorID>
      <errorWord>，</errorWord>
      <group>L1_Word</group>
      <groupName>字词问题</groupName>
      <ability>L2_Typo</ability>
      <abilityName>字词错误</abilityName>
      <candidateList>
        <item>，并</item>
      </candidateList>
      <explain/>
      <paraID>2E6427B5</paraID>
      <start>59</start>
      <end>60</end>
      <status>unmodified</status>
      <modifiedWord/>
      <trackRevisions>false</trackRevisions>
    </reviewItem>
    <reviewItem>
      <errorID>59184627-1644-4f64-8fc9-365dccb34e80</errorID>
      <errorWord>、或者</errorWord>
      <group>L1_Word</group>
      <groupName>字词问题</groupName>
      <ability>L2_Typo</ability>
      <abilityName>字词错误</abilityName>
      <candidateList>
        <item>，或者</item>
      </candidateList>
      <explain/>
      <paraID>6F78F8F3</paraID>
      <start>45</start>
      <end>48</end>
      <status>unmodified</status>
      <modifiedWord/>
      <trackRevisions>false</trackRevisions>
    </reviewItem>
    <reviewItem>
      <errorID>587a244a-71f2-4495-b46f-b2f50f7002e7</errorID>
      <errorWord>须</errorWord>
      <group>L1_Word</group>
      <groupName>字词问题</groupName>
      <ability>L2_Typo</ability>
      <abilityName>字词错误</abilityName>
      <candidateList>
        <item>需</item>
      </candidateList>
      <explain>存在发音相同字词的误用。</explain>
      <paraID>1DA7A1A1</paraID>
      <start>38</start>
      <end>39</end>
      <status>unmodified</status>
      <modifiedWord/>
      <trackRevisions>false</trackRevisions>
    </reviewItem>
    <reviewItem>
      <errorID>d16c6578-c1a1-4ff5-a5db-a809f136b1c0</errorID>
      <errorWord>（</errorWord>
      <group>L1_Punc</group>
      <groupName>标点问题</groupName>
      <ability>L2_Punc</ability>
      <abilityName>标点符号检查</abilityName>
      <candidateList/>
      <explain>同一形式括号套用。</explain>
      <paraID>16299EBC</paraID>
      <start>54</start>
      <end>55</end>
      <status>unmodified</status>
      <modifiedWord/>
      <trackRevisions>false</trackRevisions>
    </reviewItem>
    <reviewItem>
      <errorID>85e0de0f-c3cb-480d-9721-9407a75b6fd8</errorID>
      <errorWord>）</errorWord>
      <group>L1_Punc</group>
      <groupName>标点问题</groupName>
      <ability>L2_Punc</ability>
      <abilityName>标点符号检查</abilityName>
      <candidateList/>
      <explain>同一形式括号套用。</explain>
      <paraID>16299EBC</paraID>
      <start>59</start>
      <end>60</end>
      <status>unmodified</status>
      <modifiedWord/>
      <trackRevisions>false</trackRevisions>
    </reviewItem>
    <reviewItem>
      <errorID>716b29cf-56c6-497d-84c7-8320a1172c55</errorID>
      <errorWord>(</errorWord>
      <group>L1_Format</group>
      <groupName>格式问题</groupName>
      <ability>L2_HalfPunc</ability>
      <abilityName>全半角检查</abilityName>
      <candidateList>
        <item>（</item>
      </candidateList>
      <explain>文本全半角错误。</explain>
      <paraID>27C81F83</paraID>
      <start>93</start>
      <end>94</end>
      <status>unmodified</status>
      <modifiedWord/>
      <trackRevisions>false</trackRevisions>
    </reviewItem>
    <reviewItem>
      <errorID>59119534-dcf5-4397-a872-28042f42a97e</errorID>
      <errorWord>)</errorWord>
      <group>L1_Format</group>
      <groupName>格式问题</groupName>
      <ability>L2_HalfPunc</ability>
      <abilityName>全半角检查</abilityName>
      <candidateList>
        <item>）</item>
      </candidateList>
      <explain>文本全半角错误。</explain>
      <paraID>27C81F83</paraID>
      <start>98</start>
      <end>99</end>
      <status>unmodified</status>
      <modifiedWord/>
      <trackRevisions>false</trackRevisions>
    </reviewItem>
    <reviewItem>
      <errorID>bf81c6c6-2ae5-4cd9-a705-f4f037c60995</errorID>
      <errorWord>(</errorWord>
      <group>L1_Format</group>
      <groupName>格式问题</groupName>
      <ability>L2_HalfPunc</ability>
      <abilityName>全半角检查</abilityName>
      <candidateList>
        <item>（</item>
      </candidateList>
      <explain>文本全半角错误。</explain>
      <paraID>28881D63</paraID>
      <start>40</start>
      <end>41</end>
      <status>unmodified</status>
      <modifiedWord/>
      <trackRevisions>false</trackRevisions>
    </reviewItem>
    <reviewItem>
      <errorID>83422992-b0dd-49e6-8a3a-563030014f46</errorID>
      <errorWord>)</errorWord>
      <group>L1_Format</group>
      <groupName>格式问题</groupName>
      <ability>L2_HalfPunc</ability>
      <abilityName>全半角检查</abilityName>
      <candidateList>
        <item>）</item>
      </candidateList>
      <explain>文本全半角错误。</explain>
      <paraID>28881D63</paraID>
      <start>50</start>
      <end>51</end>
      <status>unmodified</status>
      <modifiedWord/>
      <trackRevisions>false</trackRevisions>
    </reviewItem>
    <reviewItem>
      <errorID>0e733455-5ded-4f88-8a9e-69f12fb27624</errorID>
      <errorWord>法律、法规</errorWord>
      <group>L1_Word</group>
      <groupName>字词问题</groupName>
      <ability>L2_Typo</ability>
      <abilityName>字词错误</abilityName>
      <candidateList>
        <item>法律法规</item>
      </candidateList>
      <explain/>
      <paraID> C370339</paraID>
      <start>9</start>
      <end>14</end>
      <status>unmodified</status>
      <modifiedWord/>
      <trackRevisions>false</trackRevisions>
    </reviewItem>
    <reviewItem>
      <errorID>e4d534d3-de4d-461a-b9b4-157a02de1751</errorID>
      <errorWord>国家发改委</errorWord>
      <group>L1_Knowledge</group>
      <groupName>知识性问题</groupName>
      <ability>L2_Knowledge</ability>
      <abilityName>其他知识</abilityName>
      <candidateList>
        <item>国家发展改革委</item>
      </candidateList>
      <explain/>
      <paraID> 9D34377</paraID>
      <start>18</start>
      <end>23</end>
      <status>unmodified</status>
      <modifiedWord/>
      <trackRevisions>false</trackRevisions>
    </reviewItem>
    <reviewItem>
      <errorID>7cfcdfa1-a630-46b6-b369-fe7cd6635a7b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9D34377</paraID>
      <start>41</start>
      <end>44</end>
      <status>unmodified</status>
      <modifiedWord/>
      <trackRevisions>false</trackRevisions>
    </reviewItem>
    <reviewItem>
      <errorID>b4376158-94f0-4006-8a8b-eafe2d3d811d</errorID>
      <errorWord>,</errorWord>
      <group>L1_Format</group>
      <groupName>格式问题</groupName>
      <ability>L2_HalfPunc</ability>
      <abilityName>全半角检查</abilityName>
      <candidateList>
        <item>，</item>
      </candidateList>
      <explain>文本全半角错误。</explain>
      <paraID>2D9BC211</paraID>
      <start>21</start>
      <end>22</end>
      <status>unmodified</status>
      <modifiedWord/>
      <trackRevisions>false</trackRevisions>
    </reviewItem>
    <reviewItem>
      <errorID>a65d9337-bd1b-43bd-a15b-61995d947eff</errorID>
      <errorWord>法律、法规</errorWord>
      <group>L1_Word</group>
      <groupName>字词问题</groupName>
      <ability>L2_Typo</ability>
      <abilityName>字词错误</abilityName>
      <candidateList>
        <item>法律法规</item>
      </candidateList>
      <explain/>
      <paraID>4A0F9C41</paraID>
      <start>8</start>
      <end>13</end>
      <status>unmodified</status>
      <modifiedWord/>
      <trackRevisions>false</trackRevisions>
    </reviewItem>
    <reviewItem>
      <errorID>51785798-f461-45ed-af0b-649749d8fd7d</errorID>
      <errorWord>(</errorWord>
      <group>L1_Format</group>
      <groupName>格式问题</groupName>
      <ability>L2_HalfPunc</ability>
      <abilityName>全半角检查</abilityName>
      <candidateList>
        <item>（</item>
      </candidateList>
      <explain>文本全半角错误。</explain>
      <paraID>1B36B2CC</paraID>
      <start>2</start>
      <end>3</end>
      <status>unmodified</status>
      <modifiedWord/>
      <trackRevisions>false</trackRevisions>
    </reviewItem>
    <reviewItem>
      <errorID>cb2b45bb-166b-4ea2-8bea-6e89edc99e03</errorID>
      <errorWord>)</errorWord>
      <group>L1_Format</group>
      <groupName>格式问题</groupName>
      <ability>L2_HalfPunc</ability>
      <abilityName>全半角检查</abilityName>
      <candidateList>
        <item>）</item>
      </candidateList>
      <explain>文本全半角错误。</explain>
      <paraID>1B36B2CC</paraID>
      <start>5</start>
      <end>6</end>
      <status>unmodified</status>
      <modifiedWord/>
      <trackRevisions>false</trackRevisions>
    </reviewItem>
    <reviewItem>
      <errorID>92202fd5-11f4-4426-8980-12ba2e7ecbbe</errorID>
      <errorWord>,</errorWord>
      <group>L1_Format</group>
      <groupName>格式问题</groupName>
      <ability>L2_HalfPunc</ability>
      <abilityName>全半角检查</abilityName>
      <candidateList>
        <item>，</item>
      </candidateList>
      <explain>文本全半角错误。</explain>
      <paraID>4A5F0CAD</paraID>
      <start>11</start>
      <end>12</end>
      <status>unmodified</status>
      <modifiedWord/>
      <trackRevisions>false</trackRevisions>
    </reviewItem>
    <reviewItem>
      <errorID>767e44bc-bbec-456a-9b02-1d4de538344e</errorID>
      <errorWord>,</errorWord>
      <group>L1_Format</group>
      <groupName>格式问题</groupName>
      <ability>L2_HalfPunc</ability>
      <abilityName>全半角检查</abilityName>
      <candidateList>
        <item>，</item>
      </candidateList>
      <explain>文本全半角错误。</explain>
      <paraID>3E04387B</paraID>
      <start>11</start>
      <end>12</end>
      <status>unmodified</status>
      <modifiedWord/>
      <trackRevisions>false</trackRevisions>
    </reviewItem>
    <reviewItem>
      <errorID>7e5d730f-9b85-42ab-a4ab-2fd1733c5347</errorID>
      <errorWord>:</errorWord>
      <group>L1_Format</group>
      <groupName>格式问题</groupName>
      <ability>L2_HalfPunc</ability>
      <abilityName>全半角检查</abilityName>
      <candidateList>
        <item>：</item>
      </candidateList>
      <explain>文本全半角错误。</explain>
      <paraID> F58FBC8</paraID>
      <start>6</start>
      <end>7</end>
      <status>unmodified</status>
      <modifiedWord/>
      <trackRevisions>false</trackRevisions>
    </reviewItem>
    <reviewItem>
      <errorID>4fb43407-7497-4399-bc74-1f8e3143e2cd</errorID>
      <errorWord>:</errorWord>
      <group>L1_Format</group>
      <groupName>格式问题</groupName>
      <ability>L2_HalfPunc</ability>
      <abilityName>全半角检查</abilityName>
      <candidateList>
        <item>：</item>
      </candidateList>
      <explain>文本全半角错误。</explain>
      <paraID>44756944</paraID>
      <start>6</start>
      <end>7</end>
      <status>unmodified</status>
      <modifiedWord/>
      <trackRevisions>false</trackRevisions>
    </reviewItem>
    <reviewItem>
      <errorID>7294caad-a8f0-4c5d-938f-f27fd97d1c9e</errorID>
      <errorWord>,</errorWord>
      <group>L1_Format</group>
      <groupName>格式问题</groupName>
      <ability>L2_HalfPunc</ability>
      <abilityName>全半角检查</abilityName>
      <candidateList>
        <item>，</item>
      </candidateList>
      <explain>文本全半角错误。</explain>
      <paraID>294AEB3C</paraID>
      <start>7</start>
      <end>8</end>
      <status>unmodified</status>
      <modifiedWord/>
      <trackRevisions>false</trackRevisions>
    </reviewItem>
    <reviewItem>
      <errorID>eba741f4-5b9b-472b-b3dc-7e8fe7e10e4f</errorID>
      <errorWord>,</errorWord>
      <group>L1_Format</group>
      <groupName>格式问题</groupName>
      <ability>L2_HalfPunc</ability>
      <abilityName>全半角检查</abilityName>
      <candidateList>
        <item>，</item>
      </candidateList>
      <explain>文本全半角错误。</explain>
      <paraID>1C1BD504</paraID>
      <start>12</start>
      <end>13</end>
      <status>unmodified</status>
      <modifiedWord/>
      <trackRevisions>false</trackRevisions>
    </reviewItem>
    <reviewItem>
      <errorID>bc01feac-e82b-4c2a-aa81-f2bd6a34a1d9</errorID>
      <errorWord>(</errorWord>
      <group>L1_Format</group>
      <groupName>格式问题</groupName>
      <ability>L2_HalfPunc</ability>
      <abilityName>全半角检查</abilityName>
      <candidateList>
        <item>（</item>
      </candidateList>
      <explain>文本全半角错误。</explain>
      <paraID>3D6FC34D</paraID>
      <start>2</start>
      <end>3</end>
      <status>unmodified</status>
      <modifiedWord/>
      <trackRevisions>false</trackRevisions>
    </reviewItem>
    <reviewItem>
      <errorID>3b03cd0e-e708-4ba5-a97e-61777ba3df78</errorID>
      <errorWord>)</errorWord>
      <group>L1_Format</group>
      <groupName>格式问题</groupName>
      <ability>L2_HalfPunc</ability>
      <abilityName>全半角检查</abilityName>
      <candidateList>
        <item>）</item>
      </candidateList>
      <explain>文本全半角错误。</explain>
      <paraID>3D6FC34D</paraID>
      <start>5</start>
      <end>6</end>
      <status>unmodified</status>
      <modifiedWord/>
      <trackRevisions>false</trackRevisions>
    </reviewItem>
    <reviewItem>
      <errorID>e8c39ac3-d625-4f5e-8476-f9a13b916ace</errorID>
      <errorWord>-</errorWord>
      <group>L1_Format</group>
      <groupName>格式问题</groupName>
      <ability>L2_HalfPunc</ability>
      <abilityName>全半角检查</abilityName>
      <candidateList>
        <item>－</item>
      </candidateList>
      <explain>文本全半角错误。</explain>
      <paraID>579540A6</paraID>
      <start>67</start>
      <end>68</end>
      <status>unmodified</status>
      <modifiedWord/>
      <trackRevisions>false</trackRevisions>
    </reviewItem>
    <reviewItem>
      <errorID>2261824c-fc3f-42bf-ba77-2635fd8e0630</errorID>
      <errorWord>-</errorWord>
      <group>L1_Format</group>
      <groupName>格式问题</groupName>
      <ability>L2_HalfPunc</ability>
      <abilityName>全半角检查</abilityName>
      <candidateList>
        <item>－</item>
      </candidateList>
      <explain>文本全半角错误。</explain>
      <paraID>579540A6</paraID>
      <start>75</start>
      <end>76</end>
      <status>unmodified</status>
      <modifiedWord/>
      <trackRevisions>false</trackRevisions>
    </reviewItem>
    <reviewItem>
      <errorID>217839f5-a485-42be-9bb2-4d9bd74fa65d</errorID>
      <errorWord>（</errorWord>
      <group>L1_Punc</group>
      <groupName>标点问题</groupName>
      <ability>L2_Punc</ability>
      <abilityName>标点符号检查</abilityName>
      <candidateList/>
      <explain>同一形式括号套用。</explain>
      <paraID>31A4F51E</paraID>
      <start>82</start>
      <end>83</end>
      <status>unmodified</status>
      <modifiedWord/>
      <trackRevisions>false</trackRevisions>
    </reviewItem>
    <reviewItem>
      <errorID>f4ba9d57-a19b-42a4-985f-19cbcd605e7d</errorID>
      <errorWord>）</errorWord>
      <group>L1_Punc</group>
      <groupName>标点问题</groupName>
      <ability>L2_Punc</ability>
      <abilityName>标点符号检查</abilityName>
      <candidateList/>
      <explain>同一形式括号套用。</explain>
      <paraID>31A4F51E</paraID>
      <start>84</start>
      <end>85</end>
      <status>unmodified</status>
      <modifiedWord/>
      <trackRevisions>false</trackRevisions>
    </reviewItem>
    <reviewItem>
      <errorID>7f4daee7-70b1-42f2-8c13-522f8b4543cf</errorID>
      <errorWord>~</errorWord>
      <group>L1_Format</group>
      <groupName>格式问题</groupName>
      <ability>L2_HalfPunc</ability>
      <abilityName>全半角检查</abilityName>
      <candidateList>
        <item>～</item>
      </candidateList>
      <explain>文本全半角错误。</explain>
      <paraID>31A4F51E</paraID>
      <start>102</start>
      <end>103</end>
      <status>unmodified</status>
      <modifiedWord/>
      <trackRevisions>false</trackRevisions>
    </reviewItem>
    <reviewItem>
      <errorID>c219509f-8ae8-4f67-9df2-9d3461978bf5</errorID>
      <errorWord>（</errorWord>
      <group>L1_Punc</group>
      <groupName>标点问题</groupName>
      <ability>L2_Punc</ability>
      <abilityName>标点符号检查</abilityName>
      <candidateList/>
      <explain>同一形式括号套用。</explain>
      <paraID>31A4F51E</paraID>
      <start>109</start>
      <end>110</end>
      <status>unmodified</status>
      <modifiedWord/>
      <trackRevisions>false</trackRevisions>
    </reviewItem>
    <reviewItem>
      <errorID>44ef9c6c-b9ff-4469-a7d7-ded400cb1b1e</errorID>
      <errorWord>）</errorWord>
      <group>L1_Punc</group>
      <groupName>标点问题</groupName>
      <ability>L2_Punc</ability>
      <abilityName>标点符号检查</abilityName>
      <candidateList/>
      <explain>同一形式括号套用。</explain>
      <paraID>31A4F51E</paraID>
      <start>111</start>
      <end>112</end>
      <status>unmodified</status>
      <modifiedWord/>
      <trackRevisions>false</trackRevisions>
    </reviewItem>
    <reviewItem>
      <errorID>27817814-915d-464b-ac09-e83c936d6ebd</errorID>
      <errorWord>~</errorWord>
      <group>L1_Format</group>
      <groupName>格式问题</groupName>
      <ability>L2_HalfPunc</ability>
      <abilityName>全半角检查</abilityName>
      <candidateList>
        <item>～</item>
      </candidateList>
      <explain>文本全半角错误。</explain>
      <paraID>31A4F51E</paraID>
      <start>128</start>
      <end>129</end>
      <status>unmodified</status>
      <modifiedWord/>
      <trackRevisions>false</trackRevisions>
    </reviewItem>
    <reviewItem>
      <errorID>1d37d79b-1057-4d0c-87a5-8772f19560e1</errorID>
      <errorWord>（</errorWord>
      <group>L1_Punc</group>
      <groupName>标点问题</groupName>
      <ability>L2_Punc</ability>
      <abilityName>标点符号检查</abilityName>
      <candidateList/>
      <explain>同一形式括号套用。</explain>
      <paraID>31A4F51E</paraID>
      <start>136</start>
      <end>137</end>
      <status>unmodified</status>
      <modifiedWord/>
      <trackRevisions>false</trackRevisions>
    </reviewItem>
    <reviewItem>
      <errorID>84d4a9d7-6b66-4bf1-b81c-bc67c32abac7</errorID>
      <errorWord>）</errorWord>
      <group>L1_Punc</group>
      <groupName>标点问题</groupName>
      <ability>L2_Punc</ability>
      <abilityName>标点符号检查</abilityName>
      <candidateList/>
      <explain>同一形式括号套用。</explain>
      <paraID>31A4F51E</paraID>
      <start>138</start>
      <end>139</end>
      <status>unmodified</status>
      <modifiedWord/>
      <trackRevisions>false</trackRevisions>
    </reviewItem>
    <reviewItem>
      <errorID>33a5030a-017b-4d85-bed7-3a14222b7a3a</errorID>
      <errorWord>,</errorWord>
      <group>L1_Format</group>
      <groupName>格式问题</groupName>
      <ability>L2_HalfPunc</ability>
      <abilityName>全半角检查</abilityName>
      <candidateList>
        <item>，</item>
      </candidateList>
      <explain>文本全半角错误。</explain>
      <paraID>31A4F51E</paraID>
      <start>141</start>
      <end>142</end>
      <status>unmodified</status>
      <modifiedWord/>
      <trackRevisions>false</trackRevisions>
    </reviewItem>
    <reviewItem>
      <errorID>dbd8d0e3-4299-45b1-8d16-8073c206bf3b</errorID>
      <errorWord>~</errorWord>
      <group>L1_Format</group>
      <groupName>格式问题</groupName>
      <ability>L2_HalfPunc</ability>
      <abilityName>全半角检查</abilityName>
      <candidateList>
        <item>～</item>
      </candidateList>
      <explain>文本全半角错误。</explain>
      <paraID>31A4F51E</paraID>
      <start>156</start>
      <end>157</end>
      <status>unmodified</status>
      <modifiedWord/>
      <trackRevisions>false</trackRevisions>
    </reviewItem>
    <reviewItem>
      <errorID>52ae540b-c2c2-4fcf-bd19-95411d0dd88c</errorID>
      <errorWord>（</errorWord>
      <group>L1_Punc</group>
      <groupName>标点问题</groupName>
      <ability>L2_Punc</ability>
      <abilityName>标点符号检查</abilityName>
      <candidateList/>
      <explain>同一形式括号套用。</explain>
      <paraID>31A4F51E</paraID>
      <start>164</start>
      <end>165</end>
      <status>unmodified</status>
      <modifiedWord/>
      <trackRevisions>false</trackRevisions>
    </reviewItem>
    <reviewItem>
      <errorID>ace81034-0204-4cef-b562-2e941192b38e</errorID>
      <errorWord>）</errorWord>
      <group>L1_Punc</group>
      <groupName>标点问题</groupName>
      <ability>L2_Punc</ability>
      <abilityName>标点符号检查</abilityName>
      <candidateList/>
      <explain>同一形式括号套用。</explain>
      <paraID>31A4F51E</paraID>
      <start>166</start>
      <end>167</end>
      <status>unmodified</status>
      <modifiedWord/>
      <trackRevisions>false</trackRevisions>
    </reviewItem>
    <reviewItem>
      <errorID>f2f9bcfd-6a8b-4ba7-bc4d-a2d809033af8</errorID>
      <errorWord>,</errorWord>
      <group>L1_Format</group>
      <groupName>格式问题</groupName>
      <ability>L2_HalfPunc</ability>
      <abilityName>全半角检查</abilityName>
      <candidateList>
        <item>，</item>
      </candidateList>
      <explain>文本全半角错误。</explain>
      <paraID>31A4F51E</paraID>
      <start>169</start>
      <end>170</end>
      <status>unmodified</status>
      <modifiedWord/>
      <trackRevisions>false</trackRevisions>
    </reviewItem>
    <reviewItem>
      <errorID>5226969f-8a2b-424d-9217-e03b4c2daba9</errorID>
      <errorWord>~</errorWord>
      <group>L1_Format</group>
      <groupName>格式问题</groupName>
      <ability>L2_HalfPunc</ability>
      <abilityName>全半角检查</abilityName>
      <candidateList>
        <item>～</item>
      </candidateList>
      <explain>文本全半角错误。</explain>
      <paraID>31A4F51E</paraID>
      <start>184</start>
      <end>185</end>
      <status>unmodified</status>
      <modifiedWord/>
      <trackRevisions>false</trackRevisions>
    </reviewItem>
    <reviewItem>
      <errorID>4f8620b6-64d6-4179-b1d1-f2ee92585075</errorID>
      <errorWord>（</errorWord>
      <group>L1_Punc</group>
      <groupName>标点问题</groupName>
      <ability>L2_Punc</ability>
      <abilityName>标点符号检查</abilityName>
      <candidateList/>
      <explain>同一形式括号套用。</explain>
      <paraID>31A4F51E</paraID>
      <start>188</start>
      <end>189</end>
      <status>unmodified</status>
      <modifiedWord/>
      <trackRevisions>false</trackRevisions>
    </reviewItem>
    <reviewItem>
      <errorID>98f784d6-b208-4b43-8d7f-ba7cbe2f8580</errorID>
      <errorWord>）</errorWord>
      <group>L1_Punc</group>
      <groupName>标点问题</groupName>
      <ability>L2_Punc</ability>
      <abilityName>标点符号检查</abilityName>
      <candidateList/>
      <explain>同一形式括号套用。</explain>
      <paraID>31A4F51E</paraID>
      <start>190</start>
      <end>191</end>
      <status>unmodified</status>
      <modifiedWord/>
      <trackRevisions>false</trackRevisions>
    </reviewItem>
    <reviewItem>
      <errorID>978e493e-a1cc-4714-8dbb-286d8faab7b2</errorID>
      <errorWord>,</errorWord>
      <group>L1_Format</group>
      <groupName>格式问题</groupName>
      <ability>L2_HalfPunc</ability>
      <abilityName>全半角检查</abilityName>
      <candidateList>
        <item>，</item>
      </candidateList>
      <explain>文本全半角错误。</explain>
      <paraID>31A4F51E</paraID>
      <start>193</start>
      <end>194</end>
      <status>unmodified</status>
      <modifiedWord/>
      <trackRevisions>false</trackRevisions>
    </reviewItem>
    <reviewItem>
      <errorID>04f967cb-1dca-47c0-809d-1962cff0b3fa</errorID>
      <errorWord>~</errorWord>
      <group>L1_Format</group>
      <groupName>格式问题</groupName>
      <ability>L2_HalfPunc</ability>
      <abilityName>全半角检查</abilityName>
      <candidateList>
        <item>～</item>
      </candidateList>
      <explain>文本全半角错误。</explain>
      <paraID>31A4F51E</paraID>
      <start>206</start>
      <end>207</end>
      <status>unmodified</status>
      <modifiedWord/>
      <trackRevisions>false</trackRevisions>
    </reviewItem>
    <reviewItem>
      <errorID>27c3158c-b614-4ed0-bd42-dd47fa6dfd30</errorID>
      <errorWord>（</errorWord>
      <group>L1_Punc</group>
      <groupName>标点问题</groupName>
      <ability>L2_Punc</ability>
      <abilityName>标点符号检查</abilityName>
      <candidateList/>
      <explain>同一形式括号套用。</explain>
      <paraID>31A4F51E</paraID>
      <start>211</start>
      <end>212</end>
      <status>unmodified</status>
      <modifiedWord/>
      <trackRevisions>false</trackRevisions>
    </reviewItem>
    <reviewItem>
      <errorID>547eb8c5-e9ef-4772-9245-b47c4d79a1e8</errorID>
      <errorWord>）</errorWord>
      <group>L1_Punc</group>
      <groupName>标点问题</groupName>
      <ability>L2_Punc</ability>
      <abilityName>标点符号检查</abilityName>
      <candidateList/>
      <explain>同一形式括号套用。</explain>
      <paraID>31A4F51E</paraID>
      <start>213</start>
      <end>214</end>
      <status>unmodified</status>
      <modifiedWord/>
      <trackRevisions>false</trackRevisions>
    </reviewItem>
    <reviewItem>
      <errorID>843e3c0e-296e-4842-9acd-182ef67407c9</errorID>
      <errorWord>,</errorWord>
      <group>L1_Format</group>
      <groupName>格式问题</groupName>
      <ability>L2_HalfPunc</ability>
      <abilityName>全半角检查</abilityName>
      <candidateList>
        <item>，</item>
      </candidateList>
      <explain>文本全半角错误。</explain>
      <paraID>31A4F51E</paraID>
      <start>216</start>
      <end>217</end>
      <status>unmodified</status>
      <modifiedWord/>
      <trackRevisions>false</trackRevisions>
    </reviewItem>
    <reviewItem>
      <errorID>22e013a8-d4aa-4124-bd1c-6c7e716a4639</errorID>
      <errorWord>~</errorWord>
      <group>L1_Format</group>
      <groupName>格式问题</groupName>
      <ability>L2_HalfPunc</ability>
      <abilityName>全半角检查</abilityName>
      <candidateList>
        <item>～</item>
      </candidateList>
      <explain>文本全半角错误。</explain>
      <paraID>31A4F51E</paraID>
      <start>230</start>
      <end>231</end>
      <status>unmodified</status>
      <modifiedWord/>
      <trackRevisions>false</trackRevisions>
    </reviewItem>
    <reviewItem>
      <errorID>3271f555-6a29-4ae7-a459-a8a2a4cedbf3</errorID>
      <errorWord>（</errorWord>
      <group>L1_Punc</group>
      <groupName>标点问题</groupName>
      <ability>L2_Punc</ability>
      <abilityName>标点符号检查</abilityName>
      <candidateList/>
      <explain>同一形式括号套用。</explain>
      <paraID>31A4F51E</paraID>
      <start>235</start>
      <end>236</end>
      <status>unmodified</status>
      <modifiedWord/>
      <trackRevisions>false</trackRevisions>
    </reviewItem>
    <reviewItem>
      <errorID>212f5f6f-b240-427a-a27e-fc90c3423d1e</errorID>
      <errorWord>）</errorWord>
      <group>L1_Punc</group>
      <groupName>标点问题</groupName>
      <ability>L2_Punc</ability>
      <abilityName>标点符号检查</abilityName>
      <candidateList/>
      <explain>同一形式括号套用。</explain>
      <paraID>31A4F51E</paraID>
      <start>237</start>
      <end>238</end>
      <status>unmodified</status>
      <modifiedWord/>
      <trackRevisions>false</trackRevisions>
    </reviewItem>
    <reviewItem>
      <errorID>f3613de3-b22d-4a32-8ab9-4e9132932e89</errorID>
      <errorWord>,</errorWord>
      <group>L1_Format</group>
      <groupName>格式问题</groupName>
      <ability>L2_HalfPunc</ability>
      <abilityName>全半角检查</abilityName>
      <candidateList>
        <item>，</item>
      </candidateList>
      <explain>文本全半角错误。</explain>
      <paraID>31A4F51E</paraID>
      <start>240</start>
      <end>241</end>
      <status>unmodified</status>
      <modifiedWord/>
      <trackRevisions>false</trackRevisions>
    </reviewItem>
    <reviewItem>
      <errorID>3f9eb426-3cc0-4b12-9d08-8224b2fa245a</errorID>
      <errorWord>仟</errorWord>
      <group>L1_Word</group>
      <groupName>字词问题</groupName>
      <ability>L2_Typo</ability>
      <abilityName>字词错误</abilityName>
      <candidateList>
        <item>仟元</item>
      </candidateList>
      <explain/>
      <paraID>31A4F51E</paraID>
      <start>280</start>
      <end>281</end>
      <status>unmodified</status>
      <modifiedWord/>
      <trackRevisions>false</trackRevisions>
    </reviewItem>
    <reviewItem>
      <errorID>dc3f694b-14a2-427c-b24e-1765b93e8795</errorID>
      <errorWord>:</errorWord>
      <group>L1_Format</group>
      <groupName>格式问题</groupName>
      <ability>L2_HalfPunc</ability>
      <abilityName>全半角检查</abilityName>
      <candidateList>
        <item>：</item>
      </candidateList>
      <explain>文本全半角错误。</explain>
      <paraID>6CC172CC</paraID>
      <start>37</start>
      <end>38</end>
      <status>unmodified</status>
      <modifiedWord/>
      <trackRevisions>false</trackRevisions>
    </reviewItem>
    <reviewItem>
      <errorID>256a6737-0171-42b6-b44d-3e2ce1d37134</errorID>
      <errorWord>;</errorWord>
      <group>L1_Format</group>
      <groupName>格式问题</groupName>
      <ability>L2_HalfPunc</ability>
      <abilityName>全半角检查</abilityName>
      <candidateList>
        <item>；</item>
      </candidateList>
      <explain>文本全半角错误。</explain>
      <paraID>6CC172CC</paraID>
      <start>84</start>
      <end>85</end>
      <status>unmodified</status>
      <modifiedWord/>
      <trackRevisions>false</trackRevisions>
    </reviewItem>
    <reviewItem>
      <errorID>d4497b5a-7a0a-4ad8-b2fe-c420fa38071a</errorID>
      <errorWord>应有</errorWord>
      <group>L1_Word</group>
      <groupName>字词问题</groupName>
      <ability>L2_Typo</ability>
      <abilityName>字词错误</abilityName>
      <candidateList>
        <item>应</item>
      </candidateList>
      <explain/>
      <paraID>4A3153BB</paraID>
      <start>28</start>
      <end>30</end>
      <status>unmodified</status>
      <modifiedWord/>
      <trackRevisions>false</trackRevisions>
    </reviewItem>
    <reviewItem>
      <errorID>9f2a97c2-3b6a-4916-b51d-f51456ca2773</errorID>
      <errorWord>须</errorWord>
      <group>L1_Word</group>
      <groupName>字词问题</groupName>
      <ability>L2_Typo</ability>
      <abilityName>字词错误</abilityName>
      <candidateList>
        <item>需</item>
      </candidateList>
      <explain>存在发音相同字词的误用。</explain>
      <paraID>300A8AE6</paraID>
      <start>74</start>
      <end>75</end>
      <status>unmodified</status>
      <modifiedWord/>
      <trackRevisions>false</trackRevisions>
    </reviewItem>
    <reviewItem>
      <errorID>1c339a22-f68b-469b-86de-44c3e6bcbb89</errorID>
      <errorWord>法律、法规</errorWord>
      <group>L1_Word</group>
      <groupName>字词问题</groupName>
      <ability>L2_Typo</ability>
      <abilityName>字词错误</abilityName>
      <candidateList>
        <item>法律法规</item>
      </candidateList>
      <explain/>
      <paraID>300A8AE6</paraID>
      <start>108</start>
      <end>113</end>
      <status>unmodified</status>
      <modifiedWord/>
      <trackRevisions>false</trackRevisions>
    </reviewItem>
    <reviewItem>
      <errorID>d7cff850-e978-426a-a527-cc79663a3815</errorID>
      <errorWord>至少参加1次以上</errorWord>
      <group>L1_Grammar</group>
      <groupName>语法问题</groupName>
      <ability>L2_Grammar</ability>
      <abilityName>语法错误</abilityName>
      <candidateList>
        <item>至少参加1次</item>
      </candidateList>
      <explain/>
      <paraID>300A8AE6</paraID>
      <start>160</start>
      <end>168</end>
      <status>unmodified</status>
      <modifiedWord/>
      <trackRevisions>false</trackRevisions>
    </reviewItem>
    <reviewItem>
      <errorID>b4b64a11-6c31-48a3-baf8-37c30a4ab09c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5C4836C9</paraID>
      <start>0</start>
      <end>2</end>
      <status>unmodified</status>
      <modifiedWord/>
      <trackRevisions>false</trackRevisions>
    </reviewItem>
    <reviewItem>
      <errorID>51969504-ff89-47dd-b7fc-f7546db51950</errorID>
      <errorWord>;</errorWord>
      <group>L1_Format</group>
      <groupName>格式问题</groupName>
      <ability>L2_HalfPunc</ability>
      <abilityName>全半角检查</abilityName>
      <candidateList>
        <item>；</item>
      </candidateList>
      <explain>文本全半角错误。</explain>
      <paraID>5C4836C9</paraID>
      <start>139</start>
      <end>140</end>
      <status>unmodified</status>
      <modifiedWord/>
      <trackRevisions>false</trackRevisions>
    </reviewItem>
    <reviewItem>
      <errorID>45ee4346-c5d7-4579-89ea-755649434f82</errorID>
      <errorWord>；</errorWord>
      <group>L1_Punc</group>
      <groupName>标点问题</groupName>
      <ability>L2_Punc</ability>
      <abilityName>标点符号检查</abilityName>
      <candidateList/>
      <explain/>
      <paraID>36003600</paraID>
      <start>0</start>
      <end>1</end>
      <status>unmodified</status>
      <modifiedWord/>
      <trackRevisions>false</trackRevisions>
    </reviewItem>
    <reviewItem>
      <errorID>0623aa41-2d05-4302-8c43-11bb1c1754ad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50EA5FF4</paraID>
      <start>0</start>
      <end>3</end>
      <status>unmodified</status>
      <modifiedWord/>
      <trackRevisions>false</trackRevisions>
    </reviewItem>
    <reviewItem>
      <errorID>adacc074-7b47-4c93-ad63-4c0e2fc96259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7123BEAE</paraID>
      <start>0</start>
      <end>3</end>
      <status>unmodified</status>
      <modifiedWord/>
      <trackRevisions>false</trackRevisions>
    </reviewItem>
    <reviewItem>
      <errorID>47da9319-a71f-4ef7-82fb-61cfa6780cfb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219A9300</paraID>
      <start>0</start>
      <end>3</end>
      <status>unmodified</status>
      <modifiedWord/>
      <trackRevisions>false</trackRevisions>
    </reviewItem>
    <reviewItem>
      <errorID>18dc19a9-9acc-4e8f-9f0b-6d4faa5861d2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74AD920E</paraID>
      <start>0</start>
      <end>3</end>
      <status>unmodified</status>
      <modifiedWord/>
      <trackRevisions>false</trackRevisions>
    </reviewItem>
    <reviewItem>
      <errorID>3830cafa-c98e-4633-b10a-3a4002db7bd6</errorID>
      <errorWord>期</errorWord>
      <group>L1_Word</group>
      <groupName>字词问题</groupName>
      <ability>L2_Typo</ability>
      <abilityName>字词错误</abilityName>
      <candidateList>
        <item>期为</item>
      </candidateList>
      <explain/>
      <paraID>1E173D99</paraID>
      <start>12</start>
      <end>13</end>
      <status>unmodified</status>
      <modifiedWord/>
      <trackRevisions>false</trackRevisions>
    </reviewItem>
    <reviewItem>
      <errorID>f6e8a7af-41af-4c8f-a63a-42d6a584d700</errorID>
      <errorWord>(</errorWord>
      <group>L1_Format</group>
      <groupName>格式问题</groupName>
      <ability>L2_HalfPunc</ability>
      <abilityName>全半角检查</abilityName>
      <candidateList>
        <item>（</item>
      </candidateList>
      <explain>文本全半角错误。</explain>
      <paraID>47675F8B</paraID>
      <start>85</start>
      <end>86</end>
      <status>unmodified</status>
      <modifiedWord/>
      <trackRevisions>false</trackRevisions>
    </reviewItem>
    <reviewItem>
      <errorID>2fe442c3-5844-4f14-8f58-d2edcc1373e7</errorID>
      <errorWord>)</errorWord>
      <group>L1_Format</group>
      <groupName>格式问题</groupName>
      <ability>L2_HalfPunc</ability>
      <abilityName>全半角检查</abilityName>
      <candidateList>
        <item>）</item>
      </candidateList>
      <explain>文本全半角错误。</explain>
      <paraID>47675F8B</paraID>
      <start>111</start>
      <end>112</end>
      <status>unmodified</status>
      <modifiedWord/>
      <trackRevisions>false</trackRevisions>
    </reviewItem>
    <reviewItem>
      <errorID>774c566e-5dd6-47d0-9841-c3159082218c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452BBA41</paraID>
      <start>12</start>
      <end>15</end>
      <status>unmodified</status>
      <modifiedWord/>
      <trackRevisions>false</trackRevisions>
    </reviewItem>
    <reviewItem>
      <errorID>ed702f2c-7b79-4bcf-9ff8-c244b4ddf592</errorID>
      <errorWord>应有</errorWord>
      <group>L1_Word</group>
      <groupName>字词问题</groupName>
      <ability>L2_Typo</ability>
      <abilityName>字词错误</abilityName>
      <candidateList>
        <item>应</item>
      </candidateList>
      <explain/>
      <paraID>51E6BA38</paraID>
      <start>26</start>
      <end>28</end>
      <status>unmodified</status>
      <modifiedWord/>
      <trackRevisions>false</trackRevisions>
    </reviewItem>
    <reviewItem>
      <errorID>c1746858-af58-4fec-8058-14b3a80018a9</errorID>
      <errorWord>须</errorWord>
      <group>L1_Word</group>
      <groupName>字词问题</groupName>
      <ability>L2_Typo</ability>
      <abilityName>字词错误</abilityName>
      <candidateList>
        <item>需</item>
      </candidateList>
      <explain>存在发音相同字词的误用。</explain>
      <paraID>49551932</paraID>
      <start>74</start>
      <end>75</end>
      <status>unmodified</status>
      <modifiedWord/>
      <trackRevisions>false</trackRevisions>
    </reviewItem>
    <reviewItem>
      <errorID>4e75522d-3eca-4de6-8550-09f1356cd2d0</errorID>
      <errorWord>法律、法规</errorWord>
      <group>L1_Word</group>
      <groupName>字词问题</groupName>
      <ability>L2_Typo</ability>
      <abilityName>字词错误</abilityName>
      <candidateList>
        <item>法律法规</item>
      </candidateList>
      <explain/>
      <paraID>49551932</paraID>
      <start>108</start>
      <end>113</end>
      <status>unmodified</status>
      <modifiedWord/>
      <trackRevisions>false</trackRevisions>
    </reviewItem>
    <reviewItem>
      <errorID>30597e29-6c59-461f-8be5-7934fe8fd060</errorID>
      <errorWord>至少参加1次以上</errorWord>
      <group>L1_Grammar</group>
      <groupName>语法问题</groupName>
      <ability>L2_Grammar</ability>
      <abilityName>语法错误</abilityName>
      <candidateList>
        <item>至少参加1次</item>
      </candidateList>
      <explain/>
      <paraID>49551932</paraID>
      <start>160</start>
      <end>168</end>
      <status>unmodified</status>
      <modifiedWord/>
      <trackRevisions>false</trackRevisions>
    </reviewItem>
    <reviewItem>
      <errorID>3d7e4127-75da-4680-a1bb-53d5143018df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7A5460A</paraID>
      <start>0</start>
      <end>2</end>
      <status>unmodified</status>
      <modifiedWord/>
      <trackRevisions>false</trackRevisions>
    </reviewItem>
    <reviewItem>
      <errorID>192b58c7-6615-4fc1-a06e-4bbef44788e0</errorID>
      <errorWord>;</errorWord>
      <group>L1_Format</group>
      <groupName>格式问题</groupName>
      <ability>L2_HalfPunc</ability>
      <abilityName>全半角检查</abilityName>
      <candidateList>
        <item>；</item>
      </candidateList>
      <explain>文本全半角错误。</explain>
      <paraID> 7A5460A</paraID>
      <start>139</start>
      <end>140</end>
      <status>unmodified</status>
      <modifiedWord/>
      <trackRevisions>false</trackRevisions>
    </reviewItem>
    <reviewItem>
      <errorID>3fc7f61b-ee7f-42ec-ac71-c9322c650c2c</errorID>
      <errorWord>；</errorWord>
      <group>L1_Punc</group>
      <groupName>标点问题</groupName>
      <ability>L2_Punc</ability>
      <abilityName>标点符号检查</abilityName>
      <candidateList/>
      <explain/>
      <paraID>242FA95C</paraID>
      <start>0</start>
      <end>1</end>
      <status>unmodified</status>
      <modifiedWord/>
      <trackRevisions>false</trackRevisions>
    </reviewItem>
    <reviewItem>
      <errorID>67cf03c0-61b3-449b-a31d-3b375729d3ee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77FF6B92</paraID>
      <start>0</start>
      <end>3</end>
      <status>unmodified</status>
      <modifiedWord/>
      <trackRevisions>false</trackRevisions>
    </reviewItem>
    <reviewItem>
      <errorID>a88a5175-5114-4e4b-814d-fce56cb8d28f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22237399</paraID>
      <start>0</start>
      <end>3</end>
      <status>unmodified</status>
      <modifiedWord/>
      <trackRevisions>false</trackRevisions>
    </reviewItem>
    <reviewItem>
      <errorID>591272a5-08a2-41d9-a73a-eeb8f497dd1f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50984A2E</paraID>
      <start>0</start>
      <end>3</end>
      <status>unmodified</status>
      <modifiedWord/>
      <trackRevisions>false</trackRevisions>
    </reviewItem>
    <reviewItem>
      <errorID>ae85f1b5-c137-41d7-b8e2-1a075bdba23e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62EE5E32</paraID>
      <start>0</start>
      <end>3</end>
      <status>unmodified</status>
      <modifiedWord/>
      <trackRevisions>false</trackRevisions>
    </reviewItem>
    <reviewItem>
      <errorID>7819d034-ea1a-416d-bc4f-0fcf43eb7ad7</errorID>
      <errorWord>(</errorWord>
      <group>L1_Format</group>
      <groupName>格式问题</groupName>
      <ability>L2_HalfPunc</ability>
      <abilityName>全半角检查</abilityName>
      <candidateList>
        <item>（</item>
      </candidateList>
      <explain>文本全半角错误。</explain>
      <paraID>1F97D11E</paraID>
      <start>85</start>
      <end>86</end>
      <status>unmodified</status>
      <modifiedWord/>
      <trackRevisions>false</trackRevisions>
    </reviewItem>
    <reviewItem>
      <errorID>efd7af2a-b8a3-4868-851c-647020db1aff</errorID>
      <errorWord>)</errorWord>
      <group>L1_Format</group>
      <groupName>格式问题</groupName>
      <ability>L2_HalfPunc</ability>
      <abilityName>全半角检查</abilityName>
      <candidateList>
        <item>）</item>
      </candidateList>
      <explain>文本全半角错误。</explain>
      <paraID>1F97D11E</paraID>
      <start>111</start>
      <end>112</end>
      <status>unmodified</status>
      <modifiedWord/>
      <trackRevisions>false</trackRevisions>
    </reviewItem>
    <reviewItem>
      <errorID>e64b28a9-a34f-482f-a4bd-09d36b6599b1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51D245E</paraID>
      <start>9</start>
      <end>11</end>
      <status>unmodified</status>
      <modifiedWord/>
      <trackRevisions>false</trackRevisions>
    </reviewItem>
    <reviewItem>
      <errorID>d68f8660-84da-44bf-965b-72c2a1c60de4</errorID>
      <errorWord>《政府采购法》</errorWord>
      <group>L1_Word</group>
      <groupName>字词问题</groupName>
      <ability>L2_Typo</ability>
      <abilityName>字词错误</abilityName>
      <candidateList>
        <item>《中华人民共和国政府采购法》</item>
      </candidateList>
      <explain/>
      <paraID>33923CA3</paraID>
      <start>7</start>
      <end>14</end>
      <status>unmodified</status>
      <modifiedWord/>
      <trackRevisions>false</trackRevisions>
    </reviewItem>
    <reviewItem>
      <errorID>abb54a4c-c13c-4453-87af-e1397a7b285e</errorID>
      <errorWord>第49条</errorWord>
      <group>L1_Knowledge</group>
      <groupName>知识性问题</groupName>
      <ability>L2_Knowledge</ability>
      <abilityName>其他知识</abilityName>
      <candidateList>
        <item>第四十九条</item>
      </candidateList>
      <explain/>
      <paraID>33923CA3</paraID>
      <start>14</start>
      <end>18</end>
      <status>unmodified</status>
      <modifiedWord/>
      <trackRevisions>false</trackRevisions>
    </reviewItem>
    <reviewItem>
      <errorID>63125e86-0494-45cc-8df2-60cf5aa9e305</errorID>
      <errorWord>其它</errorWord>
      <group>L1_Word</group>
      <groupName>字词问题</groupName>
      <ability>L2_Alias</ability>
      <abilityName>也作/曾用词</abilityName>
      <candidateList>
        <item>其他</item>
      </candidateList>
      <explain>词汇[其它]为不规范表述或旧称，其规范书面表述为[其他]。</explain>
      <paraID>4D9F3F64</paraID>
      <start>2</start>
      <end>4</end>
      <status>unmodified</status>
      <modifiedWord/>
      <trackRevisions>false</trackRevisions>
    </reviewItem>
    <reviewItem>
      <errorID>33ec325a-dfb4-41a6-a3a3-67f6362ca700</errorID>
      <errorWord>《民法典》</errorWord>
      <group>L1_Word</group>
      <groupName>字词问题</groupName>
      <ability>L2_Typo</ability>
      <abilityName>字词错误</abilityName>
      <candidateList>
        <item>《中华人民共和国民法典》</item>
      </candidateList>
      <explain/>
      <paraID>4D9F3F64</paraID>
      <start>10</start>
      <end>15</end>
      <status>unmodified</status>
      <modifiedWord/>
      <trackRevisions>false</trackRevisions>
    </reviewItem>
    <reviewItem>
      <errorID>62b1edf1-c383-4959-9dab-e90b89cc5ee3</errorID>
      <errorWord>《政府采购法》</errorWord>
      <group>L1_Word</group>
      <groupName>字词问题</groupName>
      <ability>L2_Typo</ability>
      <abilityName>字词错误</abilityName>
      <candidateList>
        <item>《中华人民共和国政府采购法》</item>
      </candidateList>
      <explain/>
      <paraID>4D9F3F64</paraID>
      <start>16</start>
      <end>23</end>
      <status>unmodified</status>
      <modifiedWord/>
      <trackRevisions>false</trackRevisions>
    </reviewItem>
    <reviewItem>
      <errorID>14130c59-19fd-4551-bfb9-0266266fefcb</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7566EB88</paraID>
      <start>5</start>
      <end>7</end>
      <status>unmodified</status>
      <modifiedWord/>
      <trackRevisions>false</trackRevisions>
    </reviewItem>
    <reviewItem>
      <errorID>a58c03b5-f0e5-4c47-90ad-a39f20891792</errorID>
      <errorWord>《政府采购法》</errorWord>
      <group>L1_Word</group>
      <groupName>字词问题</groupName>
      <ability>L2_Typo</ability>
      <abilityName>字词错误</abilityName>
      <candidateList>
        <item>《中华人民共和国政府采购法》</item>
      </candidateList>
      <explain/>
      <paraID>32B1A4CE</paraID>
      <start>2</start>
      <end>9</end>
      <status>unmodified</status>
      <modifiedWord/>
      <trackRevisions>false</trackRevisions>
    </reviewItem>
    <reviewItem>
      <errorID>2281566b-8500-40c5-bc9e-dd04fa31c264</errorID>
      <errorWord>第49条</errorWord>
      <group>L1_Knowledge</group>
      <groupName>知识性问题</groupName>
      <ability>L2_Knowledge</ability>
      <abilityName>其他知识</abilityName>
      <candidateList>
        <item>第四十九条</item>
      </candidateList>
      <explain/>
      <paraID>32B1A4CE</paraID>
      <start>9</start>
      <end>13</end>
      <status>unmodified</status>
      <modifiedWord/>
      <trackRevisions>false</trackRevisions>
    </reviewItem>
    <reviewItem>
      <errorID>d56876fd-1cac-4ca2-9bcc-205e752af302</errorID>
      <errorWord>(</errorWord>
      <group>L1_Format</group>
      <groupName>格式问题</groupName>
      <ability>L2_HalfPunc</ability>
      <abilityName>全半角检查</abilityName>
      <candidateList>
        <item>（</item>
      </candidateList>
      <explain>文本全半角错误。</explain>
      <paraID>35B1ED21</paraID>
      <start>60</start>
      <end>61</end>
      <status>unmodified</status>
      <modifiedWord/>
      <trackRevisions>false</trackRevisions>
    </reviewItem>
    <reviewItem>
      <errorID>4f432bae-38fe-4d77-ba3b-ce7bffaf34a1</errorID>
      <errorWord>)</errorWord>
      <group>L1_Format</group>
      <groupName>格式问题</groupName>
      <ability>L2_HalfPunc</ability>
      <abilityName>全半角检查</abilityName>
      <candidateList>
        <item>）</item>
      </candidateList>
      <explain>文本全半角错误。</explain>
      <paraID>35B1ED21</paraID>
      <start>70</start>
      <end>71</end>
      <status>unmodified</status>
      <modifiedWord/>
      <trackRevisions>false</trackRevisions>
    </reviewItem>
    <reviewItem>
      <errorID>7d61f3dd-4a32-44f8-b7ad-209cdcd8475c</errorID>
      <errorWord>(</errorWord>
      <group>L1_Format</group>
      <groupName>格式问题</groupName>
      <ability>L2_HalfPunc</ability>
      <abilityName>全半角检查</abilityName>
      <candidateList>
        <item>（</item>
      </candidateList>
      <explain>文本全半角错误。</explain>
      <paraID>35B1ED21</paraID>
      <start>90</start>
      <end>91</end>
      <status>unmodified</status>
      <modifiedWord/>
      <trackRevisions>false</trackRevisions>
    </reviewItem>
    <reviewItem>
      <errorID>0022ceeb-913c-4987-aaab-2a8018f98d77</errorID>
      <errorWord>)</errorWord>
      <group>L1_Format</group>
      <groupName>格式问题</groupName>
      <ability>L2_HalfPunc</ability>
      <abilityName>全半角检查</abilityName>
      <candidateList>
        <item>）</item>
      </candidateList>
      <explain>文本全半角错误。</explain>
      <paraID>35B1ED21</paraID>
      <start>97</start>
      <end>98</end>
      <status>unmodified</status>
      <modifiedWord/>
      <trackRevisions>false</trackRevisions>
    </reviewItem>
    <reviewItem>
      <errorID>77d4822f-0f4d-4540-8e11-4939ed8fd9a0</errorID>
      <errorWord>(</errorWord>
      <group>L1_Format</group>
      <groupName>格式问题</groupName>
      <ability>L2_HalfPunc</ability>
      <abilityName>全半角检查</abilityName>
      <candidateList>
        <item>（</item>
      </candidateList>
      <explain>文本全半角错误。</explain>
      <paraID>49E509ED</paraID>
      <start>7</start>
      <end>8</end>
      <status>unmodified</status>
      <modifiedWord/>
      <trackRevisions>false</trackRevisions>
    </reviewItem>
    <reviewItem>
      <errorID>9c81fcf5-f438-461a-983e-8f79f4e2f6fe</errorID>
      <errorWord>)</errorWord>
      <group>L1_Format</group>
      <groupName>格式问题</groupName>
      <ability>L2_HalfPunc</ability>
      <abilityName>全半角检查</abilityName>
      <candidateList>
        <item>）</item>
      </candidateList>
      <explain>文本全半角错误。</explain>
      <paraID>49E509ED</paraID>
      <start>18</start>
      <end>19</end>
      <status>unmodified</status>
      <modifiedWord/>
      <trackRevisions>false</trackRevisions>
    </reviewItem>
    <reviewItem>
      <errorID>c44db1fe-92b5-40a4-9890-9b63b807dc25</errorID>
      <errorWord>(</errorWord>
      <group>L1_Format</group>
      <groupName>格式问题</groupName>
      <ability>L2_HalfPunc</ability>
      <abilityName>全半角检查</abilityName>
      <candidateList>
        <item>（</item>
      </candidateList>
      <explain>文本全半角错误。</explain>
      <paraID>5F2B0C2D</paraID>
      <start>7</start>
      <end>8</end>
      <status>unmodified</status>
      <modifiedWord/>
      <trackRevisions>false</trackRevisions>
    </reviewItem>
    <reviewItem>
      <errorID>cf0085d0-ad6b-4c5e-ad9b-f0d6e1ca76ba</errorID>
      <errorWord>)</errorWord>
      <group>L1_Format</group>
      <groupName>格式问题</groupName>
      <ability>L2_HalfPunc</ability>
      <abilityName>全半角检查</abilityName>
      <candidateList>
        <item>）</item>
      </candidateList>
      <explain>文本全半角错误。</explain>
      <paraID>5F2B0C2D</paraID>
      <start>18</start>
      <end>19</end>
      <status>unmodified</status>
      <modifiedWord/>
      <trackRevisions>false</trackRevisions>
    </reviewItem>
    <reviewItem>
      <errorID>76fadfd2-0fb5-4e42-8903-86df3d6e8851</errorID>
      <errorWord>生搬硬造</errorWord>
      <group>L1_Word</group>
      <groupName>字词问题</groupName>
      <ability>L2_Typo</ability>
      <abilityName>字词错误</abilityName>
      <candidateList>
        <item>生搬硬套</item>
      </candidateList>
      <explain>不顾实际情况机械地搬用别人的方法、经验等。</explain>
      <paraID>41DA1EA4</paraID>
      <start>27</start>
      <end>31</end>
      <status>unmodified</status>
      <modifiedWord/>
      <trackRevisions>false</trackRevisions>
    </reviewItem>
    <reviewItem>
      <errorID>01b8f9b5-3ad2-465b-b838-058ad215b58a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5FFE42B8</paraID>
      <start>149</start>
      <end>150</end>
      <status>unmodified</status>
      <modifiedWord/>
      <trackRevisions>false</trackRevisions>
    </reviewItem>
    <reviewItem>
      <errorID>340a9b2e-3b64-4913-8913-5929b80d4acd</errorID>
      <errorWord>-</errorWord>
      <group>L1_Format</group>
      <groupName>格式问题</groupName>
      <ability>L2_HalfPunc</ability>
      <abilityName>全半角检查</abilityName>
      <candidateList>
        <item>－</item>
      </candidateList>
      <explain>文本全半角错误。</explain>
      <paraID>48CCBDCB</paraID>
      <start>10</start>
      <end>11</end>
      <status>unmodified</status>
      <modifiedWord/>
      <trackRevisions>false</trackRevisions>
    </reviewItem>
    <reviewItem>
      <errorID>0c7c3da2-26dd-43c1-a9ff-e2be2b0d5f46</errorID>
      <errorWord>-</errorWord>
      <group>L1_Format</group>
      <groupName>格式问题</groupName>
      <ability>L2_HalfPunc</ability>
      <abilityName>全半角检查</abilityName>
      <candidateList>
        <item>－</item>
      </candidateList>
      <explain>文本全半角错误。</explain>
      <paraID>48CCBDCB</paraID>
      <start>12</start>
      <end>13</end>
      <status>unmodified</status>
      <modifiedWord/>
      <trackRevisions>false</trackRevisions>
    </reviewItem>
    <reviewItem>
      <errorID>e368a2f2-d50b-4f84-9ddf-c1dc2707dcee</errorID>
      <errorWord>;</errorWord>
      <group>L1_Format</group>
      <groupName>格式问题</groupName>
      <ability>L2_HalfPunc</ability>
      <abilityName>全半角检查</abilityName>
      <candidateList>
        <item>；</item>
      </candidateList>
      <explain>文本全半角错误。</explain>
      <paraID>32004758</paraID>
      <start>21</start>
      <end>22</end>
      <status>unmodified</status>
      <modifiedWord/>
      <trackRevisions>false</trackRevisions>
    </reviewItem>
    <reviewItem>
      <errorID>1be980e3-291b-4b50-956e-92e466b358e1</errorID>
      <errorWord>;</errorWord>
      <group>L1_Format</group>
      <groupName>格式问题</groupName>
      <ability>L2_HalfPunc</ability>
      <abilityName>全半角检查</abilityName>
      <candidateList>
        <item>；</item>
      </candidateList>
      <explain>文本全半角错误。</explain>
      <paraID>1EB72E02</paraID>
      <start>22</start>
      <end>23</end>
      <status>unmodified</status>
      <modifiedWord/>
      <trackRevisions>false</trackRevisions>
    </reviewItem>
    <reviewItem>
      <errorID>703277f6-ce42-44c6-88e7-4da39067161e</errorID>
      <errorWord>帐号密码</errorWord>
      <group>L1_Word</group>
      <groupName>字词问题</groupName>
      <ability>L2_Alias</ability>
      <abilityName>也作/曾用词</abilityName>
      <candidateList>
        <item>账号密码</item>
      </candidateList>
      <explain>词汇[帐号密码]为不规范表述或旧称，其规范书面表述为[账号密码]。</explain>
      <paraID>1A89758D</paraID>
      <start>46</start>
      <end>50</end>
      <status>unmodified</status>
      <modifiedWord/>
      <trackRevisions>false</trackRevisions>
    </reviewItem>
    <reviewItem>
      <errorID>acbb609a-5e46-4b53-a23a-d918b4baf66d</errorID>
      <errorWord>:</errorWord>
      <group>L1_Format</group>
      <groupName>格式问题</groupName>
      <ability>L2_HalfPunc</ability>
      <abilityName>全半角检查</abilityName>
      <candidateList>
        <item>：</item>
      </candidateList>
      <explain>文本全半角错误。</explain>
      <paraID> D7EC532</paraID>
      <start>83</start>
      <end>84</end>
      <status>unmodified</status>
      <modifiedWord/>
      <trackRevisions>false</trackRevisions>
    </reviewItem>
    <reviewItem>
      <errorID>6b09700a-fb5e-429a-a83d-107cfa392a84</errorID>
      <errorWord>(</errorWord>
      <group>L1_Format</group>
      <groupName>格式问题</groupName>
      <ability>L2_HalfPunc</ability>
      <abilityName>全半角检查</abilityName>
      <candidateList>
        <item>（</item>
      </candidateList>
      <explain>文本全半角错误。</explain>
      <paraID>73B645F8</paraID>
      <start>48</start>
      <end>49</end>
      <status>unmodified</status>
      <modifiedWord/>
      <trackRevisions>false</trackRevisions>
    </reviewItem>
    <reviewItem>
      <errorID>044bfa78-9595-4362-8ab1-2c10459a7543</errorID>
      <errorWord>)</errorWord>
      <group>L1_Format</group>
      <groupName>格式问题</groupName>
      <ability>L2_HalfPunc</ability>
      <abilityName>全半角检查</abilityName>
      <candidateList>
        <item>）</item>
      </candidateList>
      <explain>文本全半角错误。</explain>
      <paraID>73B645F8</paraID>
      <start>54</start>
      <end>55</end>
      <status>unmodified</status>
      <modifiedWord/>
      <trackRevisions>false</trackRevisions>
    </reviewItem>
    <reviewItem>
      <errorID>25e3ba1b-eeac-4a0b-80f6-9d4350228a45</errorID>
      <errorWord>间</errorWord>
      <group>L1_Word</group>
      <groupName>字词问题</groupName>
      <ability>L2_Typo</ability>
      <abilityName>字词错误</abilityName>
      <candidateList>
        <item>间内</item>
      </candidateList>
      <explain/>
      <paraID>15D2CCCD</paraID>
      <start>43</start>
      <end>44</end>
      <status>unmodified</status>
      <modifiedWord/>
      <trackRevisions>false</trackRevisions>
    </reviewItem>
    <reviewItem>
      <errorID>3ccb0441-3a7e-4543-b097-95feff6e9287</errorID>
      <errorWord>须</errorWord>
      <group>L1_Word</group>
      <groupName>字词问题</groupName>
      <ability>L2_Typo</ability>
      <abilityName>字词错误</abilityName>
      <candidateList>
        <item>需</item>
      </candidateList>
      <explain>存在发音相同字词的误用。</explain>
      <paraID>34AB7CE9</paraID>
      <start>66</start>
      <end>67</end>
      <status>unmodified</status>
      <modifiedWord/>
      <trackRevisions>false</trackRevisions>
    </reviewItem>
    <reviewItem>
      <errorID>ce6bd614-5994-4896-b061-2886aa155d7d</errorID>
      <errorWord>(</errorWord>
      <group>L1_Format</group>
      <groupName>格式问题</groupName>
      <ability>L2_HalfPunc</ability>
      <abilityName>全半角检查</abilityName>
      <candidateList>
        <item>（</item>
      </candidateList>
      <explain>文本全半角错误。</explain>
      <paraID>73763528</paraID>
      <start>85</start>
      <end>86</end>
      <status>unmodified</status>
      <modifiedWord/>
      <trackRevisions>false</trackRevisions>
    </reviewItem>
    <reviewItem>
      <errorID>88b5b903-5014-4e49-aa12-3afed530cc59</errorID>
      <errorWord>)</errorWord>
      <group>L1_Format</group>
      <groupName>格式问题</groupName>
      <ability>L2_HalfPunc</ability>
      <abilityName>全半角检查</abilityName>
      <candidateList>
        <item>）</item>
      </candidateList>
      <explain>文本全半角错误。</explain>
      <paraID>73763528</paraID>
      <start>111</start>
      <end>112</end>
      <status>unmodified</status>
      <modifiedWord/>
      <trackRevisions>false</trackRevisions>
    </reviewItem>
    <reviewItem>
      <errorID>9e85e0ff-0e2d-4eb9-946d-eacc5683b6a8</errorID>
      <errorWord>〔2017〕 141号</errorWord>
      <group>L1_Knowledge</group>
      <groupName>知识性问题</groupName>
      <ability>L2_Knowledge</ability>
      <abilityName>其他知识</abilityName>
      <candidateList>
        <item>〔2017〕141号</item>
      </candidateList>
      <explain>发文字号格式错误。</explain>
      <paraID>3E896332</paraID>
      <start>49</start>
      <end>60</end>
      <status>unmodified</status>
      <modifiedWord/>
      <trackRevisions>false</trackRevisions>
    </reviewItem>
    <reviewItem>
      <errorID>2f2bbc0e-834f-4310-93da-a8c0206eaef2</errorID>
      <errorWord>：）</errorWord>
      <group>L1_Punc</group>
      <groupName>标点问题</groupName>
      <ability>L2_Punc</ability>
      <abilityName>标点符号检查</abilityName>
      <candidateList>
        <item>）</item>
      </candidateList>
      <explain/>
      <paraID>3E7635F2</paraID>
      <start>41</start>
      <end>43</end>
      <status>unmodified</status>
      <modifiedWord/>
      <trackRevisions>false</trackRevisions>
    </reviewItem>
    <reviewItem>
      <errorID>07addae9-984a-4eaf-9d67-4e844349c3c0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65988F99</paraID>
      <start>19</start>
      <end>22</end>
      <status>unmodified</status>
      <modifiedWord/>
      <trackRevisions>false</trackRevisions>
    </reviewItem>
    <reviewItem>
      <errorID>2e2d06a7-dc30-4fca-9930-a6bd35c50112</errorID>
      <errorWord>:</errorWord>
      <group>L1_Format</group>
      <groupName>格式问题</groupName>
      <ability>L2_HalfPunc</ability>
      <abilityName>全半角检查</abilityName>
      <candidateList>
        <item>：</item>
      </candidateList>
      <explain>文本全半角错误。</explain>
      <paraID>4AC59AC3</paraID>
      <start>73</start>
      <end>74</end>
      <status>unmodified</status>
      <modifiedWord/>
      <trackRevisions>false</trackRevisions>
    </reviewItem>
    <reviewItem>
      <errorID>c6d62a06-746c-4895-8644-128ac7e7d948</errorID>
      <errorWord>(</errorWord>
      <group>L1_Format</group>
      <groupName>格式问题</groupName>
      <ability>L2_HalfPunc</ability>
      <abilityName>全半角检查</abilityName>
      <candidateList>
        <item>（</item>
      </candidateList>
      <explain>文本全半角错误。</explain>
      <paraID>431146F5</paraID>
      <start>15</start>
      <end>16</end>
      <status>unmodified</status>
      <modifiedWord/>
      <trackRevisions>false</trackRevisions>
    </reviewItem>
    <reviewItem>
      <errorID>4bc0a111-9c2c-47e3-9f84-5dc8cda6bf14</errorID>
      <errorWord>)</errorWord>
      <group>L1_Format</group>
      <groupName>格式问题</groupName>
      <ability>L2_HalfPunc</ability>
      <abilityName>全半角检查</abilityName>
      <candidateList>
        <item>）</item>
      </candidateList>
      <explain>文本全半角错误。</explain>
      <paraID>431146F5</paraID>
      <start>21</start>
      <end>22</end>
      <status>unmodified</status>
      <modifiedWord/>
      <trackRevisions>false</trackRevisions>
    </reviewItem>
    <reviewItem>
      <errorID>b873d53b-0e4c-42f0-a550-4c3334ab4fb9</errorID>
      <errorWord>(</errorWord>
      <group>L1_Format</group>
      <groupName>格式问题</groupName>
      <ability>L2_HalfPunc</ability>
      <abilityName>全半角检查</abilityName>
      <candidateList>
        <item>（</item>
      </candidateList>
      <explain>文本全半角错误。</explain>
      <paraID>403EBFBE</paraID>
      <start>17</start>
      <end>18</end>
      <status>unmodified</status>
      <modifiedWord/>
      <trackRevisions>false</trackRevisions>
    </reviewItem>
    <reviewItem>
      <errorID>01dc0ac7-1096-4da2-b05c-e69727849a38</errorID>
      <errorWord>)</errorWord>
      <group>L1_Format</group>
      <groupName>格式问题</groupName>
      <ability>L2_HalfPunc</ability>
      <abilityName>全半角检查</abilityName>
      <candidateList>
        <item>）</item>
      </candidateList>
      <explain>文本全半角错误。</explain>
      <paraID>403EBFBE</paraID>
      <start>22</start>
      <end>23</end>
      <status>unmodified</status>
      <modifiedWord/>
      <trackRevisions>false</trackRevisions>
    </reviewItem>
    <reviewItem>
      <errorID>156c76ee-898f-4e00-b191-7965b42527a1</errorID>
      <errorWord>(</errorWord>
      <group>L1_Format</group>
      <groupName>格式问题</groupName>
      <ability>L2_HalfPunc</ability>
      <abilityName>全半角检查</abilityName>
      <candidateList>
        <item>（</item>
      </candidateList>
      <explain>文本全半角错误。</explain>
      <paraID>5D69F73C</paraID>
      <start>45</start>
      <end>46</end>
      <status>unmodified</status>
      <modifiedWord/>
      <trackRevisions>false</trackRevisions>
    </reviewItem>
    <reviewItem>
      <errorID>01c5f853-7cbc-4a9e-baa5-459f2c38d655</errorID>
      <errorWord>)</errorWord>
      <group>L1_Format</group>
      <groupName>格式问题</groupName>
      <ability>L2_HalfPunc</ability>
      <abilityName>全半角检查</abilityName>
      <candidateList>
        <item>）</item>
      </candidateList>
      <explain>文本全半角错误。</explain>
      <paraID>5D69F73C</paraID>
      <start>50</start>
      <end>51</end>
      <status>unmodified</status>
      <modifiedWord/>
      <trackRevisions>false</trackRevisions>
    </reviewItem>
    <reviewItem>
      <errorID>3952f96e-a70e-44b7-a88b-aea1cd0a661c</errorID>
      <errorWord>(</errorWord>
      <group>L1_Format</group>
      <groupName>格式问题</groupName>
      <ability>L2_HalfPunc</ability>
      <abilityName>全半角检查</abilityName>
      <candidateList>
        <item>（</item>
      </candidateList>
      <explain>文本全半角错误。</explain>
      <paraID>5D69F73C</paraID>
      <start>54</start>
      <end>55</end>
      <status>unmodified</status>
      <modifiedWord/>
      <trackRevisions>false</trackRevisions>
    </reviewItem>
    <reviewItem>
      <errorID>d7a7721c-bfaf-4dae-b973-3c1f111d9fae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5D69F73C</paraID>
      <start>56</start>
      <end>57</end>
      <status>unmodified</status>
      <modifiedWord/>
      <trackRevisions>false</trackRevisions>
    </reviewItem>
    <reviewItem>
      <errorID>f3e3b9a7-b1a1-4adb-9d4e-1cc2232e1607</errorID>
      <errorWord>)</errorWord>
      <group>L1_Format</group>
      <groupName>格式问题</groupName>
      <ability>L2_HalfPunc</ability>
      <abilityName>全半角检查</abilityName>
      <candidateList>
        <item>）</item>
      </candidateList>
      <explain>文本全半角错误。</explain>
      <paraID>5D69F73C</paraID>
      <start>59</start>
      <end>60</end>
      <status>unmodified</status>
      <modifiedWord/>
      <trackRevisions>false</trackRevisions>
    </reviewItem>
    <reviewItem>
      <errorID>d36cdf77-c8c6-44f6-84b9-10074b09b95e</errorID>
      <errorWord>(</errorWord>
      <group>L1_Format</group>
      <groupName>格式问题</groupName>
      <ability>L2_HalfPunc</ability>
      <abilityName>全半角检查</abilityName>
      <candidateList>
        <item>（</item>
      </candidateList>
      <explain>文本全半角错误。</explain>
      <paraID>5D69F73C</paraID>
      <start>64</start>
      <end>65</end>
      <status>unmodified</status>
      <modifiedWord/>
      <trackRevisions>false</trackRevisions>
    </reviewItem>
    <reviewItem>
      <errorID>1ff3f702-23ac-4ccc-abe6-b193e714cfde</errorID>
      <errorWord>)</errorWord>
      <group>L1_Format</group>
      <groupName>格式问题</groupName>
      <ability>L2_HalfPunc</ability>
      <abilityName>全半角检查</abilityName>
      <candidateList>
        <item>）</item>
      </candidateList>
      <explain>文本全半角错误。</explain>
      <paraID>5D69F73C</paraID>
      <start>69</start>
      <end>70</end>
      <status>unmodified</status>
      <modifiedWord/>
      <trackRevisions>false</trackRevisions>
    </reviewItem>
    <reviewItem>
      <errorID>94a7b6c7-4449-433c-b578-9043f07952f5</errorID>
      <errorWord>(</errorWord>
      <group>L1_Format</group>
      <groupName>格式问题</groupName>
      <ability>L2_HalfPunc</ability>
      <abilityName>全半角检查</abilityName>
      <candidateList>
        <item>（</item>
      </candidateList>
      <explain>文本全半角错误。</explain>
      <paraID>37B24672</paraID>
      <start>6</start>
      <end>7</end>
      <status>unmodified</status>
      <modifiedWord/>
      <trackRevisions>false</trackRevisions>
    </reviewItem>
    <reviewItem>
      <errorID>c0c4bae2-d94e-4ca5-876b-9c0d8d4e8a84</errorID>
      <errorWord>)</errorWord>
      <group>L1_Format</group>
      <groupName>格式问题</groupName>
      <ability>L2_HalfPunc</ability>
      <abilityName>全半角检查</abilityName>
      <candidateList>
        <item>）</item>
      </candidateList>
      <explain>文本全半角错误。</explain>
      <paraID>37B24672</paraID>
      <start>9</start>
      <end>10</end>
      <status>unmodified</status>
      <modifiedWord/>
      <trackRevisions>false</trackRevisions>
    </reviewItem>
    <reviewItem>
      <errorID>305745a2-e939-4fb6-bf42-09042b50916a</errorID>
      <errorWord>*</errorWord>
      <group>L1_Punc</group>
      <groupName>标点问题</groupName>
      <ability>L2_Punc</ability>
      <abilityName>标点符号检查</abilityName>
      <candidateList/>
      <explain/>
      <paraID>70627895</paraID>
      <start>0</start>
      <end>1</end>
      <status>unmodified</status>
      <modifiedWord/>
      <trackRevisions>false</trackRevisions>
    </reviewItem>
    <reviewItem>
      <errorID>e2f06b9e-8671-4f12-b088-027c2cc249f3</errorID>
      <errorWord>*</errorWord>
      <group>L1_Punc</group>
      <groupName>标点问题</groupName>
      <ability>L2_Punc</ability>
      <abilityName>标点符号检查</abilityName>
      <candidateList/>
      <explain/>
      <paraID>7BBE7BAB</paraID>
      <start>0</start>
      <end>1</end>
      <status>unmodified</status>
      <modifiedWord/>
      <trackRevisions>false</trackRevisions>
    </reviewItem>
    <reviewItem>
      <errorID>e8a641ef-86fd-403d-b1cb-9ec13e86f64d</errorID>
      <errorWord>*</errorWord>
      <group>L1_Punc</group>
      <groupName>标点问题</groupName>
      <ability>L2_Punc</ability>
      <abilityName>标点符号检查</abilityName>
      <candidateList/>
      <explain/>
      <paraID>3B6A6F2A</paraID>
      <start>0</start>
      <end>1</end>
      <status>unmodified</status>
      <modifiedWord/>
      <trackRevisions>false</trackRevisions>
    </reviewItem>
    <reviewItem>
      <errorID>41c4a121-eb4c-441b-850d-1fa800581cf2</errorID>
      <errorWord>禁正</errorWord>
      <group>L1_Word</group>
      <groupName>字词问题</groupName>
      <ability>L2_Typo</ability>
      <abilityName>字词错误</abilityName>
      <candidateList>
        <item>禁止</item>
      </candidateList>
      <explain/>
      <paraID>3B6A6F2A</paraID>
      <start>1</start>
      <end>3</end>
      <status>unmodified</status>
      <modifiedWord/>
      <trackRevisions>false</trackRevisions>
    </reviewItem>
    <reviewItem>
      <errorID>33f4bdb1-d026-4ccb-bf5d-e9f60ca18f6c</errorID>
      <errorWord>(</errorWord>
      <group>L1_Format</group>
      <groupName>格式问题</groupName>
      <ability>L2_HalfPunc</ability>
      <abilityName>全半角检查</abilityName>
      <candidateList>
        <item>（</item>
      </candidateList>
      <explain>文本全半角错误。</explain>
      <paraID>4DF913C6</paraID>
      <start>2</start>
      <end>3</end>
      <status>unmodified</status>
      <modifiedWord/>
      <trackRevisions>false</trackRevisions>
    </reviewItem>
    <reviewItem>
      <errorID>57a17d3b-eeb5-4cfd-86c7-72e01ff5474b</errorID>
      <errorWord>)</errorWord>
      <group>L1_Format</group>
      <groupName>格式问题</groupName>
      <ability>L2_HalfPunc</ability>
      <abilityName>全半角检查</abilityName>
      <candidateList>
        <item>）</item>
      </candidateList>
      <explain>文本全半角错误。</explain>
      <paraID>4DF913C6</paraID>
      <start>7</start>
      <end>8</end>
      <status>unmodified</status>
      <modifiedWord/>
      <trackRevisions>false</trackRevisions>
    </reviewItem>
    <reviewItem>
      <errorID>9baf1c21-3bad-4d19-9635-93e6ebaa222c</errorID>
      <errorWord>(</errorWord>
      <group>L1_Format</group>
      <groupName>格式问题</groupName>
      <ability>L2_HalfPunc</ability>
      <abilityName>全半角检查</abilityName>
      <candidateList>
        <item>（</item>
      </candidateList>
      <explain>文本全半角错误。</explain>
      <paraID>656041E1</paraID>
      <start>6</start>
      <end>7</end>
      <status>unmodified</status>
      <modifiedWord/>
      <trackRevisions>false</trackRevisions>
    </reviewItem>
    <reviewItem>
      <errorID>422beb74-3297-4178-875b-3967ca7fe7d2</errorID>
      <errorWord>)</errorWord>
      <group>L1_Format</group>
      <groupName>格式问题</groupName>
      <ability>L2_HalfPunc</ability>
      <abilityName>全半角检查</abilityName>
      <candidateList>
        <item>）</item>
      </candidateList>
      <explain>文本全半角错误。</explain>
      <paraID>656041E1</paraID>
      <start>9</start>
      <end>10</end>
      <status>unmodified</status>
      <modifiedWord/>
      <trackRevisions>false</trackRevisions>
    </reviewItem>
    <reviewItem>
      <errorID>2ee7df61-4862-4290-8ec3-21d91e4f2253</errorID>
      <errorWord>*</errorWord>
      <group>L1_Punc</group>
      <groupName>标点问题</groupName>
      <ability>L2_Punc</ability>
      <abilityName>标点符号检查</abilityName>
      <candidateList/>
      <explain/>
      <paraID>20FCAA15</paraID>
      <start>0</start>
      <end>1</end>
      <status>unmodified</status>
      <modifiedWord/>
      <trackRevisions>false</trackRevisions>
    </reviewItem>
    <reviewItem>
      <errorID>ced9c0be-f2e7-4e95-bd34-73845b389184</errorID>
      <errorWord>*</errorWord>
      <group>L1_Punc</group>
      <groupName>标点问题</groupName>
      <ability>L2_Punc</ability>
      <abilityName>标点符号检查</abilityName>
      <candidateList/>
      <explain/>
      <paraID>5EC9249E</paraID>
      <start>0</start>
      <end>1</end>
      <status>unmodified</status>
      <modifiedWord/>
      <trackRevisions>false</trackRevisions>
    </reviewItem>
    <reviewItem>
      <errorID>a86a317d-3e14-4f18-bfda-2a29662a8ba5</errorID>
      <errorWord>(</errorWord>
      <group>L1_Format</group>
      <groupName>格式问题</groupName>
      <ability>L2_HalfPunc</ability>
      <abilityName>全半角检查</abilityName>
      <candidateList>
        <item>（</item>
      </candidateList>
      <explain>文本全半角错误。</explain>
      <paraID>4D1D4FBB</paraID>
      <start>2</start>
      <end>3</end>
      <status>unmodified</status>
      <modifiedWord/>
      <trackRevisions>false</trackRevisions>
    </reviewItem>
    <reviewItem>
      <errorID>3387c5e9-203d-441a-9edf-e3d06b763e5e</errorID>
      <errorWord>)</errorWord>
      <group>L1_Format</group>
      <groupName>格式问题</groupName>
      <ability>L2_HalfPunc</ability>
      <abilityName>全半角检查</abilityName>
      <candidateList>
        <item>）</item>
      </candidateList>
      <explain>文本全半角错误。</explain>
      <paraID>4D1D4FBB</paraID>
      <start>7</start>
      <end>8</end>
      <status>unmodified</status>
      <modifiedWord/>
      <trackRevisions>false</trackRevisions>
    </reviewItem>
    <reviewItem>
      <errorID>d423b895-8559-43f8-9839-92521b0d2f08</errorID>
      <errorWord>(</errorWord>
      <group>L1_Format</group>
      <groupName>格式问题</groupName>
      <ability>L2_HalfPunc</ability>
      <abilityName>全半角检查</abilityName>
      <candidateList>
        <item>（</item>
      </candidateList>
      <explain>文本全半角错误。</explain>
      <paraID>525BEDAA</paraID>
      <start>6</start>
      <end>7</end>
      <status>unmodified</status>
      <modifiedWord/>
      <trackRevisions>false</trackRevisions>
    </reviewItem>
    <reviewItem>
      <errorID>94208df8-5aaf-4482-b9da-f6e2f7226d16</errorID>
      <errorWord>)</errorWord>
      <group>L1_Format</group>
      <groupName>格式问题</groupName>
      <ability>L2_HalfPunc</ability>
      <abilityName>全半角检查</abilityName>
      <candidateList>
        <item>）</item>
      </candidateList>
      <explain>文本全半角错误。</explain>
      <paraID>525BEDAA</paraID>
      <start>9</start>
      <end>10</end>
      <status>unmodified</status>
      <modifiedWord/>
      <trackRevisions>false</trackRevisions>
    </reviewItem>
    <reviewItem>
      <errorID>21c786fe-6cc5-4e9f-beb2-ba07a2a9a650</errorID>
      <errorWord>*</errorWord>
      <group>L1_Punc</group>
      <groupName>标点问题</groupName>
      <ability>L2_Punc</ability>
      <abilityName>标点符号检查</abilityName>
      <candidateList/>
      <explain/>
      <paraID> A9C1043</paraID>
      <start>0</start>
      <end>1</end>
      <status>unmodified</status>
      <modifiedWord/>
      <trackRevisions>false</trackRevisions>
    </reviewItem>
    <reviewItem>
      <errorID>38ca5f0a-2752-4bd9-b0b8-a3b6ee8326f5</errorID>
      <errorWord>*</errorWord>
      <group>L1_Punc</group>
      <groupName>标点问题</groupName>
      <ability>L2_Punc</ability>
      <abilityName>标点符号检查</abilityName>
      <candidateList/>
      <explain/>
      <paraID>75DA8B0E</paraID>
      <start>0</start>
      <end>1</end>
      <status>unmodified</status>
      <modifiedWord/>
      <trackRevisions>false</trackRevisions>
    </reviewItem>
    <reviewItem>
      <errorID>2c384c8d-0847-4f2c-9d30-93bf9d1a0e2d</errorID>
      <errorWord>*</errorWord>
      <group>L1_Punc</group>
      <groupName>标点问题</groupName>
      <ability>L2_Punc</ability>
      <abilityName>标点符号检查</abilityName>
      <candidateList/>
      <explain/>
      <paraID>3F79909B</paraID>
      <start>0</start>
      <end>1</end>
      <status>unmodified</status>
      <modifiedWord/>
      <trackRevisions>false</trackRevisions>
    </reviewItem>
    <reviewItem>
      <errorID>50a6d996-717e-4bef-b3f5-c42130be5e68</errorID>
      <errorWord>(</errorWord>
      <group>L1_Format</group>
      <groupName>格式问题</groupName>
      <ability>L2_HalfPunc</ability>
      <abilityName>全半角检查</abilityName>
      <candidateList>
        <item>（</item>
      </candidateList>
      <explain>文本全半角错误。</explain>
      <paraID>14888505</paraID>
      <start>2</start>
      <end>3</end>
      <status>unmodified</status>
      <modifiedWord/>
      <trackRevisions>false</trackRevisions>
    </reviewItem>
    <reviewItem>
      <errorID>4c1d9d0b-620f-442f-b00d-cec753373005</errorID>
      <errorWord>)</errorWord>
      <group>L1_Format</group>
      <groupName>格式问题</groupName>
      <ability>L2_HalfPunc</ability>
      <abilityName>全半角检查</abilityName>
      <candidateList>
        <item>）</item>
      </candidateList>
      <explain>文本全半角错误。</explain>
      <paraID>14888505</paraID>
      <start>7</start>
      <end>8</end>
      <status>unmodified</status>
      <modifiedWord/>
      <trackRevisions>false</trackRevisions>
    </reviewItem>
    <reviewItem>
      <errorID>d007314b-f893-4dff-977b-a8d12bd7d0f4</errorID>
      <errorWord>(</errorWord>
      <group>L1_Format</group>
      <groupName>格式问题</groupName>
      <ability>L2_HalfPunc</ability>
      <abilityName>全半角检查</abilityName>
      <candidateList>
        <item>（</item>
      </candidateList>
      <explain>文本全半角错误。</explain>
      <paraID>4EA903EE</paraID>
      <start>6</start>
      <end>7</end>
      <status>unmodified</status>
      <modifiedWord/>
      <trackRevisions>false</trackRevisions>
    </reviewItem>
    <reviewItem>
      <errorID>4802f46a-84c3-4bd5-b361-79d870f4a92a</errorID>
      <errorWord>)</errorWord>
      <group>L1_Format</group>
      <groupName>格式问题</groupName>
      <ability>L2_HalfPunc</ability>
      <abilityName>全半角检查</abilityName>
      <candidateList>
        <item>）</item>
      </candidateList>
      <explain>文本全半角错误。</explain>
      <paraID>4EA903EE</paraID>
      <start>9</start>
      <end>10</end>
      <status>unmodified</status>
      <modifiedWord/>
      <trackRevisions>false</trackRevisions>
    </reviewItem>
    <reviewItem>
      <errorID>bea0dbf0-23c6-45be-9639-5906bb0dcefb</errorID>
      <errorWord>*</errorWord>
      <group>L1_Punc</group>
      <groupName>标点问题</groupName>
      <ability>L2_Punc</ability>
      <abilityName>标点符号检查</abilityName>
      <candidateList/>
      <explain/>
      <paraID>7E941F02</paraID>
      <start>0</start>
      <end>1</end>
      <status>unmodified</status>
      <modifiedWord/>
      <trackRevisions>false</trackRevisions>
    </reviewItem>
    <reviewItem>
      <errorID>06ec5c48-a6bd-449f-bbf2-98a0b7332d6a</errorID>
      <errorWord>*</errorWord>
      <group>L1_Punc</group>
      <groupName>标点问题</groupName>
      <ability>L2_Punc</ability>
      <abilityName>标点符号检查</abilityName>
      <candidateList/>
      <explain/>
      <paraID>422F5ED6</paraID>
      <start>0</start>
      <end>1</end>
      <status>unmodified</status>
      <modifiedWord/>
      <trackRevisions>false</trackRevisions>
    </reviewItem>
    <reviewItem>
      <errorID>aae13c59-3269-4e48-98f5-12c714e49e10</errorID>
      <errorWord>(</errorWord>
      <group>L1_Format</group>
      <groupName>格式问题</groupName>
      <ability>L2_HalfPunc</ability>
      <abilityName>全半角检查</abilityName>
      <candidateList>
        <item>（</item>
      </candidateList>
      <explain>文本全半角错误。</explain>
      <paraID>36B85F10</paraID>
      <start>2</start>
      <end>3</end>
      <status>unmodified</status>
      <modifiedWord/>
      <trackRevisions>false</trackRevisions>
    </reviewItem>
    <reviewItem>
      <errorID>b087c29c-bb2f-42b2-b218-9535cc5f3eaa</errorID>
      <errorWord>)</errorWord>
      <group>L1_Format</group>
      <groupName>格式问题</groupName>
      <ability>L2_HalfPunc</ability>
      <abilityName>全半角检查</abilityName>
      <candidateList>
        <item>）</item>
      </candidateList>
      <explain>文本全半角错误。</explain>
      <paraID>36B85F10</paraID>
      <start>7</start>
      <end>8</end>
      <status>unmodified</status>
      <modifiedWord/>
      <trackRevisions>false</trackRevisions>
    </reviewItem>
    <reviewItem>
      <errorID>db873de7-c0b3-4e57-986f-76947a745fcb</errorID>
      <errorWord>(</errorWord>
      <group>L1_Format</group>
      <groupName>格式问题</groupName>
      <ability>L2_HalfPunc</ability>
      <abilityName>全半角检查</abilityName>
      <candidateList>
        <item>（</item>
      </candidateList>
      <explain>文本全半角错误。</explain>
      <paraID>530F7F96</paraID>
      <start>2</start>
      <end>3</end>
      <status>unmodified</status>
      <modifiedWord/>
      <trackRevisions>false</trackRevisions>
    </reviewItem>
    <reviewItem>
      <errorID>367124d7-ea05-4051-a43d-169086bb9b1c</errorID>
      <errorWord>)</errorWord>
      <group>L1_Format</group>
      <groupName>格式问题</groupName>
      <ability>L2_HalfPunc</ability>
      <abilityName>全半角检查</abilityName>
      <candidateList>
        <item>）</item>
      </candidateList>
      <explain>文本全半角错误。</explain>
      <paraID>530F7F96</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4B2A91CA-4993-4BA3-AF9F-960283D95EB1}"/>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9</cp:revision>
  <dcterms:created xsi:type="dcterms:W3CDTF">2026-07-28T09:39:00Z</dcterms:created>
  <dcterms:modified xsi:type="dcterms:W3CDTF">2026-08-27T01:50:12Z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14B40748B09B48AB8CE6B437FFFA5DBC_13</vt:lpwstr>
  </property>
  <property fmtid="{D5CDD505-2E9C-101B-9397-08002B2CF9AE}" pid="4" name="KSOTemplateDocerSaveRecord">
    <vt:lpwstr>eyJoZGlkIjoiMzljNGYxZTcxMmI1N2Y4ZDYyZGFiYTdlOGI0Y2YzZTAiLCJ1c2VySWQiOiI3MDk5NjYxMDgifQ==</vt:lpwstr>
  </property>
</Properties>
</file>