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07" w:firstLine="400"/>
      </w:pPr>
      <w:r/>
      <w:bookmarkStart w:id="0" w:name="EBbdbdb2ecc657442cbe67f111e4ec3bd6"/>
      <w:r/>
      <w:bookmarkStart w:id="1" w:name="EBc9805ac817ed4c6ea57019df46586509"/>
      <w:r/>
      <w:bookmarkEnd w:id="0"/>
      <w:r/>
      <w:bookmarkEnd w:id="1"/>
      <w:r/>
      <w:r/>
    </w:p>
    <w:p>
      <w:pPr>
        <w:ind w:left="-107" w:firstLine="1687"/>
        <w:jc w:val="left"/>
        <w:spacing w:line="360" w:lineRule="auto"/>
        <w:tabs>
          <w:tab w:val="left" w:pos="6718" w:leader="none"/>
        </w:tabs>
        <w:rPr>
          <w:rFonts w:ascii="宋体" w:hAnsi="宋体"/>
          <w:b/>
          <w:sz w:val="84"/>
        </w:rPr>
      </w:pPr>
      <w:r>
        <w:rPr>
          <w:rFonts w:hint="eastAsia" w:ascii="宋体" w:hAnsi="宋体"/>
          <w:b/>
          <w:sz w:val="84"/>
        </w:rPr>
        <w:tab/>
      </w:r>
      <w:r/>
    </w:p>
    <w:p>
      <w:pPr>
        <w:ind w:left="-107" w:firstLine="1687"/>
        <w:jc w:val="center"/>
        <w:spacing w:line="360" w:lineRule="auto"/>
        <w:rPr>
          <w:rFonts w:ascii="宋体" w:hAnsi="宋体"/>
          <w:b/>
          <w:sz w:val="84"/>
        </w:rPr>
      </w:pPr>
      <w:r>
        <w:rPr>
          <w:rFonts w:hint="eastAsia" w:ascii="宋体" w:hAnsi="宋体"/>
          <w:b/>
          <w:sz w:val="84"/>
        </w:rPr>
        <w:t xml:space="preserve">招   标   文   件</w:t>
      </w:r>
      <w:r/>
    </w:p>
    <w:p>
      <w:pPr>
        <w:ind w:left="-107" w:firstLine="640"/>
        <w:jc w:val="center"/>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项目编号：</w:t>
      </w:r>
      <w:r>
        <w:rPr>
          <w:rFonts w:hint="eastAsia" w:ascii="宋体" w:hAnsi="宋体"/>
          <w:b/>
          <w:sz w:val="36"/>
        </w:rPr>
        <w:t xml:space="preserve">JSZC-321102-ZJHX-G2026-0010</w:t>
      </w:r>
      <w:r/>
    </w:p>
    <w:p>
      <w:pPr>
        <w:ind w:left="-107" w:firstLine="640"/>
        <w:spacing w:line="360" w:lineRule="auto"/>
        <w:rPr>
          <w:rFonts w:ascii="宋体" w:hAnsi="宋体"/>
          <w:sz w:val="32"/>
        </w:rPr>
      </w:pPr>
      <w:r>
        <w:rPr>
          <w:rFonts w:ascii="宋体" w:hAnsi="宋体"/>
          <w:sz w:val="32"/>
        </w:rPr>
      </w:r>
      <w:r/>
    </w:p>
    <w:p>
      <w:pPr>
        <w:ind w:left="-107" w:firstLine="640"/>
        <w:jc w:val="center"/>
        <w:spacing w:line="360" w:lineRule="auto"/>
        <w:rPr>
          <w:rFonts w:ascii="宋体" w:hAnsi="宋体"/>
          <w:sz w:val="32"/>
        </w:rPr>
      </w:pPr>
      <w:r>
        <w:rPr>
          <w:rFonts w:ascii="宋体" w:hAnsi="宋体"/>
          <w:sz w:val="32"/>
        </w:rPr>
      </w:r>
      <w:r/>
    </w:p>
    <w:p>
      <w:pPr>
        <w:ind w:left="-107" w:firstLine="723"/>
        <w:jc w:val="center"/>
        <w:spacing w:line="360" w:lineRule="auto"/>
        <w:rPr>
          <w:rFonts w:ascii="宋体" w:hAnsi="宋体"/>
          <w:b/>
          <w:sz w:val="36"/>
        </w:rPr>
      </w:pPr>
      <w:r>
        <w:rPr>
          <w:rFonts w:hint="eastAsia" w:ascii="宋体" w:hAnsi="宋体"/>
          <w:b/>
          <w:sz w:val="36"/>
        </w:rPr>
        <w:t xml:space="preserve">      项目名称：镇江市京口区政府购买居家上门服务项目</w:t>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bookmarkStart w:id="2" w:name="EB741dc7ac76b840eda3655487e97e50de"/>
      <w:r>
        <w:rPr>
          <w:rFonts w:hint="eastAsia" w:ascii="宋体" w:hAnsi="宋体"/>
          <w:b/>
          <w:sz w:val="36"/>
        </w:rPr>
        <w:t xml:space="preserve">镇江华信招投标代理服务有限公司</w:t>
      </w:r>
      <w:bookmarkEnd w:id="2"/>
      <w:r/>
      <w:r/>
    </w:p>
    <w:p>
      <w:pPr>
        <w:ind w:left="-107" w:firstLine="723"/>
        <w:jc w:val="center"/>
        <w:spacing w:line="360" w:lineRule="auto"/>
        <w:rPr>
          <w:rFonts w:ascii="宋体" w:hAnsi="宋体"/>
          <w:b/>
          <w:sz w:val="36"/>
        </w:rPr>
      </w:pPr>
      <w:r>
        <w:rPr>
          <w:rFonts w:ascii="宋体" w:hAnsi="宋体"/>
          <w:b/>
          <w:sz w:val="36"/>
        </w:rPr>
      </w:r>
      <w:r/>
    </w:p>
    <w:p>
      <w:pPr>
        <w:ind w:left="-107" w:firstLine="723"/>
        <w:jc w:val="center"/>
        <w:spacing w:line="360" w:lineRule="auto"/>
        <w:rPr>
          <w:rFonts w:ascii="宋体" w:hAnsi="宋体"/>
          <w:b/>
          <w:sz w:val="36"/>
        </w:rPr>
      </w:pPr>
      <w:r>
        <w:rPr>
          <w:rFonts w:hint="eastAsia" w:ascii="宋体" w:hAnsi="宋体"/>
          <w:b/>
          <w:sz w:val="36"/>
        </w:rPr>
        <w:t xml:space="preserve">2026年8月</w:t>
      </w:r>
      <w:r/>
    </w:p>
    <w:p>
      <w:pPr>
        <w:ind w:left="-107" w:firstLine="400"/>
        <w:rPr>
          <w:sz w:val="20"/>
        </w:rPr>
      </w:pPr>
      <w:r/>
      <w:bookmarkStart w:id="3" w:name="EB14c9ee370fd842a2af810ffbc38e119a"/>
      <w:r/>
      <w:bookmarkEnd w:id="3"/>
      <w:r/>
      <w:r/>
    </w:p>
    <w:p>
      <w:pPr>
        <w:ind w:left="-107" w:firstLine="400"/>
        <w:rPr>
          <w:sz w:val="20"/>
        </w:rPr>
      </w:pPr>
      <w:r>
        <w:rPr>
          <w:sz w:val="20"/>
        </w:rPr>
      </w:r>
      <w:r/>
    </w:p>
    <w:p>
      <w:pPr>
        <w:ind w:left="-107" w:firstLine="420"/>
      </w:pPr>
      <w:r/>
      <w:r/>
    </w:p>
    <w:p>
      <w:pPr>
        <w:ind w:left="-107" w:firstLine="883"/>
        <w:jc w:val="center"/>
        <w:keepLines/>
        <w:keepNext/>
        <w:pageBreakBefore/>
        <w:spacing w:line="360" w:lineRule="auto"/>
        <w:rPr>
          <w:rFonts w:ascii="宋体" w:hAnsi="宋体"/>
          <w:b/>
          <w:sz w:val="44"/>
        </w:rPr>
      </w:pPr>
      <w:r>
        <w:rPr>
          <w:rFonts w:hint="eastAsia" w:ascii="宋体" w:hAnsi="宋体"/>
          <w:b/>
          <w:sz w:val="44"/>
        </w:rPr>
        <w:t xml:space="preserve">招标文件目录</w:t>
      </w:r>
      <w:r/>
    </w:p>
    <w:p>
      <w:pPr>
        <w:pStyle w:val="698"/>
        <w:ind w:firstLine="300"/>
        <w:spacing w:line="360" w:lineRule="auto"/>
        <w:tabs>
          <w:tab w:val="right" w:pos="9403" w:leader="dot"/>
        </w:tabs>
        <w:rPr>
          <w:sz w:val="24"/>
          <w:szCs w:val="24"/>
        </w:rPr>
      </w:pPr>
      <w:r>
        <w:rPr>
          <w:sz w:val="30"/>
        </w:rPr>
        <w:fldChar w:fldCharType="begin"/>
      </w:r>
      <w:r>
        <w:rPr>
          <w:sz w:val="30"/>
        </w:rPr>
        <w:instrText xml:space="preserve"> TOC \o "1-2" \h \z \u </w:instrText>
      </w:r>
      <w:r>
        <w:rPr>
          <w:sz w:val="30"/>
        </w:rPr>
        <w:fldChar w:fldCharType="separate"/>
      </w:r>
      <w:hyperlink w:tooltip="#_Toc141960453" w:anchor="_Toc141960453" w:history="1">
        <w:r>
          <w:rPr>
            <w:rStyle w:val="730"/>
            <w:rFonts w:hint="eastAsia" w:ascii="宋体"/>
            <w:color w:val="auto"/>
            <w:sz w:val="24"/>
            <w:szCs w:val="24"/>
          </w:rPr>
          <w:t xml:space="preserve">第一部分   投标邀请</w:t>
        </w:r>
        <w:r>
          <w:rPr>
            <w:sz w:val="24"/>
            <w:szCs w:val="24"/>
          </w:rPr>
          <w:tab/>
        </w:r>
        <w:r>
          <w:rPr>
            <w:sz w:val="24"/>
            <w:szCs w:val="24"/>
          </w:rPr>
          <w:fldChar w:fldCharType="begin"/>
        </w:r>
        <w:r>
          <w:rPr>
            <w:sz w:val="24"/>
            <w:szCs w:val="24"/>
          </w:rPr>
          <w:instrText xml:space="preserve"> PAGEREF _Toc141960453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54" w:anchor="_Toc141960454" w:history="1">
        <w:r>
          <w:rPr>
            <w:rStyle w:val="730"/>
            <w:rFonts w:hint="eastAsia" w:ascii="宋体" w:hAnsi="宋体" w:cs="宋体"/>
            <w:color w:val="auto"/>
            <w:sz w:val="24"/>
            <w:szCs w:val="24"/>
          </w:rPr>
          <w:t xml:space="preserve">一、项目基本情况</w:t>
        </w:r>
        <w:r>
          <w:rPr>
            <w:sz w:val="24"/>
            <w:szCs w:val="24"/>
          </w:rPr>
          <w:tab/>
        </w:r>
        <w:r>
          <w:rPr>
            <w:sz w:val="24"/>
            <w:szCs w:val="24"/>
          </w:rPr>
          <w:fldChar w:fldCharType="begin"/>
        </w:r>
        <w:r>
          <w:rPr>
            <w:sz w:val="24"/>
            <w:szCs w:val="24"/>
          </w:rPr>
          <w:instrText xml:space="preserve"> PAGEREF _Toc141960454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55" w:anchor="_Toc141960455" w:history="1">
        <w:r>
          <w:rPr>
            <w:rStyle w:val="730"/>
            <w:rFonts w:hint="eastAsia" w:ascii="宋体" w:hAnsi="宋体" w:cs="宋体"/>
            <w:color w:val="auto"/>
            <w:sz w:val="24"/>
            <w:szCs w:val="24"/>
          </w:rPr>
          <w:t xml:space="preserve">二、申请人的资格要求</w:t>
        </w:r>
        <w:r>
          <w:rPr>
            <w:sz w:val="24"/>
            <w:szCs w:val="24"/>
          </w:rPr>
          <w:tab/>
        </w:r>
        <w:r>
          <w:rPr>
            <w:sz w:val="24"/>
            <w:szCs w:val="24"/>
          </w:rPr>
          <w:fldChar w:fldCharType="begin"/>
        </w:r>
        <w:r>
          <w:rPr>
            <w:sz w:val="24"/>
            <w:szCs w:val="24"/>
          </w:rPr>
          <w:instrText xml:space="preserve"> PAGEREF _Toc141960455 \h </w:instrText>
        </w:r>
        <w:r>
          <w:rPr>
            <w:sz w:val="24"/>
            <w:szCs w:val="24"/>
          </w:rPr>
        </w:r>
        <w:r>
          <w:rPr>
            <w:sz w:val="24"/>
            <w:szCs w:val="24"/>
          </w:rPr>
          <w:fldChar w:fldCharType="separate"/>
        </w:r>
        <w:r>
          <w:rPr>
            <w:sz w:val="24"/>
            <w:szCs w:val="24"/>
          </w:rPr>
          <w:t xml:space="preserve">3</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56" w:anchor="_Toc141960456" w:history="1">
        <w:r>
          <w:rPr>
            <w:rStyle w:val="730"/>
            <w:rFonts w:hint="eastAsia" w:ascii="宋体" w:hAnsi="宋体" w:cs="宋体"/>
            <w:color w:val="auto"/>
            <w:sz w:val="24"/>
            <w:szCs w:val="24"/>
          </w:rPr>
          <w:t xml:space="preserve">三、获取招标文件</w:t>
        </w:r>
        <w:r>
          <w:rPr>
            <w:sz w:val="24"/>
            <w:szCs w:val="24"/>
          </w:rPr>
          <w:tab/>
        </w:r>
        <w:r>
          <w:rPr>
            <w:sz w:val="24"/>
            <w:szCs w:val="24"/>
          </w:rPr>
          <w:fldChar w:fldCharType="begin"/>
        </w:r>
        <w:r>
          <w:rPr>
            <w:sz w:val="24"/>
            <w:szCs w:val="24"/>
          </w:rPr>
          <w:instrText xml:space="preserve"> PAGEREF _Toc141960456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57" w:anchor="_Toc141960457" w:history="1">
        <w:r>
          <w:rPr>
            <w:rStyle w:val="730"/>
            <w:rFonts w:hint="eastAsia" w:ascii="宋体" w:hAnsi="宋体" w:cs="宋体"/>
            <w:color w:val="auto"/>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_Toc141960457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58" w:anchor="_Toc141960458" w:history="1">
        <w:r>
          <w:rPr>
            <w:rStyle w:val="730"/>
            <w:rFonts w:hint="eastAsia" w:ascii="宋体" w:hAnsi="宋体" w:cs="宋体"/>
            <w:color w:val="auto"/>
            <w:sz w:val="24"/>
            <w:szCs w:val="24"/>
          </w:rPr>
          <w:t xml:space="preserve">五、公告期限</w:t>
        </w:r>
        <w:r>
          <w:rPr>
            <w:sz w:val="24"/>
            <w:szCs w:val="24"/>
          </w:rPr>
          <w:tab/>
        </w:r>
        <w:r>
          <w:rPr>
            <w:sz w:val="24"/>
            <w:szCs w:val="24"/>
          </w:rPr>
          <w:fldChar w:fldCharType="begin"/>
        </w:r>
        <w:r>
          <w:rPr>
            <w:sz w:val="24"/>
            <w:szCs w:val="24"/>
          </w:rPr>
          <w:instrText xml:space="preserve"> PAGEREF _Toc141960458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59" w:anchor="_Toc141960459" w:history="1">
        <w:r>
          <w:rPr>
            <w:rStyle w:val="730"/>
            <w:rFonts w:hint="eastAsia" w:ascii="宋体" w:hAnsi="宋体" w:cs="宋体"/>
            <w:color w:val="auto"/>
            <w:sz w:val="24"/>
            <w:szCs w:val="24"/>
          </w:rPr>
          <w:t xml:space="preserve">六、其他补充事宜</w:t>
        </w:r>
        <w:r>
          <w:rPr>
            <w:sz w:val="24"/>
            <w:szCs w:val="24"/>
          </w:rPr>
          <w:tab/>
        </w:r>
        <w:r>
          <w:rPr>
            <w:sz w:val="24"/>
            <w:szCs w:val="24"/>
          </w:rPr>
          <w:fldChar w:fldCharType="begin"/>
        </w:r>
        <w:r>
          <w:rPr>
            <w:sz w:val="24"/>
            <w:szCs w:val="24"/>
          </w:rPr>
          <w:instrText xml:space="preserve"> PAGEREF _Toc141960459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0" w:anchor="_Toc141960460" w:history="1">
        <w:r>
          <w:rPr>
            <w:rStyle w:val="730"/>
            <w:rFonts w:hint="eastAsia" w:ascii="宋体" w:hAnsi="宋体" w:cs="宋体"/>
            <w:color w:val="auto"/>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_Toc141960460 \h </w:instrText>
        </w:r>
        <w:r>
          <w:rPr>
            <w:sz w:val="24"/>
            <w:szCs w:val="24"/>
          </w:rPr>
        </w:r>
        <w:r>
          <w:rPr>
            <w:sz w:val="24"/>
            <w:szCs w:val="24"/>
          </w:rPr>
          <w:fldChar w:fldCharType="separate"/>
        </w:r>
        <w:r>
          <w:rPr>
            <w:sz w:val="24"/>
            <w:szCs w:val="24"/>
          </w:rPr>
          <w:t xml:space="preserve">4</w:t>
        </w:r>
        <w:r>
          <w:rPr>
            <w:sz w:val="24"/>
            <w:szCs w:val="24"/>
          </w:rPr>
          <w:fldChar w:fldCharType="end"/>
        </w:r>
      </w:hyperlink>
      <w:r/>
      <w:r/>
    </w:p>
    <w:p>
      <w:pPr>
        <w:pStyle w:val="698"/>
        <w:ind w:left="-107" w:firstLine="420"/>
        <w:spacing w:line="360" w:lineRule="auto"/>
        <w:tabs>
          <w:tab w:val="right" w:pos="9403" w:leader="dot"/>
        </w:tabs>
        <w:rPr>
          <w:sz w:val="24"/>
          <w:szCs w:val="24"/>
        </w:rPr>
      </w:pPr>
      <w:r/>
      <w:hyperlink w:tooltip="#_Toc141960461" w:anchor="_Toc141960461" w:history="1">
        <w:r>
          <w:rPr>
            <w:rStyle w:val="730"/>
            <w:rFonts w:hint="eastAsia" w:ascii="宋体"/>
            <w:color w:val="auto"/>
            <w:sz w:val="24"/>
            <w:szCs w:val="24"/>
          </w:rPr>
          <w:t xml:space="preserve">第二部分   投标人须知</w:t>
        </w:r>
        <w:r>
          <w:rPr>
            <w:sz w:val="24"/>
            <w:szCs w:val="24"/>
          </w:rPr>
          <w:tab/>
        </w:r>
        <w:r>
          <w:rPr>
            <w:sz w:val="24"/>
            <w:szCs w:val="24"/>
          </w:rPr>
          <w:fldChar w:fldCharType="begin"/>
        </w:r>
        <w:r>
          <w:rPr>
            <w:sz w:val="24"/>
            <w:szCs w:val="24"/>
          </w:rPr>
          <w:instrText xml:space="preserve"> PAGEREF _Toc141960461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2" w:anchor="_Toc141960462" w:history="1">
        <w:r>
          <w:rPr>
            <w:rStyle w:val="730"/>
            <w:rFonts w:hint="eastAsia" w:ascii="宋体"/>
            <w:color w:val="auto"/>
            <w:sz w:val="24"/>
            <w:szCs w:val="24"/>
          </w:rPr>
          <w:t xml:space="preserve">一、总则</w:t>
        </w:r>
        <w:r>
          <w:rPr>
            <w:sz w:val="24"/>
            <w:szCs w:val="24"/>
          </w:rPr>
          <w:tab/>
        </w:r>
        <w:r>
          <w:rPr>
            <w:sz w:val="24"/>
            <w:szCs w:val="24"/>
          </w:rPr>
          <w:fldChar w:fldCharType="begin"/>
        </w:r>
        <w:r>
          <w:rPr>
            <w:sz w:val="24"/>
            <w:szCs w:val="24"/>
          </w:rPr>
          <w:instrText xml:space="preserve"> PAGEREF _Toc141960462 \h </w:instrText>
        </w:r>
        <w:r>
          <w:rPr>
            <w:sz w:val="24"/>
            <w:szCs w:val="24"/>
          </w:rPr>
        </w:r>
        <w:r>
          <w:rPr>
            <w:sz w:val="24"/>
            <w:szCs w:val="24"/>
          </w:rPr>
          <w:fldChar w:fldCharType="separate"/>
        </w:r>
        <w:r>
          <w:rPr>
            <w:sz w:val="24"/>
            <w:szCs w:val="24"/>
          </w:rPr>
          <w:t xml:space="preserve">6</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3" w:anchor="_Toc141960463" w:history="1">
        <w:r>
          <w:rPr>
            <w:rStyle w:val="730"/>
            <w:rFonts w:hint="eastAsia" w:ascii="宋体"/>
            <w:color w:val="auto"/>
            <w:sz w:val="24"/>
            <w:szCs w:val="24"/>
          </w:rPr>
          <w:t xml:space="preserve">二、招标文件</w:t>
        </w:r>
        <w:r>
          <w:rPr>
            <w:sz w:val="24"/>
            <w:szCs w:val="24"/>
          </w:rPr>
          <w:tab/>
        </w:r>
        <w:r>
          <w:rPr>
            <w:sz w:val="24"/>
            <w:szCs w:val="24"/>
          </w:rPr>
          <w:fldChar w:fldCharType="begin"/>
        </w:r>
        <w:r>
          <w:rPr>
            <w:sz w:val="24"/>
            <w:szCs w:val="24"/>
          </w:rPr>
          <w:instrText xml:space="preserve"> PAGEREF _Toc141960463 \h </w:instrText>
        </w:r>
        <w:r>
          <w:rPr>
            <w:sz w:val="24"/>
            <w:szCs w:val="24"/>
          </w:rPr>
        </w:r>
        <w:r>
          <w:rPr>
            <w:sz w:val="24"/>
            <w:szCs w:val="24"/>
          </w:rPr>
          <w:fldChar w:fldCharType="separate"/>
        </w:r>
        <w:r>
          <w:rPr>
            <w:sz w:val="24"/>
            <w:szCs w:val="24"/>
          </w:rPr>
          <w:t xml:space="preserve">9</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4" w:anchor="_Toc141960464" w:history="1">
        <w:r>
          <w:rPr>
            <w:rStyle w:val="730"/>
            <w:rFonts w:hint="eastAsia" w:ascii="宋体"/>
            <w:color w:val="auto"/>
            <w:sz w:val="24"/>
            <w:szCs w:val="24"/>
          </w:rPr>
          <w:t xml:space="preserve">三、投标文件</w:t>
        </w:r>
        <w:r>
          <w:rPr>
            <w:sz w:val="24"/>
            <w:szCs w:val="24"/>
          </w:rPr>
          <w:tab/>
        </w:r>
        <w:r>
          <w:rPr>
            <w:sz w:val="24"/>
            <w:szCs w:val="24"/>
          </w:rPr>
          <w:fldChar w:fldCharType="begin"/>
        </w:r>
        <w:r>
          <w:rPr>
            <w:sz w:val="24"/>
            <w:szCs w:val="24"/>
          </w:rPr>
          <w:instrText xml:space="preserve"> PAGEREF _Toc141960464 \h </w:instrText>
        </w:r>
        <w:r>
          <w:rPr>
            <w:sz w:val="24"/>
            <w:szCs w:val="24"/>
          </w:rPr>
        </w:r>
        <w:r>
          <w:rPr>
            <w:sz w:val="24"/>
            <w:szCs w:val="24"/>
          </w:rPr>
          <w:fldChar w:fldCharType="separate"/>
        </w:r>
        <w:r>
          <w:rPr>
            <w:sz w:val="24"/>
            <w:szCs w:val="24"/>
          </w:rPr>
          <w:t xml:space="preserve">10</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5" w:anchor="_Toc141960465" w:history="1">
        <w:r>
          <w:rPr>
            <w:rStyle w:val="730"/>
            <w:rFonts w:hint="eastAsia" w:ascii="宋体"/>
            <w:color w:val="auto"/>
            <w:sz w:val="24"/>
            <w:szCs w:val="24"/>
          </w:rPr>
          <w:t xml:space="preserve">四、开标及评标</w:t>
        </w:r>
        <w:r>
          <w:rPr>
            <w:sz w:val="24"/>
            <w:szCs w:val="24"/>
          </w:rPr>
          <w:tab/>
        </w:r>
        <w:r>
          <w:rPr>
            <w:sz w:val="24"/>
            <w:szCs w:val="24"/>
          </w:rPr>
          <w:fldChar w:fldCharType="begin"/>
        </w:r>
        <w:r>
          <w:rPr>
            <w:sz w:val="24"/>
            <w:szCs w:val="24"/>
          </w:rPr>
          <w:instrText xml:space="preserve"> PAGEREF _Toc141960465 \h </w:instrText>
        </w:r>
        <w:r>
          <w:rPr>
            <w:sz w:val="24"/>
            <w:szCs w:val="24"/>
          </w:rPr>
        </w:r>
        <w:r>
          <w:rPr>
            <w:sz w:val="24"/>
            <w:szCs w:val="24"/>
          </w:rPr>
          <w:fldChar w:fldCharType="separate"/>
        </w:r>
        <w:r>
          <w:rPr>
            <w:sz w:val="24"/>
            <w:szCs w:val="24"/>
          </w:rPr>
          <w:t xml:space="preserve">12</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6" w:anchor="_Toc141960466" w:history="1">
        <w:r>
          <w:rPr>
            <w:rStyle w:val="730"/>
            <w:rFonts w:hint="eastAsia" w:ascii="宋体"/>
            <w:color w:val="auto"/>
            <w:sz w:val="24"/>
            <w:szCs w:val="24"/>
          </w:rPr>
          <w:t xml:space="preserve">五、确定结果</w:t>
        </w:r>
        <w:r>
          <w:rPr>
            <w:sz w:val="24"/>
            <w:szCs w:val="24"/>
          </w:rPr>
          <w:tab/>
        </w:r>
        <w:r>
          <w:rPr>
            <w:sz w:val="24"/>
            <w:szCs w:val="24"/>
          </w:rPr>
          <w:fldChar w:fldCharType="begin"/>
        </w:r>
        <w:r>
          <w:rPr>
            <w:sz w:val="24"/>
            <w:szCs w:val="24"/>
          </w:rPr>
          <w:instrText xml:space="preserve"> PAGEREF _Toc141960466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7" w:anchor="_Toc141960467" w:history="1">
        <w:r>
          <w:rPr>
            <w:rStyle w:val="730"/>
            <w:rFonts w:hint="eastAsia" w:ascii="宋体"/>
            <w:color w:val="auto"/>
            <w:sz w:val="24"/>
            <w:szCs w:val="24"/>
          </w:rPr>
          <w:t xml:space="preserve">六、授予合同</w:t>
        </w:r>
        <w:r>
          <w:rPr>
            <w:sz w:val="24"/>
            <w:szCs w:val="24"/>
          </w:rPr>
          <w:tab/>
        </w:r>
        <w:r>
          <w:rPr>
            <w:sz w:val="24"/>
            <w:szCs w:val="24"/>
          </w:rPr>
          <w:fldChar w:fldCharType="begin"/>
        </w:r>
        <w:r>
          <w:rPr>
            <w:sz w:val="24"/>
            <w:szCs w:val="24"/>
          </w:rPr>
          <w:instrText xml:space="preserve"> PAGEREF _Toc141960467 \h </w:instrText>
        </w:r>
        <w:r>
          <w:rPr>
            <w:sz w:val="24"/>
            <w:szCs w:val="24"/>
          </w:rPr>
        </w:r>
        <w:r>
          <w:rPr>
            <w:sz w:val="24"/>
            <w:szCs w:val="24"/>
          </w:rPr>
          <w:fldChar w:fldCharType="separate"/>
        </w:r>
        <w:r>
          <w:rPr>
            <w:sz w:val="24"/>
            <w:szCs w:val="24"/>
          </w:rPr>
          <w:t xml:space="preserve">14</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8" w:anchor="_Toc141960468" w:history="1">
        <w:r>
          <w:rPr>
            <w:rStyle w:val="730"/>
            <w:rFonts w:hint="eastAsia" w:ascii="宋体"/>
            <w:color w:val="auto"/>
            <w:sz w:val="24"/>
            <w:szCs w:val="24"/>
          </w:rPr>
          <w:t xml:space="preserve">七、询问、质疑、投诉</w:t>
        </w:r>
        <w:r>
          <w:rPr>
            <w:sz w:val="24"/>
            <w:szCs w:val="24"/>
          </w:rPr>
          <w:tab/>
        </w:r>
        <w:r>
          <w:rPr>
            <w:sz w:val="24"/>
            <w:szCs w:val="24"/>
          </w:rPr>
          <w:fldChar w:fldCharType="begin"/>
        </w:r>
        <w:r>
          <w:rPr>
            <w:sz w:val="24"/>
            <w:szCs w:val="24"/>
          </w:rPr>
          <w:instrText xml:space="preserve"> PAGEREF _Toc141960468 \h </w:instrText>
        </w:r>
        <w:r>
          <w:rPr>
            <w:sz w:val="24"/>
            <w:szCs w:val="24"/>
          </w:rPr>
        </w:r>
        <w:r>
          <w:rPr>
            <w:sz w:val="24"/>
            <w:szCs w:val="24"/>
          </w:rPr>
          <w:fldChar w:fldCharType="separate"/>
        </w:r>
        <w:r>
          <w:rPr>
            <w:sz w:val="24"/>
            <w:szCs w:val="24"/>
          </w:rPr>
          <w:t xml:space="preserve">15</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69" w:anchor="_Toc141960469" w:history="1">
        <w:r>
          <w:rPr>
            <w:rStyle w:val="730"/>
            <w:rFonts w:hint="eastAsia" w:ascii="宋体"/>
            <w:color w:val="auto"/>
            <w:sz w:val="24"/>
            <w:szCs w:val="24"/>
          </w:rPr>
          <w:t xml:space="preserve">八、诚实信用和解释权</w:t>
        </w:r>
        <w:r>
          <w:rPr>
            <w:sz w:val="24"/>
            <w:szCs w:val="24"/>
          </w:rPr>
          <w:tab/>
        </w:r>
        <w:r>
          <w:rPr>
            <w:sz w:val="24"/>
            <w:szCs w:val="24"/>
          </w:rPr>
          <w:fldChar w:fldCharType="begin"/>
        </w:r>
        <w:r>
          <w:rPr>
            <w:sz w:val="24"/>
            <w:szCs w:val="24"/>
          </w:rPr>
          <w:instrText xml:space="preserve"> PAGEREF _Toc141960469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709"/>
        <w:ind w:left="-107" w:firstLine="420"/>
        <w:spacing w:line="360" w:lineRule="auto"/>
        <w:tabs>
          <w:tab w:val="right" w:pos="9403" w:leader="dot"/>
        </w:tabs>
        <w:rPr>
          <w:sz w:val="24"/>
          <w:szCs w:val="24"/>
        </w:rPr>
      </w:pPr>
      <w:r/>
      <w:hyperlink w:tooltip="#_Toc141960470" w:anchor="_Toc141960470" w:history="1">
        <w:r>
          <w:rPr>
            <w:rStyle w:val="730"/>
            <w:rFonts w:hint="eastAsia" w:ascii="宋体"/>
            <w:color w:val="auto"/>
            <w:sz w:val="24"/>
            <w:szCs w:val="24"/>
          </w:rPr>
          <w:t xml:space="preserve">九、其他补充事项</w:t>
        </w:r>
        <w:r>
          <w:rPr>
            <w:sz w:val="24"/>
            <w:szCs w:val="24"/>
          </w:rPr>
          <w:tab/>
        </w:r>
        <w:r>
          <w:rPr>
            <w:sz w:val="24"/>
            <w:szCs w:val="24"/>
          </w:rPr>
          <w:fldChar w:fldCharType="begin"/>
        </w:r>
        <w:r>
          <w:rPr>
            <w:sz w:val="24"/>
            <w:szCs w:val="24"/>
          </w:rPr>
          <w:instrText xml:space="preserve"> PAGEREF _Toc141960470 \h </w:instrText>
        </w:r>
        <w:r>
          <w:rPr>
            <w:sz w:val="24"/>
            <w:szCs w:val="24"/>
          </w:rPr>
        </w:r>
        <w:r>
          <w:rPr>
            <w:sz w:val="24"/>
            <w:szCs w:val="24"/>
          </w:rPr>
          <w:fldChar w:fldCharType="separate"/>
        </w:r>
        <w:r>
          <w:rPr>
            <w:sz w:val="24"/>
            <w:szCs w:val="24"/>
          </w:rPr>
          <w:t xml:space="preserve">16</w:t>
        </w:r>
        <w:r>
          <w:rPr>
            <w:sz w:val="24"/>
            <w:szCs w:val="24"/>
          </w:rPr>
          <w:fldChar w:fldCharType="end"/>
        </w:r>
      </w:hyperlink>
      <w:r/>
      <w:r/>
    </w:p>
    <w:p>
      <w:pPr>
        <w:pStyle w:val="698"/>
        <w:ind w:left="-107" w:firstLine="420"/>
        <w:spacing w:line="360" w:lineRule="auto"/>
        <w:tabs>
          <w:tab w:val="right" w:pos="9403" w:leader="dot"/>
        </w:tabs>
        <w:rPr>
          <w:sz w:val="24"/>
          <w:szCs w:val="24"/>
        </w:rPr>
      </w:pPr>
      <w:r/>
      <w:hyperlink w:tooltip="#_Toc141960471" w:anchor="_Toc141960471" w:history="1">
        <w:r>
          <w:rPr>
            <w:rStyle w:val="730"/>
            <w:rFonts w:hint="eastAsia" w:ascii="宋体"/>
            <w:color w:val="auto"/>
            <w:sz w:val="24"/>
            <w:szCs w:val="24"/>
          </w:rPr>
          <w:t xml:space="preserve">第三部分   合同</w:t>
        </w:r>
        <w:r>
          <w:rPr>
            <w:sz w:val="24"/>
            <w:szCs w:val="24"/>
          </w:rPr>
          <w:tab/>
        </w:r>
        <w:r>
          <w:rPr>
            <w:sz w:val="24"/>
            <w:szCs w:val="24"/>
          </w:rPr>
          <w:fldChar w:fldCharType="begin"/>
        </w:r>
        <w:r>
          <w:rPr>
            <w:sz w:val="24"/>
            <w:szCs w:val="24"/>
          </w:rPr>
          <w:instrText xml:space="preserve"> PAGEREF _Toc141960471 \h </w:instrText>
        </w:r>
        <w:r>
          <w:rPr>
            <w:sz w:val="24"/>
            <w:szCs w:val="24"/>
          </w:rPr>
        </w:r>
        <w:r>
          <w:rPr>
            <w:sz w:val="24"/>
            <w:szCs w:val="24"/>
          </w:rPr>
          <w:fldChar w:fldCharType="separate"/>
        </w:r>
        <w:r>
          <w:rPr>
            <w:sz w:val="24"/>
            <w:szCs w:val="24"/>
          </w:rPr>
          <w:t xml:space="preserve">17</w:t>
        </w:r>
        <w:r>
          <w:rPr>
            <w:sz w:val="24"/>
            <w:szCs w:val="24"/>
          </w:rPr>
          <w:fldChar w:fldCharType="end"/>
        </w:r>
      </w:hyperlink>
      <w:r/>
      <w:r/>
    </w:p>
    <w:p>
      <w:pPr>
        <w:pStyle w:val="698"/>
        <w:ind w:left="-107" w:firstLine="420"/>
        <w:spacing w:line="360" w:lineRule="auto"/>
        <w:tabs>
          <w:tab w:val="right" w:pos="9403" w:leader="dot"/>
        </w:tabs>
        <w:rPr>
          <w:sz w:val="24"/>
          <w:szCs w:val="24"/>
        </w:rPr>
      </w:pPr>
      <w:r/>
      <w:hyperlink w:tooltip="#_Toc141960472" w:anchor="_Toc141960472" w:history="1">
        <w:r>
          <w:rPr>
            <w:rStyle w:val="730"/>
            <w:rFonts w:hint="eastAsia" w:ascii="宋体"/>
            <w:color w:val="auto"/>
            <w:sz w:val="24"/>
            <w:szCs w:val="24"/>
          </w:rPr>
          <w:t xml:space="preserve">第四部分   采购需求</w:t>
        </w:r>
        <w:r>
          <w:rPr>
            <w:sz w:val="24"/>
            <w:szCs w:val="24"/>
          </w:rPr>
          <w:tab/>
        </w:r>
        <w:r>
          <w:rPr>
            <w:sz w:val="24"/>
            <w:szCs w:val="24"/>
          </w:rPr>
          <w:fldChar w:fldCharType="begin"/>
        </w:r>
        <w:r>
          <w:rPr>
            <w:sz w:val="24"/>
            <w:szCs w:val="24"/>
          </w:rPr>
          <w:instrText xml:space="preserve"> PAGEREF _Toc141960472 \h </w:instrText>
        </w:r>
        <w:r>
          <w:rPr>
            <w:sz w:val="24"/>
            <w:szCs w:val="24"/>
          </w:rPr>
        </w:r>
        <w:r>
          <w:rPr>
            <w:sz w:val="24"/>
            <w:szCs w:val="24"/>
          </w:rPr>
          <w:fldChar w:fldCharType="separate"/>
        </w:r>
        <w:r>
          <w:rPr>
            <w:sz w:val="24"/>
            <w:szCs w:val="24"/>
          </w:rPr>
          <w:t xml:space="preserve">24</w:t>
        </w:r>
        <w:r>
          <w:rPr>
            <w:sz w:val="24"/>
            <w:szCs w:val="24"/>
          </w:rPr>
          <w:fldChar w:fldCharType="end"/>
        </w:r>
      </w:hyperlink>
      <w:r/>
      <w:r/>
    </w:p>
    <w:p>
      <w:pPr>
        <w:pStyle w:val="698"/>
        <w:ind w:left="-107" w:firstLine="420"/>
        <w:spacing w:line="360" w:lineRule="auto"/>
        <w:tabs>
          <w:tab w:val="right" w:pos="9403" w:leader="dot"/>
        </w:tabs>
        <w:rPr>
          <w:sz w:val="24"/>
          <w:szCs w:val="24"/>
        </w:rPr>
      </w:pPr>
      <w:r/>
      <w:hyperlink w:tooltip="#_Toc141960473" w:anchor="_Toc141960473" w:history="1">
        <w:r>
          <w:rPr>
            <w:rStyle w:val="730"/>
            <w:rFonts w:hint="eastAsia" w:ascii="宋体"/>
            <w:color w:val="auto"/>
            <w:sz w:val="24"/>
            <w:szCs w:val="24"/>
          </w:rPr>
          <w:t xml:space="preserve">第五部分   评标办法和标准</w:t>
        </w:r>
        <w:r>
          <w:rPr>
            <w:sz w:val="24"/>
            <w:szCs w:val="24"/>
          </w:rPr>
          <w:tab/>
        </w:r>
        <w:r>
          <w:rPr>
            <w:sz w:val="24"/>
            <w:szCs w:val="24"/>
          </w:rPr>
          <w:fldChar w:fldCharType="begin"/>
        </w:r>
        <w:r>
          <w:rPr>
            <w:sz w:val="24"/>
            <w:szCs w:val="24"/>
          </w:rPr>
          <w:instrText xml:space="preserve"> PAGEREF _Toc141960473 \h </w:instrText>
        </w:r>
        <w:r>
          <w:rPr>
            <w:sz w:val="24"/>
            <w:szCs w:val="24"/>
          </w:rPr>
        </w:r>
        <w:r>
          <w:rPr>
            <w:sz w:val="24"/>
            <w:szCs w:val="24"/>
          </w:rPr>
          <w:fldChar w:fldCharType="separate"/>
        </w:r>
        <w:r>
          <w:rPr>
            <w:sz w:val="24"/>
            <w:szCs w:val="24"/>
          </w:rPr>
          <w:t xml:space="preserve">27</w:t>
        </w:r>
        <w:r>
          <w:rPr>
            <w:sz w:val="24"/>
            <w:szCs w:val="24"/>
          </w:rPr>
          <w:fldChar w:fldCharType="end"/>
        </w:r>
      </w:hyperlink>
      <w:r/>
      <w:r/>
    </w:p>
    <w:p>
      <w:pPr>
        <w:pStyle w:val="698"/>
        <w:ind w:left="-107" w:firstLine="420"/>
        <w:spacing w:line="360" w:lineRule="auto"/>
        <w:tabs>
          <w:tab w:val="right" w:pos="9403" w:leader="dot"/>
        </w:tabs>
        <w:rPr>
          <w:sz w:val="24"/>
          <w:szCs w:val="24"/>
        </w:rPr>
      </w:pPr>
      <w:r/>
      <w:hyperlink w:tooltip="#_Toc141960474" w:anchor="_Toc141960474" w:history="1">
        <w:r>
          <w:rPr>
            <w:rStyle w:val="730"/>
            <w:rFonts w:hint="eastAsia" w:ascii="宋体"/>
            <w:color w:val="auto"/>
            <w:sz w:val="24"/>
            <w:szCs w:val="24"/>
          </w:rPr>
          <w:t xml:space="preserve">第六部分   投标文件（格式）</w:t>
        </w:r>
        <w:r>
          <w:rPr>
            <w:sz w:val="24"/>
            <w:szCs w:val="24"/>
          </w:rPr>
          <w:tab/>
        </w:r>
        <w:r>
          <w:rPr>
            <w:sz w:val="24"/>
            <w:szCs w:val="24"/>
          </w:rPr>
          <w:fldChar w:fldCharType="begin"/>
        </w:r>
        <w:r>
          <w:rPr>
            <w:sz w:val="24"/>
            <w:szCs w:val="24"/>
          </w:rPr>
          <w:instrText xml:space="preserve"> PAGEREF _Toc141960474 \h </w:instrText>
        </w:r>
        <w:r>
          <w:rPr>
            <w:sz w:val="24"/>
            <w:szCs w:val="24"/>
          </w:rPr>
        </w:r>
        <w:r>
          <w:rPr>
            <w:sz w:val="24"/>
            <w:szCs w:val="24"/>
          </w:rPr>
          <w:fldChar w:fldCharType="separate"/>
        </w:r>
        <w:r>
          <w:rPr>
            <w:sz w:val="24"/>
            <w:szCs w:val="24"/>
          </w:rPr>
          <w:t xml:space="preserve">36</w:t>
        </w:r>
        <w:r>
          <w:rPr>
            <w:sz w:val="24"/>
            <w:szCs w:val="24"/>
          </w:rPr>
          <w:fldChar w:fldCharType="end"/>
        </w:r>
      </w:hyperlink>
      <w:r/>
      <w:r/>
    </w:p>
    <w:p>
      <w:pPr>
        <w:pStyle w:val="709"/>
        <w:ind w:left="-107" w:firstLine="420"/>
        <w:tabs>
          <w:tab w:val="right" w:pos="9403" w:leader="dot"/>
        </w:tabs>
      </w:pPr>
      <w:r>
        <w:fldChar w:fldCharType="end"/>
      </w:r>
      <w:r/>
    </w:p>
    <w:p>
      <w:pPr>
        <w:pStyle w:val="1899"/>
        <w:ind w:left="0" w:firstLine="0"/>
        <w:jc w:val="center"/>
        <w:widowControl w:val="off"/>
        <w:rPr>
          <w:rFonts w:ascii="宋体" w:eastAsia="宋体"/>
        </w:rPr>
      </w:pPr>
      <w:r/>
      <w:bookmarkStart w:id="4" w:name="_Toc141960453"/>
      <w:r>
        <w:rPr>
          <w:rFonts w:ascii="宋体" w:eastAsia="宋体"/>
        </w:rPr>
        <w:br w:type="page" w:clear="all"/>
      </w:r>
      <w:r>
        <w:rPr>
          <w:rFonts w:hint="eastAsia" w:ascii="宋体" w:eastAsia="宋体"/>
        </w:rPr>
        <w:t xml:space="preserve">第一部分  投标邀请</w:t>
      </w:r>
      <w:bookmarkEnd w:id="4"/>
      <w:r/>
      <w:r/>
    </w:p>
    <w:p>
      <w:pPr>
        <w:ind w:left="-107" w:firstLine="482"/>
        <w:spacing w:line="360" w:lineRule="auto"/>
        <w:rPr>
          <w:rFonts w:ascii="宋体" w:hAnsi="宋体"/>
          <w:b/>
          <w:sz w:val="24"/>
          <w:szCs w:val="28"/>
        </w:rPr>
        <w:pBdr>
          <w:top w:val="single" w:color="000000" w:sz="4" w:space="1"/>
          <w:left w:val="single" w:color="000000" w:sz="4" w:space="4"/>
          <w:bottom w:val="single" w:color="000000" w:sz="4" w:space="1"/>
          <w:right w:val="single" w:color="000000" w:sz="4" w:space="4"/>
        </w:pBdr>
      </w:pPr>
      <w:r>
        <w:rPr>
          <w:rFonts w:hint="eastAsia" w:ascii="宋体" w:hAnsi="宋体"/>
          <w:b/>
          <w:sz w:val="24"/>
          <w:szCs w:val="28"/>
        </w:rPr>
        <w:t xml:space="preserve">项目概况</w:t>
      </w:r>
      <w:r/>
    </w:p>
    <w:p>
      <w:pPr>
        <w:ind w:left="-107"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镇江市京口区政府购买居家上门服务项目的潜在投标人应在苏采云（政府采购一体化平台</w:t>
      </w:r>
      <w:r>
        <w:rPr>
          <w:rFonts w:hint="eastAsia" w:ascii="宋体" w:hAnsi="宋体"/>
          <w:sz w:val="24"/>
          <w:szCs w:val="24"/>
        </w:rPr>
        <w:t xml:space="preserve">）</w:t>
      </w:r>
      <w:r>
        <w:rPr>
          <w:rFonts w:ascii="宋体" w:hAnsi="宋体"/>
          <w:sz w:val="24"/>
          <w:szCs w:val="24"/>
        </w:rPr>
        <w:t xml:space="preserve">https://jszfcg.jsczt.cn/jszc/login</w:t>
      </w:r>
      <w:r>
        <w:rPr>
          <w:rFonts w:hint="eastAsia" w:ascii="宋体" w:hAnsi="宋体"/>
          <w:sz w:val="24"/>
          <w:szCs w:val="24"/>
        </w:rPr>
        <w:t xml:space="preserve">获取招标文件，并于2026年</w:t>
      </w:r>
      <w:bookmarkStart w:id="5" w:name="EB88d3380b55d64db3937e19ee7304f988"/>
      <w:r>
        <w:rPr>
          <w:rFonts w:hint="eastAsia" w:ascii="宋体" w:hAnsi="宋体"/>
          <w:sz w:val="24"/>
          <w:szCs w:val="24"/>
        </w:rPr>
        <w:t xml:space="preserve">9月</w:t>
      </w:r>
      <w:r>
        <w:rPr>
          <w:rFonts w:hint="eastAsia" w:ascii="宋体" w:hAnsi="宋体"/>
          <w:sz w:val="24"/>
          <w:szCs w:val="24"/>
        </w:rPr>
        <w:t xml:space="preserve">18</w:t>
      </w:r>
      <w:r>
        <w:rPr>
          <w:rFonts w:hint="eastAsia" w:ascii="宋体" w:hAnsi="宋体"/>
          <w:sz w:val="24"/>
          <w:szCs w:val="24"/>
        </w:rPr>
        <w:t xml:space="preserve">日 09:</w:t>
      </w:r>
      <w:r>
        <w:rPr>
          <w:rFonts w:hint="eastAsia" w:ascii="宋体" w:hAnsi="宋体"/>
          <w:sz w:val="24"/>
          <w:szCs w:val="28"/>
        </w:rPr>
        <w:t xml:space="preserve">30</w:t>
      </w:r>
      <w:bookmarkEnd w:id="5"/>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650"/>
        <w:ind w:left="-107" w:firstLine="482"/>
        <w:jc w:val="both"/>
        <w:spacing w:before="0" w:after="0" w:line="460" w:lineRule="exact"/>
        <w:rPr>
          <w:rFonts w:ascii="宋体" w:hAnsi="宋体" w:eastAsia="宋体" w:cs="宋体"/>
          <w:sz w:val="24"/>
          <w:szCs w:val="24"/>
        </w:rPr>
      </w:pPr>
      <w:r/>
      <w:bookmarkStart w:id="6" w:name="_Toc141960454"/>
      <w:r>
        <w:rPr>
          <w:rFonts w:hint="eastAsia" w:ascii="宋体" w:hAnsi="宋体" w:eastAsia="宋体" w:cs="宋体"/>
          <w:sz w:val="24"/>
          <w:szCs w:val="24"/>
        </w:rPr>
        <w:t xml:space="preserve">一、项目基本情况</w:t>
      </w:r>
      <w:bookmarkEnd w:id="6"/>
      <w:r/>
      <w:r/>
    </w:p>
    <w:p>
      <w:pPr>
        <w:pStyle w:val="663"/>
        <w:ind w:left="-108" w:firstLine="480"/>
        <w:spacing w:line="46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JSZC-321102-ZJHX-G2026-0010</w:t>
      </w:r>
      <w:r/>
    </w:p>
    <w:p>
      <w:pPr>
        <w:pStyle w:val="663"/>
        <w:ind w:left="-108" w:firstLine="480"/>
        <w:spacing w:line="460" w:lineRule="exact"/>
        <w:rPr>
          <w:rFonts w:ascii="宋体" w:hAnsi="宋体"/>
          <w:sz w:val="24"/>
          <w:szCs w:val="24"/>
        </w:rPr>
      </w:pPr>
      <w:r>
        <w:rPr>
          <w:rFonts w:hint="eastAsia" w:ascii="宋体" w:hAnsi="宋体"/>
          <w:sz w:val="24"/>
          <w:szCs w:val="24"/>
        </w:rPr>
        <w:t xml:space="preserve">2.项目名称：镇江市京口区政府购买居家上门服务项目</w:t>
      </w:r>
      <w:r/>
    </w:p>
    <w:p>
      <w:pPr>
        <w:pStyle w:val="663"/>
        <w:ind w:left="-108" w:firstLine="480"/>
        <w:spacing w:line="460" w:lineRule="exact"/>
        <w:rPr>
          <w:rFonts w:cs="黑体" w:asciiTheme="minorEastAsia" w:hAnsiTheme="minorEastAsia" w:eastAsiaTheme="minorEastAsia"/>
          <w:sz w:val="24"/>
          <w:szCs w:val="24"/>
        </w:rPr>
      </w:pPr>
      <w:r>
        <w:rPr>
          <w:rFonts w:hint="eastAsia" w:ascii="宋体" w:hAnsi="宋体"/>
          <w:sz w:val="24"/>
          <w:szCs w:val="24"/>
        </w:rPr>
        <w:t xml:space="preserve">3.预算金额：450万元。共有5个采购包，</w:t>
      </w:r>
      <w:r>
        <w:rPr>
          <w:rFonts w:hint="eastAsia" w:cs="黑体" w:asciiTheme="minorEastAsia" w:hAnsiTheme="minorEastAsia" w:eastAsiaTheme="minorEastAsia"/>
          <w:sz w:val="24"/>
          <w:szCs w:val="24"/>
        </w:rPr>
        <w:t xml:space="preserve">其中:</w:t>
      </w:r>
      <w:r/>
    </w:p>
    <w:p>
      <w:pPr>
        <w:pStyle w:val="663"/>
        <w:ind w:left="-108" w:firstLine="48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采购包1服务范围是正东路街道+谏壁(经开区)街道，服务对象约3742人，预算金额为120万元；</w:t>
      </w:r>
      <w:r/>
    </w:p>
    <w:p>
      <w:pPr>
        <w:pStyle w:val="663"/>
        <w:ind w:left="-108" w:firstLine="48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采购包2服务范围是健康路街道，服务对象约4125人，预算金额为107万元；</w:t>
      </w:r>
      <w:r/>
    </w:p>
    <w:p>
      <w:pPr>
        <w:pStyle w:val="663"/>
        <w:ind w:left="-108" w:firstLine="48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采购包3服务范围是大市口街道，服务对象约 3075人，预算金额为86万元；</w:t>
      </w:r>
      <w:r/>
    </w:p>
    <w:p>
      <w:pPr>
        <w:pStyle w:val="663"/>
        <w:ind w:left="-108" w:firstLine="480"/>
        <w:spacing w:line="460" w:lineRule="exact"/>
        <w:rPr>
          <w:rFonts w:ascii="宋体" w:hAnsi="宋体"/>
          <w:sz w:val="24"/>
          <w:szCs w:val="24"/>
        </w:rPr>
      </w:pPr>
      <w:r>
        <w:rPr>
          <w:rFonts w:cs="黑体" w:asciiTheme="minorEastAsia" w:hAnsiTheme="minorEastAsia" w:eastAsiaTheme="minorEastAsia"/>
          <w:sz w:val="24"/>
          <w:szCs w:val="24"/>
        </w:rPr>
        <w:t xml:space="preserve">采购包4服务范围是象山街道+新民洲</w:t>
      </w:r>
      <w:r>
        <w:rPr>
          <w:rFonts w:hint="eastAsia" w:cs="黑体" w:asciiTheme="minorEastAsia" w:hAnsiTheme="minorEastAsia" w:eastAsiaTheme="minorEastAsia"/>
          <w:sz w:val="24"/>
          <w:szCs w:val="24"/>
        </w:rPr>
        <w:t xml:space="preserve">，服务对象约</w:t>
      </w:r>
      <w:r>
        <w:rPr>
          <w:rFonts w:cs="黑体" w:asciiTheme="minorEastAsia" w:hAnsiTheme="minorEastAsia" w:eastAsiaTheme="minorEastAsia"/>
          <w:sz w:val="24"/>
          <w:szCs w:val="24"/>
        </w:rPr>
        <w:t xml:space="preserve">2</w:t>
      </w:r>
      <w:r>
        <w:rPr>
          <w:rFonts w:hint="eastAsia" w:cs="黑体" w:asciiTheme="minorEastAsia" w:hAnsiTheme="minorEastAsia" w:eastAsiaTheme="minorEastAsia"/>
          <w:sz w:val="24"/>
          <w:szCs w:val="24"/>
        </w:rPr>
        <w:t xml:space="preserve">139</w:t>
      </w:r>
      <w:r>
        <w:rPr>
          <w:rFonts w:cs="黑体" w:asciiTheme="minorEastAsia" w:hAnsiTheme="minorEastAsia" w:eastAsiaTheme="minorEastAsia"/>
          <w:sz w:val="24"/>
          <w:szCs w:val="24"/>
        </w:rPr>
        <w:t xml:space="preserve">人</w:t>
      </w:r>
      <w:r>
        <w:rPr>
          <w:rFonts w:hint="eastAsia" w:cs="黑体" w:asciiTheme="minorEastAsia" w:hAnsiTheme="minorEastAsia" w:eastAsiaTheme="minorEastAsia"/>
          <w:sz w:val="24"/>
          <w:szCs w:val="24"/>
        </w:rPr>
        <w:t xml:space="preserve">，预算金额为69万元；</w:t>
      </w:r>
      <w:r/>
    </w:p>
    <w:p>
      <w:pPr>
        <w:pStyle w:val="663"/>
        <w:ind w:left="-108" w:firstLine="48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采购包5服务范围是四牌楼街道，服务对象约2750人，预算金额为68万元。</w:t>
      </w:r>
      <w:r/>
    </w:p>
    <w:p>
      <w:pPr>
        <w:pStyle w:val="663"/>
        <w:ind w:left="-108" w:firstLine="480"/>
        <w:spacing w:line="460" w:lineRule="exact"/>
        <w:rPr>
          <w:rFonts w:ascii="宋体" w:hAnsi="宋体"/>
          <w:sz w:val="24"/>
          <w:szCs w:val="24"/>
        </w:rPr>
      </w:pPr>
      <w:r>
        <w:rPr>
          <w:rFonts w:hint="eastAsia" w:ascii="宋体" w:hAnsi="宋体"/>
          <w:sz w:val="24"/>
          <w:szCs w:val="24"/>
        </w:rPr>
        <w:t xml:space="preserve">4.最高限价：25元/小时。</w:t>
      </w:r>
      <w:r>
        <w:rPr>
          <w:rFonts w:hint="eastAsia" w:asciiTheme="minorEastAsia" w:hAnsiTheme="minorEastAsia" w:eastAsiaTheme="minorEastAsia"/>
          <w:b/>
          <w:sz w:val="24"/>
          <w:szCs w:val="24"/>
        </w:rPr>
        <w:t xml:space="preserve">服务单价为固定价格，投标供应商投标时必须响应此服务单价，否则按未实质响应招标文件，其投标文件作废标处理。</w:t>
      </w:r>
      <w:r/>
    </w:p>
    <w:p>
      <w:pPr>
        <w:pStyle w:val="663"/>
        <w:ind w:left="-108" w:firstLine="480"/>
        <w:spacing w:line="460" w:lineRule="exact"/>
        <w:rPr>
          <w:rFonts w:ascii="宋体" w:hAnsi="宋体"/>
          <w:sz w:val="24"/>
          <w:szCs w:val="24"/>
        </w:rPr>
      </w:pPr>
      <w:r>
        <w:rPr>
          <w:rFonts w:hint="eastAsia" w:ascii="宋体" w:hAnsi="宋体"/>
          <w:sz w:val="24"/>
          <w:szCs w:val="24"/>
        </w:rPr>
        <w:t xml:space="preserve">5.采购需求：</w:t>
      </w:r>
      <w:bookmarkStart w:id="7" w:name="OLE_LINK4"/>
      <w:r/>
      <w:bookmarkStart w:id="8" w:name="EB2bd1779d536a48269daa4fb5d46d3fc5"/>
      <w:r>
        <w:rPr>
          <w:rFonts w:hint="eastAsia" w:ascii="宋体" w:hAnsi="宋体"/>
          <w:sz w:val="24"/>
          <w:szCs w:val="24"/>
        </w:rPr>
        <w:t xml:space="preserve">根据镇江市民政局《关于印发&lt;镇江市区政府购买居家养老服务管理规定（试行）&gt;的通知》（镇民发〔2021〕29号）要求，做好京口区困难对象（京口区户籍）及普惠性对象政府购买居家养老上门服务工作，现通过公开招标方式择优选择服务单位。详细内容及要求见招标文件第四部分采购需求。</w:t>
      </w:r>
      <w:bookmarkEnd w:id="7"/>
      <w:r/>
      <w:r/>
    </w:p>
    <w:p>
      <w:pPr>
        <w:ind w:firstLine="470"/>
        <w:spacing w:line="460" w:lineRule="exact"/>
        <w:rPr>
          <w:rFonts w:ascii="宋体" w:hAnsi="宋体"/>
          <w:sz w:val="24"/>
          <w:szCs w:val="24"/>
        </w:rPr>
      </w:pPr>
      <w:r/>
      <w:bookmarkStart w:id="9" w:name="EBbf403ea0961a40c4b77fcc7d631d5158"/>
      <w:r/>
      <w:bookmarkEnd w:id="8"/>
      <w:r>
        <w:rPr>
          <w:rFonts w:hint="eastAsia" w:ascii="宋体" w:hAnsi="宋体"/>
          <w:sz w:val="24"/>
          <w:szCs w:val="24"/>
        </w:rPr>
        <w:t xml:space="preserve">6.服务期限</w:t>
      </w:r>
      <w:bookmarkEnd w:id="9"/>
      <w:r>
        <w:rPr>
          <w:rFonts w:hint="eastAsia" w:ascii="宋体" w:hAnsi="宋体"/>
          <w:sz w:val="24"/>
          <w:szCs w:val="24"/>
        </w:rPr>
        <w:t xml:space="preserve">：</w:t>
      </w:r>
      <w:r>
        <w:rPr>
          <w:rFonts w:hint="eastAsia" w:cs="黑体" w:asciiTheme="minorEastAsia" w:hAnsiTheme="minorEastAsia" w:eastAsiaTheme="minorEastAsia"/>
          <w:sz w:val="24"/>
          <w:szCs w:val="24"/>
        </w:rPr>
        <w:t xml:space="preserve">一年，具体起止时间在合同中约定。（若政策有调整可提前终止协议）</w:t>
      </w:r>
      <w:r/>
    </w:p>
    <w:p>
      <w:pPr>
        <w:pStyle w:val="663"/>
        <w:ind w:left="-108" w:firstLine="480"/>
        <w:spacing w:line="460" w:lineRule="exact"/>
        <w:rPr>
          <w:rFonts w:ascii="宋体" w:hAnsi="宋体"/>
          <w:sz w:val="24"/>
          <w:szCs w:val="24"/>
        </w:rPr>
      </w:pPr>
      <w:r>
        <w:rPr>
          <w:rFonts w:hint="eastAsia" w:ascii="宋体" w:hAnsi="宋体"/>
          <w:sz w:val="24"/>
          <w:szCs w:val="24"/>
        </w:rPr>
        <w:t xml:space="preserve">7.本项目不接受联合体参与投标；单位负责人为同一人或者存在直接控股、管理关系的不同供应商，不得参加同一合同项下的采购活动。</w:t>
      </w:r>
      <w:r/>
    </w:p>
    <w:p>
      <w:pPr>
        <w:pStyle w:val="650"/>
        <w:ind w:left="-108" w:firstLine="482"/>
        <w:jc w:val="both"/>
        <w:spacing w:before="0" w:after="0" w:line="460" w:lineRule="exact"/>
        <w:rPr>
          <w:rFonts w:ascii="宋体" w:hAnsi="宋体" w:eastAsia="宋体" w:cs="宋体"/>
          <w:sz w:val="24"/>
          <w:szCs w:val="24"/>
        </w:rPr>
      </w:pPr>
      <w:r/>
      <w:bookmarkStart w:id="10" w:name="_Toc141960455"/>
      <w:r>
        <w:rPr>
          <w:rFonts w:hint="eastAsia" w:ascii="宋体" w:hAnsi="宋体" w:eastAsia="宋体" w:cs="宋体"/>
          <w:sz w:val="24"/>
          <w:szCs w:val="24"/>
        </w:rPr>
        <w:t xml:space="preserve">二、申请人的资格要求</w:t>
      </w:r>
      <w:bookmarkEnd w:id="10"/>
      <w:r/>
      <w:r/>
    </w:p>
    <w:p>
      <w:pPr>
        <w:pStyle w:val="663"/>
        <w:ind w:left="-108" w:firstLine="482"/>
        <w:spacing w:line="460" w:lineRule="exact"/>
        <w:rPr>
          <w:rFonts w:ascii="宋体" w:hAnsi="宋体"/>
          <w:sz w:val="24"/>
          <w:szCs w:val="24"/>
        </w:rPr>
      </w:pPr>
      <w:r/>
      <w:bookmarkStart w:id="11" w:name="EBc023c818088a4a37830a656429416f13"/>
      <w:r>
        <w:rPr>
          <w:rFonts w:hint="eastAsia" w:ascii="宋体" w:hAnsi="宋体" w:cs="宋体"/>
          <w:b/>
          <w:sz w:val="24"/>
          <w:szCs w:val="24"/>
        </w:rPr>
        <w:t xml:space="preserve">1.满足《中华人民共和国政府采购法》第二十二条规定</w:t>
      </w:r>
      <w:r>
        <w:rPr>
          <w:rFonts w:hint="eastAsia" w:ascii="宋体" w:hAnsi="宋体"/>
          <w:sz w:val="24"/>
          <w:szCs w:val="24"/>
        </w:rPr>
        <w:t xml:space="preserve">：按招标文件中格式要求填写《资格承诺函》。</w:t>
      </w:r>
      <w:r/>
    </w:p>
    <w:p>
      <w:pPr>
        <w:pStyle w:val="663"/>
        <w:ind w:left="-108" w:firstLine="482"/>
        <w:spacing w:line="460" w:lineRule="exact"/>
        <w:rPr>
          <w:rFonts w:ascii="宋体" w:hAnsi="宋体" w:cs="宋体"/>
          <w:b/>
          <w:sz w:val="24"/>
          <w:szCs w:val="24"/>
        </w:rPr>
      </w:pPr>
      <w:r>
        <w:rPr>
          <w:rFonts w:hint="eastAsia" w:ascii="宋体" w:hAnsi="宋体" w:cs="宋体"/>
          <w:b/>
          <w:sz w:val="24"/>
          <w:szCs w:val="24"/>
        </w:rPr>
        <w:t xml:space="preserve">2. 落实政府采购政策需满足的资格要求</w:t>
      </w:r>
      <w:r/>
    </w:p>
    <w:p>
      <w:pPr>
        <w:pStyle w:val="663"/>
        <w:ind w:left="-108" w:firstLine="480"/>
        <w:spacing w:line="460" w:lineRule="exact"/>
        <w:rPr>
          <w:rFonts w:ascii="宋体" w:hAnsi="宋体"/>
          <w:sz w:val="24"/>
          <w:szCs w:val="24"/>
        </w:rPr>
      </w:pPr>
      <w:r/>
      <w:bookmarkStart w:id="12" w:name="OLE_LINK3"/>
      <w:r>
        <w:rPr>
          <w:rFonts w:hint="eastAsia" w:ascii="宋体" w:hAnsi="宋体"/>
          <w:sz w:val="24"/>
          <w:szCs w:val="24"/>
        </w:rPr>
        <w:t xml:space="preserve">（1）本项目属于服务类项目。根据《政府采购促进中小企业发展管理办法》（财库〔2020〕46号）的要求，</w:t>
      </w:r>
      <w:r>
        <w:rPr>
          <w:rFonts w:hint="eastAsia" w:ascii="宋体" w:hAnsi="宋体"/>
          <w:b/>
          <w:sz w:val="24"/>
          <w:szCs w:val="24"/>
        </w:rPr>
        <w:t xml:space="preserve">本项目专门面向中小企业采购</w:t>
      </w:r>
      <w:r>
        <w:rPr>
          <w:rFonts w:hint="eastAsia" w:ascii="宋体" w:hAnsi="宋体"/>
          <w:sz w:val="24"/>
          <w:szCs w:val="24"/>
        </w:rPr>
        <w:t xml:space="preserve">，所称中型、小型、微型企业须满</w:t>
      </w:r>
      <w:r>
        <w:rPr>
          <w:rFonts w:hint="eastAsia" w:ascii="宋体" w:hAnsi="宋体"/>
          <w:sz w:val="24"/>
          <w:szCs w:val="24"/>
        </w:rPr>
        <w:t xml:space="preserve">足《政府采购促进中小企业发展管理办法》（财库〔2020〕46号）第二条和第四条的规定，服务应全部由符合政策要求的中小企业承接。</w:t>
      </w:r>
      <w:r/>
    </w:p>
    <w:p>
      <w:pPr>
        <w:pStyle w:val="663"/>
        <w:ind w:left="-108" w:firstLine="480"/>
        <w:spacing w:line="460" w:lineRule="exact"/>
        <w:rPr>
          <w:rFonts w:ascii="宋体" w:hAnsi="宋体"/>
          <w:sz w:val="24"/>
          <w:szCs w:val="24"/>
        </w:rPr>
      </w:pPr>
      <w:r>
        <w:rPr>
          <w:rFonts w:hint="eastAsia" w:ascii="宋体" w:hAnsi="宋体"/>
          <w:sz w:val="24"/>
          <w:szCs w:val="24"/>
        </w:rPr>
        <w:t xml:space="preserve">（2）中小微企业划型标准请对照《关于印发中小企业划型标准规定的通知》（工信部联企业〔2011〕300号）（详见附件）。本项目采购标的对应的行业归属为其他未列明行业。</w:t>
      </w:r>
      <w:bookmarkEnd w:id="12"/>
      <w:r/>
    </w:p>
    <w:p>
      <w:pPr>
        <w:pStyle w:val="663"/>
        <w:ind w:left="-108" w:firstLine="482"/>
        <w:spacing w:line="460" w:lineRule="exact"/>
        <w:rPr>
          <w:rFonts w:ascii="宋体" w:hAnsi="宋体" w:cs="宋体"/>
          <w:b/>
          <w:sz w:val="24"/>
          <w:szCs w:val="24"/>
        </w:rPr>
      </w:pPr>
      <w:r>
        <w:rPr>
          <w:rFonts w:hint="eastAsia" w:ascii="宋体" w:hAnsi="宋体" w:cs="宋体"/>
          <w:b/>
          <w:sz w:val="24"/>
          <w:szCs w:val="24"/>
        </w:rPr>
        <w:t xml:space="preserve">3.本项目的特定资格要求</w:t>
      </w:r>
      <w:bookmarkStart w:id="13" w:name="OLE_LINK65"/>
      <w:r/>
      <w:bookmarkStart w:id="14" w:name="OLE_LINK64"/>
      <w:r/>
      <w:bookmarkStart w:id="15" w:name="_Toc141960456"/>
      <w:r/>
      <w:bookmarkEnd w:id="11"/>
      <w:r>
        <w:rPr>
          <w:rFonts w:hint="eastAsia" w:ascii="宋体" w:hAnsi="宋体" w:cs="宋体"/>
          <w:b/>
          <w:sz w:val="24"/>
          <w:szCs w:val="24"/>
        </w:rPr>
        <w:t xml:space="preserve">：无</w:t>
      </w:r>
      <w:r>
        <w:rPr>
          <w:rFonts w:hint="eastAsia" w:ascii="宋体" w:hAnsi="宋体" w:cs="宋体"/>
          <w:sz w:val="24"/>
          <w:szCs w:val="24"/>
        </w:rPr>
        <w:t xml:space="preserve">。</w:t>
      </w:r>
      <w:bookmarkEnd w:id="13"/>
      <w:r/>
      <w:bookmarkEnd w:id="14"/>
      <w:r/>
      <w:r/>
    </w:p>
    <w:p>
      <w:pPr>
        <w:pStyle w:val="650"/>
        <w:ind w:left="-108" w:firstLine="482"/>
        <w:jc w:val="both"/>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三、获取招标文件</w:t>
      </w:r>
      <w:bookmarkEnd w:id="15"/>
      <w:r/>
      <w:r/>
    </w:p>
    <w:p>
      <w:pPr>
        <w:ind w:left="-108" w:firstLine="480"/>
        <w:spacing w:line="460" w:lineRule="exact"/>
        <w:rPr>
          <w:rFonts w:ascii="宋体" w:hAnsi="宋体"/>
          <w:sz w:val="24"/>
          <w:szCs w:val="24"/>
        </w:rPr>
      </w:pPr>
      <w:r>
        <w:rPr>
          <w:rFonts w:hint="eastAsia" w:ascii="宋体" w:hAnsi="宋体"/>
          <w:sz w:val="24"/>
          <w:szCs w:val="24"/>
        </w:rPr>
        <w:t xml:space="preserve">时间：</w:t>
      </w:r>
      <w:r>
        <w:rPr>
          <w:rFonts w:ascii="FangSong" w:hAnsi="FangSong" w:eastAsia="FangSong" w:cs="FangSong"/>
          <w:color w:val="000000"/>
          <w:sz w:val="28"/>
        </w:rPr>
        <w:t xml:space="preserve">自招标文件公告发布之日起5个工作日</w:t>
      </w:r>
      <w:r>
        <w:rPr>
          <w:rFonts w:hint="eastAsia" w:ascii="宋体" w:hAnsi="宋体"/>
          <w:sz w:val="24"/>
          <w:szCs w:val="24"/>
        </w:rPr>
      </w:r>
      <w:r>
        <w:rPr>
          <w:rFonts w:hint="eastAsia" w:ascii="宋体" w:hAnsi="宋体"/>
          <w:sz w:val="24"/>
          <w:szCs w:val="24"/>
        </w:rPr>
        <w:t xml:space="preserve">。</w:t>
      </w:r>
      <w:r/>
    </w:p>
    <w:p>
      <w:pPr>
        <w:ind w:left="-108" w:firstLine="480"/>
        <w:spacing w:line="460" w:lineRule="exact"/>
        <w:rPr>
          <w:rFonts w:ascii="宋体" w:hAnsi="宋体"/>
          <w:sz w:val="24"/>
          <w:szCs w:val="24"/>
        </w:rPr>
      </w:pPr>
      <w:r>
        <w:rPr>
          <w:rFonts w:hint="eastAsia" w:ascii="宋体" w:hAnsi="宋体"/>
          <w:sz w:val="24"/>
          <w:szCs w:val="24"/>
        </w:rPr>
        <w:t xml:space="preserve">地点：苏采云（政府采购一体化平台）获取招标文件。</w:t>
      </w:r>
      <w:r/>
    </w:p>
    <w:p>
      <w:pPr>
        <w:ind w:left="-108" w:firstLine="480"/>
        <w:spacing w:line="460" w:lineRule="exact"/>
        <w:rPr>
          <w:rFonts w:ascii="宋体" w:hAnsi="宋体"/>
          <w:sz w:val="24"/>
          <w:szCs w:val="24"/>
        </w:rPr>
      </w:pPr>
      <w:r>
        <w:rPr>
          <w:rFonts w:hint="eastAsia" w:ascii="宋体" w:hAnsi="宋体"/>
          <w:sz w:val="24"/>
          <w:szCs w:val="24"/>
        </w:rPr>
        <w:t xml:space="preserve">方式：在线获取（登录https://jszfcg.jsczt.cn/jszc/login点击供应商进入系统），“苏采云”系统用户注册--获取“CA数字证书”--CA绑定与登录--网上报名--下载招标文件(后缀名为.kedt”)。</w:t>
      </w:r>
      <w:r/>
    </w:p>
    <w:p>
      <w:pPr>
        <w:ind w:left="-108" w:firstLine="480"/>
        <w:spacing w:line="460" w:lineRule="exact"/>
        <w:rPr>
          <w:rFonts w:ascii="宋体" w:hAnsi="宋体"/>
          <w:sz w:val="24"/>
          <w:szCs w:val="24"/>
        </w:rPr>
      </w:pPr>
      <w:r>
        <w:rPr>
          <w:rFonts w:hint="eastAsia" w:ascii="宋体" w:hAnsi="宋体"/>
          <w:sz w:val="24"/>
          <w:szCs w:val="24"/>
        </w:rPr>
        <w:t xml:space="preserve">售价：</w:t>
      </w:r>
      <w:bookmarkStart w:id="16" w:name="EB263751bfbe2d462f84f54b87d73fe0c3"/>
      <w:r>
        <w:rPr>
          <w:rFonts w:hint="eastAsia" w:ascii="宋体" w:hAnsi="宋体"/>
          <w:sz w:val="24"/>
          <w:szCs w:val="24"/>
        </w:rPr>
        <w:t xml:space="preserve">免费</w:t>
      </w:r>
      <w:bookmarkEnd w:id="16"/>
      <w:r/>
      <w:r/>
    </w:p>
    <w:p>
      <w:pPr>
        <w:pStyle w:val="650"/>
        <w:ind w:left="-108" w:firstLine="482"/>
        <w:jc w:val="both"/>
        <w:spacing w:before="0" w:after="0" w:line="460" w:lineRule="exact"/>
        <w:rPr>
          <w:rFonts w:ascii="宋体" w:hAnsi="宋体" w:eastAsia="宋体" w:cs="宋体"/>
          <w:sz w:val="24"/>
          <w:szCs w:val="24"/>
        </w:rPr>
      </w:pPr>
      <w:r/>
      <w:bookmarkStart w:id="17" w:name="_Toc141960457"/>
      <w:r>
        <w:rPr>
          <w:rFonts w:hint="eastAsia" w:ascii="宋体" w:hAnsi="宋体" w:eastAsia="宋体" w:cs="宋体"/>
          <w:sz w:val="24"/>
          <w:szCs w:val="24"/>
        </w:rPr>
        <w:t xml:space="preserve">四、提交投标文件截止时间、开标时间和地点</w:t>
      </w:r>
      <w:bookmarkEnd w:id="17"/>
      <w:r/>
      <w:r/>
    </w:p>
    <w:p>
      <w:pPr>
        <w:ind w:left="-108" w:firstLine="480"/>
        <w:spacing w:line="460" w:lineRule="exact"/>
        <w:rPr>
          <w:rFonts w:ascii="宋体" w:hAnsi="宋体"/>
          <w:sz w:val="24"/>
          <w:szCs w:val="24"/>
        </w:rPr>
      </w:pPr>
      <w:r>
        <w:rPr>
          <w:rFonts w:hint="eastAsia" w:ascii="宋体" w:hAnsi="宋体"/>
          <w:sz w:val="24"/>
          <w:szCs w:val="24"/>
        </w:rPr>
        <w:t xml:space="preserve">提交投标文件方式：通过苏采云在线提交。</w:t>
      </w:r>
      <w:r/>
    </w:p>
    <w:p>
      <w:pPr>
        <w:ind w:left="-108" w:firstLine="480"/>
        <w:spacing w:line="460" w:lineRule="exact"/>
        <w:rPr>
          <w:rFonts w:ascii="宋体" w:hAnsi="宋体"/>
          <w:sz w:val="24"/>
          <w:szCs w:val="24"/>
        </w:rPr>
      </w:pPr>
      <w:r>
        <w:rPr>
          <w:rFonts w:hint="eastAsia" w:ascii="宋体" w:hAnsi="宋体"/>
          <w:sz w:val="24"/>
          <w:szCs w:val="24"/>
        </w:rPr>
        <w:t xml:space="preserve">提交截止时间及开标时间：</w:t>
      </w:r>
      <w:bookmarkStart w:id="18" w:name="EB428f87493181411b9a39d0ec7414e136"/>
      <w:r>
        <w:rPr>
          <w:rFonts w:hint="eastAsia" w:ascii="宋体" w:hAnsi="宋体"/>
          <w:sz w:val="24"/>
          <w:szCs w:val="24"/>
        </w:rPr>
        <w:t xml:space="preserve">2026年9月</w:t>
      </w:r>
      <w:r>
        <w:rPr>
          <w:rFonts w:hint="eastAsia" w:ascii="宋体" w:hAnsi="宋体"/>
          <w:sz w:val="24"/>
          <w:szCs w:val="24"/>
        </w:rPr>
        <w:t xml:space="preserve">18</w:t>
      </w:r>
      <w:r>
        <w:rPr>
          <w:rFonts w:hint="eastAsia" w:ascii="宋体" w:hAnsi="宋体"/>
          <w:sz w:val="24"/>
          <w:szCs w:val="24"/>
        </w:rPr>
        <w:t xml:space="preserve">日09:30</w:t>
      </w:r>
      <w:bookmarkEnd w:id="18"/>
      <w:r>
        <w:rPr>
          <w:rFonts w:hint="eastAsia" w:ascii="宋体" w:hAnsi="宋体"/>
          <w:sz w:val="24"/>
          <w:szCs w:val="24"/>
        </w:rPr>
        <w:t xml:space="preserve">（北京时间）</w:t>
      </w:r>
      <w:r/>
    </w:p>
    <w:p>
      <w:pPr>
        <w:ind w:left="-108" w:firstLine="480"/>
        <w:spacing w:line="460" w:lineRule="exact"/>
        <w:rPr>
          <w:rFonts w:ascii="宋体" w:hAnsi="宋体"/>
          <w:sz w:val="24"/>
          <w:szCs w:val="24"/>
        </w:rPr>
      </w:pPr>
      <w:r>
        <w:rPr>
          <w:rFonts w:hint="eastAsia" w:ascii="宋体" w:hAnsi="宋体"/>
          <w:sz w:val="24"/>
          <w:szCs w:val="24"/>
        </w:rPr>
        <w:t xml:space="preserve">开标地点：苏采云（政府采购一体化平台）网上开标大厅（网址：https://jszfcg.jsczt.cn/jszc/login点击供应商登录系统后进入开标大厅）。</w:t>
      </w:r>
      <w:r/>
    </w:p>
    <w:p>
      <w:pPr>
        <w:pStyle w:val="650"/>
        <w:ind w:left="-108" w:firstLine="482"/>
        <w:jc w:val="both"/>
        <w:spacing w:before="0" w:after="0" w:line="460" w:lineRule="exact"/>
        <w:rPr>
          <w:rFonts w:ascii="宋体" w:hAnsi="宋体" w:eastAsia="宋体" w:cs="宋体"/>
          <w:sz w:val="24"/>
          <w:szCs w:val="24"/>
        </w:rPr>
      </w:pPr>
      <w:r/>
      <w:bookmarkStart w:id="19" w:name="_Toc141960458"/>
      <w:r>
        <w:rPr>
          <w:rFonts w:hint="eastAsia" w:ascii="宋体" w:hAnsi="宋体" w:eastAsia="宋体" w:cs="宋体"/>
          <w:sz w:val="24"/>
          <w:szCs w:val="24"/>
        </w:rPr>
        <w:t xml:space="preserve">五、公告期限</w:t>
      </w:r>
      <w:bookmarkEnd w:id="19"/>
      <w:r/>
      <w:r/>
    </w:p>
    <w:p>
      <w:pPr>
        <w:ind w:left="-108" w:firstLine="480"/>
        <w:spacing w:line="460" w:lineRule="exact"/>
        <w:rPr>
          <w:rFonts w:ascii="宋体" w:hAnsi="宋体"/>
          <w:sz w:val="24"/>
          <w:szCs w:val="24"/>
        </w:rPr>
      </w:pPr>
      <w:r>
        <w:rPr>
          <w:rFonts w:hint="eastAsia" w:ascii="宋体" w:hAnsi="宋体"/>
          <w:sz w:val="24"/>
          <w:szCs w:val="24"/>
        </w:rPr>
        <w:t xml:space="preserve">自本公告发布之日起5个工作日。</w:t>
      </w:r>
      <w:r/>
    </w:p>
    <w:p>
      <w:pPr>
        <w:pStyle w:val="650"/>
        <w:ind w:left="-108" w:firstLine="482"/>
        <w:jc w:val="both"/>
        <w:spacing w:before="0" w:after="0" w:line="460" w:lineRule="exact"/>
        <w:rPr>
          <w:rFonts w:ascii="宋体" w:hAnsi="宋体" w:eastAsia="宋体" w:cs="宋体"/>
          <w:sz w:val="24"/>
          <w:szCs w:val="24"/>
        </w:rPr>
      </w:pPr>
      <w:r/>
      <w:bookmarkStart w:id="20" w:name="_Toc141960459"/>
      <w:r>
        <w:rPr>
          <w:rFonts w:hint="eastAsia" w:ascii="宋体" w:hAnsi="宋体" w:eastAsia="宋体" w:cs="宋体"/>
          <w:sz w:val="24"/>
          <w:szCs w:val="24"/>
        </w:rPr>
        <w:t xml:space="preserve">六、其他补充事宜</w:t>
      </w:r>
      <w:bookmarkEnd w:id="20"/>
      <w:r/>
      <w:r/>
    </w:p>
    <w:p>
      <w:pPr>
        <w:ind w:left="-108" w:firstLine="480"/>
        <w:spacing w:line="460" w:lineRule="exact"/>
        <w:rPr>
          <w:rFonts w:ascii="宋体" w:hAnsi="宋体"/>
          <w:sz w:val="24"/>
          <w:szCs w:val="24"/>
        </w:rPr>
      </w:pPr>
      <w:r/>
      <w:bookmarkStart w:id="21" w:name="EBf182a602519b427fa3d7a78ac8bffdda"/>
      <w:r>
        <w:rPr>
          <w:rFonts w:hint="eastAsia" w:ascii="宋体" w:hAnsi="宋体"/>
          <w:sz w:val="24"/>
          <w:szCs w:val="24"/>
        </w:rPr>
        <w:t xml:space="preserve">1.采购人不统一组织现场查勘，投标供应商可自行联系采购人联系查勘。</w:t>
      </w:r>
      <w:r/>
    </w:p>
    <w:p>
      <w:pPr>
        <w:ind w:left="-108" w:firstLine="480"/>
        <w:spacing w:line="460" w:lineRule="exact"/>
        <w:rPr>
          <w:rFonts w:ascii="宋体" w:hAnsi="宋体"/>
          <w:sz w:val="24"/>
          <w:szCs w:val="24"/>
        </w:rPr>
      </w:pPr>
      <w:r>
        <w:rPr>
          <w:rFonts w:hint="eastAsia" w:ascii="宋体" w:hAnsi="宋体"/>
          <w:sz w:val="24"/>
          <w:szCs w:val="24"/>
        </w:rPr>
        <w:t xml:space="preserve">2.请各投标供应商及时关注和查看“江苏政府采购网”是否有更正公告。</w:t>
      </w:r>
      <w:bookmarkEnd w:id="21"/>
      <w:r/>
      <w:r/>
    </w:p>
    <w:p>
      <w:pPr>
        <w:ind w:left="-108" w:firstLine="480"/>
        <w:spacing w:line="460" w:lineRule="exact"/>
        <w:rPr>
          <w:rFonts w:ascii="宋体" w:hAnsi="宋体"/>
          <w:sz w:val="24"/>
          <w:szCs w:val="24"/>
        </w:rPr>
      </w:pPr>
      <w:r>
        <w:rPr>
          <w:rFonts w:hint="eastAsia" w:ascii="宋体" w:hAnsi="宋体"/>
          <w:sz w:val="24"/>
          <w:szCs w:val="24"/>
        </w:rPr>
        <w:t xml:space="preserve">3.本项目无需缴纳投标保证金。</w:t>
      </w:r>
      <w:r/>
    </w:p>
    <w:p>
      <w:pPr>
        <w:ind w:left="-108" w:firstLine="480"/>
        <w:spacing w:line="460" w:lineRule="exact"/>
        <w:rPr>
          <w:rFonts w:ascii="宋体" w:hAnsi="宋体"/>
          <w:sz w:val="24"/>
          <w:szCs w:val="24"/>
        </w:rPr>
      </w:pPr>
      <w:r>
        <w:rPr>
          <w:rFonts w:hint="eastAsia" w:ascii="宋体" w:hAnsi="宋体"/>
          <w:sz w:val="24"/>
          <w:szCs w:val="24"/>
        </w:rPr>
        <w:t xml:space="preserve">4.苏采云系统相关操作规范及要求详见招标文件第二部分“投标人须知-九、苏采云操作其他补充事项”。</w:t>
      </w:r>
      <w:r/>
    </w:p>
    <w:p>
      <w:pPr>
        <w:pStyle w:val="663"/>
        <w:ind w:firstLine="480"/>
        <w:spacing w:line="460" w:lineRule="exact"/>
        <w:rPr>
          <w:rFonts w:ascii="宋体" w:hAnsi="宋体"/>
          <w:sz w:val="24"/>
          <w:szCs w:val="24"/>
        </w:rPr>
      </w:pPr>
      <w:r>
        <w:rPr>
          <w:rFonts w:hint="eastAsia" w:ascii="宋体" w:hAnsi="宋体"/>
          <w:sz w:val="24"/>
          <w:szCs w:val="24"/>
        </w:rPr>
        <w:t xml:space="preserve">5. 中标供应商数量：</w:t>
      </w:r>
      <w:r>
        <w:rPr>
          <w:rFonts w:hint="eastAsia" w:asciiTheme="minorEastAsia" w:hAnsiTheme="minorEastAsia" w:eastAsiaTheme="minorEastAsia"/>
          <w:sz w:val="24"/>
        </w:rPr>
        <w:t xml:space="preserve">每个采购包</w:t>
      </w:r>
      <w:r>
        <w:rPr>
          <w:rFonts w:asciiTheme="minorEastAsia" w:hAnsiTheme="minorEastAsia" w:eastAsiaTheme="minorEastAsia"/>
          <w:sz w:val="24"/>
        </w:rPr>
        <w:t xml:space="preserve">1名，</w:t>
      </w:r>
      <w:r>
        <w:rPr>
          <w:rFonts w:hint="eastAsia" w:asciiTheme="minorEastAsia" w:hAnsiTheme="minorEastAsia" w:eastAsiaTheme="minorEastAsia"/>
          <w:b/>
          <w:sz w:val="24"/>
        </w:rPr>
        <w:t xml:space="preserve">兼投不可以兼中</w:t>
      </w:r>
      <w:r>
        <w:rPr>
          <w:rFonts w:hint="eastAsia" w:asciiTheme="minorEastAsia" w:hAnsiTheme="minorEastAsia" w:eastAsiaTheme="minorEastAsia"/>
          <w:sz w:val="24"/>
        </w:rPr>
        <w:t xml:space="preserve">。本项目评审按采购包1至采购包5的顺序进行，若供应商已作为某个采购包的第一中标候选人，则不再参与后续采购包的评审。</w:t>
      </w:r>
      <w:r/>
    </w:p>
    <w:p>
      <w:pPr>
        <w:pStyle w:val="650"/>
        <w:ind w:left="-108" w:firstLine="482"/>
        <w:jc w:val="both"/>
        <w:spacing w:before="0" w:after="0" w:line="460" w:lineRule="exact"/>
        <w:rPr>
          <w:rFonts w:ascii="宋体" w:hAnsi="宋体" w:eastAsia="宋体" w:cs="宋体"/>
          <w:sz w:val="24"/>
          <w:szCs w:val="24"/>
        </w:rPr>
      </w:pPr>
      <w:r/>
      <w:bookmarkStart w:id="22" w:name="_Toc141960460"/>
      <w:r>
        <w:rPr>
          <w:rFonts w:hint="eastAsia" w:ascii="宋体" w:hAnsi="宋体" w:eastAsia="宋体" w:cs="宋体"/>
          <w:sz w:val="24"/>
          <w:szCs w:val="24"/>
        </w:rPr>
        <w:t xml:space="preserve">七、对本次招标提出询问，请按以下方式联系</w:t>
      </w:r>
      <w:bookmarkEnd w:id="22"/>
      <w:r/>
      <w:r/>
    </w:p>
    <w:p>
      <w:pPr>
        <w:ind w:left="-108" w:firstLine="482"/>
        <w:spacing w:line="460" w:lineRule="exact"/>
        <w:rPr>
          <w:rFonts w:ascii="宋体" w:hAnsi="宋体"/>
          <w:b/>
          <w:sz w:val="24"/>
          <w:szCs w:val="24"/>
        </w:rPr>
      </w:pPr>
      <w:r>
        <w:rPr>
          <w:rFonts w:hint="eastAsia" w:ascii="宋体" w:hAnsi="宋体"/>
          <w:b/>
          <w:sz w:val="24"/>
          <w:szCs w:val="24"/>
        </w:rPr>
        <w:t xml:space="preserve">1.采购人信息</w:t>
      </w:r>
      <w:r/>
    </w:p>
    <w:p>
      <w:pPr>
        <w:ind w:left="-108" w:firstLine="480"/>
        <w:spacing w:line="460" w:lineRule="exact"/>
        <w:rPr>
          <w:rFonts w:ascii="宋体" w:hAnsi="宋体"/>
          <w:sz w:val="24"/>
          <w:szCs w:val="24"/>
        </w:rPr>
      </w:pPr>
      <w:r>
        <w:rPr>
          <w:rFonts w:hint="eastAsia" w:ascii="宋体" w:hAnsi="宋体"/>
          <w:sz w:val="24"/>
          <w:szCs w:val="24"/>
        </w:rPr>
        <w:t xml:space="preserve">名 称：镇江市京口区民政局</w:t>
      </w:r>
      <w:r/>
    </w:p>
    <w:p>
      <w:pPr>
        <w:ind w:left="-108" w:firstLine="480"/>
        <w:spacing w:line="460" w:lineRule="exact"/>
        <w:rPr>
          <w:rFonts w:ascii="宋体" w:hAnsi="宋体"/>
          <w:sz w:val="24"/>
          <w:szCs w:val="24"/>
        </w:rPr>
      </w:pPr>
      <w:r>
        <w:rPr>
          <w:rFonts w:hint="eastAsia" w:ascii="宋体" w:hAnsi="宋体"/>
          <w:sz w:val="24"/>
          <w:szCs w:val="24"/>
        </w:rPr>
        <w:t xml:space="preserve">地 址：镇江市京口区18-1号</w:t>
      </w:r>
      <w:r/>
    </w:p>
    <w:p>
      <w:pPr>
        <w:ind w:left="-108" w:firstLine="480"/>
        <w:spacing w:line="460" w:lineRule="exact"/>
        <w:rPr>
          <w:rFonts w:ascii="宋体" w:hAnsi="宋体"/>
          <w:sz w:val="24"/>
          <w:szCs w:val="24"/>
        </w:rPr>
      </w:pPr>
      <w:r>
        <w:rPr>
          <w:rFonts w:hint="eastAsia" w:ascii="宋体" w:hAnsi="宋体"/>
          <w:sz w:val="24"/>
          <w:szCs w:val="24"/>
        </w:rPr>
        <w:t xml:space="preserve">联系方式：</w:t>
      </w:r>
      <w:bookmarkStart w:id="23" w:name="OLE_LINK5"/>
      <w:r>
        <w:rPr>
          <w:rFonts w:ascii="宋体" w:hAnsi="宋体"/>
          <w:sz w:val="24"/>
          <w:szCs w:val="24"/>
        </w:rPr>
        <w:t xml:space="preserve">0511-80859676</w:t>
      </w:r>
      <w:bookmarkEnd w:id="23"/>
      <w:r/>
    </w:p>
    <w:p>
      <w:pPr>
        <w:ind w:left="-108" w:firstLine="480"/>
        <w:spacing w:line="460" w:lineRule="exact"/>
        <w:rPr>
          <w:rFonts w:ascii="宋体" w:hAnsi="宋体"/>
          <w:sz w:val="24"/>
          <w:szCs w:val="24"/>
        </w:rPr>
      </w:pPr>
      <w:r>
        <w:rPr>
          <w:rFonts w:ascii="宋体" w:hAnsi="宋体"/>
          <w:sz w:val="24"/>
          <w:szCs w:val="24"/>
        </w:rPr>
      </w:r>
      <w:r/>
    </w:p>
    <w:p>
      <w:pPr>
        <w:ind w:left="-108" w:firstLine="482"/>
        <w:spacing w:line="460" w:lineRule="exact"/>
        <w:rPr>
          <w:rFonts w:ascii="宋体" w:hAnsi="宋体"/>
          <w:b/>
          <w:sz w:val="24"/>
          <w:szCs w:val="24"/>
        </w:rPr>
      </w:pPr>
      <w:r>
        <w:rPr>
          <w:rFonts w:hint="eastAsia" w:ascii="宋体" w:hAnsi="宋体"/>
          <w:b/>
          <w:sz w:val="24"/>
          <w:szCs w:val="24"/>
        </w:rPr>
        <w:t xml:space="preserve">2.采购代理机构信息</w:t>
      </w:r>
      <w:r/>
    </w:p>
    <w:p>
      <w:pPr>
        <w:ind w:left="-108" w:firstLine="480"/>
        <w:spacing w:line="460" w:lineRule="exact"/>
        <w:rPr>
          <w:rFonts w:ascii="宋体" w:hAnsi="宋体"/>
          <w:sz w:val="24"/>
          <w:szCs w:val="24"/>
        </w:rPr>
      </w:pPr>
      <w:r>
        <w:rPr>
          <w:rFonts w:hint="eastAsia" w:ascii="宋体" w:hAnsi="宋体"/>
          <w:sz w:val="24"/>
          <w:szCs w:val="24"/>
        </w:rPr>
        <w:t xml:space="preserve">名 称：</w:t>
      </w:r>
      <w:bookmarkStart w:id="24" w:name="EB1705a5ef53e646b4b5321a7dd1af438d"/>
      <w:r>
        <w:rPr>
          <w:rFonts w:hint="eastAsia" w:ascii="宋体" w:hAnsi="宋体"/>
          <w:sz w:val="24"/>
          <w:szCs w:val="24"/>
        </w:rPr>
        <w:t xml:space="preserve">镇江华信招投标代理服务有限公司</w:t>
      </w:r>
      <w:bookmarkEnd w:id="24"/>
      <w:r/>
      <w:r/>
    </w:p>
    <w:p>
      <w:pPr>
        <w:ind w:left="-108" w:firstLine="480"/>
        <w:spacing w:line="460" w:lineRule="exact"/>
        <w:rPr>
          <w:rFonts w:ascii="宋体" w:hAnsi="宋体"/>
          <w:sz w:val="24"/>
          <w:szCs w:val="24"/>
        </w:rPr>
      </w:pPr>
      <w:r>
        <w:rPr>
          <w:rFonts w:hint="eastAsia" w:ascii="宋体" w:hAnsi="宋体"/>
          <w:sz w:val="24"/>
          <w:szCs w:val="24"/>
        </w:rPr>
        <w:t xml:space="preserve">地 址：</w:t>
      </w:r>
      <w:bookmarkStart w:id="25" w:name="EB8ae1e65734324452b6146c6f9ecb6bb5"/>
      <w:r>
        <w:rPr>
          <w:rFonts w:hint="eastAsia" w:ascii="宋体" w:hAnsi="宋体"/>
          <w:sz w:val="24"/>
          <w:szCs w:val="24"/>
        </w:rPr>
        <w:t xml:space="preserve">镇江市庄泉路1号南山华庭商务中心3幢</w:t>
      </w:r>
      <w:r>
        <w:rPr>
          <w:rFonts w:ascii="宋体" w:hAnsi="宋体"/>
          <w:sz w:val="24"/>
          <w:szCs w:val="24"/>
        </w:rPr>
        <w:t xml:space="preserve">518</w:t>
      </w:r>
      <w:r>
        <w:rPr>
          <w:rFonts w:hint="eastAsia" w:ascii="宋体" w:hAnsi="宋体"/>
          <w:sz w:val="24"/>
          <w:szCs w:val="24"/>
        </w:rPr>
        <w:t xml:space="preserve">室</w:t>
      </w:r>
      <w:bookmarkEnd w:id="25"/>
      <w:r/>
      <w:r/>
    </w:p>
    <w:p>
      <w:pPr>
        <w:ind w:left="-108" w:firstLine="480"/>
        <w:spacing w:line="460" w:lineRule="exact"/>
        <w:rPr>
          <w:rFonts w:ascii="宋体" w:hAnsi="宋体"/>
          <w:sz w:val="24"/>
          <w:szCs w:val="24"/>
        </w:rPr>
      </w:pPr>
      <w:r>
        <w:rPr>
          <w:rFonts w:hint="eastAsia" w:ascii="宋体" w:hAnsi="宋体"/>
          <w:sz w:val="24"/>
          <w:szCs w:val="24"/>
        </w:rPr>
        <w:t xml:space="preserve">联系方式：</w:t>
      </w:r>
      <w:bookmarkStart w:id="26" w:name="EB1469a8cfc98e4c24b315f3de4c0d5556"/>
      <w:r>
        <w:rPr>
          <w:rFonts w:hint="eastAsia" w:ascii="宋体" w:hAnsi="宋体"/>
          <w:sz w:val="24"/>
          <w:szCs w:val="24"/>
        </w:rPr>
        <w:t xml:space="preserve">0511-88083481</w:t>
      </w:r>
      <w:bookmarkEnd w:id="26"/>
      <w:r/>
      <w:r/>
    </w:p>
    <w:p>
      <w:pPr>
        <w:ind w:left="-108" w:firstLine="482"/>
        <w:spacing w:line="460" w:lineRule="exact"/>
        <w:rPr>
          <w:rFonts w:ascii="宋体" w:hAnsi="宋体"/>
          <w:b/>
          <w:sz w:val="24"/>
          <w:szCs w:val="24"/>
        </w:rPr>
      </w:pPr>
      <w:r>
        <w:rPr>
          <w:rFonts w:ascii="宋体" w:hAnsi="宋体"/>
          <w:b/>
          <w:sz w:val="24"/>
          <w:szCs w:val="24"/>
        </w:rPr>
      </w:r>
      <w:r/>
    </w:p>
    <w:p>
      <w:pPr>
        <w:ind w:left="-108" w:firstLine="482"/>
        <w:spacing w:line="460" w:lineRule="exact"/>
        <w:rPr>
          <w:rFonts w:ascii="宋体" w:hAnsi="宋体"/>
          <w:b/>
          <w:sz w:val="24"/>
          <w:szCs w:val="24"/>
        </w:rPr>
      </w:pPr>
      <w:r>
        <w:rPr>
          <w:rFonts w:hint="eastAsia" w:ascii="宋体" w:hAnsi="宋体"/>
          <w:b/>
          <w:sz w:val="24"/>
          <w:szCs w:val="24"/>
        </w:rPr>
        <w:t xml:space="preserve">3.项目联系方式</w:t>
      </w:r>
      <w:r/>
    </w:p>
    <w:p>
      <w:pPr>
        <w:ind w:left="-108" w:firstLine="480"/>
        <w:spacing w:line="460" w:lineRule="exact"/>
        <w:rPr>
          <w:rFonts w:ascii="宋体" w:hAnsi="宋体"/>
          <w:sz w:val="24"/>
          <w:szCs w:val="24"/>
        </w:rPr>
      </w:pPr>
      <w:r>
        <w:rPr>
          <w:rFonts w:hint="eastAsia" w:ascii="宋体" w:hAnsi="宋体"/>
          <w:sz w:val="24"/>
          <w:szCs w:val="24"/>
        </w:rPr>
        <w:t xml:space="preserve">项目联系人：郭春燕</w:t>
      </w:r>
      <w:r/>
    </w:p>
    <w:p>
      <w:pPr>
        <w:ind w:left="-108" w:firstLine="480"/>
        <w:spacing w:line="460" w:lineRule="exact"/>
        <w:rPr>
          <w:rFonts w:ascii="宋体" w:hAnsi="宋体"/>
          <w:sz w:val="24"/>
          <w:szCs w:val="24"/>
        </w:rPr>
      </w:pPr>
      <w:r>
        <w:rPr>
          <w:rFonts w:hint="eastAsia" w:ascii="宋体" w:hAnsi="宋体"/>
          <w:sz w:val="24"/>
          <w:szCs w:val="24"/>
        </w:rPr>
        <w:t xml:space="preserve">电 话：18673505075</w:t>
      </w:r>
      <w:r/>
    </w:p>
    <w:p>
      <w:pPr>
        <w:pStyle w:val="1899"/>
        <w:ind w:left="0" w:firstLine="0"/>
        <w:jc w:val="center"/>
        <w:keepLines/>
        <w:keepNext/>
        <w:pageBreakBefore/>
        <w:widowControl w:val="off"/>
        <w:rPr>
          <w:rFonts w:ascii="宋体" w:eastAsia="宋体"/>
        </w:rPr>
      </w:pPr>
      <w:r/>
      <w:bookmarkStart w:id="27" w:name="_Toc141960461"/>
      <w:r>
        <w:rPr>
          <w:rFonts w:hint="eastAsia" w:ascii="宋体" w:eastAsia="宋体"/>
        </w:rPr>
        <w:t xml:space="preserve">第二部分  投标人须知</w:t>
      </w:r>
      <w:bookmarkEnd w:id="27"/>
      <w:r/>
      <w:r/>
    </w:p>
    <w:p>
      <w:pPr>
        <w:pStyle w:val="1900"/>
        <w:jc w:val="center"/>
        <w:spacing w:line="460" w:lineRule="exact"/>
        <w:rPr>
          <w:rFonts w:ascii="宋体" w:eastAsia="宋体"/>
        </w:rPr>
      </w:pPr>
      <w:r/>
      <w:bookmarkStart w:id="28" w:name="_Toc141960462"/>
      <w:r>
        <w:rPr>
          <w:rFonts w:hint="eastAsia" w:ascii="宋体" w:eastAsia="宋体"/>
        </w:rPr>
        <w:t xml:space="preserve">一、总  则</w:t>
      </w:r>
      <w:bookmarkEnd w:id="28"/>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1．适用范围</w:t>
      </w:r>
      <w:r/>
    </w:p>
    <w:p>
      <w:pPr>
        <w:ind w:left="-107" w:firstLine="480"/>
        <w:spacing w:line="460" w:lineRule="exact"/>
        <w:rPr>
          <w:rFonts w:ascii="宋体" w:hAnsi="宋体"/>
          <w:sz w:val="24"/>
        </w:rPr>
      </w:pPr>
      <w:r>
        <w:rPr>
          <w:rFonts w:hint="eastAsia" w:ascii="宋体" w:hAnsi="宋体"/>
          <w:sz w:val="24"/>
        </w:rPr>
        <w:t xml:space="preserve">1.1 本招标文件仅适用于镇江市京口区政府购买居家上门服务项目。</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2．定义</w:t>
      </w:r>
      <w:r/>
    </w:p>
    <w:p>
      <w:pPr>
        <w:ind w:left="-107" w:firstLine="480"/>
        <w:spacing w:line="460" w:lineRule="exact"/>
        <w:rPr>
          <w:rFonts w:ascii="宋体" w:hAnsi="宋体"/>
          <w:sz w:val="24"/>
        </w:rPr>
      </w:pPr>
      <w:r>
        <w:rPr>
          <w:rFonts w:hint="eastAsia" w:ascii="宋体" w:hAnsi="宋体"/>
          <w:sz w:val="24"/>
        </w:rPr>
        <w:t xml:space="preserve">招标文件中下列术语应解释为：</w:t>
      </w:r>
      <w:r/>
    </w:p>
    <w:p>
      <w:pPr>
        <w:ind w:left="-107" w:firstLine="480"/>
        <w:spacing w:line="460" w:lineRule="exact"/>
        <w:rPr>
          <w:rFonts w:ascii="宋体" w:hAnsi="宋体"/>
          <w:sz w:val="24"/>
        </w:rPr>
      </w:pPr>
      <w:r>
        <w:rPr>
          <w:rFonts w:hint="eastAsia" w:ascii="宋体" w:hAnsi="宋体"/>
          <w:sz w:val="24"/>
        </w:rPr>
        <w:t xml:space="preserve">2.1 “招标组织方”系指采购代理机构或采购单位，即：</w:t>
      </w:r>
      <w:bookmarkStart w:id="29" w:name="EBb93960e47a6145be8eb4d6550afa44cf"/>
      <w:r>
        <w:rPr>
          <w:rFonts w:hint="eastAsia" w:ascii="宋体" w:hAnsi="宋体"/>
          <w:sz w:val="24"/>
        </w:rPr>
        <w:t xml:space="preserve">镇江华信招投标代理服务有限公司</w:t>
      </w:r>
      <w:bookmarkEnd w:id="29"/>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2.2 “投标人”系指响应招标、参加投标竞争的法人、其他组织或者自然人。</w:t>
      </w:r>
      <w:r/>
    </w:p>
    <w:p>
      <w:pPr>
        <w:ind w:left="-107" w:firstLine="480"/>
        <w:spacing w:line="460" w:lineRule="exact"/>
        <w:rPr>
          <w:rFonts w:ascii="宋体" w:hAnsi="宋体"/>
          <w:sz w:val="24"/>
        </w:rPr>
      </w:pPr>
      <w:r>
        <w:rPr>
          <w:rFonts w:hint="eastAsia" w:ascii="宋体" w:hAnsi="宋体"/>
          <w:sz w:val="24"/>
        </w:rPr>
        <w:t xml:space="preserve">2.3 “采购人”系指依法进行政府采购的国家机关、事业单位、团体组织，即：镇江市京口区民政局。</w:t>
      </w:r>
      <w:r/>
    </w:p>
    <w:p>
      <w:pPr>
        <w:ind w:left="-107" w:firstLine="480"/>
        <w:spacing w:line="460" w:lineRule="exact"/>
        <w:rPr>
          <w:rFonts w:ascii="宋体" w:hAnsi="宋体"/>
          <w:sz w:val="24"/>
        </w:rPr>
      </w:pPr>
      <w:r>
        <w:rPr>
          <w:rFonts w:hint="eastAsia" w:ascii="宋体" w:hAnsi="宋体"/>
          <w:sz w:val="24"/>
        </w:rPr>
        <w:t xml:space="preserve">2.4 “服务”系指本招标文件所述镇江市京口区政府购买居家上门服务项目以及其它的伴随服务，服务亦包括招标文件中特别描述的其它形式的服务。</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3．采购方式</w:t>
      </w:r>
      <w:r/>
    </w:p>
    <w:p>
      <w:pPr>
        <w:ind w:left="-107" w:firstLine="480"/>
        <w:spacing w:line="460" w:lineRule="exact"/>
        <w:rPr>
          <w:rFonts w:ascii="宋体" w:hAnsi="宋体"/>
          <w:sz w:val="24"/>
        </w:rPr>
      </w:pPr>
      <w:r>
        <w:rPr>
          <w:rFonts w:hint="eastAsia" w:ascii="宋体" w:hAnsi="宋体"/>
          <w:sz w:val="24"/>
        </w:rPr>
        <w:t xml:space="preserve">3.1 本次采购采取公开招标方式</w:t>
      </w:r>
      <w:bookmarkStart w:id="30" w:name="EB2789ee8243454d5fb316ed3bd47bfc0a"/>
      <w:r/>
      <w:bookmarkEnd w:id="30"/>
      <w:r>
        <w:rPr>
          <w:rFonts w:hint="eastAsia" w:ascii="宋体" w:hAnsi="宋体"/>
          <w:sz w:val="24"/>
        </w:rPr>
        <w:t xml:space="preserve">：综合评分法。</w:t>
      </w:r>
      <w:r/>
    </w:p>
    <w:p>
      <w:pPr>
        <w:ind w:left="-107" w:firstLine="480"/>
        <w:spacing w:line="460" w:lineRule="exact"/>
        <w:rPr>
          <w:rFonts w:ascii="宋体" w:hAnsi="宋体"/>
          <w:sz w:val="24"/>
          <w:szCs w:val="28"/>
        </w:rPr>
      </w:pPr>
      <w:r>
        <w:rPr>
          <w:rFonts w:hint="eastAsia" w:ascii="宋体" w:hAnsi="宋体"/>
          <w:sz w:val="24"/>
          <w:szCs w:val="28"/>
        </w:rPr>
        <w:t xml:space="preserve">3.2 本项目资格审查方式：资格后审</w:t>
      </w:r>
      <w:bookmarkStart w:id="31" w:name="EB6a5d4e80a72143e2a9a2c9833a22027c"/>
      <w:r/>
      <w:bookmarkStart w:id="32" w:name="EBc73a86087d054e61bcf3b88229fa981b"/>
      <w:r/>
      <w:bookmarkEnd w:id="31"/>
      <w:r/>
      <w:bookmarkEnd w:id="32"/>
      <w:r>
        <w:rPr>
          <w:rFonts w:hint="eastAsia" w:ascii="宋体" w:hAnsi="宋体"/>
          <w:sz w:val="24"/>
          <w:szCs w:val="28"/>
        </w:rPr>
        <w:t xml:space="preserve">。</w:t>
      </w:r>
      <w:r/>
    </w:p>
    <w:p>
      <w:pPr>
        <w:ind w:left="-107" w:firstLine="480"/>
        <w:spacing w:line="460" w:lineRule="exact"/>
        <w:rPr>
          <w:rFonts w:ascii="宋体" w:hAnsi="宋体"/>
          <w:sz w:val="24"/>
          <w:szCs w:val="28"/>
        </w:rPr>
      </w:pPr>
      <w:r>
        <w:rPr>
          <w:rFonts w:hint="eastAsia" w:ascii="宋体" w:hAnsi="宋体"/>
          <w:sz w:val="24"/>
          <w:szCs w:val="28"/>
        </w:rPr>
        <w:t xml:space="preserve">3.3 本次采购确定的中标人数量：</w:t>
      </w:r>
      <w:r>
        <w:rPr>
          <w:rFonts w:hint="eastAsia" w:ascii="宋体" w:hAnsi="宋体"/>
          <w:b/>
          <w:bCs/>
          <w:sz w:val="24"/>
          <w:szCs w:val="28"/>
        </w:rPr>
        <w:t xml:space="preserve">每个采购包1家。供应商可选择任意采购包进行投报，兼投不可以兼中。</w:t>
      </w:r>
      <w:r/>
    </w:p>
    <w:p>
      <w:pPr>
        <w:ind w:left="-107" w:firstLine="480"/>
        <w:spacing w:line="460" w:lineRule="exact"/>
        <w:rPr>
          <w:rFonts w:ascii="宋体" w:hAnsi="宋体"/>
          <w:sz w:val="24"/>
        </w:rPr>
      </w:pPr>
      <w:r>
        <w:rPr>
          <w:rFonts w:hint="eastAsia" w:ascii="宋体" w:hAnsi="宋体"/>
          <w:sz w:val="24"/>
          <w:szCs w:val="28"/>
        </w:rPr>
        <w:t xml:space="preserve">3.4 </w:t>
      </w:r>
      <w:r>
        <w:rPr>
          <w:rFonts w:hint="eastAsia" w:ascii="宋体" w:hAnsi="宋体"/>
          <w:sz w:val="24"/>
        </w:rPr>
        <w:t xml:space="preserve">转包及分包：</w:t>
      </w:r>
      <w:r>
        <w:rPr>
          <w:rFonts w:hint="eastAsia" w:ascii="宋体" w:hAnsi="宋体"/>
          <w:sz w:val="24"/>
          <w:szCs w:val="28"/>
        </w:rPr>
        <w:t xml:space="preserve">本项目不得转包及分包。</w:t>
      </w:r>
      <w:bookmarkStart w:id="33" w:name="EB2b0c451816504d6ea7ec4e34b4162832"/>
      <w:r/>
      <w:bookmarkStart w:id="34" w:name="EB7ee803d5559e4e7e9dd6f0b3ee4a867f"/>
      <w:r/>
      <w:bookmarkStart w:id="35" w:name="EB7182b12c2706497fbb76415a32e0b348"/>
      <w:r/>
      <w:bookmarkStart w:id="36" w:name="EBaa9b1c82d7ec4b54b8087b449350007f"/>
      <w:r/>
      <w:bookmarkEnd w:id="33"/>
      <w:r/>
      <w:bookmarkEnd w:id="34"/>
      <w:r/>
      <w:bookmarkEnd w:id="35"/>
      <w:r/>
      <w:bookmarkEnd w:id="36"/>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4．投标费用</w:t>
      </w:r>
      <w:r/>
    </w:p>
    <w:p>
      <w:pPr>
        <w:ind w:left="-107" w:firstLine="480"/>
        <w:spacing w:line="460" w:lineRule="exact"/>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left="-107" w:firstLine="480"/>
        <w:spacing w:line="460" w:lineRule="exact"/>
        <w:rPr>
          <w:rFonts w:ascii="宋体" w:hAnsi="宋体"/>
          <w:sz w:val="24"/>
        </w:rPr>
      </w:pPr>
      <w:r>
        <w:rPr>
          <w:rFonts w:hint="eastAsia" w:ascii="宋体" w:hAnsi="宋体"/>
          <w:sz w:val="24"/>
        </w:rPr>
        <w:t xml:space="preserve">4.1.1</w:t>
      </w:r>
      <w:r>
        <w:rPr>
          <w:rFonts w:hint="eastAsia" w:ascii="宋体" w:hAnsi="宋体"/>
          <w:sz w:val="24"/>
        </w:rPr>
        <w:t xml:space="preserve">采购代理服务费、专家评审费</w:t>
      </w:r>
      <w:r/>
    </w:p>
    <w:p>
      <w:pPr>
        <w:ind w:left="-107" w:firstLine="480"/>
        <w:spacing w:line="460" w:lineRule="exact"/>
        <w:rPr>
          <w:rFonts w:ascii="宋体" w:hAnsi="宋体"/>
          <w:sz w:val="24"/>
        </w:rPr>
      </w:pPr>
      <w:r>
        <w:rPr>
          <w:rFonts w:hint="eastAsia" w:ascii="宋体" w:hAnsi="宋体"/>
          <w:sz w:val="24"/>
        </w:rPr>
        <w:t xml:space="preserve">（1）代理服务费由采购人支付。</w:t>
      </w:r>
      <w:r/>
    </w:p>
    <w:p>
      <w:pPr>
        <w:ind w:left="-107" w:firstLine="480"/>
        <w:spacing w:line="460" w:lineRule="exact"/>
        <w:rPr>
          <w:rFonts w:ascii="宋体" w:hAnsi="宋体"/>
          <w:sz w:val="24"/>
        </w:rPr>
      </w:pPr>
      <w:r>
        <w:rPr>
          <w:rFonts w:hint="eastAsia" w:ascii="宋体" w:hAnsi="宋体"/>
          <w:sz w:val="24"/>
        </w:rPr>
        <w:t xml:space="preserve">收费标准：采购人通过“苏服采”平台确定本项目代理服务机构，按照苏政采协〔2024〕20号文件所附代理服务费标准优惠后收取29000元。</w:t>
      </w:r>
      <w:r/>
    </w:p>
    <w:p>
      <w:pPr>
        <w:ind w:left="-107" w:firstLine="480"/>
        <w:spacing w:line="460" w:lineRule="exact"/>
        <w:rPr>
          <w:rFonts w:ascii="宋体" w:hAnsi="宋体"/>
          <w:sz w:val="24"/>
        </w:rPr>
      </w:pPr>
      <w:r>
        <w:rPr>
          <w:rFonts w:hint="eastAsia" w:ascii="宋体" w:hAnsi="宋体"/>
          <w:sz w:val="24"/>
        </w:rPr>
        <w:t xml:space="preserve">采购代理服务费用收款信息：</w:t>
      </w:r>
      <w:r/>
    </w:p>
    <w:p>
      <w:pPr>
        <w:ind w:left="-107" w:firstLine="480"/>
        <w:spacing w:line="460" w:lineRule="exact"/>
        <w:rPr>
          <w:rFonts w:ascii="宋体" w:hAnsi="宋体"/>
          <w:sz w:val="24"/>
        </w:rPr>
      </w:pPr>
      <w:r>
        <w:rPr>
          <w:rFonts w:hint="eastAsia" w:ascii="宋体" w:hAnsi="宋体"/>
          <w:sz w:val="24"/>
        </w:rPr>
        <w:t xml:space="preserve">收款单位：镇江华信招投标代理服务有限公司</w:t>
      </w:r>
      <w:r/>
    </w:p>
    <w:p>
      <w:pPr>
        <w:ind w:left="-107" w:firstLine="480"/>
        <w:spacing w:line="460" w:lineRule="exact"/>
        <w:rPr>
          <w:rFonts w:ascii="宋体" w:hAnsi="宋体"/>
          <w:sz w:val="24"/>
        </w:rPr>
      </w:pPr>
      <w:r>
        <w:rPr>
          <w:rFonts w:hint="eastAsia" w:ascii="宋体" w:hAnsi="宋体"/>
          <w:sz w:val="24"/>
        </w:rPr>
        <w:t xml:space="preserve">开户银行：民生银行镇江润州支行</w:t>
      </w:r>
      <w:r/>
    </w:p>
    <w:p>
      <w:pPr>
        <w:ind w:left="-107" w:firstLine="480"/>
        <w:spacing w:line="460" w:lineRule="exact"/>
        <w:rPr>
          <w:rFonts w:ascii="宋体" w:hAnsi="宋体"/>
          <w:sz w:val="24"/>
        </w:rPr>
      </w:pPr>
      <w:r>
        <w:rPr>
          <w:rFonts w:hint="eastAsia" w:ascii="宋体" w:hAnsi="宋体"/>
          <w:sz w:val="24"/>
        </w:rPr>
        <w:t xml:space="preserve">账    号：9902000523782134</w:t>
      </w:r>
      <w:r/>
    </w:p>
    <w:p>
      <w:pPr>
        <w:ind w:left="-107" w:firstLine="480"/>
        <w:spacing w:line="460" w:lineRule="exact"/>
        <w:rPr>
          <w:rFonts w:ascii="宋体" w:hAnsi="宋体"/>
          <w:sz w:val="24"/>
        </w:rPr>
      </w:pPr>
      <w:r>
        <w:rPr>
          <w:rFonts w:hint="eastAsia" w:ascii="宋体" w:hAnsi="宋体"/>
          <w:sz w:val="24"/>
        </w:rPr>
        <w:t xml:space="preserve">2）专家评审费由采购人支付。</w:t>
      </w:r>
      <w:r/>
    </w:p>
    <w:p>
      <w:pPr>
        <w:ind w:left="-107" w:firstLine="480"/>
        <w:spacing w:line="460" w:lineRule="exact"/>
        <w:rPr>
          <w:rFonts w:ascii="宋体" w:hAnsi="宋体"/>
          <w:sz w:val="20"/>
        </w:rPr>
      </w:pPr>
      <w:r>
        <w:rPr>
          <w:rFonts w:hint="eastAsia" w:ascii="宋体" w:hAnsi="宋体"/>
          <w:sz w:val="24"/>
        </w:rPr>
        <w:t xml:space="preserve">收费标准：按照镇财采〔2018〕8号文件关于规范镇江市政府采购评审专家劳务报酬标准的通知执行。</w:t>
      </w:r>
      <w:r/>
    </w:p>
    <w:p>
      <w:pPr>
        <w:ind w:left="-107" w:firstLine="480"/>
        <w:spacing w:line="460" w:lineRule="exact"/>
        <w:rPr>
          <w:rFonts w:ascii="宋体" w:hAnsi="宋体"/>
          <w:sz w:val="24"/>
        </w:rPr>
      </w:pPr>
      <w:r>
        <w:rPr>
          <w:rFonts w:hint="eastAsia" w:ascii="宋体" w:hAnsi="宋体"/>
          <w:sz w:val="24"/>
        </w:rPr>
        <w:t xml:space="preserve">4.1.2数字认证证书费用见：</w:t>
      </w:r>
      <w:r/>
    </w:p>
    <w:p>
      <w:pPr>
        <w:ind w:left="-107" w:firstLine="480"/>
        <w:spacing w:line="460" w:lineRule="exact"/>
        <w:rPr>
          <w:rFonts w:ascii="宋体" w:hAnsi="宋体"/>
          <w:sz w:val="24"/>
        </w:rPr>
      </w:pPr>
      <w:r>
        <w:rPr>
          <w:rFonts w:hint="eastAsia" w:ascii="宋体" w:hAnsi="宋体"/>
          <w:sz w:val="24"/>
        </w:rPr>
        <w:t xml:space="preserve">江苏意源科技有限公司： http://www.ideabank.net.cn；</w:t>
      </w:r>
      <w:r/>
    </w:p>
    <w:p>
      <w:pPr>
        <w:ind w:left="-107" w:firstLine="480"/>
        <w:spacing w:line="460" w:lineRule="exact"/>
        <w:rPr>
          <w:rFonts w:ascii="宋体" w:hAnsi="宋体"/>
          <w:sz w:val="24"/>
        </w:rPr>
      </w:pPr>
      <w:r>
        <w:rPr>
          <w:rFonts w:hint="eastAsia" w:ascii="宋体" w:hAnsi="宋体"/>
          <w:sz w:val="24"/>
        </w:rPr>
        <w:t xml:space="preserve">江苏省政府采购数字证书CA及电子签章办理指南：</w:t>
      </w:r>
      <w:hyperlink r:id="rId11" w:tooltip="http://jsxcmm.com/help/help.html" w:history="1">
        <w:r>
          <w:rPr>
            <w:rStyle w:val="730"/>
            <w:rFonts w:hint="eastAsia" w:ascii="宋体" w:hAnsi="宋体"/>
            <w:color w:val="auto"/>
            <w:sz w:val="24"/>
          </w:rPr>
          <w:t xml:space="preserve">http://jsxcmm.com/help/help.html</w:t>
        </w:r>
      </w:hyperlink>
      <w:r>
        <w:rPr>
          <w:rFonts w:hint="eastAsia"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4.2 不论投标的结果如何，招标组织方在任何情况下均无义务和责任承担上述费用。</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5．政策功能</w:t>
      </w:r>
      <w:r/>
    </w:p>
    <w:p>
      <w:pPr>
        <w:ind w:left="-107" w:firstLine="480"/>
        <w:spacing w:line="460" w:lineRule="exact"/>
        <w:rPr>
          <w:rFonts w:ascii="宋体" w:hAnsi="宋体"/>
          <w:sz w:val="24"/>
        </w:rPr>
      </w:pPr>
      <w:r>
        <w:rPr>
          <w:rFonts w:hint="eastAsia" w:ascii="宋体" w:hAnsi="宋体"/>
          <w:sz w:val="24"/>
        </w:rPr>
        <w:t xml:space="preserve">5.1支持中小企业发展</w:t>
      </w:r>
      <w:r/>
    </w:p>
    <w:p>
      <w:pPr>
        <w:ind w:left="-107" w:firstLine="480"/>
        <w:spacing w:line="460" w:lineRule="exact"/>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107" w:firstLine="480"/>
        <w:spacing w:line="46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left="-107" w:firstLine="480"/>
        <w:spacing w:line="460" w:lineRule="exact"/>
        <w:rPr>
          <w:rFonts w:ascii="宋体" w:hAnsi="宋体" w:cs="宋体"/>
          <w:sz w:val="24"/>
        </w:rPr>
      </w:pPr>
      <w:r>
        <w:rPr>
          <w:rFonts w:hint="eastAsia" w:ascii="宋体" w:hAnsi="宋体"/>
          <w:sz w:val="24"/>
        </w:rPr>
        <w:t xml:space="preserve">5.1.2在政府采购活动中，投标人提供的货物、工程或者服务符合下列情形的，享受</w:t>
      </w:r>
      <w:r>
        <w:rPr>
          <w:rFonts w:hint="eastAsia" w:ascii="宋体" w:hAnsi="宋体" w:cs="宋体"/>
          <w:sz w:val="24"/>
        </w:rPr>
        <w:t xml:space="preserve">中小企业扶持政策：</w:t>
      </w:r>
      <w:r/>
    </w:p>
    <w:p>
      <w:pPr>
        <w:pStyle w:val="663"/>
        <w:ind w:firstLine="480"/>
        <w:spacing w:line="360" w:lineRule="auto"/>
        <w:rPr>
          <w:rFonts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pStyle w:val="663"/>
        <w:ind w:firstLine="480"/>
        <w:spacing w:line="360" w:lineRule="auto"/>
        <w:rPr>
          <w:rFonts w:ascii="宋体" w:hAnsi="宋体" w:cs="宋体"/>
          <w:sz w:val="24"/>
        </w:rPr>
      </w:pPr>
      <w:r>
        <w:rPr>
          <w:rFonts w:hint="eastAsia" w:ascii="宋体" w:hAnsi="宋体" w:cs="宋体"/>
          <w:sz w:val="24"/>
        </w:rPr>
        <w:t xml:space="preserve">5.1.2.2在工程采购项目中，工程由中小企业承建，即工程施工单位为中小企业；</w:t>
      </w:r>
      <w:r/>
    </w:p>
    <w:p>
      <w:pPr>
        <w:pStyle w:val="663"/>
        <w:ind w:firstLine="480"/>
        <w:spacing w:line="360" w:lineRule="auto"/>
        <w:rPr>
          <w:rFonts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pStyle w:val="663"/>
        <w:ind w:firstLine="480"/>
        <w:spacing w:line="360" w:lineRule="auto"/>
        <w:rPr>
          <w:rFonts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p>
    <w:p>
      <w:pPr>
        <w:pStyle w:val="663"/>
        <w:ind w:firstLine="480"/>
        <w:spacing w:line="360" w:lineRule="auto"/>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37" w:name="_Hlk132637972"/>
      <w:r>
        <w:rPr>
          <w:rFonts w:hint="eastAsia" w:ascii="宋体" w:hAnsi="宋体" w:cs="宋体"/>
          <w:iCs/>
          <w:sz w:val="24"/>
        </w:rPr>
        <w:t xml:space="preserve">10%</w:t>
      </w:r>
      <w:bookmarkEnd w:id="37"/>
      <w:r>
        <w:rPr>
          <w:rFonts w:hint="eastAsia" w:ascii="宋体" w:hAnsi="宋体" w:cs="宋体"/>
          <w:sz w:val="24"/>
        </w:rPr>
        <w:t xml:space="preserve">的扣除，</w:t>
      </w:r>
      <w:bookmarkStart w:id="38" w:name="_Hlk132637893"/>
      <w:r>
        <w:rPr>
          <w:rFonts w:hint="eastAsia" w:ascii="宋体" w:hAnsi="宋体" w:cs="宋体"/>
          <w:sz w:val="24"/>
        </w:rPr>
        <w:t xml:space="preserve">用扣除后的价格参与评审</w:t>
      </w:r>
      <w:bookmarkEnd w:id="38"/>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w:t>
      </w:r>
      <w:r>
        <w:rPr>
          <w:rFonts w:hint="eastAsia" w:ascii="宋体" w:hAnsi="宋体" w:cs="宋体"/>
          <w:sz w:val="24"/>
        </w:rPr>
        <w:t xml:space="preserve">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63"/>
        <w:ind w:firstLine="480"/>
        <w:spacing w:line="360" w:lineRule="auto"/>
        <w:rPr>
          <w:rFonts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 《快递包装政府采购需求标准（试行）》的通知》</w:t>
      </w:r>
      <w:bookmarkStart w:id="39" w:name="_Hlk132634610"/>
      <w:r>
        <w:rPr>
          <w:rFonts w:hint="eastAsia" w:ascii="宋体" w:hAnsi="宋体" w:cs="宋体"/>
          <w:sz w:val="24"/>
        </w:rPr>
        <w:t xml:space="preserve">（财办库〔2020〕123号）</w:t>
      </w:r>
      <w:bookmarkEnd w:id="39"/>
      <w:r>
        <w:rPr>
          <w:rFonts w:hint="eastAsia" w:ascii="宋体" w:hAnsi="宋体" w:cs="宋体"/>
          <w:sz w:val="24"/>
        </w:rPr>
        <w:t xml:space="preserve">规定的包装需求标准。</w:t>
      </w:r>
      <w:r/>
    </w:p>
    <w:p>
      <w:pPr>
        <w:ind w:firstLine="477"/>
        <w:spacing w:line="360" w:lineRule="auto"/>
        <w:rPr>
          <w:rFonts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ascii="宋体" w:hAnsi="宋体" w:cs="宋体"/>
          <w:sz w:val="24"/>
        </w:rPr>
      </w:pPr>
      <w:r>
        <w:rPr>
          <w:rFonts w:hint="eastAsia" w:ascii="宋体" w:hAnsi="宋体" w:cs="宋体"/>
          <w:sz w:val="24"/>
        </w:rPr>
        <w:t xml:space="preserve">5.5支持创新发展</w:t>
      </w:r>
      <w:r/>
    </w:p>
    <w:p>
      <w:pPr>
        <w:ind w:firstLine="477"/>
        <w:spacing w:line="360" w:lineRule="auto"/>
        <w:rPr>
          <w:rFonts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5.6平等对待内外资企业和符合条件的破产重整企业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ascii="Arial" w:hAnsi="Arial"/>
          <w:sz w:val="24"/>
        </w:rPr>
      </w:pPr>
      <w:r>
        <w:rPr>
          <w:rFonts w:hint="eastAsia" w:ascii="Arial" w:hAnsi="Arial"/>
          <w:sz w:val="24"/>
        </w:rPr>
        <w:t xml:space="preserve">5.7</w:t>
      </w:r>
      <w:r>
        <w:rPr>
          <w:rFonts w:hint="eastAsia" w:ascii="Arial" w:hAnsi="Arial"/>
          <w:sz w:val="24"/>
        </w:rPr>
        <w:t xml:space="preserve">实施本国产品标准及相关政策</w:t>
      </w:r>
      <w:r/>
    </w:p>
    <w:p>
      <w:pPr>
        <w:ind w:firstLine="480"/>
        <w:jc w:val="left"/>
        <w:spacing w:line="360" w:lineRule="auto"/>
        <w:widowControl/>
        <w:rPr>
          <w:rFonts w:ascii="Arial" w:hAnsi="Arial"/>
          <w:sz w:val="24"/>
        </w:rPr>
      </w:pPr>
      <w:r>
        <w:rPr>
          <w:rFonts w:hint="eastAsia" w:ascii="Arial" w:hAnsi="Arial"/>
          <w:sz w:val="24"/>
        </w:rPr>
        <w:t xml:space="preserve">5.7.1</w:t>
      </w:r>
      <w:r>
        <w:rPr>
          <w:rFonts w:hint="eastAsia" w:ascii="Arial" w:hAnsi="Arial"/>
          <w:sz w:val="24"/>
        </w:rPr>
        <w:t xml:space="preserve">认定标准</w:t>
      </w:r>
      <w:r/>
    </w:p>
    <w:p>
      <w:pPr>
        <w:ind w:firstLine="480"/>
        <w:jc w:val="left"/>
        <w:spacing w:line="360" w:lineRule="auto"/>
        <w:widowControl/>
        <w:rPr>
          <w:rFonts w:ascii="Arial" w:hAnsi="Arial"/>
          <w:sz w:val="24"/>
        </w:rPr>
      </w:pPr>
      <w:r>
        <w:rPr>
          <w:rFonts w:ascii="Arial" w:hAnsi="Arial"/>
          <w:sz w:val="24"/>
        </w:rPr>
        <w:t xml:space="preserve">本国产品应当符合以下条件：</w:t>
      </w:r>
      <w:r/>
    </w:p>
    <w:p>
      <w:pPr>
        <w:ind w:firstLine="480"/>
        <w:jc w:val="left"/>
        <w:spacing w:line="360" w:lineRule="auto"/>
        <w:widowControl/>
        <w:rPr>
          <w:rFonts w:ascii="Arial" w:hAnsi="Arial"/>
          <w:sz w:val="24"/>
        </w:rPr>
      </w:pPr>
      <w:r>
        <w:rPr>
          <w:rFonts w:ascii="Arial" w:hAnsi="Arial"/>
          <w:sz w:val="24"/>
        </w:rPr>
        <w:t xml:space="preserve">（一）在中国境内生产</w:t>
      </w:r>
      <w:r/>
    </w:p>
    <w:p>
      <w:pPr>
        <w:ind w:firstLine="480"/>
        <w:jc w:val="left"/>
        <w:spacing w:line="360" w:lineRule="auto"/>
        <w:widowControl/>
        <w:rPr>
          <w:rFonts w:ascii="Arial" w:hAnsi="Arial"/>
          <w:sz w:val="24"/>
        </w:rPr>
      </w:pPr>
      <w:r>
        <w:rPr>
          <w:rFonts w:ascii="Arial" w:hAnsi="Arial"/>
          <w:sz w:val="24"/>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rPr>
      </w:pPr>
      <w:r>
        <w:rPr>
          <w:rFonts w:ascii="Arial" w:hAnsi="Arial"/>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rPr>
      </w:pPr>
      <w:r>
        <w:rPr>
          <w:rFonts w:ascii="Arial" w:hAnsi="Arial"/>
          <w:sz w:val="24"/>
        </w:rPr>
        <w:t xml:space="preserve">1.</w:t>
      </w:r>
      <w:r>
        <w:rPr>
          <w:rFonts w:ascii="Arial" w:hAnsi="Arial"/>
          <w:sz w:val="24"/>
        </w:rPr>
        <w:t xml:space="preserve">为确保产品在运输或者储存期间保持某种状态而进行的操作；</w:t>
      </w:r>
      <w:r/>
    </w:p>
    <w:p>
      <w:pPr>
        <w:ind w:firstLine="480"/>
        <w:jc w:val="left"/>
        <w:spacing w:line="360" w:lineRule="auto"/>
        <w:widowControl/>
        <w:rPr>
          <w:rFonts w:ascii="Arial" w:hAnsi="Arial"/>
          <w:sz w:val="24"/>
        </w:rPr>
      </w:pPr>
      <w:r>
        <w:rPr>
          <w:rFonts w:ascii="Arial" w:hAnsi="Arial"/>
          <w:sz w:val="24"/>
        </w:rPr>
        <w:t xml:space="preserve">2.</w:t>
      </w:r>
      <w:r>
        <w:rPr>
          <w:rFonts w:ascii="Arial" w:hAnsi="Arial"/>
          <w:sz w:val="24"/>
        </w:rPr>
        <w:t xml:space="preserve">为产品运输或者销售进行的包装或者展示；</w:t>
      </w:r>
      <w:r/>
    </w:p>
    <w:p>
      <w:pPr>
        <w:ind w:firstLine="480"/>
        <w:jc w:val="left"/>
        <w:spacing w:line="360" w:lineRule="auto"/>
        <w:widowControl/>
        <w:rPr>
          <w:rFonts w:ascii="Arial" w:hAnsi="Arial"/>
          <w:sz w:val="24"/>
        </w:rPr>
      </w:pPr>
      <w:r>
        <w:rPr>
          <w:rFonts w:ascii="Arial" w:hAnsi="Arial"/>
          <w:sz w:val="24"/>
        </w:rPr>
        <w:t xml:space="preserve">3.</w:t>
      </w:r>
      <w:r>
        <w:rPr>
          <w:rFonts w:ascii="Arial" w:hAnsi="Arial"/>
          <w:sz w:val="24"/>
        </w:rPr>
        <w:t xml:space="preserve">在产品或者其包装上粘贴或者印刷品牌、标志、标识以及其他用于区别的标记；</w:t>
      </w:r>
      <w:r/>
    </w:p>
    <w:p>
      <w:pPr>
        <w:ind w:firstLine="480"/>
        <w:jc w:val="left"/>
        <w:spacing w:line="360" w:lineRule="auto"/>
        <w:widowControl/>
        <w:rPr>
          <w:rFonts w:ascii="Arial" w:hAnsi="Arial"/>
          <w:sz w:val="24"/>
        </w:rPr>
      </w:pPr>
      <w:r>
        <w:rPr>
          <w:rFonts w:ascii="Arial" w:hAnsi="Arial"/>
          <w:sz w:val="24"/>
        </w:rPr>
        <w:t xml:space="preserve">4.</w:t>
      </w:r>
      <w:r>
        <w:rPr>
          <w:rFonts w:ascii="Arial" w:hAnsi="Arial"/>
          <w:sz w:val="24"/>
        </w:rPr>
        <w:t xml:space="preserve">简单的上漆、磨光和分装；</w:t>
      </w:r>
      <w:r/>
    </w:p>
    <w:p>
      <w:pPr>
        <w:ind w:firstLine="480"/>
        <w:jc w:val="left"/>
        <w:spacing w:line="360" w:lineRule="auto"/>
        <w:widowControl/>
        <w:rPr>
          <w:rFonts w:ascii="Arial" w:hAnsi="Arial"/>
          <w:sz w:val="24"/>
        </w:rPr>
      </w:pPr>
      <w:r>
        <w:rPr>
          <w:rFonts w:ascii="Arial" w:hAnsi="Arial"/>
          <w:sz w:val="24"/>
        </w:rPr>
        <w:t xml:space="preserve">5.</w:t>
      </w:r>
      <w:r>
        <w:rPr>
          <w:rFonts w:ascii="Arial" w:hAnsi="Arial"/>
          <w:sz w:val="24"/>
        </w:rPr>
        <w:t xml:space="preserve">其他不属于属性改变的情形。</w:t>
      </w:r>
      <w:r/>
    </w:p>
    <w:p>
      <w:pPr>
        <w:ind w:firstLine="480"/>
        <w:jc w:val="left"/>
        <w:spacing w:line="360" w:lineRule="auto"/>
        <w:widowControl/>
        <w:rPr>
          <w:rFonts w:ascii="Arial" w:hAnsi="Arial"/>
          <w:sz w:val="24"/>
        </w:rPr>
      </w:pPr>
      <w:r>
        <w:rPr>
          <w:rFonts w:ascii="Arial" w:hAnsi="Arial"/>
          <w:sz w:val="24"/>
        </w:rPr>
        <w:t xml:space="preserve">（二）在中国境内生产的组件成本占比达到规定比例</w:t>
      </w:r>
      <w:r/>
    </w:p>
    <w:p>
      <w:pPr>
        <w:ind w:firstLine="480"/>
        <w:jc w:val="left"/>
        <w:spacing w:line="360" w:lineRule="auto"/>
        <w:widowControl/>
        <w:rPr>
          <w:rFonts w:ascii="Arial" w:hAnsi="Arial"/>
          <w:sz w:val="24"/>
        </w:rPr>
      </w:pPr>
      <w:r>
        <w:rPr>
          <w:rFonts w:ascii="Arial" w:hAnsi="Arial"/>
          <w:sz w:val="24"/>
        </w:rPr>
        <w:t xml:space="preserve">产品在中国境内生产的组件成本占比应当达到规定比例，计算公式为：</w:t>
      </w:r>
      <w:r/>
    </w:p>
    <w:p>
      <w:pPr>
        <w:ind w:firstLine="480"/>
        <w:jc w:val="left"/>
        <w:spacing w:line="360" w:lineRule="auto"/>
        <w:widowControl/>
        <w:rPr>
          <w:rFonts w:ascii="Arial" w:hAnsi="Arial"/>
          <w:sz w:val="24"/>
        </w:rPr>
      </w:pPr>
      <w:r>
        <w:rPr>
          <w:rFonts w:ascii="Arial" w:hAnsi="Arial"/>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2"/>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2" o:title=""/>
              </v:shape>
            </w:pict>
          </mc:Fallback>
        </mc:AlternateContent>
      </w:r>
      <w:r/>
    </w:p>
    <w:p>
      <w:pPr>
        <w:ind w:firstLine="480"/>
        <w:jc w:val="left"/>
        <w:spacing w:line="360" w:lineRule="auto"/>
        <w:widowControl/>
        <w:rPr>
          <w:rFonts w:ascii="Arial" w:hAnsi="Arial"/>
          <w:sz w:val="24"/>
        </w:rPr>
      </w:pPr>
      <w:r>
        <w:rPr>
          <w:rFonts w:ascii="Arial" w:hAnsi="Arial"/>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rPr>
      </w:pPr>
      <w:r>
        <w:rPr>
          <w:rFonts w:ascii="Arial" w:hAnsi="Arial"/>
          <w:sz w:val="24"/>
        </w:rPr>
        <w:t xml:space="preserve">（三）特定产品的关键组件、关键工序符合相关要求</w:t>
      </w:r>
      <w:r/>
    </w:p>
    <w:p>
      <w:pPr>
        <w:ind w:firstLine="480"/>
        <w:jc w:val="left"/>
        <w:spacing w:line="360" w:lineRule="auto"/>
        <w:widowControl/>
        <w:rPr>
          <w:rFonts w:ascii="Arial" w:hAnsi="Arial"/>
          <w:sz w:val="24"/>
        </w:rPr>
      </w:pPr>
      <w:r>
        <w:rPr>
          <w:rFonts w:ascii="Arial" w:hAnsi="Arial"/>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rPr>
      </w:pPr>
      <w:r>
        <w:rPr>
          <w:rFonts w:ascii="Arial" w:hAnsi="Arial"/>
          <w:sz w:val="24"/>
        </w:rPr>
        <w:t xml:space="preserve">财政部会同有关行业主管部门自本通知施行之日起</w:t>
      </w:r>
      <w:r>
        <w:rPr>
          <w:rFonts w:ascii="Arial" w:hAnsi="Arial"/>
          <w:sz w:val="24"/>
        </w:rPr>
        <w:t xml:space="preserve">5</w:t>
      </w:r>
      <w:r>
        <w:rPr>
          <w:rFonts w:ascii="Arial" w:hAnsi="Arial"/>
          <w:sz w:val="24"/>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rPr>
        <w:t xml:space="preserve">3—5</w:t>
      </w:r>
      <w:r>
        <w:rPr>
          <w:rFonts w:ascii="Arial" w:hAnsi="Arial"/>
          <w:sz w:val="24"/>
        </w:rPr>
        <w:t xml:space="preserve">年过渡期，逐步建立政府采购中本国产品标准体系和动态调整机制。</w:t>
      </w:r>
      <w:r/>
    </w:p>
    <w:p>
      <w:pPr>
        <w:ind w:firstLine="480"/>
        <w:jc w:val="left"/>
        <w:spacing w:line="360" w:lineRule="auto"/>
        <w:widowControl/>
        <w:rPr>
          <w:rFonts w:ascii="Arial" w:hAnsi="Arial"/>
          <w:sz w:val="24"/>
        </w:rPr>
      </w:pPr>
      <w:r>
        <w:rPr>
          <w:rFonts w:hint="eastAsia" w:ascii="Arial" w:hAnsi="Arial"/>
          <w:sz w:val="24"/>
        </w:rPr>
        <w:t xml:space="preserve">5.7.2</w:t>
      </w:r>
      <w:r>
        <w:rPr>
          <w:rFonts w:hint="eastAsia" w:ascii="Arial" w:hAnsi="Arial"/>
          <w:sz w:val="24"/>
        </w:rPr>
        <w:t xml:space="preserve">适用范围</w:t>
      </w:r>
      <w:r/>
    </w:p>
    <w:p>
      <w:pPr>
        <w:ind w:firstLine="480"/>
        <w:jc w:val="left"/>
        <w:spacing w:line="360" w:lineRule="auto"/>
        <w:widowControl/>
        <w:rPr>
          <w:rFonts w:ascii="Arial" w:hAnsi="Arial"/>
          <w:sz w:val="24"/>
        </w:rPr>
      </w:pPr>
      <w:r>
        <w:rPr>
          <w:rFonts w:hint="eastAsia" w:ascii="Arial" w:hAnsi="Arial"/>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p>
    <w:p>
      <w:pPr>
        <w:ind w:firstLine="480"/>
        <w:jc w:val="left"/>
        <w:spacing w:line="360" w:lineRule="auto"/>
        <w:widowControl/>
        <w:rPr>
          <w:rFonts w:ascii="Arial" w:hAnsi="Arial"/>
          <w:sz w:val="24"/>
        </w:rPr>
      </w:pPr>
      <w:r>
        <w:rPr>
          <w:rFonts w:hint="eastAsia" w:ascii="Arial" w:hAnsi="Arial"/>
          <w:sz w:val="24"/>
        </w:rPr>
        <w:t xml:space="preserve">5.7.3</w:t>
      </w:r>
      <w:r>
        <w:rPr>
          <w:rFonts w:ascii="Arial" w:hAnsi="Arial"/>
          <w:sz w:val="24"/>
        </w:rPr>
        <w:t xml:space="preserve">对本国产品的支持政策</w:t>
      </w:r>
      <w:r/>
    </w:p>
    <w:p>
      <w:pPr>
        <w:ind w:firstLine="480"/>
        <w:jc w:val="left"/>
        <w:spacing w:line="360" w:lineRule="auto"/>
        <w:widowControl/>
        <w:rPr>
          <w:rFonts w:ascii="Arial" w:hAnsi="Arial"/>
          <w:sz w:val="24"/>
        </w:rPr>
      </w:pPr>
      <w:r>
        <w:rPr>
          <w:rFonts w:ascii="Arial" w:hAnsi="Arial"/>
          <w:sz w:val="24"/>
        </w:rPr>
        <w:t xml:space="preserve">政府采购活动中既有本国产品又有非本国产品参与竞争的，依法对本国产品给予价格评审优惠，对本国产品的报价给予</w:t>
      </w:r>
      <w:r>
        <w:rPr>
          <w:rFonts w:ascii="Arial" w:hAnsi="Arial"/>
          <w:sz w:val="24"/>
        </w:rPr>
        <w:t xml:space="preserve">20%</w:t>
      </w:r>
      <w:r>
        <w:rPr>
          <w:rFonts w:ascii="Arial" w:hAnsi="Arial"/>
          <w:sz w:val="24"/>
        </w:rPr>
        <w:t xml:space="preserve">的价格扣除，用扣除后的价格参与评审。</w:t>
      </w:r>
      <w:r/>
    </w:p>
    <w:p>
      <w:pPr>
        <w:ind w:firstLine="480"/>
        <w:jc w:val="left"/>
        <w:spacing w:line="360" w:lineRule="auto"/>
        <w:widowControl/>
        <w:rPr>
          <w:rFonts w:ascii="Arial" w:hAnsi="Arial"/>
          <w:sz w:val="24"/>
        </w:rPr>
      </w:pPr>
      <w:r>
        <w:rPr>
          <w:rFonts w:ascii="Arial" w:hAnsi="Arial"/>
          <w:sz w:val="24"/>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rPr>
        <w:t xml:space="preserve">80%</w:t>
      </w:r>
      <w:r>
        <w:rPr>
          <w:rFonts w:ascii="Arial" w:hAnsi="Arial"/>
          <w:sz w:val="24"/>
        </w:rPr>
        <w:t xml:space="preserve">以上时，依法对该供应商提供的全部产品给予价格评审优惠，即对该供应商提供的全部产品的总报价给予</w:t>
      </w:r>
      <w:r>
        <w:rPr>
          <w:rFonts w:ascii="Arial" w:hAnsi="Arial"/>
          <w:sz w:val="24"/>
        </w:rPr>
        <w:t xml:space="preserve">20%</w:t>
      </w:r>
      <w:r>
        <w:rPr>
          <w:rFonts w:ascii="Arial" w:hAnsi="Arial"/>
          <w:sz w:val="24"/>
        </w:rPr>
        <w:t xml:space="preserve">的价格扣除，用扣除后的价格参与评审。</w:t>
      </w:r>
      <w:r/>
    </w:p>
    <w:p>
      <w:pPr>
        <w:ind w:firstLine="480"/>
        <w:jc w:val="left"/>
        <w:spacing w:line="360" w:lineRule="auto"/>
        <w:widowControl/>
        <w:rPr>
          <w:rFonts w:ascii="Arial" w:hAnsi="Arial"/>
          <w:sz w:val="24"/>
        </w:rPr>
      </w:pPr>
      <w:r>
        <w:rPr>
          <w:rFonts w:hint="eastAsia" w:ascii="Arial" w:hAnsi="Arial"/>
          <w:sz w:val="24"/>
        </w:rPr>
        <w:t xml:space="preserve">5.7.4</w:t>
      </w:r>
      <w:r>
        <w:rPr>
          <w:rFonts w:hint="eastAsia" w:ascii="Arial" w:hAnsi="Arial"/>
          <w:sz w:val="24"/>
        </w:rPr>
        <w:t xml:space="preserve">书面澄清、说明或者补正</w:t>
      </w:r>
      <w:r/>
    </w:p>
    <w:p>
      <w:pPr>
        <w:ind w:firstLine="480"/>
        <w:jc w:val="left"/>
        <w:spacing w:line="360" w:lineRule="auto"/>
        <w:widowControl/>
        <w:rPr>
          <w:rFonts w:ascii="Arial" w:hAnsi="Arial"/>
          <w:sz w:val="24"/>
        </w:rPr>
      </w:pPr>
      <w:r>
        <w:rPr>
          <w:rFonts w:hint="eastAsia" w:ascii="Arial" w:hAnsi="Arial"/>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900"/>
        <w:jc w:val="center"/>
        <w:spacing w:line="460" w:lineRule="exact"/>
        <w:rPr>
          <w:rFonts w:ascii="宋体" w:eastAsia="宋体"/>
        </w:rPr>
      </w:pPr>
      <w:r/>
      <w:bookmarkStart w:id="40" w:name="_Toc141960463"/>
      <w:r>
        <w:rPr>
          <w:rFonts w:hint="eastAsia" w:ascii="宋体" w:eastAsia="宋体"/>
        </w:rPr>
        <w:t xml:space="preserve">二、招标文件</w:t>
      </w:r>
      <w:bookmarkEnd w:id="40"/>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6.招标文件组成</w:t>
      </w:r>
      <w:r/>
    </w:p>
    <w:p>
      <w:pPr>
        <w:ind w:left="-107" w:firstLine="480"/>
        <w:spacing w:line="460" w:lineRule="exact"/>
        <w:rPr>
          <w:rFonts w:ascii="宋体" w:hAnsi="宋体"/>
          <w:sz w:val="24"/>
        </w:rPr>
      </w:pPr>
      <w:r>
        <w:rPr>
          <w:rFonts w:hint="eastAsia" w:ascii="宋体" w:hAnsi="宋体"/>
          <w:sz w:val="24"/>
        </w:rPr>
        <w:t xml:space="preserve">6.1 招标文件包括：</w:t>
      </w:r>
      <w:r/>
    </w:p>
    <w:p>
      <w:pPr>
        <w:ind w:left="-107" w:firstLine="480"/>
        <w:spacing w:line="460" w:lineRule="exact"/>
        <w:rPr>
          <w:rFonts w:ascii="宋体" w:hAnsi="宋体"/>
          <w:sz w:val="24"/>
        </w:rPr>
      </w:pPr>
      <w:r>
        <w:rPr>
          <w:rFonts w:hint="eastAsia" w:ascii="宋体" w:hAnsi="宋体"/>
          <w:sz w:val="24"/>
        </w:rPr>
        <w:t xml:space="preserve">（1）投标邀请</w:t>
      </w:r>
      <w:r/>
    </w:p>
    <w:p>
      <w:pPr>
        <w:ind w:left="-107" w:firstLine="480"/>
        <w:spacing w:line="460" w:lineRule="exact"/>
        <w:rPr>
          <w:rFonts w:ascii="宋体" w:hAnsi="宋体"/>
          <w:sz w:val="24"/>
        </w:rPr>
      </w:pPr>
      <w:r>
        <w:rPr>
          <w:rFonts w:hint="eastAsia" w:ascii="宋体" w:hAnsi="宋体"/>
          <w:sz w:val="24"/>
        </w:rPr>
        <w:t xml:space="preserve">（2）投标人须知</w:t>
      </w:r>
      <w:r/>
    </w:p>
    <w:p>
      <w:pPr>
        <w:ind w:left="-107" w:firstLine="480"/>
        <w:spacing w:line="460" w:lineRule="exact"/>
        <w:rPr>
          <w:rFonts w:ascii="宋体" w:hAnsi="宋体"/>
          <w:sz w:val="24"/>
        </w:rPr>
      </w:pPr>
      <w:r>
        <w:rPr>
          <w:rFonts w:hint="eastAsia" w:ascii="宋体" w:hAnsi="宋体"/>
          <w:sz w:val="24"/>
        </w:rPr>
        <w:t xml:space="preserve">（3）合同</w:t>
      </w:r>
      <w:r/>
    </w:p>
    <w:p>
      <w:pPr>
        <w:ind w:left="-107" w:firstLine="480"/>
        <w:spacing w:line="460" w:lineRule="exact"/>
        <w:rPr>
          <w:rFonts w:ascii="宋体" w:hAnsi="宋体"/>
          <w:sz w:val="24"/>
        </w:rPr>
      </w:pPr>
      <w:r>
        <w:rPr>
          <w:rFonts w:hint="eastAsia" w:ascii="宋体" w:hAnsi="宋体"/>
          <w:sz w:val="24"/>
        </w:rPr>
        <w:t xml:space="preserve">（4）采购需求</w:t>
      </w:r>
      <w:r/>
    </w:p>
    <w:p>
      <w:pPr>
        <w:ind w:left="-107" w:firstLine="480"/>
        <w:spacing w:line="460" w:lineRule="exact"/>
        <w:rPr>
          <w:rFonts w:ascii="宋体" w:hAnsi="宋体"/>
          <w:sz w:val="24"/>
        </w:rPr>
      </w:pPr>
      <w:r>
        <w:rPr>
          <w:rFonts w:hint="eastAsia" w:ascii="宋体" w:hAnsi="宋体"/>
          <w:sz w:val="24"/>
        </w:rPr>
        <w:t xml:space="preserve">（5）评标办法和标准</w:t>
      </w:r>
      <w:r/>
    </w:p>
    <w:p>
      <w:pPr>
        <w:ind w:left="-107" w:firstLine="480"/>
        <w:spacing w:line="460" w:lineRule="exact"/>
        <w:rPr>
          <w:rFonts w:ascii="宋体" w:hAnsi="宋体"/>
          <w:sz w:val="24"/>
        </w:rPr>
      </w:pPr>
      <w:r>
        <w:rPr>
          <w:rFonts w:hint="eastAsia" w:ascii="宋体" w:hAnsi="宋体"/>
          <w:sz w:val="24"/>
        </w:rPr>
        <w:t xml:space="preserve">（6）投标文件（格式）</w:t>
      </w:r>
      <w:r/>
    </w:p>
    <w:p>
      <w:pPr>
        <w:ind w:left="-107" w:firstLine="480"/>
        <w:spacing w:line="460" w:lineRule="exact"/>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left="-107" w:firstLine="480"/>
        <w:spacing w:line="460" w:lineRule="exact"/>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7．招标文件的澄清和修改</w:t>
      </w:r>
      <w:r/>
    </w:p>
    <w:p>
      <w:pPr>
        <w:ind w:left="-107" w:firstLine="480"/>
        <w:spacing w:line="460" w:lineRule="exact"/>
        <w:rPr>
          <w:rFonts w:ascii="宋体" w:hAnsi="宋体"/>
          <w:sz w:val="24"/>
        </w:rPr>
      </w:pPr>
      <w:r>
        <w:rPr>
          <w:rFonts w:hint="eastAsia" w:ascii="宋体" w:hAnsi="宋体"/>
          <w:sz w:val="24"/>
        </w:rPr>
        <w:t xml:space="preserve">7.1 任何要求对招标文件进行澄清的潜在投标人，应及时联系项目联系人。</w:t>
      </w:r>
      <w:r/>
    </w:p>
    <w:p>
      <w:pPr>
        <w:ind w:left="-107" w:firstLine="480"/>
        <w:spacing w:line="460" w:lineRule="exact"/>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left="-107" w:firstLine="480"/>
        <w:spacing w:line="460" w:lineRule="exact"/>
        <w:rPr>
          <w:rFonts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left="-107" w:firstLine="480"/>
        <w:spacing w:line="460" w:lineRule="exact"/>
        <w:rPr>
          <w:rFonts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left="-107" w:firstLine="480"/>
        <w:spacing w:line="460" w:lineRule="exact"/>
        <w:rPr>
          <w:rFonts w:ascii="宋体" w:hAnsi="宋体"/>
          <w:sz w:val="24"/>
        </w:rPr>
      </w:pPr>
      <w:r>
        <w:rPr>
          <w:rFonts w:hint="eastAsia" w:ascii="宋体" w:hAnsi="宋体"/>
          <w:sz w:val="24"/>
        </w:rPr>
        <w:t xml:space="preserve">7.5 如澄清或修改公告有重新发布招标文件的，投标人应下载最新发布的招标文件制作投标文件。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pStyle w:val="1900"/>
        <w:jc w:val="center"/>
        <w:spacing w:line="460" w:lineRule="exact"/>
        <w:rPr>
          <w:rFonts w:ascii="宋体" w:eastAsia="宋体"/>
        </w:rPr>
      </w:pPr>
      <w:r/>
      <w:bookmarkStart w:id="41" w:name="_Toc141960464"/>
      <w:r>
        <w:rPr>
          <w:rFonts w:hint="eastAsia" w:ascii="宋体" w:eastAsia="宋体"/>
        </w:rPr>
        <w:t xml:space="preserve">三、投标文件</w:t>
      </w:r>
      <w:bookmarkEnd w:id="41"/>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8.编制投标文件的工具</w:t>
      </w:r>
      <w:r/>
    </w:p>
    <w:p>
      <w:pPr>
        <w:ind w:left="-107" w:firstLine="480"/>
        <w:spacing w:line="460" w:lineRule="exact"/>
        <w:rPr>
          <w:rFonts w:ascii="宋体" w:hAnsi="宋体"/>
          <w:sz w:val="24"/>
        </w:rPr>
      </w:pPr>
      <w:r>
        <w:rPr>
          <w:rFonts w:hint="eastAsia" w:ascii="宋体" w:hAnsi="宋体"/>
          <w:sz w:val="24"/>
        </w:rPr>
        <w:t xml:space="preserve">8.1 投标人须</w:t>
      </w:r>
      <w:r>
        <w:rPr>
          <w:rFonts w:ascii="宋体" w:hAnsi="宋体" w:cs="宋体"/>
          <w:sz w:val="24"/>
        </w:rPr>
        <w:t xml:space="preserve">通过江苏政府采购网-苏采云平台提供的最新响应文件制作软件编制</w:t>
      </w:r>
      <w:r>
        <w:rPr>
          <w:rFonts w:hint="eastAsia" w:ascii="宋体" w:hAnsi="宋体"/>
          <w:sz w:val="24"/>
        </w:rPr>
        <w:t xml:space="preserve">投标文件。</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9.投标文件语言及度量衡单位</w:t>
      </w:r>
      <w:r/>
    </w:p>
    <w:p>
      <w:pPr>
        <w:ind w:left="-107" w:firstLine="480"/>
        <w:spacing w:line="460" w:lineRule="exact"/>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107" w:firstLine="480"/>
        <w:spacing w:line="460" w:lineRule="exact"/>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10.投标文件的构成</w:t>
      </w:r>
      <w:r/>
    </w:p>
    <w:p>
      <w:pPr>
        <w:pStyle w:val="1802"/>
        <w:ind w:left="-107" w:firstLine="480"/>
        <w:spacing w:line="460" w:lineRule="exact"/>
        <w:widowControl/>
        <w:rPr>
          <w:rFonts w:ascii="宋体" w:hAnsi="宋体"/>
          <w:sz w:val="24"/>
        </w:rPr>
      </w:pPr>
      <w:r>
        <w:rPr>
          <w:rFonts w:hint="eastAsia" w:ascii="宋体" w:hAnsi="宋体"/>
          <w:sz w:val="24"/>
        </w:rPr>
        <w:t xml:space="preserve">10.1 投标文件分为资格部分、商务部分和技术部分。</w:t>
      </w:r>
      <w:r/>
    </w:p>
    <w:p>
      <w:pPr>
        <w:pStyle w:val="1802"/>
        <w:ind w:left="-107" w:firstLine="480"/>
        <w:spacing w:line="460" w:lineRule="exact"/>
        <w:widowControl/>
        <w:rPr>
          <w:rFonts w:ascii="宋体" w:hAnsi="宋体"/>
          <w:sz w:val="24"/>
        </w:rPr>
      </w:pPr>
      <w:r>
        <w:rPr>
          <w:rFonts w:hint="eastAsia" w:ascii="宋体" w:hAnsi="宋体"/>
          <w:sz w:val="24"/>
        </w:rPr>
        <w:t xml:space="preserve">10.2 资格部分系指投标人提交的证明其有资格参加投标的文件。</w:t>
      </w:r>
      <w:r/>
    </w:p>
    <w:p>
      <w:pPr>
        <w:pStyle w:val="1802"/>
        <w:ind w:left="-107" w:firstLine="480"/>
        <w:spacing w:line="460" w:lineRule="exact"/>
        <w:widowControl/>
        <w:rPr>
          <w:rFonts w:ascii="宋体" w:hAnsi="宋体"/>
          <w:sz w:val="24"/>
        </w:rPr>
      </w:pPr>
      <w:r>
        <w:rPr>
          <w:rFonts w:hint="eastAsia" w:ascii="宋体" w:hAnsi="宋体"/>
          <w:sz w:val="24"/>
        </w:rPr>
        <w:t xml:space="preserve">10.3 商务部分系指投标人提交的证明其中标后有能力履行合同的文件。</w:t>
      </w:r>
      <w:r/>
    </w:p>
    <w:p>
      <w:pPr>
        <w:pStyle w:val="1802"/>
        <w:ind w:left="-107" w:firstLine="480"/>
        <w:spacing w:line="460" w:lineRule="exact"/>
        <w:widowControl/>
        <w:rPr>
          <w:rFonts w:ascii="宋体" w:hAnsi="宋体"/>
          <w:sz w:val="24"/>
        </w:rPr>
      </w:pPr>
      <w:r>
        <w:rPr>
          <w:rFonts w:hint="eastAsia" w:ascii="宋体" w:hAnsi="宋体"/>
          <w:sz w:val="24"/>
        </w:rPr>
        <w:t xml:space="preserve">10.4 技术部分系指投标人提交的能够证明投标人提供的货物（服务）符合招标文件规定的文件。</w:t>
      </w:r>
      <w:r/>
    </w:p>
    <w:p>
      <w:pPr>
        <w:pStyle w:val="1802"/>
        <w:ind w:left="-107" w:firstLine="480"/>
        <w:spacing w:line="460" w:lineRule="exact"/>
        <w:widowControl/>
        <w:rPr>
          <w:rFonts w:ascii="宋体" w:hAnsi="宋体"/>
          <w:sz w:val="24"/>
        </w:rPr>
      </w:pPr>
      <w:r>
        <w:rPr>
          <w:rFonts w:hint="eastAsia" w:ascii="宋体" w:hAnsi="宋体"/>
          <w:sz w:val="24"/>
        </w:rPr>
        <w:t xml:space="preserve">10.5 具体填写格式详见招标文件第六部分。</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11．投标文件的编制</w:t>
      </w:r>
      <w:r/>
    </w:p>
    <w:p>
      <w:pPr>
        <w:ind w:left="-107" w:firstLine="480"/>
        <w:spacing w:line="460" w:lineRule="exact"/>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07" w:firstLine="480"/>
        <w:spacing w:line="460" w:lineRule="exact"/>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07" w:firstLine="480"/>
        <w:spacing w:line="460" w:lineRule="exact"/>
        <w:rPr>
          <w:rFonts w:ascii="宋体" w:hAnsi="宋体"/>
          <w:sz w:val="24"/>
        </w:rPr>
      </w:pPr>
      <w:r>
        <w:rPr>
          <w:rFonts w:hint="eastAsia" w:ascii="宋体" w:hAnsi="宋体"/>
          <w:sz w:val="24"/>
        </w:rPr>
        <w:t xml:space="preserve">11.3 投标文件编排混乱、文字表达不清或上传资料内容模糊所引起的不利后果，由投标人自行承担。</w:t>
      </w:r>
      <w:r/>
    </w:p>
    <w:p>
      <w:pPr>
        <w:pStyle w:val="1802"/>
        <w:ind w:left="-107" w:firstLine="480"/>
        <w:spacing w:line="460" w:lineRule="exact"/>
        <w:widowControl/>
        <w:rPr>
          <w:rFonts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12．投标报价</w:t>
      </w:r>
      <w:r/>
    </w:p>
    <w:p>
      <w:pPr>
        <w:ind w:left="-107" w:firstLine="480"/>
        <w:spacing w:line="460" w:lineRule="exact"/>
        <w:rPr>
          <w:rFonts w:ascii="宋体" w:hAnsi="宋体"/>
          <w:sz w:val="24"/>
        </w:rPr>
      </w:pPr>
      <w:r/>
      <w:bookmarkStart w:id="42" w:name="EB46b5484d4fa1479cac1b028480042d83"/>
      <w:r>
        <w:rPr>
          <w:rFonts w:hint="eastAsia" w:ascii="宋体" w:hAnsi="宋体"/>
          <w:sz w:val="24"/>
        </w:rPr>
        <w:t xml:space="preserve">12.1 投标应以人民币报价（保留至小数点后2位，四舍五入）。</w:t>
      </w:r>
      <w:r/>
    </w:p>
    <w:p>
      <w:pPr>
        <w:ind w:left="-107" w:firstLine="480"/>
        <w:spacing w:line="460" w:lineRule="exact"/>
        <w:rPr>
          <w:rFonts w:ascii="宋体" w:hAnsi="宋体"/>
          <w:sz w:val="24"/>
        </w:rPr>
      </w:pPr>
      <w:r>
        <w:rPr>
          <w:rFonts w:hint="eastAsia" w:ascii="宋体" w:hAnsi="宋体"/>
          <w:sz w:val="24"/>
        </w:rPr>
        <w:t xml:space="preserve">12.2 投标人应按招标文件所提供的各报价表格式报价。</w:t>
      </w:r>
      <w:r/>
    </w:p>
    <w:p>
      <w:pPr>
        <w:ind w:left="-107" w:firstLine="480"/>
        <w:spacing w:line="460" w:lineRule="exact"/>
        <w:rPr>
          <w:rFonts w:ascii="宋体" w:hAnsi="宋体"/>
          <w:sz w:val="24"/>
        </w:rPr>
      </w:pPr>
      <w:r>
        <w:rPr>
          <w:rFonts w:hint="eastAsia" w:ascii="宋体" w:hAnsi="宋体"/>
          <w:sz w:val="24"/>
        </w:rPr>
        <w:t xml:space="preserve">12.3 投标人应对本项目报出最具有竞争力的价格，应包括本次招标要求提供的货物（服务）已支付或将支付的所有费用。</w:t>
      </w:r>
      <w:r/>
    </w:p>
    <w:p>
      <w:pPr>
        <w:ind w:left="-107" w:firstLine="480"/>
        <w:spacing w:line="460" w:lineRule="exact"/>
        <w:rPr>
          <w:rFonts w:ascii="宋体" w:hAnsi="宋体"/>
          <w:sz w:val="24"/>
        </w:rPr>
      </w:pPr>
      <w:r>
        <w:rPr>
          <w:rFonts w:hint="eastAsia" w:ascii="宋体" w:hAnsi="宋体"/>
          <w:sz w:val="24"/>
        </w:rPr>
        <w:t xml:space="preserve">12.4 最低投标报价不能作为中标的唯一保证。</w:t>
      </w:r>
      <w:r/>
    </w:p>
    <w:p>
      <w:pPr>
        <w:ind w:left="-107" w:firstLine="480"/>
        <w:spacing w:line="460" w:lineRule="exact"/>
        <w:rPr>
          <w:rFonts w:ascii="宋体" w:hAnsi="宋体"/>
          <w:sz w:val="24"/>
        </w:rPr>
      </w:pPr>
      <w:r>
        <w:rPr>
          <w:rFonts w:hint="eastAsia" w:ascii="宋体" w:hAnsi="宋体"/>
          <w:sz w:val="24"/>
        </w:rPr>
        <w:t xml:space="preserve">12.5 中标价即为合同签约价。</w:t>
      </w:r>
      <w:r/>
    </w:p>
    <w:p>
      <w:pPr>
        <w:ind w:left="-107" w:firstLine="480"/>
        <w:spacing w:line="460" w:lineRule="exact"/>
        <w:rPr>
          <w:rFonts w:ascii="宋体" w:hAnsi="宋体"/>
          <w:sz w:val="24"/>
        </w:rPr>
      </w:pPr>
      <w:r>
        <w:rPr>
          <w:rFonts w:hint="eastAsia" w:ascii="宋体" w:hAnsi="宋体"/>
          <w:sz w:val="24"/>
        </w:rPr>
        <w:t xml:space="preserve">12.6 如出现报价前后不一致的，将按招标文件第五部分“评标办法和标准”第5项规定进行修正。</w:t>
      </w:r>
      <w:bookmarkEnd w:id="42"/>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13．投标保证金</w:t>
      </w:r>
      <w:r/>
    </w:p>
    <w:p>
      <w:pPr>
        <w:pStyle w:val="663"/>
        <w:ind w:left="-107" w:firstLine="480"/>
        <w:spacing w:line="460" w:lineRule="exact"/>
        <w:rPr>
          <w:rFonts w:ascii="宋体" w:hAnsi="宋体"/>
          <w:sz w:val="24"/>
          <w:szCs w:val="24"/>
        </w:rPr>
      </w:pPr>
      <w:r/>
      <w:bookmarkStart w:id="43" w:name="EBb1875a8fd1054a888d8d008aa8213810"/>
      <w:r>
        <w:rPr>
          <w:rFonts w:hint="eastAsia" w:ascii="宋体" w:hAnsi="宋体"/>
          <w:sz w:val="24"/>
          <w:szCs w:val="24"/>
        </w:rPr>
        <w:t xml:space="preserve">13.1 本项目不收投标保证金。</w:t>
      </w:r>
      <w:bookmarkEnd w:id="43"/>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14．投标有效期</w:t>
      </w:r>
      <w:r/>
    </w:p>
    <w:p>
      <w:pPr>
        <w:ind w:left="-107" w:firstLine="480"/>
        <w:spacing w:line="460" w:lineRule="exact"/>
        <w:rPr>
          <w:rFonts w:ascii="宋体" w:hAnsi="宋体"/>
          <w:sz w:val="24"/>
        </w:rPr>
      </w:pPr>
      <w:r>
        <w:rPr>
          <w:rFonts w:hint="eastAsia" w:ascii="宋体" w:hAnsi="宋体"/>
          <w:sz w:val="24"/>
        </w:rPr>
        <w:t xml:space="preserve">14.1 投标有效期为：投标文件自开标之日起</w:t>
      </w:r>
      <w:bookmarkStart w:id="44" w:name="EBbdd785db7a2f40378bd51c7735b3fbc2"/>
      <w:r>
        <w:rPr>
          <w:rFonts w:hint="eastAsia" w:ascii="宋体" w:hAnsi="宋体"/>
          <w:sz w:val="24"/>
        </w:rPr>
        <w:t xml:space="preserve">90天</w:t>
      </w:r>
      <w:bookmarkEnd w:id="44"/>
      <w:r>
        <w:rPr>
          <w:rFonts w:hint="eastAsia" w:ascii="宋体" w:hAnsi="宋体"/>
          <w:sz w:val="24"/>
        </w:rPr>
        <w:t xml:space="preserve">内有效。投标人一旦获取了本招标文件并参加投标，即被认为接受了投标有效期的约定。</w:t>
      </w:r>
      <w:r/>
    </w:p>
    <w:p>
      <w:pPr>
        <w:ind w:left="-107" w:firstLine="480"/>
        <w:spacing w:line="460" w:lineRule="exact"/>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107" w:firstLine="602"/>
        <w:spacing w:line="460" w:lineRule="exact"/>
        <w:rPr>
          <w:rFonts w:ascii="宋体" w:hAnsi="宋体"/>
          <w:b/>
          <w:sz w:val="30"/>
        </w:rPr>
      </w:pPr>
      <w:r>
        <w:rPr>
          <w:rFonts w:hint="eastAsia" w:ascii="宋体" w:hAnsi="宋体"/>
          <w:b/>
          <w:sz w:val="30"/>
        </w:rPr>
        <w:t xml:space="preserve">15.投标文件的式样和签署</w:t>
      </w:r>
      <w:r/>
    </w:p>
    <w:p>
      <w:pPr>
        <w:ind w:left="-107" w:firstLine="480"/>
        <w:spacing w:line="460" w:lineRule="exact"/>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16．投标文件的提交</w:t>
      </w:r>
      <w:r/>
    </w:p>
    <w:p>
      <w:pPr>
        <w:ind w:left="-107" w:firstLine="480"/>
        <w:spacing w:line="460" w:lineRule="exact"/>
        <w:rPr>
          <w:rFonts w:ascii="宋体" w:hAnsi="宋体"/>
          <w:sz w:val="24"/>
        </w:rPr>
      </w:pPr>
      <w:r>
        <w:rPr>
          <w:rFonts w:hint="eastAsia" w:ascii="宋体" w:hAnsi="宋体"/>
          <w:sz w:val="24"/>
        </w:rPr>
        <w:t xml:space="preserve">16.1 投标文件提交</w:t>
      </w:r>
      <w:r/>
    </w:p>
    <w:p>
      <w:pPr>
        <w:ind w:left="-107" w:firstLine="480"/>
        <w:spacing w:line="460" w:lineRule="exact"/>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07" w:firstLine="480"/>
        <w:spacing w:line="460" w:lineRule="exact"/>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left="-107" w:firstLine="480"/>
        <w:spacing w:line="460" w:lineRule="exact"/>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left="-107" w:firstLine="480"/>
        <w:spacing w:line="460" w:lineRule="exact"/>
        <w:rPr>
          <w:rFonts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left="-107" w:firstLine="480"/>
        <w:spacing w:line="460" w:lineRule="exact"/>
        <w:rPr>
          <w:rFonts w:ascii="宋体" w:hAnsi="宋体"/>
          <w:sz w:val="24"/>
        </w:rPr>
      </w:pPr>
      <w:r>
        <w:rPr>
          <w:rFonts w:hint="eastAsia" w:ascii="宋体" w:hAnsi="宋体"/>
          <w:sz w:val="24"/>
        </w:rPr>
        <w:t xml:space="preserve">16.1.5 因不可抗力事件造成的投标文件的损坏、丢失的，招标组织方不承担责任。</w:t>
      </w:r>
      <w:r/>
    </w:p>
    <w:p>
      <w:pPr>
        <w:ind w:left="-107" w:firstLine="480"/>
        <w:spacing w:line="460" w:lineRule="exact"/>
        <w:rPr>
          <w:rFonts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17．投标文件的补充、修改或者撤回</w:t>
      </w:r>
      <w:r/>
    </w:p>
    <w:p>
      <w:pPr>
        <w:ind w:left="-107" w:firstLine="480"/>
        <w:spacing w:line="460" w:lineRule="exact"/>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left="-107" w:firstLine="480"/>
        <w:spacing w:line="460" w:lineRule="exact"/>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p>
    <w:p>
      <w:pPr>
        <w:ind w:left="-107" w:firstLine="480"/>
        <w:spacing w:line="460" w:lineRule="exact"/>
        <w:rPr>
          <w:rFonts w:ascii="宋体" w:hAnsi="宋体"/>
          <w:sz w:val="24"/>
        </w:rPr>
      </w:pPr>
      <w:r>
        <w:rPr>
          <w:rFonts w:hint="eastAsia" w:ascii="宋体" w:hAnsi="宋体"/>
          <w:sz w:val="24"/>
        </w:rPr>
        <w:t xml:space="preserve">17.3 在提交截止时间之后，投标人不得对其投标文件作任何修改或撤回。</w:t>
      </w:r>
      <w:r/>
    </w:p>
    <w:p>
      <w:pPr>
        <w:ind w:left="-107" w:firstLine="480"/>
        <w:spacing w:line="460" w:lineRule="exact"/>
        <w:rPr>
          <w:rFonts w:ascii="宋体" w:hAnsi="宋体"/>
          <w:sz w:val="24"/>
        </w:rPr>
      </w:pPr>
      <w:r>
        <w:rPr>
          <w:rFonts w:hint="eastAsia" w:ascii="宋体" w:hAnsi="宋体"/>
          <w:sz w:val="24"/>
        </w:rPr>
        <w:t xml:space="preserve">17.4 在提交截止时间至招标文件中规定的投标有效期满之间，投标人不得撤回其投标。</w:t>
      </w:r>
      <w:r/>
    </w:p>
    <w:p>
      <w:pPr>
        <w:pStyle w:val="1900"/>
        <w:jc w:val="center"/>
        <w:spacing w:line="460" w:lineRule="exact"/>
        <w:rPr>
          <w:rFonts w:ascii="宋体" w:eastAsia="宋体"/>
        </w:rPr>
      </w:pPr>
      <w:r/>
      <w:bookmarkStart w:id="45" w:name="_Toc141960465"/>
      <w:r>
        <w:rPr>
          <w:rFonts w:hint="eastAsia" w:ascii="宋体" w:eastAsia="宋体"/>
        </w:rPr>
        <w:t xml:space="preserve">四、开标及评标</w:t>
      </w:r>
      <w:bookmarkEnd w:id="45"/>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18．开标</w:t>
      </w:r>
      <w:r/>
    </w:p>
    <w:p>
      <w:pPr>
        <w:ind w:left="-107" w:firstLine="480"/>
        <w:spacing w:line="460" w:lineRule="exact"/>
        <w:rPr>
          <w:rFonts w:ascii="宋体" w:hAnsi="宋体"/>
          <w:sz w:val="24"/>
        </w:rPr>
      </w:pPr>
      <w:r>
        <w:rPr>
          <w:rFonts w:hint="eastAsia" w:ascii="宋体" w:hAnsi="宋体"/>
          <w:sz w:val="24"/>
        </w:rPr>
        <w:t xml:space="preserve">18.1 招标组织方将按招标文件规定的时间、地点主持开标。</w:t>
      </w:r>
      <w:r/>
    </w:p>
    <w:p>
      <w:pPr>
        <w:ind w:left="-107" w:firstLine="480"/>
        <w:spacing w:line="460" w:lineRule="exact"/>
        <w:rPr>
          <w:rFonts w:ascii="宋体" w:hAnsi="宋体"/>
          <w:sz w:val="24"/>
        </w:rPr>
      </w:pPr>
      <w:r>
        <w:rPr>
          <w:rFonts w:hint="eastAsia" w:ascii="宋体" w:hAnsi="宋体"/>
          <w:sz w:val="24"/>
        </w:rPr>
        <w:t xml:space="preserve">18.2 投标人应当在开标前做好充分准备，使用制作该投标文件的同一数字认证证书准时参加开标，请各投标人在开标时间前提前登录开标大厅做好准备。</w:t>
      </w:r>
      <w:r/>
    </w:p>
    <w:p>
      <w:pPr>
        <w:ind w:left="-107" w:firstLine="482"/>
        <w:spacing w:line="460" w:lineRule="exact"/>
        <w:rPr>
          <w:rFonts w:ascii="宋体" w:hAnsi="宋体"/>
          <w:b/>
          <w:sz w:val="24"/>
        </w:rPr>
      </w:pPr>
      <w:r>
        <w:rPr>
          <w:rFonts w:hint="eastAsia" w:ascii="宋体" w:hAnsi="宋体"/>
          <w:b/>
          <w:sz w:val="24"/>
        </w:rPr>
        <w:t xml:space="preserve">18.3 投标人不足3家，不进入解密程序。</w:t>
      </w:r>
      <w:r/>
    </w:p>
    <w:p>
      <w:pPr>
        <w:ind w:left="-107" w:firstLine="480"/>
        <w:spacing w:line="460" w:lineRule="exact"/>
        <w:rPr>
          <w:rFonts w:ascii="宋体" w:hAnsi="宋体"/>
          <w:sz w:val="24"/>
        </w:rPr>
      </w:pPr>
      <w:r>
        <w:rPr>
          <w:rFonts w:hint="eastAsia" w:ascii="宋体" w:hAnsi="宋体"/>
          <w:sz w:val="24"/>
        </w:rPr>
        <w:t xml:space="preserve">18.4 开标时，招标组织方将在系统内公布投标人名单，发出解密的指令，投标人自行实施解密，限定在主持人发布解密指令后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分钟内完成。解密时，投标人必须使用与制作</w:t>
      </w:r>
      <w:r>
        <w:rPr>
          <w:rFonts w:hint="eastAsia" w:ascii="宋体" w:hAnsi="宋体"/>
          <w:sz w:val="24"/>
        </w:rPr>
        <w:t xml:space="preserve">投标文件时同一数字认证证书对投标文件进行解密，否则解密将会失败。</w:t>
      </w:r>
      <w:r/>
    </w:p>
    <w:p>
      <w:pPr>
        <w:ind w:left="-107" w:firstLine="480"/>
        <w:spacing w:line="460" w:lineRule="exact"/>
        <w:rPr>
          <w:rFonts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07" w:firstLine="480"/>
        <w:spacing w:line="460" w:lineRule="exact"/>
        <w:rPr>
          <w:rFonts w:ascii="宋体" w:hAnsi="宋体"/>
          <w:sz w:val="24"/>
        </w:rPr>
      </w:pPr>
      <w:r>
        <w:rPr>
          <w:rFonts w:hint="eastAsia" w:ascii="宋体" w:hAnsi="宋体"/>
          <w:sz w:val="24"/>
        </w:rPr>
        <w:t xml:space="preserve">18.6 本项目在限定的解密时间内，只要有任一家投标人解密成功，即视为电子交易平台运行无故障。</w:t>
      </w:r>
      <w:r/>
    </w:p>
    <w:p>
      <w:pPr>
        <w:ind w:left="-107" w:firstLine="480"/>
        <w:spacing w:line="460" w:lineRule="exact"/>
        <w:rPr>
          <w:rFonts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07" w:firstLine="480"/>
        <w:spacing w:line="460" w:lineRule="exact"/>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p>
    <w:p>
      <w:pPr>
        <w:ind w:left="-107" w:firstLine="480"/>
        <w:spacing w:line="460" w:lineRule="exact"/>
        <w:rPr>
          <w:rFonts w:ascii="宋体" w:hAnsi="宋体"/>
          <w:sz w:val="24"/>
        </w:rPr>
      </w:pPr>
      <w:r>
        <w:rPr>
          <w:rFonts w:hint="eastAsia" w:ascii="宋体" w:hAnsi="宋体"/>
          <w:sz w:val="24"/>
        </w:rPr>
        <w:t xml:space="preserve">18.9 投标人须配合开标工作，否则一切后果由投标人自行承担。</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19．投标人资格审查</w:t>
      </w:r>
      <w:r/>
    </w:p>
    <w:p>
      <w:pPr>
        <w:pStyle w:val="663"/>
        <w:ind w:left="-107" w:firstLine="480"/>
        <w:spacing w:line="460" w:lineRule="exact"/>
        <w:rPr>
          <w:rFonts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20．评标委员会组成</w:t>
      </w:r>
      <w:r/>
    </w:p>
    <w:p>
      <w:pPr>
        <w:ind w:left="-107" w:firstLine="480"/>
        <w:spacing w:line="460" w:lineRule="exact"/>
        <w:rPr>
          <w:rFonts w:ascii="宋体" w:hAnsi="宋体"/>
          <w:sz w:val="24"/>
        </w:rPr>
      </w:pPr>
      <w:r>
        <w:rPr>
          <w:rFonts w:hint="eastAsia" w:ascii="宋体" w:hAnsi="宋体"/>
          <w:sz w:val="24"/>
        </w:rPr>
        <w:t xml:space="preserve">20.1 评标委员会将由采购人代表和评审专家组成，成员人数为5人或5人以上单数。</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21．投标人符合性审查</w:t>
      </w:r>
      <w:r/>
    </w:p>
    <w:p>
      <w:pPr>
        <w:pStyle w:val="663"/>
        <w:ind w:left="-107" w:firstLine="480"/>
        <w:spacing w:line="460" w:lineRule="exact"/>
        <w:rPr>
          <w:rFonts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663"/>
        <w:ind w:left="-107" w:firstLine="480"/>
        <w:spacing w:line="460" w:lineRule="exact"/>
        <w:rPr>
          <w:rFonts w:ascii="宋体" w:hAnsi="宋体"/>
          <w:sz w:val="24"/>
        </w:rPr>
      </w:pPr>
      <w:r>
        <w:rPr>
          <w:rFonts w:hint="eastAsia" w:ascii="宋体" w:hAnsi="宋体"/>
          <w:sz w:val="24"/>
        </w:rPr>
        <w:t xml:space="preserve">21.2 投标文件澄清</w:t>
      </w:r>
      <w:r/>
    </w:p>
    <w:p>
      <w:pPr>
        <w:ind w:left="-107" w:firstLine="480"/>
        <w:spacing w:line="460" w:lineRule="exact"/>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107" w:firstLine="480"/>
        <w:spacing w:line="460" w:lineRule="exact"/>
        <w:rPr>
          <w:rFonts w:ascii="宋体" w:hAnsi="宋体"/>
          <w:sz w:val="24"/>
        </w:rPr>
      </w:pPr>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22．无效投标的情形</w:t>
      </w:r>
      <w:r/>
    </w:p>
    <w:p>
      <w:pPr>
        <w:pStyle w:val="663"/>
        <w:ind w:left="-107" w:firstLine="480"/>
        <w:spacing w:line="460" w:lineRule="exact"/>
        <w:rPr>
          <w:rFonts w:ascii="宋体" w:hAnsi="宋体"/>
        </w:rPr>
      </w:pPr>
      <w:r>
        <w:rPr>
          <w:rFonts w:hint="eastAsia" w:ascii="宋体" w:hAnsi="宋体"/>
          <w:sz w:val="24"/>
        </w:rPr>
        <w:t xml:space="preserve">22.1 无效投标的情形见本招标文件第五部分“评标办法和标准”第7项规定。</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23．投标文件详细评审</w:t>
      </w:r>
      <w:r/>
    </w:p>
    <w:p>
      <w:pPr>
        <w:ind w:left="-107" w:firstLine="480"/>
        <w:spacing w:line="460" w:lineRule="exact"/>
        <w:rPr>
          <w:rFonts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24. 串通投标的情形</w:t>
      </w:r>
      <w:r/>
    </w:p>
    <w:p>
      <w:pPr>
        <w:ind w:left="-107" w:firstLine="480"/>
        <w:spacing w:line="460" w:lineRule="exact"/>
        <w:rPr>
          <w:rFonts w:ascii="宋体" w:hAnsi="宋体"/>
          <w:sz w:val="24"/>
        </w:rPr>
      </w:pPr>
      <w:r>
        <w:rPr>
          <w:rFonts w:hint="eastAsia" w:ascii="宋体" w:hAnsi="宋体"/>
          <w:sz w:val="24"/>
        </w:rPr>
        <w:t xml:space="preserve">24.1 有下列情形之一的，视为投标人串通投标，投标无效：</w:t>
      </w:r>
      <w:r/>
    </w:p>
    <w:p>
      <w:pPr>
        <w:ind w:left="-107" w:firstLine="480"/>
        <w:spacing w:line="460" w:lineRule="exact"/>
        <w:rPr>
          <w:rFonts w:ascii="宋体" w:hAnsi="宋体"/>
          <w:sz w:val="24"/>
        </w:rPr>
      </w:pPr>
      <w:r>
        <w:rPr>
          <w:rFonts w:hint="eastAsia" w:ascii="宋体" w:hAnsi="宋体"/>
          <w:sz w:val="24"/>
        </w:rPr>
        <w:t xml:space="preserve">（1）不同投标人的投标文件由同一单位或者个人编制；</w:t>
      </w:r>
      <w:r/>
    </w:p>
    <w:p>
      <w:pPr>
        <w:ind w:left="-107" w:firstLine="480"/>
        <w:spacing w:line="460" w:lineRule="exact"/>
        <w:rPr>
          <w:rFonts w:ascii="宋体" w:hAnsi="宋体"/>
          <w:sz w:val="24"/>
        </w:rPr>
      </w:pPr>
      <w:r>
        <w:rPr>
          <w:rFonts w:hint="eastAsia" w:ascii="宋体" w:hAnsi="宋体"/>
          <w:sz w:val="24"/>
        </w:rPr>
        <w:t xml:space="preserve">（2）不同投标人委托同一单位或者个人办理投标事宜；</w:t>
      </w:r>
      <w:r/>
    </w:p>
    <w:p>
      <w:pPr>
        <w:ind w:left="-107" w:firstLine="480"/>
        <w:spacing w:line="460" w:lineRule="exact"/>
        <w:rPr>
          <w:rFonts w:ascii="宋体" w:hAnsi="宋体"/>
          <w:sz w:val="24"/>
        </w:rPr>
      </w:pPr>
      <w:r>
        <w:rPr>
          <w:rFonts w:hint="eastAsia" w:ascii="宋体" w:hAnsi="宋体"/>
          <w:sz w:val="24"/>
        </w:rPr>
        <w:t xml:space="preserve">（3）不同投标人的投标文件载明的项目管理成员或者联系人员为同一人；</w:t>
      </w:r>
      <w:r/>
    </w:p>
    <w:p>
      <w:pPr>
        <w:ind w:left="-107" w:firstLine="480"/>
        <w:spacing w:line="460" w:lineRule="exact"/>
        <w:rPr>
          <w:rFonts w:ascii="宋体" w:hAnsi="宋体"/>
          <w:sz w:val="24"/>
        </w:rPr>
      </w:pPr>
      <w:r>
        <w:rPr>
          <w:rFonts w:hint="eastAsia" w:ascii="宋体" w:hAnsi="宋体"/>
          <w:sz w:val="24"/>
        </w:rPr>
        <w:t xml:space="preserve">（4）不同投标人的投标文件异常一致或者投标报价呈规律性差异；</w:t>
      </w:r>
      <w:r/>
    </w:p>
    <w:p>
      <w:pPr>
        <w:ind w:left="-107" w:firstLine="480"/>
        <w:spacing w:line="460" w:lineRule="exact"/>
        <w:rPr>
          <w:rFonts w:ascii="宋体" w:hAnsi="宋体"/>
          <w:sz w:val="24"/>
        </w:rPr>
      </w:pPr>
      <w:r>
        <w:rPr>
          <w:rFonts w:hint="eastAsia" w:ascii="宋体" w:hAnsi="宋体"/>
          <w:sz w:val="24"/>
        </w:rPr>
        <w:t xml:space="preserve">（5）不同投标人的投标文件相互混装。</w:t>
      </w:r>
      <w:r/>
    </w:p>
    <w:p>
      <w:pPr>
        <w:pStyle w:val="651"/>
        <w:ind w:left="-107" w:firstLine="602"/>
        <w:keepLines w:val="0"/>
        <w:keepNext w:val="0"/>
        <w:spacing w:before="0" w:after="0" w:line="460" w:lineRule="exact"/>
        <w:rPr>
          <w:rFonts w:ascii="宋体" w:hAnsi="宋体"/>
          <w:sz w:val="30"/>
          <w:szCs w:val="30"/>
        </w:rPr>
      </w:pPr>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r/>
    </w:p>
    <w:p>
      <w:pPr>
        <w:ind w:left="-107" w:firstLine="480"/>
        <w:spacing w:line="460" w:lineRule="exact"/>
        <w:rPr>
          <w:rFonts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p>
    <w:p>
      <w:pPr>
        <w:ind w:left="-107" w:firstLine="480"/>
        <w:spacing w:line="460" w:lineRule="exact"/>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26．废标的情形</w:t>
      </w:r>
      <w:r/>
    </w:p>
    <w:p>
      <w:pPr>
        <w:ind w:left="-107" w:firstLine="480"/>
        <w:spacing w:line="460" w:lineRule="exact"/>
        <w:rPr>
          <w:rFonts w:ascii="宋体" w:hAnsi="宋体"/>
          <w:sz w:val="24"/>
        </w:rPr>
      </w:pPr>
      <w:r>
        <w:rPr>
          <w:rFonts w:hint="eastAsia" w:ascii="宋体" w:hAnsi="宋体"/>
          <w:sz w:val="24"/>
        </w:rPr>
        <w:t xml:space="preserve">26.1 出现下列情形之一的，将予废标：</w:t>
      </w:r>
      <w:r/>
    </w:p>
    <w:p>
      <w:pPr>
        <w:ind w:left="-107" w:firstLine="480"/>
        <w:spacing w:line="460" w:lineRule="exact"/>
        <w:rPr>
          <w:rFonts w:ascii="宋体" w:hAnsi="宋体"/>
          <w:sz w:val="24"/>
        </w:rPr>
      </w:pPr>
      <w:r>
        <w:rPr>
          <w:rFonts w:hint="eastAsia" w:ascii="宋体" w:hAnsi="宋体"/>
          <w:sz w:val="24"/>
        </w:rPr>
        <w:t xml:space="preserve">（1）符合专业条件的供应商或者对招标文件作实质响应的供应商不足三家的；  </w:t>
      </w:r>
      <w:r/>
    </w:p>
    <w:p>
      <w:pPr>
        <w:ind w:left="-107" w:firstLine="480"/>
        <w:spacing w:line="460" w:lineRule="exact"/>
        <w:rPr>
          <w:rFonts w:ascii="宋体" w:hAnsi="宋体"/>
          <w:sz w:val="24"/>
        </w:rPr>
      </w:pPr>
      <w:r>
        <w:rPr>
          <w:rFonts w:hint="eastAsia" w:ascii="宋体" w:hAnsi="宋体"/>
          <w:sz w:val="24"/>
        </w:rPr>
        <w:t xml:space="preserve">（2）出现影响采购公正的违法、违规行为的；  </w:t>
      </w:r>
      <w:r/>
    </w:p>
    <w:p>
      <w:pPr>
        <w:ind w:left="-107" w:firstLine="480"/>
        <w:spacing w:line="460" w:lineRule="exact"/>
        <w:rPr>
          <w:rFonts w:ascii="宋体" w:hAnsi="宋体"/>
          <w:sz w:val="24"/>
        </w:rPr>
      </w:pPr>
      <w:r>
        <w:rPr>
          <w:rFonts w:hint="eastAsia" w:ascii="宋体" w:hAnsi="宋体"/>
          <w:sz w:val="24"/>
        </w:rPr>
        <w:t xml:space="preserve">（3）投标人的报价均超过了采购预算，采购人不能支付的；</w:t>
      </w:r>
      <w:r/>
    </w:p>
    <w:p>
      <w:pPr>
        <w:ind w:left="-107" w:firstLine="480"/>
        <w:spacing w:line="460" w:lineRule="exact"/>
        <w:rPr>
          <w:rFonts w:ascii="宋体" w:hAnsi="宋体"/>
          <w:sz w:val="24"/>
        </w:rPr>
      </w:pPr>
      <w:r>
        <w:rPr>
          <w:rFonts w:hint="eastAsia" w:ascii="宋体" w:hAnsi="宋体"/>
          <w:sz w:val="24"/>
        </w:rPr>
        <w:t xml:space="preserve">（4）因重大变故，采购任务取消的； </w:t>
      </w:r>
      <w:r/>
    </w:p>
    <w:p>
      <w:pPr>
        <w:ind w:left="-107" w:firstLine="480"/>
        <w:spacing w:line="460" w:lineRule="exact"/>
        <w:rPr>
          <w:rFonts w:ascii="宋体" w:hAnsi="宋体"/>
          <w:sz w:val="24"/>
        </w:rPr>
      </w:pPr>
      <w:r>
        <w:rPr>
          <w:rFonts w:hint="eastAsia" w:ascii="宋体" w:hAnsi="宋体"/>
          <w:sz w:val="24"/>
        </w:rPr>
        <w:t xml:space="preserve">废标后，采购人应当将废标理由通知所有投标人。</w:t>
      </w:r>
      <w:r/>
    </w:p>
    <w:p>
      <w:pPr>
        <w:pStyle w:val="1900"/>
        <w:jc w:val="center"/>
        <w:spacing w:line="460" w:lineRule="exact"/>
        <w:rPr>
          <w:rFonts w:ascii="宋体" w:eastAsia="宋体"/>
        </w:rPr>
      </w:pPr>
      <w:r/>
      <w:bookmarkStart w:id="46" w:name="_Toc141960466"/>
      <w:r>
        <w:rPr>
          <w:rFonts w:hint="eastAsia" w:ascii="宋体" w:eastAsia="宋体"/>
        </w:rPr>
        <w:t xml:space="preserve">五、确定结果</w:t>
      </w:r>
      <w:bookmarkEnd w:id="46"/>
      <w:r/>
      <w:r/>
    </w:p>
    <w:p>
      <w:pPr>
        <w:pStyle w:val="651"/>
        <w:ind w:left="-107" w:firstLine="602"/>
        <w:keepLines w:val="0"/>
        <w:keepNext w:val="0"/>
        <w:spacing w:before="0" w:after="0" w:line="460" w:lineRule="exact"/>
        <w:rPr>
          <w:rFonts w:ascii="宋体" w:hAnsi="宋体"/>
          <w:sz w:val="30"/>
        </w:rPr>
      </w:pPr>
      <w:r>
        <w:rPr>
          <w:rFonts w:hint="eastAsia" w:ascii="宋体" w:hAnsi="宋体"/>
          <w:sz w:val="30"/>
        </w:rPr>
        <w:t xml:space="preserve">27.确定中标人</w:t>
      </w:r>
      <w:r/>
    </w:p>
    <w:p>
      <w:pPr>
        <w:ind w:left="-108" w:firstLine="480"/>
        <w:spacing w:line="460" w:lineRule="exact"/>
        <w:rPr>
          <w:rFonts w:ascii="宋体" w:hAnsi="宋体"/>
          <w:sz w:val="24"/>
        </w:rPr>
      </w:pPr>
      <w:r/>
      <w:bookmarkStart w:id="47" w:name="EBdca946ccd46544908a445026ac0d1e88"/>
      <w:r>
        <w:rPr>
          <w:rFonts w:hint="eastAsia" w:ascii="宋体" w:hAnsi="宋体"/>
          <w:sz w:val="24"/>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47"/>
      <w:r/>
      <w:r/>
    </w:p>
    <w:p>
      <w:pPr>
        <w:pStyle w:val="1900"/>
        <w:jc w:val="center"/>
        <w:spacing w:line="460" w:lineRule="exact"/>
        <w:rPr>
          <w:rFonts w:ascii="宋体" w:eastAsia="宋体"/>
        </w:rPr>
      </w:pPr>
      <w:r/>
      <w:bookmarkStart w:id="48" w:name="_Toc141960467"/>
      <w:r>
        <w:rPr>
          <w:rFonts w:hint="eastAsia" w:ascii="宋体" w:eastAsia="宋体"/>
        </w:rPr>
        <w:t xml:space="preserve">六、授予合同</w:t>
      </w:r>
      <w:bookmarkEnd w:id="48"/>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28．中标通知书</w:t>
      </w:r>
      <w:r/>
    </w:p>
    <w:p>
      <w:pPr>
        <w:pStyle w:val="663"/>
        <w:ind w:left="-108" w:firstLine="480"/>
        <w:spacing w:line="460" w:lineRule="exact"/>
        <w:rPr>
          <w:rFonts w:ascii="宋体" w:hAnsi="宋体"/>
          <w:sz w:val="24"/>
        </w:rPr>
      </w:pPr>
      <w:r>
        <w:rPr>
          <w:rFonts w:hint="eastAsia" w:ascii="宋体" w:hAnsi="宋体"/>
          <w:sz w:val="24"/>
        </w:rPr>
        <w:t xml:space="preserve">28.1 中标通知书发出后，采购人不得违法改变中标结果，中标人无正当理由不得放弃中标。</w:t>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29．履约保证金</w:t>
      </w:r>
      <w:r/>
    </w:p>
    <w:p>
      <w:pPr>
        <w:pStyle w:val="663"/>
        <w:ind w:left="-108" w:firstLine="480"/>
        <w:spacing w:line="460" w:lineRule="exact"/>
        <w:rPr>
          <w:rFonts w:ascii="宋体" w:hAnsi="宋体"/>
          <w:sz w:val="24"/>
          <w:szCs w:val="24"/>
        </w:rPr>
      </w:pPr>
      <w:r>
        <w:rPr>
          <w:rFonts w:hint="eastAsia" w:ascii="宋体" w:hAnsi="宋体"/>
          <w:sz w:val="24"/>
          <w:szCs w:val="24"/>
        </w:rPr>
        <w:t xml:space="preserve">29.1 </w:t>
      </w:r>
      <w:r/>
    </w:p>
    <w:p>
      <w:pPr>
        <w:pStyle w:val="663"/>
        <w:ind w:left="-108" w:firstLine="480"/>
        <w:spacing w:line="460" w:lineRule="exact"/>
        <w:rPr>
          <w:rFonts w:ascii="宋体" w:hAnsi="宋体"/>
          <w:sz w:val="24"/>
          <w:szCs w:val="24"/>
        </w:rPr>
      </w:pPr>
      <w:r>
        <w:rPr>
          <w:rFonts w:hint="eastAsia" w:ascii="宋体" w:hAnsi="宋体"/>
          <w:sz w:val="24"/>
          <w:szCs w:val="24"/>
        </w:rPr>
        <w:t xml:space="preserve">A ☑本项目不收取履约保证金。</w:t>
      </w:r>
      <w:r/>
    </w:p>
    <w:p>
      <w:pPr>
        <w:pStyle w:val="663"/>
        <w:ind w:left="-108" w:firstLine="480"/>
        <w:spacing w:line="460" w:lineRule="exact"/>
        <w:rPr>
          <w:rFonts w:ascii="宋体" w:hAnsi="宋体"/>
          <w:sz w:val="24"/>
          <w:szCs w:val="24"/>
        </w:rPr>
      </w:pPr>
      <w:r>
        <w:rPr>
          <w:rFonts w:hint="eastAsia" w:ascii="宋体" w:hAnsi="宋体"/>
          <w:sz w:val="24"/>
          <w:szCs w:val="24"/>
        </w:rPr>
        <w:t xml:space="preserve">B□本项目中标供应商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bookmarkStart w:id="49" w:name="EBa6b4dcd20fa946e78575c280ef58a640"/>
      <w:r/>
      <w:bookmarkEnd w:id="49"/>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30．签订合同</w:t>
      </w:r>
      <w:r/>
    </w:p>
    <w:p>
      <w:pPr>
        <w:ind w:left="-108" w:firstLine="480"/>
        <w:spacing w:line="460" w:lineRule="exact"/>
        <w:rPr>
          <w:rFonts w:ascii="宋体" w:hAnsi="宋体"/>
          <w:sz w:val="24"/>
        </w:rPr>
      </w:pPr>
      <w:r>
        <w:rPr>
          <w:rFonts w:hint="eastAsia" w:ascii="宋体" w:hAnsi="宋体"/>
          <w:sz w:val="24"/>
        </w:rPr>
        <w:t xml:space="preserve">30.1 采购人应当自中标通知书发出之日起</w:t>
      </w:r>
      <w:bookmarkStart w:id="50" w:name="EB51f10b0400174b428b9ac0d3bc071cc9"/>
      <w:r>
        <w:rPr>
          <w:rFonts w:hint="eastAsia" w:ascii="宋体" w:hAnsi="宋体"/>
          <w:sz w:val="24"/>
        </w:rPr>
        <w:t xml:space="preserve">15</w:t>
      </w:r>
      <w:bookmarkEnd w:id="50"/>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left="-108" w:firstLine="480"/>
        <w:spacing w:line="460" w:lineRule="exact"/>
        <w:rPr>
          <w:rFonts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p>
    <w:p>
      <w:pPr>
        <w:ind w:left="-108" w:firstLine="480"/>
        <w:spacing w:line="460" w:lineRule="exact"/>
        <w:rPr>
          <w:rFonts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left="-108" w:firstLine="480"/>
        <w:spacing w:line="460" w:lineRule="exact"/>
        <w:rPr>
          <w:rFonts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51" w:name="EBdf0bbf4340b043298f95df6df139de47"/>
      <w:r>
        <w:rPr>
          <w:rFonts w:hint="eastAsia" w:ascii="宋体" w:hAnsi="宋体"/>
          <w:sz w:val="24"/>
        </w:rPr>
        <w:t xml:space="preserve">《中华人民共和国民法典》</w:t>
      </w:r>
      <w:bookmarkEnd w:id="51"/>
      <w:r/>
      <w:r/>
    </w:p>
    <w:p>
      <w:pPr>
        <w:pStyle w:val="1900"/>
        <w:jc w:val="center"/>
        <w:spacing w:line="460" w:lineRule="exact"/>
        <w:rPr>
          <w:rFonts w:ascii="宋体" w:eastAsia="宋体"/>
        </w:rPr>
      </w:pPr>
      <w:r/>
      <w:bookmarkStart w:id="52" w:name="_Toc141960468"/>
      <w:r>
        <w:rPr>
          <w:rFonts w:hint="eastAsia" w:ascii="宋体" w:eastAsia="宋体"/>
        </w:rPr>
        <w:t xml:space="preserve">七、询问、质疑、投诉</w:t>
      </w:r>
      <w:bookmarkEnd w:id="52"/>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31．询问</w:t>
      </w:r>
      <w:r/>
    </w:p>
    <w:p>
      <w:pPr>
        <w:ind w:left="-108" w:firstLine="480"/>
        <w:spacing w:line="460" w:lineRule="exact"/>
        <w:rPr>
          <w:rFonts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32．质疑</w:t>
      </w:r>
      <w:r/>
    </w:p>
    <w:p>
      <w:pPr>
        <w:ind w:left="-108" w:firstLine="480"/>
        <w:spacing w:line="460" w:lineRule="exact"/>
        <w:rPr>
          <w:rFonts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53" w:name="EB75d6c764710d447b9846155e344f34c3"/>
      <w:r/>
      <w:bookmarkStart w:id="54" w:name="EBc009ea791f4043b799a93614ad7db346"/>
      <w:r/>
      <w:bookmarkEnd w:id="53"/>
      <w:r/>
      <w:bookmarkEnd w:id="54"/>
      <w:r/>
      <w:r/>
    </w:p>
    <w:p>
      <w:pPr>
        <w:ind w:left="-108" w:firstLine="480"/>
        <w:spacing w:line="460" w:lineRule="exact"/>
        <w:rPr>
          <w:rFonts w:ascii="宋体" w:hAnsi="宋体"/>
          <w:sz w:val="24"/>
        </w:rPr>
      </w:pPr>
      <w:r>
        <w:rPr>
          <w:rFonts w:hint="eastAsia" w:ascii="宋体" w:hAnsi="宋体"/>
          <w:sz w:val="24"/>
        </w:rPr>
        <w:t xml:space="preserve">以上规定的供应商应知其权益受到损害之日，是指：</w:t>
      </w:r>
      <w:r/>
    </w:p>
    <w:p>
      <w:pPr>
        <w:ind w:left="-108" w:firstLine="480"/>
        <w:spacing w:line="460" w:lineRule="exact"/>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left="-108" w:firstLine="480"/>
        <w:spacing w:line="460" w:lineRule="exact"/>
        <w:rPr>
          <w:rFonts w:ascii="宋体" w:hAnsi="宋体"/>
          <w:sz w:val="24"/>
        </w:rPr>
      </w:pPr>
      <w:r>
        <w:rPr>
          <w:rFonts w:hint="eastAsia" w:ascii="宋体" w:hAnsi="宋体"/>
          <w:sz w:val="24"/>
        </w:rPr>
        <w:t xml:space="preserve">（2）对采购过程提出质疑的，为各采购程序环节结束之日；</w:t>
      </w:r>
      <w:r/>
    </w:p>
    <w:p>
      <w:pPr>
        <w:ind w:left="-108" w:firstLine="480"/>
        <w:spacing w:line="460" w:lineRule="exact"/>
        <w:rPr>
          <w:rFonts w:ascii="宋体" w:hAnsi="宋体"/>
          <w:sz w:val="24"/>
        </w:rPr>
      </w:pPr>
      <w:r>
        <w:rPr>
          <w:rFonts w:hint="eastAsia" w:ascii="宋体" w:hAnsi="宋体"/>
          <w:sz w:val="24"/>
        </w:rPr>
        <w:t xml:space="preserve">（3）对中标结果提出质疑的，为中标结果公告期限届满之日。</w:t>
      </w:r>
      <w:r/>
    </w:p>
    <w:p>
      <w:pPr>
        <w:ind w:left="-108" w:firstLine="480"/>
        <w:spacing w:line="460" w:lineRule="exact"/>
        <w:rPr>
          <w:rFonts w:ascii="宋体" w:hAnsi="宋体"/>
          <w:sz w:val="24"/>
        </w:rPr>
      </w:pPr>
      <w:r>
        <w:rPr>
          <w:rFonts w:hint="eastAsia" w:ascii="宋体" w:hAnsi="宋体"/>
          <w:sz w:val="24"/>
        </w:rPr>
        <w:t xml:space="preserve">32.2 供应商应按照“谁主张、谁举证”的原则对质疑内容提供相关证明材料，并对质</w:t>
      </w:r>
      <w:r>
        <w:rPr>
          <w:rFonts w:hint="eastAsia" w:ascii="宋体" w:hAnsi="宋体"/>
          <w:sz w:val="24"/>
        </w:rPr>
        <w:t xml:space="preserve">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108" w:firstLine="480"/>
        <w:spacing w:line="460" w:lineRule="exact"/>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p>
    <w:p>
      <w:pPr>
        <w:ind w:left="-108" w:firstLine="480"/>
        <w:spacing w:line="460" w:lineRule="exact"/>
        <w:rPr>
          <w:rFonts w:ascii="宋体" w:hAnsi="宋体"/>
          <w:b/>
          <w:sz w:val="24"/>
        </w:rPr>
      </w:pPr>
      <w:r>
        <w:rPr>
          <w:rFonts w:hint="eastAsia" w:ascii="宋体" w:hAnsi="宋体"/>
          <w:sz w:val="24"/>
        </w:rPr>
        <w:t xml:space="preserve">32.4 </w:t>
      </w:r>
      <w:bookmarkStart w:id="55" w:name="EB5edbbd8b303840bdb3b55af5a67538d7"/>
      <w:r>
        <w:rPr>
          <w:rFonts w:hint="eastAsia" w:ascii="宋体" w:hAnsi="宋体"/>
          <w:sz w:val="24"/>
        </w:rPr>
        <w:t xml:space="preserve">市本级集中采购项目质疑流程及注意事项见“镇江市公共资源交易服务平台—政府采购”网站首页-质疑渠道（http://ggzy.zhenjiang.gov.cn/zjzc/cghd/015001）。</w:t>
      </w:r>
      <w:bookmarkEnd w:id="55"/>
      <w:r/>
      <w:r/>
    </w:p>
    <w:p>
      <w:pPr>
        <w:ind w:left="-108" w:firstLine="480"/>
        <w:spacing w:line="460" w:lineRule="exact"/>
        <w:rPr>
          <w:rFonts w:ascii="宋体" w:hAnsi="宋体"/>
          <w:sz w:val="24"/>
        </w:rPr>
      </w:pPr>
      <w:r>
        <w:rPr>
          <w:rFonts w:hint="eastAsia" w:ascii="宋体" w:hAnsi="宋体"/>
          <w:sz w:val="24"/>
        </w:rPr>
        <w:t xml:space="preserve">32.5 采购人、采购代理机构不得拒收质疑供应商在法定质疑期内发出的质疑函，应当在收到质疑函后7个工作日内作出答复，并以书面形式通知质疑供应商和其他有关供应商。</w:t>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33．投诉</w:t>
      </w:r>
      <w:r/>
    </w:p>
    <w:p>
      <w:pPr>
        <w:ind w:left="-108" w:firstLine="480"/>
        <w:jc w:val="left"/>
        <w:spacing w:line="460" w:lineRule="exact"/>
        <w:rPr>
          <w:rFonts w:ascii="宋体" w:hAnsi="宋体"/>
          <w:sz w:val="24"/>
        </w:rPr>
      </w:pPr>
      <w:r>
        <w:rPr>
          <w:rFonts w:hint="eastAsia" w:ascii="宋体" w:hAnsi="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pStyle w:val="1900"/>
        <w:jc w:val="center"/>
        <w:spacing w:line="460" w:lineRule="exact"/>
        <w:rPr>
          <w:rFonts w:ascii="宋体" w:eastAsia="宋体"/>
        </w:rPr>
      </w:pPr>
      <w:r/>
      <w:bookmarkStart w:id="56" w:name="_Toc141960469"/>
      <w:r>
        <w:rPr>
          <w:rFonts w:hint="eastAsia" w:ascii="宋体" w:eastAsia="宋体"/>
        </w:rPr>
        <w:t xml:space="preserve">八、诚实信用和解释权</w:t>
      </w:r>
      <w:bookmarkEnd w:id="56"/>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34．诚实信用</w:t>
      </w:r>
      <w:r/>
    </w:p>
    <w:p>
      <w:pPr>
        <w:ind w:left="-108" w:firstLine="480"/>
        <w:spacing w:line="460" w:lineRule="exact"/>
        <w:rPr>
          <w:rFonts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p>
    <w:p>
      <w:pPr>
        <w:ind w:left="-108" w:firstLine="480"/>
        <w:spacing w:line="460" w:lineRule="exact"/>
        <w:rPr>
          <w:rFonts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left="-108" w:firstLine="480"/>
        <w:spacing w:line="460" w:lineRule="exact"/>
        <w:rPr>
          <w:rFonts w:ascii="宋体" w:hAnsi="宋体"/>
          <w:sz w:val="24"/>
        </w:rPr>
      </w:pPr>
      <w:r>
        <w:rPr>
          <w:rFonts w:hint="eastAsia" w:ascii="宋体" w:hAnsi="宋体"/>
          <w:sz w:val="24"/>
        </w:rPr>
        <w:t xml:space="preserve">34.3 供应商不得虚假承诺，否则，按照提供虚假材料谋取中标处理。</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108" w:firstLine="480"/>
        <w:spacing w:line="46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57" w:name="EB750503b1ab6b421ea4462b758ba36503"/>
      <w:r>
        <w:rPr>
          <w:rFonts w:hint="eastAsia" w:ascii="宋体" w:hAnsi="宋体"/>
          <w:sz w:val="24"/>
        </w:rPr>
        <w:t xml:space="preserve">采购人在项目资格审查时对参加本项目的各供应商进行信用记录查询</w:t>
      </w:r>
      <w:bookmarkEnd w:id="57"/>
      <w:r>
        <w:rPr>
          <w:rFonts w:hint="eastAsia" w:ascii="宋体" w:hAnsi="宋体"/>
          <w:sz w:val="24"/>
        </w:rPr>
        <w:t xml:space="preserve">，信用记录查询渠道为“信用中国”网站（www.creditchina.gov.cn ）、中国政府采购网（www.ccgp.gov.cn ）、“信用江苏”网站（</w:t>
      </w:r>
      <w:r>
        <w:rPr>
          <w:rFonts w:ascii="宋体" w:hAnsi="宋体"/>
          <w:sz w:val="24"/>
        </w:rPr>
        <w:t xml:space="preserve">http://credit.jiangsu.gov.cn</w:t>
      </w:r>
      <w:r>
        <w:rPr>
          <w:rFonts w:hint="eastAsia" w:ascii="宋体" w:hAnsi="宋体"/>
          <w:sz w:val="24"/>
        </w:rPr>
        <w:t xml:space="preserve">），</w:t>
      </w:r>
      <w:bookmarkStart w:id="58" w:name="EB3e65db3648f140a59630270bce16d7ca"/>
      <w:r>
        <w:rPr>
          <w:rFonts w:hint="eastAsia" w:ascii="宋体" w:hAnsi="宋体"/>
          <w:sz w:val="24"/>
        </w:rPr>
        <w:t xml:space="preserve">信用记录查询截止时间为项目资格审查结束时</w:t>
      </w:r>
      <w:bookmarkEnd w:id="58"/>
      <w:r>
        <w:rPr>
          <w:rFonts w:hint="eastAsia" w:ascii="宋体" w:hAnsi="宋体"/>
          <w:sz w:val="24"/>
        </w:rPr>
        <w:t xml:space="preserve">，</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35．解释权</w:t>
      </w:r>
      <w:r/>
    </w:p>
    <w:p>
      <w:pPr>
        <w:ind w:left="-108" w:firstLine="480"/>
        <w:spacing w:line="460" w:lineRule="exact"/>
        <w:rPr>
          <w:rFonts w:ascii="宋体" w:hAnsi="宋体"/>
          <w:sz w:val="24"/>
        </w:rPr>
      </w:pPr>
      <w:r>
        <w:rPr>
          <w:rFonts w:hint="eastAsia" w:ascii="宋体" w:hAnsi="宋体"/>
          <w:sz w:val="24"/>
        </w:rPr>
        <w:t xml:space="preserve">35.1 除相关法律、法规规定外，本招标文件的解释权归</w:t>
      </w:r>
      <w:bookmarkStart w:id="59" w:name="EB8f42a7220b9a4d5e8c4634b77b8f2fb8"/>
      <w:r>
        <w:rPr>
          <w:rFonts w:hint="eastAsia" w:ascii="宋体" w:hAnsi="宋体"/>
          <w:sz w:val="24"/>
        </w:rPr>
        <w:t xml:space="preserve">镇江华信招投标代理服务有限公司</w:t>
      </w:r>
      <w:bookmarkEnd w:id="59"/>
      <w:r>
        <w:rPr>
          <w:rFonts w:hint="eastAsia" w:ascii="宋体" w:hAnsi="宋体"/>
          <w:sz w:val="24"/>
        </w:rPr>
        <w:t xml:space="preserve">所有。</w:t>
      </w:r>
      <w:r/>
    </w:p>
    <w:p>
      <w:pPr>
        <w:pStyle w:val="651"/>
        <w:ind w:left="-108" w:firstLine="602"/>
        <w:keepLines w:val="0"/>
        <w:keepNext w:val="0"/>
        <w:spacing w:before="0" w:after="0" w:line="460" w:lineRule="exact"/>
        <w:rPr>
          <w:rFonts w:ascii="宋体" w:hAnsi="宋体"/>
          <w:sz w:val="30"/>
        </w:rPr>
      </w:pPr>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r/>
    </w:p>
    <w:p>
      <w:pPr>
        <w:ind w:left="-108" w:firstLine="480"/>
        <w:spacing w:line="460" w:lineRule="exact"/>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left="-108" w:firstLine="480"/>
        <w:spacing w:line="460" w:lineRule="exact"/>
        <w:rPr>
          <w:rFonts w:ascii="宋体" w:hAnsi="宋体"/>
          <w:sz w:val="24"/>
        </w:rPr>
      </w:pPr>
      <w:r>
        <w:rPr>
          <w:rFonts w:hint="eastAsia" w:ascii="宋体" w:hAnsi="宋体"/>
          <w:sz w:val="24"/>
        </w:rPr>
        <w:t xml:space="preserve">36.2 本次招标及由本次招标产生的合同受中华人民共和国法律制约和保护。</w:t>
      </w:r>
      <w:r/>
    </w:p>
    <w:p>
      <w:pPr>
        <w:pStyle w:val="1900"/>
        <w:jc w:val="center"/>
        <w:spacing w:line="460" w:lineRule="exact"/>
        <w:rPr>
          <w:rFonts w:ascii="宋体" w:eastAsia="宋体"/>
        </w:rPr>
      </w:pPr>
      <w:r/>
      <w:bookmarkStart w:id="60" w:name="_Toc141960470"/>
      <w:r>
        <w:rPr>
          <w:rFonts w:hint="eastAsia" w:ascii="宋体" w:eastAsia="宋体"/>
        </w:rPr>
        <w:t xml:space="preserve">九、</w:t>
      </w:r>
      <w:bookmarkEnd w:id="60"/>
      <w:r>
        <w:rPr>
          <w:rFonts w:hint="eastAsia" w:ascii="宋体" w:eastAsia="宋体"/>
        </w:rPr>
        <w:t xml:space="preserve">苏采云操作其他补充事项</w:t>
      </w:r>
      <w:r/>
    </w:p>
    <w:p>
      <w:pPr>
        <w:ind w:left="-107" w:firstLine="602"/>
        <w:jc w:val="left"/>
        <w:spacing w:line="460" w:lineRule="exact"/>
        <w:widowControl/>
        <w:tabs>
          <w:tab w:val="left" w:pos="567" w:leader="none"/>
        </w:tabs>
        <w:rPr>
          <w:rFonts w:ascii="宋体" w:hAnsi="宋体"/>
          <w:sz w:val="32"/>
          <w:szCs w:val="28"/>
        </w:rPr>
        <w:outlineLvl w:val="1"/>
      </w:pPr>
      <w:r/>
      <w:bookmarkStart w:id="61" w:name="_Toc142916127"/>
      <w:r>
        <w:rPr>
          <w:rFonts w:ascii="宋体" w:hAnsi="宋体"/>
          <w:b/>
          <w:bCs/>
          <w:sz w:val="30"/>
          <w:szCs w:val="32"/>
        </w:rPr>
        <w:t xml:space="preserve">37.</w:t>
      </w:r>
      <w:r>
        <w:rPr>
          <w:rFonts w:hint="eastAsia" w:ascii="宋体" w:hAnsi="宋体"/>
          <w:b/>
          <w:bCs/>
          <w:sz w:val="30"/>
          <w:szCs w:val="32"/>
        </w:rPr>
        <w:t xml:space="preserve">苏采云系统要求</w:t>
      </w:r>
      <w:bookmarkEnd w:id="61"/>
      <w:r/>
      <w:r/>
    </w:p>
    <w:p>
      <w:pPr>
        <w:ind w:firstLine="482"/>
        <w:spacing w:line="440" w:lineRule="exact"/>
        <w:rPr>
          <w:rFonts w:ascii="宋体" w:hAnsi="宋体"/>
          <w:sz w:val="24"/>
          <w:szCs w:val="24"/>
        </w:rPr>
      </w:pPr>
      <w:r/>
      <w:bookmarkStart w:id="62" w:name="_Toc141960471"/>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440" w:lineRule="exact"/>
        <w:rPr>
          <w:rFonts w:ascii="宋体" w:hAnsi="宋体"/>
          <w:sz w:val="24"/>
          <w:szCs w:val="24"/>
        </w:rPr>
      </w:pPr>
      <w:r>
        <w:rPr>
          <w:rFonts w:hint="eastAsia" w:ascii="宋体" w:hAnsi="宋体"/>
          <w:sz w:val="24"/>
          <w:szCs w:val="24"/>
        </w:rPr>
        <w:t xml:space="preserve">37.2“CA数字证书”的获取：供应商需办理CA锁，</w:t>
      </w:r>
      <w:hyperlink r:id="rId13" w:tooltip="http://jsxcmm.com/help/help.html，%20自2023年9" w:history="1">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hyperlink>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2"/>
        <w:spacing w:line="440" w:lineRule="exact"/>
        <w:rPr>
          <w:rFonts w:ascii="宋体" w:hAnsi="宋体"/>
          <w:sz w:val="24"/>
          <w:szCs w:val="24"/>
        </w:rPr>
      </w:pPr>
      <w:r>
        <w:rPr>
          <w:rFonts w:hint="eastAsia" w:ascii="宋体" w:hAnsi="宋体"/>
          <w:sz w:val="24"/>
          <w:szCs w:val="24"/>
        </w:rPr>
        <w:t xml:space="preserve">投标人投标需提前办理数字认证证书，办理方式和注意事项详见:</w:t>
      </w:r>
      <w:r/>
    </w:p>
    <w:p>
      <w:pPr>
        <w:ind w:firstLine="482"/>
        <w:spacing w:line="440" w:lineRule="exact"/>
        <w:rPr>
          <w:rFonts w:ascii="宋体" w:hAnsi="宋体"/>
          <w:sz w:val="24"/>
          <w:szCs w:val="24"/>
        </w:rPr>
      </w:pPr>
      <w:r>
        <w:rPr>
          <w:rFonts w:hint="eastAsia" w:ascii="宋体" w:hAnsi="宋体"/>
          <w:sz w:val="24"/>
          <w:szCs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w:t>
      </w:r>
      <w:r>
        <w:rPr>
          <w:rFonts w:hint="eastAsia" w:ascii="宋体" w:hAnsi="宋体"/>
          <w:sz w:val="24"/>
          <w:szCs w:val="24"/>
        </w:rPr>
        <w:t xml:space="preserve">供应商如确定参加投标，可自行下载采购文件及有关资料，按照《操作手册》进行注册，领取CA和办理电子签章，并按《操作手册》要求制作、上传电子响应文件、准时参加项目投标。“苏采云”系统使用的任何问题，应在工作日9：00-11:30 ，13:30-17:30期间致电技术支持热线咨询，联系方式：15252929439（周工）、0519-86722803、0519-86722805。</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获取采购文件的方式：“苏采云”系统用户注册--CA绑定与登录--网上报名--下载采购文件(后缀名为.kedt”)。</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投标文件提交：将后缀名为“.kedt”的投标文件导入政府采购客户端工具--制作投标文件--导出加密的投标文件(后缀名为zip) --通过“苏采云”系统上传投标文件。</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“开标大厅”：开启当日，供应商不必抵达开启现场，仅需在任意地点通过“苏采云”系统（网址：</w:t>
      </w:r>
      <w:hyperlink r:id="rId14" w:tooltip="http://jszfcg.jscz.gov.cn/jszc/login" w:history="1">
        <w:r>
          <w:rPr>
            <w:rFonts w:hint="eastAsia" w:ascii="宋体" w:hAnsi="宋体"/>
            <w:sz w:val="24"/>
            <w:szCs w:val="24"/>
            <w:u w:val="single"/>
          </w:rPr>
          <w:t xml:space="preserve">https://jszfcg.jsczt.cn/jszc/login</w:t>
        </w:r>
      </w:hyperlink>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40" w:lineRule="exact"/>
        <w:rPr>
          <w:rFonts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2"/>
        <w:spacing w:line="440" w:lineRule="exact"/>
      </w:pPr>
      <w:r>
        <w:rPr>
          <w:rFonts w:hint="eastAsia" w:ascii="宋体" w:hAnsi="宋体"/>
          <w:sz w:val="24"/>
          <w:szCs w:val="24"/>
        </w:rPr>
        <w:t xml:space="preserve">37</w:t>
      </w:r>
      <w:r>
        <w:rPr>
          <w:rFonts w:ascii="宋体" w:hAnsi="宋体"/>
          <w:sz w:val="24"/>
          <w:szCs w:val="24"/>
        </w:rPr>
        <w:t xml:space="preserve">.5</w:t>
      </w:r>
      <w:r>
        <w:rPr>
          <w:rFonts w:hint="eastAsia" w:ascii="宋体" w:hAnsi="宋体"/>
          <w:sz w:val="24"/>
          <w:szCs w:val="24"/>
        </w:rPr>
        <w:t xml:space="preserve">供应商应及时关注系统供下载的最新版本操作手册，系统操作如有疑问，请及时联系技术支持。</w:t>
      </w:r>
      <w:r/>
    </w:p>
    <w:p>
      <w:pPr>
        <w:pStyle w:val="1899"/>
        <w:ind w:left="0" w:firstLine="0"/>
        <w:jc w:val="center"/>
        <w:keepLines/>
        <w:keepNext/>
        <w:pageBreakBefore/>
        <w:widowControl w:val="off"/>
        <w:rPr>
          <w:rFonts w:ascii="宋体" w:eastAsia="宋体"/>
        </w:rPr>
      </w:pPr>
      <w:r>
        <w:rPr>
          <w:rFonts w:hint="eastAsia" w:ascii="宋体" w:eastAsia="宋体"/>
        </w:rPr>
        <w:t xml:space="preserve">第三部分  合 同</w:t>
      </w:r>
      <w:bookmarkStart w:id="63" w:name="EB6d2006462e294de090c16e672cecc3bd"/>
      <w:r/>
      <w:bookmarkEnd w:id="62"/>
      <w:r/>
      <w:r/>
    </w:p>
    <w:p>
      <w:pPr>
        <w:jc w:val="center"/>
        <w:rPr>
          <w:rFonts w:asciiTheme="majorEastAsia" w:hAnsiTheme="majorEastAsia" w:eastAsiaTheme="majorEastAsia"/>
          <w:sz w:val="44"/>
          <w:szCs w:val="44"/>
        </w:rPr>
      </w:pPr>
      <w:r>
        <w:rPr>
          <w:rFonts w:hint="eastAsia" w:asciiTheme="majorEastAsia" w:hAnsiTheme="majorEastAsia" w:eastAsiaTheme="majorEastAsia"/>
          <w:sz w:val="44"/>
          <w:szCs w:val="44"/>
        </w:rPr>
        <w:t xml:space="preserve">（所有采购包均适用）</w:t>
      </w:r>
      <w:r/>
    </w:p>
    <w:p>
      <w:pPr>
        <w:pStyle w:val="2185"/>
        <w:ind w:firstLine="480"/>
        <w:spacing w:line="480" w:lineRule="exact"/>
        <w:rPr>
          <w:rFonts w:cs="Arial" w:asciiTheme="minorEastAsia" w:hAnsiTheme="minorEastAsia" w:eastAsiaTheme="minorEastAsia"/>
          <w:bCs/>
          <w:sz w:val="24"/>
        </w:rPr>
      </w:pPr>
      <w:r>
        <w:rPr>
          <w:rFonts w:asciiTheme="minorEastAsia" w:hAnsiTheme="minorEastAsia" w:eastAsiaTheme="minorEastAsia"/>
          <w:sz w:val="24"/>
        </w:rPr>
        <w:t xml:space="preserve">项目名称：</w:t>
      </w:r>
      <w:r>
        <w:rPr>
          <w:rFonts w:hint="eastAsia" w:cs="Arial" w:asciiTheme="minorEastAsia" w:hAnsiTheme="minorEastAsia" w:eastAsiaTheme="minorEastAsia"/>
          <w:bCs/>
          <w:sz w:val="24"/>
        </w:rPr>
        <w:t xml:space="preserve">镇江市京口区政府购买居家上门服务项目</w:t>
      </w:r>
      <w:r/>
    </w:p>
    <w:p>
      <w:pPr>
        <w:pStyle w:val="2185"/>
        <w:ind w:firstLine="480"/>
        <w:spacing w:line="480" w:lineRule="exact"/>
        <w:rPr>
          <w:rFonts w:asciiTheme="minorEastAsia" w:hAnsiTheme="minorEastAsia" w:eastAsiaTheme="minorEastAsia"/>
          <w:sz w:val="24"/>
        </w:rPr>
      </w:pPr>
      <w:r>
        <w:rPr>
          <w:rFonts w:asciiTheme="minorEastAsia" w:hAnsiTheme="minorEastAsia" w:eastAsiaTheme="minorEastAsia"/>
          <w:sz w:val="24"/>
        </w:rPr>
        <w:t xml:space="preserve">项目编号：</w:t>
      </w:r>
      <w:r>
        <w:rPr>
          <w:rFonts w:hint="eastAsia" w:asciiTheme="minorEastAsia" w:hAnsiTheme="minorEastAsia" w:eastAsiaTheme="minorEastAsia"/>
          <w:bCs/>
          <w:sz w:val="24"/>
        </w:rPr>
        <w:t xml:space="preserve">JSZC-321102-ZJHX-G2026-0010</w:t>
      </w:r>
      <w:r/>
    </w:p>
    <w:p>
      <w:pPr>
        <w:pStyle w:val="2185"/>
        <w:ind w:firstLine="480"/>
        <w:spacing w:line="480" w:lineRule="exact"/>
        <w:rPr>
          <w:rFonts w:asciiTheme="minorEastAsia" w:hAnsiTheme="minorEastAsia" w:eastAsiaTheme="minorEastAsia"/>
          <w:sz w:val="24"/>
          <w:u w:val="single"/>
        </w:rPr>
      </w:pPr>
      <w:r>
        <w:rPr>
          <w:rFonts w:asciiTheme="minorEastAsia" w:hAnsiTheme="minorEastAsia" w:eastAsiaTheme="minorEastAsia"/>
          <w:sz w:val="24"/>
        </w:rPr>
        <w:t xml:space="preserve">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以下简称甲方</w:t>
      </w:r>
      <w:r>
        <w:rPr>
          <w:rFonts w:asciiTheme="minorEastAsia" w:hAnsiTheme="minorEastAsia" w:eastAsiaTheme="minorEastAsia"/>
          <w:sz w:val="24"/>
        </w:rPr>
        <w:t xml:space="preserve">）</w:t>
      </w:r>
      <w:r/>
    </w:p>
    <w:p>
      <w:pPr>
        <w:pStyle w:val="2185"/>
        <w:ind w:firstLine="480"/>
        <w:spacing w:line="480" w:lineRule="exact"/>
        <w:rPr>
          <w:rFonts w:asciiTheme="minorEastAsia" w:hAnsiTheme="minorEastAsia" w:eastAsiaTheme="minorEastAsia"/>
          <w:sz w:val="24"/>
          <w:u w:val="single"/>
        </w:rPr>
      </w:pPr>
      <w:r>
        <w:rPr>
          <w:rFonts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以下简称乙方</w:t>
      </w:r>
      <w:r>
        <w:rPr>
          <w:rFonts w:asciiTheme="minorEastAsia" w:hAnsiTheme="minorEastAsia" w:eastAsiaTheme="minorEastAsia"/>
          <w:sz w:val="24"/>
        </w:rPr>
        <w:t xml:space="preserve">）</w:t>
      </w:r>
      <w:r/>
    </w:p>
    <w:p>
      <w:pPr>
        <w:pStyle w:val="2185"/>
        <w:ind w:firstLine="480"/>
        <w:spacing w:line="480" w:lineRule="exact"/>
        <w:rPr>
          <w:rFonts w:asciiTheme="minorEastAsia" w:hAnsiTheme="minorEastAsia" w:eastAsiaTheme="minorEastAsia"/>
          <w:sz w:val="24"/>
        </w:rPr>
      </w:pPr>
      <w:r>
        <w:rPr>
          <w:rFonts w:asciiTheme="minorEastAsia" w:hAnsiTheme="minorEastAsia" w:eastAsiaTheme="minorEastAsia"/>
          <w:sz w:val="24"/>
        </w:rPr>
        <w:t xml:space="preserve">甲、乙双方根据</w:t>
      </w:r>
      <w:r>
        <w:rPr>
          <w:rFonts w:hint="eastAsia" w:asciiTheme="minorEastAsia" w:hAnsiTheme="minorEastAsia" w:eastAsiaTheme="minorEastAsia"/>
          <w:sz w:val="24"/>
        </w:rPr>
        <w:t xml:space="preserve">“</w:t>
      </w:r>
      <w:r>
        <w:rPr>
          <w:rFonts w:hint="eastAsia" w:cs="Arial" w:asciiTheme="minorEastAsia" w:hAnsiTheme="minorEastAsia" w:eastAsiaTheme="minorEastAsia"/>
          <w:bCs/>
          <w:sz w:val="24"/>
        </w:rPr>
        <w:t xml:space="preserve">镇江市京口区政府购买居家上门服务项目</w:t>
      </w:r>
      <w:r>
        <w:rPr>
          <w:rFonts w:asciiTheme="minorEastAsia" w:hAnsiTheme="minorEastAsia" w:eastAsiaTheme="minorEastAsia"/>
          <w:sz w:val="24"/>
        </w:rPr>
        <w:t xml:space="preserve">”的</w:t>
      </w:r>
      <w:r>
        <w:rPr>
          <w:rFonts w:hint="eastAsia" w:asciiTheme="minorEastAsia" w:hAnsiTheme="minorEastAsia" w:eastAsiaTheme="minorEastAsia"/>
          <w:sz w:val="24"/>
        </w:rPr>
        <w:t xml:space="preserve">招标</w:t>
      </w:r>
      <w:r>
        <w:rPr>
          <w:rFonts w:asciiTheme="minorEastAsia" w:hAnsiTheme="minorEastAsia" w:eastAsiaTheme="minorEastAsia"/>
          <w:sz w:val="24"/>
        </w:rPr>
        <w:t xml:space="preserve">结果</w:t>
      </w:r>
      <w:r>
        <w:rPr>
          <w:rFonts w:hint="eastAsia" w:asciiTheme="minorEastAsia" w:hAnsiTheme="minorEastAsia" w:eastAsiaTheme="minorEastAsia"/>
          <w:sz w:val="24"/>
        </w:rPr>
        <w:t xml:space="preserve">，并按照《中华人民共和国民法典》《中华人民共和国政府采购法》，以及其它相关法律、法规，结合本项目具体情况，甲乙双方订立本合同</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本合同为中小企业预留合同。下列关于镇江华信招投标代理服务有限公司</w:t>
      </w:r>
      <w:r>
        <w:rPr>
          <w:rFonts w:hint="eastAsia" w:asciiTheme="minorEastAsia" w:hAnsiTheme="minorEastAsia" w:eastAsiaTheme="minorEastAsia"/>
          <w:bCs/>
          <w:sz w:val="24"/>
        </w:rPr>
        <w:t xml:space="preserve">JSZC-321102-ZJHX-G2026-0010</w:t>
      </w:r>
      <w:r>
        <w:rPr>
          <w:rFonts w:hint="eastAsia" w:asciiTheme="minorEastAsia" w:hAnsiTheme="minorEastAsia" w:eastAsiaTheme="minorEastAsia"/>
          <w:bCs/>
          <w:sz w:val="24"/>
        </w:rPr>
        <w:t xml:space="preserve">号</w:t>
      </w:r>
      <w:r>
        <w:rPr>
          <w:rFonts w:hint="eastAsia" w:asciiTheme="minorEastAsia" w:hAnsiTheme="minorEastAsia" w:eastAsiaTheme="minorEastAsia"/>
          <w:sz w:val="24"/>
        </w:rPr>
        <w:t xml:space="preserve">招标文件、乙方提交的投标文件是构成本合同不可分割的部分，包括但不限于：</w:t>
      </w:r>
      <w:r/>
    </w:p>
    <w:p>
      <w:pPr>
        <w:pStyle w:val="2185"/>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1、投标函；</w:t>
      </w:r>
      <w:r/>
    </w:p>
    <w:p>
      <w:pPr>
        <w:pStyle w:val="2185"/>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2、开标一览表；</w:t>
      </w:r>
      <w:r/>
    </w:p>
    <w:p>
      <w:pPr>
        <w:pStyle w:val="2185"/>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3、服务方案；</w:t>
      </w:r>
      <w:r/>
    </w:p>
    <w:p>
      <w:pPr>
        <w:pStyle w:val="2185"/>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4、中标通知书；</w:t>
      </w:r>
      <w:r/>
    </w:p>
    <w:p>
      <w:pPr>
        <w:pStyle w:val="2185"/>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5、甲方、乙方商定的其他必要文件。</w:t>
      </w:r>
      <w:r/>
    </w:p>
    <w:p>
      <w:pPr>
        <w:ind w:firstLine="533"/>
        <w:spacing w:line="520" w:lineRule="exact"/>
        <w:rPr>
          <w:rFonts w:ascii="宋体" w:hAnsi="宋体"/>
          <w:b/>
          <w:sz w:val="30"/>
          <w:szCs w:val="21"/>
        </w:rPr>
      </w:pPr>
      <w:r>
        <w:rPr>
          <w:rFonts w:hint="eastAsia" w:ascii="宋体" w:hAnsi="宋体"/>
          <w:b/>
          <w:sz w:val="30"/>
          <w:szCs w:val="21"/>
        </w:rPr>
        <w:t xml:space="preserve">一、服务对象及服务标准</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1.1困难对象（京口区户籍）</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（1）60 周岁以上低保、计划生育特殊家庭、重点优抚对象中的半失能和失能老年人，每人每周分别享受 3小时和 4小时的上门服务；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（2） 60 周岁以上低保和低收入家庭（低保标准2倍以内）中的失独自理老年人、80 周岁以上低保自理老年人,每人每月享受 3 小时的上门服务；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（3）60周岁以上低收入家庭中的半失能和失能老年人,每户每月享受 3 小时的上门服务。</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1.2普惠对象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（1）京口区户籍 80 周岁以上老年人，可享受每人每月1.5小时上门服务；</w:t>
      </w:r>
      <w:r/>
    </w:p>
    <w:p>
      <w:pPr>
        <w:ind w:firstLine="470"/>
        <w:spacing w:line="460" w:lineRule="exact"/>
        <w:rPr>
          <w:rFonts w:ascii="宋体" w:hAnsi="宋体"/>
          <w:b/>
          <w:sz w:val="30"/>
          <w:szCs w:val="21"/>
        </w:rPr>
      </w:pPr>
      <w:r>
        <w:rPr>
          <w:rFonts w:hint="eastAsia" w:cs="黑体" w:asciiTheme="minorEastAsia" w:hAnsiTheme="minorEastAsia" w:eastAsiaTheme="minorEastAsia"/>
          <w:sz w:val="24"/>
          <w:szCs w:val="24"/>
        </w:rPr>
        <w:t xml:space="preserve">（2）在京口区工作的A-E类人才。包括人才本人、人才配偶、人才父母，需要年满60周岁且在镇江市区居住，可享受每户每月2个小时的上门服务。</w:t>
      </w:r>
      <w:r/>
    </w:p>
    <w:p>
      <w:pPr>
        <w:ind w:firstLine="590"/>
        <w:spacing w:line="460" w:lineRule="exact"/>
        <w:rPr>
          <w:rFonts w:ascii="宋体" w:hAnsi="宋体"/>
          <w:b/>
          <w:sz w:val="30"/>
          <w:szCs w:val="21"/>
        </w:rPr>
      </w:pPr>
      <w:r>
        <w:rPr>
          <w:rFonts w:hint="eastAsia" w:ascii="宋体" w:hAnsi="宋体"/>
          <w:b/>
          <w:sz w:val="30"/>
          <w:szCs w:val="21"/>
        </w:rPr>
        <w:t xml:space="preserve">二、服务采购包和合同金额</w:t>
      </w:r>
      <w:r/>
    </w:p>
    <w:p>
      <w:pPr>
        <w:ind w:firstLine="425"/>
        <w:spacing w:line="520" w:lineRule="exact"/>
        <w:rPr>
          <w:rFonts w:ascii="宋体" w:hAnsi="宋体"/>
          <w:b/>
          <w:sz w:val="30"/>
          <w:szCs w:val="21"/>
        </w:rPr>
      </w:pPr>
      <w:r>
        <w:rPr>
          <w:rFonts w:hint="eastAsia" w:ascii="宋体" w:hAnsi="宋体"/>
          <w:sz w:val="24"/>
          <w:szCs w:val="21"/>
        </w:rPr>
        <w:t xml:space="preserve">2.1乙方中标对应采购包为：</w:t>
      </w:r>
      <w:r>
        <w:rPr>
          <w:rFonts w:hint="eastAsia" w:ascii="宋体" w:hAnsi="宋体"/>
          <w:sz w:val="24"/>
          <w:szCs w:val="21"/>
          <w:u w:val="single"/>
        </w:rPr>
        <w:t xml:space="preserve">采购包1/2/3/4/5 </w:t>
      </w:r>
      <w:r>
        <w:rPr>
          <w:rFonts w:hint="eastAsia" w:ascii="宋体" w:hAnsi="宋体"/>
          <w:b/>
          <w:sz w:val="30"/>
          <w:szCs w:val="21"/>
        </w:rPr>
        <w:t xml:space="preserve">。</w:t>
      </w:r>
      <w:r/>
    </w:p>
    <w:p>
      <w:pPr>
        <w:ind w:firstLine="425"/>
        <w:spacing w:line="520" w:lineRule="exact"/>
        <w:rPr>
          <w:rFonts w:cs="黑体" w:asciiTheme="minorEastAsia" w:hAnsiTheme="minorEastAsia" w:eastAsiaTheme="minorEastAsia"/>
          <w:sz w:val="24"/>
          <w:szCs w:val="24"/>
        </w:rPr>
      </w:pPr>
      <w:r>
        <w:rPr>
          <w:rFonts w:hint="eastAsia" w:ascii="宋体" w:hAnsi="宋体"/>
          <w:sz w:val="24"/>
          <w:szCs w:val="21"/>
        </w:rPr>
        <w:t xml:space="preserve">2</w:t>
      </w:r>
      <w:r>
        <w:rPr>
          <w:rFonts w:ascii="宋体" w:hAnsi="宋体"/>
          <w:sz w:val="24"/>
          <w:szCs w:val="21"/>
        </w:rPr>
        <w:t xml:space="preserve">.2 </w:t>
      </w:r>
      <w:r>
        <w:rPr>
          <w:rFonts w:hint="eastAsia" w:ascii="宋体" w:hAnsi="宋体"/>
          <w:sz w:val="24"/>
          <w:szCs w:val="21"/>
        </w:rPr>
        <w:t xml:space="preserve">合同金额：</w:t>
      </w:r>
      <w:r>
        <w:rPr>
          <w:rFonts w:hint="eastAsia" w:cs="黑体" w:asciiTheme="minorEastAsia" w:hAnsiTheme="minorEastAsia" w:eastAsiaTheme="minorEastAsia"/>
          <w:sz w:val="24"/>
          <w:szCs w:val="24"/>
        </w:rPr>
        <w:t xml:space="preserve">采购包1预算金额为120万元；/采购包2预算金额为107万元；/采购包3预算金额为86万元；/</w:t>
      </w:r>
      <w:r>
        <w:rPr>
          <w:rFonts w:cs="黑体" w:asciiTheme="minorEastAsia" w:hAnsiTheme="minorEastAsia" w:eastAsiaTheme="minorEastAsia"/>
          <w:sz w:val="24"/>
          <w:szCs w:val="24"/>
        </w:rPr>
        <w:t xml:space="preserve">采购包4</w:t>
      </w:r>
      <w:r>
        <w:rPr>
          <w:rFonts w:hint="eastAsia" w:cs="黑体" w:asciiTheme="minorEastAsia" w:hAnsiTheme="minorEastAsia" w:eastAsiaTheme="minorEastAsia"/>
          <w:sz w:val="24"/>
          <w:szCs w:val="24"/>
        </w:rPr>
        <w:t xml:space="preserve">预算金额为69万元；/采购包5预算金额为68万元。</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2</w:t>
      </w:r>
      <w:r>
        <w:rPr>
          <w:rFonts w:cs="黑体" w:asciiTheme="minorEastAsia" w:hAnsiTheme="minorEastAsia" w:eastAsiaTheme="minorEastAsia"/>
          <w:sz w:val="24"/>
          <w:szCs w:val="24"/>
        </w:rPr>
        <w:t xml:space="preserve">.3</w:t>
      </w:r>
      <w:r>
        <w:rPr>
          <w:rFonts w:hint="eastAsia" w:cs="黑体" w:asciiTheme="minorEastAsia" w:hAnsiTheme="minorEastAsia" w:eastAsiaTheme="minorEastAsia"/>
          <w:sz w:val="24"/>
          <w:szCs w:val="24"/>
        </w:rPr>
        <w:t xml:space="preserve">中标供应商的项目增加费用不得超过原合同总价的10％，同时双方必须签订补充合同。</w:t>
      </w:r>
      <w:r/>
    </w:p>
    <w:p>
      <w:pPr>
        <w:ind w:firstLine="533"/>
        <w:spacing w:line="520" w:lineRule="exact"/>
        <w:rPr>
          <w:rFonts w:ascii="宋体" w:hAnsi="宋体"/>
          <w:b/>
          <w:sz w:val="30"/>
          <w:szCs w:val="21"/>
        </w:rPr>
      </w:pPr>
      <w:r>
        <w:rPr>
          <w:rFonts w:hint="eastAsia" w:ascii="宋体" w:hAnsi="宋体"/>
          <w:b/>
          <w:sz w:val="30"/>
          <w:szCs w:val="21"/>
        </w:rPr>
        <w:t xml:space="preserve">三、服务期限</w:t>
      </w:r>
      <w:r/>
    </w:p>
    <w:p>
      <w:pPr>
        <w:ind w:firstLine="470"/>
        <w:spacing w:line="460" w:lineRule="exact"/>
        <w:rPr>
          <w:rFonts w:ascii="宋体" w:hAnsi="宋体"/>
          <w:sz w:val="24"/>
          <w:szCs w:val="24"/>
        </w:rPr>
      </w:pPr>
      <w:r>
        <w:rPr>
          <w:rFonts w:hint="eastAsia" w:ascii="宋体" w:hAnsi="宋体"/>
          <w:bCs/>
          <w:sz w:val="24"/>
          <w:szCs w:val="21"/>
        </w:rPr>
        <w:t xml:space="preserve">3.1服务期限：1年，</w:t>
      </w:r>
      <w:r>
        <w:rPr>
          <w:rFonts w:hint="eastAsia" w:ascii="宋体" w:hAnsi="宋体" w:cs="仿宋"/>
          <w:sz w:val="24"/>
          <w:szCs w:val="24"/>
        </w:rPr>
        <w:t xml:space="preserve">具体</w:t>
      </w:r>
      <w:r>
        <w:rPr>
          <w:rFonts w:hint="eastAsia" w:ascii="宋体" w:hAnsi="宋体"/>
          <w:sz w:val="24"/>
          <w:szCs w:val="24"/>
        </w:rPr>
        <w:t xml:space="preserve">起止时间为2026年  月  日-2027年  月  日。</w:t>
      </w:r>
      <w:r/>
    </w:p>
    <w:p>
      <w:pPr>
        <w:ind w:firstLine="472"/>
        <w:spacing w:line="460" w:lineRule="exact"/>
        <w:rPr>
          <w:rFonts w:ascii="宋体" w:hAnsi="宋体"/>
          <w:b/>
          <w:bCs/>
          <w:sz w:val="24"/>
          <w:szCs w:val="24"/>
        </w:rPr>
      </w:pPr>
      <w:r>
        <w:rPr>
          <w:rFonts w:hint="eastAsia" w:cs="黑体" w:asciiTheme="minorEastAsia" w:hAnsiTheme="minorEastAsia" w:eastAsiaTheme="minorEastAsia"/>
          <w:b/>
          <w:bCs/>
          <w:sz w:val="24"/>
          <w:szCs w:val="24"/>
        </w:rPr>
        <w:t xml:space="preserve">注：若政策有调整可提前终止协议。</w:t>
      </w:r>
      <w:r/>
    </w:p>
    <w:p>
      <w:pPr>
        <w:ind w:firstLine="533"/>
        <w:spacing w:line="520" w:lineRule="exact"/>
        <w:rPr>
          <w:rFonts w:ascii="宋体" w:hAnsi="宋体"/>
          <w:b/>
          <w:sz w:val="30"/>
          <w:szCs w:val="21"/>
        </w:rPr>
      </w:pPr>
      <w:r>
        <w:rPr>
          <w:rFonts w:hint="eastAsia" w:ascii="宋体" w:hAnsi="宋体"/>
          <w:b/>
          <w:sz w:val="30"/>
          <w:szCs w:val="21"/>
        </w:rPr>
        <w:t xml:space="preserve">四、对乙方的考核管理办法</w:t>
      </w:r>
      <w:r/>
    </w:p>
    <w:p>
      <w:pPr>
        <w:ind w:firstLine="470"/>
        <w:spacing w:line="460" w:lineRule="exact"/>
        <w:rPr>
          <w:rFonts w:cs="黑体" w:asciiTheme="minorEastAsia" w:hAnsiTheme="minorEastAsia" w:eastAsiaTheme="minorEastAsia"/>
          <w:sz w:val="24"/>
          <w:szCs w:val="24"/>
        </w:rPr>
      </w:pPr>
      <w:r/>
      <w:bookmarkStart w:id="64" w:name="_Toc22000624"/>
      <w:r>
        <w:rPr>
          <w:rFonts w:hint="eastAsia" w:cs="黑体" w:asciiTheme="minorEastAsia" w:hAnsiTheme="minorEastAsia" w:eastAsiaTheme="minorEastAsia"/>
          <w:sz w:val="24"/>
          <w:szCs w:val="24"/>
        </w:rPr>
        <w:t xml:space="preserve">4.1乙方需接受甲方的监管和考核，市民政局将委托其他专业社会组织对成交单位进行外部监管。</w:t>
      </w:r>
      <w:r/>
    </w:p>
    <w:p>
      <w:pPr>
        <w:ind w:firstLine="470"/>
        <w:spacing w:line="460" w:lineRule="exact"/>
      </w:pPr>
      <w:r>
        <w:rPr>
          <w:rFonts w:hint="eastAsia" w:cs="黑体" w:asciiTheme="minorEastAsia" w:hAnsiTheme="minorEastAsia" w:eastAsiaTheme="minorEastAsia"/>
          <w:sz w:val="24"/>
          <w:szCs w:val="24"/>
        </w:rPr>
        <w:t xml:space="preserve">一是通过受托方服务平台、服务对象家中二维码以及居家助老员手机APP的互联互通，对上门服务时间进行监管；二是通过受托方对被服务对象的电话回访、上门走访和满意度测评等方式，对服务质量进行监督；三是综合服务时间、服务质量以及即查即改情况，受托方定期对乙方作出服务质量绩效评价，评价结果作为对中标服务机构奖惩、经费结算和退出（合同提前终止）的依据。若有新考核文件发布实施，按照最新文件执行。</w:t>
      </w:r>
      <w:r/>
    </w:p>
    <w:p>
      <w:pPr>
        <w:ind w:firstLine="590"/>
        <w:spacing w:line="460" w:lineRule="exact"/>
        <w:rPr>
          <w:rFonts w:ascii="宋体" w:hAnsi="宋体"/>
          <w:b/>
          <w:sz w:val="30"/>
          <w:szCs w:val="21"/>
        </w:rPr>
      </w:pPr>
      <w:r>
        <w:rPr>
          <w:rFonts w:hint="eastAsia" w:ascii="宋体" w:hAnsi="宋体"/>
          <w:b/>
          <w:sz w:val="30"/>
          <w:szCs w:val="21"/>
        </w:rPr>
        <w:t xml:space="preserve">五、付款方式</w:t>
      </w:r>
      <w:r/>
    </w:p>
    <w:p>
      <w:pPr>
        <w:ind w:firstLine="425"/>
        <w:spacing w:line="520" w:lineRule="exact"/>
        <w:rPr>
          <w:rFonts w:ascii="宋体" w:hAnsi="宋体"/>
          <w:sz w:val="24"/>
          <w:szCs w:val="21"/>
        </w:rPr>
      </w:pPr>
      <w:r/>
      <w:bookmarkStart w:id="65" w:name="OLE_LINK23"/>
      <w:r/>
      <w:bookmarkStart w:id="66" w:name="OLE_LINK2"/>
      <w:r/>
      <w:bookmarkEnd w:id="64"/>
      <w:r>
        <w:rPr>
          <w:rFonts w:hint="eastAsia" w:ascii="宋体" w:hAnsi="宋体"/>
          <w:sz w:val="24"/>
          <w:szCs w:val="21"/>
        </w:rPr>
        <w:t xml:space="preserve">5.1乙方</w:t>
      </w:r>
      <w:r>
        <w:rPr>
          <w:rFonts w:hint="eastAsia" w:ascii="宋体" w:hAnsi="宋体"/>
          <w:sz w:val="24"/>
          <w:szCs w:val="21"/>
          <w:u w:val="single"/>
        </w:rPr>
        <w:t xml:space="preserve">是/否</w:t>
      </w:r>
      <w:r>
        <w:rPr>
          <w:rFonts w:hint="eastAsia" w:ascii="宋体" w:hAnsi="宋体"/>
          <w:sz w:val="24"/>
          <w:szCs w:val="21"/>
        </w:rPr>
        <w:t xml:space="preserve">需要预付款，如需要预付款，合同签订后且乙方提供有效发票后10个工作日内支付服务采购包预算金额10%的预付款；</w:t>
      </w:r>
      <w:r/>
    </w:p>
    <w:p>
      <w:pPr>
        <w:ind w:firstLine="425"/>
        <w:spacing w:line="520" w:lineRule="exact"/>
        <w:rPr>
          <w:rFonts w:ascii="宋体" w:hAnsi="宋体"/>
          <w:sz w:val="24"/>
          <w:szCs w:val="21"/>
        </w:rPr>
      </w:pPr>
      <w:r>
        <w:rPr>
          <w:rFonts w:hint="eastAsia" w:ascii="宋体" w:hAnsi="宋体"/>
          <w:sz w:val="24"/>
          <w:szCs w:val="21"/>
        </w:rPr>
        <w:t xml:space="preserve">5.2服务期满且乙方提供有效发票后10个工作日内结清全部费用。具体结算金额按实际</w:t>
      </w:r>
      <w:r>
        <w:rPr>
          <w:rFonts w:hint="eastAsia" w:cs="黑体" w:asciiTheme="minorEastAsia" w:hAnsiTheme="minorEastAsia" w:eastAsiaTheme="minorEastAsia"/>
          <w:sz w:val="24"/>
          <w:szCs w:val="24"/>
        </w:rPr>
        <w:t xml:space="preserve">上门服务的数量、服务质量绩效评价结果</w:t>
      </w:r>
      <w:r>
        <w:rPr>
          <w:rFonts w:hint="eastAsia" w:ascii="宋体" w:hAnsi="宋体"/>
          <w:sz w:val="24"/>
          <w:szCs w:val="21"/>
        </w:rPr>
        <w:t xml:space="preserve">计算。</w:t>
      </w:r>
      <w:bookmarkEnd w:id="65"/>
      <w:bookmarkEnd w:id="66"/>
      <w:r/>
    </w:p>
    <w:p>
      <w:pPr>
        <w:ind w:firstLine="428"/>
        <w:spacing w:line="520" w:lineRule="exact"/>
        <w:rPr>
          <w:rFonts w:ascii="宋体" w:hAnsi="宋体"/>
          <w:b/>
          <w:sz w:val="30"/>
          <w:szCs w:val="21"/>
        </w:rPr>
      </w:pPr>
      <w:r>
        <w:rPr>
          <w:rFonts w:hint="eastAsia" w:ascii="宋体" w:hAnsi="宋体"/>
          <w:b/>
          <w:sz w:val="30"/>
          <w:szCs w:val="21"/>
        </w:rPr>
        <w:t xml:space="preserve">六、项目验收</w:t>
      </w:r>
      <w:r/>
    </w:p>
    <w:p>
      <w:pPr>
        <w:ind w:firstLine="397"/>
        <w:spacing w:line="52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1</w:t>
      </w:r>
      <w:r>
        <w:rPr>
          <w:rFonts w:hint="eastAsia" w:ascii="宋体" w:hAnsi="宋体"/>
          <w:sz w:val="24"/>
          <w:szCs w:val="21"/>
        </w:rPr>
        <w:t xml:space="preserve"> 乙方应按照招标文件和投标文件的有关规定提供合格服务；</w:t>
      </w:r>
      <w:r/>
    </w:p>
    <w:p>
      <w:pPr>
        <w:ind w:firstLine="397"/>
        <w:spacing w:line="52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2</w:t>
      </w:r>
      <w:r>
        <w:rPr>
          <w:rFonts w:hint="eastAsia" w:ascii="宋体" w:hAnsi="宋体"/>
          <w:sz w:val="24"/>
          <w:szCs w:val="21"/>
        </w:rPr>
        <w:t xml:space="preserve"> 服务质量出现问题，乙方负责修改完善，直至达到甲方的要求；</w:t>
      </w:r>
      <w:r/>
    </w:p>
    <w:p>
      <w:pPr>
        <w:ind w:firstLine="397"/>
        <w:spacing w:line="52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3</w:t>
      </w:r>
      <w:r>
        <w:rPr>
          <w:rFonts w:hint="eastAsia" w:ascii="宋体" w:hAnsi="宋体"/>
          <w:sz w:val="24"/>
          <w:szCs w:val="21"/>
        </w:rPr>
        <w:t xml:space="preserve"> 服务的验收包括：项目内容范围内的全部服务内容；</w:t>
      </w:r>
      <w:r/>
    </w:p>
    <w:p>
      <w:pPr>
        <w:ind w:firstLine="397"/>
        <w:spacing w:line="52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4</w:t>
      </w:r>
      <w:r>
        <w:rPr>
          <w:rFonts w:hint="eastAsia" w:ascii="宋体" w:hAnsi="宋体"/>
          <w:sz w:val="24"/>
          <w:szCs w:val="21"/>
        </w:rPr>
        <w:t xml:space="preserve"> 验收标准根据有关规定及技术要求，直至验收通过为准；</w:t>
      </w:r>
      <w:r/>
    </w:p>
    <w:p>
      <w:pPr>
        <w:ind w:firstLine="397"/>
        <w:spacing w:line="52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5</w:t>
      </w:r>
      <w:r>
        <w:rPr>
          <w:rFonts w:hint="eastAsia" w:ascii="宋体" w:hAnsi="宋体"/>
          <w:sz w:val="24"/>
          <w:szCs w:val="21"/>
        </w:rPr>
        <w:t xml:space="preserve"> 乙方交付验收时应先用书面、电传等方式通告甲方，由甲方组织相关人员进行验收。</w:t>
      </w:r>
      <w:r/>
    </w:p>
    <w:p>
      <w:pPr>
        <w:ind w:firstLine="428"/>
        <w:spacing w:line="520" w:lineRule="exact"/>
        <w:rPr>
          <w:rFonts w:ascii="宋体" w:hAnsi="宋体"/>
          <w:b/>
          <w:sz w:val="30"/>
          <w:szCs w:val="21"/>
        </w:rPr>
      </w:pPr>
      <w:r>
        <w:rPr>
          <w:rFonts w:hint="eastAsia" w:ascii="宋体" w:hAnsi="宋体"/>
          <w:b/>
          <w:sz w:val="30"/>
          <w:szCs w:val="21"/>
        </w:rPr>
        <w:t xml:space="preserve">七、服务内容及要求</w:t>
      </w:r>
      <w:r/>
    </w:p>
    <w:p>
      <w:pPr>
        <w:ind w:firstLine="470"/>
        <w:spacing w:line="460" w:lineRule="exact"/>
        <w:rPr>
          <w:rFonts w:cs="黑体" w:asciiTheme="minorEastAsia" w:hAnsiTheme="minorEastAsia" w:eastAsiaTheme="minorEastAsia"/>
          <w:sz w:val="24"/>
          <w:szCs w:val="24"/>
        </w:rPr>
      </w:pPr>
      <w:r>
        <w:rPr>
          <w:rFonts w:hint="eastAsia" w:ascii="宋体" w:hAnsi="宋体"/>
          <w:sz w:val="24"/>
          <w:szCs w:val="21"/>
        </w:rPr>
        <w:t xml:space="preserve">7.1</w:t>
      </w:r>
      <w:r>
        <w:rPr>
          <w:rFonts w:hint="eastAsia" w:cs="黑体" w:asciiTheme="minorEastAsia" w:hAnsiTheme="minorEastAsia" w:eastAsiaTheme="minorEastAsia"/>
          <w:sz w:val="24"/>
          <w:szCs w:val="24"/>
        </w:rPr>
        <w:t xml:space="preserve">根据《关于进一步完善市区政府购买养老服务工作的通知》（镇民福〔2018〕7号，镇财社〔2018〕100号），《市政府办公室关于加快推进我市居家和社区养老服务高质量发展的议案审议办理方案的通知》（镇政办函〔2021〕25号），《镇江市区政府购买居家养老服务管理规定（试行）》（镇民发〔2021〕29号）等各级相关文件要求提供居家养老服务。若有新文件发布实施，按照最新文件执行；</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7.2合理配备管理人员及服务人员，人员不少于投标文件中拟配备的人员数量，项目负责人具有居家养老服务经验，配备科学合理的服务人员团队，优选本地服务人员，确保养老服务项目的正常实施；</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7.3充分了解居家养老服务的政策，不定时调研居家养老服务市场情况、老人具体需求，对不同区域、不同类别、特殊服务对象制定专业、科学的服务措施，制定完善的管理制度和保障机制（包括考核、培训、应急处置等），合理配备组织架构；</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7.4所有上门服务人员须具有健康证和上岗服务证；特殊行业，还应具有相应的操作证等，符合所在行业规范要求；做好教育培训工作，为老人提供服务的助老员需具备合格的业务能力，熟悉服务内容，切实开展为老服务；服务人员每月接受不少于1次培训；</w:t>
      </w:r>
      <w:r>
        <w:rPr>
          <w:rFonts w:hint="eastAsia" w:asciiTheme="minorEastAsia" w:hAnsiTheme="minorEastAsia" w:eastAsiaTheme="minorEastAsia"/>
          <w:sz w:val="24"/>
          <w:szCs w:val="24"/>
        </w:rPr>
        <w:t xml:space="preserve">按要求自行投资建设智慧养老平台，依托居家养老信息平台，实现相关的线上线下服务的调配与监管，并开放给京口区民政局，便于进行不定期监管。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7.5居家养老上门服务工作开展要严格按照镇江市智慧民政服务平台进行操作，同步上传信息内容包括服务对象姓名、服务对象身份证号码、服务对象类别、服务标准、居住地址、服务对象联系方式、服务人员姓名、服务项目、服务工时或价格、线上服务等，做到积极响应并接受甲方监督；</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7.6自合同签订后，须与属地街道、园区等做好对接工作，并服从考核，从合同签订日起开始连续为老人服务至合同终止，期间不能间断；</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7.7服务质量方面，服务人员应服务到位，服务态度诚恳，礼仪得当，能够设身处地关心老年人，给予人性化的服务，服务周到细致；</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7.8合理配备管理人员，投标人需配备若干名管理员，管理员按服务老人人数配备标准为：每1000人至少配备1名管理人员（不满1000人按1000人计算），管理员必须在在职年龄段内；</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7.9确保养老服务项目的正常实施，合理配备一线服务人员，一线服务人员按服务老人人数配备标准为：每80人至少配备1名一线服务人员。</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7.10乙方须在签订本合同之日起40天内在镇江市内设立固定的实体服务点。</w:t>
      </w:r>
      <w:r/>
    </w:p>
    <w:p>
      <w:pPr>
        <w:ind w:firstLine="428"/>
        <w:spacing w:line="520" w:lineRule="exact"/>
        <w:rPr>
          <w:rFonts w:ascii="宋体" w:hAnsi="宋体"/>
          <w:b/>
          <w:sz w:val="30"/>
          <w:szCs w:val="21"/>
        </w:rPr>
      </w:pPr>
      <w:r>
        <w:rPr>
          <w:rFonts w:hint="eastAsia" w:ascii="宋体" w:hAnsi="宋体"/>
          <w:b/>
          <w:sz w:val="30"/>
          <w:szCs w:val="21"/>
        </w:rPr>
        <w:t xml:space="preserve">八</w:t>
      </w:r>
      <w:r>
        <w:rPr>
          <w:rFonts w:ascii="宋体" w:hAnsi="宋体"/>
          <w:b/>
          <w:sz w:val="30"/>
          <w:szCs w:val="21"/>
        </w:rPr>
        <w:t xml:space="preserve">、</w:t>
      </w:r>
      <w:r>
        <w:rPr>
          <w:rFonts w:hint="eastAsia" w:ascii="宋体" w:hAnsi="宋体"/>
          <w:b/>
          <w:sz w:val="30"/>
          <w:szCs w:val="21"/>
        </w:rPr>
        <w:t xml:space="preserve">安 全</w:t>
      </w:r>
      <w:r/>
    </w:p>
    <w:p>
      <w:pPr>
        <w:ind w:firstLine="397"/>
        <w:spacing w:line="520" w:lineRule="exact"/>
        <w:rPr>
          <w:rFonts w:ascii="宋体" w:hAnsi="宋体"/>
          <w:sz w:val="24"/>
          <w:szCs w:val="21"/>
        </w:rPr>
      </w:pPr>
      <w:r>
        <w:rPr>
          <w:rFonts w:hint="eastAsia" w:ascii="宋体" w:hAnsi="宋体"/>
          <w:sz w:val="24"/>
          <w:szCs w:val="21"/>
        </w:rPr>
        <w:t xml:space="preserve">8</w:t>
      </w:r>
      <w:r>
        <w:rPr>
          <w:rFonts w:ascii="宋体" w:hAnsi="宋体"/>
          <w:sz w:val="24"/>
          <w:szCs w:val="21"/>
        </w:rPr>
        <w:t xml:space="preserve">.1</w:t>
      </w:r>
      <w:r>
        <w:rPr>
          <w:rFonts w:hint="eastAsia" w:ascii="宋体" w:hAnsi="宋体"/>
          <w:sz w:val="24"/>
          <w:szCs w:val="21"/>
        </w:rPr>
        <w:t xml:space="preserve">乙方服务活动不得影响甲方单位的正常工作。</w:t>
      </w:r>
      <w:r/>
    </w:p>
    <w:p>
      <w:pPr>
        <w:ind w:firstLine="397"/>
        <w:spacing w:line="520" w:lineRule="exact"/>
        <w:rPr>
          <w:rFonts w:ascii="宋体" w:hAnsi="宋体"/>
          <w:sz w:val="24"/>
          <w:szCs w:val="21"/>
        </w:rPr>
      </w:pPr>
      <w:r>
        <w:rPr>
          <w:rFonts w:hint="eastAsia" w:ascii="宋体" w:hAnsi="宋体"/>
          <w:sz w:val="24"/>
          <w:szCs w:val="21"/>
        </w:rPr>
        <w:t xml:space="preserve">8</w:t>
      </w:r>
      <w:r>
        <w:rPr>
          <w:rFonts w:ascii="宋体" w:hAnsi="宋体"/>
          <w:sz w:val="24"/>
          <w:szCs w:val="21"/>
        </w:rPr>
        <w:t xml:space="preserve">.2</w:t>
      </w:r>
      <w:r>
        <w:rPr>
          <w:rFonts w:hint="eastAsia" w:ascii="宋体" w:hAnsi="宋体"/>
          <w:sz w:val="24"/>
          <w:szCs w:val="21"/>
        </w:rPr>
        <w:t xml:space="preserve">因乙方自身原因造成人身、设备等事故的一切损失、费用由乙方自行承担。甲方对前述情形有权终止合同。</w:t>
      </w:r>
      <w:r/>
    </w:p>
    <w:p>
      <w:pPr>
        <w:ind w:firstLine="428"/>
        <w:spacing w:line="520" w:lineRule="exact"/>
        <w:rPr>
          <w:rFonts w:ascii="宋体" w:hAnsi="宋体"/>
          <w:b/>
          <w:sz w:val="30"/>
          <w:szCs w:val="21"/>
        </w:rPr>
      </w:pPr>
      <w:r/>
      <w:bookmarkStart w:id="67" w:name="_Toc22000621"/>
      <w:r>
        <w:rPr>
          <w:rFonts w:hint="eastAsia" w:ascii="宋体" w:hAnsi="宋体"/>
          <w:b/>
          <w:sz w:val="30"/>
          <w:szCs w:val="21"/>
        </w:rPr>
        <w:t xml:space="preserve">九、乙方交付延误</w:t>
      </w:r>
      <w:bookmarkEnd w:id="67"/>
      <w:r/>
      <w:r/>
    </w:p>
    <w:p>
      <w:pPr>
        <w:ind w:firstLine="425"/>
        <w:spacing w:line="520" w:lineRule="exact"/>
        <w:rPr>
          <w:rFonts w:ascii="宋体" w:hAnsi="宋体"/>
          <w:sz w:val="24"/>
          <w:szCs w:val="21"/>
        </w:rPr>
      </w:pPr>
      <w:r>
        <w:rPr>
          <w:rFonts w:hint="eastAsia" w:ascii="宋体" w:hAnsi="宋体"/>
          <w:sz w:val="24"/>
          <w:szCs w:val="21"/>
        </w:rPr>
        <w:t xml:space="preserve">9</w:t>
      </w:r>
      <w:r>
        <w:rPr>
          <w:rFonts w:ascii="宋体" w:hAnsi="宋体"/>
          <w:sz w:val="24"/>
          <w:szCs w:val="21"/>
        </w:rPr>
        <w:t xml:space="preserve">.1 </w:t>
      </w:r>
      <w:r>
        <w:rPr>
          <w:rFonts w:hint="eastAsia" w:ascii="宋体" w:hAnsi="宋体"/>
          <w:sz w:val="24"/>
          <w:szCs w:val="21"/>
        </w:rPr>
        <w:t xml:space="preserve">乙方应按照“投标响应文件”中承诺的响应时间提供服务。</w:t>
      </w:r>
      <w:r/>
    </w:p>
    <w:p>
      <w:pPr>
        <w:ind w:firstLine="425"/>
        <w:spacing w:line="520" w:lineRule="exact"/>
        <w:rPr>
          <w:rFonts w:ascii="宋体" w:hAnsi="宋体"/>
          <w:sz w:val="24"/>
          <w:szCs w:val="21"/>
        </w:rPr>
      </w:pPr>
      <w:r>
        <w:rPr>
          <w:rFonts w:hint="eastAsia" w:ascii="宋体" w:hAnsi="宋体"/>
          <w:sz w:val="24"/>
          <w:szCs w:val="21"/>
        </w:rPr>
        <w:t xml:space="preserve">9</w:t>
      </w:r>
      <w:r>
        <w:rPr>
          <w:rFonts w:ascii="宋体" w:hAnsi="宋体"/>
          <w:sz w:val="24"/>
          <w:szCs w:val="21"/>
        </w:rPr>
        <w:t xml:space="preserve">.2</w:t>
      </w:r>
      <w:r>
        <w:rPr>
          <w:rFonts w:hint="eastAsia" w:ascii="宋体" w:hAnsi="宋体"/>
          <w:sz w:val="24"/>
          <w:szCs w:val="21"/>
        </w:rPr>
        <w:t xml:space="preserve">如果乙方无正当理由拖延周期，将受到以下制裁：按本合同10.1误期赔偿或终止合同。</w:t>
      </w:r>
      <w:r/>
    </w:p>
    <w:p>
      <w:pPr>
        <w:ind w:firstLine="425"/>
        <w:spacing w:line="520" w:lineRule="exact"/>
        <w:rPr>
          <w:rFonts w:ascii="宋体" w:hAnsi="宋体"/>
          <w:sz w:val="24"/>
          <w:szCs w:val="21"/>
        </w:rPr>
      </w:pPr>
      <w:r>
        <w:rPr>
          <w:rFonts w:hint="eastAsia" w:ascii="宋体" w:hAnsi="宋体"/>
          <w:sz w:val="24"/>
          <w:szCs w:val="21"/>
        </w:rPr>
        <w:t xml:space="preserve">9</w:t>
      </w:r>
      <w:r>
        <w:rPr>
          <w:rFonts w:ascii="宋体" w:hAnsi="宋体"/>
          <w:sz w:val="24"/>
          <w:szCs w:val="21"/>
        </w:rPr>
        <w:t xml:space="preserve">.3 </w:t>
      </w:r>
      <w:r>
        <w:rPr>
          <w:rFonts w:hint="eastAsia" w:ascii="宋体" w:hAnsi="宋体"/>
          <w:sz w:val="24"/>
          <w:szCs w:val="21"/>
        </w:rPr>
        <w:t xml:space="preserve">在履行合同过程中，如果乙方遇到不能按期交付使用和提供服务的情况，应及时以书面形式将不能按期完成（或提供服务）的理由、可能延误的时间同时通知甲方。甲方在收到乙方通知后，应对情况进行分析，决定是否变更合同或终止合同；同时保留按第9</w:t>
      </w:r>
      <w:r>
        <w:rPr>
          <w:rFonts w:ascii="宋体" w:hAnsi="宋体"/>
          <w:sz w:val="24"/>
          <w:szCs w:val="21"/>
        </w:rPr>
        <w:t xml:space="preserve">.2</w:t>
      </w:r>
      <w:r>
        <w:rPr>
          <w:rFonts w:hint="eastAsia" w:ascii="宋体" w:hAnsi="宋体"/>
          <w:sz w:val="24"/>
          <w:szCs w:val="21"/>
        </w:rPr>
        <w:t xml:space="preserve">条规定对乙方进行制裁的权力。</w:t>
      </w:r>
      <w:r/>
    </w:p>
    <w:p>
      <w:pPr>
        <w:ind w:firstLine="428"/>
        <w:spacing w:line="520" w:lineRule="exact"/>
        <w:rPr>
          <w:rFonts w:ascii="宋体" w:hAnsi="宋体"/>
          <w:b/>
          <w:i/>
          <w:sz w:val="30"/>
          <w:szCs w:val="21"/>
          <w:u w:val="single"/>
        </w:rPr>
      </w:pPr>
      <w:r/>
      <w:bookmarkStart w:id="68" w:name="_Toc22000622"/>
      <w:r>
        <w:rPr>
          <w:rFonts w:hint="eastAsia" w:ascii="宋体" w:hAnsi="宋体"/>
          <w:b/>
          <w:sz w:val="30"/>
          <w:szCs w:val="21"/>
        </w:rPr>
        <w:t xml:space="preserve">十、误期赔偿</w:t>
      </w:r>
      <w:bookmarkEnd w:id="68"/>
      <w:r/>
      <w:r/>
    </w:p>
    <w:p>
      <w:pPr>
        <w:ind w:firstLine="425"/>
        <w:spacing w:line="520" w:lineRule="exact"/>
        <w:rPr>
          <w:rFonts w:ascii="宋体" w:hAnsi="宋体"/>
          <w:sz w:val="24"/>
          <w:szCs w:val="21"/>
        </w:rPr>
      </w:pPr>
      <w:r>
        <w:rPr>
          <w:rFonts w:hint="eastAsia" w:ascii="宋体" w:hAnsi="宋体"/>
          <w:sz w:val="24"/>
          <w:szCs w:val="21"/>
        </w:rPr>
        <w:t xml:space="preserve">10</w:t>
      </w:r>
      <w:r>
        <w:rPr>
          <w:rFonts w:ascii="宋体" w:hAnsi="宋体"/>
          <w:sz w:val="24"/>
          <w:szCs w:val="21"/>
        </w:rPr>
        <w:t xml:space="preserve">.1 </w:t>
      </w:r>
      <w:r>
        <w:rPr>
          <w:rFonts w:hint="eastAsia" w:ascii="宋体" w:hAnsi="宋体"/>
          <w:sz w:val="24"/>
          <w:szCs w:val="21"/>
        </w:rPr>
        <w:t xml:space="preserve">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w:t>
      </w:r>
      <w:r>
        <w:rPr>
          <w:rFonts w:ascii="宋体" w:hAnsi="宋体"/>
          <w:sz w:val="24"/>
          <w:szCs w:val="21"/>
        </w:rPr>
        <w:t xml:space="preserve">10</w:t>
      </w:r>
      <w:r>
        <w:rPr>
          <w:rFonts w:hint="eastAsia" w:ascii="宋体" w:hAnsi="宋体"/>
          <w:sz w:val="24"/>
          <w:szCs w:val="21"/>
        </w:rPr>
        <w:t xml:space="preserve">％。一旦达到误期赔偿的最高限额，甲方可终止合同。</w:t>
      </w:r>
      <w:r/>
    </w:p>
    <w:p>
      <w:pPr>
        <w:ind w:firstLine="428"/>
        <w:spacing w:line="520" w:lineRule="exact"/>
        <w:rPr>
          <w:rFonts w:ascii="宋体" w:hAnsi="宋体"/>
          <w:b/>
          <w:sz w:val="30"/>
          <w:szCs w:val="21"/>
        </w:rPr>
      </w:pPr>
      <w:r/>
      <w:bookmarkStart w:id="69" w:name="_Toc22000623"/>
      <w:r>
        <w:rPr>
          <w:rFonts w:hint="eastAsia" w:ascii="宋体" w:hAnsi="宋体"/>
          <w:b/>
          <w:sz w:val="30"/>
          <w:szCs w:val="21"/>
        </w:rPr>
        <w:t xml:space="preserve">十一、不可抗力</w:t>
      </w:r>
      <w:bookmarkEnd w:id="69"/>
      <w:r/>
      <w:r/>
    </w:p>
    <w:p>
      <w:pPr>
        <w:ind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1</w:t>
      </w:r>
      <w:r>
        <w:rPr>
          <w:rFonts w:ascii="宋体" w:hAnsi="宋体"/>
          <w:sz w:val="24"/>
          <w:szCs w:val="21"/>
        </w:rPr>
        <w:t xml:space="preserve">.1 </w:t>
      </w:r>
      <w:r>
        <w:rPr>
          <w:rFonts w:hint="eastAsia" w:ascii="宋体" w:hAnsi="宋体"/>
          <w:sz w:val="24"/>
          <w:szCs w:val="21"/>
        </w:rPr>
        <w:t xml:space="preserve">如果双方由于不可抗力的任何事故（须经双方认同），致使影响合同履行时，履行合同的期限应予延长，延长期限相当于事故影响的时间。</w:t>
      </w:r>
      <w:r/>
    </w:p>
    <w:p>
      <w:pPr>
        <w:ind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1</w:t>
      </w:r>
      <w:r>
        <w:rPr>
          <w:rFonts w:ascii="宋体" w:hAnsi="宋体"/>
          <w:sz w:val="24"/>
          <w:szCs w:val="21"/>
        </w:rPr>
        <w:t xml:space="preserve">.2 </w:t>
      </w:r>
      <w:r>
        <w:rPr>
          <w:rFonts w:hint="eastAsia" w:ascii="宋体" w:hAnsi="宋体"/>
          <w:sz w:val="24"/>
          <w:szCs w:val="21"/>
        </w:rPr>
        <w:t xml:space="preserve">本条所述的“不可抗力”系指双方无法控制、不可预见的事件。这些事件包括但不限于：战争、严重水灾、台风、地震以及其他双方商定的事件。</w:t>
      </w:r>
      <w:r/>
    </w:p>
    <w:p>
      <w:pPr>
        <w:ind w:firstLine="581"/>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1</w:t>
      </w:r>
      <w:r>
        <w:rPr>
          <w:rFonts w:ascii="宋体" w:hAnsi="宋体"/>
          <w:sz w:val="24"/>
          <w:szCs w:val="21"/>
        </w:rPr>
        <w:t xml:space="preserve">.3 </w:t>
      </w:r>
      <w:r>
        <w:rPr>
          <w:rFonts w:hint="eastAsia" w:ascii="宋体" w:hAnsi="宋体"/>
          <w:sz w:val="24"/>
          <w:szCs w:val="21"/>
        </w:rPr>
        <w:t xml:space="preserve">受事故影响的一方应在不可抗拒力事故发后尽快以书面形式通知对方，双方应通过友好协商在合理时间内达成进一步履行合同的协议。</w:t>
      </w:r>
      <w:r/>
    </w:p>
    <w:p>
      <w:pPr>
        <w:ind w:firstLine="602"/>
        <w:spacing w:line="520" w:lineRule="exact"/>
        <w:rPr>
          <w:rFonts w:ascii="宋体" w:hAnsi="宋体"/>
          <w:b/>
          <w:sz w:val="30"/>
          <w:szCs w:val="21"/>
        </w:rPr>
      </w:pPr>
      <w:r>
        <w:rPr>
          <w:rFonts w:hint="eastAsia" w:ascii="宋体" w:hAnsi="宋体"/>
          <w:b/>
          <w:sz w:val="30"/>
          <w:szCs w:val="21"/>
        </w:rPr>
        <w:t xml:space="preserve">十二、税费</w:t>
      </w:r>
      <w:r/>
    </w:p>
    <w:p>
      <w:pPr>
        <w:ind w:firstLine="480"/>
        <w:spacing w:line="520" w:lineRule="exact"/>
        <w:rPr>
          <w:rFonts w:ascii="宋体" w:hAnsi="宋体"/>
          <w:b/>
          <w:sz w:val="30"/>
          <w:szCs w:val="21"/>
        </w:rPr>
      </w:pPr>
      <w:r>
        <w:rPr>
          <w:rFonts w:ascii="宋体" w:hAnsi="宋体"/>
          <w:sz w:val="24"/>
          <w:szCs w:val="21"/>
        </w:rPr>
        <w:t xml:space="preserve"> 1</w:t>
      </w: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中国政府根据现行税法规定对甲方征收的与本合同有关的一切税费均由甲方负担（免税部分除外），招标文件另有规定的除外。</w:t>
      </w:r>
      <w:r/>
    </w:p>
    <w:p>
      <w:pPr>
        <w:ind w:firstLine="480"/>
        <w:spacing w:line="520" w:lineRule="exact"/>
        <w:rPr>
          <w:rFonts w:ascii="宋体" w:hAnsi="宋体"/>
          <w:sz w:val="24"/>
          <w:szCs w:val="21"/>
        </w:rPr>
      </w:pPr>
      <w:r>
        <w:rPr>
          <w:rFonts w:ascii="宋体" w:hAnsi="宋体"/>
          <w:sz w:val="24"/>
          <w:szCs w:val="21"/>
        </w:rPr>
        <w:t xml:space="preserve"> 1</w:t>
      </w:r>
      <w:r>
        <w:rPr>
          <w:rFonts w:hint="eastAsia" w:ascii="宋体" w:hAnsi="宋体"/>
          <w:sz w:val="24"/>
          <w:szCs w:val="21"/>
        </w:rPr>
        <w:t xml:space="preserve">2</w:t>
      </w:r>
      <w:r>
        <w:rPr>
          <w:rFonts w:ascii="宋体" w:hAnsi="宋体"/>
          <w:sz w:val="24"/>
          <w:szCs w:val="21"/>
        </w:rPr>
        <w:t xml:space="preserve">.2 </w:t>
      </w:r>
      <w:r>
        <w:rPr>
          <w:rFonts w:hint="eastAsia" w:ascii="宋体" w:hAnsi="宋体"/>
          <w:sz w:val="24"/>
          <w:szCs w:val="21"/>
        </w:rPr>
        <w:t xml:space="preserve">中国政府根据现行税法规定对乙方征收的与本合同有关的一切税费均由乙方负</w:t>
      </w:r>
      <w:r>
        <w:rPr>
          <w:rFonts w:hint="eastAsia" w:ascii="宋体" w:hAnsi="宋体"/>
          <w:sz w:val="24"/>
          <w:szCs w:val="21"/>
        </w:rPr>
        <w:t xml:space="preserve">担（免税部分除外）。</w:t>
      </w:r>
      <w:r/>
    </w:p>
    <w:p>
      <w:pPr>
        <w:ind w:firstLine="426"/>
        <w:spacing w:line="520" w:lineRule="exact"/>
        <w:rPr>
          <w:rFonts w:ascii="宋体" w:hAnsi="宋体"/>
          <w:b/>
          <w:sz w:val="24"/>
          <w:szCs w:val="21"/>
        </w:rPr>
      </w:pPr>
      <w:r/>
      <w:bookmarkStart w:id="70" w:name="_Toc22000625"/>
      <w:r>
        <w:rPr>
          <w:rFonts w:hint="eastAsia" w:ascii="宋体" w:hAnsi="宋体"/>
          <w:b/>
          <w:sz w:val="30"/>
          <w:szCs w:val="21"/>
        </w:rPr>
        <w:t xml:space="preserve">十三、</w:t>
      </w:r>
      <w:bookmarkStart w:id="71" w:name="_Toc22000626"/>
      <w:r/>
      <w:bookmarkEnd w:id="70"/>
      <w:r>
        <w:rPr>
          <w:rFonts w:hint="eastAsia" w:ascii="宋体" w:hAnsi="宋体"/>
          <w:b/>
          <w:sz w:val="30"/>
          <w:szCs w:val="21"/>
        </w:rPr>
        <w:t xml:space="preserve">保密条款</w:t>
      </w:r>
      <w:r/>
    </w:p>
    <w:p>
      <w:pPr>
        <w:ind w:firstLine="480"/>
        <w:spacing w:line="520" w:lineRule="exact"/>
        <w:rPr>
          <w:rFonts w:ascii="宋体" w:hAnsi="宋体"/>
          <w:sz w:val="24"/>
          <w:szCs w:val="21"/>
        </w:rPr>
      </w:pPr>
      <w:r>
        <w:rPr>
          <w:rFonts w:hint="eastAsia" w:ascii="宋体" w:hAnsi="宋体"/>
          <w:sz w:val="24"/>
          <w:szCs w:val="21"/>
        </w:rPr>
        <w:t xml:space="preserve">13.1乙方应当妥善保管甲方提供的相关资料，并对相应的成果资料承担保密责任，未经甲方许可，不得利用知悉的属于甲方的成果资料为自己谋利或向第三方提供。</w:t>
      </w:r>
      <w:r/>
    </w:p>
    <w:p>
      <w:pPr>
        <w:ind w:firstLine="428"/>
        <w:spacing w:line="520" w:lineRule="exact"/>
        <w:rPr>
          <w:rFonts w:ascii="宋体" w:hAnsi="宋体"/>
          <w:b/>
          <w:sz w:val="30"/>
          <w:szCs w:val="21"/>
        </w:rPr>
      </w:pPr>
      <w:r>
        <w:rPr>
          <w:rFonts w:hint="eastAsia" w:ascii="宋体" w:hAnsi="宋体"/>
          <w:b/>
          <w:sz w:val="30"/>
          <w:szCs w:val="21"/>
        </w:rPr>
        <w:t xml:space="preserve">十四、纠纷解决办法</w:t>
      </w:r>
      <w:bookmarkEnd w:id="71"/>
      <w:r/>
      <w:r/>
    </w:p>
    <w:p>
      <w:pPr>
        <w:ind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4</w:t>
      </w:r>
      <w:r>
        <w:rPr>
          <w:rFonts w:ascii="宋体" w:hAnsi="宋体"/>
          <w:sz w:val="24"/>
          <w:szCs w:val="21"/>
        </w:rPr>
        <w:t xml:space="preserve">.1 </w:t>
      </w:r>
      <w:r>
        <w:rPr>
          <w:rFonts w:hint="eastAsia" w:ascii="宋体" w:hAnsi="宋体"/>
          <w:sz w:val="24"/>
          <w:szCs w:val="21"/>
        </w:rPr>
        <w:t xml:space="preserve">在执行本合同中所发生的或与本合同有关的一切争端，甲方和乙方应通过友好协商的方式进行解决。如协商仍不能解决，则通过由甲方所在地人民法院诉讼。</w:t>
      </w:r>
      <w:r/>
    </w:p>
    <w:p>
      <w:pPr>
        <w:ind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4</w:t>
      </w:r>
      <w:r>
        <w:rPr>
          <w:rFonts w:ascii="宋体" w:hAnsi="宋体"/>
          <w:sz w:val="24"/>
          <w:szCs w:val="21"/>
        </w:rPr>
        <w:t xml:space="preserve">.2 </w:t>
      </w:r>
      <w:r>
        <w:rPr>
          <w:rFonts w:hint="eastAsia" w:ascii="宋体" w:hAnsi="宋体"/>
          <w:sz w:val="24"/>
          <w:szCs w:val="21"/>
        </w:rPr>
        <w:t xml:space="preserve">在诉讼期间，本合同应继续执行。</w:t>
      </w:r>
      <w:r/>
    </w:p>
    <w:p>
      <w:pPr>
        <w:ind w:firstLine="602"/>
        <w:spacing w:line="520" w:lineRule="exact"/>
        <w:rPr>
          <w:rFonts w:ascii="宋体" w:hAnsi="宋体"/>
          <w:b/>
          <w:sz w:val="30"/>
          <w:szCs w:val="21"/>
        </w:rPr>
      </w:pPr>
      <w:r/>
      <w:bookmarkStart w:id="72" w:name="_Toc22000627"/>
      <w:r>
        <w:rPr>
          <w:rFonts w:hint="eastAsia" w:ascii="宋体" w:hAnsi="宋体"/>
          <w:b/>
          <w:sz w:val="30"/>
          <w:szCs w:val="21"/>
        </w:rPr>
        <w:t xml:space="preserve">十五、违约终止合同</w:t>
      </w:r>
      <w:bookmarkEnd w:id="72"/>
      <w:r/>
      <w:r/>
    </w:p>
    <w:p>
      <w:pPr>
        <w:ind w:right="17"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5</w:t>
      </w:r>
      <w:r>
        <w:rPr>
          <w:rFonts w:ascii="宋体" w:hAnsi="宋体"/>
          <w:sz w:val="24"/>
          <w:szCs w:val="21"/>
        </w:rPr>
        <w:t xml:space="preserve">.1 </w:t>
      </w:r>
      <w:r>
        <w:rPr>
          <w:rFonts w:hint="eastAsia" w:ascii="宋体" w:hAnsi="宋体"/>
          <w:sz w:val="24"/>
          <w:szCs w:val="21"/>
        </w:rPr>
        <w:t xml:space="preserve">在甲方对乙方违约而采取的任何补救措施不受影响的情况下，甲方可向乙方发出终止部分或全部合同的书面通知书。</w:t>
      </w:r>
      <w:r/>
    </w:p>
    <w:p>
      <w:pPr>
        <w:ind w:right="17" w:firstLine="425"/>
        <w:spacing w:line="520" w:lineRule="exact"/>
        <w:rPr>
          <w:rFonts w:ascii="宋体" w:hAnsi="宋体"/>
          <w:sz w:val="24"/>
          <w:szCs w:val="21"/>
        </w:rPr>
      </w:pPr>
      <w:r>
        <w:rPr>
          <w:rFonts w:ascii="宋体" w:hAnsi="宋体"/>
          <w:sz w:val="24"/>
          <w:szCs w:val="21"/>
        </w:rPr>
        <w:t xml:space="preserve">(1) </w:t>
      </w:r>
      <w:r>
        <w:rPr>
          <w:rFonts w:hint="eastAsia" w:ascii="宋体" w:hAnsi="宋体"/>
          <w:sz w:val="24"/>
          <w:szCs w:val="21"/>
        </w:rPr>
        <w:t xml:space="preserve">如果乙方未能按合同规定的期限或甲方同意延长的限期内完成部分或全部相关的服务工作；</w:t>
      </w:r>
      <w:r/>
    </w:p>
    <w:p>
      <w:pPr>
        <w:ind w:right="17" w:firstLine="425"/>
        <w:spacing w:line="520" w:lineRule="exact"/>
        <w:rPr>
          <w:rFonts w:ascii="宋体" w:hAnsi="宋体"/>
          <w:sz w:val="24"/>
          <w:szCs w:val="21"/>
        </w:rPr>
      </w:pPr>
      <w:r>
        <w:rPr>
          <w:rFonts w:ascii="宋体" w:hAnsi="宋体"/>
          <w:sz w:val="24"/>
          <w:szCs w:val="21"/>
        </w:rPr>
        <w:t xml:space="preserve">(2) </w:t>
      </w:r>
      <w:r>
        <w:rPr>
          <w:rFonts w:hint="eastAsia" w:ascii="宋体" w:hAnsi="宋体"/>
          <w:sz w:val="24"/>
          <w:szCs w:val="21"/>
        </w:rPr>
        <w:t xml:space="preserve">乙方在收到甲方发出的违约通知后</w:t>
      </w:r>
      <w:r>
        <w:rPr>
          <w:rFonts w:ascii="宋体" w:hAnsi="宋体"/>
          <w:sz w:val="24"/>
          <w:szCs w:val="21"/>
        </w:rPr>
        <w:t xml:space="preserve">20</w:t>
      </w:r>
      <w:r>
        <w:rPr>
          <w:rFonts w:hint="eastAsia" w:ascii="宋体" w:hAnsi="宋体"/>
          <w:sz w:val="24"/>
          <w:szCs w:val="21"/>
        </w:rPr>
        <w:t xml:space="preserve">天内，或经甲方书面认可延长的时间内未能纠正其过失；</w:t>
      </w:r>
      <w:r/>
    </w:p>
    <w:p>
      <w:pPr>
        <w:ind w:right="17" w:firstLine="425"/>
        <w:spacing w:line="520" w:lineRule="exact"/>
        <w:rPr>
          <w:rFonts w:ascii="宋体" w:hAnsi="宋体"/>
          <w:sz w:val="24"/>
          <w:szCs w:val="21"/>
        </w:rPr>
      </w:pPr>
      <w:r>
        <w:rPr>
          <w:rFonts w:ascii="宋体" w:hAnsi="宋体"/>
          <w:sz w:val="24"/>
          <w:szCs w:val="21"/>
        </w:rPr>
        <w:t xml:space="preserve">(3) </w:t>
      </w:r>
      <w:r>
        <w:rPr>
          <w:rFonts w:hint="eastAsia" w:ascii="宋体" w:hAnsi="宋体"/>
          <w:sz w:val="24"/>
          <w:szCs w:val="21"/>
        </w:rPr>
        <w:t xml:space="preserve">如果乙方未能履行合同规定的其他义务。</w:t>
      </w:r>
      <w:r/>
    </w:p>
    <w:p>
      <w:pPr>
        <w:ind w:right="17"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5</w:t>
      </w:r>
      <w:r>
        <w:rPr>
          <w:rFonts w:ascii="宋体" w:hAnsi="宋体"/>
          <w:sz w:val="24"/>
          <w:szCs w:val="21"/>
        </w:rPr>
        <w:t xml:space="preserve">.2 </w:t>
      </w:r>
      <w:r>
        <w:rPr>
          <w:rFonts w:hint="eastAsia" w:ascii="宋体" w:hAnsi="宋体"/>
          <w:sz w:val="24"/>
          <w:szCs w:val="21"/>
        </w:rPr>
        <w:t xml:space="preserve">在甲方根据上述第</w:t>
      </w:r>
      <w:r>
        <w:rPr>
          <w:rFonts w:ascii="宋体" w:hAnsi="宋体"/>
          <w:sz w:val="24"/>
          <w:szCs w:val="21"/>
        </w:rPr>
        <w:t xml:space="preserve">1</w:t>
      </w:r>
      <w:r>
        <w:rPr>
          <w:rFonts w:hint="eastAsia" w:ascii="宋体" w:hAnsi="宋体"/>
          <w:sz w:val="24"/>
          <w:szCs w:val="21"/>
        </w:rPr>
        <w:t xml:space="preserve">5</w:t>
      </w:r>
      <w:r>
        <w:rPr>
          <w:rFonts w:ascii="宋体" w:hAnsi="宋体"/>
          <w:sz w:val="24"/>
          <w:szCs w:val="21"/>
        </w:rPr>
        <w:t xml:space="preserve">.1</w:t>
      </w:r>
      <w:r>
        <w:rPr>
          <w:rFonts w:hint="eastAsia" w:ascii="宋体" w:hAnsi="宋体"/>
          <w:sz w:val="24"/>
          <w:szCs w:val="21"/>
        </w:rPr>
        <w:t xml:space="preserve">条规定，终止了全部或部分合同后，甲方可以依其认为适当的条件和方法购买与未交付类似的服务，乙方应对甲方购买类似服务所超出的那部分费用负责。但是，乙方应继续执行合同中未终止的部分。</w:t>
      </w:r>
      <w:bookmarkStart w:id="73" w:name="_Toc22000628"/>
      <w:r/>
      <w:r/>
    </w:p>
    <w:p>
      <w:pPr>
        <w:ind w:right="17" w:firstLine="428"/>
        <w:spacing w:line="520" w:lineRule="exact"/>
        <w:rPr>
          <w:rFonts w:ascii="宋体" w:hAnsi="宋体"/>
          <w:sz w:val="24"/>
          <w:szCs w:val="21"/>
        </w:rPr>
      </w:pPr>
      <w:r>
        <w:rPr>
          <w:rFonts w:hint="eastAsia" w:ascii="宋体" w:hAnsi="宋体"/>
          <w:b/>
          <w:sz w:val="30"/>
          <w:szCs w:val="21"/>
        </w:rPr>
        <w:t xml:space="preserve">十六、破产终止合同</w:t>
      </w:r>
      <w:bookmarkEnd w:id="73"/>
      <w:r/>
      <w:r/>
    </w:p>
    <w:p>
      <w:pPr>
        <w:ind w:firstLine="425"/>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6</w:t>
      </w:r>
      <w:r>
        <w:rPr>
          <w:rFonts w:ascii="宋体" w:hAnsi="宋体"/>
          <w:sz w:val="24"/>
          <w:szCs w:val="21"/>
        </w:rPr>
        <w:t xml:space="preserve">.1 </w:t>
      </w:r>
      <w:r>
        <w:rPr>
          <w:rFonts w:hint="eastAsia" w:ascii="宋体" w:hAnsi="宋体"/>
          <w:sz w:val="24"/>
          <w:szCs w:val="21"/>
        </w:rPr>
        <w:t xml:space="preserve">如果乙方破产或无清偿能力时，甲方在任何时候书面通知乙方终止合同而不给乙方补偿。该终止合同将不损害或影响甲方已经或将要采取的补救措施的权利。</w:t>
      </w:r>
      <w:r/>
    </w:p>
    <w:p>
      <w:pPr>
        <w:ind w:firstLine="428"/>
        <w:spacing w:line="520" w:lineRule="exact"/>
        <w:rPr>
          <w:rFonts w:ascii="宋体" w:hAnsi="宋体"/>
          <w:b/>
          <w:sz w:val="30"/>
          <w:szCs w:val="21"/>
        </w:rPr>
      </w:pPr>
      <w:r/>
      <w:bookmarkStart w:id="74" w:name="_Toc22000629"/>
      <w:r>
        <w:rPr>
          <w:rFonts w:hint="eastAsia" w:ascii="宋体" w:hAnsi="宋体"/>
          <w:b/>
          <w:sz w:val="30"/>
          <w:szCs w:val="21"/>
        </w:rPr>
        <w:t xml:space="preserve">十七、转让</w:t>
      </w:r>
      <w:bookmarkEnd w:id="74"/>
      <w:r>
        <w:rPr>
          <w:rFonts w:hint="eastAsia" w:ascii="宋体" w:hAnsi="宋体"/>
          <w:b/>
          <w:sz w:val="30"/>
          <w:szCs w:val="21"/>
        </w:rPr>
        <w:t xml:space="preserve">和分包</w:t>
      </w:r>
      <w:r/>
    </w:p>
    <w:p>
      <w:pPr>
        <w:ind w:firstLine="480"/>
        <w:spacing w:line="52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7</w:t>
      </w:r>
      <w:r>
        <w:rPr>
          <w:rFonts w:ascii="宋体" w:hAnsi="宋体"/>
          <w:sz w:val="24"/>
          <w:szCs w:val="21"/>
        </w:rPr>
        <w:t xml:space="preserve">.1</w:t>
      </w:r>
      <w:r>
        <w:rPr>
          <w:rFonts w:hint="eastAsia" w:ascii="宋体" w:hAnsi="宋体"/>
          <w:sz w:val="24"/>
          <w:szCs w:val="24"/>
        </w:rPr>
        <w:t xml:space="preserve">本项目不得转让和分包。</w:t>
      </w:r>
      <w:r/>
    </w:p>
    <w:p>
      <w:pPr>
        <w:ind w:firstLine="428"/>
        <w:spacing w:line="520" w:lineRule="exact"/>
        <w:rPr>
          <w:rFonts w:ascii="宋体" w:hAnsi="宋体"/>
          <w:b/>
          <w:sz w:val="30"/>
          <w:szCs w:val="21"/>
        </w:rPr>
      </w:pPr>
      <w:r>
        <w:rPr>
          <w:rFonts w:hint="eastAsia" w:ascii="宋体" w:hAnsi="宋体"/>
          <w:b/>
          <w:sz w:val="30"/>
          <w:szCs w:val="21"/>
        </w:rPr>
        <w:t xml:space="preserve">十八、合同生效及其它</w:t>
      </w:r>
      <w:r/>
    </w:p>
    <w:p>
      <w:pPr>
        <w:ind w:firstLine="600"/>
        <w:spacing w:line="470" w:lineRule="exact"/>
        <w:rPr>
          <w:rFonts w:ascii="宋体" w:hAnsi="宋体"/>
          <w:sz w:val="24"/>
          <w:szCs w:val="24"/>
        </w:rPr>
      </w:pPr>
      <w:r>
        <w:rPr>
          <w:rFonts w:hint="eastAsia" w:ascii="宋体" w:hAnsi="宋体"/>
          <w:sz w:val="24"/>
          <w:szCs w:val="24"/>
        </w:rPr>
        <w:t xml:space="preserve">18.1 </w:t>
      </w:r>
      <w:r>
        <w:rPr>
          <w:rFonts w:hint="eastAsia" w:hAnsi="宋体"/>
          <w:sz w:val="24"/>
          <w:szCs w:val="24"/>
        </w:rPr>
        <w:t xml:space="preserve">合同经甲乙双方加盖单位公章后生效</w:t>
      </w:r>
      <w:r>
        <w:rPr>
          <w:rFonts w:hint="eastAsia" w:ascii="宋体" w:hAnsi="宋体" w:cs="宋体"/>
          <w:sz w:val="24"/>
          <w:szCs w:val="24"/>
        </w:rPr>
        <w:t xml:space="preserve">，</w:t>
      </w:r>
      <w:r>
        <w:rPr>
          <w:rFonts w:hint="eastAsia" w:hAnsi="宋体"/>
          <w:sz w:val="24"/>
          <w:szCs w:val="24"/>
        </w:rPr>
        <w:t xml:space="preserve">合同</w:t>
      </w:r>
      <w:r>
        <w:rPr>
          <w:rFonts w:hint="eastAsia" w:ascii="宋体" w:hAnsi="宋体" w:cs="宋体"/>
          <w:sz w:val="24"/>
          <w:szCs w:val="24"/>
        </w:rPr>
        <w:t xml:space="preserve">规定事项完成后自动终止</w:t>
      </w:r>
      <w:r>
        <w:rPr>
          <w:rFonts w:hint="eastAsia" w:ascii="宋体" w:hAnsi="宋体"/>
          <w:sz w:val="24"/>
          <w:szCs w:val="24"/>
        </w:rPr>
        <w:t xml:space="preserve">。</w:t>
      </w:r>
      <w:r/>
    </w:p>
    <w:p>
      <w:pPr>
        <w:ind w:firstLine="600"/>
        <w:spacing w:line="470" w:lineRule="exact"/>
        <w:rPr>
          <w:rFonts w:ascii="宋体" w:hAnsi="宋体"/>
          <w:sz w:val="24"/>
          <w:szCs w:val="24"/>
        </w:rPr>
      </w:pPr>
      <w:r>
        <w:rPr>
          <w:rFonts w:hint="eastAsia" w:ascii="宋体" w:hAnsi="宋体"/>
          <w:sz w:val="24"/>
          <w:szCs w:val="24"/>
        </w:rPr>
        <w:t xml:space="preserve">18.2 本合同正本一式肆份，具有同等法律效力，甲方、乙方各执贰份。</w:t>
      </w:r>
      <w:r/>
    </w:p>
    <w:p>
      <w:pPr>
        <w:ind w:firstLine="600"/>
        <w:spacing w:line="470" w:lineRule="exact"/>
        <w:rPr>
          <w:rFonts w:ascii="宋体" w:hAnsi="宋体"/>
          <w:sz w:val="24"/>
          <w:szCs w:val="24"/>
        </w:rPr>
      </w:pPr>
      <w:r>
        <w:rPr>
          <w:rFonts w:hint="eastAsia" w:ascii="宋体" w:hAnsi="宋体"/>
          <w:sz w:val="24"/>
          <w:szCs w:val="24"/>
        </w:rPr>
        <w:t xml:space="preserve">18.3 如需修改或补充合同内容，应经甲方、乙方协商，并签署书面修改或补充协议，</w:t>
      </w:r>
      <w:r>
        <w:rPr>
          <w:rFonts w:hint="eastAsia" w:ascii="宋体" w:hAnsi="宋体"/>
          <w:sz w:val="24"/>
          <w:szCs w:val="24"/>
        </w:rPr>
        <w:t xml:space="preserve">该协议将作为本合同不可分割的一部分。</w:t>
      </w:r>
      <w:r/>
    </w:p>
    <w:p>
      <w:pPr>
        <w:ind w:firstLine="600"/>
        <w:spacing w:line="440" w:lineRule="exact"/>
        <w:rPr>
          <w:rFonts w:ascii="宋体" w:hAnsi="宋体"/>
          <w:sz w:val="24"/>
          <w:szCs w:val="24"/>
        </w:rPr>
      </w:pPr>
      <w:r>
        <w:rPr>
          <w:rFonts w:hint="eastAsia" w:ascii="宋体" w:hAnsi="宋体"/>
          <w:sz w:val="24"/>
          <w:szCs w:val="24"/>
        </w:rPr>
        <w:t xml:space="preserve">18.4 本合同应按照中华人民共和国的现行法律进行解释。</w:t>
      </w:r>
      <w:r/>
    </w:p>
    <w:p>
      <w:pPr>
        <w:jc w:val="left"/>
        <w:spacing w:line="440" w:lineRule="exact"/>
        <w:widowControl/>
        <w:rPr>
          <w:rFonts w:asciiTheme="minorEastAsia" w:hAnsiTheme="minorEastAsia" w:eastAsiaTheme="minorEastAsia"/>
          <w:sz w:val="24"/>
        </w:rPr>
      </w:pPr>
      <w:r>
        <w:rPr>
          <w:rFonts w:asciiTheme="minorEastAsia" w:hAnsiTheme="minorEastAsia" w:eastAsiaTheme="minorEastAsia"/>
          <w:sz w:val="24"/>
        </w:rPr>
      </w:r>
      <w:r/>
    </w:p>
    <w:p>
      <w:pPr>
        <w:jc w:val="left"/>
        <w:spacing w:line="440" w:lineRule="exact"/>
        <w:widowControl/>
        <w:rPr>
          <w:rFonts w:ascii="Helvetica Neue" w:hAnsi="Helvetica Neue" w:cs="Arial Unicode MS"/>
          <w:sz w:val="22"/>
        </w:rPr>
      </w:pPr>
      <w:r>
        <w:rPr>
          <w:rFonts w:ascii="Helvetica Neue" w:hAnsi="Helvetica Neue" w:cs="Arial Unicode MS"/>
          <w:sz w:val="22"/>
        </w:rPr>
      </w:r>
      <w:r/>
    </w:p>
    <w:p>
      <w:pPr>
        <w:pStyle w:val="2189"/>
        <w:ind w:firstLine="482"/>
        <w:spacing w:line="470" w:lineRule="exact"/>
        <w:rPr>
          <w:rFonts w:ascii="宋体" w:hAnsi="宋体"/>
          <w:b/>
          <w:bCs/>
        </w:rPr>
      </w:pPr>
      <w:r>
        <w:rPr>
          <w:rFonts w:hint="eastAsia" w:ascii="宋体" w:hAnsi="宋体"/>
          <w:b/>
          <w:bCs/>
        </w:rPr>
        <w:t xml:space="preserve">甲    方（单位盖章）：</w:t>
      </w:r>
      <w:r/>
    </w:p>
    <w:p>
      <w:pPr>
        <w:pStyle w:val="2189"/>
        <w:ind w:firstLine="482"/>
        <w:spacing w:line="470" w:lineRule="exact"/>
        <w:rPr>
          <w:rFonts w:ascii="宋体" w:hAnsi="宋体"/>
          <w:b/>
          <w:bCs/>
        </w:rPr>
      </w:pPr>
      <w:r>
        <w:rPr>
          <w:rFonts w:hint="eastAsia" w:ascii="宋体" w:hAnsi="宋体"/>
          <w:b/>
          <w:bCs/>
        </w:rPr>
        <w:t xml:space="preserve">地    址：</w:t>
      </w:r>
      <w:r/>
    </w:p>
    <w:p>
      <w:pPr>
        <w:pStyle w:val="2189"/>
        <w:ind w:firstLine="482"/>
        <w:spacing w:line="470" w:lineRule="exact"/>
        <w:rPr>
          <w:rFonts w:ascii="宋体" w:hAnsi="宋体"/>
          <w:b/>
          <w:bCs/>
        </w:rPr>
      </w:pPr>
      <w:r>
        <w:rPr>
          <w:rFonts w:hint="eastAsia" w:ascii="宋体" w:hAnsi="宋体"/>
          <w:b/>
          <w:bCs/>
        </w:rPr>
        <w:t xml:space="preserve">法定代表人或授权代表：             </w:t>
      </w:r>
      <w:r/>
    </w:p>
    <w:p>
      <w:pPr>
        <w:pStyle w:val="2189"/>
        <w:ind w:firstLine="482"/>
        <w:spacing w:line="470" w:lineRule="exact"/>
        <w:rPr>
          <w:rFonts w:ascii="宋体" w:hAnsi="宋体"/>
          <w:b/>
          <w:bCs/>
        </w:rPr>
      </w:pPr>
      <w:r>
        <w:rPr>
          <w:rFonts w:hint="eastAsia" w:ascii="宋体" w:hAnsi="宋体"/>
          <w:b/>
          <w:bCs/>
        </w:rPr>
        <w:t xml:space="preserve">联系电话：                          </w:t>
      </w:r>
      <w:r/>
    </w:p>
    <w:p>
      <w:pPr>
        <w:pStyle w:val="2189"/>
        <w:ind w:firstLine="482"/>
        <w:spacing w:line="470" w:lineRule="exact"/>
        <w:rPr>
          <w:rFonts w:ascii="宋体" w:hAnsi="宋体"/>
          <w:b/>
          <w:bCs/>
        </w:rPr>
      </w:pPr>
      <w:r>
        <w:rPr>
          <w:rFonts w:hint="eastAsia" w:ascii="宋体" w:hAnsi="宋体"/>
          <w:b/>
          <w:bCs/>
        </w:rPr>
        <w:t xml:space="preserve">合同签订日期：   年   月   日          </w:t>
      </w:r>
      <w:r/>
    </w:p>
    <w:p>
      <w:pPr>
        <w:pStyle w:val="2189"/>
        <w:ind w:firstLine="482"/>
        <w:spacing w:line="470" w:lineRule="exact"/>
        <w:rPr>
          <w:rFonts w:ascii="宋体" w:hAnsi="宋体"/>
          <w:b/>
          <w:bCs/>
        </w:rPr>
      </w:pPr>
      <w:r>
        <w:rPr>
          <w:rFonts w:ascii="宋体" w:hAnsi="宋体"/>
          <w:b/>
          <w:bCs/>
        </w:rPr>
      </w:r>
      <w:r/>
    </w:p>
    <w:p>
      <w:pPr>
        <w:pStyle w:val="2189"/>
        <w:ind w:firstLine="482"/>
        <w:spacing w:line="470" w:lineRule="exact"/>
        <w:rPr>
          <w:rFonts w:ascii="宋体" w:hAnsi="宋体"/>
          <w:b/>
          <w:bCs/>
        </w:rPr>
      </w:pPr>
      <w:r>
        <w:rPr>
          <w:rFonts w:hint="eastAsia" w:ascii="宋体" w:hAnsi="宋体"/>
          <w:b/>
          <w:bCs/>
        </w:rPr>
        <w:t xml:space="preserve">乙    方（单位盖章）：</w:t>
      </w:r>
      <w:r/>
    </w:p>
    <w:p>
      <w:pPr>
        <w:pStyle w:val="2189"/>
        <w:ind w:firstLine="482"/>
        <w:spacing w:line="470" w:lineRule="exact"/>
        <w:rPr>
          <w:rFonts w:ascii="宋体" w:hAnsi="宋体"/>
          <w:b/>
          <w:bCs/>
        </w:rPr>
      </w:pPr>
      <w:r>
        <w:rPr>
          <w:rFonts w:hint="eastAsia" w:ascii="宋体" w:hAnsi="宋体"/>
          <w:b/>
          <w:bCs/>
        </w:rPr>
        <w:t xml:space="preserve">地    址： </w:t>
      </w:r>
      <w:r/>
    </w:p>
    <w:p>
      <w:pPr>
        <w:pStyle w:val="2189"/>
        <w:ind w:firstLine="482"/>
        <w:spacing w:line="470" w:lineRule="exact"/>
        <w:rPr>
          <w:rFonts w:ascii="宋体" w:hAnsi="宋体"/>
          <w:b/>
          <w:bCs/>
        </w:rPr>
      </w:pPr>
      <w:r>
        <w:rPr>
          <w:rFonts w:hint="eastAsia" w:ascii="宋体" w:hAnsi="宋体"/>
          <w:b/>
          <w:bCs/>
        </w:rPr>
        <w:t xml:space="preserve">法定代表人或授权代表：</w:t>
      </w:r>
      <w:r/>
    </w:p>
    <w:p>
      <w:pPr>
        <w:pStyle w:val="2189"/>
        <w:ind w:firstLine="482"/>
        <w:spacing w:line="470" w:lineRule="exact"/>
        <w:rPr>
          <w:rFonts w:ascii="宋体" w:hAnsi="宋体"/>
          <w:b/>
          <w:bCs/>
        </w:rPr>
      </w:pPr>
      <w:r>
        <w:rPr>
          <w:rFonts w:hint="eastAsia" w:ascii="宋体" w:hAnsi="宋体"/>
          <w:b/>
          <w:bCs/>
        </w:rPr>
        <w:t xml:space="preserve">联系电话： </w:t>
      </w:r>
      <w:r/>
    </w:p>
    <w:p>
      <w:pPr>
        <w:pStyle w:val="2189"/>
        <w:ind w:firstLine="482"/>
        <w:spacing w:line="470" w:lineRule="exact"/>
        <w:rPr>
          <w:rFonts w:ascii="宋体" w:hAnsi="宋体"/>
          <w:b/>
          <w:bCs/>
        </w:rPr>
      </w:pPr>
      <w:r>
        <w:rPr>
          <w:rFonts w:hint="eastAsia" w:ascii="宋体" w:hAnsi="宋体"/>
          <w:b/>
          <w:bCs/>
        </w:rPr>
        <w:t xml:space="preserve">开户行： </w:t>
      </w:r>
      <w:r/>
    </w:p>
    <w:p>
      <w:pPr>
        <w:pStyle w:val="2189"/>
        <w:ind w:firstLine="482"/>
        <w:spacing w:line="470" w:lineRule="exact"/>
        <w:rPr>
          <w:rFonts w:ascii="宋体" w:hAnsi="宋体"/>
          <w:b/>
          <w:bCs/>
        </w:rPr>
      </w:pPr>
      <w:r>
        <w:rPr>
          <w:rFonts w:hint="eastAsia" w:ascii="宋体" w:hAnsi="宋体"/>
          <w:b/>
          <w:bCs/>
        </w:rPr>
        <w:t xml:space="preserve">账  号： </w:t>
      </w:r>
      <w:r/>
    </w:p>
    <w:p>
      <w:pPr>
        <w:pStyle w:val="2189"/>
        <w:ind w:firstLine="482"/>
        <w:spacing w:line="470" w:lineRule="exact"/>
        <w:rPr>
          <w:rFonts w:ascii="宋体" w:hAnsi="宋体"/>
          <w:b/>
          <w:bCs/>
        </w:rPr>
      </w:pPr>
      <w:r>
        <w:rPr>
          <w:rFonts w:hint="eastAsia" w:ascii="宋体" w:hAnsi="宋体"/>
          <w:b/>
          <w:bCs/>
        </w:rPr>
        <w:t xml:space="preserve">合同签订日期：   年   月   日</w:t>
      </w:r>
      <w:r/>
    </w:p>
    <w:p>
      <w:pPr>
        <w:pStyle w:val="2185"/>
        <w:ind w:firstLine="480"/>
        <w:spacing w:line="440" w:lineRule="exact"/>
        <w:rPr>
          <w:rFonts w:ascii="宋体" w:hAnsi="宋体"/>
          <w:sz w:val="24"/>
        </w:rPr>
      </w:pPr>
      <w:r>
        <w:rPr>
          <w:rFonts w:ascii="宋体" w:hAnsi="宋体"/>
          <w:sz w:val="24"/>
        </w:rPr>
      </w:r>
      <w:r/>
    </w:p>
    <w:p>
      <w:pPr>
        <w:pStyle w:val="2185"/>
        <w:ind w:firstLine="480"/>
        <w:spacing w:line="440" w:lineRule="exact"/>
        <w:rPr>
          <w:rFonts w:ascii="宋体" w:hAnsi="宋体"/>
          <w:sz w:val="24"/>
        </w:rPr>
      </w:pPr>
      <w:r>
        <w:rPr>
          <w:rFonts w:hint="eastAsia" w:ascii="宋体" w:hAnsi="宋体"/>
          <w:sz w:val="24"/>
        </w:rPr>
        <w:t xml:space="preserve">注：（1）以上为中标后签订本项目合同的通用条款，不得进行实质性的修改，专用条款将由采购人与中标供应商结合本项目具体情况协商后签订。</w:t>
      </w:r>
      <w:r/>
    </w:p>
    <w:p>
      <w:pPr>
        <w:pStyle w:val="2185"/>
        <w:ind w:firstLine="480"/>
        <w:spacing w:line="440" w:lineRule="exact"/>
        <w:rPr>
          <w:sz w:val="20"/>
        </w:rPr>
      </w:pPr>
      <w:r>
        <w:rPr>
          <w:rFonts w:hint="eastAsia" w:ascii="宋体" w:hAnsi="宋体"/>
          <w:sz w:val="24"/>
        </w:rPr>
        <w:t xml:space="preserve">（2）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bookmarkEnd w:id="63"/>
      <w:r/>
      <w:r/>
    </w:p>
    <w:p>
      <w:pPr>
        <w:pStyle w:val="1899"/>
        <w:ind w:left="0" w:firstLine="0"/>
        <w:jc w:val="center"/>
        <w:keepLines/>
        <w:keepNext/>
        <w:pageBreakBefore/>
        <w:widowControl w:val="off"/>
        <w:rPr>
          <w:rFonts w:ascii="宋体" w:eastAsia="宋体"/>
        </w:rPr>
      </w:pPr>
      <w:r/>
      <w:bookmarkStart w:id="75" w:name="_Toc141960472"/>
      <w:r>
        <w:rPr>
          <w:rFonts w:hint="eastAsia" w:ascii="宋体" w:eastAsia="宋体"/>
        </w:rPr>
        <w:t xml:space="preserve">第四部分  采购需求</w:t>
      </w:r>
      <w:bookmarkStart w:id="76" w:name="EBa8b9d6c83dd04b4f8a99f5f4adf2901d"/>
      <w:r/>
      <w:bookmarkEnd w:id="75"/>
      <w:r/>
      <w:bookmarkEnd w:id="76"/>
      <w:r/>
      <w:r/>
    </w:p>
    <w:p>
      <w:pPr>
        <w:ind w:firstLine="472"/>
        <w:spacing w:line="460" w:lineRule="exact"/>
        <w:rPr>
          <w:rFonts w:asciiTheme="minorEastAsia" w:hAnsiTheme="minorEastAsia" w:eastAsiaTheme="minorEastAsia"/>
          <w:sz w:val="24"/>
          <w:szCs w:val="24"/>
        </w:rPr>
      </w:pPr>
      <w:r/>
      <w:bookmarkStart w:id="77" w:name="OLE_LINK1"/>
      <w:r>
        <w:rPr>
          <w:rFonts w:hint="eastAsia" w:cs="黑体" w:asciiTheme="minorEastAsia" w:hAnsiTheme="minorEastAsia" w:eastAsiaTheme="minorEastAsia"/>
          <w:b/>
          <w:sz w:val="24"/>
          <w:szCs w:val="24"/>
        </w:rPr>
        <w:t xml:space="preserve">一、项目概况</w:t>
      </w:r>
      <w:r/>
    </w:p>
    <w:p>
      <w:pPr>
        <w:ind w:firstLine="470"/>
        <w:spacing w:line="46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镇江市民政局《关于印发&lt;镇江市区政府购买居家养老服务管理规定（试行）&gt;的通知》（镇民发〔2021〕29号）要求，做好京口区困难对象（京口区户籍）及普惠性对象政府购买居家养老上门服务工作，现通过公开招标方式择优选择服务单位。</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二、</w:t>
      </w:r>
      <w:bookmarkStart w:id="78" w:name="OLE_LINK24"/>
      <w:r>
        <w:rPr>
          <w:rFonts w:hint="eastAsia" w:cs="黑体" w:asciiTheme="minorEastAsia" w:hAnsiTheme="minorEastAsia" w:eastAsiaTheme="minorEastAsia"/>
          <w:b/>
          <w:sz w:val="24"/>
          <w:szCs w:val="24"/>
        </w:rPr>
        <w:t xml:space="preserve">服务对象及服务标准</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（一）困难对象（京口区户籍）</w:t>
      </w:r>
      <w:r/>
    </w:p>
    <w:p>
      <w:pPr>
        <w:ind w:firstLine="470"/>
        <w:spacing w:line="460" w:lineRule="exact"/>
        <w:rPr>
          <w:rFonts w:cs="黑体" w:asciiTheme="minorEastAsia" w:hAnsiTheme="minorEastAsia" w:eastAsiaTheme="minorEastAsia"/>
          <w:sz w:val="24"/>
          <w:szCs w:val="24"/>
        </w:rPr>
      </w:pPr>
      <w:r/>
      <w:bookmarkStart w:id="79" w:name="OLE_LINK16"/>
      <w:r/>
      <w:bookmarkStart w:id="80" w:name="OLE_LINK17"/>
      <w:r>
        <w:rPr>
          <w:rFonts w:hint="eastAsia" w:cs="黑体" w:asciiTheme="minorEastAsia" w:hAnsiTheme="minorEastAsia" w:eastAsiaTheme="minorEastAsia"/>
          <w:sz w:val="24"/>
          <w:szCs w:val="24"/>
        </w:rPr>
        <w:t xml:space="preserve">1.60 周岁以上低保、计划生育特殊家庭、重点优抚对象中的半失能和失能老年人，每人每周分别享受 3小时和 4小时的上门服务；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2. 60 周岁以上低保和低收入家庭（低保标准2倍以内）中的失独自理老年人、80 周岁以上低保自理老年人,每人每月享受 3 小时的上门服务；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3.60周岁以上低收入家庭中的半失能和失能老年人,每户每月享受 3 小时的上门服务。</w:t>
      </w:r>
      <w:bookmarkEnd w:id="79"/>
      <w:bookmarkEnd w:id="80"/>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（二）普惠对象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1.京口区户籍 80 周岁以上老年人，可享受每人每月1.5小时上门服务；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2.</w:t>
      </w:r>
      <w:bookmarkStart w:id="81" w:name="OLE_LINK18"/>
      <w:r>
        <w:rPr>
          <w:rFonts w:hint="eastAsia"/>
        </w:rPr>
        <w:t xml:space="preserve"> </w:t>
      </w:r>
      <w:r>
        <w:rPr>
          <w:rFonts w:hint="eastAsia" w:cs="黑体" w:asciiTheme="minorEastAsia" w:hAnsiTheme="minorEastAsia" w:eastAsiaTheme="minorEastAsia"/>
          <w:sz w:val="24"/>
          <w:szCs w:val="24"/>
        </w:rPr>
        <w:t xml:space="preserve">在京口区工作的A-E类人才。包括人才本人、人才配偶、人才父母，需要年满60周岁且在镇江市区居住，可享受每户每月2个小时的上门服务。</w:t>
      </w:r>
      <w:bookmarkEnd w:id="78"/>
      <w:bookmarkEnd w:id="81"/>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三、服务内容</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主要包括:生活护理、助餐、助浴、助洁、助行、代办、助医、相谈、探访、智能手机辅导、助农、援助等12类服务，具体参考镇江市民政局&lt;关于印发《镇江市区政府购买居家养老服务管理规定（试行）&gt;（镇民发〔2021〕29号）文件内容。</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四、服务单价</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固定价格每小时25元，</w:t>
      </w:r>
      <w:r>
        <w:rPr>
          <w:rFonts w:hint="eastAsia" w:cs="黑体" w:asciiTheme="minorEastAsia" w:hAnsiTheme="minorEastAsia" w:eastAsiaTheme="minorEastAsia"/>
          <w:b/>
          <w:bCs/>
          <w:sz w:val="24"/>
          <w:szCs w:val="24"/>
        </w:rPr>
        <w:t xml:space="preserve">供应商参与投标时无须改变此价格，但必须响应此服务单价，否则按未实质响应招标文件，其投标文件作废标处理。</w:t>
      </w:r>
      <w:r>
        <w:rPr>
          <w:rFonts w:hint="eastAsia" w:cs="黑体" w:asciiTheme="minorEastAsia" w:hAnsiTheme="minorEastAsia" w:eastAsiaTheme="minorEastAsia"/>
          <w:sz w:val="24"/>
          <w:szCs w:val="24"/>
        </w:rPr>
        <w:t xml:space="preserve">具体按实际服务量结算服务费用。</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五、服务范围及数量</w:t>
      </w:r>
      <w:r/>
    </w:p>
    <w:p>
      <w:pPr>
        <w:ind w:firstLine="48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服务人数:共约15831人。其中:</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采购包1服务范围是正东路街道+谏壁(经开区)街道，服务对象约3742人，预算金额为120万元；</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采购包2服务范围是健康路街道，服务对象约4125人，预算金额为107万元；</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采购包3服务范围是大市口街道，服务对象约 3075人，预算金额为86万元；</w:t>
      </w:r>
      <w:r/>
    </w:p>
    <w:p>
      <w:pPr>
        <w:ind w:firstLine="470"/>
        <w:spacing w:line="460" w:lineRule="exact"/>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采购包4服务范围是象山街道+新民洲</w:t>
      </w:r>
      <w:r>
        <w:rPr>
          <w:rFonts w:hint="eastAsia" w:cs="黑体" w:asciiTheme="minorEastAsia" w:hAnsiTheme="minorEastAsia" w:eastAsiaTheme="minorEastAsia"/>
          <w:sz w:val="24"/>
          <w:szCs w:val="24"/>
        </w:rPr>
        <w:t xml:space="preserve">，服务对象约</w:t>
      </w:r>
      <w:r>
        <w:rPr>
          <w:rFonts w:cs="黑体" w:asciiTheme="minorEastAsia" w:hAnsiTheme="minorEastAsia" w:eastAsiaTheme="minorEastAsia"/>
          <w:sz w:val="24"/>
          <w:szCs w:val="24"/>
        </w:rPr>
        <w:t xml:space="preserve">2</w:t>
      </w:r>
      <w:r>
        <w:rPr>
          <w:rFonts w:hint="eastAsia" w:cs="黑体" w:asciiTheme="minorEastAsia" w:hAnsiTheme="minorEastAsia" w:eastAsiaTheme="minorEastAsia"/>
          <w:sz w:val="24"/>
          <w:szCs w:val="24"/>
        </w:rPr>
        <w:t xml:space="preserve">139</w:t>
      </w:r>
      <w:r>
        <w:rPr>
          <w:rFonts w:cs="黑体" w:asciiTheme="minorEastAsia" w:hAnsiTheme="minorEastAsia" w:eastAsiaTheme="minorEastAsia"/>
          <w:sz w:val="24"/>
          <w:szCs w:val="24"/>
        </w:rPr>
        <w:t xml:space="preserve">人</w:t>
      </w:r>
      <w:r>
        <w:rPr>
          <w:rFonts w:hint="eastAsia" w:cs="黑体" w:asciiTheme="minorEastAsia" w:hAnsiTheme="minorEastAsia" w:eastAsiaTheme="minorEastAsia"/>
          <w:sz w:val="24"/>
          <w:szCs w:val="24"/>
        </w:rPr>
        <w:t xml:space="preserve">，预算金额为69万元；</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采购包5服务范围是四牌楼街道，服务对象约2750人，预算金额为68万元。</w:t>
      </w:r>
      <w:r/>
    </w:p>
    <w:p>
      <w:pPr>
        <w:ind w:firstLine="470"/>
        <w:spacing w:line="460" w:lineRule="exact"/>
        <w:rPr>
          <w:sz w:val="24"/>
          <w:szCs w:val="24"/>
        </w:rPr>
      </w:pPr>
      <w:r>
        <w:rPr>
          <w:sz w:val="24"/>
          <w:szCs w:val="24"/>
        </w:rPr>
        <w:t xml:space="preserve">注：以上各采购包服务对象数量及预算金额仅供投标时参考，结算时</w:t>
      </w:r>
      <w:r>
        <w:rPr>
          <w:rFonts w:hint="eastAsia"/>
          <w:sz w:val="24"/>
          <w:szCs w:val="24"/>
        </w:rPr>
        <w:t xml:space="preserve">按</w:t>
      </w:r>
      <w:r>
        <w:rPr>
          <w:rFonts w:hint="eastAsia" w:cs="黑体" w:asciiTheme="minorEastAsia" w:hAnsiTheme="minorEastAsia" w:eastAsiaTheme="minorEastAsia"/>
          <w:sz w:val="24"/>
          <w:szCs w:val="24"/>
        </w:rPr>
        <w:t xml:space="preserve">实际上门服务的数量、服务质量绩效评价结果</w:t>
      </w:r>
      <w:r>
        <w:rPr>
          <w:sz w:val="24"/>
          <w:szCs w:val="24"/>
        </w:rPr>
        <w:t xml:space="preserve">计算。</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六、服务要求：</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根据《关于进一步完善市区政府购买养老服务工作的通知》（镇民福〔2018〕7号，镇财社〔2018〕100号），《市政府办公室关于加快推进我市居家和社区养老服务高质量发展的议案审议办理方案的通知》（镇政办函〔2021〕25号），《镇江市区政府购买居家养老服务管理规定（试行）》（镇民发〔2021〕29号）等各级相关文件要求提供居家养老服务。若有新文件发布实施，按照最新文件执行；</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2.合理配备管理人员及服务人员，人员不少于投标文件中拟配备的人员数量，项目负责人具有居家养老服务经验，配备科学合理的服务人员团队，优选本地服务人员，确保养老服务项目的正常实施；</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3.充分了解居家养老服务的政策，不定时调研居家养老服务市场情况、老人具体需求，对不同区域、不同类别、特殊服务对象制定专业、科学的服务措施，制定完善的管理制度和保障机制（包括考核、培训、应急处置等），合理配备组织架构；</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4.所有上门服务人员须具有健康证和相应的职业技能证书；特殊行业，还应具有相应的操作证等，符合所在行业规范要求；做好教育培训工作，为老人提供服务的助老员需具备合格的业务能力，熟悉服务内容，切实开展为老服务；服务人员每月接受不少于1次培训；</w:t>
      </w:r>
      <w:r>
        <w:rPr>
          <w:rFonts w:hint="eastAsia" w:asciiTheme="minorEastAsia" w:hAnsiTheme="minorEastAsia" w:eastAsiaTheme="minorEastAsia"/>
          <w:sz w:val="24"/>
          <w:szCs w:val="24"/>
        </w:rPr>
        <w:t xml:space="preserve">按要求自行投资建设智慧养老平台，依托居家养老信息平台，实现相关的线上线下服务的调配与监管，并开放给京口区民政局，便于进行不定期监管。</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5.居家养老上门服务工作开展要严格按照镇江市智慧民政服务平台进行操作，同步上传信息内容包括服务对象姓名、服务对象身份证号码、服务对象类别、服务标准、居住地址、服务对象联系方式、服务人员姓名、服务项目、服务工时或价格、线上服务等，做到积极响应并接受采购人监督；</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6.自中标后，须与属地街道、园区等做好对接工作，并服从考核，从合同签订日起开始连续为老人服务至合同终止，期间不能间断；</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7.服务质量方面，服务人员应服务到位，服务态度诚恳，礼仪得当，能够设身处地关心老年人，给予人性化的服务，服务周到细致；</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8.合理配备管理人员，投标人需配备若干名管理员，管理员按服务老人人数配备标准为：每1000人至少配备1名管理人员（不满1000人按1000人计算），管理员必须在在职年龄段内；</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9.确保养老服务项目的正常实施，合理配备一线服务人员，一线服务人员按服务老人人数配备标准为：每80人至少配备1名一线服务人员。</w:t>
      </w:r>
      <w:r/>
    </w:p>
    <w:p>
      <w:pPr>
        <w:ind w:firstLine="470"/>
        <w:spacing w:line="460" w:lineRule="exact"/>
        <w:rPr>
          <w:rFonts w:eastAsiaTheme="minorEastAsia"/>
        </w:rPr>
      </w:pPr>
      <w:r>
        <w:rPr>
          <w:rFonts w:hint="eastAsia" w:cs="黑体" w:asciiTheme="minorEastAsia" w:hAnsiTheme="minorEastAsia" w:eastAsiaTheme="minorEastAsia"/>
          <w:sz w:val="24"/>
          <w:szCs w:val="24"/>
        </w:rPr>
        <w:t xml:space="preserve">10.投标单位须承诺中标后40天内在镇江市内设立固定的实体服务点。</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七、服务期限：</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1.服务期限：一年，具体起止时间在合同中约定。（若政策有调整可提前终止协议）</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2、服务频次：根据省市相关要求开展居家养老上门服务。</w:t>
      </w:r>
      <w:r/>
    </w:p>
    <w:p>
      <w:pPr>
        <w:ind w:firstLine="472"/>
        <w:spacing w:line="460" w:lineRule="exac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 xml:space="preserve">八、考核办法</w:t>
      </w:r>
      <w:r/>
    </w:p>
    <w:p>
      <w:pPr>
        <w:ind w:firstLine="470"/>
        <w:spacing w:line="460" w:lineRule="exact"/>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中标服务机构需接受采购方的监管和考核，市民政局将委托其他专业社会组织对成交单位进行外部监管。</w:t>
      </w:r>
      <w:r/>
    </w:p>
    <w:p>
      <w:pPr>
        <w:pStyle w:val="2265"/>
        <w:ind w:firstLine="480"/>
        <w:spacing w:line="480" w:lineRule="exact"/>
        <w:rPr>
          <w:rFonts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一是通过受托方服务平台、服务对象家中二维码以及居家助老员手机APP的互联互通，对上门服务时间进行监管；二是通过受托方对被服务对象的电话回访、上门走访和满意度测评等方式，对服务质量进行监督；三是综合服务时间、服务质量以及即查即改情况，受托方定期对中标单位作出服务质量绩效评价，评价结果作为对中标服务机构奖惩、经费结算和退出（合同提前终止）的依据。若有新考核文件发布实施，按照最新文件执行。</w:t>
      </w:r>
      <w:bookmarkEnd w:id="77"/>
      <w:r/>
    </w:p>
    <w:p>
      <w:r/>
      <w:r/>
    </w:p>
    <w:p>
      <w:pPr>
        <w:pStyle w:val="1899"/>
        <w:ind w:left="889" w:hanging="889"/>
        <w:jc w:val="center"/>
        <w:keepLines/>
        <w:keepNext/>
        <w:pageBreakBefore/>
        <w:widowControl w:val="off"/>
        <w:rPr>
          <w:rFonts w:ascii="宋体" w:eastAsia="宋体"/>
        </w:rPr>
      </w:pPr>
      <w:r/>
      <w:bookmarkStart w:id="82" w:name="_Toc141960473"/>
      <w:r>
        <w:rPr>
          <w:rFonts w:hint="eastAsia" w:ascii="宋体" w:eastAsia="宋体"/>
        </w:rPr>
        <w:t xml:space="preserve">第五部分  评标办法和标准</w:t>
      </w:r>
      <w:bookmarkEnd w:id="82"/>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1.招标组织方职责</w:t>
      </w:r>
      <w:r/>
    </w:p>
    <w:p>
      <w:pPr>
        <w:ind w:left="-108" w:firstLine="480"/>
        <w:spacing w:line="480" w:lineRule="exact"/>
        <w:rPr>
          <w:rFonts w:ascii="宋体" w:hAnsi="宋体"/>
          <w:sz w:val="24"/>
        </w:rPr>
      </w:pPr>
      <w:r>
        <w:rPr>
          <w:rFonts w:hint="eastAsia" w:ascii="宋体" w:hAnsi="宋体"/>
          <w:sz w:val="24"/>
        </w:rPr>
        <w:t xml:space="preserve">1.1 招标组织方负责组织评标工作，并履行下列职责：</w:t>
      </w:r>
      <w:r/>
    </w:p>
    <w:p>
      <w:pPr>
        <w:ind w:left="-108" w:firstLine="480"/>
        <w:spacing w:line="480" w:lineRule="exact"/>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ind w:left="-108" w:firstLine="480"/>
        <w:spacing w:line="480" w:lineRule="exact"/>
        <w:rPr>
          <w:rFonts w:ascii="宋体" w:hAnsi="宋体"/>
          <w:sz w:val="24"/>
        </w:rPr>
      </w:pPr>
      <w:r>
        <w:rPr>
          <w:rFonts w:hint="eastAsia" w:ascii="宋体" w:hAnsi="宋体"/>
          <w:sz w:val="24"/>
        </w:rPr>
        <w:t xml:space="preserve">（2）宣布评标纪律；</w:t>
      </w:r>
      <w:r/>
    </w:p>
    <w:p>
      <w:pPr>
        <w:ind w:left="-108" w:firstLine="480"/>
        <w:spacing w:line="480" w:lineRule="exact"/>
        <w:rPr>
          <w:rFonts w:ascii="宋体" w:hAnsi="宋体"/>
          <w:sz w:val="24"/>
        </w:rPr>
      </w:pPr>
      <w:r>
        <w:rPr>
          <w:rFonts w:hint="eastAsia" w:ascii="宋体" w:hAnsi="宋体"/>
          <w:sz w:val="24"/>
        </w:rPr>
        <w:t xml:space="preserve">（3）公布投标人名单，告知评审专家应当回避的情形；</w:t>
      </w:r>
      <w:r/>
    </w:p>
    <w:p>
      <w:pPr>
        <w:ind w:left="-108" w:firstLine="480"/>
        <w:spacing w:line="480" w:lineRule="exact"/>
        <w:rPr>
          <w:rFonts w:ascii="宋体" w:hAnsi="宋体"/>
          <w:sz w:val="24"/>
        </w:rPr>
      </w:pPr>
      <w:r>
        <w:rPr>
          <w:rFonts w:hint="eastAsia" w:ascii="宋体" w:hAnsi="宋体"/>
          <w:sz w:val="24"/>
        </w:rPr>
        <w:t xml:space="preserve">（4）组织评标委员会推选评标组长，采购人代表不得担任组长；</w:t>
      </w:r>
      <w:r/>
    </w:p>
    <w:p>
      <w:pPr>
        <w:ind w:left="-108" w:firstLine="480"/>
        <w:spacing w:line="480" w:lineRule="exact"/>
        <w:rPr>
          <w:rFonts w:ascii="宋体" w:hAnsi="宋体"/>
          <w:sz w:val="24"/>
        </w:rPr>
      </w:pPr>
      <w:r>
        <w:rPr>
          <w:rFonts w:hint="eastAsia" w:ascii="宋体" w:hAnsi="宋体"/>
          <w:sz w:val="24"/>
        </w:rPr>
        <w:t xml:space="preserve">（5）在评标期间采取必要的通讯管理措施，保证评标活动不受外界干扰；</w:t>
      </w:r>
      <w:r/>
    </w:p>
    <w:p>
      <w:pPr>
        <w:ind w:left="-108" w:firstLine="480"/>
        <w:spacing w:line="480" w:lineRule="exact"/>
        <w:rPr>
          <w:rFonts w:ascii="宋体" w:hAnsi="宋体"/>
          <w:sz w:val="24"/>
        </w:rPr>
      </w:pPr>
      <w:r>
        <w:rPr>
          <w:rFonts w:hint="eastAsia" w:ascii="宋体" w:hAnsi="宋体"/>
          <w:sz w:val="24"/>
        </w:rPr>
        <w:t xml:space="preserve">（6）根据评标委员会的要求介绍政府采购相关政策法规、招标文件；</w:t>
      </w:r>
      <w:r/>
    </w:p>
    <w:p>
      <w:pPr>
        <w:ind w:left="-108" w:firstLine="480"/>
        <w:spacing w:line="480" w:lineRule="exact"/>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ind w:left="-108" w:firstLine="480"/>
        <w:spacing w:line="480" w:lineRule="exact"/>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left="-108" w:firstLine="480"/>
        <w:spacing w:line="480" w:lineRule="exact"/>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left="-108" w:firstLine="480"/>
        <w:spacing w:line="480" w:lineRule="exact"/>
        <w:rPr>
          <w:rFonts w:ascii="宋体" w:hAnsi="宋体"/>
          <w:sz w:val="24"/>
        </w:rPr>
      </w:pPr>
      <w:r>
        <w:rPr>
          <w:rFonts w:hint="eastAsia" w:ascii="宋体" w:hAnsi="宋体"/>
          <w:sz w:val="24"/>
        </w:rPr>
        <w:t xml:space="preserve">（10）处理与评标有关的其他事项。</w:t>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2.评标委员会职责</w:t>
      </w:r>
      <w:r/>
    </w:p>
    <w:p>
      <w:pPr>
        <w:ind w:left="-108" w:firstLine="480"/>
        <w:spacing w:line="480" w:lineRule="exact"/>
        <w:rPr>
          <w:rFonts w:ascii="宋体" w:hAnsi="宋体"/>
          <w:sz w:val="24"/>
        </w:rPr>
      </w:pPr>
      <w:r>
        <w:rPr>
          <w:rFonts w:hint="eastAsia" w:ascii="宋体" w:hAnsi="宋体"/>
          <w:sz w:val="24"/>
        </w:rPr>
        <w:t xml:space="preserve">2.1 评标委员会负责具体评标事务，并独立履行下列职责：  </w:t>
      </w:r>
      <w:r/>
    </w:p>
    <w:p>
      <w:pPr>
        <w:ind w:left="-108" w:firstLine="480"/>
        <w:spacing w:line="480" w:lineRule="exact"/>
        <w:rPr>
          <w:rFonts w:ascii="宋体" w:hAnsi="宋体"/>
          <w:sz w:val="24"/>
        </w:rPr>
      </w:pPr>
      <w:r>
        <w:rPr>
          <w:rFonts w:hint="eastAsia" w:ascii="宋体" w:hAnsi="宋体"/>
          <w:sz w:val="24"/>
        </w:rPr>
        <w:t xml:space="preserve">（1）审查、评价投标文件是否符合招标文件的商务、技术等实质性要求；  </w:t>
      </w:r>
      <w:r/>
    </w:p>
    <w:p>
      <w:pPr>
        <w:ind w:left="-108" w:firstLine="480"/>
        <w:spacing w:line="480" w:lineRule="exact"/>
        <w:rPr>
          <w:rFonts w:ascii="宋体" w:hAnsi="宋体"/>
          <w:sz w:val="24"/>
        </w:rPr>
      </w:pPr>
      <w:r>
        <w:rPr>
          <w:rFonts w:hint="eastAsia" w:ascii="宋体" w:hAnsi="宋体"/>
          <w:sz w:val="24"/>
        </w:rPr>
        <w:t xml:space="preserve">（2）要求投标人对投标文件有关事项作出澄清或者说明；  </w:t>
      </w:r>
      <w:r/>
    </w:p>
    <w:p>
      <w:pPr>
        <w:ind w:left="-108" w:firstLine="480"/>
        <w:spacing w:line="480" w:lineRule="exact"/>
        <w:rPr>
          <w:rFonts w:ascii="宋体" w:hAnsi="宋体"/>
          <w:sz w:val="24"/>
        </w:rPr>
      </w:pPr>
      <w:r>
        <w:rPr>
          <w:rFonts w:hint="eastAsia" w:ascii="宋体" w:hAnsi="宋体"/>
          <w:sz w:val="24"/>
        </w:rPr>
        <w:t xml:space="preserve">（3）对投标文件进行比较和评价；  </w:t>
      </w:r>
      <w:r/>
    </w:p>
    <w:p>
      <w:pPr>
        <w:ind w:left="-108" w:firstLine="480"/>
        <w:spacing w:line="480" w:lineRule="exact"/>
        <w:rPr>
          <w:rFonts w:ascii="宋体" w:hAnsi="宋体"/>
          <w:sz w:val="24"/>
        </w:rPr>
      </w:pPr>
      <w:r>
        <w:rPr>
          <w:rFonts w:hint="eastAsia" w:ascii="宋体" w:hAnsi="宋体"/>
          <w:sz w:val="24"/>
        </w:rPr>
        <w:t xml:space="preserve">（4）确定中标候选人名单，以及根据采购人委托直接确定中标人；  </w:t>
      </w:r>
      <w:r/>
    </w:p>
    <w:p>
      <w:pPr>
        <w:ind w:left="-108" w:firstLine="480"/>
        <w:spacing w:line="480" w:lineRule="exact"/>
        <w:rPr>
          <w:rFonts w:ascii="宋体" w:hAnsi="宋体"/>
          <w:sz w:val="24"/>
        </w:rPr>
      </w:pPr>
      <w:r>
        <w:rPr>
          <w:rFonts w:hint="eastAsia" w:ascii="宋体" w:hAnsi="宋体"/>
          <w:sz w:val="24"/>
        </w:rPr>
        <w:t xml:space="preserve">（5）向采购人、采购代理机构或者有关部门报告评标中发现的违法行为。</w:t>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3.评标注意事项</w:t>
      </w:r>
      <w:r/>
    </w:p>
    <w:p>
      <w:pPr>
        <w:ind w:left="-108" w:firstLine="480"/>
        <w:spacing w:line="480" w:lineRule="exact"/>
        <w:rPr>
          <w:rFonts w:ascii="宋体" w:hAnsi="宋体"/>
          <w:sz w:val="24"/>
        </w:rPr>
      </w:pPr>
      <w:r>
        <w:rPr>
          <w:rFonts w:hint="eastAsia" w:ascii="宋体" w:hAnsi="宋体"/>
          <w:sz w:val="24"/>
        </w:rPr>
        <w:t xml:space="preserve">3.1 评标时，评标委员会各成员应当独立对每个投标人的投标文件进行评价，并汇总每个投标人的得分。</w:t>
      </w:r>
      <w:r/>
    </w:p>
    <w:p>
      <w:pPr>
        <w:ind w:left="-108" w:firstLine="480"/>
        <w:spacing w:line="480" w:lineRule="exact"/>
        <w:rPr>
          <w:rFonts w:ascii="宋体" w:hAnsi="宋体"/>
          <w:b/>
          <w:sz w:val="24"/>
          <w:u w:val="single"/>
        </w:rPr>
      </w:pPr>
      <w:r>
        <w:rPr>
          <w:rFonts w:hint="eastAsia" w:ascii="宋体" w:hAnsi="宋体"/>
          <w:sz w:val="24"/>
        </w:rPr>
        <w:t xml:space="preserve">3.2</w:t>
      </w:r>
      <w:r>
        <w:rPr>
          <w:rFonts w:hint="eastAsia" w:ascii="宋体" w:hAnsi="宋体"/>
          <w:b/>
          <w:bCs/>
          <w:sz w:val="24"/>
        </w:rPr>
        <w:t xml:space="preserve"> （本项目为固定单价，不适用）</w:t>
      </w:r>
      <w:r>
        <w:rPr>
          <w:rFonts w:hint="eastAsia" w:ascii="宋体" w:hAnsi="宋体"/>
          <w:b/>
          <w:sz w:val="24"/>
          <w:u w:val="single"/>
        </w:rPr>
        <w:t xml:space="preserve">评审委员会启动异常低价投标（响应）审查的情</w:t>
      </w:r>
      <w:r>
        <w:rPr>
          <w:rFonts w:hint="eastAsia" w:ascii="宋体" w:hAnsi="宋体"/>
          <w:b/>
          <w:sz w:val="24"/>
          <w:u w:val="single"/>
        </w:rPr>
        <w:t xml:space="preserve">形和具体要求，包括：</w:t>
      </w:r>
      <w:r/>
    </w:p>
    <w:p>
      <w:pPr>
        <w:ind w:left="-108" w:firstLine="480"/>
        <w:spacing w:line="480" w:lineRule="exact"/>
        <w:rPr>
          <w:rFonts w:ascii="宋体" w:hAnsi="宋体"/>
          <w:b/>
          <w:sz w:val="24"/>
          <w:u w:val="single"/>
        </w:rPr>
      </w:pPr>
      <w:r>
        <w:rPr>
          <w:rFonts w:hint="eastAsia" w:ascii="宋体" w:hAnsi="宋体"/>
          <w:b/>
          <w:sz w:val="24"/>
          <w:u w:val="single"/>
        </w:rPr>
        <w:t xml:space="preserve">（一）评审过程中出现下列情形之一的，评审委员会应当启动异常低价投标（响应）审查程序：</w:t>
      </w:r>
      <w:r/>
    </w:p>
    <w:p>
      <w:pPr>
        <w:ind w:left="-108" w:firstLine="480"/>
        <w:spacing w:line="480" w:lineRule="exact"/>
        <w:rPr>
          <w:rFonts w:ascii="宋体" w:hAnsi="宋体"/>
          <w:b/>
          <w:sz w:val="24"/>
          <w:u w:val="single"/>
        </w:rPr>
      </w:pPr>
      <w:r>
        <w:rPr>
          <w:rFonts w:hint="eastAsia" w:ascii="宋体" w:hAnsi="宋体"/>
          <w:b/>
          <w:sz w:val="24"/>
          <w:u w:val="single"/>
        </w:rPr>
        <w:t xml:space="preserve">1.投标（响应）报价低于全部通过符合性审查供应商投标（响应）报价平均值50%的，即投标（响应）报价&lt;全部通过符合性审查供应商投标（响应）报价平均值×50%；</w:t>
      </w:r>
      <w:r/>
    </w:p>
    <w:p>
      <w:pPr>
        <w:ind w:left="-108" w:firstLine="480"/>
        <w:spacing w:line="480" w:lineRule="exact"/>
        <w:rPr>
          <w:rFonts w:ascii="宋体" w:hAnsi="宋体"/>
          <w:b/>
          <w:sz w:val="24"/>
          <w:u w:val="single"/>
        </w:rPr>
      </w:pPr>
      <w:r>
        <w:rPr>
          <w:rFonts w:hint="eastAsia" w:ascii="宋体" w:hAnsi="宋体"/>
          <w:b/>
          <w:sz w:val="24"/>
          <w:u w:val="single"/>
        </w:rPr>
        <w:t xml:space="preserve">2.投标（响应）报价低于通过符合性审查的次低报价供应商投标（响应）报价50%的，即投标（响应）报价&lt;通过符合性审查的次低报价供应商投标（响应）报价×50%；</w:t>
      </w:r>
      <w:r/>
    </w:p>
    <w:p>
      <w:pPr>
        <w:ind w:left="-108" w:firstLine="480"/>
        <w:spacing w:line="480" w:lineRule="exact"/>
        <w:rPr>
          <w:rFonts w:ascii="宋体" w:hAnsi="宋体"/>
          <w:b/>
          <w:sz w:val="24"/>
          <w:u w:val="single"/>
        </w:rPr>
      </w:pPr>
      <w:r>
        <w:rPr>
          <w:rFonts w:hint="eastAsia" w:ascii="宋体" w:hAnsi="宋体"/>
          <w:b/>
          <w:sz w:val="24"/>
          <w:u w:val="single"/>
        </w:rPr>
        <w:t xml:space="preserve">3.投标（响应）报价低于采购项目最高限价45%的，即投标（响应）报价&lt;采购项目最高限价×45%；</w:t>
      </w:r>
      <w:r/>
    </w:p>
    <w:p>
      <w:pPr>
        <w:ind w:left="-108" w:firstLine="480"/>
        <w:spacing w:line="480" w:lineRule="exact"/>
        <w:rPr>
          <w:rFonts w:ascii="宋体" w:hAnsi="宋体"/>
          <w:b/>
          <w:sz w:val="24"/>
          <w:u w:val="single"/>
        </w:rPr>
      </w:pPr>
      <w:r>
        <w:rPr>
          <w:rFonts w:hint="eastAsia" w:ascii="宋体" w:hAnsi="宋体"/>
          <w:b/>
          <w:sz w:val="24"/>
          <w:u w:val="single"/>
        </w:rPr>
        <w:t xml:space="preserve">4.评审委员会基于专业判断，认为供应商报价过低，有可能影响产品质量或者不能诚信履约的其他情形。</w:t>
      </w:r>
      <w:r/>
    </w:p>
    <w:p>
      <w:pPr>
        <w:ind w:left="-108" w:firstLine="480"/>
        <w:spacing w:line="480" w:lineRule="exact"/>
        <w:rPr>
          <w:rFonts w:ascii="宋体" w:hAnsi="宋体"/>
          <w:b/>
          <w:sz w:val="24"/>
          <w:u w:val="single"/>
        </w:rPr>
      </w:pPr>
      <w:r>
        <w:rPr>
          <w:rFonts w:hint="eastAsia" w:ascii="宋体" w:hAnsi="宋体"/>
          <w:b/>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08" w:firstLine="480"/>
        <w:spacing w:line="480" w:lineRule="exact"/>
        <w:rPr>
          <w:rFonts w:ascii="宋体" w:hAnsi="宋体"/>
          <w:b/>
          <w:sz w:val="24"/>
          <w:u w:val="single"/>
        </w:rPr>
      </w:pPr>
      <w:r>
        <w:rPr>
          <w:rFonts w:hint="eastAsia" w:ascii="宋体" w:hAnsi="宋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08" w:firstLine="480"/>
        <w:spacing w:line="480" w:lineRule="exact"/>
        <w:rPr>
          <w:rFonts w:ascii="宋体" w:hAnsi="宋体"/>
          <w:b/>
          <w:sz w:val="24"/>
          <w:u w:val="single"/>
        </w:rPr>
      </w:pPr>
      <w:r>
        <w:rPr>
          <w:rFonts w:hint="eastAsia" w:ascii="宋体" w:hAnsi="宋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08" w:firstLine="480"/>
        <w:spacing w:line="480" w:lineRule="exact"/>
        <w:rPr>
          <w:rFonts w:ascii="宋体" w:hAnsi="宋体"/>
          <w:b/>
          <w:sz w:val="24"/>
          <w:u w:val="single"/>
        </w:rPr>
      </w:pPr>
      <w:r>
        <w:rPr>
          <w:rFonts w:hint="eastAsia" w:ascii="宋体" w:hAnsi="宋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08" w:firstLine="480"/>
        <w:spacing w:line="480" w:lineRule="exact"/>
        <w:rPr>
          <w:rFonts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对于投标文件中含义不明确、同类问题表述不一致或者有明显文字和计算错误的内容，评标委员会应当以书面形式要求投标人作出必要的澄清、说明或者补正。</w:t>
      </w:r>
      <w:r/>
    </w:p>
    <w:p>
      <w:pPr>
        <w:ind w:left="-108" w:firstLine="480"/>
        <w:spacing w:line="480" w:lineRule="exact"/>
        <w:rPr>
          <w:rFonts w:ascii="宋体" w:hAnsi="宋体"/>
          <w:sz w:val="24"/>
        </w:rPr>
      </w:pPr>
      <w:r>
        <w:rPr>
          <w:rFonts w:hint="eastAsia" w:ascii="宋体" w:hAnsi="宋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left="-108" w:firstLine="480"/>
        <w:spacing w:line="480" w:lineRule="exact"/>
        <w:rPr>
          <w:rFonts w:ascii="宋体" w:hAnsi="宋体"/>
          <w:sz w:val="24"/>
        </w:rPr>
      </w:pPr>
      <w:r>
        <w:rPr>
          <w:rFonts w:hint="eastAsia" w:ascii="宋体" w:hAnsi="宋体"/>
          <w:sz w:val="24"/>
        </w:rPr>
        <w:t xml:space="preserve">3.5 评标委员会及其成员不得有下列行为：</w:t>
      </w:r>
      <w:r/>
    </w:p>
    <w:p>
      <w:pPr>
        <w:ind w:left="-108" w:firstLine="480"/>
        <w:spacing w:line="480" w:lineRule="exact"/>
        <w:rPr>
          <w:rFonts w:ascii="宋体" w:hAnsi="宋体"/>
          <w:sz w:val="24"/>
        </w:rPr>
      </w:pPr>
      <w:r>
        <w:rPr>
          <w:rFonts w:hint="eastAsia" w:ascii="宋体" w:hAnsi="宋体"/>
          <w:sz w:val="24"/>
        </w:rPr>
        <w:t xml:space="preserve">（1）确定参与评标至评标结束前私自接触投标人；</w:t>
      </w:r>
      <w:r/>
    </w:p>
    <w:p>
      <w:pPr>
        <w:ind w:left="-108" w:firstLine="480"/>
        <w:spacing w:line="480" w:lineRule="exact"/>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08" w:firstLine="480"/>
        <w:spacing w:line="480" w:lineRule="exact"/>
        <w:rPr>
          <w:rFonts w:ascii="宋体" w:hAnsi="宋体"/>
          <w:sz w:val="24"/>
        </w:rPr>
      </w:pPr>
      <w:r>
        <w:rPr>
          <w:rFonts w:hint="eastAsia" w:ascii="宋体" w:hAnsi="宋体"/>
          <w:sz w:val="24"/>
        </w:rPr>
        <w:t xml:space="preserve">（3）违反评标纪律发表倾向性意见或者征询采购人的倾向性意见；</w:t>
      </w:r>
      <w:r/>
    </w:p>
    <w:p>
      <w:pPr>
        <w:ind w:left="-108" w:firstLine="480"/>
        <w:spacing w:line="480" w:lineRule="exact"/>
        <w:rPr>
          <w:rFonts w:ascii="宋体" w:hAnsi="宋体"/>
          <w:sz w:val="24"/>
        </w:rPr>
      </w:pPr>
      <w:r>
        <w:rPr>
          <w:rFonts w:hint="eastAsia" w:ascii="宋体" w:hAnsi="宋体"/>
          <w:sz w:val="24"/>
        </w:rPr>
        <w:t xml:space="preserve">（4）对需要专业判断的主观评审因素协商评分；</w:t>
      </w:r>
      <w:r/>
    </w:p>
    <w:p>
      <w:pPr>
        <w:ind w:left="-108" w:firstLine="480"/>
        <w:spacing w:line="480" w:lineRule="exact"/>
        <w:rPr>
          <w:rFonts w:ascii="宋体" w:hAnsi="宋体"/>
          <w:sz w:val="24"/>
        </w:rPr>
      </w:pPr>
      <w:r>
        <w:rPr>
          <w:rFonts w:hint="eastAsia" w:ascii="宋体" w:hAnsi="宋体"/>
          <w:sz w:val="24"/>
        </w:rPr>
        <w:t xml:space="preserve">（5）在评标过程中擅离职守，影响评标程序正常进行；</w:t>
      </w:r>
      <w:r/>
    </w:p>
    <w:p>
      <w:pPr>
        <w:ind w:left="-108" w:firstLine="480"/>
        <w:spacing w:line="480" w:lineRule="exact"/>
        <w:rPr>
          <w:rFonts w:ascii="宋体" w:hAnsi="宋体"/>
          <w:sz w:val="24"/>
        </w:rPr>
      </w:pPr>
      <w:r>
        <w:rPr>
          <w:rFonts w:hint="eastAsia" w:ascii="宋体" w:hAnsi="宋体"/>
          <w:sz w:val="24"/>
        </w:rPr>
        <w:t xml:space="preserve">（6）记录、复制或者带走任何评标资料；</w:t>
      </w:r>
      <w:r/>
    </w:p>
    <w:p>
      <w:pPr>
        <w:ind w:left="-108" w:firstLine="480"/>
        <w:spacing w:line="480" w:lineRule="exact"/>
        <w:rPr>
          <w:rFonts w:ascii="宋体" w:hAnsi="宋体"/>
          <w:sz w:val="24"/>
        </w:rPr>
      </w:pPr>
      <w:r>
        <w:rPr>
          <w:rFonts w:hint="eastAsia" w:ascii="宋体" w:hAnsi="宋体"/>
          <w:sz w:val="24"/>
        </w:rPr>
        <w:t xml:space="preserve">（7）其他不遵守评标纪律的行为。</w:t>
      </w:r>
      <w:r/>
    </w:p>
    <w:p>
      <w:pPr>
        <w:ind w:left="-108" w:firstLine="480"/>
        <w:spacing w:line="480" w:lineRule="exact"/>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08" w:firstLine="480"/>
        <w:spacing w:line="480" w:lineRule="exact"/>
        <w:rPr>
          <w:rFonts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108" w:firstLine="480"/>
        <w:spacing w:line="480" w:lineRule="exact"/>
        <w:rPr>
          <w:rFonts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4.评标过程的保密</w:t>
      </w:r>
      <w:r/>
    </w:p>
    <w:p>
      <w:pPr>
        <w:ind w:firstLine="480"/>
        <w:spacing w:line="480" w:lineRule="exact"/>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firstLine="480"/>
        <w:spacing w:line="480" w:lineRule="exact"/>
        <w:rPr>
          <w:rFonts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p>
    <w:p>
      <w:pPr>
        <w:ind w:firstLine="480"/>
        <w:spacing w:line="480" w:lineRule="exact"/>
        <w:rPr>
          <w:rFonts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w:t>
      </w:r>
      <w:r>
        <w:rPr>
          <w:rFonts w:hint="eastAsia" w:ascii="宋体" w:hAnsi="宋体"/>
          <w:b/>
          <w:sz w:val="24"/>
          <w:u w:val="single"/>
        </w:rPr>
        <w:t xml:space="preserve">及在评标过程中获悉的国家秘密、商业秘密负有保密责任。</w:t>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5.报价前后不一致的处理原则</w:t>
      </w:r>
      <w:r/>
    </w:p>
    <w:p>
      <w:pPr>
        <w:ind w:firstLine="480"/>
        <w:spacing w:line="480" w:lineRule="exact"/>
        <w:rPr>
          <w:rFonts w:ascii="宋体" w:hAnsi="宋体"/>
          <w:sz w:val="24"/>
        </w:rPr>
      </w:pPr>
      <w:r/>
      <w:bookmarkStart w:id="83" w:name="EB6121af000f414d10a5df9d964b664ff4"/>
      <w:r>
        <w:rPr>
          <w:rFonts w:hint="eastAsia" w:ascii="宋体" w:hAnsi="宋体"/>
          <w:sz w:val="24"/>
        </w:rPr>
        <w:t xml:space="preserve">5.1投标文件报价出现前后不一致的，按照下列规定修正：</w:t>
      </w:r>
      <w:r/>
    </w:p>
    <w:p>
      <w:pPr>
        <w:ind w:firstLine="480"/>
        <w:spacing w:line="480" w:lineRule="exact"/>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firstLine="480"/>
        <w:spacing w:line="480" w:lineRule="exact"/>
        <w:rPr>
          <w:rFonts w:ascii="宋体" w:hAnsi="宋体"/>
          <w:sz w:val="24"/>
        </w:rPr>
      </w:pPr>
      <w:r>
        <w:rPr>
          <w:rFonts w:hint="eastAsia" w:ascii="宋体" w:hAnsi="宋体"/>
          <w:sz w:val="24"/>
        </w:rPr>
        <w:t xml:space="preserve">（2）大写金额和小写金额不一致的，以大写金额为准；</w:t>
      </w:r>
      <w:r/>
    </w:p>
    <w:p>
      <w:pPr>
        <w:ind w:firstLine="480"/>
        <w:spacing w:line="480" w:lineRule="exact"/>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spacing w:line="480" w:lineRule="exact"/>
        <w:rPr>
          <w:rFonts w:ascii="宋体" w:hAnsi="宋体"/>
          <w:sz w:val="24"/>
        </w:rPr>
      </w:pPr>
      <w:r>
        <w:rPr>
          <w:rFonts w:hint="eastAsia" w:ascii="宋体" w:hAnsi="宋体"/>
          <w:sz w:val="24"/>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83"/>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6.投标人资格审查</w:t>
      </w:r>
      <w:r/>
    </w:p>
    <w:p>
      <w:pPr>
        <w:ind w:left="-108" w:firstLine="480"/>
        <w:spacing w:line="480" w:lineRule="exact"/>
        <w:rPr>
          <w:rFonts w:ascii="宋体" w:hAnsi="宋体"/>
          <w:sz w:val="24"/>
        </w:rPr>
      </w:pPr>
      <w:r/>
      <w:bookmarkStart w:id="84" w:name="EB1df2d3c7f73f4d72bb0f95c23ab2d868"/>
      <w:r/>
      <w:bookmarkEnd w:id="84"/>
      <w:r>
        <w:rPr>
          <w:rFonts w:hint="eastAsia" w:ascii="宋体" w:hAnsi="宋体"/>
          <w:sz w:val="24"/>
        </w:rPr>
        <w:t xml:space="preserve">6.1 采用资格后审方式</w:t>
      </w:r>
      <w:r/>
    </w:p>
    <w:p>
      <w:pPr>
        <w:ind w:left="-108" w:firstLine="480"/>
        <w:spacing w:line="480" w:lineRule="exact"/>
        <w:rPr>
          <w:rFonts w:ascii="宋体" w:hAnsi="宋体"/>
          <w:sz w:val="24"/>
        </w:rPr>
      </w:pPr>
      <w:r>
        <w:rPr>
          <w:rFonts w:hint="eastAsia" w:ascii="宋体" w:hAnsi="宋体"/>
          <w:sz w:val="24"/>
        </w:rPr>
        <w:t xml:space="preserve">开标结束后，采购人或代理机构将依法对投标人的资格进行审查。资格审查的内容如下：</w:t>
      </w:r>
      <w:bookmarkStart w:id="85"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8"/>
        <w:gridCol w:w="1506"/>
        <w:gridCol w:w="763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法人或者其他组织的营业执照（或</w:t>
            </w:r>
            <w:r>
              <w:rPr>
                <w:rFonts w:hint="eastAsia" w:ascii="宋体" w:hAnsi="宋体" w:eastAsia="宋体" w:cs="宋体"/>
              </w:rPr>
              <w:t xml:space="preserve">执</w:t>
            </w:r>
            <w:r>
              <w:rPr>
                <w:rFonts w:ascii="宋体" w:hAnsi="宋体" w:eastAsia="宋体" w:cs="宋体"/>
              </w:rPr>
              <w:t xml:space="preserve">业证书）、法定代表人身份证明、授权委托书等文件。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1）投标函。（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按招标文件格式要求提供《资格承诺函》</w:t>
            </w:r>
            <w:r>
              <w:rPr>
                <w:rFonts w:hint="eastAsia" w:ascii="宋体" w:hAnsi="宋体" w:eastAsia="宋体" w:cs="宋体"/>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落实政府采购政策需满足的资格要</w:t>
            </w:r>
            <w:r>
              <w:rPr>
                <w:rFonts w:ascii="宋体" w:hAnsi="宋体" w:eastAsia="宋体" w:cs="宋体"/>
              </w:rPr>
              <w:t xml:space="preserve">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ascii="宋体" w:hAnsi="宋体" w:eastAsia="宋体" w:cs="宋体"/>
              </w:rPr>
              <w:t xml:space="preserve">按招标文件格式要求提供</w:t>
            </w:r>
            <w:r>
              <w:rPr>
                <w:rFonts w:hint="eastAsia" w:ascii="宋体" w:hAnsi="宋体" w:eastAsia="宋体" w:cs="宋体"/>
              </w:rPr>
              <w:t xml:space="preserve">《中小企业声明函》。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spacing w:line="360" w:lineRule="exact"/>
              <w:rPr>
                <w:rFonts w:ascii="宋体" w:hAnsi="宋体" w:cs="宋体"/>
              </w:rPr>
            </w:pPr>
            <w:r>
              <w:rPr>
                <w:rFonts w:hint="eastAsia" w:ascii="宋体" w:hAnsi="宋体" w:cs="宋体"/>
                <w:sz w:val="24"/>
                <w:szCs w:val="24"/>
              </w:rPr>
              <w:t xml:space="preserve">本项目的特定资格要求</w:t>
            </w:r>
            <w:bookmarkEnd w:id="85"/>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left="-107" w:firstLine="480"/>
              <w:jc w:val="left"/>
              <w:spacing w:line="480" w:lineRule="exact"/>
              <w:widowControl/>
              <w:rPr>
                <w:rFonts w:ascii="宋体" w:hAnsi="宋体"/>
                <w:b/>
                <w:sz w:val="24"/>
                <w:szCs w:val="24"/>
              </w:rPr>
            </w:pPr>
            <w:r>
              <w:rPr>
                <w:rFonts w:hint="eastAsia" w:ascii="宋体" w:hAnsi="宋体"/>
                <w:sz w:val="24"/>
                <w:szCs w:val="24"/>
              </w:rPr>
              <w:t xml:space="preserve">无。</w:t>
            </w:r>
            <w:r/>
          </w:p>
        </w:tc>
      </w:tr>
    </w:tbl>
    <w:p>
      <w:pPr>
        <w:pStyle w:val="651"/>
        <w:ind w:firstLine="301"/>
        <w:keepLines w:val="0"/>
        <w:keepNext w:val="0"/>
        <w:spacing w:before="0" w:after="0" w:line="480" w:lineRule="exact"/>
        <w:rPr>
          <w:rFonts w:ascii="宋体" w:hAnsi="宋体"/>
          <w:sz w:val="30"/>
        </w:rPr>
      </w:pPr>
      <w:r>
        <w:rPr>
          <w:rFonts w:hint="eastAsia" w:ascii="宋体" w:hAnsi="宋体"/>
          <w:sz w:val="30"/>
        </w:rPr>
        <w:t xml:space="preserve">7.投标人符合性审查</w:t>
      </w:r>
      <w:r/>
    </w:p>
    <w:p>
      <w:pPr>
        <w:ind w:left="-107" w:firstLine="480"/>
        <w:spacing w:line="480" w:lineRule="exact"/>
        <w:rPr>
          <w:rFonts w:ascii="宋体" w:hAnsi="宋体"/>
          <w:sz w:val="24"/>
        </w:rPr>
      </w:pPr>
      <w:r>
        <w:rPr>
          <w:rFonts w:hint="eastAsia" w:ascii="宋体" w:hAnsi="宋体"/>
          <w:sz w:val="24"/>
        </w:rPr>
        <w:t xml:space="preserve">7.1 评标委员会将对符合资格的投标人的投标文件进行符合性审查，审查内容主要是投标文件的有效性和对招标文件的响应程度，以确定是否满足招标文件的实质性要求。</w:t>
      </w:r>
      <w:bookmarkStart w:id="86"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191"/>
              <w:jc w:val="center"/>
              <w:rPr>
                <w:rFonts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86"/>
            <w:r/>
            <w:r/>
          </w:p>
        </w:tc>
      </w:tr>
    </w:tbl>
    <w:p>
      <w:pPr>
        <w:ind w:left="-107" w:firstLine="480"/>
        <w:spacing w:line="480" w:lineRule="exact"/>
        <w:rPr>
          <w:rFonts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107" w:firstLine="480"/>
        <w:spacing w:line="480" w:lineRule="exact"/>
        <w:rPr>
          <w:rFonts w:ascii="宋体" w:hAnsi="宋体"/>
          <w:sz w:val="24"/>
        </w:rPr>
      </w:pPr>
      <w:r/>
      <w:bookmarkStart w:id="87" w:name="EB9f10e38907c04489b7b868cd4c9f4b8a"/>
      <w:r>
        <w:rPr>
          <w:rFonts w:hint="eastAsia" w:ascii="宋体" w:hAnsi="宋体"/>
          <w:sz w:val="24"/>
        </w:rPr>
        <w:t xml:space="preserve">投标人存在下列情况之一的，其投标无效：</w:t>
      </w:r>
      <w:bookmarkEnd w:id="87"/>
      <w:r/>
      <w:r/>
    </w:p>
    <w:p>
      <w:pPr>
        <w:ind w:left="-107" w:firstLine="480"/>
        <w:spacing w:line="480" w:lineRule="exact"/>
        <w:rPr>
          <w:rFonts w:ascii="宋体" w:hAnsi="宋体"/>
          <w:sz w:val="24"/>
        </w:rPr>
      </w:pPr>
      <w:r>
        <w:rPr>
          <w:rFonts w:hint="eastAsia" w:ascii="宋体" w:hAnsi="宋体"/>
          <w:sz w:val="24"/>
        </w:rPr>
        <w:t xml:space="preserve">（1）投标文件未按招标文件要求进行有效签章的；</w:t>
      </w:r>
      <w:r/>
    </w:p>
    <w:p>
      <w:pPr>
        <w:ind w:left="-107" w:firstLine="480"/>
        <w:spacing w:line="480" w:lineRule="exact"/>
        <w:rPr>
          <w:rFonts w:ascii="宋体" w:hAnsi="宋体"/>
          <w:sz w:val="24"/>
        </w:rPr>
      </w:pPr>
      <w:r>
        <w:rPr>
          <w:rFonts w:hint="eastAsia" w:ascii="宋体" w:hAnsi="宋体"/>
          <w:sz w:val="24"/>
        </w:rPr>
        <w:t xml:space="preserve">（2）报价超过招标文件中规定的预算金额或最高限价的；</w:t>
      </w:r>
      <w:r/>
    </w:p>
    <w:p>
      <w:pPr>
        <w:ind w:left="-107" w:firstLine="480"/>
        <w:spacing w:line="480" w:lineRule="exact"/>
        <w:rPr>
          <w:rFonts w:ascii="宋体" w:hAnsi="宋体"/>
          <w:sz w:val="24"/>
        </w:rPr>
      </w:pPr>
      <w:r>
        <w:rPr>
          <w:rFonts w:hint="eastAsia" w:ascii="宋体" w:hAnsi="宋体"/>
          <w:sz w:val="24"/>
        </w:rPr>
        <w:t xml:space="preserve">（3）投标文件含有采购人不能接受的附加条件的；</w:t>
      </w:r>
      <w:r/>
    </w:p>
    <w:p>
      <w:pPr>
        <w:ind w:left="-107" w:firstLine="480"/>
        <w:spacing w:line="480" w:lineRule="exact"/>
        <w:rPr>
          <w:rFonts w:ascii="宋体" w:hAnsi="宋体" w:cs="宋体"/>
          <w:sz w:val="24"/>
        </w:rPr>
      </w:pPr>
      <w:r>
        <w:rPr>
          <w:rFonts w:hint="eastAsia" w:ascii="宋体" w:hAnsi="宋体"/>
          <w:sz w:val="24"/>
        </w:rPr>
        <w:t xml:space="preserve">（4）报价明显低于其他通过</w:t>
      </w:r>
      <w:r>
        <w:rPr>
          <w:rFonts w:hint="eastAsia" w:ascii="宋体" w:hAnsi="宋体" w:cs="宋体"/>
          <w:sz w:val="24"/>
        </w:rPr>
        <w:t xml:space="preserve">符合性审查投标人的报价，投标人不能证明其报价合理性的；</w:t>
      </w:r>
      <w:r/>
    </w:p>
    <w:p>
      <w:pPr>
        <w:ind w:firstLine="480"/>
        <w:spacing w:line="360" w:lineRule="auto"/>
        <w:rPr>
          <w:rFonts w:ascii="宋体" w:hAnsi="宋体" w:cs="宋体"/>
          <w:sz w:val="24"/>
        </w:rPr>
      </w:pPr>
      <w:r>
        <w:rPr>
          <w:rFonts w:hint="eastAsia" w:ascii="宋体" w:hAnsi="宋体" w:cs="宋体"/>
          <w:sz w:val="24"/>
        </w:rPr>
        <w:t xml:space="preserve">（5）投标文件中提供了虚假或失实资料的；</w:t>
      </w:r>
      <w:r/>
    </w:p>
    <w:p>
      <w:pPr>
        <w:ind w:firstLine="480"/>
        <w:spacing w:line="360" w:lineRule="auto"/>
        <w:rPr>
          <w:rFonts w:ascii="宋体" w:hAnsi="宋体" w:cs="宋体"/>
          <w:sz w:val="24"/>
        </w:rPr>
      </w:pPr>
      <w:r>
        <w:rPr>
          <w:rFonts w:hint="eastAsia" w:ascii="宋体" w:hAnsi="宋体" w:cs="宋体"/>
          <w:sz w:val="24"/>
        </w:rPr>
        <w:t xml:space="preserve">（6）投标人存在串通投标情形的；</w:t>
      </w:r>
      <w:r/>
    </w:p>
    <w:p>
      <w:pPr>
        <w:ind w:firstLine="480"/>
        <w:spacing w:line="360" w:lineRule="auto"/>
        <w:rPr>
          <w:rFonts w:ascii="宋体" w:hAnsi="宋体" w:cs="宋体"/>
          <w:sz w:val="24"/>
        </w:rPr>
      </w:pPr>
      <w:r>
        <w:rPr>
          <w:rFonts w:hint="eastAsia" w:ascii="宋体" w:hAnsi="宋体" w:cs="宋体"/>
          <w:sz w:val="24"/>
        </w:rPr>
        <w:t xml:space="preserve">（7）不同投标人的法定代表人或单位负责人为同一个人或者存在直接控股、管理关系的；</w:t>
      </w:r>
      <w:r/>
    </w:p>
    <w:p>
      <w:pPr>
        <w:ind w:firstLine="480"/>
        <w:spacing w:line="360" w:lineRule="auto"/>
        <w:rPr>
          <w:rFonts w:ascii="宋体" w:hAnsi="宋体" w:cs="宋体"/>
          <w:sz w:val="24"/>
        </w:rPr>
      </w:pPr>
      <w:r>
        <w:rPr>
          <w:rFonts w:hint="eastAsia" w:ascii="宋体" w:hAnsi="宋体" w:cs="宋体"/>
          <w:sz w:val="24"/>
        </w:rPr>
        <w:t xml:space="preserve">（8）项目服务期有负偏离的；</w:t>
      </w:r>
      <w:r/>
    </w:p>
    <w:p>
      <w:pPr>
        <w:ind w:firstLine="480"/>
        <w:spacing w:line="360" w:lineRule="auto"/>
        <w:rPr>
          <w:rFonts w:ascii="宋体" w:hAnsi="宋体"/>
          <w:sz w:val="24"/>
        </w:rPr>
      </w:pPr>
      <w:r>
        <w:rPr>
          <w:rFonts w:hint="eastAsia" w:ascii="宋体" w:hAnsi="宋体" w:cs="宋体"/>
          <w:sz w:val="24"/>
        </w:rPr>
        <w:t xml:space="preserve">（9）不符合法律、法规和招标文件规定的其它实质性条款（须经评标委员会半数以上同意）。</w:t>
      </w:r>
      <w:r/>
    </w:p>
    <w:p>
      <w:pPr>
        <w:pStyle w:val="651"/>
        <w:ind w:left="-107" w:firstLine="602"/>
        <w:keepLines w:val="0"/>
        <w:keepNext w:val="0"/>
        <w:spacing w:before="0" w:after="0" w:line="480" w:lineRule="exact"/>
        <w:rPr>
          <w:rFonts w:ascii="宋体" w:hAnsi="宋体"/>
          <w:sz w:val="30"/>
        </w:rPr>
      </w:pPr>
      <w:r>
        <w:rPr>
          <w:rFonts w:hint="eastAsia" w:ascii="宋体" w:hAnsi="宋体"/>
          <w:sz w:val="30"/>
        </w:rPr>
        <w:t xml:space="preserve">8.商务和技术评估</w:t>
      </w:r>
      <w:r/>
    </w:p>
    <w:p>
      <w:pPr>
        <w:ind w:left="-107" w:firstLine="482"/>
        <w:spacing w:line="480" w:lineRule="exact"/>
        <w:widowControl/>
        <w:rPr>
          <w:rFonts w:ascii="宋体" w:hAnsi="宋体"/>
          <w:b/>
          <w:sz w:val="24"/>
        </w:rPr>
      </w:pPr>
      <w:r>
        <w:rPr>
          <w:rFonts w:hint="eastAsia" w:ascii="宋体" w:hAnsi="宋体"/>
          <w:b/>
          <w:sz w:val="24"/>
        </w:rPr>
        <w:t xml:space="preserve">8.1 本项目采用综合评分法。</w:t>
      </w:r>
      <w:bookmarkStart w:id="88" w:name="EB31a4709c9f5a4f2daf007db3d6d03fcd"/>
      <w:r>
        <w:rPr>
          <w:rFonts w:hint="eastAsia" w:ascii="宋体" w:hAnsi="宋体"/>
          <w:b/>
          <w:sz w:val="24"/>
        </w:rPr>
        <w:t xml:space="preserve">（所有采购包均适用）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08"/>
        <w:gridCol w:w="2407"/>
        <w:gridCol w:w="2407"/>
        <w:gridCol w:w="24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0</w:t>
            </w:r>
            <w:r>
              <w:rPr>
                <w:rFonts w:ascii="宋体" w:hAnsi="宋体" w:cs="宋体"/>
                <w:sz w:val="24"/>
                <w:szCs w:val="24"/>
              </w:rPr>
              <w:t xml:space="preserve">0.00</w:t>
            </w:r>
            <w:bookmarkEnd w:id="88"/>
            <w:r/>
            <w:r/>
          </w:p>
        </w:tc>
      </w:tr>
    </w:tbl>
    <w:p>
      <w:pPr>
        <w:ind w:left="375"/>
        <w:spacing w:line="360" w:lineRule="auto"/>
        <w:widowControl/>
        <w:rPr>
          <w:rFonts w:ascii="宋体" w:hAnsi="宋体"/>
          <w:b/>
          <w:sz w:val="24"/>
        </w:rPr>
      </w:pPr>
      <w:r>
        <w:rPr>
          <w:rFonts w:hint="eastAsia" w:ascii="宋体" w:hAnsi="宋体"/>
          <w:b/>
          <w:sz w:val="24"/>
        </w:rPr>
        <w:t xml:space="preserve">（一）技术评估</w:t>
      </w:r>
      <w:bookmarkStart w:id="89" w:name="EB14ad66033b3f422caabf25e355d52a4d"/>
      <w:r/>
      <w:bookmarkEnd w:id="8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4"/>
        <w:gridCol w:w="1113"/>
        <w:gridCol w:w="7326"/>
        <w:gridCol w:w="63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3"/>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3"/>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3"/>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3"/>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64</w:t>
            </w:r>
            <w:r>
              <w:rPr>
                <w:rFonts w:cs="宋体" w:asciiTheme="minorEastAsia" w:hAnsiTheme="minorEastAsia" w:eastAsiaTheme="minorEastAsia"/>
                <w:sz w:val="21"/>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项目理解、现状分析及服务重难点分析评价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textDirection w:val="lrTb"/>
            <w:noWrap w:val="false"/>
          </w:tcPr>
          <w:p>
            <w:pPr>
              <w:pStyle w:val="2194"/>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根据供应商提供的针对本项目的服务方案，包括对项目背景与目的的理解和认识、服务地域</w:t>
            </w:r>
            <w:r>
              <w:rPr>
                <w:rFonts w:hint="eastAsia" w:cs="宋体" w:asciiTheme="minorEastAsia" w:hAnsiTheme="minorEastAsia" w:eastAsiaTheme="minorEastAsia"/>
                <w:sz w:val="21"/>
                <w:szCs w:val="21"/>
              </w:rPr>
              <w:t xml:space="preserve">居家</w:t>
            </w:r>
            <w:r>
              <w:rPr>
                <w:rFonts w:cs="宋体" w:asciiTheme="minorEastAsia" w:hAnsiTheme="minorEastAsia" w:eastAsiaTheme="minorEastAsia"/>
                <w:sz w:val="21"/>
                <w:szCs w:val="21"/>
              </w:rPr>
              <w:t xml:space="preserve">养老服务对象的现状与特点</w:t>
            </w:r>
            <w:r>
              <w:rPr>
                <w:rFonts w:hint="eastAsia" w:cs="宋体" w:asciiTheme="minorEastAsia" w:hAnsiTheme="minorEastAsia" w:eastAsiaTheme="minorEastAsia"/>
                <w:sz w:val="21"/>
                <w:szCs w:val="21"/>
              </w:rPr>
              <w:t xml:space="preserve">分析</w:t>
            </w:r>
            <w:r>
              <w:rPr>
                <w:rFonts w:cs="宋体" w:asciiTheme="minorEastAsia" w:hAnsiTheme="minorEastAsia" w:eastAsiaTheme="minorEastAsia"/>
                <w:sz w:val="21"/>
                <w:szCs w:val="21"/>
              </w:rPr>
              <w:t xml:space="preserve">、服务重难点的分析，方案完全包含上述要点的得</w:t>
            </w:r>
            <w:r>
              <w:rPr>
                <w:rFonts w:hint="eastAsia" w:cs="宋体" w:asciiTheme="minorEastAsia" w:hAnsiTheme="minorEastAsia" w:eastAsiaTheme="minorEastAsia"/>
                <w:sz w:val="21"/>
                <w:szCs w:val="21"/>
              </w:rPr>
              <w:t xml:space="preserve">4</w:t>
            </w:r>
            <w:r>
              <w:rPr>
                <w:rFonts w:cs="宋体" w:asciiTheme="minorEastAsia" w:hAnsiTheme="minorEastAsia" w:eastAsiaTheme="minorEastAsia"/>
                <w:sz w:val="21"/>
                <w:szCs w:val="21"/>
              </w:rPr>
              <w:t xml:space="preserve">分，</w:t>
            </w:r>
            <w:r>
              <w:rPr>
                <w:rFonts w:hint="eastAsia" w:cs="宋体" w:asciiTheme="minorEastAsia" w:hAnsiTheme="minorEastAsia" w:eastAsiaTheme="minorEastAsia"/>
                <w:sz w:val="21"/>
                <w:szCs w:val="21"/>
              </w:rPr>
              <w:t xml:space="preserve">缺1项扣2分，扣完4分为止；</w:t>
            </w:r>
            <w:r>
              <w:rPr>
                <w:rFonts w:cs="宋体" w:asciiTheme="minorEastAsia" w:hAnsiTheme="minorEastAsia" w:eastAsiaTheme="minorEastAsia"/>
                <w:sz w:val="21"/>
                <w:szCs w:val="21"/>
              </w:rPr>
              <w:t xml:space="preserve">无方案的不得分。</w:t>
            </w:r>
            <w:r/>
          </w:p>
          <w:p>
            <w:pPr>
              <w:pStyle w:val="2194"/>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供应商对本项目的实施背景、实施目的理解准确</w:t>
            </w:r>
            <w:r>
              <w:rPr>
                <w:rFonts w:hint="eastAsia" w:cs="宋体" w:asciiTheme="minorEastAsia" w:hAnsiTheme="minorEastAsia" w:eastAsiaTheme="minorEastAsia"/>
                <w:sz w:val="21"/>
                <w:szCs w:val="21"/>
              </w:rPr>
              <w:t xml:space="preserve">，且内容阐述详细、贴合项目采购需求</w:t>
            </w:r>
            <w:r>
              <w:rPr>
                <w:rFonts w:cs="宋体" w:asciiTheme="minorEastAsia" w:hAnsiTheme="minorEastAsia" w:eastAsiaTheme="minorEastAsia"/>
                <w:sz w:val="21"/>
                <w:szCs w:val="21"/>
              </w:rPr>
              <w:t xml:space="preserve">的加</w:t>
            </w: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分</w:t>
            </w:r>
            <w:r>
              <w:rPr>
                <w:rFonts w:hint="eastAsia" w:cs="宋体" w:asciiTheme="minorEastAsia" w:hAnsiTheme="minorEastAsia" w:eastAsiaTheme="minorEastAsia"/>
                <w:sz w:val="21"/>
                <w:szCs w:val="21"/>
              </w:rPr>
              <w:t xml:space="preserve">。</w:t>
            </w:r>
            <w:r/>
          </w:p>
          <w:p>
            <w:pPr>
              <w:pStyle w:val="2194"/>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对</w:t>
            </w:r>
            <w:r>
              <w:rPr>
                <w:rFonts w:cs="宋体" w:asciiTheme="minorEastAsia" w:hAnsiTheme="minorEastAsia" w:eastAsiaTheme="minorEastAsia"/>
                <w:sz w:val="21"/>
                <w:szCs w:val="21"/>
              </w:rPr>
              <w:t xml:space="preserve">服务地域</w:t>
            </w:r>
            <w:r>
              <w:rPr>
                <w:rFonts w:hint="eastAsia" w:cs="宋体" w:asciiTheme="minorEastAsia" w:hAnsiTheme="minorEastAsia" w:eastAsiaTheme="minorEastAsia"/>
                <w:sz w:val="21"/>
                <w:szCs w:val="21"/>
              </w:rPr>
              <w:t xml:space="preserve">居家</w:t>
            </w:r>
            <w:r>
              <w:rPr>
                <w:rFonts w:cs="宋体" w:asciiTheme="minorEastAsia" w:hAnsiTheme="minorEastAsia" w:eastAsiaTheme="minorEastAsia"/>
                <w:sz w:val="21"/>
                <w:szCs w:val="21"/>
              </w:rPr>
              <w:t xml:space="preserve">养老服务对象的现状与特点分析准确，符合</w:t>
            </w:r>
            <w:r>
              <w:rPr>
                <w:rFonts w:hint="eastAsia" w:cs="宋体" w:asciiTheme="minorEastAsia" w:hAnsiTheme="minorEastAsia" w:eastAsiaTheme="minorEastAsia"/>
                <w:sz w:val="21"/>
                <w:szCs w:val="21"/>
              </w:rPr>
              <w:t xml:space="preserve">对应采购包</w:t>
            </w:r>
            <w:r>
              <w:rPr>
                <w:rFonts w:cs="宋体" w:asciiTheme="minorEastAsia" w:hAnsiTheme="minorEastAsia" w:eastAsiaTheme="minorEastAsia"/>
                <w:sz w:val="21"/>
                <w:szCs w:val="21"/>
              </w:rPr>
              <w:t xml:space="preserve">实际的加</w:t>
            </w: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分。</w:t>
            </w:r>
            <w:r/>
          </w:p>
          <w:p>
            <w:pPr>
              <w:pStyle w:val="2194"/>
              <w:rPr>
                <w:rFonts w:asciiTheme="minorEastAsia" w:hAnsiTheme="minorEastAsia" w:eastAsiaTheme="minorEastAsia"/>
                <w:sz w:val="21"/>
                <w:szCs w:val="21"/>
              </w:rPr>
            </w:pPr>
            <w:r>
              <w:rPr>
                <w:rFonts w:cs="宋体" w:asciiTheme="minorEastAsia" w:hAnsiTheme="minorEastAsia" w:eastAsiaTheme="minorEastAsia"/>
                <w:sz w:val="21"/>
                <w:szCs w:val="21"/>
              </w:rPr>
              <w:t xml:space="preserve">服务重难点分析准确，符合</w:t>
            </w:r>
            <w:r>
              <w:rPr>
                <w:rFonts w:hint="eastAsia" w:cs="宋体" w:asciiTheme="minorEastAsia" w:hAnsiTheme="minorEastAsia" w:eastAsiaTheme="minorEastAsia"/>
                <w:sz w:val="21"/>
                <w:szCs w:val="21"/>
              </w:rPr>
              <w:t xml:space="preserve">对应采购包</w:t>
            </w:r>
            <w:r>
              <w:rPr>
                <w:rFonts w:cs="宋体" w:asciiTheme="minorEastAsia" w:hAnsiTheme="minorEastAsia" w:eastAsiaTheme="minorEastAsia"/>
                <w:sz w:val="21"/>
                <w:szCs w:val="21"/>
              </w:rPr>
              <w:t xml:space="preserve">实际的加</w:t>
            </w: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10.0</w:t>
            </w:r>
            <w:r>
              <w:rPr>
                <w:rFonts w:asciiTheme="minorEastAsia" w:hAnsiTheme="minorEastAsia" w:eastAsiaTheme="minorEastAsia"/>
                <w:szCs w:val="21"/>
              </w:rPr>
              <w:t xml:space="preserve">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bookmarkStart w:id="90" w:name="_Hlk238484283"/>
            <w:r>
              <w:rPr>
                <w:rFonts w:cs="宋体" w:asciiTheme="minorEastAsia" w:hAnsiTheme="minorEastAsia" w:eastAsiaTheme="minorEastAsia"/>
                <w:sz w:val="21"/>
                <w:szCs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服务流程评价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pStyle w:val="2194"/>
              <w:rPr>
                <w:rFonts w:cs="宋体" w:asciiTheme="minorEastAsia" w:hAnsiTheme="minorEastAsia" w:eastAsiaTheme="minorEastAsia"/>
                <w:sz w:val="21"/>
                <w:szCs w:val="21"/>
              </w:rPr>
            </w:pPr>
            <w:r>
              <w:rPr>
                <w:rFonts w:hint="eastAsia" w:cs="宋体" w:asciiTheme="minorEastAsia" w:hAnsiTheme="minorEastAsia" w:eastAsiaTheme="minorEastAsia"/>
                <w:szCs w:val="21"/>
              </w:rPr>
              <w:t xml:space="preserve">根据投标人提</w:t>
            </w:r>
            <w:r>
              <w:rPr>
                <w:rFonts w:hint="eastAsia" w:cs="宋体" w:asciiTheme="minorEastAsia" w:hAnsiTheme="minorEastAsia" w:eastAsiaTheme="minorEastAsia"/>
                <w:sz w:val="21"/>
                <w:szCs w:val="21"/>
              </w:rPr>
              <w:t xml:space="preserve">供的服务流程方案，包括实施目标、各项养老服务作业流程，方案完全包含上述要点的得4分，</w:t>
            </w:r>
            <w:bookmarkStart w:id="91" w:name="OLE_LINK59"/>
            <w:r>
              <w:rPr>
                <w:rFonts w:hint="eastAsia" w:cs="宋体" w:asciiTheme="minorEastAsia" w:hAnsiTheme="minorEastAsia" w:eastAsiaTheme="minorEastAsia"/>
                <w:sz w:val="21"/>
                <w:szCs w:val="21"/>
              </w:rPr>
              <w:t xml:space="preserve">缺一项扣2分，扣完4分为止；无方案的不得分。</w:t>
            </w:r>
            <w:bookmarkEnd w:id="91"/>
            <w:r/>
          </w:p>
          <w:p>
            <w:pPr>
              <w:pStyle w:val="2194"/>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项目实施目标清晰明确、贴合居家养老上门服务特性，精准对应本项目服务对象、服务内容、服务标准、服务时效、服务质量、安全保障、满意度提升等核心要求，加3分；</w:t>
            </w:r>
            <w:r/>
          </w:p>
          <w:p>
            <w:pPr>
              <w:pStyle w:val="2194"/>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服务流程体系完整，环节层层衔接，明确包含服务预约、上门核验、服务实施、过程管控、投诉处理、回访、归档全流程步骤，流程表述晰清规范、细节详实、可落地执行，具备标准化作业指导价值，加3分。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asciiTheme="minorEastAsia" w:hAnsiTheme="minorEastAsia" w:eastAsiaTheme="minorEastAsia"/>
                <w:szCs w:val="21"/>
              </w:rPr>
            </w:pPr>
            <w:r/>
            <w:bookmarkStart w:id="92" w:name="OLE_LINK31"/>
            <w:r>
              <w:rPr>
                <w:rFonts w:hint="eastAsia" w:asciiTheme="minorEastAsia" w:hAnsiTheme="minorEastAsia" w:eastAsiaTheme="minorEastAsia"/>
                <w:szCs w:val="21"/>
              </w:rPr>
              <w:t xml:space="preserve">个性化服务方案评价</w:t>
            </w:r>
            <w:bookmarkEnd w:id="9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根据投标人提供的个性化服务方案，包括</w:t>
            </w:r>
            <w:r>
              <w:rPr>
                <w:rFonts w:cs="宋体" w:asciiTheme="minorEastAsia" w:hAnsiTheme="minorEastAsia" w:eastAsiaTheme="minorEastAsia"/>
                <w:szCs w:val="21"/>
              </w:rPr>
              <w:t xml:space="preserve">个性化服务需求摸排机制、个性化服务内容、个性化服务落地与动态调整保障措施。</w:t>
            </w:r>
            <w:bookmarkStart w:id="93" w:name="OLE_LINK14"/>
            <w:r>
              <w:rPr>
                <w:rFonts w:hint="eastAsia" w:cs="宋体" w:asciiTheme="minorEastAsia" w:hAnsiTheme="minorEastAsia" w:eastAsiaTheme="minorEastAsia"/>
                <w:szCs w:val="21"/>
              </w:rPr>
              <w:t xml:space="preserve">方案完全包含上述要点的得 3 分，缺1项扣2分，扣完3分为止；无方案的不得分。</w:t>
            </w:r>
            <w:bookmarkEnd w:id="93"/>
            <w:r/>
            <w:r/>
          </w:p>
          <w:p>
            <w:pPr>
              <w:rPr>
                <w:rFonts w:cs="宋体" w:asciiTheme="minorEastAsia" w:hAnsiTheme="minorEastAsia" w:eastAsiaTheme="minorEastAsia"/>
                <w:szCs w:val="21"/>
              </w:rPr>
            </w:pPr>
            <w:r>
              <w:rPr>
                <w:rFonts w:cs="宋体" w:asciiTheme="minorEastAsia" w:hAnsiTheme="minorEastAsia" w:eastAsiaTheme="minorEastAsia"/>
                <w:szCs w:val="21"/>
              </w:rPr>
              <w:t xml:space="preserve">需求摸排体系细化完善，精准覆盖对应采购包各类</w:t>
            </w:r>
            <w:r>
              <w:rPr>
                <w:rFonts w:hint="eastAsia" w:cs="宋体" w:asciiTheme="minorEastAsia" w:hAnsiTheme="minorEastAsia" w:eastAsiaTheme="minorEastAsia"/>
                <w:szCs w:val="21"/>
              </w:rPr>
              <w:t xml:space="preserve">服务对象</w:t>
            </w:r>
            <w:r>
              <w:rPr>
                <w:rFonts w:cs="宋体" w:asciiTheme="minorEastAsia" w:hAnsiTheme="minorEastAsia" w:eastAsiaTheme="minorEastAsia"/>
                <w:szCs w:val="21"/>
              </w:rPr>
              <w:t xml:space="preserve">，建立一人一档精准适配台账，可落地、全覆盖，加1分；</w:t>
            </w:r>
            <w:r/>
          </w:p>
          <w:p>
            <w:pPr>
              <w:rPr>
                <w:rFonts w:cs="宋体" w:asciiTheme="minorEastAsia" w:hAnsiTheme="minorEastAsia" w:eastAsiaTheme="minorEastAsia"/>
                <w:szCs w:val="21"/>
              </w:rPr>
            </w:pPr>
            <w:r>
              <w:rPr>
                <w:rFonts w:cs="宋体" w:asciiTheme="minorEastAsia" w:hAnsiTheme="minorEastAsia" w:eastAsiaTheme="minorEastAsia"/>
                <w:szCs w:val="21"/>
              </w:rPr>
              <w:t xml:space="preserve">个性化服务内容丰富，可根据老人自理能力、身体状况、个体需求定制专属生活照料、健康康养、精神慰藉等差异化服务套餐，加</w:t>
            </w:r>
            <w:r>
              <w:rPr>
                <w:rFonts w:hint="eastAsia" w:cs="宋体" w:asciiTheme="minorEastAsia" w:hAnsiTheme="minorEastAsia" w:eastAsiaTheme="minorEastAsia"/>
                <w:szCs w:val="21"/>
              </w:rPr>
              <w:t xml:space="preserve">2分</w:t>
            </w:r>
            <w:r>
              <w:rPr>
                <w:rFonts w:cs="宋体" w:asciiTheme="minorEastAsia" w:hAnsiTheme="minorEastAsia" w:eastAsiaTheme="minorEastAsia"/>
                <w:szCs w:val="21"/>
              </w:rPr>
              <w:t xml:space="preserve">；</w:t>
            </w:r>
            <w:r/>
          </w:p>
          <w:p>
            <w:pPr>
              <w:rPr>
                <w:rFonts w:asciiTheme="minorEastAsia" w:hAnsiTheme="minorEastAsia" w:eastAsiaTheme="minorEastAsia"/>
                <w:szCs w:val="21"/>
              </w:rPr>
            </w:pPr>
            <w:r>
              <w:rPr>
                <w:rFonts w:cs="宋体" w:asciiTheme="minorEastAsia" w:hAnsiTheme="minorEastAsia" w:eastAsiaTheme="minorEastAsia"/>
                <w:szCs w:val="21"/>
              </w:rPr>
              <w:t xml:space="preserve">具备完整的服务落地保障及动态调整闭环机制，可根据老人身体、生活、家庭情况变化及时优化服务标准与频次，可持续落地实施，加</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8.0</w:t>
            </w:r>
            <w:bookmarkEnd w:id="90"/>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asciiTheme="minorEastAsia" w:hAnsiTheme="minorEastAsia" w:eastAsiaTheme="minorEastAsia"/>
                <w:szCs w:val="21"/>
              </w:rPr>
            </w:pPr>
            <w:r/>
            <w:bookmarkStart w:id="94" w:name="OLE_LINK12"/>
            <w:r/>
            <w:bookmarkStart w:id="95" w:name="OLE_LINK32"/>
            <w:r>
              <w:rPr>
                <w:rFonts w:hint="eastAsia" w:asciiTheme="minorEastAsia" w:hAnsiTheme="minorEastAsia" w:eastAsiaTheme="minorEastAsia"/>
                <w:szCs w:val="21"/>
              </w:rPr>
              <w:t xml:space="preserve">组织架构和考核培训</w:t>
            </w:r>
            <w:bookmarkEnd w:id="94"/>
            <w:r>
              <w:rPr>
                <w:rFonts w:hint="eastAsia" w:asciiTheme="minorEastAsia" w:hAnsiTheme="minorEastAsia" w:eastAsiaTheme="minorEastAsia"/>
                <w:szCs w:val="21"/>
              </w:rPr>
              <w:t xml:space="preserve">方案评价</w:t>
            </w:r>
            <w:bookmarkEnd w:id="9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spacing w:line="280" w:lineRule="exact"/>
              <w:rPr>
                <w:rFonts w:cs="宋体" w:asciiTheme="minorEastAsia" w:hAnsiTheme="minorEastAsia" w:eastAsiaTheme="minorEastAsia"/>
                <w:szCs w:val="21"/>
              </w:rPr>
            </w:pPr>
            <w:r>
              <w:rPr>
                <w:rFonts w:cs="宋体" w:asciiTheme="minorEastAsia" w:hAnsiTheme="minorEastAsia" w:eastAsiaTheme="minorEastAsia"/>
                <w:szCs w:val="21"/>
              </w:rPr>
              <w:t xml:space="preserve">根据投标人提供的</w:t>
            </w:r>
            <w:r>
              <w:rPr>
                <w:rFonts w:hint="eastAsia" w:cs="宋体" w:asciiTheme="minorEastAsia" w:hAnsiTheme="minorEastAsia" w:eastAsiaTheme="minorEastAsia"/>
                <w:szCs w:val="21"/>
              </w:rPr>
              <w:t xml:space="preserve">组织架构和考核培训方案</w:t>
            </w:r>
            <w:r>
              <w:rPr>
                <w:rFonts w:cs="宋体" w:asciiTheme="minorEastAsia" w:hAnsiTheme="minorEastAsia" w:eastAsiaTheme="minorEastAsia"/>
                <w:szCs w:val="21"/>
              </w:rPr>
              <w:t xml:space="preserve">，完整的项目组织架构设置、岗位职责分工、常态化人员考核机制、系统化人员培训体系。</w:t>
            </w:r>
            <w:r>
              <w:rPr>
                <w:rFonts w:hint="eastAsia" w:cs="宋体" w:asciiTheme="minorEastAsia" w:hAnsiTheme="minorEastAsia" w:eastAsiaTheme="minorEastAsia"/>
                <w:szCs w:val="21"/>
              </w:rPr>
              <w:t xml:space="preserve">方案完全包含上述要点的得4分，缺1项扣2分，扣完4分为止；无方案的不得分。</w:t>
            </w:r>
            <w:r/>
          </w:p>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1.组织架构清晰健全，层级设置合理，适配居家养老上门服务、站点值守、督导巡检等岗位需求，权责明确、分工细化，可满足项目常态化运营管理，加1.5分；</w:t>
            </w:r>
            <w:r/>
          </w:p>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2.人员考核制度完善，建立覆盖服务质量、服务态度、出勤值守、服务对象满意度、问题整改的全维度考核机制，考核标准量化、可落地、可督查，加1.5分；</w:t>
            </w:r>
            <w:r/>
          </w:p>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3.培训体系完善贴合养老服务实际，涵盖职业道德、服务规范、应急处置、康养技能、安全规范等专项培训，培训计划常态化，加1.5分；</w:t>
            </w:r>
            <w:r/>
          </w:p>
          <w:p>
            <w:pPr>
              <w:spacing w:line="280" w:lineRule="exact"/>
              <w:rPr>
                <w:rFonts w:asciiTheme="minorEastAsia" w:hAnsiTheme="minorEastAsia" w:eastAsiaTheme="minorEastAsia"/>
                <w:szCs w:val="21"/>
              </w:rPr>
            </w:pPr>
            <w:r>
              <w:rPr>
                <w:rFonts w:hint="eastAsia" w:cs="宋体" w:asciiTheme="minorEastAsia" w:hAnsiTheme="minorEastAsia" w:eastAsiaTheme="minorEastAsia"/>
                <w:szCs w:val="21"/>
              </w:rPr>
              <w:t xml:space="preserve">4.建立考核结果与培训、奖惩、评优、上岗的联动机制，形成“培训赋能-在岗考核-整改提升”闭环管理，有效保障养老服务队伍专业能力，贴合对应采购包属地养老管理要求，加1.5分。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r>
      <w:tr>
        <w:trPr>
          <w:trHeight w:val="2021"/>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突发事件应急预案评价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rPr>
                <w:rFonts w:cs="宋体" w:asciiTheme="minorEastAsia" w:hAnsiTheme="minorEastAsia" w:eastAsiaTheme="minorEastAsia"/>
                <w:szCs w:val="21"/>
              </w:rPr>
            </w:pPr>
            <w:r/>
            <w:bookmarkStart w:id="96" w:name="OLE_LINK11"/>
            <w:r>
              <w:rPr>
                <w:rFonts w:cs="宋体" w:asciiTheme="minorEastAsia" w:hAnsiTheme="minorEastAsia" w:eastAsiaTheme="minorEastAsia"/>
                <w:szCs w:val="21"/>
              </w:rPr>
              <w:t xml:space="preserve">根据投标人提供的应急与安全保障措施</w:t>
            </w:r>
            <w:bookmarkEnd w:id="96"/>
            <w:r>
              <w:rPr>
                <w:rFonts w:cs="宋体" w:asciiTheme="minorEastAsia" w:hAnsiTheme="minorEastAsia" w:eastAsiaTheme="minorEastAsia"/>
                <w:szCs w:val="21"/>
              </w:rPr>
              <w:t xml:space="preserve">，包括建立保障制度，突发事件（包括突发公共卫生事件、灾害事故等）应急预案，完全包含上述要点的得 </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分，有缺项或无方案的不得分。</w:t>
            </w:r>
            <w:r>
              <w:rPr>
                <w:rFonts w:hint="eastAsia" w:cs="宋体" w:asciiTheme="minorEastAsia" w:hAnsiTheme="minorEastAsia" w:eastAsiaTheme="minorEastAsia"/>
                <w:szCs w:val="21"/>
              </w:rPr>
              <w:t xml:space="preserve">缺一项扣2分，扣完3分为止；无方案的不得分。</w:t>
            </w:r>
            <w:r/>
          </w:p>
          <w:p>
            <w:pP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建立完善的安全应急专项管理制度，明确岗位职责、日常安全管控、隐患排查、安全培训、常态化管理机制，制度贴合居家养老上门服务场景、可落地执行，加2分；</w:t>
            </w:r>
            <w:r/>
          </w:p>
          <w:p>
            <w:pP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针对突发公共卫生事件、火灾、水灾、意外伤害等灾害事故，制定细化可落地的专项应急预案，明确预警机制、处置流程、人员分工、物资保障、事后复盘整改、上报处置闭环，覆盖场景全面、流程完整，加2分</w:t>
            </w:r>
            <w:r>
              <w:rPr>
                <w:rFonts w:cs="宋体" w:asciiTheme="minorEastAsia" w:hAnsiTheme="minorEastAsia" w:eastAsiaTheme="minorEastAsia"/>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7.0</w:t>
            </w:r>
            <w:r/>
          </w:p>
        </w:tc>
      </w:tr>
      <w:tr>
        <w:trPr>
          <w:trHeight w:val="2610"/>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配套保障措施评价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根据投标人提供的配套保障措施，包括服务响应时间、售后服务保障措施、现场服务支持能力，完全包含上述要点的得4分，</w:t>
            </w:r>
            <w:r>
              <w:rPr>
                <w:rFonts w:hint="eastAsia" w:cs="宋体" w:asciiTheme="minorEastAsia" w:hAnsiTheme="minorEastAsia" w:eastAsiaTheme="minorEastAsia"/>
                <w:szCs w:val="21"/>
              </w:rPr>
              <w:t xml:space="preserve">缺1项扣2分，扣完4分为止；</w:t>
            </w:r>
            <w:r>
              <w:rPr>
                <w:rFonts w:hint="eastAsia" w:asciiTheme="minorEastAsia" w:hAnsiTheme="minorEastAsia" w:eastAsiaTheme="minorEastAsia"/>
                <w:szCs w:val="21"/>
              </w:rPr>
              <w:t xml:space="preserve">无方案的得 0 分。 </w:t>
            </w:r>
            <w:r/>
          </w:p>
          <w:p>
            <w:pPr>
              <w:rPr>
                <w:rFonts w:ascii="宋体" w:hAnsi="宋体" w:cs="宋体"/>
                <w:szCs w:val="21"/>
              </w:rPr>
            </w:pPr>
            <w:r>
              <w:rPr>
                <w:rFonts w:ascii="宋体" w:hAnsi="宋体" w:cs="宋体"/>
                <w:szCs w:val="21"/>
              </w:rPr>
              <w:t xml:space="preserve">明确区分服务场景，量化具体上门响应、处置时效，配备接单、派单、督办、回访闭环流程，机制完善、贴合养老服务实际，加</w:t>
            </w:r>
            <w:r>
              <w:rPr>
                <w:rFonts w:hint="eastAsia" w:ascii="宋体" w:hAnsi="宋体" w:cs="宋体"/>
                <w:szCs w:val="21"/>
              </w:rPr>
              <w:t xml:space="preserve">2分；</w:t>
            </w:r>
            <w:r/>
          </w:p>
          <w:p>
            <w:pPr>
              <w:rPr>
                <w:rFonts w:ascii="宋体" w:hAnsi="宋体" w:cs="宋体"/>
                <w:szCs w:val="21"/>
              </w:rPr>
            </w:pPr>
            <w:r>
              <w:rPr>
                <w:rFonts w:ascii="宋体" w:hAnsi="宋体" w:cs="宋体"/>
                <w:szCs w:val="21"/>
              </w:rPr>
              <w:t xml:space="preserve">具备完善的服务质量监管、满意度回访、投诉处理、问题整改、服务兜底、台账管理等全流程售后保障体系，制度规范、可落地，加</w:t>
            </w:r>
            <w:r>
              <w:rPr>
                <w:rFonts w:hint="eastAsia" w:ascii="宋体" w:hAnsi="宋体" w:cs="宋体"/>
                <w:szCs w:val="21"/>
              </w:rPr>
              <w:t xml:space="preserve">3分；</w:t>
            </w:r>
            <w:r/>
          </w:p>
          <w:p>
            <w:pPr>
              <w:rPr>
                <w:szCs w:val="21"/>
              </w:rPr>
            </w:pPr>
            <w:r>
              <w:rPr>
                <w:rFonts w:ascii="宋体" w:hAnsi="宋体" w:cs="宋体"/>
                <w:szCs w:val="21"/>
              </w:rPr>
              <w:t xml:space="preserve">明确现场服务人员配置、技能资质、驻点等专项能力，人员配置充足、保障机制完善，加</w:t>
            </w:r>
            <w:r>
              <w:rPr>
                <w:rFonts w:hint="eastAsia" w:ascii="宋体" w:hAnsi="宋体" w:cs="宋体"/>
                <w:szCs w:val="21"/>
              </w:rPr>
              <w:t xml:space="preserve">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12.0</w:t>
            </w:r>
            <w:r/>
          </w:p>
        </w:tc>
      </w:tr>
      <w:tr>
        <w:trPr>
          <w:trHeight w:val="1234"/>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280" w:lineRule="exact"/>
              <w:rPr>
                <w:rFonts w:asciiTheme="minorEastAsia" w:hAnsiTheme="minorEastAsia" w:eastAsiaTheme="minorEastAsia"/>
                <w:szCs w:val="21"/>
              </w:rPr>
            </w:pPr>
            <w:r>
              <w:rPr>
                <w:rFonts w:hint="eastAsia" w:asciiTheme="minorEastAsia" w:hAnsiTheme="minorEastAsia" w:eastAsiaTheme="minorEastAsia"/>
                <w:szCs w:val="21"/>
              </w:rPr>
              <w:t xml:space="preserve">医疗资源保障评价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spacing w:line="280" w:lineRule="exact"/>
              <w:rPr>
                <w:rFonts w:asciiTheme="minorEastAsia" w:hAnsiTheme="minorEastAsia" w:eastAsiaTheme="minorEastAsia"/>
                <w:szCs w:val="21"/>
              </w:rPr>
            </w:pP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承诺中标后40天内成立项目所在地医疗团队或与项目所在地医疗机构签署合作协议。</w:t>
            </w:r>
            <w:r/>
          </w:p>
          <w:p>
            <w:pPr>
              <w:spacing w:line="280" w:lineRule="exact"/>
              <w:rPr>
                <w:rFonts w:asciiTheme="minorEastAsia" w:hAnsiTheme="minorEastAsia" w:eastAsiaTheme="minorEastAsia"/>
                <w:szCs w:val="21"/>
              </w:rPr>
            </w:pPr>
            <w:r>
              <w:rPr>
                <w:rFonts w:asciiTheme="minorEastAsia" w:hAnsiTheme="minorEastAsia" w:eastAsiaTheme="minorEastAsia"/>
                <w:szCs w:val="21"/>
              </w:rPr>
              <w:t xml:space="preserve">注：</w:t>
            </w:r>
            <w:r>
              <w:rPr>
                <w:rFonts w:hint="eastAsia" w:asciiTheme="minorEastAsia" w:hAnsiTheme="minorEastAsia" w:eastAsiaTheme="minorEastAsia"/>
                <w:szCs w:val="21"/>
              </w:rPr>
              <w:t xml:space="preserve">提供承诺函（格式自拟）</w:t>
            </w:r>
            <w:r>
              <w:rPr>
                <w:rFonts w:asciiTheme="minorEastAsia" w:hAnsiTheme="minorEastAsia" w:eastAsiaTheme="minorEastAsia"/>
                <w:szCs w:val="21"/>
              </w:rPr>
              <w:t xml:space="preserve">扫描件上传</w:t>
            </w:r>
            <w:r>
              <w:rPr>
                <w:rFonts w:hint="eastAsia" w:asciiTheme="minorEastAsia" w:hAnsiTheme="minorEastAsia" w:eastAsiaTheme="minorEastAsia"/>
                <w:szCs w:val="21"/>
              </w:rPr>
              <w:t xml:space="preserve">至“苏采云”系统相应位置，</w:t>
            </w:r>
            <w:r>
              <w:rPr>
                <w:rFonts w:asciiTheme="minorEastAsia" w:hAnsiTheme="minorEastAsia" w:eastAsiaTheme="minorEastAsia"/>
                <w:szCs w:val="21"/>
              </w:rPr>
              <w:t xml:space="preserve">未提供或未按要求提供材料的不得分</w:t>
            </w:r>
            <w:r>
              <w:rPr>
                <w:rFonts w:hint="eastAsia" w:asciiTheme="minorEastAsia" w:hAnsiTheme="minorEastAsia" w:eastAsiaTheme="minorEastAsia"/>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3.0</w:t>
            </w:r>
            <w:r/>
          </w:p>
        </w:tc>
      </w:tr>
      <w:tr>
        <w:trPr>
          <w:trHeight w:val="1213"/>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2193"/>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8" w:type="pct"/>
            <w:vAlign w:val="center"/>
            <w:textDirection w:val="lrTb"/>
            <w:noWrap w:val="false"/>
          </w:tcPr>
          <w:p>
            <w:pPr>
              <w:jc w:val="center"/>
              <w:spacing w:line="360" w:lineRule="auto"/>
              <w:rPr>
                <w:rFonts w:asciiTheme="minorEastAsia" w:hAnsiTheme="minorEastAsia" w:eastAsiaTheme="minorEastAsia"/>
                <w:szCs w:val="21"/>
                <w:shd w:val="pct10" w:color="auto" w:fill="ffffff"/>
              </w:rPr>
            </w:pPr>
            <w:r>
              <w:rPr>
                <w:rFonts w:hint="eastAsia" w:cs="宋体" w:asciiTheme="minorEastAsia" w:hAnsiTheme="minorEastAsia" w:eastAsiaTheme="minorEastAsia"/>
                <w:szCs w:val="21"/>
              </w:rPr>
              <w:t xml:space="preserve">智慧养老平台评价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04" w:type="pct"/>
            <w:vAlign w:val="center"/>
            <w:textDirection w:val="lrTb"/>
            <w:noWrap w:val="false"/>
          </w:tcPr>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根据投标人提供的智慧养老平台相关材料，包含能为每位老人定制专属二维码，运用互联网技术能够对服务人员进行实时监管，提供能反映投标人单位名称的系统截图，完全包含上述要求的得 3 分，有缺项或不提供的不得分。</w:t>
            </w:r>
            <w:r/>
          </w:p>
          <w:p>
            <w:pPr>
              <w:spacing w:line="280" w:lineRule="exact"/>
              <w:rPr>
                <w:rFonts w:asciiTheme="minorEastAsia" w:hAnsiTheme="minorEastAsia" w:eastAsiaTheme="minorEastAsia"/>
                <w:szCs w:val="21"/>
                <w:shd w:val="pct10" w:color="auto" w:fill="ffffff"/>
              </w:rPr>
            </w:pPr>
            <w:r>
              <w:rPr>
                <w:rFonts w:hint="eastAsia" w:cs="宋体" w:asciiTheme="minorEastAsia" w:hAnsiTheme="minorEastAsia" w:eastAsiaTheme="minorEastAsia"/>
                <w:szCs w:val="21"/>
              </w:rPr>
              <w:t xml:space="preserve">承诺将端口开放给采购人，便于采购人进行不定期监管的加 1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4.0</w:t>
            </w:r>
            <w:r/>
          </w:p>
        </w:tc>
      </w:tr>
    </w:tbl>
    <w:p>
      <w:pPr>
        <w:ind w:left="-107" w:firstLine="400"/>
        <w:rPr>
          <w:b/>
          <w:sz w:val="24"/>
        </w:rPr>
      </w:pPr>
      <w:r>
        <w:rPr>
          <w:b/>
          <w:sz w:val="24"/>
        </w:rPr>
      </w:r>
      <w:r/>
    </w:p>
    <w:p>
      <w:pPr>
        <w:ind w:left="-107" w:firstLine="400"/>
        <w:rPr>
          <w:rFonts w:ascii="宋体" w:hAnsi="宋体"/>
          <w:b/>
          <w:sz w:val="24"/>
        </w:rPr>
      </w:pPr>
      <w:r>
        <w:rPr>
          <w:rFonts w:hint="eastAsia"/>
          <w:b/>
          <w:sz w:val="24"/>
        </w:rPr>
        <w:t xml:space="preserve">（二）</w:t>
      </w:r>
      <w:r>
        <w:rPr>
          <w:rFonts w:hint="eastAsia" w:ascii="宋体" w:hAnsi="宋体"/>
          <w:b/>
          <w:sz w:val="24"/>
        </w:rPr>
        <w:t xml:space="preserve">商务评估</w:t>
      </w:r>
      <w:bookmarkStart w:id="97" w:name="EB8bc87097367b4d119bf6570f05cbf4c9"/>
      <w:r/>
      <w:bookmarkEnd w:id="9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6"/>
        <w:gridCol w:w="695"/>
        <w:gridCol w:w="7670"/>
        <w:gridCol w:w="71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36.0</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Theme="minorEastAsia" w:hAnsiTheme="minorEastAsia" w:eastAsiaTheme="minorEastAsia"/>
                <w:sz w:val="21"/>
                <w:szCs w:val="21"/>
              </w:rPr>
              <w:t xml:space="preserve">类似业绩评价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727"/>
              <w:rPr>
                <w:rFonts w:cs="宋体" w:asciiTheme="minorEastAsia" w:hAnsiTheme="minorEastAsia" w:eastAsiaTheme="minorEastAsia"/>
                <w:color w:val="auto"/>
                <w:sz w:val="21"/>
                <w:szCs w:val="21"/>
              </w:rPr>
            </w:pPr>
            <w:r/>
            <w:bookmarkStart w:id="98" w:name="OLE_LINK43"/>
            <w:r>
              <w:rPr>
                <w:rFonts w:hint="eastAsia" w:cs="宋体" w:asciiTheme="minorEastAsia" w:hAnsiTheme="minorEastAsia" w:eastAsiaTheme="minorEastAsia"/>
                <w:color w:val="auto"/>
                <w:sz w:val="21"/>
                <w:szCs w:val="21"/>
              </w:rPr>
              <w:t xml:space="preserve">根据投标人提供 2023年1月1日以来独立承接过类似政府购买居家养老服务经验的，每有1个类似项目经验得3分，本项最高得分为9分。</w:t>
            </w:r>
            <w:bookmarkEnd w:id="98"/>
            <w:r/>
          </w:p>
          <w:p>
            <w:pPr>
              <w:pStyle w:val="1727"/>
              <w:rPr>
                <w:rFonts w:cs="宋体" w:asciiTheme="minorEastAsia" w:hAnsiTheme="minorEastAsia" w:eastAsiaTheme="minorEastAsia"/>
                <w:b/>
                <w:bCs/>
                <w:color w:val="auto"/>
                <w:sz w:val="21"/>
                <w:szCs w:val="21"/>
              </w:rPr>
            </w:pPr>
            <w:r>
              <w:rPr>
                <w:rFonts w:hint="eastAsia" w:cs="宋体" w:asciiTheme="minorEastAsia" w:hAnsiTheme="minorEastAsia" w:eastAsiaTheme="minorEastAsia"/>
                <w:b/>
                <w:bCs/>
                <w:color w:val="auto"/>
                <w:sz w:val="21"/>
                <w:szCs w:val="21"/>
              </w:rPr>
              <w:t xml:space="preserve">注1：须提供合同，合同应能反映“生活护理、助餐、助浴、助洁、助行、代办、助医、相谈、探访、智能手机辅导、助农、援助”等相关内容，否则不计分。（提供合同扫描件上传至“苏采云”系统相应位置，未提供或未按要求提供材料的不得分）</w:t>
            </w:r>
            <w:r/>
          </w:p>
          <w:p>
            <w:pPr>
              <w:pStyle w:val="2194"/>
              <w:rPr>
                <w:rFonts w:ascii="宋体" w:hAnsi="宋体" w:eastAsia="宋体" w:cs="宋体"/>
                <w:sz w:val="21"/>
                <w:szCs w:val="21"/>
              </w:rPr>
            </w:pPr>
            <w:r>
              <w:rPr>
                <w:rFonts w:hint="eastAsia" w:cs="宋体" w:asciiTheme="minorEastAsia" w:hAnsiTheme="minorEastAsia" w:eastAsiaTheme="minorEastAsia"/>
                <w:b/>
                <w:bCs/>
                <w:sz w:val="21"/>
                <w:szCs w:val="21"/>
              </w:rPr>
              <w:t xml:space="preserve">注2：同一采购项目不同年度签订的采购合同不重复计分。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9</w:t>
            </w:r>
            <w:r>
              <w:rPr>
                <w:rFonts w:ascii="宋体" w:hAnsi="宋体" w:eastAsia="宋体" w:cs="宋体"/>
                <w:sz w:val="21"/>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bookmarkStart w:id="99" w:name="OLE_LINK94"/>
            <w:r/>
            <w:bookmarkStart w:id="100" w:name="OLE_LINK73"/>
            <w:r/>
            <w:bookmarkStart w:id="101" w:name="OLE_LINK36"/>
            <w:r>
              <w:rPr>
                <w:rFonts w:ascii="宋体" w:hAnsi="宋体" w:eastAsia="宋体" w:cs="宋体"/>
                <w:sz w:val="21"/>
                <w:szCs w:val="21"/>
              </w:rPr>
              <w:t xml:space="preserve">项目团队成员</w:t>
            </w:r>
            <w:r>
              <w:rPr>
                <w:rFonts w:ascii="宋体" w:hAnsi="宋体" w:eastAsia="宋体" w:cs="宋体"/>
                <w:sz w:val="21"/>
                <w:szCs w:val="21"/>
              </w:rPr>
              <w:t xml:space="preserve">能力评价</w:t>
            </w:r>
            <w:bookmarkEnd w:id="99"/>
            <w:r/>
            <w:bookmarkEnd w:id="100"/>
            <w:r/>
            <w:bookmarkEnd w:id="10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03"/>
              <w:rPr>
                <w:rFonts w:ascii="宋体" w:hAnsi="宋体" w:eastAsia="宋体" w:cs="宋体"/>
                <w:sz w:val="21"/>
                <w:szCs w:val="21"/>
              </w:rPr>
            </w:pPr>
            <w:r>
              <w:rPr>
                <w:rFonts w:hint="eastAsia" w:cs="宋体" w:asciiTheme="minorEastAsia" w:hAnsiTheme="minorEastAsia" w:eastAsiaTheme="minorEastAsia"/>
                <w:sz w:val="21"/>
                <w:szCs w:val="21"/>
              </w:rPr>
              <w:t xml:space="preserve">1.拟投入项目负责人</w:t>
            </w:r>
            <w:r>
              <w:rPr>
                <w:rFonts w:hint="eastAsia" w:ascii="宋体" w:hAnsi="宋体" w:eastAsia="宋体" w:cs="宋体"/>
                <w:sz w:val="21"/>
                <w:szCs w:val="21"/>
              </w:rPr>
              <w:t xml:space="preserve">具有</w:t>
            </w:r>
            <w:bookmarkStart w:id="102" w:name="OLE_LINK46"/>
            <w:r>
              <w:rPr>
                <w:rFonts w:hint="eastAsia" w:ascii="宋体" w:hAnsi="宋体" w:eastAsia="宋体" w:cs="宋体"/>
                <w:sz w:val="21"/>
                <w:szCs w:val="21"/>
              </w:rPr>
              <w:t xml:space="preserve">社会工作师</w:t>
            </w:r>
            <w:bookmarkEnd w:id="102"/>
            <w:r>
              <w:rPr>
                <w:rFonts w:hint="eastAsia" w:ascii="宋体" w:hAnsi="宋体" w:eastAsia="宋体" w:cs="宋体"/>
                <w:sz w:val="21"/>
                <w:szCs w:val="21"/>
              </w:rPr>
              <w:t xml:space="preserve">证（助理级及以上）、养老护理员、老年人能力评估师、健康管理师、公共营养师、保健按摩师、家政服务员证书，每符合1项得1分，最高得3分。</w:t>
            </w:r>
            <w:r/>
          </w:p>
          <w:p>
            <w:pPr>
              <w:pStyle w:val="2203"/>
              <w:spacing w:line="280" w:lineRule="exact"/>
              <w:rPr>
                <w:rFonts w:cs="宋体" w:asciiTheme="minorEastAsia" w:hAnsiTheme="minorEastAsia" w:eastAsiaTheme="minorEastAsia"/>
                <w:b/>
                <w:sz w:val="21"/>
                <w:szCs w:val="21"/>
              </w:rPr>
            </w:pPr>
            <w:r>
              <w:rPr>
                <w:rFonts w:hint="eastAsia" w:ascii="宋体" w:hAnsi="宋体" w:eastAsia="宋体" w:cs="宋体"/>
                <w:b/>
                <w:sz w:val="21"/>
                <w:szCs w:val="21"/>
              </w:rPr>
              <w:t xml:space="preserve">注：投标文件中需提供社会工作师证书扫描件、养老护理员证书扫描件及近半年内任意一个月投标单位为其缴纳社保的记录证明扫描件，未提供证明材料或提供的证明材料不符合要求的，不得相应分值。</w:t>
            </w:r>
            <w:r/>
          </w:p>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bookmarkStart w:id="103" w:name="OLE_LINK50"/>
            <w:r/>
            <w:bookmarkStart w:id="104" w:name="OLE_LINK57"/>
            <w:r>
              <w:rPr>
                <w:rFonts w:hint="eastAsia" w:cs="宋体" w:asciiTheme="minorEastAsia" w:hAnsiTheme="minorEastAsia" w:eastAsiaTheme="minorEastAsia"/>
                <w:szCs w:val="21"/>
              </w:rPr>
              <w:t xml:space="preserve">拟投入项目团队成员（项目负责人除外）在满足1名全职社工（助理级及以上）和15名养老护理员基础上</w:t>
            </w:r>
            <w:bookmarkEnd w:id="103"/>
            <w:r/>
            <w:bookmarkEnd w:id="104"/>
            <w:r>
              <w:rPr>
                <w:rFonts w:hint="eastAsia" w:cs="宋体" w:asciiTheme="minorEastAsia" w:hAnsiTheme="minorEastAsia" w:eastAsiaTheme="minorEastAsia"/>
                <w:szCs w:val="21"/>
              </w:rPr>
              <w:t xml:space="preserve">，每增加1名全职的专业社工或养老护理员得1分，最高得6分，养老护理员有5人以上(含5人)为全职的加3分。本项满分9分。</w:t>
            </w:r>
            <w:r/>
          </w:p>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1人持多类证书不重复计分。全职社工需提供花名册、近半年内任意一个月投标单位为其缴纳社保的记录证明及社会工作师证书；养老护理员需提供花名册、养老护理员证书、与投标单位签订的合作协议或近半年内任意一个月投标单位为其发放工资的证明材料（全职养老护理员需提供养老护理员证书、近半年内任意一个月投标单位为其缴纳社保的记录证明），</w:t>
            </w:r>
            <w:r>
              <w:rPr>
                <w:rFonts w:hint="eastAsia" w:cs="宋体" w:asciiTheme="minorEastAsia" w:hAnsiTheme="minorEastAsia" w:eastAsiaTheme="minorEastAsia"/>
                <w:b/>
                <w:szCs w:val="21"/>
              </w:rPr>
              <w:t xml:space="preserve">以上资料均提供相关证明材料扫描件上传至“苏采云”系统相应位置，未提供或未按要求提供材料的不得分</w:t>
            </w:r>
            <w:r>
              <w:rPr>
                <w:rFonts w:hint="eastAsia" w:cs="宋体" w:asciiTheme="minorEastAsia" w:hAnsiTheme="minorEastAsia" w:eastAsiaTheme="minorEastAsia"/>
                <w:b/>
                <w:szCs w:val="21"/>
              </w:rPr>
              <w:t xml:space="preserve">。</w:t>
            </w:r>
            <w:r/>
          </w:p>
          <w:p>
            <w:pPr>
              <w:spacing w:line="28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3.拟投入项目团队成员具有老年人能力评估师、医师、护士、</w:t>
            </w:r>
            <w:bookmarkStart w:id="105" w:name="OLE_LINK42"/>
            <w:r>
              <w:rPr>
                <w:rFonts w:hint="eastAsia" w:cs="宋体" w:asciiTheme="minorEastAsia" w:hAnsiTheme="minorEastAsia" w:eastAsiaTheme="minorEastAsia"/>
                <w:szCs w:val="21"/>
              </w:rPr>
              <w:t xml:space="preserve">健康管理师</w:t>
            </w:r>
            <w:bookmarkEnd w:id="105"/>
            <w:r>
              <w:rPr>
                <w:rFonts w:hint="eastAsia" w:cs="宋体" w:asciiTheme="minorEastAsia" w:hAnsiTheme="minorEastAsia" w:eastAsiaTheme="minorEastAsia"/>
                <w:szCs w:val="21"/>
              </w:rPr>
              <w:t xml:space="preserve">、公共营养师、保健按摩师、家政服务员证书的每类证书得1分，最高得3分。</w:t>
            </w:r>
            <w:r/>
          </w:p>
          <w:p>
            <w:pPr>
              <w:pStyle w:val="2194"/>
              <w:ind w:firstLine="420"/>
              <w:rPr>
                <w:rFonts w:ascii="宋体" w:hAnsi="宋体" w:eastAsia="宋体" w:cs="宋体"/>
                <w:sz w:val="21"/>
                <w:szCs w:val="21"/>
              </w:rPr>
            </w:pPr>
            <w:r>
              <w:rPr>
                <w:rFonts w:hint="eastAsia" w:cs="宋体" w:asciiTheme="minorEastAsia" w:hAnsiTheme="minorEastAsia" w:eastAsiaTheme="minorEastAsia"/>
                <w:sz w:val="21"/>
                <w:szCs w:val="21"/>
              </w:rPr>
              <w:t xml:space="preserve">注：1人持多类证书不重复计分。提供花名册</w:t>
            </w:r>
            <w:r>
              <w:rPr>
                <w:rFonts w:hint="eastAsia" w:cs="宋体" w:asciiTheme="minorEastAsia" w:hAnsiTheme="minorEastAsia" w:eastAsiaTheme="minorEastAsia"/>
                <w:b/>
                <w:sz w:val="21"/>
                <w:szCs w:val="21"/>
              </w:rPr>
              <w:t xml:space="preserve">（第1、2项已评审得分的人员，本项不重复计分）</w:t>
            </w:r>
            <w:r>
              <w:rPr>
                <w:rFonts w:hint="eastAsia" w:cs="宋体" w:asciiTheme="minorEastAsia" w:hAnsiTheme="minorEastAsia" w:eastAsiaTheme="minorEastAsia"/>
                <w:sz w:val="21"/>
                <w:szCs w:val="21"/>
              </w:rPr>
              <w:t xml:space="preserve">、有效证书扫描件（证书要求能在技能人才评价工作网（https://www.osta.org.cn/）或中华人民共和国国家卫生健康委员会网站（https://zgcx.nhc.gov.cn/nurse、</w:t>
            </w:r>
            <w:bookmarkStart w:id="106" w:name="OLE_LINK15"/>
            <w:r/>
            <w:bookmarkStart w:id="107" w:name="OLE_LINK9"/>
            <w:r>
              <w:rPr>
                <w:rFonts w:hint="eastAsia" w:cs="宋体" w:asciiTheme="minorEastAsia" w:hAnsiTheme="minorEastAsia" w:eastAsiaTheme="minorEastAsia"/>
                <w:sz w:val="21"/>
                <w:szCs w:val="21"/>
              </w:rPr>
              <w:t xml:space="preserve">https://zgcx.nhc.gov.cn/doctor）可查）、近半年内任意一个月投标单位为其缴纳社保的记录证明</w:t>
            </w:r>
            <w:bookmarkEnd w:id="106"/>
            <w:r/>
            <w:bookmarkEnd w:id="107"/>
            <w:r>
              <w:rPr>
                <w:rFonts w:hint="eastAsia" w:cs="宋体" w:asciiTheme="minorEastAsia" w:hAnsiTheme="minorEastAsia" w:eastAsiaTheme="minorEastAsia"/>
                <w:sz w:val="21"/>
                <w:szCs w:val="21"/>
              </w:rPr>
              <w:t xml:space="preserve">。提供相关证明材料扫描件上传至“苏采云”系统相应位置，未提供或未按要求提供材料的不得分。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15.</w:t>
            </w:r>
            <w:r>
              <w:rPr>
                <w:rFonts w:ascii="宋体" w:hAnsi="宋体" w:eastAsia="宋体" w:cs="宋体"/>
                <w:sz w:val="21"/>
                <w:szCs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bookmarkStart w:id="108" w:name="OLE_LINK95"/>
            <w:r/>
            <w:bookmarkStart w:id="109" w:name="OLE_LINK58"/>
            <w:r/>
            <w:bookmarkStart w:id="110" w:name="OLE_LINK96"/>
            <w:r>
              <w:rPr>
                <w:rFonts w:hint="eastAsia" w:asciiTheme="minorEastAsia" w:hAnsiTheme="minorEastAsia" w:eastAsiaTheme="minorEastAsia"/>
                <w:szCs w:val="21"/>
              </w:rPr>
              <w:t xml:space="preserve">沟通能力评价</w:t>
            </w:r>
            <w:bookmarkEnd w:id="108"/>
            <w:r/>
            <w:bookmarkEnd w:id="109"/>
            <w:r/>
            <w:bookmarkEnd w:id="11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rPr>
                <w:rFonts w:asciiTheme="minorEastAsia" w:hAnsiTheme="minorEastAsia" w:eastAsiaTheme="minorEastAsia"/>
                <w:szCs w:val="21"/>
              </w:rPr>
            </w:pPr>
            <w:r>
              <w:rPr>
                <w:rFonts w:hint="eastAsia" w:cs="宋体" w:asciiTheme="minorEastAsia" w:hAnsiTheme="minorEastAsia" w:eastAsiaTheme="minorEastAsia"/>
                <w:szCs w:val="21"/>
              </w:rPr>
              <w:t xml:space="preserve">根据投标人提供的内容进行评价，内容包括但不限于：</w:t>
            </w:r>
            <w:r>
              <w:rPr>
                <w:rFonts w:cs="宋体" w:asciiTheme="minorEastAsia" w:hAnsiTheme="minorEastAsia" w:eastAsiaTheme="minorEastAsia"/>
                <w:szCs w:val="21"/>
              </w:rPr>
              <w:t xml:space="preserve">与采购人协调对接机制、与属地相关单位部门协同配合机制。</w:t>
            </w:r>
            <w:r>
              <w:rPr>
                <w:rFonts w:hint="eastAsia" w:cs="宋体" w:asciiTheme="minorEastAsia" w:hAnsiTheme="minorEastAsia" w:eastAsiaTheme="minorEastAsia"/>
                <w:szCs w:val="21"/>
              </w:rPr>
              <w:t xml:space="preserve">完全包含上述要点的得2分，</w:t>
            </w:r>
            <w:r>
              <w:rPr>
                <w:rFonts w:hint="eastAsia" w:asciiTheme="minorEastAsia" w:hAnsiTheme="minorEastAsia" w:eastAsiaTheme="minorEastAsia"/>
                <w:szCs w:val="21"/>
              </w:rPr>
              <w:t xml:space="preserve">有缺项或无方案的得 0 分。 </w:t>
            </w:r>
            <w:r/>
          </w:p>
          <w:p>
            <w:pPr>
              <w:rPr>
                <w:rFonts w:cs="宋体" w:asciiTheme="minorEastAsia" w:hAnsiTheme="minorEastAsia" w:eastAsiaTheme="minorEastAsia"/>
                <w:szCs w:val="21"/>
              </w:rPr>
            </w:pPr>
            <w:r>
              <w:rPr>
                <w:rFonts w:cs="宋体" w:asciiTheme="minorEastAsia" w:hAnsiTheme="minorEastAsia" w:eastAsiaTheme="minorEastAsia"/>
                <w:szCs w:val="21"/>
              </w:rPr>
              <w:t xml:space="preserve">协调机制清晰规范，明确专职对接人员、对接流程、响应时效，可高效配合采购人日常管理、督查考核、工作部署，保障项目合规运营，加</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w:t>
            </w:r>
            <w:r/>
          </w:p>
          <w:p>
            <w:pPr>
              <w:rPr>
                <w:rFonts w:cs="宋体" w:asciiTheme="minorEastAsia" w:hAnsiTheme="minorEastAsia" w:eastAsiaTheme="minorEastAsia"/>
                <w:szCs w:val="21"/>
              </w:rPr>
            </w:pPr>
            <w:r>
              <w:rPr>
                <w:rFonts w:cs="宋体" w:asciiTheme="minorEastAsia" w:hAnsiTheme="minorEastAsia" w:eastAsiaTheme="minorEastAsia"/>
                <w:szCs w:val="21"/>
              </w:rPr>
              <w:t xml:space="preserve">多方联动体系完善，可深度对接属地民政、镇街、社区及相关职能部门，具备问题处置、工作联动、应急协同闭环措施，贴合对应采购包本地养老服务管理实际，落地性强，加</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w:t>
            </w:r>
            <w:r>
              <w:rPr>
                <w:rFonts w:hint="eastAsia" w:cs="宋体" w:asciiTheme="minorEastAsia" w:hAnsiTheme="minorEastAsia" w:eastAsiaTheme="minorEastAsia"/>
                <w:szCs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荣誉评价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投标单位或拟投入项目团队人员2023年1月1日以来，每获得一个与项目服务内容相关的媒体表扬报道的，得2分，本项最高得6分。</w:t>
            </w:r>
            <w:r/>
          </w:p>
          <w:p>
            <w:pPr>
              <w:rPr>
                <w:rFonts w:asciiTheme="minorEastAsia" w:hAnsiTheme="minorEastAsia" w:eastAsiaTheme="minorEastAsia"/>
                <w:b/>
                <w:szCs w:val="21"/>
              </w:rPr>
            </w:pPr>
            <w:r>
              <w:rPr>
                <w:rFonts w:hint="eastAsia" w:asciiTheme="minorEastAsia" w:hAnsiTheme="minorEastAsia" w:eastAsiaTheme="minorEastAsia"/>
                <w:b/>
                <w:szCs w:val="21"/>
              </w:rPr>
              <w:t xml:space="preserve">注：提供有效的荣誉证书或媒体报道证明材料。证书能够官网查询的，可提供官网链接及官网截图。</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3" w:type="pct"/>
            <w:vAlign w:val="center"/>
            <w:textDirection w:val="lrTb"/>
            <w:noWrap w:val="false"/>
          </w:tcPr>
          <w:p>
            <w:pPr>
              <w:pStyle w:val="2194"/>
              <w:jc w:val="center"/>
              <w:rPr>
                <w:rFonts w:ascii="宋体" w:hAnsi="宋体" w:eastAsia="宋体" w:cs="宋体"/>
                <w:sz w:val="21"/>
                <w:szCs w:val="21"/>
              </w:rPr>
            </w:pPr>
            <w:r>
              <w:rPr>
                <w:rFonts w:hint="eastAsia" w:ascii="宋体" w:hAnsi="宋体" w:eastAsia="宋体" w:cs="宋体"/>
                <w:sz w:val="21"/>
                <w:szCs w:val="21"/>
              </w:rPr>
              <w:t xml:space="preserve">6.0</w:t>
            </w:r>
            <w:r/>
          </w:p>
        </w:tc>
      </w:tr>
    </w:tbl>
    <w:p>
      <w:pPr>
        <w:ind w:left="-107" w:firstLine="482"/>
        <w:rPr>
          <w:rFonts w:ascii="宋体" w:hAnsi="宋体"/>
          <w:b/>
          <w:sz w:val="24"/>
        </w:rPr>
      </w:pPr>
      <w:r>
        <w:rPr>
          <w:rFonts w:ascii="宋体" w:hAnsi="宋体"/>
          <w:b/>
          <w:sz w:val="24"/>
        </w:rPr>
      </w:r>
      <w:r/>
    </w:p>
    <w:p>
      <w:pPr>
        <w:ind w:left="-107" w:firstLine="482"/>
        <w:rPr>
          <w:rFonts w:ascii="宋体" w:hAnsi="宋体"/>
          <w:b/>
          <w:sz w:val="24"/>
        </w:rPr>
      </w:pPr>
      <w:r>
        <w:rPr>
          <w:rFonts w:hint="eastAsia" w:ascii="宋体" w:hAnsi="宋体"/>
          <w:b/>
          <w:sz w:val="24"/>
        </w:rPr>
        <w:t xml:space="preserve">（三）价格评估</w:t>
      </w:r>
      <w:bookmarkStart w:id="111" w:name="EB106c42a64f014223a8cdd057d1897c82"/>
      <w:r/>
      <w:bookmarkEnd w:id="11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9"/>
        <w:gridCol w:w="710"/>
        <w:gridCol w:w="7762"/>
        <w:gridCol w:w="57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hint="eastAsia" w:ascii="宋体" w:hAnsi="宋体" w:eastAsia="宋体" w:cs="宋体"/>
                <w:sz w:val="21"/>
              </w:rPr>
              <w:t xml:space="preserve">0</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rPr>
                <w:rFonts w:ascii="宋体" w:hAnsi="宋体" w:eastAsia="宋体" w:cs="宋体"/>
                <w:sz w:val="21"/>
              </w:rPr>
            </w:pPr>
            <w:r>
              <w:rPr>
                <w:rFonts w:ascii="宋体" w:hAnsi="宋体" w:eastAsia="宋体" w:cs="宋体"/>
                <w:sz w:val="21"/>
              </w:rPr>
              <w:t xml:space="preserve">价格得分采用低价优先法计算，即通过评审且投标价格最低的投标报价为评标基准价，其价格评估得分为0分；其他投标人的价格分按照下列公式计算（小数点保留两位）：</w:t>
            </w:r>
            <w:r/>
          </w:p>
          <w:p>
            <w:pPr>
              <w:pStyle w:val="2190"/>
              <w:ind w:firstLine="420"/>
              <w:rPr>
                <w:rFonts w:ascii="宋体" w:hAnsi="宋体" w:eastAsia="宋体" w:cs="宋体"/>
                <w:sz w:val="21"/>
              </w:rPr>
            </w:pPr>
            <w:r>
              <w:rPr>
                <w:rFonts w:ascii="宋体" w:hAnsi="宋体" w:eastAsia="宋体" w:cs="宋体"/>
                <w:sz w:val="21"/>
              </w:rPr>
              <w:t xml:space="preserve">投标报价得分＝（评标基准价/投标报价）×</w:t>
            </w:r>
            <w:r>
              <w:rPr>
                <w:rFonts w:hint="eastAsia" w:ascii="宋体" w:hAnsi="宋体" w:eastAsia="宋体" w:cs="宋体"/>
                <w:sz w:val="21"/>
              </w:rPr>
              <w:t xml:space="preserve">0</w:t>
            </w:r>
            <w:r>
              <w:rPr>
                <w:rFonts w:ascii="宋体" w:hAnsi="宋体" w:eastAsia="宋体" w:cs="宋体"/>
                <w:sz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90"/>
              <w:jc w:val="center"/>
              <w:rPr>
                <w:rFonts w:ascii="宋体" w:hAnsi="宋体" w:eastAsia="宋体" w:cs="宋体"/>
                <w:sz w:val="21"/>
              </w:rPr>
            </w:pPr>
            <w:r>
              <w:rPr>
                <w:rFonts w:ascii="宋体" w:hAnsi="宋体" w:eastAsia="宋体" w:cs="宋体"/>
                <w:sz w:val="21"/>
              </w:rPr>
              <w:t xml:space="preserve">0.0</w:t>
            </w:r>
            <w:r/>
          </w:p>
        </w:tc>
      </w:tr>
    </w:tbl>
    <w:p>
      <w:pPr>
        <w:ind w:left="-107" w:firstLine="600"/>
        <w:spacing w:line="480" w:lineRule="exact"/>
        <w:rPr>
          <w:rFonts w:ascii="宋体" w:hAnsi="宋体"/>
          <w:sz w:val="30"/>
        </w:rPr>
      </w:pPr>
      <w:r>
        <w:rPr>
          <w:rFonts w:hint="eastAsia" w:ascii="宋体" w:hAnsi="宋体"/>
          <w:sz w:val="30"/>
        </w:rPr>
        <w:t xml:space="preserve">9.允许修改评标结果的情形</w:t>
      </w:r>
      <w:r/>
    </w:p>
    <w:p>
      <w:pPr>
        <w:ind w:left="-108" w:firstLine="480"/>
        <w:spacing w:line="480" w:lineRule="exact"/>
        <w:rPr>
          <w:rFonts w:ascii="宋体" w:hAnsi="宋体"/>
          <w:sz w:val="24"/>
        </w:rPr>
      </w:pPr>
      <w:r>
        <w:rPr>
          <w:rFonts w:hint="eastAsia" w:ascii="宋体" w:hAnsi="宋体"/>
          <w:sz w:val="24"/>
        </w:rPr>
        <w:t xml:space="preserve">9.1 评标结果汇总完成后，除下列情形外，任何人不得修改评标结果：</w:t>
      </w:r>
      <w:r/>
    </w:p>
    <w:p>
      <w:pPr>
        <w:ind w:left="-108" w:firstLine="480"/>
        <w:spacing w:line="480" w:lineRule="exact"/>
        <w:rPr>
          <w:rFonts w:ascii="宋体" w:hAnsi="宋体"/>
          <w:sz w:val="24"/>
        </w:rPr>
      </w:pPr>
      <w:r>
        <w:rPr>
          <w:rFonts w:hint="eastAsia" w:ascii="宋体" w:hAnsi="宋体"/>
          <w:sz w:val="24"/>
        </w:rPr>
        <w:t xml:space="preserve">（1）分值汇总计算错误的；</w:t>
      </w:r>
      <w:r/>
    </w:p>
    <w:p>
      <w:pPr>
        <w:ind w:left="-108" w:firstLine="480"/>
        <w:spacing w:line="480" w:lineRule="exact"/>
        <w:rPr>
          <w:rFonts w:ascii="宋体" w:hAnsi="宋体"/>
          <w:sz w:val="24"/>
        </w:rPr>
      </w:pPr>
      <w:r>
        <w:rPr>
          <w:rFonts w:hint="eastAsia" w:ascii="宋体" w:hAnsi="宋体"/>
          <w:sz w:val="24"/>
        </w:rPr>
        <w:t xml:space="preserve">（2）分项评分超出评分标准范围的；</w:t>
      </w:r>
      <w:r/>
    </w:p>
    <w:p>
      <w:pPr>
        <w:ind w:left="-108" w:firstLine="480"/>
        <w:spacing w:line="480" w:lineRule="exact"/>
        <w:rPr>
          <w:rFonts w:ascii="宋体" w:hAnsi="宋体"/>
          <w:sz w:val="24"/>
        </w:rPr>
      </w:pPr>
      <w:r>
        <w:rPr>
          <w:rFonts w:hint="eastAsia" w:ascii="宋体" w:hAnsi="宋体"/>
          <w:sz w:val="24"/>
        </w:rPr>
        <w:t xml:space="preserve">（3）评标委员会成员对客观评审因素评分不一致的；</w:t>
      </w:r>
      <w:r/>
    </w:p>
    <w:p>
      <w:pPr>
        <w:ind w:left="-108" w:firstLine="480"/>
        <w:spacing w:line="480" w:lineRule="exact"/>
        <w:rPr>
          <w:rFonts w:ascii="宋体" w:hAnsi="宋体"/>
          <w:sz w:val="24"/>
        </w:rPr>
      </w:pPr>
      <w:r>
        <w:rPr>
          <w:rFonts w:hint="eastAsia" w:ascii="宋体" w:hAnsi="宋体"/>
          <w:sz w:val="24"/>
        </w:rPr>
        <w:t xml:space="preserve">（4）经评标委员会认定评分畸高、畸低的。</w:t>
      </w:r>
      <w:r/>
    </w:p>
    <w:p>
      <w:pPr>
        <w:ind w:left="-108" w:firstLine="480"/>
        <w:spacing w:line="480" w:lineRule="exact"/>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108" w:firstLine="480"/>
        <w:spacing w:line="480" w:lineRule="exact"/>
        <w:rPr>
          <w:rFonts w:ascii="宋体" w:hAnsi="宋体"/>
          <w:sz w:val="30"/>
        </w:rPr>
      </w:pPr>
      <w:r>
        <w:rPr>
          <w:rFonts w:hint="eastAsia" w:ascii="宋体" w:hAnsi="宋体"/>
          <w:sz w:val="30"/>
        </w:rPr>
        <w:t xml:space="preserve">10.推荐中标候选人</w:t>
      </w:r>
      <w:r/>
    </w:p>
    <w:p>
      <w:pPr>
        <w:ind w:left="-108" w:firstLine="480"/>
        <w:spacing w:line="480" w:lineRule="exact"/>
      </w:pPr>
      <w:r/>
      <w:bookmarkStart w:id="112" w:name="EBe3d073c7a09944299975a333a1fea417"/>
      <w:r>
        <w:rPr>
          <w:rFonts w:hint="eastAsia" w:ascii="宋体" w:hAnsi="宋体"/>
          <w:sz w:val="24"/>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w:t>
      </w:r>
      <w:bookmarkStart w:id="113" w:name="EB8403d8ed447f4fa993e84da6d4d0f361"/>
      <w:r/>
      <w:bookmarkEnd w:id="112"/>
      <w:r/>
      <w:bookmarkEnd w:id="113"/>
      <w:r>
        <w:rPr>
          <w:rFonts w:hint="eastAsia" w:ascii="宋体" w:hAnsi="宋体"/>
          <w:sz w:val="24"/>
        </w:rPr>
        <w:t xml:space="preserve">且按照各采购包评审因素的量化指标评审得分最高的投标人为排名第一的中标候选人。</w:t>
      </w:r>
      <w:r/>
    </w:p>
    <w:p>
      <w:pPr>
        <w:pStyle w:val="1899"/>
        <w:ind w:left="889" w:hanging="889"/>
        <w:jc w:val="center"/>
        <w:keepLines/>
        <w:keepNext/>
        <w:pageBreakBefore/>
        <w:widowControl w:val="off"/>
        <w:rPr>
          <w:rFonts w:hint="eastAsia" w:ascii="宋体" w:eastAsia="宋体"/>
        </w:rPr>
      </w:pPr>
      <w:r/>
      <w:bookmarkStart w:id="114" w:name="_Toc141960474"/>
      <w:r>
        <w:rPr>
          <w:rFonts w:hint="eastAsia" w:ascii="宋体" w:eastAsia="宋体"/>
        </w:rPr>
        <w:t xml:space="preserve">第六部分  投标文件（格式）</w:t>
      </w:r>
      <w:bookmarkEnd w:id="114"/>
      <w:r/>
      <w:r/>
    </w:p>
    <w:p>
      <w:pPr>
        <w:jc w:val="center"/>
        <w:rPr>
          <w:rFonts w:ascii="宋体" w:hAnsi="宋体"/>
          <w:b/>
          <w:sz w:val="44"/>
          <w:szCs w:val="32"/>
        </w:rPr>
      </w:pPr>
      <w:r/>
      <w:bookmarkStart w:id="115" w:name="_GoBack"/>
      <w:r>
        <w:rPr>
          <w:rFonts w:hint="eastAsia" w:ascii="宋体" w:hAnsi="宋体"/>
          <w:b/>
          <w:sz w:val="44"/>
          <w:szCs w:val="32"/>
        </w:rPr>
        <w:t xml:space="preserve">（适用所有采购包）</w:t>
      </w:r>
      <w:bookmarkEnd w:id="115"/>
      <w:r/>
    </w:p>
    <w:p>
      <w:pPr>
        <w:ind w:left="-107" w:firstLine="420"/>
      </w:pPr>
      <w:r/>
      <w:r/>
    </w:p>
    <w:p>
      <w:pPr>
        <w:pStyle w:val="2195"/>
      </w:pPr>
      <w:r>
        <w:rPr>
          <w:rFonts w:ascii="宋体" w:hAnsi="宋体" w:eastAsia="宋体" w:cs="宋体"/>
        </w:rPr>
        <w:t xml:space="preserve"> </w:t>
      </w:r>
      <w:r/>
    </w:p>
    <w:p>
      <w:pPr>
        <w:pStyle w:val="2195"/>
        <w:spacing w:before="240" w:after="240"/>
        <w:rPr>
          <w:rFonts w:ascii="宋体" w:hAnsi="宋体" w:eastAsia="宋体" w:cs="宋体"/>
        </w:rPr>
      </w:pPr>
      <w:r>
        <w:rPr>
          <w:rFonts w:ascii="宋体" w:hAnsi="宋体" w:eastAsia="宋体" w:cs="宋体"/>
        </w:rPr>
        <w:t xml:space="preserve"> </w:t>
      </w:r>
      <w:r/>
    </w:p>
    <w:p>
      <w:pPr>
        <w:pStyle w:val="2195"/>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2195"/>
        <w:jc w:val="center"/>
        <w:spacing w:before="540" w:after="540"/>
        <w:rPr>
          <w:rFonts w:ascii="宋体" w:hAnsi="宋体" w:eastAsia="宋体" w:cs="宋体"/>
          <w:sz w:val="54"/>
          <w:szCs w:val="54"/>
        </w:rPr>
      </w:pPr>
      <w:r>
        <w:rPr>
          <w:rFonts w:ascii="宋体" w:hAnsi="宋体" w:eastAsia="宋体" w:cs="宋体"/>
          <w:sz w:val="54"/>
          <w:szCs w:val="54"/>
        </w:rPr>
        <w:t xml:space="preserve">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项目编号：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项目名称：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投 标 人（公章）：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195"/>
        <w:jc w:val="center"/>
        <w:spacing w:before="320" w:after="320"/>
        <w:rPr>
          <w:rFonts w:ascii="宋体" w:hAnsi="宋体" w:eastAsia="宋体" w:cs="宋体"/>
          <w:sz w:val="32"/>
          <w:szCs w:val="32"/>
        </w:rPr>
      </w:pPr>
      <w:r>
        <w:rPr>
          <w:rFonts w:ascii="宋体" w:hAnsi="宋体" w:eastAsia="宋体" w:cs="宋体"/>
          <w:sz w:val="32"/>
          <w:szCs w:val="32"/>
        </w:rPr>
        <w:t xml:space="preserve">日  期：</w:t>
      </w:r>
      <w:r/>
    </w:p>
    <w:p>
      <w:pPr>
        <w:pStyle w:val="2195"/>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hint="eastAsia" w:ascii="宋体" w:hAnsi="宋体" w:eastAsia="宋体" w:cs="宋体"/>
          <w:sz w:val="32"/>
          <w:szCs w:val="32"/>
        </w:rPr>
        <w:t xml:space="preserve">一、基本目录</w:t>
      </w:r>
      <w:r/>
    </w:p>
    <w:p>
      <w:pPr>
        <w:pStyle w:val="2195"/>
        <w:jc w:val="center"/>
        <w:spacing w:before="320" w:after="320"/>
        <w:rPr>
          <w:rFonts w:ascii="宋体" w:hAnsi="宋体" w:eastAsia="宋体" w:cs="宋体"/>
          <w:sz w:val="32"/>
          <w:szCs w:val="32"/>
        </w:rPr>
      </w:pPr>
      <w:r>
        <w:rPr>
          <w:rFonts w:hint="eastAsia" w:ascii="宋体" w:hAnsi="宋体" w:eastAsia="宋体" w:cs="宋体"/>
          <w:sz w:val="32"/>
          <w:szCs w:val="32"/>
        </w:rPr>
        <w:t xml:space="preserve">（一）目录</w:t>
      </w:r>
      <w:r/>
    </w:p>
    <w:p>
      <w:pPr>
        <w:pStyle w:val="2195"/>
        <w:jc w:val="center"/>
        <w:spacing w:before="320" w:after="320"/>
        <w:rPr>
          <w:rFonts w:ascii="宋体" w:hAnsi="宋体" w:eastAsia="宋体" w:cs="宋体"/>
          <w:sz w:val="32"/>
          <w:szCs w:val="32"/>
        </w:rPr>
      </w:pPr>
      <w:r>
        <w:rPr>
          <w:rFonts w:ascii="宋体" w:hAnsi="宋体" w:eastAsia="宋体" w:cs="宋体"/>
          <w:sz w:val="32"/>
          <w:szCs w:val="32"/>
        </w:rPr>
        <w:br w:type="page" w:clear="all"/>
      </w:r>
      <w:r>
        <w:rPr>
          <w:rFonts w:ascii="宋体" w:hAnsi="宋体" w:eastAsia="宋体" w:cs="宋体"/>
          <w:sz w:val="32"/>
          <w:szCs w:val="32"/>
        </w:rPr>
        <w:t xml:space="preserve">（二）</w:t>
      </w:r>
      <w:r>
        <w:rPr>
          <w:rFonts w:hint="eastAsia" w:ascii="宋体" w:hAnsi="宋体" w:eastAsia="宋体" w:cs="宋体"/>
          <w:sz w:val="32"/>
          <w:szCs w:val="32"/>
        </w:rPr>
        <w:t xml:space="preserve">开标一览表</w:t>
      </w:r>
      <w:r/>
    </w:p>
    <w:p>
      <w:pPr>
        <w:pStyle w:val="2195"/>
        <w:spacing w:before="320" w:after="320"/>
        <w:rPr>
          <w:rFonts w:ascii="宋体" w:hAnsi="宋体" w:eastAsia="宋体" w:cs="宋体"/>
          <w:sz w:val="28"/>
          <w:szCs w:val="28"/>
        </w:rPr>
      </w:pPr>
      <w:r>
        <w:rPr>
          <w:rFonts w:hint="eastAsia" w:ascii="宋体" w:hAnsi="宋体" w:eastAsia="宋体" w:cs="宋体"/>
          <w:sz w:val="28"/>
          <w:szCs w:val="28"/>
        </w:rPr>
        <w:t xml:space="preserve">项目名称：</w:t>
      </w:r>
      <w:r/>
    </w:p>
    <w:p>
      <w:pPr>
        <w:pStyle w:val="2195"/>
        <w:spacing w:before="320" w:after="320"/>
        <w:rPr>
          <w:rFonts w:ascii="宋体" w:hAnsi="宋体" w:eastAsia="宋体" w:cs="宋体"/>
          <w:sz w:val="28"/>
          <w:szCs w:val="28"/>
        </w:rPr>
      </w:pPr>
      <w:r>
        <w:rPr>
          <w:rFonts w:hint="eastAsia" w:ascii="宋体" w:hAnsi="宋体" w:eastAsia="宋体" w:cs="宋体"/>
          <w:sz w:val="28"/>
          <w:szCs w:val="28"/>
        </w:rPr>
        <w:t xml:space="preserve">项目编号: </w:t>
      </w:r>
      <w:r>
        <w:rPr>
          <w:rFonts w:hint="eastAsia" w:ascii="宋体" w:hAnsi="宋体" w:eastAsia="宋体" w:cs="宋体"/>
          <w:sz w:val="28"/>
          <w:szCs w:val="28"/>
        </w:rPr>
        <w:t xml:space="preserve">JSZC-321102-ZJHX-G2026-0010</w:t>
      </w:r>
      <w:r/>
    </w:p>
    <w:p>
      <w:pPr>
        <w:pStyle w:val="2231"/>
        <w:ind w:firstLine="2000"/>
        <w:spacing w:before="240" w:after="240"/>
        <w:rPr>
          <w:rFonts w:ascii="宋体" w:hAnsi="宋体" w:eastAsia="宋体" w:cs="宋体"/>
        </w:rPr>
      </w:pPr>
      <w:r>
        <w:rPr>
          <w:rFonts w:ascii="宋体" w:hAnsi="宋体" w:eastAsia="宋体" w:cs="宋体"/>
        </w:rPr>
        <w:t xml:space="preserve">   </w:t>
      </w:r>
      <w:r/>
    </w:p>
    <w:tbl>
      <w:tblPr>
        <w:tblW w:w="9367"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388"/>
        <w:gridCol w:w="2409"/>
        <w:gridCol w:w="2570"/>
      </w:tblGrid>
      <w:tr>
        <w:trPr>
          <w:trHeight w:val="114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231"/>
              <w:jc w:val="center"/>
              <w:rPr>
                <w:rFonts w:ascii="宋体" w:hAnsi="宋体" w:eastAsia="宋体" w:cs="宋体"/>
              </w:rPr>
            </w:pPr>
            <w:r>
              <w:rPr>
                <w:rFonts w:ascii="宋体" w:hAnsi="宋体" w:eastAsia="宋体" w:cs="宋体"/>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231"/>
              <w:jc w:val="center"/>
              <w:rPr>
                <w:rFonts w:ascii="宋体" w:hAnsi="宋体" w:eastAsia="宋体" w:cs="宋体"/>
              </w:rPr>
            </w:pPr>
            <w:r>
              <w:rPr>
                <w:rFonts w:ascii="宋体" w:hAnsi="宋体" w:eastAsia="宋体" w:cs="宋体"/>
              </w:rPr>
              <w:t xml:space="preserve">项目内容</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231"/>
              <w:jc w:val="center"/>
              <w:rPr>
                <w:rFonts w:ascii="宋体" w:hAnsi="宋体" w:eastAsia="宋体" w:cs="宋体"/>
              </w:rPr>
            </w:pPr>
            <w:r>
              <w:rPr>
                <w:rFonts w:hint="eastAsia" w:ascii="宋体" w:hAnsi="宋体" w:eastAsia="宋体" w:cs="宋体"/>
              </w:rPr>
              <w:t xml:space="preserve">报价</w:t>
            </w:r>
            <w:r>
              <w:rPr>
                <w:rFonts w:ascii="宋体" w:hAnsi="宋体" w:eastAsia="宋体" w:cs="宋体"/>
              </w:rPr>
              <w:t xml:space="preserve">（元</w:t>
            </w:r>
            <w:r>
              <w:rPr>
                <w:rFonts w:hint="eastAsia" w:ascii="宋体" w:hAnsi="宋体" w:eastAsia="宋体" w:cs="宋体"/>
              </w:rPr>
              <w:t xml:space="preserve">/小时</w:t>
            </w:r>
            <w:r>
              <w:rPr>
                <w:rFonts w:ascii="宋体" w:hAnsi="宋体" w:eastAsia="宋体" w:cs="宋体"/>
              </w:rPr>
              <w:t xml:space="preserve">）</w:t>
            </w:r>
            <w:r/>
          </w:p>
        </w:tc>
      </w:tr>
      <w:tr>
        <w:trPr>
          <w:trHeight w:val="136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231"/>
              <w:jc w:val="center"/>
              <w:rPr>
                <w:rFonts w:ascii="宋体" w:hAnsi="宋体" w:eastAsia="宋体" w:cs="宋体"/>
              </w:rPr>
            </w:pPr>
            <w:r>
              <w:rPr>
                <w:rFonts w:hint="eastAsia" w:ascii="宋体" w:hAnsi="宋体" w:eastAsia="宋体" w:cs="宋体"/>
              </w:rPr>
              <w:t xml:space="preserve">镇江市京口区政府购买居家上门服务项目（采购包1/2/3/4/5）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231"/>
              <w:jc w:val="center"/>
              <w:rPr>
                <w:rFonts w:ascii="宋体" w:hAnsi="宋体" w:eastAsia="宋体" w:cs="宋体"/>
              </w:rPr>
            </w:pPr>
            <w:r>
              <w:rPr>
                <w:rFonts w:hint="eastAsia" w:ascii="宋体" w:hAnsi="宋体" w:eastAsia="宋体" w:cs="宋体"/>
              </w:rPr>
              <w:t xml:space="preserve">详见响应文件</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231"/>
              <w:jc w:val="center"/>
              <w:rPr>
                <w:rFonts w:ascii="宋体" w:hAnsi="宋体" w:eastAsia="宋体" w:cs="宋体"/>
              </w:rPr>
            </w:pPr>
            <w:r>
              <w:rPr>
                <w:rFonts w:hint="eastAsia" w:ascii="宋体" w:hAnsi="宋体" w:eastAsia="宋体" w:cs="宋体"/>
              </w:rPr>
              <w:t xml:space="preserve">25</w:t>
            </w:r>
            <w:r/>
          </w:p>
        </w:tc>
      </w:tr>
    </w:tbl>
    <w:p>
      <w:pPr>
        <w:ind w:firstLine="540"/>
        <w:jc w:val="left"/>
        <w:spacing w:before="100" w:beforeAutospacing="1" w:after="100" w:afterAutospacing="1"/>
        <w:widowControl/>
        <w:rPr>
          <w:rFonts w:ascii="Segoe UI" w:hAnsi="Segoe UI" w:cs="Segoe UI"/>
          <w:sz w:val="27"/>
          <w:szCs w:val="27"/>
        </w:rPr>
      </w:pPr>
      <w:r>
        <w:rPr>
          <w:rFonts w:ascii="Segoe UI" w:hAnsi="Segoe UI" w:cs="Segoe UI"/>
          <w:sz w:val="27"/>
          <w:szCs w:val="27"/>
        </w:rPr>
        <w:t xml:space="preserve">报价说明：</w:t>
      </w:r>
      <w:r/>
    </w:p>
    <w:p>
      <w:pPr>
        <w:ind w:firstLine="540"/>
        <w:jc w:val="left"/>
        <w:spacing w:before="100" w:beforeAutospacing="1" w:after="100" w:afterAutospacing="1"/>
        <w:widowControl/>
        <w:rPr>
          <w:rFonts w:ascii="宋体" w:hAnsi="宋体" w:cs="Segoe UI"/>
          <w:sz w:val="27"/>
          <w:szCs w:val="27"/>
        </w:rPr>
      </w:pPr>
      <w:r>
        <w:rPr>
          <w:rFonts w:ascii="宋体" w:hAnsi="宋体" w:cs="Segoe UI"/>
          <w:sz w:val="27"/>
          <w:szCs w:val="27"/>
        </w:rPr>
        <w:t xml:space="preserve">1</w:t>
      </w:r>
      <w:r>
        <w:rPr>
          <w:rFonts w:hint="eastAsia" w:ascii="宋体" w:hAnsi="宋体" w:cs="Segoe UI"/>
          <w:sz w:val="27"/>
          <w:szCs w:val="27"/>
        </w:rPr>
        <w:t xml:space="preserve">.</w:t>
      </w:r>
      <w:r>
        <w:rPr>
          <w:rFonts w:ascii="宋体" w:hAnsi="宋体" w:cs="Segoe UI"/>
          <w:sz w:val="27"/>
          <w:szCs w:val="27"/>
        </w:rPr>
        <w:t xml:space="preserve">报价包括完成项目的所有费用。采购人不再支付报价以外的任何费用。</w:t>
      </w:r>
      <w:r/>
    </w:p>
    <w:p>
      <w:pPr>
        <w:ind w:firstLine="540"/>
        <w:jc w:val="left"/>
        <w:spacing w:before="100" w:beforeAutospacing="1" w:after="100" w:afterAutospacing="1"/>
        <w:widowControl/>
        <w:rPr>
          <w:rFonts w:ascii="Segoe UI" w:hAnsi="Segoe UI" w:cs="Segoe UI"/>
          <w:sz w:val="27"/>
          <w:szCs w:val="27"/>
        </w:rPr>
      </w:pPr>
      <w:r>
        <w:rPr>
          <w:rFonts w:ascii="宋体" w:hAnsi="宋体" w:cs="Segoe UI"/>
          <w:sz w:val="27"/>
          <w:szCs w:val="27"/>
        </w:rPr>
        <w:t xml:space="preserve">2</w:t>
      </w:r>
      <w:r>
        <w:rPr>
          <w:rFonts w:hint="eastAsia" w:ascii="宋体" w:hAnsi="宋体" w:cs="Segoe UI"/>
          <w:sz w:val="27"/>
          <w:szCs w:val="27"/>
        </w:rPr>
        <w:t xml:space="preserve">.</w:t>
      </w:r>
      <w:r>
        <w:rPr>
          <w:rFonts w:ascii="Segoe UI" w:hAnsi="Segoe UI" w:cs="Segoe UI"/>
          <w:sz w:val="27"/>
          <w:szCs w:val="27"/>
        </w:rPr>
        <w:t xml:space="preserve">偏离说明：详见《偏离表》；</w:t>
      </w:r>
      <w:r/>
    </w:p>
    <w:p>
      <w:pPr>
        <w:pStyle w:val="2195"/>
        <w:spacing w:before="320" w:after="320"/>
        <w:rPr>
          <w:rFonts w:ascii="宋体" w:hAnsi="宋体" w:eastAsia="宋体" w:cs="宋体"/>
          <w:sz w:val="28"/>
          <w:szCs w:val="28"/>
        </w:rPr>
      </w:pPr>
      <w:r>
        <w:rPr>
          <w:rFonts w:ascii="宋体" w:hAnsi="宋体" w:eastAsia="宋体" w:cs="宋体"/>
          <w:sz w:val="28"/>
          <w:szCs w:val="28"/>
        </w:rPr>
      </w:r>
      <w:r/>
    </w:p>
    <w:p>
      <w:pPr>
        <w:pStyle w:val="2195"/>
        <w:spacing w:before="320" w:after="320"/>
        <w:rPr>
          <w:rFonts w:ascii="宋体" w:hAnsi="宋体" w:eastAsia="宋体" w:cs="宋体"/>
          <w:sz w:val="32"/>
          <w:szCs w:val="32"/>
        </w:rPr>
      </w:pPr>
      <w:r>
        <w:rPr>
          <w:rFonts w:hint="eastAsia" w:ascii="宋体" w:hAnsi="宋体" w:eastAsia="宋体" w:cs="宋体"/>
          <w:sz w:val="28"/>
          <w:szCs w:val="28"/>
        </w:rPr>
        <w:t xml:space="preserve">投标人(公章)：                    </w:t>
      </w:r>
      <w:r>
        <w:rPr>
          <w:rFonts w:hint="eastAsia" w:ascii="宋体" w:hAnsi="宋体" w:eastAsia="宋体" w:cs="宋体"/>
        </w:rPr>
        <w:t xml:space="preserve">（电子签章）</w:t>
      </w:r>
      <w:r/>
    </w:p>
    <w:p>
      <w:pPr>
        <w:pStyle w:val="2237"/>
        <w:jc w:val="center"/>
        <w:rPr>
          <w:rFonts w:ascii="宋体" w:hAnsi="宋体" w:eastAsia="宋体" w:cs="宋体"/>
          <w:sz w:val="32"/>
        </w:rPr>
        <w:outlineLvl w:val="2"/>
      </w:pPr>
      <w:r>
        <w:rPr>
          <w:rFonts w:ascii="宋体" w:hAnsi="宋体" w:eastAsia="宋体" w:cs="宋体"/>
          <w:sz w:val="32"/>
          <w:szCs w:val="32"/>
        </w:rPr>
        <w:br w:type="page" w:clear="all"/>
      </w:r>
      <w:bookmarkStart w:id="116" w:name="_Toc141960475"/>
      <w:r/>
      <w:r/>
    </w:p>
    <w:p>
      <w:pPr>
        <w:pStyle w:val="2196"/>
        <w:jc w:val="center"/>
        <w:spacing w:line="360" w:lineRule="auto"/>
        <w:rPr>
          <w:rFonts w:ascii="宋体" w:hAnsi="宋体" w:eastAsia="宋体" w:cs="宋体"/>
          <w:sz w:val="32"/>
        </w:rPr>
        <w:outlineLvl w:val="1"/>
      </w:pPr>
      <w:r>
        <w:rPr>
          <w:rFonts w:ascii="宋体" w:hAnsi="宋体" w:eastAsia="宋体" w:cs="宋体"/>
          <w:sz w:val="32"/>
        </w:rPr>
        <w:t xml:space="preserve">二、资格部分</w:t>
      </w:r>
      <w:r/>
    </w:p>
    <w:p>
      <w:pPr>
        <w:pStyle w:val="2196"/>
        <w:jc w:val="center"/>
        <w:spacing w:line="360" w:lineRule="auto"/>
        <w:rPr>
          <w:rFonts w:ascii="宋体" w:hAnsi="宋体" w:eastAsia="宋体" w:cs="宋体"/>
          <w:sz w:val="28"/>
          <w:szCs w:val="28"/>
        </w:rPr>
        <w:outlineLvl w:val="1"/>
      </w:pPr>
      <w:r>
        <w:rPr>
          <w:rFonts w:hint="eastAsia" w:ascii="宋体" w:hAnsi="宋体" w:eastAsia="宋体" w:cs="宋体"/>
          <w:sz w:val="28"/>
          <w:szCs w:val="28"/>
        </w:rPr>
        <w:t xml:space="preserve">(一) 具有独立承担民事责任的能力</w:t>
      </w:r>
      <w:r/>
    </w:p>
    <w:p>
      <w:pPr>
        <w:pStyle w:val="2196"/>
        <w:jc w:val="center"/>
        <w:spacing w:line="360" w:lineRule="auto"/>
        <w:rPr>
          <w:rFonts w:ascii="宋体" w:hAnsi="宋体" w:eastAsia="宋体" w:cs="宋体"/>
          <w:sz w:val="28"/>
          <w:szCs w:val="28"/>
        </w:rPr>
        <w:outlineLvl w:val="1"/>
      </w:pPr>
      <w:r/>
      <w:bookmarkStart w:id="117" w:name="OLE_LINK38"/>
      <w:r>
        <w:rPr>
          <w:rFonts w:hint="eastAsia" w:ascii="宋体" w:hAnsi="宋体" w:eastAsia="宋体" w:cs="宋体"/>
          <w:sz w:val="28"/>
          <w:szCs w:val="28"/>
        </w:rPr>
        <w:t xml:space="preserve">1.营业执照（或执业证书）扫描件</w:t>
      </w:r>
      <w:bookmarkEnd w:id="116"/>
      <w:r/>
      <w:r/>
    </w:p>
    <w:p>
      <w:pPr>
        <w:ind w:left="-107" w:firstLine="640"/>
        <w:jc w:val="center"/>
        <w:widowControl/>
        <w:rPr>
          <w:rFonts w:ascii="宋体" w:hAnsi="宋体" w:cs="宋体"/>
          <w:b/>
          <w:sz w:val="24"/>
          <w:szCs w:val="24"/>
        </w:rPr>
      </w:pPr>
      <w:r>
        <w:rPr>
          <w:rFonts w:ascii="宋体" w:hAnsi="宋体" w:cs="宋体"/>
          <w:sz w:val="32"/>
        </w:rPr>
        <w:br w:type="page" w:clear="all"/>
      </w:r>
      <w:r>
        <w:rPr>
          <w:rFonts w:hint="eastAsia" w:ascii="宋体" w:hAnsi="宋体" w:cs="宋体"/>
          <w:b/>
          <w:sz w:val="28"/>
          <w:szCs w:val="28"/>
          <w:shd w:val="clear" w:color="auto" w:fill="ffffff"/>
        </w:rPr>
        <w:t xml:space="preserve">2.资格承诺函</w:t>
      </w:r>
      <w:r/>
    </w:p>
    <w:p>
      <w:pPr>
        <w:ind w:left="-107" w:firstLine="880"/>
        <w:jc w:val="center"/>
        <w:spacing w:line="559" w:lineRule="atLeast"/>
        <w:shd w:val="clear" w:color="auto" w:fill="ffffff"/>
        <w:widowControl/>
        <w:rPr>
          <w:rFonts w:ascii="宋体" w:hAnsi="宋体" w:cs="宋体"/>
          <w:sz w:val="24"/>
          <w:szCs w:val="24"/>
        </w:rPr>
      </w:pPr>
      <w:r>
        <w:rPr>
          <w:rFonts w:hint="eastAsia" w:ascii="宋体" w:hAnsi="宋体" w:cs="宋体"/>
          <w:sz w:val="44"/>
          <w:szCs w:val="44"/>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致：</w:t>
      </w:r>
      <w:r>
        <w:rPr>
          <w:rFonts w:hint="eastAsia" w:ascii="宋体" w:hAnsi="宋体" w:cs="宋体"/>
          <w:sz w:val="28"/>
          <w:szCs w:val="28"/>
          <w:u w:val="single"/>
          <w:shd w:val="clear" w:color="auto" w:fill="ffffff"/>
        </w:rPr>
        <w:t xml:space="preserve">    （采购人、采购代理机构）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我单位参与</w:t>
      </w:r>
      <w:r>
        <w:rPr>
          <w:rFonts w:hint="eastAsia" w:ascii="宋体" w:hAnsi="宋体" w:cs="宋体"/>
          <w:sz w:val="28"/>
          <w:szCs w:val="28"/>
          <w:u w:val="single"/>
          <w:shd w:val="clear" w:color="auto" w:fill="ffffff"/>
        </w:rPr>
        <w:t xml:space="preserve">  （项目名称）（采购包1/2/3/4/5）（项目编号：    ）</w:t>
      </w:r>
      <w:r>
        <w:rPr>
          <w:rFonts w:hint="eastAsia" w:ascii="宋体" w:hAnsi="宋体" w:cs="宋体"/>
          <w:sz w:val="28"/>
          <w:szCs w:val="28"/>
          <w:shd w:val="clear" w:color="auto" w:fill="ffffff"/>
        </w:rPr>
        <w:t xml:space="preserve">项目的政府采购活动，现承诺如下：</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1.我方具有独立承担民事责任的能力。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2.我方具有良好的商业信誉和健全的财务会计制度。</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3.我方具有履行合同所必需的设备和专业技术能力。</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4.我方具有依法缴纳税收和社会保障资金的良好记录。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5.我方参加本项目采购活动前三年内，在经营活动中没有重大违法记录。</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若我单位承诺不实，自愿承担提供虚假材料谋取中标、成交的法律责任。</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投标（响应）供应商（全称并盖章）：</w:t>
      </w:r>
      <w:r>
        <w:rPr>
          <w:rFonts w:hint="eastAsia" w:ascii="宋体" w:hAnsi="宋体" w:cs="宋体"/>
          <w:sz w:val="28"/>
          <w:szCs w:val="28"/>
          <w:u w:val="single"/>
          <w:shd w:val="clear" w:color="auto" w:fill="ffffff"/>
        </w:rPr>
        <w:t xml:space="preserve">        </w:t>
      </w:r>
      <w:r>
        <w:rPr>
          <w:rFonts w:hint="eastAsia" w:ascii="宋体" w:hAnsi="宋体" w:cs="宋体"/>
          <w:sz w:val="28"/>
          <w:szCs w:val="28"/>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供应商法定代表人或授权代表（签字或签章）：</w:t>
      </w:r>
      <w:r>
        <w:rPr>
          <w:rFonts w:hint="eastAsia" w:ascii="宋体" w:hAnsi="宋体" w:cs="宋体"/>
          <w:sz w:val="28"/>
          <w:szCs w:val="28"/>
          <w:u w:val="single"/>
          <w:shd w:val="clear" w:color="auto" w:fill="ffffff"/>
        </w:rPr>
        <w:t xml:space="preserve">    </w:t>
      </w:r>
      <w:r/>
    </w:p>
    <w:p>
      <w:pPr>
        <w:ind w:left="-107" w:firstLine="560"/>
        <w:jc w:val="left"/>
        <w:spacing w:line="560"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日期：</w:t>
      </w:r>
      <w:r>
        <w:rPr>
          <w:rFonts w:hint="eastAsia" w:ascii="宋体" w:hAnsi="宋体" w:cs="宋体"/>
          <w:sz w:val="28"/>
          <w:szCs w:val="28"/>
          <w:u w:val="single"/>
          <w:shd w:val="clear" w:color="auto" w:fill="ffffff"/>
        </w:rPr>
        <w:t xml:space="preserve">     </w:t>
      </w:r>
      <w:r/>
    </w:p>
    <w:p>
      <w:pPr>
        <w:ind w:left="-107" w:firstLine="560"/>
        <w:jc w:val="left"/>
        <w:spacing w:line="559" w:lineRule="atLeast"/>
        <w:shd w:val="clear" w:color="auto" w:fill="ffffff"/>
        <w:widowControl/>
        <w:rPr>
          <w:rFonts w:ascii="宋体" w:hAnsi="宋体" w:cs="宋体"/>
          <w:sz w:val="24"/>
          <w:szCs w:val="24"/>
        </w:rPr>
      </w:pPr>
      <w:r>
        <w:rPr>
          <w:rFonts w:hint="eastAsia" w:ascii="宋体" w:hAnsi="宋体" w:cs="宋体"/>
          <w:sz w:val="28"/>
          <w:szCs w:val="28"/>
          <w:shd w:val="clear" w:color="auto" w:fill="ffffff"/>
        </w:rPr>
        <w:t xml:space="preserve">﹍﹍﹍﹍﹍﹍﹍﹍﹍﹍﹍﹍﹍﹍﹍﹍﹍﹍﹍﹍﹍﹍﹍﹍﹍﹍﹍﹍﹍</w:t>
      </w:r>
      <w:r/>
    </w:p>
    <w:p>
      <w:pPr>
        <w:ind w:left="-107"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说明：1.供应商可自行选择是否提供本承诺函，若不提供本承诺函的，应按采购文件要求提供相应的证明材料。</w:t>
      </w:r>
      <w:r/>
    </w:p>
    <w:p>
      <w:pPr>
        <w:pStyle w:val="2196"/>
        <w:ind w:firstLine="480"/>
        <w:spacing w:line="360" w:lineRule="auto"/>
        <w:rPr>
          <w:rFonts w:ascii="宋体" w:hAnsi="宋体" w:eastAsia="宋体" w:cs="宋体"/>
        </w:rPr>
        <w:outlineLvl w:val="1"/>
      </w:pPr>
      <w:r>
        <w:rPr>
          <w:rFonts w:hint="eastAsia" w:ascii="宋体" w:hAnsi="宋体" w:eastAsia="宋体" w:cs="宋体"/>
        </w:rPr>
        <w:t xml:space="preserve">2.供应商可删减承诺事项，删减的承诺事项须按采购文件要求提供相应的证明材料。比如删去本承诺函第4项的，则应按采购文件要求提供依法缴纳税收和社会保障资金的良好记录。</w:t>
      </w:r>
      <w:r/>
    </w:p>
    <w:p>
      <w:pPr>
        <w:ind w:left="-107" w:firstLine="420"/>
        <w:jc w:val="center"/>
        <w:widowControl/>
        <w:rPr>
          <w:rFonts w:ascii="宋体" w:hAnsi="宋体" w:cs="宋体"/>
          <w:sz w:val="24"/>
          <w:szCs w:val="24"/>
        </w:rPr>
      </w:pPr>
      <w:r>
        <w:br w:type="page" w:clear="all"/>
      </w:r>
      <w:r>
        <w:rPr>
          <w:rFonts w:hint="eastAsia" w:ascii="宋体" w:hAnsi="宋体" w:cs="宋体"/>
          <w:sz w:val="28"/>
          <w:szCs w:val="28"/>
        </w:rPr>
        <w:t xml:space="preserve">3.法定代表人（负责人）身份证明书</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兹证明</w:t>
      </w:r>
      <w:r>
        <w:rPr>
          <w:rFonts w:hint="eastAsia" w:ascii="宋体" w:hAnsi="宋体" w:cs="宋体"/>
          <w:sz w:val="28"/>
          <w:szCs w:val="28"/>
          <w:u w:val="single"/>
        </w:rPr>
        <w:t xml:space="preserve">（姓名） </w:t>
      </w:r>
      <w:r>
        <w:rPr>
          <w:rFonts w:hint="eastAsia" w:ascii="宋体" w:hAnsi="宋体" w:cs="宋体"/>
          <w:sz w:val="28"/>
          <w:szCs w:val="28"/>
        </w:rPr>
        <w:t xml:space="preserve">同志，性别</w:t>
      </w:r>
      <w:r>
        <w:rPr>
          <w:rFonts w:hint="eastAsia" w:ascii="宋体" w:hAnsi="宋体" w:cs="宋体"/>
          <w:sz w:val="28"/>
          <w:szCs w:val="28"/>
          <w:u w:val="single"/>
        </w:rPr>
        <w:t xml:space="preserve"> （男/女） </w:t>
      </w:r>
      <w:r>
        <w:rPr>
          <w:rFonts w:hint="eastAsia" w:ascii="宋体" w:hAnsi="宋体" w:cs="宋体"/>
          <w:sz w:val="28"/>
          <w:szCs w:val="28"/>
        </w:rPr>
        <w:t xml:space="preserve">，居民身份证号</w:t>
      </w:r>
      <w:r>
        <w:rPr>
          <w:rFonts w:hint="eastAsia" w:ascii="宋体" w:hAnsi="宋体" w:cs="宋体"/>
          <w:sz w:val="28"/>
          <w:szCs w:val="28"/>
          <w:u w:val="single"/>
        </w:rPr>
        <w:t xml:space="preserve"> （身份证号码） </w:t>
      </w:r>
      <w:r>
        <w:rPr>
          <w:rFonts w:hint="eastAsia" w:ascii="宋体" w:hAnsi="宋体" w:cs="宋体"/>
          <w:sz w:val="28"/>
          <w:szCs w:val="28"/>
        </w:rPr>
        <w:t xml:space="preserve">，在我单位任</w:t>
      </w:r>
      <w:r>
        <w:rPr>
          <w:rFonts w:hint="eastAsia" w:ascii="宋体" w:hAnsi="宋体" w:cs="宋体"/>
          <w:sz w:val="28"/>
          <w:szCs w:val="28"/>
          <w:u w:val="single"/>
        </w:rPr>
        <w:t xml:space="preserve"> （职务）</w:t>
      </w:r>
      <w:r>
        <w:rPr>
          <w:rFonts w:hint="eastAsia" w:ascii="宋体" w:hAnsi="宋体" w:cs="宋体"/>
          <w:sz w:val="28"/>
          <w:szCs w:val="28"/>
        </w:rPr>
        <w:t xml:space="preserve">，系我单位主要负责人即法定代表人。</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单位地址：</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电   话：</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单位全称：</w:t>
      </w:r>
      <w:r>
        <w:rPr>
          <w:rFonts w:hint="eastAsia" w:ascii="宋体" w:hAnsi="宋体" w:cs="宋体"/>
          <w:b/>
          <w:bCs/>
          <w:sz w:val="24"/>
          <w:szCs w:val="24"/>
          <w:u w:val="single"/>
        </w:rPr>
        <w:t xml:space="preserve">××</w:t>
      </w:r>
      <w:r/>
    </w:p>
    <w:p>
      <w:pPr>
        <w:ind w:left="-107" w:firstLine="560"/>
        <w:jc w:val="left"/>
        <w:spacing w:before="240" w:after="240" w:line="360" w:lineRule="auto"/>
        <w:widowControl/>
        <w:rPr>
          <w:rFonts w:ascii="宋体" w:hAnsi="宋体" w:cs="宋体"/>
          <w:sz w:val="24"/>
          <w:szCs w:val="24"/>
        </w:rPr>
      </w:pPr>
      <w:r>
        <w:rPr>
          <w:rFonts w:hint="eastAsia" w:ascii="宋体" w:hAnsi="宋体" w:cs="宋体"/>
          <w:sz w:val="28"/>
          <w:szCs w:val="28"/>
        </w:rPr>
        <w:t xml:space="preserve">单位盖章：</w:t>
      </w:r>
      <w:r>
        <w:rPr>
          <w:rFonts w:hint="eastAsia" w:ascii="宋体" w:hAnsi="宋体" w:cs="宋体"/>
          <w:b/>
          <w:bCs/>
          <w:sz w:val="24"/>
          <w:szCs w:val="24"/>
          <w:u w:val="single"/>
        </w:rPr>
        <w:t xml:space="preserve">××</w:t>
      </w:r>
      <w:r/>
    </w:p>
    <w:p>
      <w:pPr>
        <w:ind w:left="-107" w:firstLine="560"/>
        <w:jc w:val="center"/>
        <w:spacing w:before="240" w:after="240" w:line="360" w:lineRule="auto"/>
        <w:widowControl/>
        <w:rPr>
          <w:rFonts w:ascii="宋体" w:hAnsi="宋体" w:cs="宋体"/>
          <w:sz w:val="24"/>
          <w:szCs w:val="24"/>
        </w:rPr>
      </w:pPr>
      <w:r>
        <w:rPr>
          <w:rFonts w:hint="eastAsia" w:ascii="宋体" w:hAnsi="宋体" w:cs="宋体"/>
          <w:sz w:val="28"/>
          <w:szCs w:val="28"/>
        </w:rPr>
        <w:t xml:space="preserve">                                                           年  月  日</w:t>
      </w:r>
      <w:r/>
    </w:p>
    <w:p>
      <w:pPr>
        <w:ind w:left="-107" w:firstLine="560"/>
        <w:jc w:val="left"/>
        <w:spacing w:before="240" w:after="240" w:line="360" w:lineRule="auto"/>
        <w:widowControl/>
        <w:rPr>
          <w:rFonts w:ascii="宋体" w:hAnsi="宋体" w:cs="宋体"/>
          <w:sz w:val="28"/>
          <w:szCs w:val="28"/>
        </w:rPr>
      </w:pPr>
      <w:r>
        <w:rPr>
          <w:rFonts w:ascii="宋体" w:hAnsi="宋体" w:cs="宋体"/>
          <w:sz w:val="28"/>
          <w:szCs w:val="28"/>
        </w:rPr>
      </w:r>
      <w:r/>
    </w:p>
    <w:p>
      <w:pPr>
        <w:ind w:left="-107" w:firstLine="482"/>
        <w:jc w:val="left"/>
        <w:spacing w:line="360" w:lineRule="auto"/>
        <w:widowControl/>
        <w:rPr>
          <w:rFonts w:ascii="宋体" w:hAnsi="宋体" w:cs="宋体"/>
          <w:sz w:val="24"/>
          <w:szCs w:val="24"/>
        </w:rPr>
      </w:pPr>
      <w:r>
        <w:rPr>
          <w:rFonts w:hint="eastAsia" w:ascii="宋体" w:hAnsi="宋体" w:cs="宋体"/>
          <w:b/>
          <w:bCs/>
          <w:sz w:val="24"/>
          <w:szCs w:val="24"/>
        </w:rPr>
        <w:t xml:space="preserve">附：法定代表人（负责人）居民身份证扫描件</w:t>
      </w:r>
      <w:r/>
    </w:p>
    <w:p>
      <w:pPr>
        <w:ind w:left="-107" w:firstLine="480"/>
        <w:jc w:val="left"/>
        <w:spacing w:line="360" w:lineRule="auto"/>
        <w:widowControl/>
        <w:tabs>
          <w:tab w:val="left" w:pos="7290" w:leader="none"/>
        </w:tabs>
        <w:rPr>
          <w:rFonts w:ascii="宋体" w:hAnsi="宋体" w:cs="宋体"/>
          <w:sz w:val="24"/>
          <w:szCs w:val="24"/>
        </w:rPr>
      </w:pPr>
      <w:r>
        <w:rPr>
          <w:rFonts w:hint="eastAsia" w:ascii="宋体" w:hAnsi="宋体" w:cs="宋体"/>
          <w:sz w:val="24"/>
          <w:szCs w:val="24"/>
          <w:u w:val="single"/>
        </w:rPr>
        <w:t xml:space="preserve">注：1.“法定代表人（负责人）”直接参加投标响应活动的仅需填写本人身份证明</w:t>
      </w:r>
      <w:r>
        <w:rPr>
          <w:rFonts w:hint="eastAsia" w:ascii="宋体" w:hAnsi="宋体" w:cs="宋体"/>
          <w:sz w:val="24"/>
          <w:szCs w:val="24"/>
        </w:rPr>
        <w:t xml:space="preserve">。</w:t>
      </w:r>
      <w:r/>
    </w:p>
    <w:p>
      <w:pPr>
        <w:ind w:left="-107" w:firstLine="482"/>
        <w:jc w:val="left"/>
        <w:spacing w:line="360" w:lineRule="auto"/>
        <w:widowControl/>
        <w:tabs>
          <w:tab w:val="left" w:pos="7290" w:leader="none"/>
        </w:tabs>
        <w:rPr>
          <w:rFonts w:ascii="宋体" w:hAnsi="宋体" w:cs="宋体"/>
          <w:sz w:val="24"/>
          <w:szCs w:val="24"/>
        </w:rPr>
      </w:pPr>
      <w:r>
        <w:rPr>
          <w:rFonts w:hint="eastAsia" w:ascii="宋体" w:hAnsi="宋体" w:cs="宋体"/>
          <w:b/>
          <w:bCs/>
          <w:sz w:val="24"/>
          <w:szCs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left="-107" w:firstLine="400"/>
        <w:jc w:val="left"/>
        <w:widowControl/>
        <w:rPr>
          <w:rFonts w:ascii="宋体" w:hAnsi="宋体" w:cs="宋体"/>
          <w:sz w:val="24"/>
          <w:szCs w:val="24"/>
        </w:rPr>
      </w:pPr>
      <w:r>
        <w:rPr>
          <w:rFonts w:ascii="Times New Roman" w:hAnsi="Times New Roman"/>
          <w:sz w:val="20"/>
          <w:szCs w:val="20"/>
        </w:rPr>
        <w:br w:type="page" w:clear="all"/>
      </w:r>
      <w:r>
        <w:rPr>
          <w:rFonts w:ascii="Times New Roman" w:hAnsi="Times New Roman"/>
          <w:sz w:val="20"/>
          <w:szCs w:val="20"/>
        </w:rPr>
        <w:t xml:space="preserve"> </w:t>
      </w:r>
      <w:r/>
    </w:p>
    <w:p>
      <w:pPr>
        <w:ind w:left="-107" w:firstLine="560"/>
        <w:jc w:val="center"/>
        <w:spacing w:line="480" w:lineRule="exact"/>
        <w:widowControl/>
        <w:rPr>
          <w:rFonts w:ascii="宋体" w:hAnsi="宋体" w:cs="宋体"/>
          <w:sz w:val="24"/>
          <w:szCs w:val="24"/>
        </w:rPr>
      </w:pPr>
      <w:r>
        <w:rPr>
          <w:rFonts w:hint="eastAsia" w:ascii="宋体" w:hAnsi="宋体" w:cs="宋体"/>
          <w:sz w:val="28"/>
          <w:szCs w:val="28"/>
        </w:rPr>
        <w:t xml:space="preserve">4.法定代表人（负责人）授权委托书</w:t>
      </w:r>
      <w:r/>
    </w:p>
    <w:p>
      <w:pPr>
        <w:ind w:left="-107" w:right="420" w:firstLine="560"/>
        <w:spacing w:line="520" w:lineRule="exact"/>
        <w:widowControl/>
        <w:rPr>
          <w:rFonts w:ascii="宋体" w:hAnsi="宋体" w:cs="宋体"/>
          <w:sz w:val="24"/>
          <w:szCs w:val="24"/>
        </w:rPr>
      </w:pPr>
      <w:r>
        <w:rPr>
          <w:rFonts w:hint="eastAsia" w:ascii="宋体" w:hAnsi="宋体" w:cs="宋体"/>
          <w:sz w:val="28"/>
          <w:szCs w:val="28"/>
        </w:rPr>
        <w:t xml:space="preserve">本授权书声明：</w:t>
      </w:r>
      <w:r>
        <w:rPr>
          <w:rFonts w:hint="eastAsia" w:ascii="宋体" w:hAnsi="宋体" w:cs="宋体"/>
          <w:sz w:val="28"/>
          <w:szCs w:val="28"/>
          <w:u w:val="single"/>
        </w:rPr>
        <w:t xml:space="preserve"> （供应商名称） </w:t>
      </w:r>
      <w:r>
        <w:rPr>
          <w:rFonts w:hint="eastAsia" w:ascii="宋体" w:hAnsi="宋体" w:cs="宋体"/>
          <w:sz w:val="28"/>
          <w:szCs w:val="28"/>
        </w:rPr>
        <w:t xml:space="preserve">法定代表人（负责人）</w:t>
      </w:r>
      <w:r>
        <w:rPr>
          <w:rFonts w:hint="eastAsia" w:ascii="宋体" w:hAnsi="宋体" w:cs="宋体"/>
          <w:sz w:val="28"/>
          <w:szCs w:val="28"/>
          <w:u w:val="single"/>
        </w:rPr>
        <w:t xml:space="preserve"> （姓名） </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（委托代理人的姓名、职务）</w:t>
      </w:r>
      <w:r>
        <w:rPr>
          <w:rFonts w:hint="eastAsia" w:ascii="宋体" w:hAnsi="宋体" w:cs="宋体"/>
          <w:sz w:val="28"/>
          <w:szCs w:val="28"/>
        </w:rPr>
        <w:t xml:space="preserve">为我方就</w:t>
      </w:r>
      <w:r>
        <w:rPr>
          <w:rFonts w:hint="eastAsia" w:ascii="宋体" w:hAnsi="宋体" w:cs="宋体"/>
          <w:sz w:val="28"/>
          <w:szCs w:val="28"/>
          <w:u w:val="single"/>
        </w:rPr>
        <w:t xml:space="preserve">××××（代理机构）代理的××××（项目编号、项目名称、采购包号）</w:t>
      </w:r>
      <w:r>
        <w:rPr>
          <w:rFonts w:hint="eastAsia" w:ascii="宋体" w:hAnsi="宋体" w:cs="宋体"/>
          <w:sz w:val="28"/>
          <w:szCs w:val="28"/>
        </w:rPr>
        <w:t xml:space="preserve">项目的投标活动的合法代理人，以本单位名义全权处理一切与该项目投标有关的事务（含合同签订）。</w:t>
      </w:r>
      <w:r/>
    </w:p>
    <w:p>
      <w:pPr>
        <w:ind w:left="-107" w:firstLine="560"/>
        <w:spacing w:line="480" w:lineRule="exact"/>
        <w:widowControl/>
        <w:tabs>
          <w:tab w:val="left" w:pos="5561" w:leader="none"/>
        </w:tabs>
        <w:rPr>
          <w:rFonts w:ascii="宋体" w:hAnsi="宋体" w:cs="宋体"/>
          <w:sz w:val="24"/>
          <w:szCs w:val="24"/>
        </w:rPr>
      </w:pPr>
      <w:r>
        <w:rPr>
          <w:rFonts w:hint="eastAsia" w:ascii="宋体" w:hAnsi="宋体" w:cs="宋体"/>
          <w:sz w:val="28"/>
          <w:szCs w:val="28"/>
        </w:rPr>
        <w:tab/>
      </w:r>
      <w:r/>
    </w:p>
    <w:p>
      <w:pPr>
        <w:ind w:left="-107" w:firstLine="560"/>
        <w:jc w:val="left"/>
        <w:spacing w:line="520" w:lineRule="exact"/>
        <w:widowControl/>
        <w:rPr>
          <w:rFonts w:ascii="宋体" w:hAnsi="宋体" w:cs="宋体"/>
          <w:sz w:val="24"/>
          <w:szCs w:val="24"/>
        </w:rPr>
      </w:pPr>
      <w:r>
        <w:rPr>
          <w:rFonts w:hint="eastAsia" w:ascii="宋体" w:hAnsi="宋体" w:cs="宋体"/>
          <w:sz w:val="28"/>
          <w:szCs w:val="28"/>
        </w:rPr>
        <w:t xml:space="preserve">本授权委托书于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日在相应位置签字或盖章后生效，特此声明。</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委托代理人身份证号码：</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委托代理人联系电话：（手机）</w:t>
      </w:r>
      <w:r>
        <w:rPr>
          <w:rFonts w:hint="eastAsia" w:ascii="宋体" w:hAnsi="宋体" w:cs="宋体"/>
          <w:sz w:val="24"/>
          <w:szCs w:val="24"/>
          <w:u w:val="single"/>
        </w:rPr>
        <w:t xml:space="preserve">              </w:t>
      </w:r>
      <w:r/>
    </w:p>
    <w:p>
      <w:pPr>
        <w:ind w:left="-107" w:firstLine="560"/>
        <w:spacing w:line="520" w:lineRule="exact"/>
        <w:widowControl/>
        <w:rPr>
          <w:rFonts w:ascii="宋体" w:hAnsi="宋体" w:cs="宋体"/>
          <w:sz w:val="24"/>
          <w:szCs w:val="24"/>
        </w:rPr>
      </w:pPr>
      <w:r>
        <w:rPr>
          <w:rFonts w:hint="eastAsia" w:ascii="宋体" w:hAnsi="宋体" w:cs="宋体"/>
          <w:sz w:val="28"/>
          <w:szCs w:val="28"/>
        </w:rPr>
        <w:t xml:space="preserve">法定代表人（负责人）签章</w:t>
      </w:r>
      <w:r>
        <w:rPr>
          <w:rFonts w:hint="eastAsia" w:ascii="宋体" w:hAnsi="宋体" w:cs="宋体"/>
          <w:sz w:val="28"/>
          <w:szCs w:val="28"/>
          <w:u w:val="single"/>
        </w:rPr>
        <w:t xml:space="preserve">：             </w:t>
      </w:r>
      <w:r/>
    </w:p>
    <w:p>
      <w:pPr>
        <w:ind w:left="-107" w:firstLine="560"/>
        <w:spacing w:line="360" w:lineRule="auto"/>
        <w:widowControl/>
        <w:rPr>
          <w:rFonts w:ascii="宋体" w:hAnsi="宋体" w:cs="宋体"/>
          <w:sz w:val="28"/>
          <w:szCs w:val="28"/>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 </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供应商名称（公章）：</w:t>
      </w:r>
      <w:r/>
    </w:p>
    <w:p>
      <w:pPr>
        <w:ind w:left="-107" w:firstLine="560"/>
        <w:spacing w:line="360" w:lineRule="auto"/>
        <w:widowControl/>
        <w:rPr>
          <w:rFonts w:ascii="宋体" w:hAnsi="宋体" w:cs="宋体"/>
          <w:sz w:val="24"/>
          <w:szCs w:val="24"/>
        </w:rPr>
      </w:pPr>
      <w:r>
        <w:rPr>
          <w:rFonts w:hint="eastAsia" w:ascii="宋体" w:hAnsi="宋体" w:cs="宋体"/>
          <w:sz w:val="28"/>
          <w:szCs w:val="28"/>
        </w:rPr>
        <w:t xml:space="preserve">日   期：</w:t>
      </w:r>
      <w:r/>
    </w:p>
    <w:p>
      <w:pPr>
        <w:ind w:left="-107" w:firstLine="482"/>
        <w:spacing w:line="360" w:lineRule="auto"/>
        <w:widowControl/>
        <w:rPr>
          <w:rFonts w:ascii="宋体" w:hAnsi="宋体" w:cs="宋体"/>
          <w:sz w:val="24"/>
          <w:szCs w:val="24"/>
        </w:rPr>
      </w:pPr>
      <w:r>
        <w:rPr>
          <w:rFonts w:hint="eastAsia" w:ascii="宋体" w:hAnsi="宋体" w:cs="宋体"/>
          <w:b/>
          <w:bCs/>
          <w:sz w:val="24"/>
          <w:szCs w:val="24"/>
        </w:rPr>
        <w:t xml:space="preserve">附：委托代理人居民身份证扫描件</w:t>
      </w:r>
      <w:r/>
    </w:p>
    <w:p>
      <w:pPr>
        <w:ind w:left="-107" w:firstLine="480"/>
        <w:jc w:val="left"/>
        <w:spacing w:line="360" w:lineRule="auto"/>
        <w:widowControl/>
        <w:rPr>
          <w:rFonts w:ascii="宋体" w:hAnsi="宋体" w:cs="宋体"/>
          <w:sz w:val="24"/>
          <w:szCs w:val="24"/>
        </w:rPr>
      </w:pPr>
      <w:r>
        <w:rPr>
          <w:rFonts w:hint="eastAsia" w:ascii="宋体" w:hAnsi="宋体" w:cs="宋体"/>
          <w:sz w:val="24"/>
          <w:szCs w:val="24"/>
          <w:u w:val="single"/>
        </w:rPr>
        <w:t xml:space="preserve">注：“法定代表人（负责人）”授权委托其他人投标的，须填写法定代表人（负责人）身份证明书和本授权委托书</w:t>
      </w:r>
      <w:r>
        <w:rPr>
          <w:rFonts w:hint="eastAsia" w:ascii="宋体" w:hAnsi="宋体" w:cs="宋体"/>
          <w:sz w:val="24"/>
          <w:szCs w:val="24"/>
        </w:rPr>
        <w:t xml:space="preserve">。</w:t>
      </w:r>
      <w:bookmarkEnd w:id="117"/>
      <w:r/>
    </w:p>
    <w:p>
      <w:pPr>
        <w:ind w:left="-107" w:firstLine="420"/>
        <w:jc w:val="center"/>
        <w:rPr>
          <w:rFonts w:ascii="宋体" w:hAnsi="宋体" w:cs="宋体"/>
          <w:sz w:val="24"/>
          <w:szCs w:val="24"/>
        </w:rPr>
      </w:pPr>
      <w:r>
        <w:br w:type="page" w:clear="all"/>
      </w:r>
      <w:bookmarkStart w:id="118" w:name="_Toc256000070"/>
      <w:r>
        <w:rPr>
          <w:rFonts w:ascii="宋体" w:hAnsi="宋体" w:cs="宋体"/>
          <w:sz w:val="28"/>
        </w:rPr>
        <w:t xml:space="preserve">(</w:t>
      </w:r>
      <w:r>
        <w:rPr>
          <w:rFonts w:hint="eastAsia" w:ascii="宋体" w:hAnsi="宋体" w:cs="宋体"/>
          <w:sz w:val="28"/>
        </w:rPr>
        <w:t xml:space="preserve">二</w:t>
      </w:r>
      <w:r>
        <w:rPr>
          <w:rFonts w:ascii="宋体" w:hAnsi="宋体" w:cs="宋体"/>
          <w:sz w:val="28"/>
        </w:rPr>
        <w:t xml:space="preserve">)</w:t>
      </w:r>
      <w:bookmarkEnd w:id="118"/>
      <w:r>
        <w:rPr>
          <w:rFonts w:ascii="Times New Roman" w:hAnsi="Times New Roman"/>
          <w:sz w:val="28"/>
          <w:szCs w:val="28"/>
        </w:rPr>
        <w:t xml:space="preserve"> </w:t>
      </w:r>
      <w:r>
        <w:rPr>
          <w:rFonts w:ascii="Times New Roman" w:hAnsi="Times New Roman"/>
          <w:sz w:val="28"/>
          <w:szCs w:val="28"/>
        </w:rPr>
        <w:t xml:space="preserve">具有良好的商业信誉和健全的财务会计制度</w:t>
      </w:r>
      <w:r/>
    </w:p>
    <w:p>
      <w:pPr>
        <w:ind w:left="-107" w:firstLine="480"/>
        <w:jc w:val="left"/>
        <w:widowControl/>
        <w:rPr>
          <w:rFonts w:ascii="宋体" w:hAnsi="宋体" w:cs="宋体"/>
          <w:sz w:val="24"/>
          <w:szCs w:val="24"/>
        </w:rPr>
      </w:pPr>
      <w:r>
        <w:rPr>
          <w:rFonts w:ascii="宋体" w:hAnsi="宋体" w:cs="宋体"/>
          <w:sz w:val="24"/>
          <w:szCs w:val="24"/>
        </w:rPr>
        <w:t xml:space="preserve"> </w:t>
      </w:r>
      <w:r/>
    </w:p>
    <w:p>
      <w:pPr>
        <w:ind w:left="-107" w:firstLine="560"/>
        <w:jc w:val="left"/>
        <w:spacing w:line="360" w:lineRule="auto"/>
        <w:widowControl/>
        <w:rPr>
          <w:rFonts w:ascii="宋体" w:hAnsi="宋体" w:cs="宋体"/>
          <w:sz w:val="28"/>
          <w:szCs w:val="28"/>
        </w:rPr>
        <w:outlineLvl w:val="2"/>
      </w:pPr>
      <w:r/>
      <w:bookmarkStart w:id="119" w:name="OLE_LINK39"/>
      <w:r/>
      <w:bookmarkStart w:id="120" w:name="_Toc142925681"/>
      <w:r/>
      <w:bookmarkStart w:id="121" w:name="OLE_LINK40"/>
      <w:r>
        <w:rPr>
          <w:rFonts w:ascii="宋体" w:hAnsi="宋体" w:cs="宋体"/>
          <w:sz w:val="28"/>
          <w:szCs w:val="28"/>
        </w:rPr>
        <w:t xml:space="preserve">提供</w:t>
      </w:r>
      <w:r>
        <w:rPr>
          <w:rFonts w:hint="eastAsia" w:ascii="宋体" w:hAnsi="宋体" w:cs="宋体"/>
          <w:sz w:val="28"/>
          <w:szCs w:val="28"/>
        </w:rPr>
        <w:t xml:space="preserve">2025</w:t>
      </w:r>
      <w:r>
        <w:rPr>
          <w:rFonts w:ascii="宋体" w:hAnsi="宋体" w:cs="宋体"/>
          <w:sz w:val="28"/>
          <w:szCs w:val="28"/>
        </w:rPr>
        <w:t xml:space="preserve">年度财务状况报告，成立不满一年的提供至少一个月资产负债表和损益表；</w:t>
      </w:r>
      <w:r>
        <w:rPr>
          <w:rFonts w:ascii="宋体" w:hAnsi="宋体" w:cs="宋体"/>
          <w:b/>
          <w:bCs/>
          <w:sz w:val="28"/>
          <w:szCs w:val="28"/>
        </w:rPr>
        <w:t xml:space="preserve">如按招标文件格式要求提供了《资格承诺函》，可不提供此项相关证明材料</w:t>
      </w:r>
      <w:r>
        <w:rPr>
          <w:rFonts w:ascii="宋体" w:hAnsi="宋体" w:cs="宋体"/>
          <w:sz w:val="28"/>
          <w:szCs w:val="28"/>
        </w:rPr>
        <w:t xml:space="preserve">。</w:t>
      </w:r>
      <w:bookmarkStart w:id="122" w:name="_Toc256000071"/>
      <w:r/>
      <w:bookmarkEnd w:id="119"/>
      <w:r/>
      <w:bookmarkEnd w:id="120"/>
      <w:r/>
      <w:bookmarkEnd w:id="121"/>
      <w:r/>
    </w:p>
    <w:p>
      <w:pPr>
        <w:ind w:left="-107" w:firstLine="560"/>
        <w:jc w:val="left"/>
        <w:widowControl/>
        <w:rPr>
          <w:rFonts w:ascii="宋体" w:hAnsi="宋体" w:cs="宋体"/>
          <w:sz w:val="28"/>
          <w:szCs w:val="24"/>
        </w:rPr>
        <w:outlineLvl w:val="2"/>
      </w:pPr>
      <w:r>
        <w:rPr>
          <w:rFonts w:ascii="宋体" w:hAnsi="宋体" w:cs="宋体"/>
          <w:sz w:val="28"/>
          <w:szCs w:val="24"/>
        </w:rPr>
      </w:r>
      <w:r/>
    </w:p>
    <w:p>
      <w:pPr>
        <w:ind w:left="-107" w:firstLine="560"/>
        <w:jc w:val="center"/>
        <w:widowControl/>
        <w:rPr>
          <w:rFonts w:ascii="宋体" w:hAnsi="宋体" w:cs="宋体"/>
          <w:sz w:val="28"/>
          <w:szCs w:val="24"/>
        </w:rPr>
        <w:outlineLvl w:val="2"/>
      </w:pPr>
      <w:r/>
      <w:bookmarkStart w:id="123" w:name="_Toc142925682"/>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122"/>
      <w:r>
        <w:rPr>
          <w:rFonts w:hint="eastAsia" w:ascii="宋体" w:hAnsi="宋体" w:cs="宋体"/>
          <w:sz w:val="28"/>
          <w:szCs w:val="24"/>
        </w:rPr>
        <w:t xml:space="preserve">有依法缴纳税收和职工社会保障基金的良好记录</w:t>
      </w:r>
      <w:bookmarkEnd w:id="123"/>
      <w:r/>
      <w:r/>
    </w:p>
    <w:p>
      <w:pPr>
        <w:ind w:left="-107" w:firstLine="560"/>
        <w:jc w:val="left"/>
        <w:widowControl/>
        <w:rPr>
          <w:rFonts w:ascii="宋体" w:hAnsi="宋体" w:cs="宋体"/>
          <w:sz w:val="28"/>
          <w:szCs w:val="28"/>
        </w:rPr>
        <w:outlineLvl w:val="2"/>
      </w:pPr>
      <w:r>
        <w:rPr>
          <w:rFonts w:ascii="宋体" w:hAnsi="宋体" w:cs="宋体"/>
          <w:sz w:val="28"/>
          <w:szCs w:val="28"/>
        </w:rPr>
      </w:r>
      <w:r/>
    </w:p>
    <w:p>
      <w:pPr>
        <w:ind w:left="-107" w:firstLine="560"/>
        <w:jc w:val="left"/>
        <w:spacing w:line="360" w:lineRule="auto"/>
        <w:widowControl/>
        <w:rPr>
          <w:rFonts w:ascii="宋体" w:hAnsi="宋体" w:cs="宋体"/>
          <w:sz w:val="28"/>
          <w:szCs w:val="28"/>
        </w:rPr>
        <w:outlineLvl w:val="2"/>
      </w:pPr>
      <w:r/>
      <w:bookmarkStart w:id="124" w:name="_Toc142925683"/>
      <w:r>
        <w:rPr>
          <w:rFonts w:hint="eastAsia" w:ascii="宋体" w:hAnsi="宋体" w:cs="宋体"/>
          <w:sz w:val="28"/>
          <w:szCs w:val="28"/>
        </w:rPr>
        <w:t xml:space="preserve">提供参加本次政府采购活动前半年内（至少一个月）依法缴纳税收和社会保障资金的相关材料；</w:t>
      </w:r>
      <w:r>
        <w:rPr>
          <w:rFonts w:hint="eastAsia" w:ascii="宋体" w:hAnsi="宋体" w:cs="宋体"/>
          <w:b/>
          <w:bCs/>
          <w:sz w:val="28"/>
          <w:szCs w:val="28"/>
        </w:rPr>
        <w:t xml:space="preserve">如按</w:t>
      </w:r>
      <w:r>
        <w:rPr>
          <w:rFonts w:ascii="宋体" w:hAnsi="宋体" w:cs="宋体"/>
          <w:b/>
          <w:bCs/>
          <w:sz w:val="28"/>
          <w:szCs w:val="28"/>
        </w:rPr>
        <w:t xml:space="preserve">招标</w:t>
      </w:r>
      <w:r>
        <w:rPr>
          <w:rFonts w:hint="eastAsia" w:ascii="宋体" w:hAnsi="宋体" w:cs="宋体"/>
          <w:b/>
          <w:bCs/>
          <w:sz w:val="28"/>
          <w:szCs w:val="28"/>
        </w:rPr>
        <w:t xml:space="preserve">文件格式要求提供了《资格承诺函》，可不提供此项相关证明材料。</w:t>
      </w:r>
      <w:bookmarkStart w:id="125" w:name="_Toc256000072"/>
      <w:r/>
      <w:bookmarkEnd w:id="124"/>
      <w:r/>
      <w:r/>
    </w:p>
    <w:p>
      <w:pPr>
        <w:ind w:left="-107" w:firstLine="560"/>
        <w:jc w:val="left"/>
        <w:widowControl/>
        <w:rPr>
          <w:rFonts w:ascii="宋体" w:hAnsi="宋体" w:cs="宋体"/>
          <w:sz w:val="28"/>
          <w:szCs w:val="28"/>
        </w:rPr>
        <w:outlineLvl w:val="2"/>
      </w:pPr>
      <w:r>
        <w:rPr>
          <w:rFonts w:ascii="宋体" w:hAnsi="宋体" w:cs="宋体"/>
          <w:sz w:val="28"/>
          <w:szCs w:val="28"/>
        </w:rPr>
      </w:r>
      <w:r/>
    </w:p>
    <w:p>
      <w:pPr>
        <w:ind w:left="-107" w:firstLine="560"/>
        <w:jc w:val="center"/>
        <w:widowControl/>
        <w:rPr>
          <w:rFonts w:ascii="宋体" w:hAnsi="宋体" w:eastAsia="Times New Roman" w:cs="宋体"/>
          <w:sz w:val="24"/>
          <w:szCs w:val="24"/>
        </w:rPr>
        <w:outlineLvl w:val="2"/>
      </w:pPr>
      <w:r/>
      <w:bookmarkStart w:id="126" w:name="_Toc142925684"/>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125"/>
      <w:r>
        <w:rPr>
          <w:rFonts w:ascii="宋体" w:hAnsi="宋体" w:cs="宋体"/>
          <w:sz w:val="28"/>
          <w:szCs w:val="24"/>
        </w:rPr>
        <w:t xml:space="preserve"> 具备履行合同所必需的设备和专业技术能力</w:t>
      </w:r>
      <w:bookmarkEnd w:id="126"/>
      <w:r/>
      <w:r/>
    </w:p>
    <w:p>
      <w:pPr>
        <w:ind w:left="-107" w:firstLine="480"/>
        <w:jc w:val="left"/>
        <w:widowControl/>
        <w:rPr>
          <w:rFonts w:ascii="宋体" w:hAnsi="宋体" w:cs="宋体"/>
          <w:sz w:val="24"/>
          <w:szCs w:val="24"/>
        </w:rPr>
      </w:pPr>
      <w:r>
        <w:rPr>
          <w:rFonts w:ascii="宋体" w:hAnsi="宋体" w:cs="宋体"/>
          <w:sz w:val="24"/>
          <w:szCs w:val="24"/>
        </w:rPr>
        <w:t xml:space="preserve"> </w:t>
      </w:r>
      <w:r/>
    </w:p>
    <w:p>
      <w:pPr>
        <w:ind w:left="-107" w:firstLine="400"/>
        <w:jc w:val="left"/>
        <w:spacing w:line="360" w:lineRule="auto"/>
        <w:widowControl/>
        <w:rPr>
          <w:rFonts w:ascii="宋体" w:hAnsi="宋体" w:cs="宋体"/>
          <w:sz w:val="28"/>
          <w:szCs w:val="28"/>
        </w:rPr>
        <w:outlineLvl w:val="2"/>
      </w:pPr>
      <w:r>
        <w:rPr>
          <w:rFonts w:ascii="Times New Roman" w:hAnsi="Times New Roman"/>
          <w:sz w:val="20"/>
          <w:szCs w:val="20"/>
        </w:rPr>
        <w:t xml:space="preserve"> </w:t>
      </w:r>
      <w:bookmarkStart w:id="127" w:name="_Toc142925685"/>
      <w:r>
        <w:rPr>
          <w:rFonts w:ascii="宋体" w:hAnsi="宋体" w:cs="宋体"/>
          <w:sz w:val="28"/>
          <w:szCs w:val="28"/>
        </w:rPr>
        <w:t xml:space="preserve">提供具备履行合同所必需的设备和专业技术能力的书面承诺；</w:t>
      </w:r>
      <w:r>
        <w:rPr>
          <w:rFonts w:ascii="宋体" w:hAnsi="宋体" w:cs="宋体"/>
          <w:b/>
          <w:bCs/>
          <w:sz w:val="28"/>
          <w:szCs w:val="28"/>
        </w:rPr>
        <w:t xml:space="preserve">如按招标文件格式要求提供了《资格承诺函》，可不提供此项相关证明材料。</w:t>
      </w:r>
      <w:bookmarkEnd w:id="127"/>
      <w:r/>
      <w:r/>
    </w:p>
    <w:p>
      <w:pPr>
        <w:ind w:left="-107" w:firstLine="560"/>
        <w:jc w:val="left"/>
        <w:widowControl/>
        <w:rPr>
          <w:rFonts w:ascii="宋体" w:hAnsi="宋体" w:cs="宋体"/>
          <w:sz w:val="28"/>
          <w:szCs w:val="28"/>
        </w:rPr>
        <w:outlineLvl w:val="2"/>
      </w:pPr>
      <w:r>
        <w:rPr>
          <w:rFonts w:ascii="宋体" w:hAnsi="宋体" w:cs="宋体"/>
          <w:sz w:val="28"/>
          <w:szCs w:val="28"/>
        </w:rPr>
      </w:r>
      <w:r/>
    </w:p>
    <w:p>
      <w:pPr>
        <w:ind w:left="-107" w:firstLine="560"/>
        <w:jc w:val="left"/>
        <w:spacing w:line="360" w:lineRule="auto"/>
        <w:widowControl/>
        <w:rPr>
          <w:rFonts w:ascii="Times New Roman" w:hAnsi="Times New Roman" w:eastAsia="Times New Roman"/>
          <w:sz w:val="24"/>
          <w:szCs w:val="24"/>
        </w:rPr>
        <w:outlineLvl w:val="2"/>
      </w:pPr>
      <w:r/>
      <w:bookmarkStart w:id="128" w:name="_Toc256000073"/>
      <w:r>
        <w:rPr>
          <w:rFonts w:ascii="宋体" w:hAnsi="宋体" w:cs="宋体"/>
          <w:sz w:val="28"/>
        </w:rPr>
        <w:br w:type="page" w:clear="all"/>
      </w:r>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128"/>
      <w:r>
        <w:rPr>
          <w:rFonts w:ascii="宋体" w:hAnsi="宋体" w:cs="宋体"/>
          <w:sz w:val="28"/>
        </w:rPr>
        <w:t xml:space="preserve"> 参加政府采购活动前3年内在经营活动中没有重大违法记录</w:t>
      </w:r>
      <w:r/>
    </w:p>
    <w:p>
      <w:pPr>
        <w:pStyle w:val="2196"/>
        <w:jc w:val="center"/>
        <w:spacing w:line="360" w:lineRule="auto"/>
        <w:outlineLvl w:val="1"/>
      </w:pPr>
      <w:r/>
      <w:bookmarkStart w:id="129" w:name="OLE_LINK41"/>
      <w:r>
        <w:rPr>
          <w:rFonts w:hint="eastAsia" w:ascii="宋体" w:hAnsi="宋体" w:eastAsia="宋体" w:cs="宋体"/>
          <w:sz w:val="28"/>
        </w:rPr>
        <w:t xml:space="preserve">1.</w:t>
      </w:r>
      <w:r>
        <w:rPr>
          <w:rFonts w:ascii="宋体" w:hAnsi="宋体" w:eastAsia="宋体" w:cs="宋体"/>
          <w:sz w:val="28"/>
        </w:rPr>
        <w:t xml:space="preserve">投标函</w:t>
      </w:r>
      <w:r/>
    </w:p>
    <w:p>
      <w:pPr>
        <w:pStyle w:val="2198"/>
        <w:rPr>
          <w:rFonts w:ascii="宋体" w:hAnsi="宋体" w:eastAsia="宋体" w:cs="宋体"/>
        </w:rPr>
      </w:pPr>
      <w:r>
        <w:rPr>
          <w:rFonts w:ascii="Tahoma" w:hAnsi="Tahoma" w:eastAsia="宋体" w:cs="Tahoma"/>
        </w:rPr>
        <w:t xml:space="preserve">﻿</w:t>
      </w:r>
      <w:r>
        <w:rPr>
          <w:rFonts w:ascii="宋体" w:hAnsi="宋体" w:eastAsia="宋体" w:cs="宋体"/>
        </w:rPr>
        <w:t xml:space="preserve">  </w:t>
      </w:r>
      <w:r>
        <w:rPr>
          <w:rFonts w:ascii="宋体" w:hAnsi="宋体" w:eastAsia="宋体" w:cs="宋体"/>
          <w:u w:val="single"/>
        </w:rPr>
        <w:t xml:space="preserve">  (采购代理)</w:t>
      </w:r>
      <w:r>
        <w:rPr>
          <w:rFonts w:ascii="宋体" w:hAnsi="宋体" w:eastAsia="宋体" w:cs="宋体"/>
        </w:rPr>
        <w:t xml:space="preserve">： </w:t>
      </w:r>
      <w:r/>
    </w:p>
    <w:p>
      <w:pPr>
        <w:pStyle w:val="2198"/>
        <w:ind w:firstLine="480"/>
        <w:spacing w:line="480" w:lineRule="exact"/>
        <w:rPr>
          <w:rFonts w:ascii="宋体" w:hAnsi="宋体" w:eastAsia="宋体" w:cs="宋体"/>
        </w:rPr>
      </w:pPr>
      <w:r>
        <w:rPr>
          <w:rFonts w:ascii="宋体" w:hAnsi="宋体" w:eastAsia="宋体" w:cs="宋体"/>
        </w:rPr>
        <w:t xml:space="preserve">根据贵方关于</w:t>
      </w:r>
      <w:r>
        <w:rPr>
          <w:rFonts w:hint="eastAsia" w:ascii="宋体" w:hAnsi="宋体" w:cs="宋体"/>
          <w:u w:val="single"/>
        </w:rPr>
        <w:t xml:space="preserve">（项目名称）</w:t>
      </w:r>
      <w:bookmarkStart w:id="130" w:name="OLE_LINK67"/>
      <w:r>
        <w:rPr>
          <w:rFonts w:hint="eastAsia" w:ascii="宋体" w:hAnsi="宋体" w:cs="宋体"/>
          <w:u w:val="single"/>
        </w:rPr>
        <w:t xml:space="preserve">（采购包1/2/3/4/5）</w:t>
      </w:r>
      <w:bookmarkEnd w:id="130"/>
      <w:r>
        <w:rPr>
          <w:rFonts w:ascii="宋体" w:hAnsi="宋体" w:eastAsia="宋体" w:cs="宋体"/>
          <w:u w:val="single"/>
        </w:rPr>
        <w:t xml:space="preserve">（项目编号）</w:t>
      </w:r>
      <w:r>
        <w:rPr>
          <w:rFonts w:ascii="宋体" w:hAnsi="宋体" w:eastAsia="宋体" w:cs="宋体"/>
        </w:rPr>
        <w:t xml:space="preserve">的投标邀请，我方已完全理解招标文件的所有内容。</w:t>
      </w:r>
      <w:r/>
    </w:p>
    <w:p>
      <w:pPr>
        <w:pStyle w:val="2198"/>
        <w:ind w:firstLine="480"/>
        <w:spacing w:line="480" w:lineRule="exact"/>
        <w:rPr>
          <w:rFonts w:ascii="宋体" w:hAnsi="宋体" w:eastAsia="宋体" w:cs="宋体"/>
        </w:rPr>
      </w:pPr>
      <w:r>
        <w:rPr>
          <w:rFonts w:ascii="宋体" w:hAnsi="宋体" w:eastAsia="宋体" w:cs="宋体"/>
        </w:rPr>
        <w:t xml:space="preserve">据此函，我方兹宣布同意如下：</w:t>
      </w:r>
      <w:r/>
    </w:p>
    <w:p>
      <w:pPr>
        <w:pStyle w:val="2198"/>
        <w:ind w:firstLine="480"/>
        <w:spacing w:line="480" w:lineRule="exac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按招标文件规定提供货物（服务）的唯一投标报价见开标一览表。 </w:t>
      </w:r>
      <w:r/>
    </w:p>
    <w:p>
      <w:pPr>
        <w:pStyle w:val="2198"/>
        <w:ind w:firstLine="480"/>
        <w:spacing w:line="480" w:lineRule="exac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我方承诺根据招标文件的规定，完成合同义务，并承担责任（如有偏离，在投标文件中另作说明）。 </w:t>
      </w:r>
      <w:r/>
    </w:p>
    <w:p>
      <w:pPr>
        <w:pStyle w:val="2198"/>
        <w:ind w:firstLine="480"/>
        <w:spacing w:line="480" w:lineRule="exac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我方已详读全部招标文件，包括招标文件书面修改通知（如果有的话），我方完全理解并同意放弃对这方面不明及误解的权利。 </w:t>
      </w:r>
      <w:r/>
    </w:p>
    <w:p>
      <w:pPr>
        <w:pStyle w:val="2198"/>
        <w:ind w:firstLine="480"/>
        <w:spacing w:line="480" w:lineRule="exac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w:t>
      </w:r>
      <w:r>
        <w:rPr>
          <w:rFonts w:ascii="宋体" w:hAnsi="宋体" w:eastAsia="宋体" w:cs="宋体"/>
        </w:rPr>
        <w:t xml:space="preserve">我方已详读全部投标文件，保证提供的投标文件及所有材料的完整、真实、合法、有效性并对其负责，承诺在评审期间，如评标委员会对我方提出澄清要求，将及时作出响应，否则自行承担后果。 </w:t>
      </w:r>
      <w:r/>
    </w:p>
    <w:p>
      <w:pPr>
        <w:pStyle w:val="2198"/>
        <w:ind w:firstLine="480"/>
        <w:spacing w:line="480" w:lineRule="exact"/>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我方同意从规定的招标日期起遵循本招标文件，并在规定的投标有效期期满之前均具有约束力。 </w:t>
      </w:r>
      <w:r/>
    </w:p>
    <w:p>
      <w:pPr>
        <w:pStyle w:val="2198"/>
        <w:ind w:firstLine="480"/>
        <w:spacing w:line="480" w:lineRule="exact"/>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我方同意向贵方提供贵方可能要求的与本投标有关的任何证据或资料。 </w:t>
      </w:r>
      <w:r/>
    </w:p>
    <w:p>
      <w:pPr>
        <w:pStyle w:val="2198"/>
        <w:ind w:firstLine="480"/>
        <w:spacing w:line="480" w:lineRule="exact"/>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我方知道如用虚假材料或恶意方式向贵方提出质疑，将承担相应的法律责任。同时承诺：我方如果有上述行为，将无条件承担贵方相关的调查论证费用。 </w:t>
      </w:r>
      <w:r/>
    </w:p>
    <w:p>
      <w:pPr>
        <w:pStyle w:val="2198"/>
        <w:ind w:firstLine="480"/>
        <w:spacing w:line="480" w:lineRule="exact"/>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我方承诺：参加政府采购活动前三年内，在经营活动中没有重大违法记录。 </w:t>
      </w:r>
      <w:r/>
    </w:p>
    <w:p>
      <w:pPr>
        <w:pStyle w:val="2198"/>
        <w:ind w:firstLine="480"/>
        <w:spacing w:line="480" w:lineRule="exact"/>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本次投标文件内容与招标文件内容偏离情况见偏离说明（如果有）。 </w:t>
      </w:r>
      <w:r/>
    </w:p>
    <w:p>
      <w:pPr>
        <w:pStyle w:val="2198"/>
        <w:ind w:firstLine="480"/>
        <w:spacing w:line="480" w:lineRule="exact"/>
        <w:rPr>
          <w:rFonts w:ascii="宋体" w:hAnsi="宋体" w:eastAsia="宋体" w:cs="宋体"/>
        </w:rPr>
      </w:pPr>
      <w:r>
        <w:rPr>
          <w:rFonts w:hint="eastAsia" w:ascii="宋体" w:hAnsi="宋体" w:eastAsia="宋体" w:cs="宋体"/>
        </w:rPr>
        <w:t xml:space="preserve">10.</w:t>
      </w:r>
      <w:r>
        <w:rPr>
          <w:rFonts w:ascii="宋体" w:hAnsi="宋体" w:eastAsia="宋体" w:cs="宋体"/>
        </w:rPr>
        <w:t xml:space="preserve">遵守招标文件中要求的收费项目和标准。 </w:t>
      </w:r>
      <w:r/>
    </w:p>
    <w:p>
      <w:pPr>
        <w:pStyle w:val="2198"/>
        <w:ind w:firstLine="480"/>
        <w:spacing w:line="480" w:lineRule="exact"/>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与本投标有关的一切正式往来通讯请寄： </w:t>
      </w:r>
      <w:r/>
    </w:p>
    <w:p>
      <w:pPr>
        <w:pStyle w:val="2198"/>
        <w:ind w:firstLine="480"/>
        <w:spacing w:before="240" w:after="240"/>
        <w:rPr>
          <w:rFonts w:ascii="宋体" w:hAnsi="宋体" w:eastAsia="宋体" w:cs="宋体"/>
        </w:rPr>
      </w:pPr>
      <w:r>
        <w:rPr>
          <w:rFonts w:ascii="宋体" w:hAnsi="宋体" w:eastAsia="宋体" w:cs="宋体"/>
        </w:rPr>
        <w:t xml:space="preserve"> </w:t>
      </w:r>
      <w:r/>
    </w:p>
    <w:p>
      <w:pPr>
        <w:pStyle w:val="2198"/>
        <w:ind w:firstLine="3000"/>
        <w:spacing w:before="240" w:after="240"/>
        <w:rPr>
          <w:rFonts w:ascii="宋体" w:hAnsi="宋体" w:eastAsia="宋体" w:cs="宋体"/>
        </w:rPr>
      </w:pPr>
      <w:r>
        <w:rPr>
          <w:rFonts w:ascii="宋体" w:hAnsi="宋体" w:eastAsia="宋体" w:cs="宋体"/>
        </w:rPr>
        <w:t xml:space="preserve">地址：    电话：   </w:t>
      </w:r>
      <w:r/>
    </w:p>
    <w:p>
      <w:pPr>
        <w:pStyle w:val="2198"/>
        <w:ind w:firstLine="3000"/>
        <w:spacing w:before="240" w:after="240"/>
        <w:rPr>
          <w:rFonts w:ascii="宋体" w:hAnsi="宋体" w:eastAsia="宋体" w:cs="宋体"/>
        </w:rPr>
      </w:pPr>
      <w:r>
        <w:rPr>
          <w:rFonts w:ascii="宋体" w:hAnsi="宋体" w:eastAsia="宋体" w:cs="宋体"/>
        </w:rPr>
        <w:t xml:space="preserve">传真：    邮政编码：    </w:t>
      </w:r>
      <w:r/>
    </w:p>
    <w:p>
      <w:pPr>
        <w:pStyle w:val="2198"/>
        <w:ind w:firstLine="3000"/>
        <w:spacing w:before="240" w:after="240"/>
        <w:rPr>
          <w:rFonts w:ascii="宋体" w:hAnsi="宋体" w:eastAsia="宋体" w:cs="宋体"/>
        </w:rPr>
      </w:pPr>
      <w:r>
        <w:rPr>
          <w:rFonts w:ascii="宋体" w:hAnsi="宋体" w:eastAsia="宋体" w:cs="宋体"/>
        </w:rPr>
        <w:t xml:space="preserve">投标人（公章）：   </w:t>
      </w:r>
      <w:r/>
    </w:p>
    <w:p>
      <w:pPr>
        <w:pStyle w:val="2198"/>
        <w:ind w:firstLine="3000"/>
        <w:spacing w:before="240" w:after="240"/>
        <w:rPr>
          <w:rFonts w:ascii="宋体" w:hAnsi="宋体" w:eastAsia="宋体" w:cs="宋体"/>
        </w:rPr>
      </w:pPr>
      <w:r>
        <w:rPr>
          <w:rFonts w:ascii="宋体" w:hAnsi="宋体" w:eastAsia="宋体" w:cs="宋体"/>
        </w:rPr>
        <w:t xml:space="preserve">法定代表人签章：   </w:t>
      </w:r>
      <w:r/>
    </w:p>
    <w:p>
      <w:pPr>
        <w:pStyle w:val="2198"/>
        <w:ind w:firstLine="3000"/>
        <w:spacing w:before="240" w:after="240"/>
        <w:rPr>
          <w:rFonts w:ascii="宋体" w:hAnsi="宋体" w:eastAsia="宋体" w:cs="宋体"/>
        </w:rPr>
      </w:pPr>
      <w:r>
        <w:rPr>
          <w:rFonts w:ascii="宋体" w:hAnsi="宋体" w:eastAsia="宋体" w:cs="宋体"/>
        </w:rPr>
        <w:t xml:space="preserve">日 期：</w:t>
      </w:r>
      <w:r/>
    </w:p>
    <w:p>
      <w:pPr>
        <w:ind w:left="-107" w:firstLine="420"/>
        <w:jc w:val="left"/>
        <w:spacing w:line="360" w:lineRule="auto"/>
        <w:widowControl/>
        <w:rPr>
          <w:rFonts w:ascii="宋体" w:hAnsi="宋体" w:cs="宋体"/>
          <w:sz w:val="28"/>
          <w:szCs w:val="28"/>
        </w:rPr>
      </w:pPr>
      <w:r>
        <w:rPr>
          <w:rFonts w:ascii="宋体" w:hAnsi="宋体" w:cs="宋体"/>
        </w:rPr>
        <w:br w:type="page" w:clear="all"/>
      </w:r>
      <w:r>
        <w:rPr>
          <w:rFonts w:hint="eastAsia" w:ascii="宋体" w:hAnsi="宋体" w:cs="宋体"/>
          <w:sz w:val="28"/>
          <w:szCs w:val="28"/>
        </w:rPr>
        <w:t xml:space="preserve">2.“信用中国”网站（www.creditchina.gov.cn）、中国政府采购网（www.ccgp.gov.cn）、“信用江苏”网站（http://credit.jiangsu.gov.cn/）的查询结果未列入失信被执行人名单、重大税收违法案件当事人名单、政府采购严重违法失信行为名单。</w:t>
      </w:r>
      <w:r/>
    </w:p>
    <w:p>
      <w:pPr>
        <w:pStyle w:val="2198"/>
        <w:spacing w:line="360" w:lineRule="auto"/>
        <w:rPr>
          <w:rFonts w:ascii="宋体" w:hAnsi="宋体" w:eastAsia="宋体" w:cs="宋体"/>
          <w:sz w:val="28"/>
          <w:szCs w:val="28"/>
        </w:rPr>
      </w:pPr>
      <w:r>
        <w:rPr>
          <w:rFonts w:hint="eastAsia" w:ascii="宋体" w:hAnsi="宋体" w:eastAsia="宋体" w:cs="宋体"/>
          <w:b/>
          <w:bCs/>
          <w:sz w:val="28"/>
          <w:szCs w:val="28"/>
        </w:rPr>
        <w:t xml:space="preserve">以评标组织方或评审人员现场查询为准，无需投标单位提交相关证明材料。</w:t>
      </w:r>
      <w:r/>
    </w:p>
    <w:p>
      <w:pPr>
        <w:ind w:left="-107" w:firstLine="560"/>
        <w:jc w:val="center"/>
        <w:rPr>
          <w:rFonts w:ascii="宋体" w:hAnsi="宋体" w:cs="宋体"/>
          <w:sz w:val="28"/>
        </w:rPr>
      </w:pPr>
      <w:r/>
      <w:bookmarkStart w:id="131" w:name="_Toc256000074"/>
      <w:r/>
      <w:bookmarkStart w:id="132" w:name="_Toc141960476"/>
      <w:r/>
      <w:bookmarkEnd w:id="129"/>
      <w:r/>
      <w:r/>
    </w:p>
    <w:p>
      <w:pPr>
        <w:ind w:left="-107" w:firstLine="560"/>
        <w:jc w:val="center"/>
        <w:rPr>
          <w:rFonts w:ascii="宋体" w:hAnsi="宋体" w:cs="宋体"/>
          <w:sz w:val="28"/>
        </w:rPr>
      </w:pPr>
      <w:r>
        <w:rPr>
          <w:rFonts w:ascii="宋体" w:hAnsi="宋体" w:cs="宋体"/>
          <w:sz w:val="28"/>
        </w:rPr>
      </w:r>
      <w:r/>
    </w:p>
    <w:p>
      <w:pPr>
        <w:ind w:left="-107" w:firstLine="560"/>
        <w:jc w:val="center"/>
        <w:rPr>
          <w:rFonts w:ascii="宋体" w:hAnsi="宋体" w:cs="宋体"/>
          <w:sz w:val="28"/>
        </w:rPr>
      </w:pPr>
      <w:r>
        <w:rPr>
          <w:rFonts w:ascii="宋体" w:hAnsi="宋体" w:cs="宋体"/>
          <w:sz w:val="28"/>
        </w:rPr>
      </w:r>
      <w:r/>
    </w:p>
    <w:p>
      <w:pPr>
        <w:ind w:left="-107" w:firstLine="562"/>
        <w:jc w:val="center"/>
        <w:widowControl/>
        <w:rPr>
          <w:rFonts w:ascii="宋体" w:hAnsi="宋体" w:cs="宋体"/>
          <w:b/>
          <w:sz w:val="28"/>
          <w:szCs w:val="24"/>
        </w:rPr>
      </w:pPr>
      <w:r>
        <w:rPr>
          <w:rFonts w:ascii="宋体" w:hAnsi="宋体" w:cs="宋体"/>
          <w:b/>
          <w:sz w:val="28"/>
          <w:szCs w:val="24"/>
        </w:rPr>
      </w:r>
      <w:r/>
    </w:p>
    <w:p>
      <w:pPr>
        <w:ind w:left="-107" w:firstLine="562"/>
        <w:jc w:val="center"/>
        <w:widowControl/>
        <w:rPr>
          <w:rFonts w:ascii="宋体" w:hAnsi="宋体" w:cs="宋体"/>
          <w:b/>
          <w:sz w:val="28"/>
          <w:szCs w:val="24"/>
        </w:rPr>
      </w:pPr>
      <w:r>
        <w:rPr>
          <w:rFonts w:ascii="宋体" w:hAnsi="宋体" w:cs="宋体"/>
          <w:b/>
          <w:sz w:val="28"/>
          <w:szCs w:val="24"/>
        </w:rPr>
        <w:t xml:space="preserve">(</w:t>
      </w:r>
      <w:r>
        <w:rPr>
          <w:rFonts w:hint="eastAsia" w:ascii="宋体" w:hAnsi="宋体" w:cs="宋体"/>
          <w:b/>
          <w:sz w:val="28"/>
          <w:szCs w:val="24"/>
        </w:rPr>
        <w:t xml:space="preserve">六</w:t>
      </w:r>
      <w:r>
        <w:rPr>
          <w:rFonts w:ascii="宋体" w:hAnsi="宋体" w:cs="宋体"/>
          <w:b/>
          <w:sz w:val="28"/>
          <w:szCs w:val="24"/>
        </w:rPr>
        <w:t xml:space="preserve">)</w:t>
      </w:r>
      <w:bookmarkEnd w:id="131"/>
      <w:r>
        <w:rPr>
          <w:rFonts w:ascii="宋体" w:hAnsi="宋体" w:cs="宋体"/>
          <w:b/>
          <w:sz w:val="28"/>
          <w:szCs w:val="24"/>
        </w:rPr>
        <w:t xml:space="preserve"> 落实政府采购政策需满足的资格要求</w:t>
      </w:r>
      <w:r/>
    </w:p>
    <w:p>
      <w:pPr>
        <w:ind w:left="-107" w:firstLine="643"/>
        <w:jc w:val="center"/>
        <w:rPr>
          <w:rFonts w:ascii="宋体" w:hAnsi="宋体" w:cs="宋体"/>
          <w:b/>
          <w:sz w:val="32"/>
          <w:szCs w:val="32"/>
        </w:rPr>
      </w:pPr>
      <w:r>
        <w:rPr>
          <w:rFonts w:ascii="宋体" w:hAnsi="宋体" w:cs="宋体"/>
          <w:b/>
          <w:sz w:val="32"/>
          <w:szCs w:val="32"/>
        </w:rPr>
      </w:r>
      <w:r/>
    </w:p>
    <w:p>
      <w:pPr>
        <w:pStyle w:val="663"/>
        <w:ind w:left="-107" w:firstLine="480"/>
        <w:spacing w:line="480" w:lineRule="exact"/>
        <w:rPr>
          <w:rFonts w:ascii="宋体" w:hAnsi="宋体"/>
          <w:sz w:val="24"/>
          <w:szCs w:val="24"/>
        </w:rPr>
      </w:pPr>
      <w:r/>
      <w:bookmarkStart w:id="133" w:name="OLE_LINK51"/>
      <w:r/>
      <w:bookmarkStart w:id="134" w:name="_Toc256000075"/>
      <w:r/>
      <w:bookmarkStart w:id="135" w:name="_Toc142925686"/>
      <w:r>
        <w:rPr>
          <w:rFonts w:hint="eastAsia" w:ascii="宋体" w:hAnsi="宋体"/>
          <w:sz w:val="24"/>
          <w:szCs w:val="24"/>
        </w:rPr>
        <w:t xml:space="preserve">（1）本项目属于服务类项目。根据《政府采购促进中小企业发展管理办法》（财库〔2020〕46号）的要求，</w:t>
      </w:r>
      <w:r>
        <w:rPr>
          <w:rFonts w:hint="eastAsia" w:ascii="宋体" w:hAnsi="宋体"/>
          <w:b/>
          <w:sz w:val="24"/>
          <w:szCs w:val="24"/>
        </w:rPr>
        <w:t xml:space="preserve">本项目专门面向中小企业采购</w:t>
      </w:r>
      <w:r>
        <w:rPr>
          <w:rFonts w:hint="eastAsia" w:ascii="宋体" w:hAnsi="宋体"/>
          <w:sz w:val="24"/>
          <w:szCs w:val="24"/>
        </w:rPr>
        <w:t xml:space="preserve">，所称中型、小型、微型企业须满足《政府采购促进中小企业发展管理办法》（财库〔2020〕46号）第二条和第四条的规定，服务应全部由符合政策要求的中小企业承接。</w:t>
      </w:r>
      <w:r/>
    </w:p>
    <w:p>
      <w:pPr>
        <w:ind w:left="-107" w:firstLine="480"/>
        <w:jc w:val="left"/>
        <w:spacing w:line="480" w:lineRule="exact"/>
        <w:widowControl/>
        <w:rPr>
          <w:rFonts w:ascii="宋体" w:hAnsi="宋体" w:cs="宋体"/>
          <w:bCs/>
          <w:sz w:val="28"/>
          <w:szCs w:val="28"/>
        </w:rPr>
      </w:pPr>
      <w:r>
        <w:rPr>
          <w:rFonts w:hint="eastAsia" w:ascii="宋体" w:hAnsi="宋体"/>
          <w:sz w:val="24"/>
          <w:szCs w:val="24"/>
        </w:rPr>
        <w:t xml:space="preserve">（2）中小微企业划型标准请对照《关于印发中小企业划型标准规定的通知》（工信部联企业〔2011〕300号）（详见附件）。本项目采购标的对应的行业归属为其他未列明行业。</w:t>
      </w:r>
      <w:r/>
    </w:p>
    <w:p>
      <w:pPr>
        <w:pStyle w:val="890"/>
        <w:jc w:val="center"/>
        <w:rPr>
          <w:rFonts w:ascii="宋体" w:hAnsi="宋体" w:cs="宋体"/>
          <w:sz w:val="32"/>
        </w:rPr>
        <w:outlineLvl w:val="2"/>
      </w:pPr>
      <w:r>
        <w:rPr>
          <w:rFonts w:ascii="宋体" w:hAnsi="宋体" w:cs="宋体"/>
          <w:sz w:val="32"/>
        </w:rPr>
      </w:r>
      <w:r/>
    </w:p>
    <w:p>
      <w:pPr>
        <w:pStyle w:val="713"/>
        <w:ind w:firstLine="480"/>
        <w:spacing w:before="0" w:beforeAutospacing="0" w:after="0" w:afterAutospacing="0"/>
        <w:rPr>
          <w:rFonts w:eastAsia="宋体" w:cs="Times New Roman"/>
          <w:b/>
          <w:color w:val="auto"/>
          <w:szCs w:val="24"/>
        </w:rPr>
      </w:pPr>
      <w:r>
        <w:rPr>
          <w:rFonts w:hint="eastAsia" w:eastAsia="宋体" w:cs="Times New Roman"/>
          <w:b/>
          <w:color w:val="auto"/>
          <w:szCs w:val="24"/>
        </w:rPr>
        <w:t xml:space="preserve">注：按“</w:t>
      </w:r>
      <w:r>
        <w:rPr>
          <w:rFonts w:eastAsia="宋体" w:cs="Times New Roman"/>
          <w:b/>
          <w:color w:val="auto"/>
          <w:szCs w:val="24"/>
        </w:rPr>
        <w:t xml:space="preserve">五、</w:t>
      </w:r>
      <w:r>
        <w:rPr>
          <w:rFonts w:hint="eastAsia" w:eastAsia="宋体" w:cs="Times New Roman"/>
          <w:b/>
          <w:color w:val="auto"/>
          <w:szCs w:val="24"/>
        </w:rPr>
        <w:t xml:space="preserve">价格折扣文件格式”中《中小企业声明函》格式提供中小企业声明函。</w:t>
      </w:r>
      <w:bookmarkEnd w:id="133"/>
      <w:r/>
    </w:p>
    <w:p>
      <w:pPr>
        <w:pStyle w:val="713"/>
        <w:ind w:left="-107" w:firstLine="560"/>
        <w:jc w:val="center"/>
        <w:spacing w:before="0" w:beforeAutospacing="0" w:after="0" w:afterAutospacing="0"/>
        <w:rPr>
          <w:color w:val="auto"/>
          <w:sz w:val="28"/>
          <w:szCs w:val="28"/>
        </w:rPr>
      </w:pPr>
      <w:r>
        <w:rPr>
          <w:color w:val="auto"/>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0"/>
        <w:jc w:val="left"/>
        <w:widowControl/>
        <w:rPr>
          <w:rFonts w:ascii="宋体" w:hAnsi="宋体" w:cs="宋体"/>
          <w:bCs/>
          <w:sz w:val="28"/>
          <w:szCs w:val="28"/>
        </w:rPr>
      </w:pPr>
      <w:r>
        <w:rPr>
          <w:rFonts w:ascii="宋体" w:hAnsi="宋体" w:cs="宋体"/>
          <w:bCs/>
          <w:sz w:val="28"/>
          <w:szCs w:val="28"/>
        </w:rPr>
      </w:r>
      <w:r/>
    </w:p>
    <w:p>
      <w:pPr>
        <w:ind w:left="-107" w:firstLine="562"/>
        <w:jc w:val="center"/>
        <w:widowControl/>
        <w:rPr>
          <w:rFonts w:ascii="宋体" w:hAnsi="宋体" w:cs="宋体"/>
          <w:b/>
          <w:sz w:val="28"/>
          <w:szCs w:val="28"/>
        </w:rPr>
      </w:pPr>
      <w:r>
        <w:rPr>
          <w:rFonts w:ascii="宋体" w:hAnsi="宋体" w:cs="宋体"/>
          <w:b/>
          <w:sz w:val="28"/>
          <w:szCs w:val="24"/>
        </w:rPr>
        <w:t xml:space="preserve">(</w:t>
      </w:r>
      <w:r>
        <w:rPr>
          <w:rFonts w:hint="eastAsia" w:ascii="宋体" w:hAnsi="宋体" w:cs="宋体"/>
          <w:b/>
          <w:sz w:val="28"/>
          <w:szCs w:val="24"/>
        </w:rPr>
        <w:t xml:space="preserve">七</w:t>
      </w:r>
      <w:r>
        <w:rPr>
          <w:rFonts w:ascii="宋体" w:hAnsi="宋体" w:cs="宋体"/>
          <w:b/>
          <w:sz w:val="28"/>
          <w:szCs w:val="24"/>
        </w:rPr>
        <w:t xml:space="preserve">)</w:t>
      </w:r>
      <w:bookmarkEnd w:id="134"/>
      <w:r>
        <w:rPr>
          <w:rFonts w:hint="eastAsia" w:ascii="宋体" w:hAnsi="宋体" w:cs="宋体"/>
          <w:b/>
          <w:sz w:val="28"/>
          <w:szCs w:val="28"/>
        </w:rPr>
        <w:t xml:space="preserve">本项目的特定资格要求</w:t>
      </w:r>
      <w:bookmarkEnd w:id="135"/>
      <w:r>
        <w:rPr>
          <w:rFonts w:hint="eastAsia" w:ascii="宋体" w:hAnsi="宋体" w:cs="宋体"/>
          <w:b/>
          <w:sz w:val="28"/>
          <w:szCs w:val="28"/>
        </w:rPr>
        <w:t xml:space="preserve">：无。</w:t>
      </w:r>
      <w:r/>
    </w:p>
    <w:p>
      <w:pPr>
        <w:ind w:left="-107" w:firstLine="562"/>
        <w:jc w:val="left"/>
        <w:widowControl/>
        <w:rPr>
          <w:rFonts w:ascii="宋体" w:hAnsi="宋体" w:cs="宋体"/>
          <w:sz w:val="32"/>
        </w:rPr>
      </w:pPr>
      <w:r>
        <w:rPr>
          <w:rFonts w:ascii="宋体" w:hAnsi="宋体" w:cs="宋体"/>
          <w:sz w:val="32"/>
        </w:rPr>
      </w:r>
      <w:r/>
    </w:p>
    <w:p>
      <w:pPr>
        <w:ind w:left="-107" w:firstLine="562"/>
        <w:jc w:val="center"/>
        <w:widowControl/>
        <w:rPr>
          <w:rFonts w:ascii="宋体" w:hAnsi="宋体" w:cs="宋体"/>
          <w:sz w:val="32"/>
        </w:rPr>
      </w:pPr>
      <w:r>
        <w:rPr>
          <w:rFonts w:ascii="宋体" w:hAnsi="宋体" w:cs="宋体"/>
          <w:sz w:val="32"/>
        </w:rPr>
        <w:br w:type="page" w:clear="all"/>
      </w:r>
      <w:bookmarkStart w:id="136" w:name="_Toc142925687"/>
      <w:r>
        <w:rPr>
          <w:rFonts w:hint="eastAsia" w:ascii="宋体" w:hAnsi="宋体" w:cs="宋体"/>
          <w:sz w:val="32"/>
        </w:rPr>
        <w:t xml:space="preserve">三</w:t>
      </w:r>
      <w:r>
        <w:rPr>
          <w:rFonts w:ascii="宋体" w:hAnsi="宋体" w:cs="宋体"/>
          <w:sz w:val="32"/>
        </w:rPr>
        <w:t xml:space="preserve">、符合性部分</w:t>
      </w:r>
      <w:bookmarkEnd w:id="136"/>
      <w:r/>
      <w:r/>
    </w:p>
    <w:p>
      <w:pPr>
        <w:ind w:firstLine="560"/>
        <w:spacing w:line="360" w:lineRule="auto"/>
        <w:rPr>
          <w:rFonts w:ascii="宋体" w:hAnsi="宋体"/>
          <w:sz w:val="28"/>
          <w:szCs w:val="28"/>
        </w:rPr>
      </w:pPr>
      <w:r/>
      <w:bookmarkStart w:id="137" w:name="OLE_LINK52"/>
      <w:r>
        <w:rPr>
          <w:rFonts w:ascii="宋体" w:hAnsi="宋体" w:cs="宋体"/>
          <w:sz w:val="28"/>
          <w:szCs w:val="28"/>
        </w:rPr>
        <w:t xml:space="preserve">（一）</w:t>
      </w:r>
      <w:bookmarkStart w:id="138" w:name="OLE_LINK6"/>
      <w:r>
        <w:rPr>
          <w:rFonts w:ascii="宋体" w:hAnsi="宋体"/>
          <w:sz w:val="28"/>
          <w:szCs w:val="28"/>
        </w:rPr>
        <w:t xml:space="preserve">预算金额（最高限价）</w:t>
      </w:r>
      <w:r/>
    </w:p>
    <w:p>
      <w:pPr>
        <w:ind w:firstLine="560"/>
        <w:spacing w:line="360" w:lineRule="auto"/>
        <w:rPr>
          <w:rFonts w:ascii="宋体" w:hAnsi="宋体"/>
          <w:sz w:val="28"/>
          <w:szCs w:val="28"/>
        </w:rPr>
      </w:pPr>
      <w:r>
        <w:rPr>
          <w:rFonts w:hint="eastAsia" w:ascii="宋体" w:hAnsi="宋体"/>
          <w:sz w:val="28"/>
          <w:szCs w:val="28"/>
        </w:rPr>
        <w:t xml:space="preserve">1.预算金额:450万元，共有5个采购包。其中采购包1预算金额为120万元；采购包2预算金额为107万元；采购包3预算金额为86万元；</w:t>
      </w:r>
      <w:r>
        <w:rPr>
          <w:rFonts w:ascii="宋体" w:hAnsi="宋体"/>
          <w:sz w:val="28"/>
          <w:szCs w:val="28"/>
        </w:rPr>
        <w:t xml:space="preserve">采购包4</w:t>
      </w:r>
      <w:r>
        <w:rPr>
          <w:rFonts w:hint="eastAsia" w:ascii="宋体" w:hAnsi="宋体"/>
          <w:sz w:val="28"/>
          <w:szCs w:val="28"/>
        </w:rPr>
        <w:t xml:space="preserve">预算金额为69万元；采购包5预算金额为68万元。</w:t>
      </w:r>
      <w:r/>
    </w:p>
    <w:p>
      <w:pPr>
        <w:ind w:firstLine="560"/>
        <w:spacing w:line="360" w:lineRule="auto"/>
        <w:rPr>
          <w:rFonts w:ascii="宋体" w:hAnsi="宋体"/>
          <w:sz w:val="28"/>
          <w:szCs w:val="28"/>
        </w:rPr>
      </w:pPr>
      <w:r>
        <w:rPr>
          <w:rFonts w:hint="eastAsia" w:ascii="宋体" w:hAnsi="宋体"/>
          <w:sz w:val="28"/>
          <w:szCs w:val="28"/>
        </w:rPr>
        <w:t xml:space="preserve">2.最高限价：本项目最高限价（即服务单价）为25元/小时，</w:t>
      </w:r>
      <w:r>
        <w:rPr>
          <w:rFonts w:hint="eastAsia" w:ascii="宋体" w:hAnsi="宋体"/>
          <w:b/>
          <w:sz w:val="28"/>
          <w:szCs w:val="28"/>
        </w:rPr>
        <w:t xml:space="preserve">服务单价为固定价格，供应商参与投标时无须改变此价格，但必须响应此服务单价，否则按未实质响应招标文件，其投标文件作废标处理。具体按实际服务量结算服务费用。</w:t>
      </w:r>
      <w:bookmarkEnd w:id="138"/>
      <w:r/>
    </w:p>
    <w:p>
      <w:pPr>
        <w:ind w:firstLine="560"/>
        <w:spacing w:line="360" w:lineRule="auto"/>
        <w:rPr>
          <w:rFonts w:ascii="宋体" w:hAnsi="宋体"/>
          <w:sz w:val="28"/>
          <w:szCs w:val="28"/>
        </w:rPr>
      </w:pPr>
      <w:r>
        <w:rPr>
          <w:rFonts w:hint="eastAsia" w:ascii="宋体" w:hAnsi="宋体"/>
          <w:sz w:val="28"/>
          <w:szCs w:val="28"/>
        </w:rPr>
        <w:t xml:space="preserve">（二）投标</w:t>
      </w:r>
      <w:r>
        <w:rPr>
          <w:rFonts w:ascii="宋体" w:hAnsi="宋体"/>
          <w:sz w:val="28"/>
          <w:szCs w:val="28"/>
        </w:rPr>
        <w:t xml:space="preserve">文件有效性：电子响应文件的有效电子签章</w:t>
      </w:r>
      <w:r>
        <w:rPr>
          <w:rFonts w:hint="eastAsia" w:ascii="宋体" w:hAnsi="宋体"/>
          <w:sz w:val="28"/>
          <w:szCs w:val="28"/>
        </w:rPr>
        <w:t xml:space="preserve">，</w:t>
      </w:r>
      <w:r>
        <w:rPr>
          <w:rFonts w:ascii="宋体" w:hAnsi="宋体"/>
          <w:sz w:val="28"/>
          <w:szCs w:val="28"/>
        </w:rPr>
        <w:t xml:space="preserve">投标报价。未发现属无效响应的其他情形。</w:t>
      </w:r>
      <w:r/>
    </w:p>
    <w:p>
      <w:pPr>
        <w:ind w:firstLine="560"/>
        <w:spacing w:line="360" w:lineRule="auto"/>
        <w:rPr>
          <w:rFonts w:ascii="宋体" w:hAnsi="宋体"/>
          <w:sz w:val="28"/>
          <w:szCs w:val="28"/>
        </w:rPr>
      </w:pPr>
      <w:r>
        <w:rPr>
          <w:rFonts w:hint="eastAsia" w:ascii="宋体" w:hAnsi="宋体"/>
          <w:sz w:val="28"/>
          <w:szCs w:val="28"/>
        </w:rPr>
        <w:t xml:space="preserve">（三）</w:t>
      </w:r>
      <w:r>
        <w:rPr>
          <w:rFonts w:ascii="宋体" w:hAnsi="宋体"/>
          <w:sz w:val="28"/>
          <w:szCs w:val="28"/>
        </w:rPr>
        <w:t xml:space="preserve">投标文件完整性：</w:t>
      </w:r>
      <w:r>
        <w:rPr>
          <w:rFonts w:hint="eastAsia" w:ascii="宋体" w:hAnsi="宋体"/>
          <w:sz w:val="28"/>
          <w:szCs w:val="28"/>
        </w:rPr>
        <w:t xml:space="preserve">投标</w:t>
      </w:r>
      <w:r>
        <w:rPr>
          <w:rFonts w:ascii="宋体" w:hAnsi="宋体"/>
          <w:sz w:val="28"/>
          <w:szCs w:val="28"/>
        </w:rPr>
        <w:t xml:space="preserve">文件内容完整性、齐全性。</w:t>
      </w:r>
      <w:r/>
    </w:p>
    <w:p>
      <w:pPr>
        <w:ind w:left="-107" w:firstLine="560"/>
        <w:spacing w:line="360" w:lineRule="auto"/>
        <w:rPr>
          <w:rFonts w:ascii="宋体" w:hAnsi="宋体"/>
          <w:sz w:val="28"/>
          <w:szCs w:val="28"/>
        </w:rPr>
      </w:pPr>
      <w:r>
        <w:rPr>
          <w:rFonts w:ascii="宋体" w:hAnsi="宋体"/>
          <w:sz w:val="28"/>
          <w:szCs w:val="28"/>
        </w:rPr>
      </w:r>
      <w:r/>
    </w:p>
    <w:p>
      <w:pPr>
        <w:ind w:left="-107" w:firstLine="560"/>
        <w:spacing w:line="360" w:lineRule="auto"/>
        <w:rPr>
          <w:rFonts w:ascii="宋体" w:hAnsi="宋体"/>
          <w:sz w:val="28"/>
          <w:szCs w:val="28"/>
        </w:rPr>
      </w:pPr>
      <w:r>
        <w:rPr>
          <w:rFonts w:ascii="宋体" w:hAnsi="宋体"/>
          <w:sz w:val="28"/>
          <w:szCs w:val="28"/>
        </w:rPr>
      </w:r>
      <w:r/>
    </w:p>
    <w:p>
      <w:pPr>
        <w:ind w:left="-107" w:firstLine="480"/>
        <w:spacing w:line="360" w:lineRule="auto"/>
        <w:rPr>
          <w:rFonts w:ascii="Times New Roman" w:hAnsi="Times New Roman"/>
          <w:sz w:val="24"/>
          <w:szCs w:val="24"/>
        </w:rPr>
      </w:pPr>
      <w:r>
        <w:rPr>
          <w:rFonts w:hint="eastAsia" w:ascii="宋体" w:hAnsi="宋体"/>
          <w:sz w:val="24"/>
          <w:szCs w:val="24"/>
        </w:rPr>
        <w:t xml:space="preserve">备注：以上</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由评审人员根据投标文件进行评审，无需投标供应商另行提供相关证明材料。</w:t>
      </w:r>
      <w:bookmarkEnd w:id="137"/>
      <w:r/>
    </w:p>
    <w:p>
      <w:pPr>
        <w:ind w:left="-107" w:firstLine="480"/>
        <w:rPr>
          <w:rFonts w:ascii="宋体" w:hAnsi="宋体" w:cs="宋体"/>
          <w:sz w:val="24"/>
          <w:szCs w:val="24"/>
        </w:rPr>
      </w:pPr>
      <w:r>
        <w:rPr>
          <w:rFonts w:ascii="宋体" w:hAnsi="宋体" w:cs="宋体"/>
          <w:sz w:val="24"/>
          <w:szCs w:val="24"/>
        </w:rPr>
      </w:r>
      <w:r/>
    </w:p>
    <w:p>
      <w:pPr>
        <w:ind w:left="-107" w:firstLine="560"/>
        <w:rPr>
          <w:rFonts w:ascii="宋体" w:hAnsi="宋体" w:cs="宋体"/>
          <w:sz w:val="24"/>
          <w:szCs w:val="24"/>
        </w:rPr>
      </w:pPr>
      <w:r>
        <w:rPr>
          <w:rFonts w:ascii="Times New Roman" w:hAnsi="Times New Roman"/>
          <w:sz w:val="28"/>
          <w:szCs w:val="28"/>
        </w:rPr>
        <w:br w:type="page" w:clear="all"/>
      </w:r>
      <w:r>
        <w:rPr>
          <w:rFonts w:ascii="Times New Roman" w:hAnsi="Times New Roman"/>
          <w:sz w:val="28"/>
          <w:szCs w:val="28"/>
        </w:rPr>
        <w:t xml:space="preserve">（四）对招标文件响应程度</w:t>
      </w:r>
      <w:r/>
    </w:p>
    <w:p>
      <w:pPr>
        <w:ind w:left="-107" w:firstLine="480"/>
        <w:rPr>
          <w:rFonts w:ascii="宋体" w:hAnsi="宋体" w:cs="宋体"/>
          <w:sz w:val="24"/>
          <w:szCs w:val="24"/>
        </w:rPr>
      </w:pPr>
      <w:r>
        <w:rPr>
          <w:rFonts w:ascii="宋体" w:hAnsi="宋体" w:cs="宋体"/>
          <w:sz w:val="24"/>
          <w:szCs w:val="24"/>
        </w:rPr>
        <w:t xml:space="preserve">  </w:t>
      </w:r>
      <w:r/>
    </w:p>
    <w:p>
      <w:pPr>
        <w:ind w:left="-107" w:firstLine="560"/>
        <w:jc w:val="center"/>
        <w:widowControl/>
        <w:rPr>
          <w:rFonts w:ascii="宋体" w:hAnsi="宋体" w:cs="宋体"/>
          <w:sz w:val="24"/>
          <w:szCs w:val="24"/>
        </w:rPr>
      </w:pPr>
      <w:r/>
      <w:bookmarkStart w:id="139" w:name="OLE_LINK53"/>
      <w:r>
        <w:rPr>
          <w:rFonts w:hint="eastAsia" w:ascii="宋体" w:hAnsi="宋体" w:cs="宋体"/>
          <w:sz w:val="28"/>
          <w:szCs w:val="28"/>
        </w:rPr>
        <w:t xml:space="preserve">偏离表</w:t>
      </w:r>
      <w:r/>
    </w:p>
    <w:tbl>
      <w:tblPr>
        <w:tblW w:w="0" w:type="auto"/>
        <w:jc w:val="center"/>
        <w:tblCellSpacing w:w="0" w:type="dxa"/>
        <w:tblLook w:val="04A0" w:firstRow="1" w:lastRow="0" w:firstColumn="1" w:lastColumn="0" w:noHBand="0" w:noVBand="1"/>
      </w:tblPr>
      <w:tblGrid>
        <w:gridCol w:w="1126"/>
        <w:gridCol w:w="2929"/>
        <w:gridCol w:w="1796"/>
        <w:gridCol w:w="3633"/>
      </w:tblGrid>
      <w:tr>
        <w:trPr>
          <w:jc w:val="center"/>
          <w:tblCellSpacing w:w="0" w:type="dxa"/>
          <w:trHeight w:val="642"/>
        </w:trPr>
        <w:tc>
          <w:tcPr>
            <w:tcBorders>
              <w:top w:val="single" w:color="000000" w:sz="8" w:space="0"/>
              <w:left w:val="single" w:color="000000" w:sz="8" w:space="0"/>
              <w:bottom w:val="single" w:color="000000" w:sz="8" w:space="0"/>
              <w:right w:val="single" w:color="000000" w:sz="8" w:space="0"/>
            </w:tcBorders>
            <w:tcW w:w="1126" w:type="dxa"/>
            <w:vAlign w:val="center"/>
            <w:textDirection w:val="lrTb"/>
            <w:noWrap w:val="false"/>
          </w:tcPr>
          <w:p>
            <w:pPr>
              <w:jc w:val="center"/>
              <w:spacing w:before="120"/>
              <w:widowControl/>
              <w:rPr>
                <w:rFonts w:ascii="宋体" w:hAnsi="宋体" w:cs="宋体"/>
                <w:sz w:val="24"/>
                <w:szCs w:val="24"/>
              </w:rPr>
            </w:pPr>
            <w:r>
              <w:rPr>
                <w:rFonts w:hint="eastAsia" w:ascii="宋体" w:hAnsi="宋体" w:cs="宋体"/>
                <w:b/>
                <w:bCs/>
                <w:sz w:val="24"/>
                <w:szCs w:val="24"/>
              </w:rPr>
              <w:t xml:space="preserve">项目</w:t>
            </w:r>
            <w:r/>
          </w:p>
        </w:tc>
        <w:tc>
          <w:tcPr>
            <w:tcBorders>
              <w:top w:val="single" w:color="000000" w:sz="8" w:space="0"/>
              <w:left w:val="none" w:color="000000" w:sz="4" w:space="0"/>
              <w:bottom w:val="single" w:color="000000" w:sz="8" w:space="0"/>
              <w:right w:val="single" w:color="000000" w:sz="8" w:space="0"/>
            </w:tcBorders>
            <w:tcW w:w="2929" w:type="dxa"/>
            <w:vAlign w:val="center"/>
            <w:textDirection w:val="lrTb"/>
            <w:noWrap w:val="false"/>
          </w:tcPr>
          <w:p>
            <w:pPr>
              <w:spacing w:before="120"/>
              <w:widowControl/>
              <w:rPr>
                <w:rFonts w:ascii="宋体" w:hAnsi="宋体" w:cs="宋体"/>
                <w:sz w:val="24"/>
                <w:szCs w:val="24"/>
              </w:rPr>
            </w:pPr>
            <w:r>
              <w:rPr>
                <w:rFonts w:hint="eastAsia" w:ascii="宋体" w:hAnsi="宋体" w:cs="宋体"/>
                <w:b/>
                <w:bCs/>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796" w:type="dxa"/>
            <w:vAlign w:val="center"/>
            <w:textDirection w:val="lrTb"/>
            <w:noWrap w:val="false"/>
          </w:tcPr>
          <w:p>
            <w:pPr>
              <w:ind w:left="-107"/>
              <w:spacing w:before="120"/>
              <w:widowControl/>
              <w:rPr>
                <w:rFonts w:ascii="宋体" w:hAnsi="宋体" w:cs="宋体"/>
                <w:sz w:val="24"/>
                <w:szCs w:val="24"/>
              </w:rPr>
            </w:pPr>
            <w:r>
              <w:rPr>
                <w:rFonts w:hint="eastAsia" w:ascii="宋体" w:hAnsi="宋体" w:cs="宋体"/>
                <w:sz w:val="24"/>
                <w:szCs w:val="24"/>
              </w:rPr>
              <w:t xml:space="preserve">正偏离/负偏离</w:t>
            </w:r>
            <w:r/>
          </w:p>
        </w:tc>
        <w:tc>
          <w:tcPr>
            <w:tcBorders>
              <w:top w:val="single" w:color="000000" w:sz="8" w:space="0"/>
              <w:left w:val="none" w:color="000000" w:sz="4" w:space="0"/>
              <w:bottom w:val="single" w:color="000000" w:sz="8" w:space="0"/>
              <w:right w:val="single" w:color="000000" w:sz="8" w:space="0"/>
            </w:tcBorders>
            <w:tcW w:w="3633" w:type="dxa"/>
            <w:vAlign w:val="center"/>
            <w:textDirection w:val="lrTb"/>
            <w:noWrap w:val="false"/>
          </w:tcPr>
          <w:p>
            <w:pPr>
              <w:spacing w:before="120"/>
              <w:widowControl/>
              <w:rPr>
                <w:rFonts w:ascii="宋体" w:hAnsi="宋体" w:cs="宋体"/>
                <w:sz w:val="24"/>
                <w:szCs w:val="24"/>
              </w:rPr>
            </w:pPr>
            <w:r>
              <w:rPr>
                <w:rFonts w:hint="eastAsia" w:ascii="宋体" w:hAnsi="宋体" w:cs="宋体"/>
                <w:sz w:val="24"/>
                <w:szCs w:val="24"/>
              </w:rPr>
              <w:t xml:space="preserve">供应商实际响应</w:t>
            </w:r>
            <w:r/>
          </w:p>
        </w:tc>
      </w:tr>
      <w:tr>
        <w:trPr>
          <w:jc w:val="center"/>
          <w:tblCellSpacing w:w="0" w:type="dxa"/>
          <w:trHeight w:val="1047"/>
        </w:trPr>
        <w:tc>
          <w:tcPr>
            <w:tcBorders>
              <w:top w:val="none" w:color="000000" w:sz="4" w:space="0"/>
              <w:left w:val="single" w:color="000000" w:sz="8" w:space="0"/>
              <w:bottom w:val="single" w:color="000000" w:sz="8" w:space="0"/>
              <w:right w:val="single" w:color="000000" w:sz="8" w:space="0"/>
            </w:tcBorders>
            <w:tcW w:w="1126"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929" w:type="dxa"/>
            <w:vAlign w:val="center"/>
            <w:textDirection w:val="lrTb"/>
            <w:noWrap w:val="false"/>
          </w:tcPr>
          <w:p>
            <w:pPr>
              <w:ind w:left="-107" w:firstLine="440"/>
              <w:jc w:val="left"/>
              <w:spacing w:before="120"/>
              <w:widowControl/>
              <w:rPr>
                <w:rFonts w:ascii="宋体" w:hAnsi="宋体" w:cs="宋体"/>
                <w:sz w:val="24"/>
                <w:szCs w:val="24"/>
              </w:rPr>
            </w:pPr>
            <w:r>
              <w:rPr>
                <w:rFonts w:hint="eastAsia"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W w:w="1796"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3633" w:type="dxa"/>
            <w:vAlign w:val="center"/>
            <w:textDirection w:val="lrTb"/>
            <w:noWrap w:val="false"/>
          </w:tcPr>
          <w:p>
            <w:pPr>
              <w:ind w:left="-107" w:firstLine="480"/>
              <w:jc w:val="center"/>
              <w:spacing w:before="120"/>
              <w:widowControl/>
              <w:rPr>
                <w:rFonts w:ascii="宋体" w:hAnsi="宋体" w:cs="宋体"/>
                <w:sz w:val="24"/>
                <w:szCs w:val="24"/>
              </w:rPr>
            </w:pPr>
            <w:r>
              <w:rPr>
                <w:rFonts w:hint="eastAsia" w:ascii="宋体" w:hAnsi="宋体" w:cs="宋体"/>
                <w:sz w:val="24"/>
                <w:szCs w:val="24"/>
              </w:rPr>
              <w:t xml:space="preserve"> </w:t>
            </w:r>
            <w:r/>
          </w:p>
        </w:tc>
      </w:tr>
      <w:tr>
        <w:trPr>
          <w:jc w:val="cente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484" w:type="dxa"/>
            <w:vAlign w:val="center"/>
            <w:textDirection w:val="lrTb"/>
            <w:noWrap w:val="false"/>
          </w:tcPr>
          <w:p>
            <w:pPr>
              <w:ind w:left="-107" w:firstLine="482"/>
              <w:jc w:val="left"/>
              <w:spacing w:before="120"/>
              <w:widowControl/>
              <w:rPr>
                <w:rFonts w:ascii="宋体" w:hAnsi="宋体" w:cs="宋体"/>
                <w:sz w:val="24"/>
                <w:szCs w:val="24"/>
              </w:rPr>
            </w:pPr>
            <w:r>
              <w:rPr>
                <w:rFonts w:hint="eastAsia" w:ascii="宋体" w:hAnsi="宋体" w:cs="宋体"/>
                <w:b/>
                <w:bCs/>
                <w:sz w:val="24"/>
                <w:szCs w:val="24"/>
              </w:rPr>
              <w:t xml:space="preserve">供应商保证：除本偏离表列出的偏离外，我单位对招标文件的采购需求条款完全响应，无偏离。</w:t>
            </w:r>
            <w:r/>
          </w:p>
        </w:tc>
      </w:tr>
    </w:tbl>
    <w:p>
      <w:pPr>
        <w:ind w:left="-107" w:firstLine="482"/>
        <w:jc w:val="left"/>
        <w:spacing w:before="50" w:line="85" w:lineRule="atLeast"/>
        <w:widowControl/>
        <w:rPr>
          <w:rFonts w:ascii="宋体" w:hAnsi="宋体" w:cs="宋体"/>
          <w:sz w:val="24"/>
          <w:szCs w:val="24"/>
        </w:rPr>
      </w:pPr>
      <w:r>
        <w:rPr>
          <w:rFonts w:hint="eastAsia" w:ascii="宋体" w:hAnsi="宋体" w:cs="宋体"/>
          <w:b/>
          <w:bCs/>
          <w:sz w:val="24"/>
          <w:szCs w:val="24"/>
        </w:rPr>
        <w:t xml:space="preserve">备注</w:t>
      </w:r>
      <w:r>
        <w:rPr>
          <w:rFonts w:hint="eastAsia" w:ascii="宋体" w:hAnsi="宋体" w:cs="宋体"/>
          <w:sz w:val="24"/>
          <w:szCs w:val="24"/>
        </w:rPr>
        <w:t xml:space="preserve">：（1）供应商应根据招标文件第四部分“采购需求”填写本表。</w:t>
      </w:r>
      <w:r/>
    </w:p>
    <w:p>
      <w:pPr>
        <w:ind w:left="-107" w:firstLine="480"/>
        <w:jc w:val="left"/>
        <w:spacing w:line="430" w:lineRule="atLeast"/>
        <w:widowControl/>
        <w:rPr>
          <w:rFonts w:ascii="宋体" w:hAnsi="宋体" w:cs="宋体"/>
          <w:sz w:val="24"/>
          <w:szCs w:val="24"/>
        </w:rPr>
      </w:pPr>
      <w:r>
        <w:rPr>
          <w:rFonts w:hint="eastAsia" w:ascii="宋体" w:hAnsi="宋体" w:cs="宋体"/>
          <w:sz w:val="24"/>
          <w:szCs w:val="24"/>
        </w:rPr>
        <w:t xml:space="preserve">（2）供应商如果对招标文件第四部分“采购需求”的响应有偏离，应将偏离条款逐条如实应答，并作出说明，行次不够请自行增加；</w:t>
      </w:r>
      <w:r>
        <w:rPr>
          <w:rFonts w:hint="eastAsia" w:ascii="宋体" w:hAnsi="宋体" w:cs="宋体"/>
          <w:b/>
          <w:bCs/>
          <w:sz w:val="24"/>
          <w:szCs w:val="24"/>
        </w:rPr>
        <w:t xml:space="preserve">如供应商无偏离事项，则在表格中“项目”栏填写“无偏离项”即可。</w:t>
      </w:r>
      <w:r/>
    </w:p>
    <w:p>
      <w:pPr>
        <w:ind w:left="-107" w:firstLine="480"/>
        <w:jc w:val="left"/>
        <w:spacing w:line="479"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b/>
          <w:bCs/>
          <w:sz w:val="24"/>
          <w:szCs w:val="24"/>
        </w:rPr>
        <w:t xml:space="preserve">如不提供此表，则视为供应商不满足招标文件第四部分的所有条款要求，其响应无效。</w:t>
      </w:r>
      <w:r/>
    </w:p>
    <w:p>
      <w:pPr>
        <w:ind w:left="-107" w:firstLine="440"/>
        <w:jc w:val="left"/>
        <w:widowControl/>
        <w:rPr>
          <w:rFonts w:ascii="宋体" w:hAnsi="宋体" w:cs="宋体"/>
          <w:sz w:val="24"/>
          <w:szCs w:val="24"/>
        </w:rPr>
      </w:pPr>
      <w:r>
        <w:rPr>
          <w:rFonts w:ascii="Arial" w:hAnsi="Arial" w:cs="Arial"/>
          <w:sz w:val="22"/>
        </w:rPr>
        <w:t xml:space="preserve"> </w:t>
      </w:r>
      <w:r/>
    </w:p>
    <w:p>
      <w:pPr>
        <w:ind w:left="-107" w:firstLine="480"/>
        <w:jc w:val="left"/>
        <w:spacing w:before="50" w:line="85" w:lineRule="atLeast"/>
        <w:widowControl/>
        <w:rPr>
          <w:rFonts w:ascii="宋体" w:hAnsi="宋体" w:cs="宋体"/>
          <w:sz w:val="24"/>
          <w:szCs w:val="24"/>
        </w:rPr>
      </w:pPr>
      <w:r>
        <w:rPr>
          <w:rFonts w:ascii="宋体" w:hAnsi="宋体" w:cs="宋体"/>
          <w:sz w:val="24"/>
          <w:szCs w:val="24"/>
        </w:rPr>
      </w:r>
      <w:r/>
    </w:p>
    <w:p>
      <w:pPr>
        <w:ind w:left="-107" w:firstLine="480"/>
        <w:jc w:val="left"/>
        <w:spacing w:before="50" w:line="85" w:lineRule="atLeast"/>
        <w:widowControl/>
        <w:rPr>
          <w:rFonts w:ascii="宋体" w:hAnsi="宋体" w:cs="宋体"/>
          <w:sz w:val="24"/>
          <w:szCs w:val="24"/>
        </w:rPr>
      </w:pPr>
      <w:r>
        <w:rPr>
          <w:rFonts w:ascii="宋体" w:hAnsi="宋体" w:cs="宋体"/>
          <w:sz w:val="24"/>
          <w:szCs w:val="24"/>
        </w:rPr>
      </w:r>
      <w:r/>
    </w:p>
    <w:p>
      <w:pPr>
        <w:ind w:left="-107" w:firstLine="480"/>
        <w:jc w:val="left"/>
        <w:spacing w:before="50" w:line="85" w:lineRule="atLeast"/>
        <w:widowControl/>
        <w:rPr>
          <w:rFonts w:ascii="宋体" w:hAnsi="宋体" w:cs="宋体"/>
          <w:sz w:val="24"/>
          <w:szCs w:val="24"/>
        </w:rPr>
      </w:pPr>
      <w:r>
        <w:rPr>
          <w:rFonts w:hint="eastAsia" w:ascii="宋体" w:hAnsi="宋体" w:cs="宋体"/>
          <w:sz w:val="24"/>
          <w:szCs w:val="24"/>
        </w:rPr>
        <w:t xml:space="preserve">供应商（公章）：</w:t>
      </w:r>
      <w:r/>
    </w:p>
    <w:p>
      <w:pPr>
        <w:ind w:left="-107" w:firstLine="480"/>
        <w:jc w:val="left"/>
        <w:spacing w:before="120"/>
        <w:widowControl/>
        <w:rPr>
          <w:rFonts w:ascii="宋体" w:hAnsi="宋体" w:cs="宋体"/>
          <w:sz w:val="24"/>
          <w:szCs w:val="24"/>
        </w:rPr>
      </w:pPr>
      <w:r>
        <w:rPr>
          <w:rFonts w:ascii="宋体" w:hAnsi="宋体" w:cs="宋体"/>
          <w:sz w:val="24"/>
          <w:szCs w:val="24"/>
        </w:rPr>
      </w:r>
      <w:r/>
    </w:p>
    <w:p>
      <w:pPr>
        <w:ind w:left="-107" w:firstLine="480"/>
        <w:jc w:val="left"/>
        <w:spacing w:before="120"/>
        <w:widowControl/>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139"/>
      <w:r/>
    </w:p>
    <w:p>
      <w:pPr>
        <w:ind w:left="-107" w:firstLine="480"/>
        <w:jc w:val="left"/>
        <w:widowControl/>
        <w:rPr>
          <w:rFonts w:ascii="宋体" w:hAnsi="宋体" w:cs="宋体"/>
          <w:sz w:val="24"/>
          <w:szCs w:val="24"/>
        </w:rPr>
      </w:pPr>
      <w:r>
        <w:rPr>
          <w:rFonts w:ascii="宋体" w:hAnsi="宋体" w:cs="宋体"/>
          <w:sz w:val="24"/>
          <w:szCs w:val="24"/>
        </w:rPr>
      </w:r>
      <w:r/>
    </w:p>
    <w:p>
      <w:pPr>
        <w:ind w:left="-107" w:firstLine="480"/>
        <w:jc w:val="left"/>
        <w:widowControl/>
        <w:rPr>
          <w:rFonts w:ascii="宋体" w:hAnsi="宋体" w:cs="宋体"/>
          <w:sz w:val="24"/>
          <w:szCs w:val="24"/>
        </w:rPr>
      </w:pPr>
      <w:r>
        <w:rPr>
          <w:rFonts w:ascii="宋体" w:hAnsi="宋体" w:cs="宋体"/>
          <w:sz w:val="24"/>
          <w:szCs w:val="24"/>
        </w:rPr>
      </w:r>
      <w:r/>
    </w:p>
    <w:p>
      <w:pPr>
        <w:pStyle w:val="2215"/>
        <w:jc w:val="center"/>
        <w:rPr>
          <w:rFonts w:ascii="宋体" w:hAnsi="宋体" w:eastAsia="宋体" w:cs="宋体"/>
          <w:sz w:val="32"/>
        </w:rPr>
        <w:outlineLvl w:val="1"/>
      </w:pPr>
      <w:r>
        <w:rPr>
          <w:rFonts w:ascii="宋体" w:hAnsi="宋体" w:eastAsia="宋体" w:cs="宋体"/>
          <w:sz w:val="32"/>
        </w:rPr>
        <w:br w:type="page" w:clear="all"/>
      </w:r>
      <w:bookmarkEnd w:id="132"/>
      <w:r>
        <w:rPr>
          <w:rFonts w:hint="eastAsia" w:ascii="宋体" w:hAnsi="宋体" w:eastAsia="宋体" w:cs="宋体"/>
          <w:sz w:val="32"/>
        </w:rPr>
        <w:t xml:space="preserve">四、综合评审评分项</w:t>
      </w:r>
      <w:r/>
    </w:p>
    <w:p>
      <w:pPr>
        <w:pStyle w:val="221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（一）技术评价</w:t>
      </w:r>
      <w:r/>
    </w:p>
    <w:p>
      <w:pPr>
        <w:pStyle w:val="221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1.技术方案</w:t>
      </w:r>
      <w:r/>
    </w:p>
    <w:p>
      <w:pPr>
        <w:pStyle w:val="2215"/>
        <w:ind w:firstLine="472"/>
        <w:spacing w:line="360" w:lineRule="auto"/>
        <w:rPr>
          <w:rFonts w:cs="宋体" w:asciiTheme="minorEastAsia" w:hAnsiTheme="minorEastAsia" w:eastAsiaTheme="minorEastAsia"/>
          <w:bCs/>
          <w:spacing w:val="-2"/>
        </w:rPr>
        <w:outlineLvl w:val="1"/>
      </w:pPr>
      <w:r/>
      <w:bookmarkStart w:id="140" w:name="_Toc142925690"/>
      <w:r/>
      <w:bookmarkStart w:id="141" w:name="OLE_LINK54"/>
      <w:r>
        <w:rPr>
          <w:rFonts w:hint="eastAsia" w:cs="宋体" w:asciiTheme="minorEastAsia" w:hAnsiTheme="minorEastAsia" w:eastAsiaTheme="minorEastAsia"/>
          <w:bCs/>
          <w:spacing w:val="-2"/>
        </w:rPr>
        <w:t xml:space="preserve">格式自拟，按照招标文件第四部分采购需求和第五部分评标标准的要求编制。</w:t>
      </w:r>
      <w:bookmarkStart w:id="142" w:name="_Toc142925691"/>
      <w:r/>
      <w:bookmarkEnd w:id="140"/>
      <w:r/>
      <w:bookmarkEnd w:id="141"/>
      <w:r>
        <w:rPr>
          <w:rFonts w:hint="eastAsia" w:cs="宋体" w:asciiTheme="minorEastAsia" w:hAnsiTheme="minorEastAsia" w:eastAsiaTheme="minorEastAsia"/>
          <w:bCs/>
          <w:spacing w:val="-2"/>
        </w:rPr>
        <w:t xml:space="preserve">包含但不限于以下内容：</w:t>
      </w:r>
      <w:bookmarkEnd w:id="142"/>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1.1项目理解、现状分析及服务重难点分析</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1.2服务流程</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1.3个性化服务方案</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1.4组织架构和考核培训方案</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1.5突发事件应急预案</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1.6配套保障措施</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1.7医疗资源保障</w:t>
      </w:r>
      <w:r/>
    </w:p>
    <w:p>
      <w:pPr>
        <w:pStyle w:val="2215"/>
        <w:ind w:firstLine="474"/>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1.8智慧养老平台</w:t>
      </w:r>
      <w:r/>
    </w:p>
    <w:p>
      <w:pPr>
        <w:pStyle w:val="2215"/>
        <w:ind w:firstLine="474"/>
        <w:spacing w:line="360" w:lineRule="auto"/>
        <w:rPr>
          <w:rFonts w:cs="宋体" w:asciiTheme="minorEastAsia" w:hAnsiTheme="minorEastAsia" w:eastAsiaTheme="minorEastAsia"/>
          <w:b/>
          <w:bCs/>
          <w:spacing w:val="-2"/>
        </w:rPr>
        <w:outlineLvl w:val="1"/>
      </w:pPr>
      <w:r>
        <w:rPr>
          <w:rFonts w:cs="宋体" w:asciiTheme="minorEastAsia" w:hAnsiTheme="minorEastAsia" w:eastAsiaTheme="minorEastAsia"/>
          <w:b/>
          <w:bCs/>
          <w:spacing w:val="-2"/>
        </w:rPr>
      </w:r>
      <w:r/>
    </w:p>
    <w:p>
      <w:pPr>
        <w:pStyle w:val="2215"/>
        <w:ind w:firstLine="474"/>
        <w:spacing w:line="360" w:lineRule="auto"/>
        <w:rPr>
          <w:rFonts w:cs="宋体" w:asciiTheme="minorEastAsia" w:hAnsiTheme="minorEastAsia" w:eastAsiaTheme="minorEastAsia"/>
          <w:b/>
          <w:bCs/>
          <w:spacing w:val="-2"/>
        </w:rPr>
        <w:outlineLvl w:val="1"/>
      </w:pPr>
      <w:r>
        <w:rPr>
          <w:rFonts w:hint="eastAsia" w:cs="宋体" w:asciiTheme="minorEastAsia" w:hAnsiTheme="minorEastAsia" w:eastAsiaTheme="minorEastAsia"/>
          <w:b/>
          <w:bCs/>
          <w:spacing w:val="-2"/>
        </w:rPr>
        <w:t xml:space="preserve">（二）商务评估</w:t>
      </w:r>
      <w:r/>
    </w:p>
    <w:p>
      <w:pPr>
        <w:pStyle w:val="2215"/>
        <w:ind w:firstLine="478"/>
        <w:spacing w:line="360" w:lineRule="auto"/>
        <w:rPr>
          <w:rFonts w:cs="宋体" w:asciiTheme="minorEastAsia" w:hAnsiTheme="minorEastAsia" w:eastAsiaTheme="minorEastAsia"/>
          <w:b/>
          <w:bCs/>
          <w:spacing w:val="-1"/>
        </w:rPr>
        <w:outlineLvl w:val="1"/>
      </w:pPr>
      <w:r>
        <w:rPr>
          <w:rFonts w:hint="eastAsia" w:cs="宋体" w:asciiTheme="minorEastAsia" w:hAnsiTheme="minorEastAsia" w:eastAsiaTheme="minorEastAsia"/>
          <w:b/>
          <w:bCs/>
          <w:spacing w:val="-2"/>
        </w:rPr>
        <w:t xml:space="preserve">1.</w:t>
      </w:r>
      <w:r>
        <w:rPr>
          <w:rFonts w:hint="eastAsia"/>
        </w:rPr>
        <w:t xml:space="preserve"> </w:t>
      </w:r>
      <w:r>
        <w:rPr>
          <w:rFonts w:hint="eastAsia" w:cs="宋体" w:asciiTheme="minorEastAsia" w:hAnsiTheme="minorEastAsia" w:eastAsiaTheme="minorEastAsia"/>
          <w:b/>
          <w:bCs/>
          <w:spacing w:val="-1"/>
        </w:rPr>
        <w:t xml:space="preserve">类似</w:t>
      </w:r>
      <w:r>
        <w:rPr>
          <w:rFonts w:hint="eastAsia" w:cs="宋体" w:asciiTheme="minorEastAsia" w:hAnsiTheme="minorEastAsia"/>
          <w:b/>
          <w:bCs/>
          <w:spacing w:val="-1"/>
        </w:rPr>
        <w:t xml:space="preserve">业绩</w:t>
      </w:r>
      <w:r/>
    </w:p>
    <w:tbl>
      <w:tblPr>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1"/>
        <w:gridCol w:w="2061"/>
        <w:gridCol w:w="1605"/>
        <w:gridCol w:w="2350"/>
        <w:gridCol w:w="1350"/>
        <w:gridCol w:w="1209"/>
      </w:tblGrid>
      <w:tr>
        <w:trPr>
          <w:jc w:val="center"/>
          <w:trHeight w:val="1112"/>
        </w:trPr>
        <w:tc>
          <w:tcPr>
            <w:tcW w:w="1011" w:type="dxa"/>
            <w:vAlign w:val="center"/>
            <w:textDirection w:val="lrTb"/>
            <w:noWrap w:val="false"/>
          </w:tcPr>
          <w:p>
            <w:pPr>
              <w:pStyle w:val="2261"/>
              <w:jc w:val="center"/>
              <w:spacing w:line="480" w:lineRule="exact"/>
              <w:rPr>
                <w:rFonts w:ascii="宋体" w:hAnsi="宋体"/>
                <w:bCs/>
                <w:sz w:val="24"/>
                <w:szCs w:val="24"/>
              </w:rPr>
            </w:pPr>
            <w:r/>
            <w:bookmarkStart w:id="143" w:name="_Toc142925705"/>
            <w:r>
              <w:rPr>
                <w:rFonts w:hint="eastAsia" w:ascii="宋体" w:hAnsi="宋体"/>
                <w:bCs/>
                <w:sz w:val="24"/>
                <w:szCs w:val="24"/>
              </w:rPr>
              <w:t xml:space="preserve">序号</w:t>
            </w:r>
            <w:r/>
          </w:p>
        </w:tc>
        <w:tc>
          <w:tcPr>
            <w:tcW w:w="2061" w:type="dxa"/>
            <w:vAlign w:val="center"/>
            <w:textDirection w:val="lrTb"/>
            <w:noWrap w:val="false"/>
          </w:tcPr>
          <w:p>
            <w:pPr>
              <w:pStyle w:val="2261"/>
              <w:jc w:val="center"/>
              <w:spacing w:line="460" w:lineRule="exact"/>
              <w:rPr>
                <w:rFonts w:ascii="宋体" w:hAnsi="宋体"/>
                <w:bCs/>
                <w:sz w:val="24"/>
                <w:szCs w:val="24"/>
              </w:rPr>
            </w:pPr>
            <w:r>
              <w:rPr>
                <w:rFonts w:hint="eastAsia" w:ascii="宋体" w:hAnsi="宋体"/>
                <w:bCs/>
                <w:sz w:val="24"/>
                <w:szCs w:val="24"/>
              </w:rPr>
              <w:t xml:space="preserve">项目名称</w:t>
            </w:r>
            <w:r/>
          </w:p>
        </w:tc>
        <w:tc>
          <w:tcPr>
            <w:tcW w:w="1605" w:type="dxa"/>
            <w:vAlign w:val="center"/>
            <w:textDirection w:val="lrTb"/>
            <w:noWrap w:val="false"/>
          </w:tcPr>
          <w:p>
            <w:pPr>
              <w:pStyle w:val="2261"/>
              <w:jc w:val="center"/>
              <w:spacing w:line="460" w:lineRule="exact"/>
              <w:rPr>
                <w:rFonts w:ascii="宋体" w:hAnsi="宋体"/>
                <w:bCs/>
                <w:sz w:val="24"/>
                <w:szCs w:val="24"/>
              </w:rPr>
            </w:pPr>
            <w:r>
              <w:rPr>
                <w:rFonts w:hint="eastAsia" w:ascii="宋体" w:hAnsi="宋体"/>
                <w:bCs/>
                <w:sz w:val="24"/>
                <w:szCs w:val="24"/>
              </w:rPr>
              <w:t xml:space="preserve">项目地点</w:t>
            </w:r>
            <w:r/>
          </w:p>
        </w:tc>
        <w:tc>
          <w:tcPr>
            <w:tcW w:w="2350" w:type="dxa"/>
            <w:vAlign w:val="center"/>
            <w:textDirection w:val="lrTb"/>
            <w:noWrap w:val="false"/>
          </w:tcPr>
          <w:p>
            <w:pPr>
              <w:pStyle w:val="2261"/>
              <w:jc w:val="center"/>
              <w:spacing w:line="460" w:lineRule="exact"/>
              <w:rPr>
                <w:rFonts w:ascii="宋体" w:hAnsi="宋体"/>
                <w:bCs/>
                <w:sz w:val="24"/>
                <w:szCs w:val="24"/>
              </w:rPr>
            </w:pPr>
            <w:r>
              <w:rPr>
                <w:rFonts w:hint="eastAsia" w:ascii="宋体" w:hAnsi="宋体"/>
                <w:bCs/>
                <w:sz w:val="24"/>
                <w:szCs w:val="24"/>
              </w:rPr>
              <w:t xml:space="preserve">合同或委托时间</w:t>
            </w:r>
            <w:r/>
          </w:p>
        </w:tc>
        <w:tc>
          <w:tcPr>
            <w:tcW w:w="1350" w:type="dxa"/>
            <w:vAlign w:val="center"/>
            <w:textDirection w:val="lrTb"/>
            <w:noWrap w:val="false"/>
          </w:tcPr>
          <w:p>
            <w:pPr>
              <w:pStyle w:val="2261"/>
              <w:jc w:val="center"/>
              <w:spacing w:line="460" w:lineRule="exact"/>
              <w:rPr>
                <w:rFonts w:ascii="宋体" w:hAnsi="宋体"/>
                <w:bCs/>
                <w:sz w:val="24"/>
                <w:szCs w:val="24"/>
              </w:rPr>
            </w:pPr>
            <w:r>
              <w:rPr>
                <w:rFonts w:hint="eastAsia" w:ascii="宋体" w:hAnsi="宋体"/>
                <w:bCs/>
                <w:sz w:val="24"/>
                <w:szCs w:val="24"/>
              </w:rPr>
              <w:t xml:space="preserve">服务内容</w:t>
            </w:r>
            <w:r/>
          </w:p>
        </w:tc>
        <w:tc>
          <w:tcPr>
            <w:tcW w:w="1209" w:type="dxa"/>
            <w:vAlign w:val="center"/>
            <w:textDirection w:val="lrTb"/>
            <w:noWrap w:val="false"/>
          </w:tcPr>
          <w:p>
            <w:pPr>
              <w:pStyle w:val="2261"/>
              <w:jc w:val="center"/>
              <w:spacing w:line="460" w:lineRule="exact"/>
              <w:rPr>
                <w:rFonts w:ascii="宋体" w:hAnsi="宋体"/>
                <w:bCs/>
                <w:sz w:val="24"/>
                <w:szCs w:val="24"/>
              </w:rPr>
            </w:pPr>
            <w:r>
              <w:rPr>
                <w:rFonts w:hint="eastAsia" w:ascii="宋体" w:hAnsi="宋体"/>
                <w:bCs/>
                <w:sz w:val="24"/>
                <w:szCs w:val="24"/>
              </w:rPr>
              <w:t xml:space="preserve">备注</w:t>
            </w:r>
            <w:r/>
          </w:p>
        </w:tc>
      </w:tr>
      <w:tr>
        <w:trPr>
          <w:jc w:val="center"/>
          <w:trHeight w:val="553"/>
        </w:trPr>
        <w:tc>
          <w:tcPr>
            <w:tcW w:w="1011" w:type="dxa"/>
            <w:vAlign w:val="center"/>
            <w:textDirection w:val="lrTb"/>
            <w:noWrap w:val="false"/>
          </w:tcPr>
          <w:p>
            <w:pPr>
              <w:pStyle w:val="2261"/>
              <w:jc w:val="center"/>
              <w:spacing w:line="480" w:lineRule="exact"/>
              <w:rPr>
                <w:rFonts w:ascii="宋体" w:hAnsi="宋体"/>
                <w:sz w:val="24"/>
                <w:szCs w:val="24"/>
              </w:rPr>
            </w:pPr>
            <w:r>
              <w:rPr>
                <w:rFonts w:hint="eastAsia" w:ascii="宋体" w:hAnsi="宋体"/>
                <w:sz w:val="24"/>
                <w:szCs w:val="24"/>
              </w:rPr>
              <w:t xml:space="preserve">1</w:t>
            </w:r>
            <w:r/>
          </w:p>
        </w:tc>
        <w:tc>
          <w:tcPr>
            <w:tcW w:w="2061"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r>
      <w:tr>
        <w:trPr>
          <w:jc w:val="center"/>
          <w:trHeight w:val="545"/>
        </w:trPr>
        <w:tc>
          <w:tcPr>
            <w:tcW w:w="1011" w:type="dxa"/>
            <w:vAlign w:val="center"/>
            <w:textDirection w:val="lrTb"/>
            <w:noWrap w:val="false"/>
          </w:tcPr>
          <w:p>
            <w:pPr>
              <w:pStyle w:val="2261"/>
              <w:jc w:val="center"/>
              <w:spacing w:line="480" w:lineRule="exact"/>
              <w:rPr>
                <w:rFonts w:ascii="宋体" w:hAnsi="宋体"/>
                <w:sz w:val="24"/>
                <w:szCs w:val="24"/>
              </w:rPr>
            </w:pPr>
            <w:r>
              <w:rPr>
                <w:rFonts w:hint="eastAsia" w:ascii="宋体" w:hAnsi="宋体"/>
                <w:sz w:val="24"/>
                <w:szCs w:val="24"/>
              </w:rPr>
              <w:t xml:space="preserve">2</w:t>
            </w:r>
            <w:r/>
          </w:p>
        </w:tc>
        <w:tc>
          <w:tcPr>
            <w:tcW w:w="2061"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r>
      <w:tr>
        <w:trPr>
          <w:jc w:val="center"/>
          <w:trHeight w:val="682"/>
        </w:trPr>
        <w:tc>
          <w:tcPr>
            <w:tcW w:w="1011" w:type="dxa"/>
            <w:vAlign w:val="center"/>
            <w:textDirection w:val="lrTb"/>
            <w:noWrap w:val="false"/>
          </w:tcPr>
          <w:p>
            <w:pPr>
              <w:pStyle w:val="2261"/>
              <w:jc w:val="center"/>
              <w:spacing w:line="480" w:lineRule="exact"/>
              <w:rPr>
                <w:rFonts w:ascii="宋体" w:hAnsi="宋体"/>
                <w:sz w:val="24"/>
                <w:szCs w:val="24"/>
              </w:rPr>
            </w:pPr>
            <w:r>
              <w:rPr>
                <w:rFonts w:hint="eastAsia" w:ascii="宋体" w:hAnsi="宋体"/>
                <w:sz w:val="24"/>
                <w:szCs w:val="24"/>
              </w:rPr>
              <w:t xml:space="preserve">3</w:t>
            </w:r>
            <w:r/>
          </w:p>
        </w:tc>
        <w:tc>
          <w:tcPr>
            <w:tcW w:w="2061"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r>
      <w:tr>
        <w:trPr>
          <w:jc w:val="center"/>
          <w:trHeight w:val="576"/>
        </w:trPr>
        <w:tc>
          <w:tcPr>
            <w:tcW w:w="1011" w:type="dxa"/>
            <w:vAlign w:val="center"/>
            <w:textDirection w:val="lrTb"/>
            <w:noWrap w:val="false"/>
          </w:tcPr>
          <w:p>
            <w:pPr>
              <w:pStyle w:val="2261"/>
              <w:jc w:val="center"/>
              <w:spacing w:line="480" w:lineRule="exact"/>
              <w:rPr>
                <w:rFonts w:ascii="宋体" w:hAnsi="宋体"/>
                <w:sz w:val="24"/>
                <w:szCs w:val="24"/>
              </w:rPr>
            </w:pPr>
            <w:r>
              <w:rPr>
                <w:rFonts w:hint="eastAsia" w:ascii="宋体" w:hAnsi="宋体"/>
                <w:sz w:val="24"/>
                <w:szCs w:val="24"/>
              </w:rPr>
              <w:t xml:space="preserve">4</w:t>
            </w:r>
            <w:r/>
          </w:p>
        </w:tc>
        <w:tc>
          <w:tcPr>
            <w:tcW w:w="2061"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r>
      <w:tr>
        <w:trPr>
          <w:jc w:val="center"/>
          <w:trHeight w:val="539"/>
        </w:trPr>
        <w:tc>
          <w:tcPr>
            <w:tcW w:w="1011"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t xml:space="preserve">…</w:t>
            </w:r>
            <w:r/>
          </w:p>
        </w:tc>
        <w:tc>
          <w:tcPr>
            <w:tcW w:w="2061"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605" w:type="dxa"/>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2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350"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c>
          <w:tcPr>
            <w:tcW w:w="1209" w:type="dxa"/>
            <w:vAlign w:val="center"/>
            <w:textDirection w:val="lrTb"/>
            <w:noWrap w:val="false"/>
          </w:tcPr>
          <w:p>
            <w:pPr>
              <w:pStyle w:val="2261"/>
              <w:jc w:val="center"/>
              <w:spacing w:line="480" w:lineRule="exact"/>
              <w:rPr>
                <w:rFonts w:ascii="宋体" w:hAnsi="宋体"/>
                <w:sz w:val="24"/>
                <w:szCs w:val="24"/>
              </w:rPr>
            </w:pPr>
            <w:r>
              <w:rPr>
                <w:rFonts w:ascii="宋体" w:hAnsi="宋体"/>
                <w:sz w:val="24"/>
                <w:szCs w:val="24"/>
              </w:rPr>
            </w:r>
            <w:r/>
          </w:p>
        </w:tc>
      </w:tr>
    </w:tbl>
    <w:p>
      <w:pPr>
        <w:pStyle w:val="2215"/>
        <w:ind w:firstLine="480"/>
        <w:spacing w:line="360" w:lineRule="auto"/>
        <w:rPr>
          <w:rFonts w:ascii="宋体" w:hAnsi="宋体" w:eastAsia="宋体" w:cs="宋体"/>
        </w:rPr>
        <w:outlineLvl w:val="1"/>
      </w:pPr>
      <w:r>
        <w:rPr>
          <w:rFonts w:ascii="宋体" w:hAnsi="宋体" w:eastAsia="宋体" w:cs="宋体"/>
        </w:rPr>
      </w:r>
      <w:r/>
    </w:p>
    <w:p>
      <w:pPr>
        <w:pStyle w:val="2215"/>
        <w:ind w:firstLine="482"/>
        <w:spacing w:line="360" w:lineRule="auto"/>
        <w:rPr>
          <w:rFonts w:ascii="宋体" w:hAnsi="宋体" w:eastAsia="宋体" w:cs="宋体"/>
          <w:b/>
        </w:rPr>
        <w:outlineLvl w:val="1"/>
      </w:pPr>
      <w:r>
        <w:rPr>
          <w:rFonts w:hint="eastAsia" w:ascii="宋体" w:hAnsi="宋体" w:eastAsia="宋体" w:cs="宋体"/>
          <w:b/>
        </w:rPr>
        <w:t xml:space="preserve">注：</w:t>
      </w:r>
      <w:bookmarkStart w:id="144" w:name="OLE_LINK83"/>
      <w:r>
        <w:rPr>
          <w:rFonts w:ascii="宋体" w:hAnsi="宋体" w:eastAsia="宋体" w:cs="宋体"/>
          <w:b/>
        </w:rPr>
        <w:t xml:space="preserve">提供符合招标文件</w:t>
      </w:r>
      <w:r>
        <w:rPr>
          <w:rFonts w:hint="eastAsia" w:ascii="宋体" w:hAnsi="宋体" w:eastAsia="宋体" w:cs="宋体"/>
          <w:b/>
        </w:rPr>
        <w:t xml:space="preserve">评分要求</w:t>
      </w:r>
      <w:r>
        <w:rPr>
          <w:rFonts w:ascii="宋体" w:hAnsi="宋体" w:eastAsia="宋体" w:cs="宋体"/>
          <w:b/>
        </w:rPr>
        <w:t xml:space="preserve">的证明材料扫描件</w:t>
      </w:r>
      <w:r>
        <w:rPr>
          <w:rFonts w:hint="eastAsia" w:ascii="宋体" w:hAnsi="宋体" w:eastAsia="宋体" w:cs="宋体"/>
          <w:b/>
        </w:rPr>
        <w:t xml:space="preserve">。</w:t>
      </w:r>
      <w:bookmarkEnd w:id="144"/>
      <w:r/>
      <w:r/>
    </w:p>
    <w:p>
      <w:pPr>
        <w:pStyle w:val="2215"/>
        <w:ind w:firstLine="482"/>
        <w:spacing w:line="360" w:lineRule="auto"/>
        <w:rPr>
          <w:rFonts w:ascii="宋体" w:hAnsi="宋体" w:eastAsia="宋体" w:cs="宋体"/>
          <w:b/>
          <w:sz w:val="28"/>
          <w:szCs w:val="28"/>
        </w:rPr>
        <w:outlineLvl w:val="1"/>
      </w:pPr>
      <w:r>
        <w:rPr>
          <w:rFonts w:ascii="宋体" w:hAnsi="宋体" w:eastAsia="宋体" w:cs="宋体"/>
          <w:b/>
          <w:sz w:val="28"/>
          <w:szCs w:val="28"/>
        </w:rPr>
        <w:br w:type="page" w:clear="all"/>
      </w:r>
      <w:r/>
    </w:p>
    <w:p>
      <w:pPr>
        <w:pStyle w:val="2215"/>
        <w:ind w:firstLine="478"/>
        <w:spacing w:line="360" w:lineRule="auto"/>
        <w:rPr>
          <w:rFonts w:cs="宋体" w:asciiTheme="minorEastAsia" w:hAnsiTheme="minorEastAsia" w:eastAsiaTheme="minorEastAsia"/>
          <w:b/>
          <w:bCs/>
          <w:spacing w:val="-1"/>
        </w:rPr>
        <w:outlineLvl w:val="1"/>
      </w:pPr>
      <w:r>
        <w:rPr>
          <w:rFonts w:hint="eastAsia" w:cs="宋体" w:asciiTheme="minorEastAsia" w:hAnsiTheme="minorEastAsia" w:eastAsiaTheme="minorEastAsia"/>
          <w:b/>
          <w:bCs/>
          <w:spacing w:val="-1"/>
        </w:rPr>
        <w:t xml:space="preserve">2.</w:t>
      </w:r>
      <w:r>
        <w:rPr>
          <w:rFonts w:hint="eastAsia"/>
        </w:rPr>
        <w:t xml:space="preserve"> </w:t>
      </w:r>
      <w:r>
        <w:rPr>
          <w:rFonts w:hint="eastAsia" w:cs="宋体" w:asciiTheme="minorEastAsia" w:hAnsiTheme="minorEastAsia"/>
          <w:b/>
          <w:bCs/>
          <w:spacing w:val="-1"/>
        </w:rPr>
        <w:t xml:space="preserve">项目团队成员能力评价</w:t>
      </w:r>
      <w:r/>
    </w:p>
    <w:p>
      <w:pPr>
        <w:pStyle w:val="2215"/>
        <w:ind w:firstLine="472"/>
        <w:spacing w:line="360" w:lineRule="auto"/>
        <w:rPr>
          <w:rFonts w:ascii="宋体" w:hAnsi="宋体" w:eastAsiaTheme="minorEastAsia"/>
          <w:b/>
          <w:szCs w:val="21"/>
        </w:rPr>
        <w:outlineLvl w:val="1"/>
      </w:pPr>
      <w:r>
        <w:rPr>
          <w:rFonts w:hint="eastAsia" w:asciiTheme="minorEastAsia" w:hAnsiTheme="minorEastAsia" w:eastAsiaTheme="minorEastAsia"/>
          <w:b/>
          <w:szCs w:val="21"/>
        </w:rPr>
        <w:t xml:space="preserve">（1）</w:t>
      </w:r>
      <w:r>
        <w:rPr>
          <w:rFonts w:hint="eastAsia" w:ascii="宋体" w:hAnsi="宋体"/>
          <w:b/>
          <w:szCs w:val="21"/>
        </w:rPr>
        <w:t xml:space="preserve">拟派本项目负责人评价</w:t>
      </w:r>
      <w:r/>
    </w:p>
    <w:p>
      <w:pPr>
        <w:pStyle w:val="2215"/>
        <w:ind w:firstLine="472"/>
        <w:spacing w:line="360" w:lineRule="auto"/>
        <w:rPr>
          <w:rFonts w:ascii="楷体" w:hAnsi="楷体" w:eastAsiaTheme="minorEastAsia"/>
          <w:b/>
          <w:bCs/>
        </w:rPr>
        <w:outlineLvl w:val="1"/>
      </w:pPr>
      <w:r>
        <w:rPr>
          <w:rFonts w:ascii="宋体" w:hAnsi="宋体" w:eastAsia="宋体" w:cs="宋体"/>
          <w:b/>
        </w:rPr>
        <w:t xml:space="preserve">提供符合招标文件</w:t>
      </w:r>
      <w:r>
        <w:rPr>
          <w:rFonts w:hint="eastAsia" w:ascii="宋体" w:hAnsi="宋体" w:eastAsia="宋体" w:cs="宋体"/>
          <w:b/>
        </w:rPr>
        <w:t xml:space="preserve">评分要求</w:t>
      </w:r>
      <w:r>
        <w:rPr>
          <w:rFonts w:ascii="宋体" w:hAnsi="宋体" w:eastAsia="宋体" w:cs="宋体"/>
          <w:b/>
        </w:rPr>
        <w:t xml:space="preserve">的证明材料扫描件</w:t>
      </w:r>
      <w:r>
        <w:rPr>
          <w:rFonts w:hint="eastAsia" w:ascii="宋体" w:hAnsi="宋体" w:eastAsia="宋体" w:cs="宋体"/>
          <w:b/>
        </w:rPr>
        <w:t xml:space="preserve">。</w:t>
      </w:r>
      <w:r/>
    </w:p>
    <w:p>
      <w:pPr>
        <w:pStyle w:val="2215"/>
        <w:ind w:firstLine="472"/>
        <w:spacing w:line="360" w:lineRule="auto"/>
        <w:rPr>
          <w:rFonts w:ascii="宋体" w:hAnsi="宋体" w:eastAsiaTheme="minorEastAsia"/>
          <w:b/>
          <w:szCs w:val="21"/>
        </w:rPr>
        <w:outlineLvl w:val="1"/>
      </w:pPr>
      <w:r>
        <w:rPr>
          <w:rFonts w:ascii="宋体" w:hAnsi="宋体" w:eastAsiaTheme="minorEastAsia"/>
          <w:b/>
          <w:szCs w:val="21"/>
        </w:rPr>
      </w:r>
      <w:r/>
    </w:p>
    <w:p>
      <w:pPr>
        <w:pStyle w:val="2215"/>
        <w:ind w:firstLine="472"/>
        <w:spacing w:line="360" w:lineRule="auto"/>
        <w:rPr>
          <w:rFonts w:cs="宋体" w:asciiTheme="minorEastAsia" w:hAnsiTheme="minorEastAsia" w:eastAsiaTheme="minorEastAsia"/>
          <w:b/>
          <w:bCs/>
          <w:spacing w:val="-1"/>
        </w:rPr>
        <w:outlineLvl w:val="1"/>
      </w:pPr>
      <w:r/>
      <w:bookmarkStart w:id="145" w:name="OLE_LINK87"/>
      <w:r/>
      <w:bookmarkStart w:id="146" w:name="OLE_LINK86"/>
      <w:r>
        <w:rPr>
          <w:rFonts w:hint="eastAsia" w:ascii="宋体" w:hAnsi="宋体" w:eastAsiaTheme="minorEastAsia"/>
          <w:b/>
          <w:szCs w:val="21"/>
        </w:rPr>
        <w:t xml:space="preserve">（2）</w:t>
      </w:r>
      <w:r>
        <w:rPr>
          <w:rFonts w:hint="eastAsia" w:cs="宋体" w:asciiTheme="minorEastAsia" w:hAnsiTheme="minorEastAsia" w:eastAsiaTheme="minorEastAsia"/>
          <w:b/>
        </w:rPr>
        <w:t xml:space="preserve">拟投入</w:t>
      </w:r>
      <w:r>
        <w:rPr>
          <w:rFonts w:hint="eastAsia" w:ascii="宋体" w:hAnsi="宋体" w:cs="宋体"/>
          <w:b/>
        </w:rPr>
        <w:t xml:space="preserve">本项目全职社工、养老护理员花名册</w:t>
      </w:r>
      <w:r/>
    </w:p>
    <w:tbl>
      <w:tblPr>
        <w:tblpPr w:horzAnchor="margin" w:tblpXSpec="left" w:vertAnchor="text" w:tblpY="68" w:leftFromText="180" w:topFromText="0" w:rightFromText="180" w:bottomFromText="0"/>
        <w:tblW w:w="9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8"/>
        <w:gridCol w:w="1260"/>
        <w:gridCol w:w="1260"/>
        <w:gridCol w:w="1260"/>
        <w:gridCol w:w="1260"/>
        <w:gridCol w:w="1815"/>
        <w:gridCol w:w="1311"/>
      </w:tblGrid>
      <w:tr>
        <w:trPr>
          <w:trHeight w:val="1035"/>
        </w:trPr>
        <w:tc>
          <w:tcPr>
            <w:tcW w:w="1008" w:type="dxa"/>
            <w:vAlign w:val="center"/>
            <w:textDirection w:val="lrTb"/>
            <w:noWrap w:val="false"/>
          </w:tcPr>
          <w:p>
            <w:pPr>
              <w:jc w:val="center"/>
              <w:spacing w:line="460" w:lineRule="exact"/>
              <w:rPr>
                <w:rFonts w:ascii="宋体" w:hAnsi="宋体"/>
                <w:bCs/>
                <w:sz w:val="24"/>
                <w:szCs w:val="21"/>
              </w:rPr>
            </w:pPr>
            <w:r/>
            <w:bookmarkStart w:id="147" w:name="_Hlk237597287"/>
            <w:r>
              <w:rPr>
                <w:rFonts w:hint="eastAsia" w:ascii="宋体" w:hAnsi="宋体"/>
                <w:bCs/>
                <w:sz w:val="24"/>
                <w:szCs w:val="21"/>
              </w:rPr>
              <w:t xml:space="preserve">序号</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姓名</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社保</w:t>
            </w:r>
            <w:r/>
          </w:p>
          <w:p>
            <w:pPr>
              <w:jc w:val="center"/>
              <w:spacing w:line="460" w:lineRule="exact"/>
              <w:rPr>
                <w:rFonts w:ascii="宋体" w:hAnsi="宋体"/>
                <w:bCs/>
                <w:sz w:val="24"/>
                <w:szCs w:val="21"/>
              </w:rPr>
            </w:pPr>
            <w:r>
              <w:rPr>
                <w:rFonts w:hint="eastAsia" w:ascii="宋体" w:hAnsi="宋体"/>
                <w:bCs/>
                <w:sz w:val="24"/>
                <w:szCs w:val="21"/>
              </w:rPr>
              <w:t xml:space="preserve">（有/无）</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证书类别、编号</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专业工作年限</w:t>
            </w:r>
            <w:r/>
          </w:p>
        </w:tc>
        <w:tc>
          <w:tcPr>
            <w:tcW w:w="1815"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本项目拟担任</w:t>
            </w:r>
            <w:r/>
          </w:p>
          <w:p>
            <w:pPr>
              <w:jc w:val="center"/>
              <w:spacing w:line="460" w:lineRule="exact"/>
              <w:rPr>
                <w:rFonts w:ascii="宋体" w:hAnsi="宋体"/>
                <w:bCs/>
                <w:sz w:val="24"/>
                <w:szCs w:val="21"/>
              </w:rPr>
            </w:pPr>
            <w:r>
              <w:rPr>
                <w:rFonts w:hint="eastAsia" w:ascii="宋体" w:hAnsi="宋体"/>
                <w:bCs/>
                <w:sz w:val="24"/>
                <w:szCs w:val="21"/>
              </w:rPr>
              <w:t xml:space="preserve">职务</w:t>
            </w:r>
            <w:r/>
          </w:p>
        </w:tc>
        <w:tc>
          <w:tcPr>
            <w:tcW w:w="1311"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证明材料页码位置</w:t>
            </w:r>
            <w:bookmarkEnd w:id="147"/>
            <w:r/>
          </w:p>
        </w:tc>
      </w:tr>
      <w:tr>
        <w:trPr>
          <w:trHeight w:val="564"/>
        </w:trPr>
        <w:tc>
          <w:tcPr>
            <w:tcW w:w="1008" w:type="dxa"/>
            <w:vAlign w:val="center"/>
            <w:textDirection w:val="lrTb"/>
            <w:noWrap w:val="false"/>
          </w:tcPr>
          <w:p>
            <w:pPr>
              <w:ind w:hanging="113"/>
              <w:jc w:val="center"/>
              <w:spacing w:line="460" w:lineRule="exact"/>
              <w:rPr>
                <w:rFonts w:ascii="宋体" w:hAnsi="宋体"/>
                <w:bCs/>
                <w:sz w:val="24"/>
                <w:szCs w:val="21"/>
              </w:rPr>
            </w:pPr>
            <w:r>
              <w:rPr>
                <w:rFonts w:hint="eastAsia" w:ascii="宋体" w:hAnsi="宋体"/>
                <w:bCs/>
                <w:sz w:val="24"/>
                <w:szCs w:val="21"/>
              </w:rPr>
              <w:t xml:space="preserve">1</w:t>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62"/>
        </w:trPr>
        <w:tc>
          <w:tcPr>
            <w:tcW w:w="1008" w:type="dxa"/>
            <w:vAlign w:val="center"/>
            <w:textDirection w:val="lrTb"/>
            <w:noWrap w:val="false"/>
          </w:tcPr>
          <w:p>
            <w:pPr>
              <w:ind w:hanging="113"/>
              <w:jc w:val="center"/>
              <w:spacing w:line="460" w:lineRule="exact"/>
              <w:rPr>
                <w:rFonts w:ascii="宋体" w:hAnsi="宋体"/>
                <w:bCs/>
                <w:sz w:val="24"/>
                <w:szCs w:val="21"/>
              </w:rPr>
            </w:pPr>
            <w:r>
              <w:rPr>
                <w:rFonts w:hint="eastAsia" w:ascii="宋体" w:hAnsi="宋体"/>
                <w:bCs/>
                <w:sz w:val="24"/>
                <w:szCs w:val="21"/>
              </w:rPr>
              <w:t xml:space="preserve">2</w:t>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54"/>
        </w:trPr>
        <w:tc>
          <w:tcPr>
            <w:tcW w:w="1008" w:type="dxa"/>
            <w:vAlign w:val="center"/>
            <w:textDirection w:val="lrTb"/>
            <w:noWrap w:val="false"/>
          </w:tcPr>
          <w:p>
            <w:pPr>
              <w:ind w:hanging="113"/>
              <w:jc w:val="center"/>
              <w:spacing w:line="460" w:lineRule="exact"/>
              <w:rPr>
                <w:rFonts w:ascii="宋体" w:hAnsi="宋体"/>
                <w:bCs/>
                <w:sz w:val="24"/>
                <w:szCs w:val="21"/>
              </w:rPr>
            </w:pPr>
            <w:r>
              <w:rPr>
                <w:rFonts w:hint="eastAsia" w:ascii="宋体" w:hAnsi="宋体"/>
                <w:bCs/>
                <w:sz w:val="24"/>
                <w:szCs w:val="21"/>
              </w:rPr>
              <w:t xml:space="preserve">3</w:t>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26"/>
        </w:trPr>
        <w:tc>
          <w:tcPr>
            <w:tcW w:w="1008" w:type="dxa"/>
            <w:vAlign w:val="center"/>
            <w:textDirection w:val="lrTb"/>
            <w:noWrap w:val="false"/>
          </w:tcPr>
          <w:p>
            <w:pPr>
              <w:ind w:hanging="113"/>
              <w:jc w:val="center"/>
              <w:spacing w:line="460" w:lineRule="exact"/>
              <w:rPr>
                <w:rFonts w:ascii="宋体" w:hAnsi="宋体"/>
                <w:bCs/>
                <w:sz w:val="24"/>
                <w:szCs w:val="21"/>
              </w:rPr>
            </w:pPr>
            <w:r>
              <w:rPr>
                <w:rFonts w:hint="eastAsia" w:ascii="宋体" w:hAnsi="宋体"/>
                <w:bCs/>
                <w:sz w:val="24"/>
                <w:szCs w:val="21"/>
              </w:rPr>
              <w:t xml:space="preserve">4</w:t>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26"/>
        </w:trPr>
        <w:tc>
          <w:tcPr>
            <w:tcW w:w="1008"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5</w:t>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26"/>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18"/>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10"/>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488"/>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480"/>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472"/>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464"/>
        </w:trPr>
        <w:tc>
          <w:tcPr>
            <w:tcW w:w="1008"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bl>
    <w:p>
      <w:pPr>
        <w:pStyle w:val="2263"/>
        <w:ind w:firstLine="482"/>
        <w:spacing w:line="480" w:lineRule="exact"/>
        <w:rPr>
          <w:rFonts w:ascii="宋体" w:hAnsi="宋体" w:cs="宋体"/>
          <w:b/>
          <w:sz w:val="24"/>
          <w:szCs w:val="21"/>
        </w:rPr>
      </w:pPr>
      <w:r>
        <w:rPr>
          <w:rFonts w:hint="eastAsia" w:ascii="宋体" w:hAnsi="宋体" w:cs="宋体"/>
          <w:b/>
          <w:sz w:val="24"/>
          <w:szCs w:val="21"/>
        </w:rPr>
        <w:t xml:space="preserve">备注:1.提供符合招标文件要求的证明材料扫描件。</w:t>
      </w:r>
      <w:r/>
    </w:p>
    <w:p>
      <w:pPr>
        <w:pStyle w:val="2263"/>
        <w:ind w:firstLine="1205"/>
        <w:spacing w:line="480" w:lineRule="exact"/>
        <w:rPr>
          <w:rFonts w:ascii="宋体" w:hAnsi="宋体" w:cs="宋体"/>
          <w:b/>
          <w:sz w:val="24"/>
          <w:szCs w:val="21"/>
        </w:rPr>
      </w:pPr>
      <w:r>
        <w:rPr>
          <w:rFonts w:hint="eastAsia" w:ascii="宋体" w:hAnsi="宋体" w:cs="宋体"/>
          <w:b/>
          <w:sz w:val="24"/>
          <w:szCs w:val="21"/>
        </w:rPr>
        <w:t xml:space="preserve">2.行数不够，可自行添加。</w:t>
      </w:r>
      <w:bookmarkEnd w:id="145"/>
      <w:r/>
      <w:bookmarkEnd w:id="146"/>
      <w:r/>
      <w:r/>
    </w:p>
    <w:p>
      <w:pPr>
        <w:jc w:val="left"/>
        <w:widowControl/>
        <w:rPr>
          <w:rFonts w:ascii="宋体" w:hAnsi="宋体" w:cs="宋体"/>
          <w:b/>
          <w:sz w:val="24"/>
          <w:szCs w:val="21"/>
        </w:rPr>
      </w:pPr>
      <w:r>
        <w:rPr>
          <w:rFonts w:ascii="宋体" w:hAnsi="宋体" w:cs="宋体"/>
          <w:b/>
          <w:sz w:val="24"/>
          <w:szCs w:val="21"/>
        </w:rPr>
        <w:br w:type="page" w:clear="all"/>
      </w:r>
      <w:r/>
    </w:p>
    <w:p>
      <w:pPr>
        <w:pStyle w:val="2215"/>
        <w:ind w:firstLine="472"/>
        <w:spacing w:line="360" w:lineRule="auto"/>
        <w:rPr>
          <w:rFonts w:cs="宋体" w:asciiTheme="minorEastAsia" w:hAnsiTheme="minorEastAsia" w:eastAsiaTheme="minorEastAsia"/>
          <w:b/>
          <w:bCs/>
          <w:spacing w:val="-1"/>
        </w:rPr>
        <w:outlineLvl w:val="1"/>
      </w:pPr>
      <w:r>
        <w:rPr>
          <w:rFonts w:hint="eastAsia" w:ascii="宋体" w:hAnsi="宋体" w:eastAsiaTheme="minorEastAsia"/>
          <w:b/>
          <w:szCs w:val="21"/>
        </w:rPr>
        <w:t xml:space="preserve">（3）</w:t>
      </w:r>
      <w:r>
        <w:rPr>
          <w:rFonts w:hint="eastAsia" w:cs="宋体" w:asciiTheme="minorEastAsia" w:hAnsiTheme="minorEastAsia" w:eastAsiaTheme="minorEastAsia"/>
          <w:b/>
        </w:rPr>
        <w:t xml:space="preserve">拟投入</w:t>
      </w:r>
      <w:r>
        <w:rPr>
          <w:rFonts w:hint="eastAsia" w:ascii="宋体" w:hAnsi="宋体" w:cs="宋体"/>
          <w:b/>
        </w:rPr>
        <w:t xml:space="preserve">本项目</w:t>
      </w:r>
      <w:r>
        <w:rPr>
          <w:rFonts w:hint="eastAsia" w:cs="宋体" w:asciiTheme="minorEastAsia" w:hAnsiTheme="minorEastAsia" w:eastAsiaTheme="minorEastAsia"/>
          <w:b/>
        </w:rPr>
        <w:t xml:space="preserve">其他</w:t>
      </w:r>
      <w:r>
        <w:rPr>
          <w:rFonts w:hint="eastAsia" w:ascii="宋体" w:hAnsi="宋体" w:cs="宋体"/>
          <w:b/>
        </w:rPr>
        <w:t xml:space="preserve">成员花名册</w:t>
      </w:r>
      <w:r/>
    </w:p>
    <w:tbl>
      <w:tblPr>
        <w:tblpPr w:horzAnchor="margin" w:tblpXSpec="left" w:vertAnchor="text" w:tblpY="68" w:leftFromText="180" w:topFromText="0" w:rightFromText="180" w:bottomFromText="0"/>
        <w:tblW w:w="9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8"/>
        <w:gridCol w:w="1260"/>
        <w:gridCol w:w="1260"/>
        <w:gridCol w:w="1260"/>
        <w:gridCol w:w="1260"/>
        <w:gridCol w:w="1815"/>
        <w:gridCol w:w="1311"/>
      </w:tblGrid>
      <w:tr>
        <w:trPr>
          <w:trHeight w:val="1035"/>
        </w:trPr>
        <w:tc>
          <w:tcPr>
            <w:tcW w:w="1008"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序号</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姓名</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证书类别</w:t>
            </w:r>
            <w:r/>
          </w:p>
        </w:tc>
        <w:tc>
          <w:tcPr>
            <w:tcW w:w="1260" w:type="dxa"/>
            <w:vAlign w:val="center"/>
            <w:textDirection w:val="lrTb"/>
            <w:noWrap w:val="false"/>
          </w:tcPr>
          <w:p>
            <w:pPr>
              <w:jc w:val="center"/>
              <w:spacing w:line="460" w:lineRule="exact"/>
              <w:rPr>
                <w:rFonts w:ascii="宋体" w:hAnsi="宋体"/>
                <w:bCs/>
                <w:sz w:val="24"/>
                <w:szCs w:val="21"/>
              </w:rPr>
            </w:pPr>
            <w:r>
              <w:rPr>
                <w:rFonts w:ascii="宋体" w:hAnsi="宋体"/>
                <w:bCs/>
                <w:sz w:val="24"/>
                <w:szCs w:val="21"/>
              </w:rPr>
              <w:t xml:space="preserve">证书编号</w:t>
            </w:r>
            <w:r/>
          </w:p>
        </w:tc>
        <w:tc>
          <w:tcPr>
            <w:tcW w:w="1260"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专业工作年限</w:t>
            </w:r>
            <w:r/>
          </w:p>
        </w:tc>
        <w:tc>
          <w:tcPr>
            <w:tcW w:w="1815"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本项目拟担任</w:t>
            </w:r>
            <w:r/>
          </w:p>
          <w:p>
            <w:pPr>
              <w:jc w:val="center"/>
              <w:spacing w:line="460" w:lineRule="exact"/>
              <w:rPr>
                <w:rFonts w:ascii="宋体" w:hAnsi="宋体"/>
                <w:bCs/>
                <w:sz w:val="24"/>
                <w:szCs w:val="21"/>
              </w:rPr>
            </w:pPr>
            <w:r>
              <w:rPr>
                <w:rFonts w:hint="eastAsia" w:ascii="宋体" w:hAnsi="宋体"/>
                <w:bCs/>
                <w:sz w:val="24"/>
                <w:szCs w:val="21"/>
              </w:rPr>
              <w:t xml:space="preserve">职务</w:t>
            </w:r>
            <w:r/>
          </w:p>
        </w:tc>
        <w:tc>
          <w:tcPr>
            <w:tcW w:w="1311" w:type="dxa"/>
            <w:vAlign w:val="center"/>
            <w:textDirection w:val="lrTb"/>
            <w:noWrap w:val="false"/>
          </w:tcPr>
          <w:p>
            <w:pPr>
              <w:jc w:val="center"/>
              <w:spacing w:line="460" w:lineRule="exact"/>
              <w:rPr>
                <w:rFonts w:ascii="宋体" w:hAnsi="宋体"/>
                <w:bCs/>
                <w:sz w:val="24"/>
                <w:szCs w:val="21"/>
              </w:rPr>
            </w:pPr>
            <w:r>
              <w:rPr>
                <w:rFonts w:hint="eastAsia" w:ascii="宋体" w:hAnsi="宋体"/>
                <w:bCs/>
                <w:sz w:val="24"/>
                <w:szCs w:val="21"/>
              </w:rPr>
              <w:t xml:space="preserve">证明材料页码位置</w:t>
            </w:r>
            <w:r/>
          </w:p>
        </w:tc>
      </w:tr>
      <w:tr>
        <w:trPr>
          <w:trHeight w:val="564"/>
        </w:trPr>
        <w:tc>
          <w:tcPr>
            <w:tcW w:w="1008" w:type="dxa"/>
            <w:vAlign w:val="center"/>
            <w:textDirection w:val="lrTb"/>
            <w:noWrap w:val="false"/>
          </w:tcPr>
          <w:p>
            <w:pPr>
              <w:ind w:left="-3" w:hanging="26"/>
              <w:jc w:val="center"/>
              <w:spacing w:line="460" w:lineRule="exact"/>
              <w:rPr>
                <w:rFonts w:ascii="宋体" w:hAnsi="宋体"/>
                <w:bCs/>
                <w:sz w:val="24"/>
                <w:szCs w:val="21"/>
              </w:rPr>
            </w:pPr>
            <w:r>
              <w:rPr>
                <w:rFonts w:hint="eastAsia" w:ascii="宋体" w:hAnsi="宋体"/>
                <w:bCs/>
                <w:sz w:val="24"/>
                <w:szCs w:val="21"/>
              </w:rPr>
              <w:t xml:space="preserve">1</w:t>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400"/>
              <w:jc w:val="center"/>
              <w:spacing w:line="460" w:lineRule="exact"/>
              <w:rPr>
                <w:rFonts w:ascii="宋体" w:hAnsi="宋体"/>
                <w:bCs/>
                <w:sz w:val="24"/>
                <w:szCs w:val="21"/>
              </w:rPr>
            </w:pPr>
            <w:r>
              <w:rPr>
                <w:rFonts w:ascii="宋体" w:hAnsi="宋体"/>
                <w:bCs/>
                <w:sz w:val="24"/>
                <w:szCs w:val="21"/>
              </w:rPr>
            </w:r>
            <w:r/>
          </w:p>
        </w:tc>
      </w:tr>
      <w:tr>
        <w:trPr>
          <w:trHeight w:val="562"/>
        </w:trPr>
        <w:tc>
          <w:tcPr>
            <w:tcW w:w="1008" w:type="dxa"/>
            <w:vAlign w:val="center"/>
            <w:textDirection w:val="lrTb"/>
            <w:noWrap w:val="false"/>
          </w:tcPr>
          <w:p>
            <w:pPr>
              <w:ind w:left="-3" w:hanging="26"/>
              <w:jc w:val="center"/>
              <w:spacing w:line="460" w:lineRule="exact"/>
              <w:rPr>
                <w:rFonts w:ascii="宋体" w:hAnsi="宋体"/>
                <w:bCs/>
                <w:sz w:val="24"/>
                <w:szCs w:val="21"/>
              </w:rPr>
            </w:pPr>
            <w:r>
              <w:rPr>
                <w:rFonts w:hint="eastAsia" w:ascii="宋体" w:hAnsi="宋体"/>
                <w:bCs/>
                <w:sz w:val="24"/>
                <w:szCs w:val="21"/>
              </w:rPr>
              <w:t xml:space="preserve">2</w:t>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554"/>
        </w:trPr>
        <w:tc>
          <w:tcPr>
            <w:tcW w:w="1008" w:type="dxa"/>
            <w:vAlign w:val="center"/>
            <w:textDirection w:val="lrTb"/>
            <w:noWrap w:val="false"/>
          </w:tcPr>
          <w:p>
            <w:pPr>
              <w:ind w:left="-3" w:hanging="26"/>
              <w:jc w:val="center"/>
              <w:spacing w:line="460" w:lineRule="exact"/>
              <w:rPr>
                <w:rFonts w:ascii="宋体" w:hAnsi="宋体"/>
                <w:bCs/>
                <w:sz w:val="24"/>
                <w:szCs w:val="21"/>
              </w:rPr>
            </w:pPr>
            <w:r>
              <w:rPr>
                <w:rFonts w:hint="eastAsia" w:ascii="宋体" w:hAnsi="宋体"/>
                <w:bCs/>
                <w:sz w:val="24"/>
                <w:szCs w:val="21"/>
              </w:rPr>
              <w:t xml:space="preserve">3</w:t>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526"/>
        </w:trPr>
        <w:tc>
          <w:tcPr>
            <w:tcW w:w="1008" w:type="dxa"/>
            <w:vAlign w:val="center"/>
            <w:textDirection w:val="lrTb"/>
            <w:noWrap w:val="false"/>
          </w:tcPr>
          <w:p>
            <w:pPr>
              <w:ind w:left="-3" w:hanging="26"/>
              <w:jc w:val="center"/>
              <w:spacing w:line="460" w:lineRule="exact"/>
              <w:rPr>
                <w:rFonts w:ascii="宋体" w:hAnsi="宋体"/>
                <w:bCs/>
                <w:sz w:val="24"/>
                <w:szCs w:val="21"/>
              </w:rPr>
            </w:pPr>
            <w:r>
              <w:rPr>
                <w:rFonts w:hint="eastAsia" w:ascii="宋体" w:hAnsi="宋体"/>
                <w:bCs/>
                <w:sz w:val="24"/>
                <w:szCs w:val="21"/>
              </w:rPr>
              <w:t xml:space="preserve">4</w:t>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526"/>
        </w:trPr>
        <w:tc>
          <w:tcPr>
            <w:tcW w:w="1008" w:type="dxa"/>
            <w:vAlign w:val="center"/>
            <w:textDirection w:val="lrTb"/>
            <w:noWrap w:val="false"/>
          </w:tcPr>
          <w:p>
            <w:pPr>
              <w:ind w:left="-3" w:hanging="26"/>
              <w:jc w:val="center"/>
              <w:spacing w:line="460" w:lineRule="exact"/>
              <w:rPr>
                <w:rFonts w:ascii="宋体" w:hAnsi="宋体"/>
                <w:bCs/>
                <w:sz w:val="24"/>
                <w:szCs w:val="21"/>
              </w:rPr>
            </w:pPr>
            <w:r>
              <w:rPr>
                <w:rFonts w:hint="eastAsia" w:ascii="宋体" w:hAnsi="宋体"/>
                <w:bCs/>
                <w:sz w:val="24"/>
                <w:szCs w:val="21"/>
              </w:rPr>
              <w:t xml:space="preserve">5</w:t>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526"/>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518"/>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510"/>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488"/>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480"/>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472"/>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r>
        <w:trPr>
          <w:trHeight w:val="464"/>
        </w:trPr>
        <w:tc>
          <w:tcPr>
            <w:tcW w:w="1008"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260"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815"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c>
          <w:tcPr>
            <w:tcW w:w="1311" w:type="dxa"/>
            <w:vAlign w:val="center"/>
            <w:textDirection w:val="lrTb"/>
            <w:noWrap w:val="false"/>
          </w:tcPr>
          <w:p>
            <w:pPr>
              <w:ind w:left="-3" w:hanging="26"/>
              <w:jc w:val="center"/>
              <w:spacing w:line="460" w:lineRule="exact"/>
              <w:rPr>
                <w:rFonts w:ascii="宋体" w:hAnsi="宋体"/>
                <w:bCs/>
                <w:sz w:val="24"/>
                <w:szCs w:val="21"/>
              </w:rPr>
            </w:pPr>
            <w:r>
              <w:rPr>
                <w:rFonts w:ascii="宋体" w:hAnsi="宋体"/>
                <w:bCs/>
                <w:sz w:val="24"/>
                <w:szCs w:val="21"/>
              </w:rPr>
            </w:r>
            <w:r/>
          </w:p>
        </w:tc>
      </w:tr>
    </w:tbl>
    <w:p>
      <w:pPr>
        <w:pStyle w:val="2263"/>
        <w:ind w:firstLine="482"/>
        <w:spacing w:line="480" w:lineRule="exact"/>
        <w:rPr>
          <w:rFonts w:ascii="宋体" w:hAnsi="宋体" w:cs="宋体"/>
          <w:b/>
          <w:sz w:val="24"/>
          <w:szCs w:val="21"/>
        </w:rPr>
      </w:pPr>
      <w:r>
        <w:rPr>
          <w:rFonts w:hint="eastAsia" w:ascii="宋体" w:hAnsi="宋体" w:cs="宋体"/>
          <w:b/>
          <w:sz w:val="24"/>
          <w:szCs w:val="21"/>
        </w:rPr>
        <w:t xml:space="preserve">备注:1.提供符合招标文件要求的证明材料扫描件。</w:t>
      </w:r>
      <w:r/>
    </w:p>
    <w:p>
      <w:pPr>
        <w:pStyle w:val="2263"/>
        <w:ind w:firstLine="1205"/>
        <w:spacing w:line="480" w:lineRule="exact"/>
        <w:rPr>
          <w:rFonts w:ascii="宋体" w:hAnsi="宋体" w:cs="宋体"/>
          <w:b/>
          <w:sz w:val="24"/>
          <w:szCs w:val="21"/>
        </w:rPr>
      </w:pPr>
      <w:r>
        <w:rPr>
          <w:rFonts w:hint="eastAsia" w:ascii="宋体" w:hAnsi="宋体" w:cs="宋体"/>
          <w:b/>
          <w:sz w:val="24"/>
          <w:szCs w:val="21"/>
        </w:rPr>
        <w:t xml:space="preserve">2.行数不够，可自行添加。</w:t>
      </w:r>
      <w:r/>
    </w:p>
    <w:p>
      <w:pPr>
        <w:pStyle w:val="2215"/>
        <w:ind w:firstLine="478"/>
        <w:spacing w:line="360" w:lineRule="auto"/>
        <w:rPr>
          <w:rFonts w:cs="宋体" w:asciiTheme="minorEastAsia" w:hAnsiTheme="minorEastAsia" w:eastAsiaTheme="minorEastAsia"/>
          <w:b/>
          <w:bCs/>
          <w:spacing w:val="-1"/>
        </w:rPr>
        <w:outlineLvl w:val="1"/>
      </w:pPr>
      <w:r>
        <w:rPr>
          <w:rFonts w:cs="宋体" w:asciiTheme="minorEastAsia" w:hAnsiTheme="minorEastAsia" w:eastAsiaTheme="minorEastAsia"/>
          <w:b/>
          <w:bCs/>
          <w:spacing w:val="-1"/>
        </w:rPr>
      </w:r>
      <w:r/>
    </w:p>
    <w:p>
      <w:pPr>
        <w:pStyle w:val="2215"/>
        <w:ind w:firstLine="478"/>
        <w:spacing w:line="360" w:lineRule="auto"/>
        <w:rPr>
          <w:rFonts w:cs="宋体" w:asciiTheme="minorEastAsia" w:hAnsiTheme="minorEastAsia" w:eastAsiaTheme="minorEastAsia"/>
          <w:b/>
          <w:bCs/>
          <w:spacing w:val="-1"/>
        </w:rPr>
        <w:outlineLvl w:val="1"/>
      </w:pPr>
      <w:r>
        <w:rPr>
          <w:rFonts w:cs="宋体" w:asciiTheme="minorEastAsia" w:hAnsiTheme="minorEastAsia" w:eastAsiaTheme="minorEastAsia"/>
          <w:b/>
          <w:bCs/>
          <w:spacing w:val="-1"/>
        </w:rPr>
      </w:r>
      <w:r/>
    </w:p>
    <w:p>
      <w:pPr>
        <w:pStyle w:val="2215"/>
        <w:ind w:firstLine="478"/>
        <w:spacing w:line="360" w:lineRule="auto"/>
        <w:rPr>
          <w:rFonts w:cs="宋体" w:asciiTheme="minorEastAsia" w:hAnsiTheme="minorEastAsia" w:eastAsiaTheme="minorEastAsia"/>
          <w:b/>
          <w:bCs/>
          <w:spacing w:val="-1"/>
        </w:rPr>
        <w:outlineLvl w:val="1"/>
      </w:pPr>
      <w:r>
        <w:rPr>
          <w:rFonts w:hint="eastAsia" w:cs="宋体" w:asciiTheme="minorEastAsia" w:hAnsiTheme="minorEastAsia" w:eastAsiaTheme="minorEastAsia"/>
          <w:b/>
          <w:bCs/>
          <w:spacing w:val="-1"/>
        </w:rPr>
        <w:t xml:space="preserve">3.</w:t>
      </w:r>
      <w:r>
        <w:rPr>
          <w:rFonts w:hint="eastAsia" w:cs="宋体" w:asciiTheme="minorEastAsia" w:hAnsiTheme="minorEastAsia"/>
          <w:b/>
          <w:bCs/>
          <w:spacing w:val="-1"/>
        </w:rPr>
        <w:t xml:space="preserve">沟通能力评价</w:t>
      </w:r>
      <w:r/>
    </w:p>
    <w:p>
      <w:pPr>
        <w:pStyle w:val="2215"/>
        <w:ind w:firstLine="478"/>
        <w:spacing w:line="360" w:lineRule="auto"/>
        <w:rPr>
          <w:rFonts w:cs="宋体" w:asciiTheme="minorEastAsia" w:hAnsiTheme="minorEastAsia" w:eastAsiaTheme="minorEastAsia"/>
          <w:bCs/>
          <w:spacing w:val="-2"/>
        </w:rPr>
        <w:outlineLvl w:val="1"/>
      </w:pPr>
      <w:r>
        <w:rPr>
          <w:rFonts w:hint="eastAsia" w:cs="宋体" w:asciiTheme="minorEastAsia" w:hAnsiTheme="minorEastAsia" w:eastAsiaTheme="minorEastAsia"/>
          <w:bCs/>
          <w:spacing w:val="-2"/>
        </w:rPr>
        <w:t xml:space="preserve">格式自拟，按照招标文件第四部分采购需求和第五部分评标标准的要求编制。</w:t>
      </w:r>
      <w:r/>
    </w:p>
    <w:p>
      <w:pPr>
        <w:pStyle w:val="2215"/>
        <w:ind w:firstLine="478"/>
        <w:spacing w:line="360" w:lineRule="auto"/>
        <w:rPr>
          <w:rFonts w:cs="宋体" w:asciiTheme="minorEastAsia" w:hAnsiTheme="minorEastAsia" w:eastAsiaTheme="minorEastAsia"/>
          <w:bCs/>
          <w:spacing w:val="-2"/>
        </w:rPr>
        <w:outlineLvl w:val="1"/>
      </w:pPr>
      <w:r>
        <w:rPr>
          <w:rFonts w:cs="宋体" w:asciiTheme="minorEastAsia" w:hAnsiTheme="minorEastAsia" w:eastAsiaTheme="minorEastAsia"/>
          <w:bCs/>
          <w:spacing w:val="-2"/>
        </w:rPr>
      </w:r>
      <w:r/>
    </w:p>
    <w:p>
      <w:pPr>
        <w:pStyle w:val="2215"/>
        <w:ind w:firstLine="478"/>
        <w:spacing w:line="360" w:lineRule="auto"/>
        <w:rPr>
          <w:rFonts w:cs="宋体" w:asciiTheme="minorEastAsia" w:hAnsiTheme="minorEastAsia" w:eastAsiaTheme="minorEastAsia"/>
          <w:b/>
          <w:bCs/>
          <w:spacing w:val="-1"/>
        </w:rPr>
        <w:outlineLvl w:val="1"/>
      </w:pPr>
      <w:r>
        <w:rPr>
          <w:rFonts w:hint="eastAsia" w:cs="宋体" w:asciiTheme="minorEastAsia" w:hAnsiTheme="minorEastAsia"/>
          <w:b/>
          <w:bCs/>
          <w:spacing w:val="-1"/>
        </w:rPr>
        <w:t xml:space="preserve">4.荣誉评价</w:t>
      </w:r>
      <w:r/>
    </w:p>
    <w:p>
      <w:pPr>
        <w:pStyle w:val="2215"/>
        <w:ind w:firstLine="482"/>
        <w:spacing w:line="360" w:lineRule="auto"/>
        <w:rPr>
          <w:b/>
        </w:rPr>
        <w:outlineLvl w:val="1"/>
      </w:pPr>
      <w:r>
        <w:rPr>
          <w:rFonts w:hint="eastAsia" w:ascii="宋体" w:hAnsi="宋体" w:cs="宋体"/>
          <w:b/>
          <w:szCs w:val="21"/>
        </w:rPr>
        <w:t xml:space="preserve">提供符合招标文件要求的证明材料扫描件。</w:t>
      </w:r>
      <w:r/>
    </w:p>
    <w:p>
      <w:pPr>
        <w:jc w:val="left"/>
        <w:widowControl/>
        <w:rPr>
          <w:rFonts w:ascii="宋体" w:hAnsi="宋体" w:cs="宋体"/>
          <w:sz w:val="32"/>
          <w:szCs w:val="24"/>
        </w:rPr>
      </w:pPr>
      <w:r>
        <w:rPr>
          <w:rFonts w:ascii="宋体" w:hAnsi="宋体" w:cs="宋体"/>
          <w:sz w:val="32"/>
        </w:rPr>
        <w:br w:type="page" w:clear="all"/>
      </w:r>
      <w:r/>
    </w:p>
    <w:p>
      <w:pPr>
        <w:pStyle w:val="2240"/>
        <w:jc w:val="center"/>
        <w:spacing w:line="360" w:lineRule="auto"/>
        <w:rPr>
          <w:rFonts w:ascii="宋体" w:hAnsi="宋体" w:eastAsia="宋体" w:cs="宋体"/>
          <w:sz w:val="32"/>
        </w:rPr>
        <w:outlineLvl w:val="1"/>
      </w:pPr>
      <w:r>
        <w:rPr>
          <w:rFonts w:ascii="宋体" w:hAnsi="宋体" w:eastAsia="宋体" w:cs="宋体"/>
          <w:sz w:val="32"/>
        </w:rPr>
        <w:t xml:space="preserve">五、</w:t>
      </w:r>
      <w:r>
        <w:rPr>
          <w:rFonts w:hint="eastAsia" w:ascii="宋体" w:hAnsi="宋体" w:eastAsia="宋体" w:cs="宋体"/>
          <w:sz w:val="32"/>
        </w:rPr>
        <w:t xml:space="preserve">价格折扣文件格式</w:t>
      </w:r>
      <w:bookmarkEnd w:id="143"/>
      <w:r/>
      <w:r/>
    </w:p>
    <w:p>
      <w:pPr>
        <w:pStyle w:val="2241"/>
        <w:jc w:val="center"/>
        <w:spacing w:line="360" w:lineRule="auto"/>
        <w:outlineLvl w:val="2"/>
      </w:pPr>
      <w:r/>
      <w:bookmarkStart w:id="148" w:name="OLE_LINK55"/>
      <w:r/>
      <w:bookmarkStart w:id="149" w:name="OLE_LINK56"/>
      <w:r>
        <w:rPr>
          <w:rFonts w:ascii="宋体" w:hAnsi="宋体" w:eastAsia="宋体" w:cs="宋体"/>
          <w:sz w:val="28"/>
        </w:rPr>
        <w:t xml:space="preserve">中小企业声明函</w:t>
      </w:r>
      <w:r/>
    </w:p>
    <w:p>
      <w:pPr>
        <w:ind w:left="-107" w:firstLine="485"/>
        <w:spacing w:line="440" w:lineRule="exact"/>
        <w:rPr>
          <w:rFonts w:ascii="宋体" w:hAnsi="宋体"/>
          <w:sz w:val="24"/>
          <w:szCs w:val="24"/>
        </w:rPr>
      </w:pPr>
      <w:r>
        <w:rPr>
          <w:rFonts w:hint="eastAsia" w:ascii="宋体" w:hAnsi="宋体"/>
          <w:sz w:val="24"/>
          <w:szCs w:val="24"/>
        </w:rPr>
        <w:t xml:space="preserve">本企业郑重声明，根据《政府采购促进中小企业发展管理办法》（财库﹝2020﹞46 号）的规定，本企业参加</w:t>
      </w:r>
      <w:r>
        <w:rPr>
          <w:rFonts w:hint="eastAsia" w:ascii="宋体" w:hAnsi="宋体"/>
          <w:sz w:val="24"/>
          <w:szCs w:val="24"/>
          <w:u w:val="single"/>
        </w:rPr>
        <w:t xml:space="preserve">镇江市京口区民政局</w:t>
      </w:r>
      <w:r>
        <w:rPr>
          <w:rFonts w:hint="eastAsia" w:ascii="宋体" w:hAnsi="宋体"/>
          <w:sz w:val="24"/>
          <w:szCs w:val="24"/>
        </w:rPr>
        <w:t xml:space="preserve">的</w:t>
      </w:r>
      <w:r>
        <w:rPr>
          <w:rFonts w:hint="eastAsia" w:ascii="宋体" w:hAnsi="宋体" w:cs="Arial"/>
          <w:sz w:val="24"/>
          <w:u w:val="single"/>
        </w:rPr>
        <w:t xml:space="preserve">镇江市京口区政府购买居家上门服务项目（采购包1/2/3/4/5）</w:t>
      </w:r>
      <w:r>
        <w:rPr>
          <w:rFonts w:hint="eastAsia" w:ascii="宋体" w:hAnsi="宋体"/>
          <w:sz w:val="24"/>
          <w:szCs w:val="24"/>
        </w:rPr>
        <w:t xml:space="preserve">采购活动，提供的服务全部由符合政策要求的中小企业承接。相关企业的具体情况如下：</w:t>
      </w:r>
      <w:r/>
    </w:p>
    <w:p>
      <w:pPr>
        <w:ind w:left="-107" w:firstLine="485"/>
        <w:spacing w:line="440" w:lineRule="exact"/>
        <w:rPr>
          <w:rFonts w:ascii="宋体" w:hAnsi="宋体"/>
          <w:sz w:val="24"/>
          <w:szCs w:val="24"/>
        </w:rPr>
      </w:pPr>
      <w:r>
        <w:rPr>
          <w:rFonts w:hint="eastAsia" w:ascii="宋体" w:hAnsi="宋体"/>
          <w:sz w:val="24"/>
          <w:szCs w:val="24"/>
        </w:rPr>
        <w:t xml:space="preserve">1. </w:t>
      </w:r>
      <w:r>
        <w:rPr>
          <w:rFonts w:hint="eastAsia" w:ascii="宋体" w:hAnsi="宋体"/>
          <w:sz w:val="24"/>
          <w:szCs w:val="24"/>
          <w:u w:val="single"/>
        </w:rPr>
        <w:t xml:space="preserve">镇江市京口区政府购买居家上门服务项目</w:t>
      </w:r>
      <w:r>
        <w:rPr>
          <w:rFonts w:hint="eastAsia" w:ascii="宋体" w:hAnsi="宋体"/>
          <w:sz w:val="24"/>
          <w:szCs w:val="24"/>
        </w:rPr>
        <w:t xml:space="preserve">，属于</w:t>
      </w:r>
      <w:r>
        <w:rPr>
          <w:rFonts w:hint="eastAsia" w:ascii="宋体" w:hAnsi="宋体"/>
          <w:sz w:val="24"/>
          <w:szCs w:val="24"/>
          <w:u w:val="single"/>
        </w:rPr>
        <w:t xml:space="preserve"> 工信部联企业〔2011〕300号文件中规定的</w:t>
      </w:r>
      <w:r>
        <w:rPr>
          <w:rFonts w:hint="eastAsia" w:cs="宋体"/>
          <w:b/>
          <w:bCs/>
          <w:sz w:val="24"/>
          <w:szCs w:val="24"/>
          <w:u w:val="single"/>
        </w:rPr>
        <w:t xml:space="preserve">其他未列明行业</w:t>
      </w:r>
      <w:r>
        <w:rPr>
          <w:rFonts w:hint="eastAsia" w:ascii="宋体" w:hAnsi="宋体"/>
          <w:sz w:val="24"/>
          <w:szCs w:val="24"/>
          <w:u w:val="single"/>
        </w:rPr>
        <w:t xml:space="preserve">（行业） </w:t>
      </w:r>
      <w:r>
        <w:rPr>
          <w:rFonts w:hint="eastAsia" w:ascii="宋体" w:hAnsi="宋体"/>
          <w:sz w:val="24"/>
          <w:szCs w:val="24"/>
        </w:rPr>
        <w:t xml:space="preserve">；承接企业为（企业名称），从业人员人数， 营业收入为万元， 资产总额为万元，</w:t>
      </w:r>
      <w:r>
        <w:rPr>
          <w:rFonts w:hint="eastAsia" w:ascii="宋体" w:hAnsi="宋体"/>
          <w:bCs/>
          <w:sz w:val="24"/>
          <w:szCs w:val="24"/>
        </w:rPr>
        <w:t xml:space="preserve">属于（□中型企业、□小型企业、□微型企业）</w:t>
      </w:r>
      <w:r>
        <w:rPr>
          <w:rFonts w:hint="eastAsia" w:ascii="宋体" w:hAnsi="宋体"/>
          <w:sz w:val="24"/>
          <w:szCs w:val="24"/>
        </w:rPr>
        <w:t xml:space="preserve">；</w:t>
      </w:r>
      <w:r/>
    </w:p>
    <w:p>
      <w:pPr>
        <w:ind w:left="-107" w:firstLine="485"/>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left="-107" w:firstLine="485"/>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79"/>
        <w:ind w:left="-107" w:firstLine="560"/>
      </w:pPr>
      <w:r/>
      <w:r/>
    </w:p>
    <w:p>
      <w:pPr>
        <w:ind w:left="-107" w:right="630" w:firstLine="4800"/>
        <w:jc w:val="left"/>
        <w:spacing w:line="440" w:lineRule="exact"/>
        <w:rPr>
          <w:rFonts w:ascii="宋体" w:hAnsi="宋体"/>
          <w:sz w:val="24"/>
          <w:szCs w:val="24"/>
        </w:rPr>
      </w:pPr>
      <w:r>
        <w:rPr>
          <w:rFonts w:hint="eastAsia" w:ascii="宋体" w:hAnsi="宋体"/>
          <w:sz w:val="24"/>
          <w:szCs w:val="24"/>
        </w:rPr>
        <w:t xml:space="preserve">企业名称（盖章）：</w:t>
      </w:r>
      <w:r/>
    </w:p>
    <w:p>
      <w:pPr>
        <w:ind w:left="-107" w:right="420" w:firstLine="240"/>
        <w:jc w:val="left"/>
        <w:spacing w:line="440" w:lineRule="exact"/>
        <w:rPr>
          <w:rFonts w:ascii="宋体" w:hAnsi="宋体"/>
          <w:sz w:val="24"/>
          <w:szCs w:val="24"/>
        </w:rPr>
      </w:pPr>
      <w:r>
        <w:rPr>
          <w:rFonts w:hint="eastAsia" w:ascii="宋体" w:hAnsi="宋体"/>
          <w:sz w:val="24"/>
          <w:szCs w:val="24"/>
        </w:rPr>
        <w:t xml:space="preserve">                                      日   期：</w:t>
      </w:r>
      <w:r/>
    </w:p>
    <w:p>
      <w:pPr>
        <w:pStyle w:val="2245"/>
        <w:ind w:firstLine="420"/>
        <w:spacing w:line="360" w:lineRule="auto"/>
        <w:rPr>
          <w:rFonts w:ascii="宋体" w:hAnsi="宋体"/>
          <w:szCs w:val="21"/>
        </w:rPr>
      </w:pPr>
      <w:r>
        <w:rPr>
          <w:rFonts w:ascii="宋体" w:hAnsi="宋体"/>
          <w:szCs w:val="21"/>
        </w:rPr>
      </w:r>
      <w:r/>
    </w:p>
    <w:p>
      <w:pPr>
        <w:pStyle w:val="2245"/>
        <w:ind w:firstLine="420"/>
        <w:spacing w:line="360" w:lineRule="auto"/>
        <w:rPr>
          <w:rFonts w:ascii="宋体" w:hAnsi="宋体"/>
          <w:szCs w:val="21"/>
        </w:rPr>
      </w:pPr>
      <w:r>
        <w:rPr>
          <w:rFonts w:hint="eastAsia" w:ascii="宋体" w:hAnsi="宋体"/>
          <w:szCs w:val="21"/>
        </w:rPr>
        <w:t xml:space="preserve">注：</w:t>
      </w:r>
      <w:r>
        <w:rPr>
          <w:rFonts w:hint="eastAsia" w:ascii="宋体" w:hAnsi="宋体"/>
          <w:b/>
          <w:szCs w:val="21"/>
        </w:rPr>
        <w:t xml:space="preserve">1.从业人员、</w:t>
      </w:r>
      <w:r>
        <w:rPr>
          <w:rFonts w:hint="eastAsia" w:ascii="宋体" w:hAnsi="宋体"/>
          <w:szCs w:val="21"/>
        </w:rPr>
        <w:t xml:space="preserve">营业收入、资产总额填报上一年度数据，无上一年度数据的新成立企业可不填报。</w:t>
      </w:r>
      <w:r/>
    </w:p>
    <w:p>
      <w:pPr>
        <w:pStyle w:val="2245"/>
        <w:ind w:firstLine="420"/>
        <w:spacing w:line="360" w:lineRule="auto"/>
        <w:rPr>
          <w:rFonts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245"/>
        <w:ind w:firstLine="420"/>
        <w:spacing w:line="360" w:lineRule="auto"/>
        <w:rPr>
          <w:rFonts w:ascii="宋体" w:hAnsi="宋体"/>
          <w:szCs w:val="21"/>
        </w:rPr>
      </w:pPr>
      <w:r>
        <w:rPr>
          <w:rFonts w:hint="eastAsia" w:ascii="宋体" w:hAnsi="宋体"/>
          <w:szCs w:val="21"/>
        </w:rPr>
        <w:t xml:space="preserve">3.中小微企业划型标准请对照《关于印发中小企业划型标准规定的通知》（工信部联企业〔2011〕300号，文件网址如下：</w:t>
      </w:r>
      <w:hyperlink r:id="rId15" w:tooltip="http://www.gov.cn/zwgk/2011-07/04/content_1898747.htm" w:history="1">
        <w:r>
          <w:rPr>
            <w:rStyle w:val="2246"/>
            <w:rFonts w:hint="eastAsia" w:ascii="宋体" w:hAnsi="宋体"/>
            <w:color w:val="auto"/>
            <w:szCs w:val="21"/>
          </w:rPr>
          <w:t xml:space="preserve">http://www.gov.cn/zwgk/2011-07/04/content_1898747.htm</w:t>
        </w:r>
      </w:hyperlink>
      <w:r>
        <w:rPr>
          <w:rFonts w:hint="eastAsia" w:ascii="宋体" w:hAnsi="宋体"/>
          <w:szCs w:val="21"/>
        </w:rPr>
        <w:t xml:space="preserve">。</w:t>
      </w:r>
      <w:r/>
    </w:p>
    <w:p>
      <w:pPr>
        <w:pStyle w:val="2245"/>
        <w:ind w:firstLine="420"/>
        <w:spacing w:line="360" w:lineRule="auto"/>
        <w:rPr>
          <w:rFonts w:ascii="宋体" w:hAnsi="宋体"/>
          <w:szCs w:val="21"/>
        </w:rPr>
      </w:pPr>
      <w:r>
        <w:rPr>
          <w:rFonts w:hint="eastAsia" w:ascii="宋体" w:hAnsi="宋体"/>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2245"/>
        <w:ind w:firstLine="420"/>
        <w:spacing w:line="360" w:lineRule="auto"/>
        <w:rPr>
          <w:b/>
        </w:rPr>
      </w:pPr>
      <w:r>
        <w:rPr>
          <w:rFonts w:ascii="宋体" w:hAnsi="宋体"/>
          <w:b/>
        </w:rPr>
        <w:t xml:space="preserve">5</w:t>
      </w:r>
      <w:r>
        <w:rPr>
          <w:rFonts w:hint="eastAsia" w:ascii="宋体" w:hAnsi="宋体"/>
          <w:b/>
          <w:szCs w:val="21"/>
        </w:rPr>
        <w:t xml:space="preserve">.</w:t>
      </w:r>
      <w:r>
        <w:rPr>
          <w:b/>
        </w:rPr>
        <w:t xml:space="preserve">本项目专门面向中小企业采购，根据财政部、工业和信息化部关于印发《政府采购促进中小企业发展管理办法》</w:t>
      </w:r>
      <w:r>
        <w:rPr>
          <w:rFonts w:ascii="宋体" w:hAnsi="宋体"/>
          <w:b/>
        </w:rPr>
        <w:t xml:space="preserve">(财库</w:t>
      </w:r>
      <w:r>
        <w:rPr>
          <w:rFonts w:hint="eastAsia" w:ascii="宋体" w:hAnsi="宋体"/>
          <w:b/>
        </w:rPr>
        <w:t xml:space="preserve">〔2020〕46号</w:t>
      </w:r>
      <w:r>
        <w:rPr>
          <w:rFonts w:ascii="宋体" w:hAnsi="宋体"/>
          <w:b/>
        </w:rPr>
        <w:t xml:space="preserve">文)</w:t>
      </w:r>
      <w:r>
        <w:rPr>
          <w:b/>
        </w:rPr>
        <w:t xml:space="preserve">的通知，本项目不再对小微企业的报价给予价格折扣。</w:t>
      </w:r>
      <w:r/>
    </w:p>
    <w:p>
      <w:pPr>
        <w:pStyle w:val="2245"/>
        <w:ind w:firstLine="420"/>
        <w:spacing w:line="360" w:lineRule="auto"/>
        <w:rPr>
          <w:b/>
        </w:rPr>
      </w:pPr>
      <w:r>
        <w:rPr>
          <w:b/>
        </w:rPr>
        <w:br w:type="page" w:clear="all"/>
      </w:r>
      <w:r/>
    </w:p>
    <w:p>
      <w:pPr>
        <w:jc w:val="center"/>
        <w:rPr>
          <w:rFonts w:ascii="宋体" w:hAnsi="宋体" w:cs="宋体"/>
          <w:sz w:val="44"/>
          <w:szCs w:val="44"/>
        </w:rPr>
      </w:pPr>
      <w:r>
        <w:rPr>
          <w:rFonts w:hint="eastAsia" w:ascii="宋体" w:hAnsi="宋体" w:cs="宋体"/>
          <w:sz w:val="44"/>
          <w:szCs w:val="44"/>
        </w:rPr>
        <w:t xml:space="preserve">告供应商书</w:t>
      </w:r>
      <w:r/>
    </w:p>
    <w:p>
      <w:pPr>
        <w:rPr>
          <w:rFonts w:ascii="宋体" w:hAnsi="宋体" w:cs="宋体"/>
          <w:sz w:val="44"/>
          <w:szCs w:val="44"/>
        </w:rPr>
      </w:pPr>
      <w:r>
        <w:rPr>
          <w:rFonts w:hint="eastAsia" w:ascii="宋体" w:hAnsi="宋体" w:cs="宋体"/>
          <w:sz w:val="32"/>
          <w:szCs w:val="32"/>
        </w:rPr>
        <w:t xml:space="preserve">中标（成交）供应商：</w:t>
      </w:r>
      <w:r/>
    </w:p>
    <w:p>
      <w:pPr>
        <w:ind w:firstLine="640"/>
        <w:rPr>
          <w:rFonts w:ascii="宋体" w:hAnsi="宋体" w:cs="宋体"/>
          <w:sz w:val="32"/>
          <w:szCs w:val="32"/>
        </w:rPr>
      </w:pPr>
      <w:r>
        <w:rPr>
          <w:rFonts w:hint="eastAsia" w:ascii="宋体" w:hAnsi="宋体" w:cs="宋体"/>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ascii="宋体" w:hAnsi="宋体" w:cs="宋体"/>
          <w:sz w:val="32"/>
          <w:szCs w:val="32"/>
        </w:rPr>
      </w:pPr>
      <w:r>
        <w:rPr>
          <w:rFonts w:hint="eastAsia" w:ascii="宋体" w:hAnsi="宋体" w:cs="宋体"/>
          <w:sz w:val="32"/>
          <w:szCs w:val="32"/>
        </w:rPr>
        <w:t xml:space="preserve">如您需要帮助，请致电镇江市京口区政府采购中心，电话：</w:t>
      </w:r>
      <w:r>
        <w:rPr>
          <w:rFonts w:ascii="宋体" w:hAnsi="宋体" w:cs="宋体"/>
          <w:sz w:val="32"/>
          <w:szCs w:val="32"/>
        </w:rPr>
        <w:t xml:space="preserve">0511-85388687</w:t>
      </w:r>
      <w:r>
        <w:rPr>
          <w:rFonts w:hint="eastAsia" w:ascii="宋体" w:hAnsi="宋体" w:cs="宋体"/>
          <w:sz w:val="32"/>
          <w:szCs w:val="32"/>
        </w:rPr>
        <w:t xml:space="preserve">。我们将竭诚为您服务！</w:t>
      </w:r>
      <w:r/>
    </w:p>
    <w:p>
      <w:pPr>
        <w:ind w:right="160" w:firstLine="640"/>
        <w:jc w:val="right"/>
        <w:rPr>
          <w:rFonts w:ascii="宋体" w:hAnsi="宋体" w:cs="宋体"/>
          <w:sz w:val="32"/>
          <w:szCs w:val="32"/>
        </w:rPr>
      </w:pPr>
      <w:r>
        <w:rPr>
          <w:rFonts w:ascii="宋体" w:hAnsi="宋体" w:cs="宋体"/>
          <w:sz w:val="32"/>
          <w:szCs w:val="32"/>
        </w:rPr>
      </w:r>
      <w:r/>
    </w:p>
    <w:p>
      <w:pPr>
        <w:ind w:right="160" w:firstLine="640"/>
        <w:jc w:val="right"/>
        <w:rPr>
          <w:rFonts w:ascii="宋体" w:hAnsi="宋体" w:cs="宋体"/>
          <w:sz w:val="32"/>
          <w:szCs w:val="32"/>
        </w:rPr>
      </w:pPr>
      <w:r>
        <w:rPr>
          <w:rFonts w:hint="eastAsia" w:ascii="宋体" w:hAnsi="宋体" w:cs="宋体"/>
          <w:sz w:val="32"/>
          <w:szCs w:val="32"/>
        </w:rPr>
        <w:t xml:space="preserve">镇江市京口区政府采购中心</w:t>
      </w:r>
      <w:bookmarkEnd w:id="148"/>
      <w:bookmarkEnd w:id="149"/>
      <w:r/>
    </w:p>
    <w:p>
      <w:pPr>
        <w:jc w:val="left"/>
        <w:widowControl/>
        <w:rPr>
          <w:rFonts w:ascii="宋体" w:hAnsi="宋体"/>
          <w:b/>
          <w:sz w:val="32"/>
          <w:szCs w:val="32"/>
        </w:rPr>
      </w:pPr>
      <w:r>
        <w:rPr>
          <w:rFonts w:ascii="宋体" w:hAnsi="宋体"/>
          <w:b/>
          <w:sz w:val="32"/>
          <w:szCs w:val="32"/>
        </w:rPr>
      </w:r>
      <w:r/>
    </w:p>
    <w:sectPr>
      <w:footerReference w:type="default" r:id="rId8"/>
      <w:footnotePr/>
      <w:endnotePr/>
      <w:type w:val="nextPage"/>
      <w:pgSz w:w="11907" w:h="16840" w:orient="portrait"/>
      <w:pgMar w:top="1134" w:right="1247" w:bottom="1077" w:left="1247" w:header="851" w:footer="85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FangSong">
    <w:panose1 w:val="02010609060101010101"/>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alibri Light">
    <w:panose1 w:val="020F0302020204030204"/>
  </w:font>
  <w:font w:name="Courier New">
    <w:panose1 w:val="02070309020205020404"/>
  </w:font>
  <w:font w:name="Garamond">
    <w:panose1 w:val="02020404030301010803"/>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Helvetica Neue">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ind w:left="-107" w:firstLine="360"/>
      <w:jc w:val="center"/>
    </w:pPr>
    <w:r>
      <w:fldChar w:fldCharType="begin"/>
    </w:r>
    <w:r>
      <w:rPr>
        <w:highlight w:val="white"/>
      </w:rPr>
      <w:instrText xml:space="preserve">PAGE   \* MERGEFORMAT</w:instrText>
    </w:r>
    <w:r>
      <w:fldChar w:fldCharType="separate"/>
    </w:r>
    <w:r>
      <w:rPr>
        <w:highlight w:val="white"/>
        <w:lang w:val="zh-CN"/>
      </w:rPr>
      <w:t xml:space="preserve">38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8" w:default="1">
    <w:name w:val="Normal"/>
    <w:next w:val="661"/>
    <w:qFormat/>
    <w:pPr>
      <w:jc w:val="both"/>
      <w:widowControl w:val="off"/>
    </w:pPr>
    <w:rPr>
      <w:rFonts w:ascii="Calibri" w:hAnsi="Calibri"/>
      <w:sz w:val="21"/>
      <w:szCs w:val="22"/>
    </w:rPr>
  </w:style>
  <w:style w:type="paragraph" w:styleId="649">
    <w:name w:val="Heading 1"/>
    <w:basedOn w:val="648"/>
    <w:next w:val="648"/>
    <w:link w:val="919"/>
    <w:uiPriority w:val="1"/>
    <w:qFormat/>
    <w:pPr>
      <w:keepNext/>
      <w:outlineLvl w:val="0"/>
    </w:pPr>
    <w:rPr>
      <w:rFonts w:ascii="楷体_GB2312" w:eastAsia="楷体_GB2312"/>
      <w:sz w:val="28"/>
      <w:szCs w:val="20"/>
    </w:rPr>
  </w:style>
  <w:style w:type="paragraph" w:styleId="650">
    <w:name w:val="Heading 2"/>
    <w:basedOn w:val="648"/>
    <w:next w:val="663"/>
    <w:link w:val="893"/>
    <w:qFormat/>
    <w:pPr>
      <w:jc w:val="center"/>
      <w:keepLines/>
      <w:keepNext/>
      <w:spacing w:before="260" w:after="260" w:line="416" w:lineRule="auto"/>
      <w:outlineLvl w:val="1"/>
    </w:pPr>
    <w:rPr>
      <w:rFonts w:ascii="幼圆" w:hAnsi="Arial" w:eastAsia="楷体_GB2312"/>
      <w:b/>
      <w:sz w:val="44"/>
      <w:szCs w:val="20"/>
    </w:rPr>
  </w:style>
  <w:style w:type="paragraph" w:styleId="651">
    <w:name w:val="Heading 3"/>
    <w:basedOn w:val="648"/>
    <w:next w:val="663"/>
    <w:link w:val="922"/>
    <w:uiPriority w:val="9"/>
    <w:qFormat/>
    <w:pPr>
      <w:keepLines/>
      <w:keepNext/>
      <w:spacing w:before="260" w:after="260" w:line="416" w:lineRule="auto"/>
      <w:outlineLvl w:val="2"/>
    </w:pPr>
    <w:rPr>
      <w:b/>
      <w:sz w:val="32"/>
      <w:szCs w:val="20"/>
    </w:rPr>
  </w:style>
  <w:style w:type="paragraph" w:styleId="652">
    <w:name w:val="Heading 4"/>
    <w:basedOn w:val="648"/>
    <w:next w:val="648"/>
    <w:link w:val="923"/>
    <w:qFormat/>
    <w:pPr>
      <w:keepLines/>
      <w:keepNext/>
      <w:spacing w:before="280" w:after="290" w:line="376" w:lineRule="auto"/>
      <w:outlineLvl w:val="3"/>
    </w:pPr>
    <w:rPr>
      <w:rFonts w:ascii="Arial" w:hAnsi="Arial" w:eastAsia="黑体"/>
      <w:b/>
      <w:bCs/>
      <w:sz w:val="28"/>
      <w:szCs w:val="28"/>
    </w:rPr>
  </w:style>
  <w:style w:type="paragraph" w:styleId="653">
    <w:name w:val="Heading 5"/>
    <w:basedOn w:val="648"/>
    <w:next w:val="663"/>
    <w:link w:val="92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54">
    <w:name w:val="Heading 6"/>
    <w:basedOn w:val="648"/>
    <w:next w:val="663"/>
    <w:link w:val="91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55">
    <w:name w:val="Heading 7"/>
    <w:basedOn w:val="648"/>
    <w:next w:val="663"/>
    <w:link w:val="91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56">
    <w:name w:val="Heading 8"/>
    <w:basedOn w:val="648"/>
    <w:next w:val="663"/>
    <w:link w:val="91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57">
    <w:name w:val="Heading 9"/>
    <w:basedOn w:val="648"/>
    <w:next w:val="663"/>
    <w:link w:val="91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58" w:default="1">
    <w:name w:val="Default Paragraph Font"/>
    <w:uiPriority w:val="1"/>
    <w:semiHidden/>
    <w:unhideWhenUsed/>
  </w:style>
  <w:style w:type="table" w:styleId="659" w:default="1">
    <w:name w:val="Normal Table"/>
    <w:uiPriority w:val="99"/>
    <w:semiHidden/>
    <w:unhideWhenUsed/>
    <w:tblPr>
      <w:tblInd w:w="0" w:type="dxa"/>
      <w:tblCellMar>
        <w:left w:w="108" w:type="dxa"/>
        <w:top w:w="0" w:type="dxa"/>
        <w:right w:w="108" w:type="dxa"/>
        <w:bottom w:w="0" w:type="dxa"/>
      </w:tblCellMar>
    </w:tblPr>
  </w:style>
  <w:style w:type="numbering" w:styleId="660" w:default="1">
    <w:name w:val="No List"/>
    <w:uiPriority w:val="99"/>
    <w:semiHidden/>
    <w:unhideWhenUsed/>
  </w:style>
  <w:style w:type="paragraph" w:styleId="661">
    <w:name w:val="Body Text First Indent 2"/>
    <w:basedOn w:val="662"/>
    <w:link w:val="2175"/>
    <w:semiHidden/>
    <w:unhideWhenUsed/>
    <w:qFormat/>
    <w:pPr>
      <w:ind w:left="420" w:firstLine="420"/>
      <w:spacing w:after="120"/>
    </w:pPr>
    <w:rPr>
      <w:rFonts w:ascii="Arial" w:hAnsi="Arial" w:eastAsia="方正仿宋_GBK" w:cs="Arial"/>
      <w:sz w:val="21"/>
      <w:szCs w:val="24"/>
    </w:rPr>
  </w:style>
  <w:style w:type="paragraph" w:styleId="662">
    <w:name w:val="Body Text Indent"/>
    <w:basedOn w:val="648"/>
    <w:link w:val="1453"/>
    <w:qFormat/>
    <w:pPr>
      <w:ind w:firstLine="645"/>
    </w:pPr>
    <w:rPr>
      <w:rFonts w:ascii="楷体_GB2312" w:hAnsi="等线" w:eastAsia="楷体_GB2312"/>
      <w:sz w:val="32"/>
    </w:rPr>
  </w:style>
  <w:style w:type="paragraph" w:styleId="663">
    <w:name w:val="Normal Indent"/>
    <w:basedOn w:val="648"/>
    <w:link w:val="920"/>
    <w:unhideWhenUsed/>
    <w:qFormat/>
    <w:pPr>
      <w:ind w:firstLine="420"/>
    </w:pPr>
  </w:style>
  <w:style w:type="paragraph" w:styleId="664">
    <w:name w:val="toc 7"/>
    <w:basedOn w:val="648"/>
    <w:next w:val="648"/>
    <w:uiPriority w:val="39"/>
    <w:unhideWhenUsed/>
    <w:qFormat/>
    <w:pPr>
      <w:ind w:left="2520"/>
    </w:pPr>
    <w:rPr>
      <w:rFonts w:ascii="等线" w:hAnsi="等线" w:eastAsia="等线"/>
    </w:rPr>
  </w:style>
  <w:style w:type="paragraph" w:styleId="665">
    <w:name w:val="List Number 2"/>
    <w:basedOn w:val="648"/>
    <w:unhideWhenUsed/>
    <w:qFormat/>
    <w:pPr>
      <w:ind w:left="425" w:hanging="425"/>
      <w:spacing w:line="300" w:lineRule="auto"/>
      <w:tabs>
        <w:tab w:val="left" w:pos="425" w:leader="none"/>
        <w:tab w:val="left" w:pos="567" w:leader="none"/>
      </w:tabs>
    </w:pPr>
    <w:rPr>
      <w:sz w:val="28"/>
      <w:szCs w:val="20"/>
    </w:rPr>
  </w:style>
  <w:style w:type="paragraph" w:styleId="666">
    <w:name w:val="Note Heading"/>
    <w:basedOn w:val="648"/>
    <w:next w:val="648"/>
    <w:link w:val="1458"/>
    <w:qFormat/>
    <w:pPr>
      <w:jc w:val="center"/>
    </w:pPr>
    <w:rPr>
      <w:rFonts w:ascii="等线" w:hAnsi="等线" w:eastAsia="等线"/>
    </w:rPr>
  </w:style>
  <w:style w:type="paragraph" w:styleId="667">
    <w:name w:val="index 8"/>
    <w:basedOn w:val="648"/>
    <w:next w:val="648"/>
    <w:qFormat/>
    <w:pPr>
      <w:ind w:left="1680" w:hanging="210"/>
      <w:jc w:val="left"/>
    </w:pPr>
    <w:rPr>
      <w:sz w:val="20"/>
      <w:szCs w:val="20"/>
    </w:rPr>
  </w:style>
  <w:style w:type="paragraph" w:styleId="668">
    <w:name w:val="List Number"/>
    <w:basedOn w:val="669"/>
    <w:qFormat/>
    <w:pPr>
      <w:ind w:left="720" w:right="720" w:hanging="360"/>
      <w:spacing w:before="120" w:after="240" w:line="240" w:lineRule="atLeast"/>
      <w:widowControl/>
    </w:pPr>
    <w:rPr>
      <w:rFonts w:ascii="宋体" w:hAnsi="Garamond"/>
      <w:spacing w:val="-5"/>
      <w:sz w:val="24"/>
      <w:szCs w:val="20"/>
    </w:rPr>
  </w:style>
  <w:style w:type="paragraph" w:styleId="669">
    <w:name w:val="List"/>
    <w:basedOn w:val="648"/>
    <w:qFormat/>
    <w:pPr>
      <w:ind w:left="200" w:hanging="200"/>
    </w:pPr>
  </w:style>
  <w:style w:type="paragraph" w:styleId="670">
    <w:name w:val="Caption"/>
    <w:basedOn w:val="648"/>
    <w:next w:val="648"/>
    <w:link w:val="1039"/>
    <w:qFormat/>
    <w:rPr>
      <w:rFonts w:ascii="Cambria" w:hAnsi="Cambria" w:eastAsia="黑体"/>
    </w:rPr>
  </w:style>
  <w:style w:type="paragraph" w:styleId="671">
    <w:name w:val="index 5"/>
    <w:basedOn w:val="648"/>
    <w:next w:val="648"/>
    <w:qFormat/>
    <w:pPr>
      <w:ind w:left="1050" w:hanging="210"/>
      <w:jc w:val="left"/>
    </w:pPr>
    <w:rPr>
      <w:sz w:val="20"/>
      <w:szCs w:val="20"/>
    </w:rPr>
  </w:style>
  <w:style w:type="paragraph" w:styleId="672">
    <w:name w:val="List Bullet"/>
    <w:basedOn w:val="648"/>
    <w:uiPriority w:val="99"/>
    <w:unhideWhenUsed/>
    <w:qFormat/>
    <w:pPr>
      <w:contextualSpacing/>
      <w:ind w:left="1236" w:hanging="1236"/>
      <w:tabs>
        <w:tab w:val="left" w:pos="360" w:leader="none"/>
      </w:tabs>
    </w:pPr>
  </w:style>
  <w:style w:type="paragraph" w:styleId="673">
    <w:name w:val="Document Map"/>
    <w:basedOn w:val="648"/>
    <w:link w:val="1446"/>
    <w:qFormat/>
    <w:rPr>
      <w:rFonts w:ascii="宋体" w:hAnsi="等线" w:eastAsia="等线"/>
      <w:sz w:val="18"/>
      <w:szCs w:val="18"/>
    </w:rPr>
  </w:style>
  <w:style w:type="paragraph" w:styleId="674">
    <w:name w:val="annotation text"/>
    <w:basedOn w:val="648"/>
    <w:link w:val="1452"/>
    <w:uiPriority w:val="99"/>
    <w:qFormat/>
    <w:pPr>
      <w:jc w:val="left"/>
    </w:pPr>
    <w:rPr>
      <w:rFonts w:eastAsia="等线"/>
    </w:rPr>
  </w:style>
  <w:style w:type="paragraph" w:styleId="675">
    <w:name w:val="index 6"/>
    <w:basedOn w:val="648"/>
    <w:next w:val="648"/>
    <w:qFormat/>
    <w:pPr>
      <w:ind w:left="1260" w:hanging="210"/>
      <w:jc w:val="left"/>
    </w:pPr>
    <w:rPr>
      <w:sz w:val="20"/>
      <w:szCs w:val="20"/>
    </w:rPr>
  </w:style>
  <w:style w:type="paragraph" w:styleId="676">
    <w:name w:val="Salutation"/>
    <w:basedOn w:val="648"/>
    <w:next w:val="648"/>
    <w:link w:val="1462"/>
    <w:unhideWhenUsed/>
    <w:qFormat/>
    <w:pPr>
      <w:ind w:firstLine="560"/>
      <w:spacing w:line="500" w:lineRule="exact"/>
    </w:pPr>
    <w:rPr>
      <w:rFonts w:ascii="Arial" w:hAnsi="Arial" w:eastAsia="方正仿宋_GBK" w:cs="Arial"/>
    </w:rPr>
  </w:style>
  <w:style w:type="paragraph" w:styleId="677">
    <w:name w:val="Body Text 3"/>
    <w:basedOn w:val="648"/>
    <w:link w:val="1456"/>
    <w:qFormat/>
    <w:rPr>
      <w:rFonts w:ascii="仿宋_GB2312" w:hAnsi="Arial" w:eastAsia="仿宋_GB2312"/>
      <w:sz w:val="32"/>
    </w:rPr>
  </w:style>
  <w:style w:type="paragraph" w:styleId="678">
    <w:name w:val="List Bullet 3"/>
    <w:basedOn w:val="648"/>
    <w:uiPriority w:val="99"/>
    <w:unhideWhenUsed/>
    <w:qFormat/>
    <w:pPr>
      <w:contextualSpacing/>
      <w:ind w:left="1236" w:hanging="1236"/>
      <w:tabs>
        <w:tab w:val="left" w:pos="1200" w:leader="none"/>
      </w:tabs>
    </w:pPr>
  </w:style>
  <w:style w:type="paragraph" w:styleId="679">
    <w:name w:val="Body Text"/>
    <w:basedOn w:val="648"/>
    <w:link w:val="1454"/>
    <w:uiPriority w:val="99"/>
    <w:qFormat/>
    <w:pPr>
      <w:jc w:val="center"/>
      <w:spacing w:line="480" w:lineRule="exact"/>
    </w:pPr>
    <w:rPr>
      <w:rFonts w:ascii="楷体_GB2312" w:hAnsi="Arial" w:eastAsia="楷体_GB2312"/>
      <w:sz w:val="28"/>
    </w:rPr>
  </w:style>
  <w:style w:type="paragraph" w:styleId="680">
    <w:name w:val="List Number 3"/>
    <w:basedOn w:val="648"/>
    <w:qFormat/>
    <w:pPr>
      <w:ind w:left="720" w:hanging="720"/>
      <w:tabs>
        <w:tab w:val="left" w:pos="1200" w:leader="none"/>
      </w:tabs>
    </w:pPr>
  </w:style>
  <w:style w:type="paragraph" w:styleId="681">
    <w:name w:val="List 2"/>
    <w:basedOn w:val="648"/>
    <w:unhideWhenUsed/>
    <w:qFormat/>
    <w:pPr>
      <w:ind w:left="100" w:hanging="200"/>
      <w:spacing w:line="500" w:lineRule="exact"/>
    </w:pPr>
    <w:rPr>
      <w:rFonts w:ascii="Arial" w:hAnsi="Arial" w:eastAsia="仿宋" w:cs="Arial"/>
      <w:sz w:val="28"/>
    </w:rPr>
  </w:style>
  <w:style w:type="paragraph" w:styleId="682">
    <w:name w:val="Block Text"/>
    <w:basedOn w:val="648"/>
    <w:qFormat/>
    <w:pPr>
      <w:ind w:left="630" w:right="630"/>
      <w:jc w:val="center"/>
    </w:pPr>
    <w:rPr>
      <w:rFonts w:ascii="宋体"/>
      <w:b/>
      <w:sz w:val="32"/>
    </w:rPr>
  </w:style>
  <w:style w:type="paragraph" w:styleId="683">
    <w:name w:val="List Bullet 2"/>
    <w:basedOn w:val="648"/>
    <w:qFormat/>
    <w:pPr>
      <w:ind w:left="1236" w:hanging="1236"/>
      <w:tabs>
        <w:tab w:val="left" w:pos="780" w:leader="none"/>
      </w:tabs>
    </w:pPr>
  </w:style>
  <w:style w:type="paragraph" w:styleId="684">
    <w:name w:val="HTML Address"/>
    <w:basedOn w:val="648"/>
    <w:link w:val="1448"/>
    <w:qFormat/>
    <w:rPr>
      <w:rFonts w:ascii="等线" w:hAnsi="等线" w:eastAsia="等线"/>
      <w:i/>
      <w:iCs/>
    </w:rPr>
  </w:style>
  <w:style w:type="paragraph" w:styleId="685">
    <w:name w:val="index 4"/>
    <w:basedOn w:val="648"/>
    <w:next w:val="648"/>
    <w:unhideWhenUsed/>
    <w:qFormat/>
    <w:pPr>
      <w:ind w:left="600"/>
    </w:pPr>
  </w:style>
  <w:style w:type="paragraph" w:styleId="686">
    <w:name w:val="toc 5"/>
    <w:basedOn w:val="648"/>
    <w:next w:val="648"/>
    <w:uiPriority w:val="39"/>
    <w:unhideWhenUsed/>
    <w:qFormat/>
    <w:pPr>
      <w:ind w:left="1680"/>
    </w:pPr>
    <w:rPr>
      <w:rFonts w:ascii="等线" w:hAnsi="等线" w:eastAsia="等线"/>
    </w:rPr>
  </w:style>
  <w:style w:type="paragraph" w:styleId="687">
    <w:name w:val="toc 3"/>
    <w:basedOn w:val="648"/>
    <w:next w:val="648"/>
    <w:uiPriority w:val="39"/>
    <w:unhideWhenUsed/>
    <w:qFormat/>
    <w:pPr>
      <w:ind w:left="840"/>
    </w:pPr>
  </w:style>
  <w:style w:type="paragraph" w:styleId="688">
    <w:name w:val="Plain Text"/>
    <w:basedOn w:val="648"/>
    <w:link w:val="1449"/>
    <w:qFormat/>
    <w:rPr>
      <w:rFonts w:ascii="宋体" w:hAnsi="Courier New" w:eastAsia="等线" w:cs="Courier New"/>
      <w:szCs w:val="21"/>
    </w:rPr>
  </w:style>
  <w:style w:type="paragraph" w:styleId="689">
    <w:name w:val="List Bullet 5"/>
    <w:basedOn w:val="648"/>
    <w:qFormat/>
    <w:pPr>
      <w:spacing w:line="312" w:lineRule="atLeast"/>
    </w:pPr>
    <w:rPr>
      <w:szCs w:val="20"/>
    </w:rPr>
  </w:style>
  <w:style w:type="paragraph" w:styleId="690">
    <w:name w:val="toc 8"/>
    <w:basedOn w:val="648"/>
    <w:next w:val="648"/>
    <w:uiPriority w:val="39"/>
    <w:unhideWhenUsed/>
    <w:qFormat/>
    <w:pPr>
      <w:ind w:left="2940"/>
    </w:pPr>
    <w:rPr>
      <w:rFonts w:ascii="等线" w:hAnsi="等线" w:eastAsia="等线"/>
    </w:rPr>
  </w:style>
  <w:style w:type="paragraph" w:styleId="691">
    <w:name w:val="index 3"/>
    <w:basedOn w:val="648"/>
    <w:next w:val="648"/>
    <w:qFormat/>
    <w:pPr>
      <w:ind w:left="630" w:hanging="210"/>
      <w:jc w:val="left"/>
    </w:pPr>
    <w:rPr>
      <w:sz w:val="20"/>
      <w:szCs w:val="20"/>
    </w:rPr>
  </w:style>
  <w:style w:type="paragraph" w:styleId="692">
    <w:name w:val="Date"/>
    <w:basedOn w:val="648"/>
    <w:next w:val="648"/>
    <w:link w:val="1447"/>
    <w:uiPriority w:val="99"/>
    <w:qFormat/>
    <w:pPr>
      <w:ind w:left="100"/>
    </w:pPr>
    <w:rPr>
      <w:rFonts w:ascii="仿宋_GB2312" w:hAnsi="等线" w:eastAsia="仿宋_GB2312"/>
      <w:b/>
      <w:sz w:val="36"/>
    </w:rPr>
  </w:style>
  <w:style w:type="paragraph" w:styleId="693">
    <w:name w:val="Body Text Indent 2"/>
    <w:basedOn w:val="648"/>
    <w:link w:val="1455"/>
    <w:qFormat/>
    <w:pPr>
      <w:ind w:firstLine="560"/>
      <w:spacing w:line="520" w:lineRule="exact"/>
    </w:pPr>
    <w:rPr>
      <w:rFonts w:ascii="楷体_GB2312" w:hAnsi="等线" w:eastAsia="楷体_GB2312"/>
      <w:sz w:val="28"/>
      <w:szCs w:val="28"/>
    </w:rPr>
  </w:style>
  <w:style w:type="paragraph" w:styleId="694">
    <w:name w:val="endnote text"/>
    <w:basedOn w:val="648"/>
    <w:link w:val="1464"/>
    <w:qFormat/>
    <w:pPr>
      <w:jc w:val="left"/>
    </w:pPr>
    <w:rPr>
      <w:rFonts w:ascii="等线" w:hAnsi="等线" w:eastAsia="等线"/>
      <w:lang w:val="zh-CN"/>
    </w:rPr>
  </w:style>
  <w:style w:type="paragraph" w:styleId="695">
    <w:name w:val="Balloon Text"/>
    <w:basedOn w:val="648"/>
    <w:link w:val="1460"/>
    <w:qFormat/>
    <w:rPr>
      <w:rFonts w:ascii="等线" w:hAnsi="等线" w:eastAsia="等线"/>
      <w:sz w:val="18"/>
      <w:szCs w:val="18"/>
    </w:rPr>
  </w:style>
  <w:style w:type="paragraph" w:styleId="696">
    <w:name w:val="Footer"/>
    <w:basedOn w:val="648"/>
    <w:link w:val="888"/>
    <w:unhideWhenUsed/>
    <w:qFormat/>
    <w:pPr>
      <w:jc w:val="left"/>
      <w:tabs>
        <w:tab w:val="center" w:pos="4153" w:leader="none"/>
        <w:tab w:val="right" w:pos="8306" w:leader="none"/>
      </w:tabs>
    </w:pPr>
    <w:rPr>
      <w:sz w:val="18"/>
      <w:szCs w:val="18"/>
    </w:rPr>
  </w:style>
  <w:style w:type="paragraph" w:styleId="697">
    <w:name w:val="Header"/>
    <w:basedOn w:val="648"/>
    <w:link w:val="887"/>
    <w:unhideWhenUsed/>
    <w:qFormat/>
    <w:pPr>
      <w:jc w:val="center"/>
      <w:tabs>
        <w:tab w:val="center" w:pos="4153" w:leader="none"/>
        <w:tab w:val="right" w:pos="8306" w:leader="none"/>
      </w:tabs>
      <w:pBdr>
        <w:bottom w:val="single" w:color="000000" w:sz="6" w:space="1"/>
      </w:pBdr>
    </w:pPr>
    <w:rPr>
      <w:sz w:val="18"/>
      <w:szCs w:val="18"/>
    </w:rPr>
  </w:style>
  <w:style w:type="paragraph" w:styleId="698">
    <w:name w:val="toc 1"/>
    <w:basedOn w:val="648"/>
    <w:next w:val="648"/>
    <w:uiPriority w:val="39"/>
    <w:unhideWhenUsed/>
    <w:qFormat/>
  </w:style>
  <w:style w:type="paragraph" w:styleId="699">
    <w:name w:val="toc 4"/>
    <w:basedOn w:val="648"/>
    <w:next w:val="648"/>
    <w:uiPriority w:val="39"/>
    <w:unhideWhenUsed/>
    <w:qFormat/>
    <w:pPr>
      <w:ind w:left="1260"/>
    </w:pPr>
    <w:rPr>
      <w:rFonts w:ascii="等线" w:hAnsi="等线" w:eastAsia="等线"/>
    </w:rPr>
  </w:style>
  <w:style w:type="paragraph" w:styleId="700">
    <w:name w:val="index heading"/>
    <w:basedOn w:val="648"/>
    <w:next w:val="701"/>
    <w:unhideWhenUsed/>
    <w:qFormat/>
    <w:pPr>
      <w:spacing w:line="300" w:lineRule="auto"/>
    </w:pPr>
    <w:rPr>
      <w:rFonts w:eastAsia="楷体_GB2312"/>
      <w:sz w:val="24"/>
    </w:rPr>
  </w:style>
  <w:style w:type="paragraph" w:styleId="701">
    <w:name w:val="index 1"/>
    <w:basedOn w:val="648"/>
    <w:next w:val="648"/>
    <w:unhideWhenUsed/>
    <w:qFormat/>
  </w:style>
  <w:style w:type="paragraph" w:styleId="702">
    <w:name w:val="Subtitle"/>
    <w:basedOn w:val="648"/>
    <w:next w:val="648"/>
    <w:link w:val="1463"/>
    <w:qFormat/>
    <w:pPr>
      <w:jc w:val="center"/>
      <w:spacing w:before="240" w:after="60" w:line="312" w:lineRule="auto"/>
      <w:outlineLvl w:val="1"/>
    </w:pPr>
    <w:rPr>
      <w:rFonts w:ascii="等线" w:hAnsi="等线" w:eastAsia="等线"/>
      <w:b/>
      <w:bCs/>
      <w:sz w:val="32"/>
      <w:szCs w:val="32"/>
    </w:rPr>
  </w:style>
  <w:style w:type="paragraph" w:styleId="703">
    <w:name w:val="footnote text"/>
    <w:basedOn w:val="648"/>
    <w:link w:val="1451"/>
    <w:unhideWhenUsed/>
    <w:qFormat/>
    <w:pPr>
      <w:jc w:val="left"/>
    </w:pPr>
    <w:rPr>
      <w:rFonts w:eastAsia="等线"/>
      <w:sz w:val="18"/>
      <w:szCs w:val="18"/>
    </w:rPr>
  </w:style>
  <w:style w:type="paragraph" w:styleId="704">
    <w:name w:val="toc 6"/>
    <w:basedOn w:val="648"/>
    <w:next w:val="648"/>
    <w:uiPriority w:val="39"/>
    <w:unhideWhenUsed/>
    <w:qFormat/>
    <w:pPr>
      <w:ind w:left="2100"/>
    </w:pPr>
    <w:rPr>
      <w:rFonts w:ascii="等线" w:hAnsi="等线" w:eastAsia="等线"/>
    </w:rPr>
  </w:style>
  <w:style w:type="paragraph" w:styleId="705">
    <w:name w:val="Body Text Indent 3"/>
    <w:basedOn w:val="648"/>
    <w:link w:val="1457"/>
    <w:qFormat/>
    <w:pPr>
      <w:ind w:left="520" w:firstLine="425"/>
      <w:jc w:val="center"/>
    </w:pPr>
    <w:rPr>
      <w:rFonts w:ascii="方正行楷简体" w:hAnsi="Arial" w:eastAsia="方正行楷简体"/>
      <w:sz w:val="36"/>
    </w:rPr>
  </w:style>
  <w:style w:type="paragraph" w:styleId="706">
    <w:name w:val="index 7"/>
    <w:basedOn w:val="648"/>
    <w:next w:val="648"/>
    <w:qFormat/>
    <w:pPr>
      <w:ind w:left="1470" w:hanging="210"/>
      <w:jc w:val="left"/>
    </w:pPr>
    <w:rPr>
      <w:sz w:val="20"/>
      <w:szCs w:val="20"/>
    </w:rPr>
  </w:style>
  <w:style w:type="paragraph" w:styleId="707">
    <w:name w:val="index 9"/>
    <w:basedOn w:val="648"/>
    <w:next w:val="648"/>
    <w:qFormat/>
    <w:pPr>
      <w:ind w:left="1890" w:hanging="210"/>
      <w:jc w:val="left"/>
    </w:pPr>
    <w:rPr>
      <w:sz w:val="20"/>
      <w:szCs w:val="20"/>
    </w:rPr>
  </w:style>
  <w:style w:type="paragraph" w:styleId="708">
    <w:name w:val="table of figures"/>
    <w:basedOn w:val="648"/>
    <w:next w:val="648"/>
    <w:unhideWhenUsed/>
    <w:qFormat/>
    <w:pPr>
      <w:ind w:left="420" w:hanging="420"/>
      <w:jc w:val="left"/>
      <w:spacing w:line="500" w:lineRule="exact"/>
    </w:pPr>
    <w:rPr>
      <w:rFonts w:eastAsia="仿宋"/>
      <w:smallCaps/>
      <w:sz w:val="20"/>
      <w:szCs w:val="20"/>
    </w:rPr>
  </w:style>
  <w:style w:type="paragraph" w:styleId="709">
    <w:name w:val="toc 2"/>
    <w:basedOn w:val="648"/>
    <w:next w:val="648"/>
    <w:uiPriority w:val="39"/>
    <w:unhideWhenUsed/>
    <w:qFormat/>
    <w:pPr>
      <w:ind w:left="420"/>
    </w:pPr>
  </w:style>
  <w:style w:type="paragraph" w:styleId="710">
    <w:name w:val="toc 9"/>
    <w:basedOn w:val="648"/>
    <w:next w:val="648"/>
    <w:uiPriority w:val="39"/>
    <w:unhideWhenUsed/>
    <w:qFormat/>
    <w:pPr>
      <w:ind w:left="3360"/>
    </w:pPr>
  </w:style>
  <w:style w:type="paragraph" w:styleId="711">
    <w:name w:val="Body Text 2"/>
    <w:basedOn w:val="648"/>
    <w:link w:val="1461"/>
    <w:qFormat/>
    <w:pPr>
      <w:spacing w:after="120" w:line="480" w:lineRule="auto"/>
    </w:pPr>
    <w:rPr>
      <w:rFonts w:ascii="等线" w:hAnsi="等线" w:eastAsia="等线"/>
    </w:rPr>
  </w:style>
  <w:style w:type="paragraph" w:styleId="712">
    <w:name w:val="HTML Preformatted"/>
    <w:basedOn w:val="648"/>
    <w:link w:val="1450"/>
    <w:qFormat/>
    <w:rPr>
      <w:rFonts w:ascii="Courier New" w:hAnsi="Courier New" w:eastAsia="等线" w:cs="Courier New"/>
    </w:rPr>
  </w:style>
  <w:style w:type="paragraph" w:styleId="713">
    <w:name w:val="Normal (Web)"/>
    <w:basedOn w:val="648"/>
    <w:link w:val="1045"/>
    <w:qFormat/>
    <w:pPr>
      <w:jc w:val="left"/>
      <w:spacing w:before="100" w:beforeAutospacing="1" w:after="100" w:afterAutospacing="1"/>
      <w:widowControl/>
    </w:pPr>
    <w:rPr>
      <w:rFonts w:ascii="宋体" w:hAnsi="宋体" w:eastAsia="等线" w:cs="宋体"/>
      <w:color w:val="000000"/>
      <w:sz w:val="24"/>
    </w:rPr>
  </w:style>
  <w:style w:type="paragraph" w:styleId="714">
    <w:name w:val="index 2"/>
    <w:basedOn w:val="648"/>
    <w:next w:val="648"/>
    <w:qFormat/>
    <w:pPr>
      <w:ind w:left="420" w:hanging="210"/>
      <w:jc w:val="left"/>
    </w:pPr>
    <w:rPr>
      <w:sz w:val="20"/>
      <w:szCs w:val="20"/>
    </w:rPr>
  </w:style>
  <w:style w:type="paragraph" w:styleId="715">
    <w:name w:val="Title"/>
    <w:basedOn w:val="648"/>
    <w:next w:val="648"/>
    <w:link w:val="1445"/>
    <w:qFormat/>
    <w:pPr>
      <w:jc w:val="center"/>
      <w:spacing w:before="240" w:after="60"/>
      <w:outlineLvl w:val="0"/>
    </w:pPr>
    <w:rPr>
      <w:rFonts w:ascii="Cambria" w:hAnsi="Cambria" w:eastAsia="等线"/>
      <w:b/>
      <w:bCs/>
      <w:sz w:val="32"/>
      <w:szCs w:val="32"/>
    </w:rPr>
  </w:style>
  <w:style w:type="paragraph" w:styleId="716">
    <w:name w:val="annotation subject"/>
    <w:basedOn w:val="674"/>
    <w:next w:val="674"/>
    <w:link w:val="1459"/>
    <w:qFormat/>
    <w:rPr>
      <w:b/>
      <w:bCs/>
    </w:rPr>
  </w:style>
  <w:style w:type="paragraph" w:styleId="717">
    <w:name w:val="Body Text First Indent"/>
    <w:basedOn w:val="679"/>
    <w:link w:val="2176"/>
    <w:unhideWhenUsed/>
    <w:qFormat/>
    <w:pPr>
      <w:ind w:firstLine="420"/>
      <w:spacing w:after="120"/>
    </w:pPr>
    <w:rPr>
      <w:rFonts w:ascii="Arial" w:eastAsia="等线"/>
      <w:sz w:val="21"/>
      <w:szCs w:val="21"/>
    </w:rPr>
  </w:style>
  <w:style w:type="table" w:styleId="718">
    <w:name w:val="Table Grid"/>
    <w:basedOn w:val="659"/>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Theme"/>
    <w:basedOn w:val="6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Elegant"/>
    <w:basedOn w:val="659"/>
    <w:unhideWhenUsed/>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blStylePr>
  </w:style>
  <w:style w:type="character" w:styleId="721">
    <w:name w:val="Strong"/>
    <w:uiPriority w:val="22"/>
    <w:qFormat/>
    <w:rPr>
      <w:b/>
      <w:bCs/>
    </w:rPr>
  </w:style>
  <w:style w:type="character" w:styleId="722">
    <w:name w:val="endnote reference"/>
    <w:qFormat/>
    <w:rPr>
      <w:vertAlign w:val="superscript"/>
    </w:rPr>
  </w:style>
  <w:style w:type="character" w:styleId="723">
    <w:name w:val="page number"/>
    <w:basedOn w:val="658"/>
    <w:qFormat/>
  </w:style>
  <w:style w:type="character" w:styleId="724">
    <w:name w:val="FollowedHyperlink"/>
    <w:uiPriority w:val="99"/>
    <w:semiHidden/>
    <w:unhideWhenUsed/>
    <w:qFormat/>
    <w:rPr>
      <w:color w:val="954f72"/>
      <w:u w:val="single"/>
    </w:rPr>
  </w:style>
  <w:style w:type="character" w:styleId="725">
    <w:name w:val="Emphasis"/>
    <w:uiPriority w:val="20"/>
    <w:qFormat/>
    <w:rPr>
      <w:color w:val="cc0000"/>
    </w:rPr>
  </w:style>
  <w:style w:type="character" w:styleId="726">
    <w:name w:val="HTML Definition"/>
    <w:basedOn w:val="658"/>
    <w:unhideWhenUsed/>
    <w:qFormat/>
  </w:style>
  <w:style w:type="character" w:styleId="727">
    <w:name w:val="HTML Typewriter"/>
    <w:unhideWhenUsed/>
    <w:qFormat/>
    <w:rPr>
      <w:rFonts w:ascii="Courier New" w:hAnsi="Courier New" w:eastAsia="Courier New" w:cs="Courier New"/>
      <w:sz w:val="24"/>
      <w:szCs w:val="24"/>
    </w:rPr>
  </w:style>
  <w:style w:type="character" w:styleId="728">
    <w:name w:val="HTML Acronym"/>
    <w:qFormat/>
  </w:style>
  <w:style w:type="character" w:styleId="729">
    <w:name w:val="HTML Variable"/>
    <w:basedOn w:val="658"/>
    <w:unhideWhenUsed/>
    <w:qFormat/>
  </w:style>
  <w:style w:type="character" w:styleId="730">
    <w:name w:val="Hyperlink"/>
    <w:uiPriority w:val="99"/>
    <w:qFormat/>
    <w:rPr>
      <w:color w:val="0000ff"/>
      <w:u w:val="single"/>
    </w:rPr>
  </w:style>
  <w:style w:type="character" w:styleId="731">
    <w:name w:val="HTML Code"/>
    <w:unhideWhenUsed/>
    <w:qFormat/>
    <w:rPr>
      <w:rFonts w:ascii="Courier New" w:hAnsi="Courier New" w:eastAsia="Courier New" w:cs="Courier New"/>
      <w:sz w:val="24"/>
      <w:szCs w:val="24"/>
    </w:rPr>
  </w:style>
  <w:style w:type="character" w:styleId="732">
    <w:name w:val="annotation reference"/>
    <w:qFormat/>
    <w:rPr>
      <w:sz w:val="21"/>
      <w:szCs w:val="21"/>
    </w:rPr>
  </w:style>
  <w:style w:type="character" w:styleId="733">
    <w:name w:val="HTML Cite"/>
    <w:basedOn w:val="658"/>
    <w:unhideWhenUsed/>
    <w:qFormat/>
  </w:style>
  <w:style w:type="character" w:styleId="734">
    <w:name w:val="footnote reference"/>
    <w:unhideWhenUsed/>
    <w:qFormat/>
    <w:rPr>
      <w:vertAlign w:val="superscript"/>
    </w:rPr>
  </w:style>
  <w:style w:type="character" w:styleId="735">
    <w:name w:val="HTML Keyboard"/>
    <w:unhideWhenUsed/>
    <w:qFormat/>
    <w:rPr>
      <w:rFonts w:ascii="Courier New" w:hAnsi="Courier New" w:eastAsia="Courier New" w:cs="Courier New"/>
      <w:sz w:val="24"/>
      <w:szCs w:val="24"/>
    </w:rPr>
  </w:style>
  <w:style w:type="character" w:styleId="736">
    <w:name w:val="HTML Sample"/>
    <w:unhideWhenUsed/>
    <w:qFormat/>
    <w:rPr>
      <w:rFonts w:ascii="Courier New" w:hAnsi="Courier New" w:eastAsia="Courier New" w:cs="Courier New"/>
    </w:rPr>
  </w:style>
  <w:style w:type="character" w:styleId="737" w:customStyle="1">
    <w:name w:val="Quote Char"/>
    <w:uiPriority w:val="29"/>
    <w:qFormat/>
    <w:rPr>
      <w:i/>
    </w:rPr>
  </w:style>
  <w:style w:type="character" w:styleId="738" w:customStyle="1">
    <w:name w:val="Intense Quote Char"/>
    <w:uiPriority w:val="30"/>
    <w:rPr>
      <w:i/>
    </w:rPr>
  </w:style>
  <w:style w:type="table" w:styleId="739" w:customStyle="1">
    <w:name w:val="无格式表格 11"/>
    <w:basedOn w:val="659"/>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59"/>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5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59"/>
    <w:uiPriority w:val="99"/>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5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59"/>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59"/>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网格表 31"/>
    <w:basedOn w:val="659"/>
    <w:uiPriority w:val="99"/>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659"/>
    <w:uiPriority w:val="59"/>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网格表 5 深色1"/>
    <w:basedOn w:val="659"/>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网格表 6 彩色1"/>
    <w:basedOn w:val="659"/>
    <w:uiPriority w:val="99"/>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0" w:customStyle="1">
    <w:name w:val="网格表 7 彩色1"/>
    <w:basedOn w:val="659"/>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1" w:customStyle="1">
    <w:name w:val="清单表 1 浅色1"/>
    <w:basedOn w:val="659"/>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清单表 21"/>
    <w:basedOn w:val="659"/>
    <w:uiPriority w:val="99"/>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3" w:customStyle="1">
    <w:name w:val="清单表 31"/>
    <w:basedOn w:val="659"/>
    <w:uiPriority w:val="99"/>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41"/>
    <w:basedOn w:val="659"/>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5 深色1"/>
    <w:basedOn w:val="659"/>
    <w:uiPriority w:val="99"/>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6" w:customStyle="1">
    <w:name w:val="清单表 6 彩色1"/>
    <w:basedOn w:val="659"/>
    <w:uiPriority w:val="99"/>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7" w:customStyle="1">
    <w:name w:val="清单表 7 彩色1"/>
    <w:basedOn w:val="659"/>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8" w:customStyle="1">
    <w:name w:val="TOC 标题1"/>
    <w:uiPriority w:val="39"/>
    <w:unhideWhenUsed/>
    <w:qFormat/>
  </w:style>
  <w:style w:type="character" w:styleId="759" w:customStyle="1">
    <w:name w:val="Heading 1 Char"/>
    <w:uiPriority w:val="9"/>
    <w:rPr>
      <w:rFonts w:ascii="Arial" w:hAnsi="Arial" w:eastAsia="Arial" w:cs="Arial"/>
      <w:sz w:val="40"/>
      <w:szCs w:val="40"/>
    </w:rPr>
  </w:style>
  <w:style w:type="character" w:styleId="760" w:customStyle="1">
    <w:name w:val="Heading 2 Char"/>
    <w:uiPriority w:val="9"/>
    <w:qFormat/>
    <w:rPr>
      <w:rFonts w:ascii="Arial" w:hAnsi="Arial" w:eastAsia="Arial" w:cs="Arial"/>
      <w:sz w:val="34"/>
    </w:rPr>
  </w:style>
  <w:style w:type="character" w:styleId="761" w:customStyle="1">
    <w:name w:val="Heading 3 Char"/>
    <w:uiPriority w:val="9"/>
    <w:qFormat/>
    <w:rPr>
      <w:rFonts w:ascii="Arial" w:hAnsi="Arial" w:eastAsia="Arial" w:cs="Arial"/>
      <w:sz w:val="30"/>
      <w:szCs w:val="30"/>
    </w:rPr>
  </w:style>
  <w:style w:type="character" w:styleId="762" w:customStyle="1">
    <w:name w:val="Heading 4 Char"/>
    <w:uiPriority w:val="9"/>
    <w:qFormat/>
    <w:rPr>
      <w:rFonts w:ascii="Arial" w:hAnsi="Arial" w:eastAsia="Arial" w:cs="Arial"/>
      <w:b/>
      <w:bCs/>
      <w:sz w:val="26"/>
      <w:szCs w:val="26"/>
    </w:rPr>
  </w:style>
  <w:style w:type="character" w:styleId="763" w:customStyle="1">
    <w:name w:val="Heading 5 Char"/>
    <w:uiPriority w:val="9"/>
    <w:qFormat/>
    <w:rPr>
      <w:rFonts w:ascii="Arial" w:hAnsi="Arial" w:eastAsia="Arial" w:cs="Arial"/>
      <w:b/>
      <w:bCs/>
      <w:sz w:val="24"/>
      <w:szCs w:val="24"/>
    </w:rPr>
  </w:style>
  <w:style w:type="character" w:styleId="764" w:customStyle="1">
    <w:name w:val="Heading 6 Char"/>
    <w:uiPriority w:val="9"/>
    <w:rPr>
      <w:rFonts w:ascii="Arial" w:hAnsi="Arial" w:eastAsia="Arial" w:cs="Arial"/>
      <w:b/>
      <w:bCs/>
      <w:sz w:val="22"/>
      <w:szCs w:val="22"/>
    </w:rPr>
  </w:style>
  <w:style w:type="character" w:styleId="765" w:customStyle="1">
    <w:name w:val="Heading 7 Char"/>
    <w:uiPriority w:val="9"/>
    <w:qFormat/>
    <w:rPr>
      <w:rFonts w:ascii="Arial" w:hAnsi="Arial" w:eastAsia="Arial" w:cs="Arial"/>
      <w:b/>
      <w:bCs/>
      <w:i/>
      <w:iCs/>
      <w:sz w:val="22"/>
      <w:szCs w:val="22"/>
    </w:rPr>
  </w:style>
  <w:style w:type="character" w:styleId="766" w:customStyle="1">
    <w:name w:val="Heading 8 Char"/>
    <w:uiPriority w:val="9"/>
    <w:qFormat/>
    <w:rPr>
      <w:rFonts w:ascii="Arial" w:hAnsi="Arial" w:eastAsia="Arial" w:cs="Arial"/>
      <w:i/>
      <w:iCs/>
      <w:sz w:val="22"/>
      <w:szCs w:val="22"/>
    </w:rPr>
  </w:style>
  <w:style w:type="character" w:styleId="767" w:customStyle="1">
    <w:name w:val="Heading 9 Char"/>
    <w:uiPriority w:val="9"/>
    <w:qFormat/>
    <w:rPr>
      <w:rFonts w:ascii="Arial" w:hAnsi="Arial" w:eastAsia="Arial" w:cs="Arial"/>
      <w:i/>
      <w:iCs/>
      <w:sz w:val="21"/>
      <w:szCs w:val="21"/>
    </w:rPr>
  </w:style>
  <w:style w:type="paragraph" w:styleId="768">
    <w:name w:val="No Spacing"/>
    <w:link w:val="1046"/>
    <w:uiPriority w:val="1"/>
    <w:qFormat/>
    <w:pPr>
      <w:jc w:val="both"/>
      <w:widowControl w:val="off"/>
    </w:pPr>
    <w:rPr>
      <w:rFonts w:ascii="Calibri" w:hAnsi="Calibri"/>
      <w:sz w:val="21"/>
      <w:szCs w:val="22"/>
    </w:rPr>
  </w:style>
  <w:style w:type="character" w:styleId="769" w:customStyle="1">
    <w:name w:val="Title Char"/>
    <w:uiPriority w:val="10"/>
    <w:qFormat/>
    <w:rPr>
      <w:sz w:val="48"/>
      <w:szCs w:val="48"/>
    </w:rPr>
  </w:style>
  <w:style w:type="character" w:styleId="770" w:customStyle="1">
    <w:name w:val="Subtitle Char"/>
    <w:uiPriority w:val="11"/>
    <w:qFormat/>
    <w:rPr>
      <w:sz w:val="24"/>
      <w:szCs w:val="24"/>
    </w:rPr>
  </w:style>
  <w:style w:type="paragraph" w:styleId="771">
    <w:name w:val="Quote"/>
    <w:basedOn w:val="648"/>
    <w:next w:val="648"/>
    <w:link w:val="772"/>
    <w:uiPriority w:val="29"/>
    <w:qFormat/>
    <w:pPr>
      <w:ind w:left="720" w:right="720"/>
    </w:pPr>
    <w:rPr>
      <w:i/>
    </w:rPr>
  </w:style>
  <w:style w:type="character" w:styleId="772" w:customStyle="1">
    <w:name w:val="引用 Char3"/>
    <w:link w:val="771"/>
    <w:uiPriority w:val="29"/>
    <w:qFormat/>
    <w:rPr>
      <w:i/>
    </w:rPr>
  </w:style>
  <w:style w:type="paragraph" w:styleId="773">
    <w:name w:val="Intense Quote"/>
    <w:basedOn w:val="648"/>
    <w:next w:val="648"/>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uiPriority w:val="99"/>
  </w:style>
  <w:style w:type="character" w:styleId="776" w:customStyle="1">
    <w:name w:val="Footer Char"/>
    <w:uiPriority w:val="99"/>
    <w:qFormat/>
  </w:style>
  <w:style w:type="character" w:styleId="777" w:customStyle="1">
    <w:name w:val="Caption Char"/>
    <w:uiPriority w:val="99"/>
  </w:style>
  <w:style w:type="table" w:styleId="778"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0"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1"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2"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3"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4"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5"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6"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0"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1"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2"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3"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4"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5"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7"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98"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9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0"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1"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4"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5"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6"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0"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0"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1" w:customStyle="1">
    <w:name w:val="List Table 1 Light - Accent 1"/>
    <w:uiPriority w:val="99"/>
    <w:tblPr>
      <w:tblCellMar>
        <w:left w:w="0" w:type="dxa"/>
        <w:top w:w="0" w:type="dxa"/>
        <w:right w:w="0" w:type="dxa"/>
        <w:bottom w:w="0" w:type="dxa"/>
      </w:tblCellMar>
    </w:tblPr>
  </w:style>
  <w:style w:type="table" w:styleId="822" w:customStyle="1">
    <w:name w:val="List Table 1 Light - Accent 2"/>
    <w:uiPriority w:val="99"/>
    <w:tblPr>
      <w:tblCellMar>
        <w:left w:w="0" w:type="dxa"/>
        <w:top w:w="0" w:type="dxa"/>
        <w:right w:w="0" w:type="dxa"/>
        <w:bottom w:w="0" w:type="dxa"/>
      </w:tblCellMar>
    </w:tblPr>
  </w:style>
  <w:style w:type="table" w:styleId="823" w:customStyle="1">
    <w:name w:val="List Table 1 Light - Accent 3"/>
    <w:uiPriority w:val="99"/>
    <w:tblPr>
      <w:tblCellMar>
        <w:left w:w="0" w:type="dxa"/>
        <w:top w:w="0" w:type="dxa"/>
        <w:right w:w="0" w:type="dxa"/>
        <w:bottom w:w="0" w:type="dxa"/>
      </w:tblCellMar>
    </w:tblPr>
  </w:style>
  <w:style w:type="table" w:styleId="824" w:customStyle="1">
    <w:name w:val="List Table 1 Light - Accent 4"/>
    <w:uiPriority w:val="99"/>
    <w:tblPr>
      <w:tblCellMar>
        <w:left w:w="0" w:type="dxa"/>
        <w:top w:w="0" w:type="dxa"/>
        <w:right w:w="0" w:type="dxa"/>
        <w:bottom w:w="0" w:type="dxa"/>
      </w:tblCellMar>
    </w:tblPr>
  </w:style>
  <w:style w:type="table" w:styleId="825" w:customStyle="1">
    <w:name w:val="List Table 1 Light - Accent 5"/>
    <w:uiPriority w:val="99"/>
    <w:tblPr>
      <w:tblCellMar>
        <w:left w:w="0" w:type="dxa"/>
        <w:top w:w="0" w:type="dxa"/>
        <w:right w:w="0" w:type="dxa"/>
        <w:bottom w:w="0" w:type="dxa"/>
      </w:tblCellMar>
    </w:tblPr>
  </w:style>
  <w:style w:type="table" w:styleId="826" w:customStyle="1">
    <w:name w:val="List Table 1 Light - Accent 6"/>
    <w:uiPriority w:val="99"/>
    <w:tblPr>
      <w:tblCellMar>
        <w:left w:w="0" w:type="dxa"/>
        <w:top w:w="0" w:type="dxa"/>
        <w:right w:w="0" w:type="dxa"/>
        <w:bottom w:w="0" w:type="dxa"/>
      </w:tblCellMar>
    </w:tblPr>
  </w:style>
  <w:style w:type="table" w:styleId="82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28"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29"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0"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3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33"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34"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35"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36"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37"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38"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9"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40"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41"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42"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43"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44"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45"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4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7"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8"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9"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50"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51"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52"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53"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54"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55"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56"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57"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58"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59"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60"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61"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62"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63" w:customStyle="1">
    <w:name w:val="Lined - Accent"/>
    <w:uiPriority w:val="99"/>
    <w:rPr>
      <w:color w:val="404040"/>
    </w:rPr>
    <w:tblPr>
      <w:tblCellMar>
        <w:left w:w="0" w:type="dxa"/>
        <w:top w:w="0" w:type="dxa"/>
        <w:right w:w="0" w:type="dxa"/>
        <w:bottom w:w="0" w:type="dxa"/>
      </w:tblCellMar>
    </w:tblPr>
  </w:style>
  <w:style w:type="table" w:styleId="864" w:customStyle="1">
    <w:name w:val="Lined - Accent 1"/>
    <w:uiPriority w:val="99"/>
    <w:qFormat/>
    <w:rPr>
      <w:color w:val="404040"/>
    </w:rPr>
    <w:tblPr>
      <w:tblCellMar>
        <w:left w:w="0" w:type="dxa"/>
        <w:top w:w="0" w:type="dxa"/>
        <w:right w:w="0" w:type="dxa"/>
        <w:bottom w:w="0" w:type="dxa"/>
      </w:tblCellMar>
    </w:tblPr>
  </w:style>
  <w:style w:type="table" w:styleId="865" w:customStyle="1">
    <w:name w:val="Lined - Accent 2"/>
    <w:uiPriority w:val="99"/>
    <w:rPr>
      <w:color w:val="404040"/>
    </w:rPr>
    <w:tblPr>
      <w:tblCellMar>
        <w:left w:w="0" w:type="dxa"/>
        <w:top w:w="0" w:type="dxa"/>
        <w:right w:w="0" w:type="dxa"/>
        <w:bottom w:w="0" w:type="dxa"/>
      </w:tblCellMar>
    </w:tblPr>
  </w:style>
  <w:style w:type="table" w:styleId="866" w:customStyle="1">
    <w:name w:val="Lined - Accent 3"/>
    <w:uiPriority w:val="99"/>
    <w:rPr>
      <w:color w:val="404040"/>
    </w:rPr>
    <w:tblPr>
      <w:tblCellMar>
        <w:left w:w="0" w:type="dxa"/>
        <w:top w:w="0" w:type="dxa"/>
        <w:right w:w="0" w:type="dxa"/>
        <w:bottom w:w="0" w:type="dxa"/>
      </w:tblCellMar>
    </w:tblPr>
  </w:style>
  <w:style w:type="table" w:styleId="867" w:customStyle="1">
    <w:name w:val="Lined - Accent 4"/>
    <w:uiPriority w:val="99"/>
    <w:qFormat/>
    <w:rPr>
      <w:color w:val="404040"/>
    </w:rPr>
    <w:tblPr>
      <w:tblCellMar>
        <w:left w:w="0" w:type="dxa"/>
        <w:top w:w="0" w:type="dxa"/>
        <w:right w:w="0" w:type="dxa"/>
        <w:bottom w:w="0" w:type="dxa"/>
      </w:tblCellMar>
    </w:tblPr>
  </w:style>
  <w:style w:type="table" w:styleId="868" w:customStyle="1">
    <w:name w:val="Lined - Accent 5"/>
    <w:uiPriority w:val="99"/>
    <w:rPr>
      <w:color w:val="404040"/>
    </w:rPr>
    <w:tblPr>
      <w:tblCellMar>
        <w:left w:w="0" w:type="dxa"/>
        <w:top w:w="0" w:type="dxa"/>
        <w:right w:w="0" w:type="dxa"/>
        <w:bottom w:w="0" w:type="dxa"/>
      </w:tblCellMar>
    </w:tblPr>
  </w:style>
  <w:style w:type="table" w:styleId="869" w:customStyle="1">
    <w:name w:val="Lined - Accent 6"/>
    <w:uiPriority w:val="99"/>
    <w:rPr>
      <w:color w:val="404040"/>
    </w:rPr>
    <w:tblPr>
      <w:tblCellMar>
        <w:left w:w="0" w:type="dxa"/>
        <w:top w:w="0" w:type="dxa"/>
        <w:right w:w="0" w:type="dxa"/>
        <w:bottom w:w="0" w:type="dxa"/>
      </w:tblCellMar>
    </w:tblPr>
  </w:style>
  <w:style w:type="table" w:styleId="87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71"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72"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73"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74"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5"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6"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7"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8"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9"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0"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1"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2"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84" w:customStyle="1">
    <w:name w:val="Footnote Text Char"/>
    <w:uiPriority w:val="99"/>
    <w:rPr>
      <w:sz w:val="18"/>
    </w:rPr>
  </w:style>
  <w:style w:type="character" w:styleId="885" w:customStyle="1">
    <w:name w:val="Endnote Text Char"/>
    <w:uiPriority w:val="99"/>
    <w:rPr>
      <w:sz w:val="20"/>
    </w:rPr>
  </w:style>
  <w:style w:type="paragraph" w:styleId="886" w:customStyle="1">
    <w:name w:val="TOC 标题1111"/>
    <w:basedOn w:val="649"/>
    <w:next w:val="648"/>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887" w:customStyle="1">
    <w:name w:val="页眉 Char"/>
    <w:link w:val="697"/>
    <w:qFormat/>
    <w:rPr>
      <w:rFonts w:ascii="Times New Roman" w:hAnsi="Times New Roman" w:eastAsia="宋体" w:cs="Times New Roman"/>
      <w:sz w:val="18"/>
      <w:szCs w:val="18"/>
    </w:rPr>
  </w:style>
  <w:style w:type="character" w:styleId="888" w:customStyle="1">
    <w:name w:val="页脚 Char"/>
    <w:link w:val="696"/>
    <w:qFormat/>
    <w:rPr>
      <w:rFonts w:ascii="Times New Roman" w:hAnsi="Times New Roman" w:eastAsia="宋体" w:cs="Times New Roman"/>
      <w:sz w:val="18"/>
      <w:szCs w:val="18"/>
    </w:rPr>
  </w:style>
  <w:style w:type="paragraph" w:styleId="889">
    <w:name w:val="List Paragraph"/>
    <w:basedOn w:val="890"/>
    <w:link w:val="2214"/>
    <w:uiPriority w:val="34"/>
    <w:qFormat/>
    <w:pPr>
      <w:ind w:firstLine="420"/>
    </w:pPr>
  </w:style>
  <w:style w:type="paragraph" w:styleId="890" w:customStyle="1">
    <w:name w:val="Normal_13"/>
    <w:qFormat/>
    <w:pPr>
      <w:jc w:val="both"/>
      <w:widowControl w:val="off"/>
    </w:pPr>
    <w:rPr>
      <w:rFonts w:ascii="Calibri" w:hAnsi="Calibri"/>
      <w:sz w:val="21"/>
      <w:szCs w:val="22"/>
    </w:rPr>
  </w:style>
  <w:style w:type="character" w:styleId="891" w:customStyle="1">
    <w:name w:val="列出段落 Char"/>
    <w:uiPriority w:val="34"/>
    <w:qFormat/>
    <w:rPr>
      <w:rFonts w:ascii="Times New Roman" w:hAnsi="Times New Roman" w:eastAsia="宋体" w:cs="Times New Roman"/>
      <w:szCs w:val="24"/>
    </w:rPr>
  </w:style>
  <w:style w:type="paragraph" w:styleId="892" w:customStyle="1">
    <w:name w:val="_Style 18"/>
    <w:basedOn w:val="648"/>
    <w:next w:val="889"/>
    <w:uiPriority w:val="34"/>
    <w:qFormat/>
    <w:pPr>
      <w:ind w:firstLine="420"/>
    </w:pPr>
  </w:style>
  <w:style w:type="character" w:styleId="893" w:customStyle="1">
    <w:name w:val="标题 2 Char"/>
    <w:link w:val="650"/>
    <w:qFormat/>
    <w:rPr>
      <w:rFonts w:ascii="幼圆" w:hAnsi="Arial" w:eastAsia="楷体_GB2312" w:cs="Times New Roman"/>
      <w:b/>
      <w:sz w:val="44"/>
      <w:szCs w:val="20"/>
    </w:rPr>
  </w:style>
  <w:style w:type="character" w:styleId="894" w:customStyle="1">
    <w:name w:val="htd0"/>
    <w:basedOn w:val="658"/>
    <w:qFormat/>
  </w:style>
  <w:style w:type="character" w:styleId="895" w:customStyle="1">
    <w:name w:val="标题 1 Char"/>
    <w:uiPriority w:val="1"/>
    <w:qFormat/>
    <w:rPr>
      <w:rFonts w:ascii="Times New Roman" w:hAnsi="Times New Roman" w:eastAsia="宋体" w:cs="Times New Roman"/>
      <w:b/>
      <w:bCs/>
      <w:sz w:val="44"/>
      <w:szCs w:val="44"/>
    </w:rPr>
  </w:style>
  <w:style w:type="character" w:styleId="896" w:customStyle="1">
    <w:name w:val="标题 3 Char"/>
    <w:uiPriority w:val="99"/>
    <w:qFormat/>
    <w:rPr>
      <w:rFonts w:ascii="Times New Roman" w:hAnsi="Times New Roman" w:eastAsia="宋体" w:cs="Times New Roman"/>
      <w:b/>
      <w:bCs/>
      <w:sz w:val="32"/>
      <w:szCs w:val="32"/>
    </w:rPr>
  </w:style>
  <w:style w:type="character" w:styleId="897" w:customStyle="1">
    <w:name w:val="标题 4 Char"/>
    <w:qFormat/>
    <w:rPr>
      <w:rFonts w:ascii="等线 Light" w:hAnsi="等线 Light" w:eastAsia="等线 Light" w:cs="Times New Roman"/>
      <w:b/>
      <w:bCs/>
      <w:sz w:val="28"/>
      <w:szCs w:val="28"/>
    </w:rPr>
  </w:style>
  <w:style w:type="character" w:styleId="898" w:customStyle="1">
    <w:name w:val="标题 5 Char"/>
    <w:uiPriority w:val="9"/>
    <w:semiHidden/>
    <w:qFormat/>
    <w:rPr>
      <w:rFonts w:ascii="Times New Roman" w:hAnsi="Times New Roman" w:eastAsia="宋体" w:cs="Times New Roman"/>
      <w:b/>
      <w:bCs/>
      <w:sz w:val="28"/>
      <w:szCs w:val="28"/>
    </w:rPr>
  </w:style>
  <w:style w:type="character" w:styleId="899" w:customStyle="1">
    <w:name w:val="标题 6 Char"/>
    <w:uiPriority w:val="9"/>
    <w:semiHidden/>
    <w:qFormat/>
    <w:rPr>
      <w:rFonts w:ascii="等线 Light" w:hAnsi="等线 Light" w:eastAsia="等线 Light" w:cs="Times New Roman"/>
      <w:b/>
      <w:bCs/>
      <w:sz w:val="24"/>
      <w:szCs w:val="24"/>
    </w:rPr>
  </w:style>
  <w:style w:type="character" w:styleId="900" w:customStyle="1">
    <w:name w:val="标题 7 Char"/>
    <w:uiPriority w:val="9"/>
    <w:semiHidden/>
    <w:qFormat/>
    <w:rPr>
      <w:rFonts w:ascii="Times New Roman" w:hAnsi="Times New Roman" w:eastAsia="宋体" w:cs="Times New Roman"/>
      <w:b/>
      <w:bCs/>
      <w:sz w:val="24"/>
      <w:szCs w:val="24"/>
    </w:rPr>
  </w:style>
  <w:style w:type="character" w:styleId="901" w:customStyle="1">
    <w:name w:val="标题 8 Char"/>
    <w:uiPriority w:val="9"/>
    <w:semiHidden/>
    <w:qFormat/>
    <w:rPr>
      <w:rFonts w:ascii="等线 Light" w:hAnsi="等线 Light" w:eastAsia="等线 Light" w:cs="Times New Roman"/>
      <w:sz w:val="24"/>
      <w:szCs w:val="24"/>
    </w:rPr>
  </w:style>
  <w:style w:type="character" w:styleId="902" w:customStyle="1">
    <w:name w:val="标题 9 Char"/>
    <w:uiPriority w:val="9"/>
    <w:semiHidden/>
    <w:qFormat/>
    <w:rPr>
      <w:rFonts w:ascii="等线 Light" w:hAnsi="等线 Light" w:eastAsia="等线 Light" w:cs="Times New Roman"/>
      <w:szCs w:val="21"/>
    </w:rPr>
  </w:style>
  <w:style w:type="paragraph" w:styleId="903" w:customStyle="1">
    <w:name w:val="_Style 31"/>
    <w:basedOn w:val="648"/>
    <w:next w:val="889"/>
    <w:uiPriority w:val="34"/>
    <w:qFormat/>
    <w:pPr>
      <w:ind w:firstLine="420"/>
    </w:pPr>
  </w:style>
  <w:style w:type="character" w:styleId="904" w:customStyle="1">
    <w:name w:val="style31"/>
    <w:qFormat/>
    <w:rPr>
      <w:sz w:val="21"/>
      <w:szCs w:val="21"/>
    </w:rPr>
  </w:style>
  <w:style w:type="character" w:styleId="905" w:customStyle="1">
    <w:name w:val="页脚 字符"/>
    <w:uiPriority w:val="99"/>
    <w:qFormat/>
    <w:rPr>
      <w:sz w:val="18"/>
    </w:rPr>
  </w:style>
  <w:style w:type="character" w:styleId="906" w:customStyle="1">
    <w:name w:val="正文文本缩进 Char4"/>
    <w:qFormat/>
    <w:rPr>
      <w:rFonts w:ascii="楷体_GB2312" w:eastAsia="楷体_GB2312"/>
      <w:sz w:val="32"/>
    </w:rPr>
  </w:style>
  <w:style w:type="character" w:styleId="907" w:customStyle="1">
    <w:name w:val="普通文字 Char Char Char"/>
    <w:qFormat/>
    <w:rPr>
      <w:rFonts w:ascii="宋体" w:hAnsi="Courier New" w:eastAsia="宋体" w:cs="Courier New"/>
      <w:sz w:val="21"/>
      <w:szCs w:val="21"/>
      <w:lang w:val="en-US" w:eastAsia="zh-CN" w:bidi="ar-SA"/>
    </w:rPr>
  </w:style>
  <w:style w:type="character" w:styleId="908" w:customStyle="1">
    <w:name w:val="段落 Char1"/>
    <w:link w:val="909"/>
    <w:qFormat/>
    <w:rPr>
      <w:rFonts w:eastAsia="仿宋_GB2312"/>
      <w:sz w:val="24"/>
      <w:szCs w:val="24"/>
    </w:rPr>
  </w:style>
  <w:style w:type="paragraph" w:styleId="909" w:customStyle="1">
    <w:name w:val="段落"/>
    <w:link w:val="908"/>
    <w:qFormat/>
    <w:pPr>
      <w:ind w:firstLine="420"/>
      <w:jc w:val="both"/>
      <w:spacing w:before="120" w:after="120" w:line="360" w:lineRule="auto"/>
    </w:pPr>
    <w:rPr>
      <w:rFonts w:eastAsia="仿宋_GB2312"/>
      <w:sz w:val="24"/>
      <w:szCs w:val="24"/>
    </w:rPr>
  </w:style>
  <w:style w:type="character" w:styleId="910" w:customStyle="1">
    <w:name w:val="标题 6 Char3"/>
    <w:link w:val="654"/>
    <w:qFormat/>
    <w:rPr>
      <w:rFonts w:ascii="Arial" w:hAnsi="Arial" w:eastAsia="黑体" w:cs="Times New Roman"/>
      <w:b/>
      <w:spacing w:val="-2"/>
      <w:position w:val="-6"/>
      <w:sz w:val="24"/>
      <w:szCs w:val="20"/>
    </w:rPr>
  </w:style>
  <w:style w:type="character" w:styleId="911" w:customStyle="1">
    <w:name w:val="批注框文本 Char4"/>
    <w:qFormat/>
    <w:rPr>
      <w:sz w:val="18"/>
      <w:szCs w:val="18"/>
    </w:rPr>
  </w:style>
  <w:style w:type="character" w:styleId="912" w:customStyle="1">
    <w:name w:val="标题 9 Char3"/>
    <w:link w:val="657"/>
    <w:qFormat/>
    <w:rPr>
      <w:rFonts w:ascii="Arial" w:hAnsi="Arial" w:eastAsia="黑体" w:cs="Times New Roman"/>
      <w:spacing w:val="-2"/>
      <w:position w:val="-6"/>
      <w:sz w:val="28"/>
      <w:szCs w:val="20"/>
    </w:rPr>
  </w:style>
  <w:style w:type="character" w:styleId="913" w:customStyle="1">
    <w:name w:val="纯文本 Char3"/>
    <w:qFormat/>
    <w:rPr>
      <w:rFonts w:ascii="宋体" w:hAnsi="Courier New" w:cs="Courier New"/>
      <w:szCs w:val="21"/>
    </w:rPr>
  </w:style>
  <w:style w:type="character" w:styleId="914" w:customStyle="1">
    <w:name w:val="_正文段落 Char Char"/>
    <w:link w:val="915"/>
    <w:qFormat/>
    <w:rPr>
      <w:rFonts w:ascii="宋体" w:hAnsi="宋体"/>
      <w:sz w:val="24"/>
      <w:szCs w:val="28"/>
    </w:rPr>
  </w:style>
  <w:style w:type="paragraph" w:styleId="915" w:customStyle="1">
    <w:name w:val="_正文段落"/>
    <w:basedOn w:val="648"/>
    <w:link w:val="914"/>
    <w:qFormat/>
    <w:pPr>
      <w:ind w:firstLine="480"/>
      <w:spacing w:line="360" w:lineRule="auto"/>
    </w:pPr>
    <w:rPr>
      <w:rFonts w:ascii="宋体" w:hAnsi="宋体" w:eastAsia="等线"/>
      <w:sz w:val="24"/>
      <w:szCs w:val="28"/>
    </w:rPr>
  </w:style>
  <w:style w:type="character" w:styleId="916" w:customStyle="1">
    <w:name w:val="正文文本 Char4"/>
    <w:qFormat/>
    <w:rPr>
      <w:rFonts w:ascii="楷体_GB2312" w:hAnsi="Arial" w:eastAsia="楷体_GB2312"/>
      <w:sz w:val="28"/>
    </w:rPr>
  </w:style>
  <w:style w:type="character" w:styleId="917" w:customStyle="1">
    <w:name w:val="标题 8 Char2"/>
    <w:link w:val="656"/>
    <w:qFormat/>
    <w:rPr>
      <w:rFonts w:ascii="Arial" w:hAnsi="Arial" w:eastAsia="黑体" w:cs="Times New Roman"/>
      <w:spacing w:val="-2"/>
      <w:position w:val="-6"/>
      <w:sz w:val="24"/>
      <w:szCs w:val="20"/>
    </w:rPr>
  </w:style>
  <w:style w:type="character" w:styleId="918" w:customStyle="1">
    <w:name w:val="标题 7 Char3"/>
    <w:link w:val="655"/>
    <w:qFormat/>
    <w:rPr>
      <w:rFonts w:ascii="宋体" w:hAnsi="Times New Roman" w:eastAsia="宋体" w:cs="Times New Roman"/>
      <w:b/>
      <w:spacing w:val="-2"/>
      <w:position w:val="-6"/>
      <w:sz w:val="24"/>
      <w:szCs w:val="20"/>
    </w:rPr>
  </w:style>
  <w:style w:type="character" w:styleId="919" w:customStyle="1">
    <w:name w:val="标题 1 Char3"/>
    <w:link w:val="649"/>
    <w:qFormat/>
    <w:rPr>
      <w:rFonts w:ascii="楷体_GB2312" w:hAnsi="Times New Roman" w:eastAsia="楷体_GB2312" w:cs="Times New Roman"/>
      <w:sz w:val="28"/>
      <w:szCs w:val="20"/>
    </w:rPr>
  </w:style>
  <w:style w:type="character" w:styleId="920" w:customStyle="1">
    <w:name w:val="正文缩进 Char1"/>
    <w:link w:val="663"/>
    <w:qFormat/>
    <w:rPr>
      <w:rFonts w:ascii="Times New Roman" w:hAnsi="Times New Roman" w:eastAsia="宋体" w:cs="Times New Roman"/>
      <w:szCs w:val="24"/>
    </w:rPr>
  </w:style>
  <w:style w:type="character" w:styleId="921" w:customStyle="1">
    <w:name w:val="标题 2 字符"/>
    <w:qFormat/>
    <w:rPr>
      <w:rFonts w:ascii="幼圆" w:hAnsi="Arial" w:eastAsia="楷体_GB2312"/>
      <w:b/>
      <w:sz w:val="44"/>
    </w:rPr>
  </w:style>
  <w:style w:type="character" w:styleId="922" w:customStyle="1">
    <w:name w:val="标题 3 Char3"/>
    <w:link w:val="651"/>
    <w:uiPriority w:val="9"/>
    <w:qFormat/>
    <w:rPr>
      <w:rFonts w:ascii="Times New Roman" w:hAnsi="Times New Roman" w:eastAsia="宋体" w:cs="Times New Roman"/>
      <w:b/>
      <w:sz w:val="32"/>
      <w:szCs w:val="20"/>
    </w:rPr>
  </w:style>
  <w:style w:type="character" w:styleId="923" w:customStyle="1">
    <w:name w:val="标题 4 Char3"/>
    <w:link w:val="652"/>
    <w:qFormat/>
    <w:rPr>
      <w:rFonts w:ascii="Arial" w:hAnsi="Arial" w:eastAsia="黑体" w:cs="Times New Roman"/>
      <w:b/>
      <w:bCs/>
      <w:sz w:val="28"/>
      <w:szCs w:val="28"/>
    </w:rPr>
  </w:style>
  <w:style w:type="character" w:styleId="924" w:customStyle="1">
    <w:name w:val="标题 5 Char3"/>
    <w:link w:val="653"/>
    <w:qFormat/>
    <w:rPr>
      <w:rFonts w:ascii="宋体" w:hAnsi="Times New Roman" w:eastAsia="宋体" w:cs="Times New Roman"/>
      <w:b/>
      <w:spacing w:val="-2"/>
      <w:position w:val="-6"/>
      <w:sz w:val="28"/>
      <w:szCs w:val="20"/>
    </w:rPr>
  </w:style>
  <w:style w:type="character" w:styleId="925" w:customStyle="1">
    <w:name w:val="font"/>
    <w:basedOn w:val="658"/>
    <w:qFormat/>
  </w:style>
  <w:style w:type="character" w:styleId="926" w:customStyle="1">
    <w:name w:val="pt9-hui-line201"/>
    <w:qFormat/>
    <w:rPr>
      <w:color w:val="333333"/>
      <w:spacing w:val="300"/>
      <w:sz w:val="18"/>
      <w:szCs w:val="18"/>
      <w:u w:val="none"/>
    </w:rPr>
  </w:style>
  <w:style w:type="character" w:styleId="927" w:customStyle="1">
    <w:name w:val="正文文本缩进 2 Char4"/>
    <w:qFormat/>
    <w:rPr>
      <w:rFonts w:ascii="楷体_GB2312" w:eastAsia="楷体_GB2312"/>
      <w:sz w:val="28"/>
      <w:szCs w:val="28"/>
    </w:rPr>
  </w:style>
  <w:style w:type="character" w:styleId="928" w:customStyle="1">
    <w:name w:val="批注主题 Char4"/>
    <w:uiPriority w:val="99"/>
    <w:qFormat/>
    <w:rPr>
      <w:rFonts w:ascii="Calibri" w:hAnsi="Calibri"/>
      <w:b/>
      <w:bCs/>
    </w:rPr>
  </w:style>
  <w:style w:type="character" w:styleId="929" w:customStyle="1">
    <w:name w:val="批注文字 Char4"/>
    <w:uiPriority w:val="99"/>
    <w:qFormat/>
    <w:rPr>
      <w:rFonts w:ascii="Calibri" w:hAnsi="Calibri"/>
    </w:rPr>
  </w:style>
  <w:style w:type="character" w:styleId="930" w:customStyle="1">
    <w:name w:val="样式 正文文本缩进 + 左  0 字符 Char Char"/>
    <w:link w:val="931"/>
    <w:qFormat/>
    <w:rPr>
      <w:rFonts w:cs="宋体"/>
      <w:sz w:val="24"/>
    </w:rPr>
  </w:style>
  <w:style w:type="paragraph" w:styleId="931" w:customStyle="1">
    <w:name w:val="样式 正文文本缩进 + 左  0 字符"/>
    <w:basedOn w:val="662"/>
    <w:link w:val="930"/>
    <w:qFormat/>
    <w:pPr>
      <w:ind w:firstLine="250"/>
      <w:spacing w:line="360" w:lineRule="auto"/>
    </w:pPr>
    <w:rPr>
      <w:rFonts w:ascii="等线" w:eastAsia="等线" w:cs="宋体"/>
      <w:sz w:val="24"/>
    </w:rPr>
  </w:style>
  <w:style w:type="character" w:styleId="932" w:customStyle="1">
    <w:name w:val="带缩进的正文 Char Char"/>
    <w:link w:val="933"/>
    <w:qFormat/>
    <w:rPr>
      <w:rFonts w:ascii="Calibri" w:hAnsi="Calibri"/>
      <w:sz w:val="24"/>
    </w:rPr>
  </w:style>
  <w:style w:type="paragraph" w:styleId="933" w:customStyle="1">
    <w:name w:val="带缩进的正文"/>
    <w:basedOn w:val="648"/>
    <w:link w:val="932"/>
    <w:qFormat/>
    <w:pPr>
      <w:ind w:firstLine="480"/>
      <w:spacing w:line="360" w:lineRule="auto"/>
    </w:pPr>
    <w:rPr>
      <w:rFonts w:eastAsia="等线"/>
      <w:sz w:val="24"/>
    </w:rPr>
  </w:style>
  <w:style w:type="character" w:styleId="934" w:customStyle="1">
    <w:name w:val="bodybold1"/>
    <w:qFormat/>
    <w:rPr>
      <w:rFonts w:ascii="Taipei" w:hAnsi="Taipei"/>
      <w:b/>
      <w:bCs/>
      <w:color w:val="0066ff"/>
      <w:sz w:val="26"/>
      <w:szCs w:val="26"/>
      <w:u w:val="none"/>
    </w:rPr>
  </w:style>
  <w:style w:type="character" w:styleId="935" w:customStyle="1">
    <w:name w:val="flname8"/>
    <w:basedOn w:val="658"/>
    <w:qFormat/>
  </w:style>
  <w:style w:type="character" w:styleId="936" w:customStyle="1">
    <w:name w:val="正文（首行缩进两字） Char Char"/>
    <w:qFormat/>
    <w:rPr>
      <w:rFonts w:eastAsia="宋体"/>
      <w:sz w:val="24"/>
      <w:lang w:val="en-US" w:eastAsia="zh-CN" w:bidi="ar-SA"/>
    </w:rPr>
  </w:style>
  <w:style w:type="character" w:styleId="937" w:customStyle="1">
    <w:name w:val="标题 3 Char Char"/>
    <w:qFormat/>
    <w:rPr>
      <w:rFonts w:eastAsia="宋体"/>
      <w:b/>
      <w:sz w:val="32"/>
      <w:lang w:val="en-US" w:eastAsia="zh-CN" w:bidi="ar-SA"/>
    </w:rPr>
  </w:style>
  <w:style w:type="character" w:styleId="938" w:customStyle="1">
    <w:name w:val="样式6 Char Char"/>
    <w:link w:val="939"/>
    <w:qFormat/>
    <w:rPr>
      <w:rFonts w:ascii="宋体" w:hAnsi="宋体"/>
      <w:sz w:val="28"/>
      <w:szCs w:val="28"/>
    </w:rPr>
  </w:style>
  <w:style w:type="paragraph" w:styleId="939" w:customStyle="1">
    <w:name w:val="样式6"/>
    <w:basedOn w:val="648"/>
    <w:link w:val="938"/>
    <w:qFormat/>
    <w:pPr>
      <w:ind w:left="980" w:hanging="420"/>
      <w:spacing w:line="360" w:lineRule="auto"/>
    </w:pPr>
    <w:rPr>
      <w:rFonts w:ascii="宋体" w:hAnsi="宋体" w:eastAsia="等线"/>
      <w:sz w:val="28"/>
      <w:szCs w:val="28"/>
    </w:rPr>
  </w:style>
  <w:style w:type="character" w:styleId="940" w:customStyle="1">
    <w:name w:val="页眉 字符"/>
    <w:uiPriority w:val="99"/>
    <w:qFormat/>
    <w:rPr>
      <w:sz w:val="18"/>
      <w:szCs w:val="18"/>
    </w:rPr>
  </w:style>
  <w:style w:type="character" w:styleId="941" w:customStyle="1">
    <w:name w:val="WW8Num11z1"/>
    <w:qFormat/>
    <w:rPr>
      <w:rFonts w:ascii="Wingdings" w:hAnsi="Wingdings"/>
    </w:rPr>
  </w:style>
  <w:style w:type="character" w:styleId="942" w:customStyle="1">
    <w:name w:val="样式 正文缩进 + 首行缩进:  2 字符 Char Char"/>
    <w:link w:val="943"/>
    <w:qFormat/>
    <w:rPr>
      <w:rFonts w:cs="宋体"/>
      <w:sz w:val="24"/>
    </w:rPr>
  </w:style>
  <w:style w:type="paragraph" w:styleId="943" w:customStyle="1">
    <w:name w:val="样式 正文缩进 + 首行缩进:  2 字符"/>
    <w:basedOn w:val="663"/>
    <w:link w:val="942"/>
    <w:qFormat/>
    <w:pPr>
      <w:ind w:firstLine="200"/>
      <w:spacing w:line="360" w:lineRule="auto"/>
    </w:pPr>
    <w:rPr>
      <w:rFonts w:ascii="等线" w:hAnsi="等线" w:eastAsia="等线" w:cs="宋体"/>
      <w:sz w:val="24"/>
    </w:rPr>
  </w:style>
  <w:style w:type="character" w:styleId="944" w:customStyle="1">
    <w:name w:val="彩色网格 - 强调文字颜色 1 Char"/>
    <w:link w:val="945"/>
    <w:qFormat/>
    <w:rPr>
      <w:rFonts w:eastAsia="方正仿宋_GBK"/>
      <w:i/>
      <w:iCs/>
      <w:color w:val="000000"/>
      <w:szCs w:val="24"/>
    </w:rPr>
  </w:style>
  <w:style w:type="paragraph" w:styleId="945" w:customStyle="1">
    <w:name w:val="彩色网格 - 强调文字颜色 11"/>
    <w:basedOn w:val="648"/>
    <w:next w:val="648"/>
    <w:link w:val="944"/>
    <w:qFormat/>
    <w:pPr>
      <w:ind w:firstLine="560"/>
      <w:spacing w:line="360" w:lineRule="auto"/>
    </w:pPr>
    <w:rPr>
      <w:rFonts w:ascii="等线" w:hAnsi="等线" w:eastAsia="方正仿宋_GBK"/>
      <w:i/>
      <w:iCs/>
      <w:color w:val="000000"/>
    </w:rPr>
  </w:style>
  <w:style w:type="character" w:styleId="946" w:customStyle="1">
    <w:name w:val="文档结构图 Char3"/>
    <w:uiPriority w:val="99"/>
    <w:qFormat/>
    <w:rPr>
      <w:rFonts w:ascii="宋体"/>
      <w:sz w:val="18"/>
      <w:szCs w:val="18"/>
    </w:rPr>
  </w:style>
  <w:style w:type="character" w:styleId="947" w:customStyle="1">
    <w:name w:val="正文首行缩进 2 Char3"/>
    <w:semiHidden/>
    <w:qFormat/>
    <w:rPr>
      <w:rFonts w:ascii="Arial" w:hAnsi="Arial" w:eastAsia="方正仿宋_GBK" w:cs="Arial"/>
      <w:szCs w:val="24"/>
    </w:rPr>
  </w:style>
  <w:style w:type="character" w:styleId="948" w:customStyle="1">
    <w:name w:val="样式7 Char Char"/>
    <w:link w:val="949"/>
    <w:qFormat/>
    <w:rPr>
      <w:rFonts w:ascii="宋体" w:hAnsi="宋体"/>
      <w:sz w:val="28"/>
      <w:szCs w:val="28"/>
    </w:rPr>
  </w:style>
  <w:style w:type="paragraph" w:styleId="949" w:customStyle="1">
    <w:name w:val="样式7"/>
    <w:basedOn w:val="648"/>
    <w:link w:val="948"/>
    <w:qFormat/>
    <w:pPr>
      <w:ind w:left="980" w:hanging="420"/>
      <w:spacing w:line="360" w:lineRule="auto"/>
    </w:pPr>
    <w:rPr>
      <w:rFonts w:ascii="宋体" w:hAnsi="宋体" w:eastAsia="等线"/>
      <w:sz w:val="28"/>
      <w:szCs w:val="28"/>
    </w:rPr>
  </w:style>
  <w:style w:type="character" w:styleId="950" w:customStyle="1">
    <w:name w:val="WW-Absatz-Standardschriftart11"/>
    <w:qFormat/>
  </w:style>
  <w:style w:type="character" w:styleId="951" w:customStyle="1">
    <w:name w:val="正文文本 3 Char3"/>
    <w:qFormat/>
    <w:rPr>
      <w:rFonts w:ascii="仿宋_GB2312" w:hAnsi="Arial" w:eastAsia="仿宋_GB2312"/>
      <w:sz w:val="32"/>
    </w:rPr>
  </w:style>
  <w:style w:type="character" w:styleId="952" w:customStyle="1">
    <w:name w:val="WW8Num34z2"/>
    <w:qFormat/>
    <w:rPr>
      <w:rFonts w:ascii="StarSymbol" w:hAnsi="StarSymbol" w:cs="StarSymbol"/>
      <w:sz w:val="18"/>
      <w:szCs w:val="18"/>
    </w:rPr>
  </w:style>
  <w:style w:type="character" w:styleId="953" w:customStyle="1">
    <w:name w:val="日期 Char4"/>
    <w:qFormat/>
    <w:rPr>
      <w:rFonts w:ascii="仿宋_GB2312" w:eastAsia="仿宋_GB2312"/>
      <w:b/>
      <w:sz w:val="36"/>
      <w:szCs w:val="24"/>
    </w:rPr>
  </w:style>
  <w:style w:type="character" w:styleId="954" w:customStyle="1">
    <w:name w:val="正文文本缩进 3 字符1"/>
    <w:uiPriority w:val="99"/>
    <w:qFormat/>
    <w:rPr>
      <w:rFonts w:ascii="宋体" w:hAnsi="Times New Roman" w:eastAsia="方正仿宋_GBK" w:cs="Times New Roman"/>
      <w:sz w:val="16"/>
      <w:szCs w:val="16"/>
    </w:rPr>
  </w:style>
  <w:style w:type="character" w:styleId="955" w:customStyle="1">
    <w:name w:val="正文文本缩进 3 Char3"/>
    <w:qFormat/>
    <w:rPr>
      <w:rFonts w:ascii="方正行楷简体" w:hAnsi="Arial" w:eastAsia="方正行楷简体"/>
      <w:sz w:val="36"/>
    </w:rPr>
  </w:style>
  <w:style w:type="character" w:styleId="956" w:customStyle="1">
    <w:name w:val="WW8Num6z1"/>
    <w:qFormat/>
    <w:rPr>
      <w:rFonts w:ascii="Wingdings" w:hAnsi="Wingdings"/>
    </w:rPr>
  </w:style>
  <w:style w:type="character" w:styleId="957" w:customStyle="1">
    <w:name w:val="正文文本 2 Char3"/>
    <w:qFormat/>
    <w:rPr>
      <w:szCs w:val="24"/>
    </w:rPr>
  </w:style>
  <w:style w:type="character" w:styleId="958" w:customStyle="1">
    <w:name w:val="WW8Num32z2"/>
    <w:qFormat/>
    <w:rPr>
      <w:rFonts w:ascii="StarSymbol" w:hAnsi="StarSymbol" w:cs="StarSymbol"/>
      <w:sz w:val="18"/>
      <w:szCs w:val="18"/>
    </w:rPr>
  </w:style>
  <w:style w:type="character" w:styleId="959" w:customStyle="1">
    <w:name w:val="列表段落 字符1"/>
    <w:uiPriority w:val="34"/>
    <w:qFormat/>
    <w:rPr>
      <w:rFonts w:ascii="Calibri" w:hAnsi="Calibri"/>
      <w:sz w:val="21"/>
      <w:szCs w:val="22"/>
    </w:rPr>
  </w:style>
  <w:style w:type="character" w:styleId="960" w:customStyle="1">
    <w:name w:val="WW8Num28z0"/>
    <w:qFormat/>
    <w:rPr>
      <w:rFonts w:ascii="Wingdings" w:hAnsi="Wingdings" w:cs="StarSymbol"/>
      <w:sz w:val="18"/>
      <w:szCs w:val="18"/>
    </w:rPr>
  </w:style>
  <w:style w:type="character" w:styleId="961" w:customStyle="1">
    <w:name w:val="WW8Num2z2"/>
    <w:qFormat/>
    <w:rPr>
      <w:rFonts w:ascii="StarSymbol" w:hAnsi="StarSymbol" w:cs="StarSymbol"/>
      <w:sz w:val="18"/>
      <w:szCs w:val="18"/>
    </w:rPr>
  </w:style>
  <w:style w:type="character" w:styleId="962" w:customStyle="1">
    <w:name w:val="apple-converted-space"/>
    <w:basedOn w:val="658"/>
    <w:qFormat/>
  </w:style>
  <w:style w:type="character" w:styleId="963" w:customStyle="1">
    <w:name w:val="WW8Num35z2"/>
    <w:qFormat/>
    <w:rPr>
      <w:rFonts w:ascii="StarSymbol" w:hAnsi="StarSymbol" w:cs="StarSymbol"/>
      <w:sz w:val="18"/>
      <w:szCs w:val="18"/>
    </w:rPr>
  </w:style>
  <w:style w:type="character" w:styleId="964" w:customStyle="1">
    <w:name w:val="标题 Char3"/>
    <w:uiPriority w:val="10"/>
    <w:qFormat/>
    <w:rPr>
      <w:rFonts w:ascii="Cambria" w:hAnsi="Cambria"/>
      <w:b/>
      <w:bCs/>
      <w:sz w:val="32"/>
      <w:szCs w:val="32"/>
    </w:rPr>
  </w:style>
  <w:style w:type="character" w:styleId="965" w:customStyle="1">
    <w:name w:val="WW8Num10z0"/>
    <w:qFormat/>
    <w:rPr>
      <w:rFonts w:ascii="Wingdings" w:hAnsi="Wingdings" w:cs="StarSymbol"/>
      <w:sz w:val="18"/>
      <w:szCs w:val="18"/>
    </w:rPr>
  </w:style>
  <w:style w:type="character" w:styleId="966" w:customStyle="1">
    <w:name w:val="正文首行缩进 Char5"/>
    <w:semiHidden/>
    <w:qFormat/>
    <w:rPr>
      <w:rFonts w:ascii="Arial" w:hAnsi="Arial"/>
      <w:szCs w:val="21"/>
    </w:rPr>
  </w:style>
  <w:style w:type="character" w:styleId="967" w:customStyle="1">
    <w:name w:val="WW8Num32z0"/>
    <w:qFormat/>
    <w:rPr>
      <w:rFonts w:ascii="Wingdings" w:hAnsi="Wingdings" w:cs="StarSymbol"/>
      <w:sz w:val="18"/>
      <w:szCs w:val="18"/>
    </w:rPr>
  </w:style>
  <w:style w:type="character" w:styleId="968" w:customStyle="1">
    <w:name w:val="正文首行缩进 Char1"/>
    <w:qFormat/>
    <w:rPr>
      <w:rFonts w:ascii="Times New Roman" w:hAnsi="Times New Roman" w:eastAsia="宋体" w:cs="Times New Roman"/>
      <w:szCs w:val="24"/>
    </w:rPr>
  </w:style>
  <w:style w:type="character" w:styleId="969" w:customStyle="1">
    <w:name w:val="标题 3 字符1"/>
    <w:qFormat/>
    <w:rPr>
      <w:rFonts w:ascii="仿宋" w:eastAsia="仿宋"/>
      <w:b/>
      <w:sz w:val="32"/>
      <w:szCs w:val="32"/>
    </w:rPr>
  </w:style>
  <w:style w:type="character" w:styleId="970" w:customStyle="1">
    <w:name w:val="正文首行缩进 Char2"/>
    <w:qFormat/>
    <w:rPr>
      <w:rFonts w:ascii="楷体_GB2312" w:hAnsi="Arial" w:eastAsia="楷体_GB2312"/>
      <w:sz w:val="21"/>
      <w:szCs w:val="24"/>
    </w:rPr>
  </w:style>
  <w:style w:type="character" w:styleId="971" w:customStyle="1">
    <w:name w:val="正文文本 2 字符1"/>
    <w:uiPriority w:val="99"/>
    <w:semiHidden/>
    <w:qFormat/>
    <w:rPr>
      <w:rFonts w:ascii="Times New Roman" w:hAnsi="Times New Roman" w:eastAsia="方正仿宋_GBK" w:cs="Times New Roman"/>
      <w:sz w:val="24"/>
      <w:szCs w:val="24"/>
    </w:rPr>
  </w:style>
  <w:style w:type="character" w:styleId="972" w:customStyle="1">
    <w:name w:val="Table Heading Char1"/>
    <w:link w:val="973"/>
    <w:qFormat/>
    <w:rPr>
      <w:rFonts w:ascii="Book Antiqua" w:hAnsi="Book Antiqua" w:eastAsia="黑体" w:cs="Book Antiqua"/>
      <w:bCs/>
      <w:szCs w:val="21"/>
    </w:rPr>
  </w:style>
  <w:style w:type="paragraph" w:styleId="973" w:customStyle="1">
    <w:name w:val="Table Heading"/>
    <w:basedOn w:val="648"/>
    <w:link w:val="972"/>
    <w:qFormat/>
    <w:pPr>
      <w:jc w:val="left"/>
      <w:keepNext/>
      <w:spacing w:before="80" w:after="80" w:line="240" w:lineRule="atLeast"/>
    </w:pPr>
    <w:rPr>
      <w:rFonts w:ascii="Book Antiqua" w:hAnsi="Book Antiqua" w:eastAsia="黑体" w:cs="Book Antiqua"/>
      <w:bCs/>
      <w:szCs w:val="21"/>
    </w:rPr>
  </w:style>
  <w:style w:type="character" w:styleId="974" w:customStyle="1">
    <w:name w:val="二级采标题 字符"/>
    <w:link w:val="975"/>
    <w:qFormat/>
    <w:rPr>
      <w:rFonts w:ascii="Calibri" w:hAnsi="Calibri"/>
    </w:rPr>
  </w:style>
  <w:style w:type="paragraph" w:styleId="975" w:customStyle="1">
    <w:name w:val="二级采标题"/>
    <w:next w:val="976"/>
    <w:link w:val="974"/>
    <w:qFormat/>
    <w:pPr>
      <w:ind w:left="1134" w:hanging="1134"/>
    </w:pPr>
    <w:rPr>
      <w:rFonts w:ascii="Calibri" w:hAnsi="Calibri"/>
      <w:sz w:val="21"/>
      <w:szCs w:val="22"/>
    </w:rPr>
  </w:style>
  <w:style w:type="paragraph" w:styleId="976" w:customStyle="1">
    <w:name w:val="段"/>
    <w:qFormat/>
    <w:pPr>
      <w:ind w:firstLine="200"/>
      <w:jc w:val="both"/>
    </w:pPr>
    <w:rPr>
      <w:rFonts w:ascii="宋体" w:hAnsi="Times New Roman"/>
      <w:sz w:val="21"/>
    </w:rPr>
  </w:style>
  <w:style w:type="character" w:styleId="977" w:customStyle="1">
    <w:name w:val="Table Text Char"/>
    <w:link w:val="978"/>
    <w:qFormat/>
    <w:rPr>
      <w:rFonts w:cs="Arial"/>
      <w:szCs w:val="21"/>
    </w:rPr>
  </w:style>
  <w:style w:type="paragraph" w:styleId="978" w:customStyle="1">
    <w:name w:val="Table Text"/>
    <w:basedOn w:val="648"/>
    <w:link w:val="977"/>
    <w:qFormat/>
    <w:pPr>
      <w:jc w:val="left"/>
      <w:spacing w:before="80" w:after="80" w:line="240" w:lineRule="atLeast"/>
    </w:pPr>
    <w:rPr>
      <w:rFonts w:ascii="等线" w:hAnsi="等线" w:eastAsia="等线" w:cs="Arial"/>
      <w:szCs w:val="21"/>
    </w:rPr>
  </w:style>
  <w:style w:type="character" w:styleId="979" w:customStyle="1">
    <w:name w:val="WW8Num28z2"/>
    <w:qFormat/>
    <w:rPr>
      <w:rFonts w:ascii="StarSymbol" w:hAnsi="StarSymbol" w:cs="StarSymbol"/>
      <w:sz w:val="18"/>
      <w:szCs w:val="18"/>
    </w:rPr>
  </w:style>
  <w:style w:type="character" w:styleId="980" w:customStyle="1">
    <w:name w:val="标题2 Char"/>
    <w:link w:val="981"/>
    <w:qFormat/>
    <w:rPr>
      <w:rFonts w:ascii="宋体" w:hAnsi="宋体"/>
      <w:b/>
      <w:bCs/>
      <w:sz w:val="28"/>
      <w:szCs w:val="28"/>
    </w:rPr>
  </w:style>
  <w:style w:type="paragraph" w:styleId="981" w:customStyle="1">
    <w:name w:val="标题2"/>
    <w:basedOn w:val="650"/>
    <w:next w:val="648"/>
    <w:link w:val="980"/>
    <w:qFormat/>
    <w:pPr>
      <w:ind w:left="425"/>
      <w:jc w:val="left"/>
      <w:spacing w:before="0" w:after="0" w:line="360" w:lineRule="auto"/>
    </w:pPr>
    <w:rPr>
      <w:rFonts w:ascii="宋体" w:hAnsi="宋体" w:eastAsia="等线"/>
      <w:bCs/>
      <w:sz w:val="28"/>
      <w:szCs w:val="28"/>
    </w:rPr>
  </w:style>
  <w:style w:type="character" w:styleId="982" w:customStyle="1">
    <w:name w:val="WW8Num17z1"/>
    <w:qFormat/>
    <w:rPr>
      <w:rFonts w:ascii="Wingdings 2" w:hAnsi="Wingdings 2" w:cs="StarSymbol"/>
      <w:sz w:val="18"/>
      <w:szCs w:val="18"/>
    </w:rPr>
  </w:style>
  <w:style w:type="character" w:styleId="983" w:customStyle="1">
    <w:name w:val="font01"/>
    <w:qFormat/>
    <w:rPr>
      <w:rFonts w:hint="eastAsia" w:ascii="楷体" w:hAnsi="楷体" w:eastAsia="楷体" w:cs="楷体"/>
      <w:color w:val="ff0000"/>
      <w:sz w:val="22"/>
      <w:szCs w:val="22"/>
      <w:u w:val="none"/>
    </w:rPr>
  </w:style>
  <w:style w:type="character" w:styleId="984" w:customStyle="1">
    <w:name w:val="WW8Num23z0"/>
    <w:qFormat/>
    <w:rPr>
      <w:rFonts w:ascii="Wingdings" w:hAnsi="Wingdings" w:cs="StarSymbol"/>
      <w:sz w:val="18"/>
      <w:szCs w:val="18"/>
    </w:rPr>
  </w:style>
  <w:style w:type="character" w:styleId="985" w:customStyle="1">
    <w:name w:val="font21"/>
    <w:qFormat/>
    <w:rPr>
      <w:rFonts w:hint="eastAsia" w:ascii="楷体" w:hAnsi="楷体" w:eastAsia="楷体" w:cs="楷体"/>
      <w:color w:val="000000"/>
      <w:sz w:val="22"/>
      <w:szCs w:val="22"/>
      <w:u w:val="none"/>
    </w:rPr>
  </w:style>
  <w:style w:type="character" w:styleId="986" w:customStyle="1">
    <w:name w:val="Absatz-Standardschriftart"/>
    <w:qFormat/>
  </w:style>
  <w:style w:type="character" w:styleId="987" w:customStyle="1">
    <w:name w:val="批注文字 Char1"/>
    <w:qFormat/>
    <w:rPr>
      <w:rFonts w:ascii="Times New Roman" w:hAnsi="Times New Roman" w:eastAsia="宋体" w:cs="Times New Roman"/>
      <w:szCs w:val="24"/>
    </w:rPr>
  </w:style>
  <w:style w:type="character" w:styleId="988" w:customStyle="1">
    <w:name w:val="WW8Num20z1"/>
    <w:qFormat/>
    <w:rPr>
      <w:rFonts w:ascii="Wingdings 2" w:hAnsi="Wingdings 2" w:cs="StarSymbol"/>
      <w:sz w:val="18"/>
      <w:szCs w:val="18"/>
    </w:rPr>
  </w:style>
  <w:style w:type="character" w:styleId="989" w:customStyle="1">
    <w:name w:val="font31"/>
    <w:qFormat/>
    <w:rPr>
      <w:rFonts w:hint="eastAsia" w:ascii="宋体" w:hAnsi="宋体" w:eastAsia="宋体" w:cs="宋体"/>
      <w:b/>
      <w:color w:val="000000"/>
      <w:sz w:val="24"/>
      <w:szCs w:val="24"/>
      <w:u w:val="none"/>
    </w:rPr>
  </w:style>
  <w:style w:type="character" w:styleId="990" w:customStyle="1">
    <w:name w:val="金宏发行正文 Char Char Char"/>
    <w:qFormat/>
    <w:rPr>
      <w:rFonts w:hint="eastAsia" w:ascii="仿宋_GB2312" w:eastAsia="仿宋_GB2312" w:cs="宋体"/>
      <w:sz w:val="28"/>
    </w:rPr>
  </w:style>
  <w:style w:type="character" w:styleId="991" w:customStyle="1">
    <w:name w:val="se11"/>
    <w:qFormat/>
    <w:rPr>
      <w:rFonts w:ascii="Tahoma" w:hAnsi="Tahoma" w:cs="Times New Roman"/>
      <w:color w:val="000000"/>
      <w:sz w:val="24"/>
      <w:lang w:bidi="ar-SA"/>
    </w:rPr>
  </w:style>
  <w:style w:type="character" w:styleId="992" w:customStyle="1">
    <w:name w:val="WW8Num6z2"/>
    <w:qFormat/>
    <w:rPr>
      <w:rFonts w:ascii="StarSymbol" w:hAnsi="StarSymbol" w:cs="StarSymbol"/>
      <w:sz w:val="18"/>
      <w:szCs w:val="18"/>
    </w:rPr>
  </w:style>
  <w:style w:type="character" w:styleId="993" w:customStyle="1">
    <w:name w:val="模板正文 Char"/>
    <w:link w:val="994"/>
    <w:qFormat/>
    <w:rPr>
      <w:rFonts w:ascii="Calibri" w:hAnsi="Calibri"/>
      <w:sz w:val="28"/>
      <w:szCs w:val="21"/>
    </w:rPr>
  </w:style>
  <w:style w:type="paragraph" w:styleId="994" w:customStyle="1">
    <w:name w:val="模板正文"/>
    <w:basedOn w:val="648"/>
    <w:link w:val="993"/>
    <w:qFormat/>
    <w:pPr>
      <w:ind w:firstLine="200"/>
      <w:spacing w:line="360" w:lineRule="auto"/>
    </w:pPr>
    <w:rPr>
      <w:rFonts w:eastAsia="等线"/>
      <w:sz w:val="28"/>
      <w:szCs w:val="21"/>
    </w:rPr>
  </w:style>
  <w:style w:type="character" w:styleId="995" w:customStyle="1">
    <w:name w:val="批注框文本 字符1"/>
    <w:uiPriority w:val="99"/>
    <w:qFormat/>
    <w:rPr>
      <w:rFonts w:ascii="Times New Roman" w:hAnsi="Times New Roman" w:eastAsia="方正仿宋_GBK" w:cs="Times New Roman"/>
      <w:sz w:val="18"/>
      <w:szCs w:val="18"/>
    </w:rPr>
  </w:style>
  <w:style w:type="character" w:styleId="996" w:customStyle="1">
    <w:name w:val="标书正文 Char"/>
    <w:link w:val="997"/>
    <w:qFormat/>
    <w:rPr>
      <w:rFonts w:ascii="Calibri" w:hAnsi="Calibri"/>
    </w:rPr>
  </w:style>
  <w:style w:type="paragraph" w:styleId="997" w:customStyle="1">
    <w:name w:val="标书正文"/>
    <w:basedOn w:val="648"/>
    <w:link w:val="996"/>
    <w:qFormat/>
    <w:pPr>
      <w:ind w:firstLine="200"/>
      <w:spacing w:before="120" w:line="360" w:lineRule="auto"/>
    </w:pPr>
    <w:rPr>
      <w:rFonts w:eastAsia="等线"/>
    </w:rPr>
  </w:style>
  <w:style w:type="character" w:styleId="998" w:customStyle="1">
    <w:name w:val="二级条标题 字符"/>
    <w:link w:val="999"/>
    <w:qFormat/>
    <w:rPr>
      <w:rFonts w:ascii="黑体" w:eastAsia="黑体"/>
    </w:rPr>
  </w:style>
  <w:style w:type="paragraph" w:styleId="999" w:customStyle="1">
    <w:name w:val="二级条标题"/>
    <w:basedOn w:val="1000"/>
    <w:next w:val="976"/>
    <w:link w:val="998"/>
    <w:qFormat/>
    <w:pPr>
      <w:ind w:left="630"/>
      <w:outlineLvl w:val="3"/>
    </w:pPr>
  </w:style>
  <w:style w:type="paragraph" w:styleId="1000" w:customStyle="1">
    <w:name w:val="一级条标题"/>
    <w:basedOn w:val="1001"/>
    <w:next w:val="976"/>
    <w:link w:val="1113"/>
    <w:qFormat/>
    <w:pPr>
      <w:ind w:left="420" w:hanging="420"/>
      <w:outlineLvl w:val="2"/>
    </w:pPr>
  </w:style>
  <w:style w:type="paragraph" w:styleId="1001" w:customStyle="1">
    <w:name w:val="章标题"/>
    <w:next w:val="976"/>
    <w:link w:val="1321"/>
    <w:qFormat/>
    <w:pPr>
      <w:ind w:left="780" w:hanging="360"/>
      <w:jc w:val="both"/>
      <w:tabs>
        <w:tab w:val="left" w:pos="567" w:leader="none"/>
        <w:tab w:val="left" w:pos="780" w:leader="none"/>
      </w:tabs>
      <w:outlineLvl w:val="1"/>
    </w:pPr>
    <w:rPr>
      <w:rFonts w:ascii="黑体" w:eastAsia="黑体"/>
      <w:sz w:val="21"/>
      <w:szCs w:val="22"/>
    </w:rPr>
  </w:style>
  <w:style w:type="character" w:styleId="1002" w:customStyle="1">
    <w:name w:val="页脚 Char1"/>
    <w:qFormat/>
    <w:rPr>
      <w:sz w:val="18"/>
      <w:szCs w:val="18"/>
    </w:rPr>
  </w:style>
  <w:style w:type="character" w:styleId="1003" w:customStyle="1">
    <w:name w:val="WW8Num15z1"/>
    <w:qFormat/>
    <w:rPr>
      <w:rFonts w:ascii="Wingdings 2" w:hAnsi="Wingdings 2" w:cs="StarSymbol"/>
      <w:sz w:val="18"/>
      <w:szCs w:val="18"/>
    </w:rPr>
  </w:style>
  <w:style w:type="character" w:styleId="1004" w:customStyle="1">
    <w:name w:val="n正文 Char"/>
    <w:link w:val="1005"/>
    <w:qFormat/>
    <w:rPr>
      <w:rFonts w:eastAsia="仿宋_GB2312"/>
      <w:color w:val="000000"/>
      <w:sz w:val="28"/>
      <w:szCs w:val="28"/>
    </w:rPr>
  </w:style>
  <w:style w:type="paragraph" w:styleId="1005" w:customStyle="1">
    <w:name w:val="n正文"/>
    <w:link w:val="1004"/>
    <w:qFormat/>
    <w:pPr>
      <w:ind w:firstLine="200"/>
      <w:spacing w:line="360" w:lineRule="auto"/>
    </w:pPr>
    <w:rPr>
      <w:rFonts w:eastAsia="仿宋_GB2312"/>
      <w:color w:val="000000"/>
      <w:sz w:val="28"/>
      <w:szCs w:val="28"/>
    </w:rPr>
  </w:style>
  <w:style w:type="character" w:styleId="1006" w:customStyle="1">
    <w:name w:val="Table Text Char1"/>
    <w:qFormat/>
    <w:rPr>
      <w:sz w:val="21"/>
      <w:szCs w:val="21"/>
    </w:rPr>
  </w:style>
  <w:style w:type="character" w:styleId="1007" w:customStyle="1">
    <w:name w:val="正文文本缩进 Char1"/>
    <w:qFormat/>
    <w:rPr>
      <w:rFonts w:ascii="Calibri" w:hAnsi="Calibri" w:eastAsia="宋体" w:cs="Times New Roman"/>
    </w:rPr>
  </w:style>
  <w:style w:type="character" w:styleId="1008" w:customStyle="1">
    <w:name w:val="文章正文 Char"/>
    <w:qFormat/>
    <w:rPr>
      <w:rFonts w:ascii="Calibri" w:hAnsi="Calibri"/>
      <w:sz w:val="21"/>
      <w:szCs w:val="24"/>
    </w:rPr>
  </w:style>
  <w:style w:type="character" w:styleId="1009" w:customStyle="1">
    <w:name w:val="GEO正文 Char"/>
    <w:link w:val="1010"/>
    <w:qFormat/>
    <w:rPr>
      <w:rFonts w:eastAsia="仿宋_GB2312"/>
      <w:sz w:val="28"/>
    </w:rPr>
  </w:style>
  <w:style w:type="paragraph" w:styleId="1010" w:customStyle="1">
    <w:name w:val="GEO正文"/>
    <w:basedOn w:val="648"/>
    <w:link w:val="1009"/>
    <w:qFormat/>
    <w:pPr>
      <w:ind w:firstLine="200"/>
      <w:spacing w:line="360" w:lineRule="auto"/>
    </w:pPr>
    <w:rPr>
      <w:rFonts w:ascii="等线" w:hAnsi="等线" w:eastAsia="仿宋_GB2312"/>
      <w:sz w:val="28"/>
    </w:rPr>
  </w:style>
  <w:style w:type="character" w:styleId="1011" w:customStyle="1">
    <w:name w:val="WW8Num35z1"/>
    <w:qFormat/>
    <w:rPr>
      <w:rFonts w:ascii="Wingdings 2" w:hAnsi="Wingdings 2" w:cs="StarSymbol"/>
      <w:sz w:val="18"/>
      <w:szCs w:val="18"/>
    </w:rPr>
  </w:style>
  <w:style w:type="character" w:styleId="1012" w:customStyle="1">
    <w:name w:val="页眉 Char1"/>
    <w:qFormat/>
    <w:rPr>
      <w:sz w:val="18"/>
      <w:szCs w:val="18"/>
    </w:rPr>
  </w:style>
  <w:style w:type="character" w:styleId="1013" w:customStyle="1">
    <w:name w:val="WW8Num34z1"/>
    <w:qFormat/>
    <w:rPr>
      <w:rFonts w:ascii="Wingdings 2" w:hAnsi="Wingdings 2" w:cs="StarSymbol"/>
      <w:sz w:val="18"/>
      <w:szCs w:val="18"/>
    </w:rPr>
  </w:style>
  <w:style w:type="character" w:styleId="1014" w:customStyle="1">
    <w:name w:val="文档结构图 Char1"/>
    <w:qFormat/>
    <w:rPr>
      <w:rFonts w:ascii="宋体" w:hAnsi="Calibri" w:eastAsia="宋体" w:cs="Times New Roman"/>
      <w:sz w:val="18"/>
      <w:szCs w:val="18"/>
    </w:rPr>
  </w:style>
  <w:style w:type="character" w:styleId="1015" w:customStyle="1">
    <w:name w:val="WW8Num21z0"/>
    <w:qFormat/>
    <w:rPr>
      <w:rFonts w:ascii="Wingdings" w:hAnsi="Wingdings" w:cs="StarSymbol"/>
      <w:sz w:val="18"/>
      <w:szCs w:val="18"/>
    </w:rPr>
  </w:style>
  <w:style w:type="character" w:styleId="1016" w:customStyle="1">
    <w:name w:val="页脚 Char2"/>
    <w:uiPriority w:val="99"/>
    <w:qFormat/>
    <w:rPr>
      <w:sz w:val="18"/>
      <w:szCs w:val="18"/>
    </w:rPr>
  </w:style>
  <w:style w:type="character" w:styleId="1017" w:customStyle="1">
    <w:name w:val="WW8Num1z1"/>
    <w:qFormat/>
    <w:rPr>
      <w:rFonts w:ascii="Wingdings" w:hAnsi="Wingdings"/>
    </w:rPr>
  </w:style>
  <w:style w:type="character" w:styleId="1018" w:customStyle="1">
    <w:name w:val="批注主题 Char1"/>
    <w:qFormat/>
    <w:rPr>
      <w:rFonts w:ascii="Calibri" w:hAnsi="Calibri" w:eastAsia="宋体" w:cs="Times New Roman"/>
      <w:b/>
      <w:bCs/>
      <w:sz w:val="21"/>
      <w:szCs w:val="22"/>
    </w:rPr>
  </w:style>
  <w:style w:type="character" w:styleId="1019" w:customStyle="1">
    <w:name w:val="我的图表标题 Char"/>
    <w:qFormat/>
    <w:rPr>
      <w:rFonts w:ascii="Cambria" w:hAnsi="Cambria" w:eastAsia="黑体" w:cs="宋体"/>
      <w:sz w:val="24"/>
    </w:rPr>
  </w:style>
  <w:style w:type="character" w:styleId="1020" w:customStyle="1">
    <w:name w:val="页眉 Char2"/>
    <w:uiPriority w:val="99"/>
    <w:qFormat/>
    <w:rPr>
      <w:sz w:val="18"/>
      <w:szCs w:val="18"/>
    </w:rPr>
  </w:style>
  <w:style w:type="character" w:styleId="1021" w:customStyle="1">
    <w:name w:val="WW8Num14z2"/>
    <w:qFormat/>
    <w:rPr>
      <w:rFonts w:ascii="StarSymbol" w:hAnsi="StarSymbol" w:cs="StarSymbol"/>
      <w:sz w:val="18"/>
      <w:szCs w:val="18"/>
    </w:rPr>
  </w:style>
  <w:style w:type="character" w:styleId="1022" w:customStyle="1">
    <w:name w:val="正文文本缩进 2 Char1"/>
    <w:qFormat/>
    <w:rPr>
      <w:rFonts w:ascii="Calibri" w:hAnsi="Calibri" w:eastAsia="宋体" w:cs="Times New Roman"/>
    </w:rPr>
  </w:style>
  <w:style w:type="character" w:styleId="1023" w:customStyle="1">
    <w:name w:val="不明显强调1"/>
    <w:qFormat/>
    <w:rPr>
      <w:i/>
      <w:iCs/>
      <w:color w:val="808080"/>
    </w:rPr>
  </w:style>
  <w:style w:type="character" w:styleId="1024" w:customStyle="1">
    <w:name w:val="正文文本缩进 3 Char1"/>
    <w:qFormat/>
    <w:rPr>
      <w:rFonts w:ascii="Calibri" w:hAnsi="Calibri" w:eastAsia="宋体" w:cs="Times New Roman"/>
      <w:sz w:val="16"/>
      <w:szCs w:val="16"/>
    </w:rPr>
  </w:style>
  <w:style w:type="character" w:styleId="1025" w:customStyle="1">
    <w:name w:val="批注文字 字符1"/>
    <w:qFormat/>
    <w:rPr>
      <w:rFonts w:ascii="Times New Roman" w:hAnsi="Times New Roman" w:eastAsia="方正仿宋_GBK" w:cs="Times New Roman"/>
      <w:sz w:val="24"/>
      <w:szCs w:val="24"/>
    </w:rPr>
  </w:style>
  <w:style w:type="character" w:styleId="1026" w:customStyle="1">
    <w:name w:val="纯文本 Char2"/>
    <w:qFormat/>
    <w:rPr>
      <w:rFonts w:ascii="宋体" w:hAnsi="Courier New" w:eastAsia="宋体" w:cs="Courier New"/>
      <w:szCs w:val="21"/>
    </w:rPr>
  </w:style>
  <w:style w:type="character" w:styleId="1027" w:customStyle="1">
    <w:name w:val="WW8Num19z1"/>
    <w:qFormat/>
    <w:rPr>
      <w:rFonts w:ascii="Wingdings" w:hAnsi="Wingdings"/>
    </w:rPr>
  </w:style>
  <w:style w:type="character" w:styleId="1028" w:customStyle="1">
    <w:name w:val="正文文本缩进 Char2"/>
    <w:uiPriority w:val="99"/>
    <w:semiHidden/>
    <w:qFormat/>
    <w:rPr>
      <w:sz w:val="21"/>
      <w:szCs w:val="22"/>
    </w:rPr>
  </w:style>
  <w:style w:type="character" w:styleId="1029" w:customStyle="1">
    <w:name w:val="WW8Num14z7"/>
    <w:qFormat/>
    <w:rPr>
      <w:rFonts w:ascii="Wingdings" w:hAnsi="Wingdings"/>
    </w:rPr>
  </w:style>
  <w:style w:type="character" w:styleId="1030" w:customStyle="1">
    <w:name w:val="正文文本缩进 2 Char2"/>
    <w:uiPriority w:val="99"/>
    <w:semiHidden/>
    <w:qFormat/>
    <w:rPr>
      <w:sz w:val="21"/>
      <w:szCs w:val="22"/>
    </w:rPr>
  </w:style>
  <w:style w:type="character" w:styleId="1031" w:customStyle="1">
    <w:name w:val="WW8Num23z1"/>
    <w:qFormat/>
    <w:rPr>
      <w:rFonts w:ascii="Wingdings 2" w:hAnsi="Wingdings 2" w:cs="StarSymbol"/>
      <w:sz w:val="18"/>
      <w:szCs w:val="18"/>
    </w:rPr>
  </w:style>
  <w:style w:type="character" w:styleId="1032" w:customStyle="1">
    <w:name w:val="批注框文本 Char1"/>
    <w:qFormat/>
    <w:rPr>
      <w:sz w:val="18"/>
      <w:szCs w:val="18"/>
    </w:rPr>
  </w:style>
  <w:style w:type="character" w:styleId="1033" w:customStyle="1">
    <w:name w:val="WW8Num3z2"/>
    <w:qFormat/>
    <w:rPr>
      <w:rFonts w:ascii="StarSymbol" w:hAnsi="StarSymbol" w:cs="StarSymbol"/>
      <w:sz w:val="18"/>
      <w:szCs w:val="18"/>
    </w:rPr>
  </w:style>
  <w:style w:type="character" w:styleId="1034" w:customStyle="1">
    <w:name w:val="文档结构图 Char2"/>
    <w:uiPriority w:val="99"/>
    <w:qFormat/>
    <w:rPr>
      <w:rFonts w:ascii="宋体"/>
      <w:sz w:val="18"/>
      <w:szCs w:val="18"/>
    </w:rPr>
  </w:style>
  <w:style w:type="character" w:styleId="1035" w:customStyle="1">
    <w:name w:val="样式 InfoBlue + 倾斜 Char"/>
    <w:qFormat/>
    <w:rPr>
      <w:color w:val="0000ff"/>
      <w:sz w:val="21"/>
    </w:rPr>
  </w:style>
  <w:style w:type="character" w:styleId="1036" w:customStyle="1">
    <w:name w:val="批注文字 Char2"/>
    <w:qFormat/>
    <w:rPr>
      <w:sz w:val="21"/>
      <w:szCs w:val="22"/>
    </w:rPr>
  </w:style>
  <w:style w:type="character" w:styleId="1037" w:customStyle="1">
    <w:name w:val="批注主题 Char2"/>
    <w:qFormat/>
    <w:rPr>
      <w:b/>
      <w:bCs/>
      <w:sz w:val="21"/>
      <w:szCs w:val="22"/>
    </w:rPr>
  </w:style>
  <w:style w:type="character" w:styleId="1038" w:customStyle="1">
    <w:name w:val="Char Char6"/>
    <w:qFormat/>
    <w:rPr>
      <w:b/>
      <w:bCs/>
      <w:sz w:val="44"/>
      <w:szCs w:val="44"/>
    </w:rPr>
  </w:style>
  <w:style w:type="character" w:styleId="1039" w:customStyle="1">
    <w:name w:val="题注 Char"/>
    <w:link w:val="670"/>
    <w:qFormat/>
    <w:rPr>
      <w:rFonts w:ascii="Cambria" w:hAnsi="Cambria" w:eastAsia="黑体"/>
    </w:rPr>
  </w:style>
  <w:style w:type="character" w:styleId="1040" w:customStyle="1">
    <w:name w:val="p0 Char"/>
    <w:link w:val="1041"/>
    <w:qFormat/>
    <w:rPr>
      <w:szCs w:val="21"/>
    </w:rPr>
  </w:style>
  <w:style w:type="paragraph" w:styleId="1041" w:customStyle="1">
    <w:name w:val="p0"/>
    <w:basedOn w:val="648"/>
    <w:link w:val="1040"/>
    <w:qFormat/>
    <w:pPr>
      <w:widowControl/>
    </w:pPr>
    <w:rPr>
      <w:rFonts w:ascii="等线" w:hAnsi="等线" w:eastAsia="等线"/>
      <w:szCs w:val="21"/>
    </w:rPr>
  </w:style>
  <w:style w:type="character" w:styleId="1042" w:customStyle="1">
    <w:name w:val="脚注文本 Char3"/>
    <w:qFormat/>
    <w:rPr>
      <w:rFonts w:ascii="Calibri" w:hAnsi="Calibri"/>
      <w:sz w:val="18"/>
      <w:szCs w:val="18"/>
    </w:rPr>
  </w:style>
  <w:style w:type="character" w:styleId="1043" w:customStyle="1">
    <w:name w:val="标准文本 Char"/>
    <w:link w:val="1044"/>
    <w:qFormat/>
    <w:rPr>
      <w:rFonts w:cs="宋体"/>
      <w:szCs w:val="21"/>
    </w:rPr>
  </w:style>
  <w:style w:type="paragraph" w:styleId="1044" w:customStyle="1">
    <w:name w:val="标准文本"/>
    <w:basedOn w:val="648"/>
    <w:link w:val="1043"/>
    <w:qFormat/>
    <w:pPr>
      <w:ind w:firstLine="420"/>
      <w:spacing w:line="360" w:lineRule="auto"/>
    </w:pPr>
    <w:rPr>
      <w:rFonts w:ascii="等线" w:hAnsi="等线" w:eastAsia="等线" w:cs="宋体"/>
      <w:szCs w:val="21"/>
    </w:rPr>
  </w:style>
  <w:style w:type="character" w:styleId="1045" w:customStyle="1">
    <w:name w:val="普通(网站) Char1"/>
    <w:link w:val="713"/>
    <w:qFormat/>
    <w:rPr>
      <w:rFonts w:ascii="宋体" w:hAnsi="宋体" w:cs="宋体"/>
      <w:color w:val="000000"/>
      <w:sz w:val="24"/>
      <w:szCs w:val="24"/>
    </w:rPr>
  </w:style>
  <w:style w:type="character" w:styleId="1046" w:customStyle="1">
    <w:name w:val="无间隔 Char"/>
    <w:link w:val="768"/>
    <w:uiPriority w:val="1"/>
    <w:qFormat/>
    <w:rPr>
      <w:rFonts w:ascii="Calibri" w:hAnsi="Calibri"/>
    </w:rPr>
  </w:style>
  <w:style w:type="character" w:styleId="1047" w:customStyle="1">
    <w:name w:val="页码1"/>
    <w:basedOn w:val="658"/>
    <w:qFormat/>
  </w:style>
  <w:style w:type="character" w:styleId="1048" w:customStyle="1">
    <w:name w:val="11111 Char"/>
    <w:qFormat/>
    <w:rPr>
      <w:rFonts w:hint="eastAsia" w:ascii="宋体" w:hAnsi="宋体" w:eastAsia="宋体" w:cs="宋体"/>
      <w:color w:val="000000"/>
      <w:sz w:val="24"/>
      <w:szCs w:val="24"/>
      <w:lang w:val="zh-CN"/>
    </w:rPr>
  </w:style>
  <w:style w:type="character" w:styleId="1049" w:customStyle="1">
    <w:name w:val="正文文本 Char1"/>
    <w:qFormat/>
    <w:rPr>
      <w:rFonts w:ascii="Times New Roman" w:hAnsi="Times New Roman" w:eastAsia="宋体" w:cs="Times New Roman"/>
      <w:szCs w:val="24"/>
    </w:rPr>
  </w:style>
  <w:style w:type="character" w:styleId="1050" w:customStyle="1">
    <w:name w:val="WW8Num26z1"/>
    <w:qFormat/>
    <w:rPr>
      <w:rFonts w:ascii="Wingdings 2" w:hAnsi="Wingdings 2" w:cs="StarSymbol"/>
      <w:sz w:val="18"/>
      <w:szCs w:val="18"/>
    </w:rPr>
  </w:style>
  <w:style w:type="character" w:styleId="1051" w:customStyle="1">
    <w:name w:val="font51"/>
    <w:qFormat/>
    <w:rPr>
      <w:rFonts w:ascii="Arial" w:hAnsi="Arial" w:cs="Arial"/>
      <w:color w:val="000000"/>
      <w:sz w:val="20"/>
      <w:szCs w:val="20"/>
      <w:u w:val="none"/>
    </w:rPr>
  </w:style>
  <w:style w:type="character" w:styleId="1052" w:customStyle="1">
    <w:name w:val="WW8Num25z0"/>
    <w:qFormat/>
    <w:rPr>
      <w:rFonts w:ascii="Wingdings" w:hAnsi="Wingdings" w:cs="StarSymbol"/>
      <w:sz w:val="18"/>
      <w:szCs w:val="18"/>
    </w:rPr>
  </w:style>
  <w:style w:type="character" w:styleId="1053" w:customStyle="1">
    <w:name w:val="paramlista1"/>
    <w:qFormat/>
    <w:rPr>
      <w:rFonts w:ascii="Calibri" w:hAnsi="Calibri" w:eastAsia="宋体" w:cs="Times New Roman"/>
      <w:sz w:val="18"/>
      <w:szCs w:val="18"/>
    </w:rPr>
  </w:style>
  <w:style w:type="character" w:styleId="1054" w:customStyle="1">
    <w:name w:val="high-light-bg4"/>
    <w:qFormat/>
  </w:style>
  <w:style w:type="character" w:styleId="1055" w:customStyle="1">
    <w:name w:val="Char Char201"/>
    <w:qFormat/>
    <w:rPr>
      <w:rFonts w:ascii="楷体_GB2312" w:eastAsia="楷体_GB2312"/>
      <w:sz w:val="28"/>
    </w:rPr>
  </w:style>
  <w:style w:type="character" w:styleId="1056" w:customStyle="1">
    <w:name w:val="页脚 字符1"/>
    <w:uiPriority w:val="99"/>
    <w:qFormat/>
    <w:rPr>
      <w:rFonts w:ascii="Times New Roman" w:hAnsi="Times New Roman" w:eastAsia="方正仿宋_GBK" w:cs="Times New Roman"/>
      <w:sz w:val="18"/>
      <w:szCs w:val="18"/>
    </w:rPr>
  </w:style>
  <w:style w:type="character" w:styleId="1057" w:customStyle="1">
    <w:name w:val="font41"/>
    <w:qFormat/>
    <w:rPr>
      <w:rFonts w:hint="eastAsia" w:ascii="宋体" w:hAnsi="宋体" w:eastAsia="宋体" w:cs="宋体"/>
      <w:color w:val="000000"/>
      <w:sz w:val="20"/>
      <w:szCs w:val="20"/>
      <w:u w:val="none"/>
    </w:rPr>
  </w:style>
  <w:style w:type="character" w:styleId="1058" w:customStyle="1">
    <w:name w:val="WW8Num38z0"/>
    <w:qFormat/>
    <w:rPr>
      <w:rFonts w:ascii="Wingdings" w:hAnsi="Wingdings" w:cs="StarSymbol"/>
      <w:sz w:val="18"/>
      <w:szCs w:val="18"/>
    </w:rPr>
  </w:style>
  <w:style w:type="character" w:styleId="1059" w:customStyle="1">
    <w:name w:val="+正文 Char3"/>
    <w:link w:val="1060"/>
    <w:qFormat/>
    <w:rPr>
      <w:sz w:val="28"/>
    </w:rPr>
  </w:style>
  <w:style w:type="paragraph" w:styleId="1060" w:customStyle="1">
    <w:name w:val="+正文"/>
    <w:basedOn w:val="648"/>
    <w:link w:val="1059"/>
    <w:qFormat/>
    <w:pPr>
      <w:ind w:firstLine="200"/>
      <w:spacing w:line="360" w:lineRule="auto"/>
    </w:pPr>
    <w:rPr>
      <w:rFonts w:ascii="等线" w:hAnsi="等线" w:eastAsia="等线"/>
      <w:sz w:val="28"/>
    </w:rPr>
  </w:style>
  <w:style w:type="character" w:styleId="1061" w:customStyle="1">
    <w:name w:val="正文文本 3 字符1"/>
    <w:uiPriority w:val="99"/>
    <w:qFormat/>
    <w:rPr>
      <w:rFonts w:ascii="Times New Roman" w:hAnsi="Times New Roman" w:eastAsia="方正仿宋_GBK" w:cs="Times New Roman"/>
      <w:sz w:val="16"/>
      <w:szCs w:val="16"/>
    </w:rPr>
  </w:style>
  <w:style w:type="character" w:styleId="1062" w:customStyle="1">
    <w:name w:val="Char Char171"/>
    <w:qFormat/>
    <w:rPr>
      <w:rFonts w:ascii="Arial" w:hAnsi="Arial" w:eastAsia="黑体"/>
      <w:b/>
      <w:spacing w:val="-2"/>
      <w:position w:val="-6"/>
      <w:sz w:val="24"/>
    </w:rPr>
  </w:style>
  <w:style w:type="character" w:styleId="1063" w:customStyle="1">
    <w:name w:val="style241"/>
    <w:qFormat/>
    <w:rPr>
      <w:rFonts w:hint="eastAsia" w:ascii="宋体" w:hAnsi="宋体" w:eastAsia="宋体"/>
      <w:color w:val="333333"/>
      <w:lang w:val="en-US" w:eastAsia="zh-CN" w:bidi="ar-SA"/>
    </w:rPr>
  </w:style>
  <w:style w:type="character" w:styleId="1064" w:customStyle="1">
    <w:name w:val="fontstyle01"/>
    <w:qFormat/>
    <w:rPr>
      <w:rFonts w:ascii="楷体" w:hAnsi="楷体"/>
      <w:color w:val="000000"/>
      <w:sz w:val="24"/>
      <w:szCs w:val="24"/>
    </w:rPr>
  </w:style>
  <w:style w:type="character" w:styleId="1065" w:customStyle="1">
    <w:name w:val="Numbering Symbols"/>
    <w:qFormat/>
  </w:style>
  <w:style w:type="character" w:styleId="1066" w:customStyle="1">
    <w:name w:val="标题 1 Char1"/>
    <w:qFormat/>
    <w:rPr>
      <w:b/>
      <w:sz w:val="44"/>
    </w:rPr>
  </w:style>
  <w:style w:type="character" w:styleId="1067" w:customStyle="1">
    <w:name w:val="引用 Char1"/>
    <w:uiPriority w:val="29"/>
    <w:qFormat/>
    <w:rPr>
      <w:i/>
      <w:iCs/>
      <w:color w:val="404040"/>
      <w:sz w:val="21"/>
    </w:rPr>
  </w:style>
  <w:style w:type="character" w:styleId="1068" w:customStyle="1">
    <w:name w:val="Char Char181"/>
    <w:qFormat/>
    <w:rPr>
      <w:rFonts w:ascii="宋体"/>
      <w:b/>
      <w:spacing w:val="-2"/>
      <w:position w:val="-6"/>
      <w:sz w:val="28"/>
    </w:rPr>
  </w:style>
  <w:style w:type="character" w:styleId="1069" w:customStyle="1">
    <w:name w:val="Table Heading Char"/>
    <w:qFormat/>
    <w:rPr>
      <w:rFonts w:ascii="Book Antiqua" w:hAnsi="Book Antiqua" w:eastAsia="黑体"/>
      <w:bCs/>
      <w:sz w:val="21"/>
      <w:szCs w:val="21"/>
    </w:rPr>
  </w:style>
  <w:style w:type="character" w:styleId="1070" w:customStyle="1">
    <w:name w:val="Char Char151"/>
    <w:qFormat/>
    <w:rPr>
      <w:rFonts w:ascii="Arial" w:hAnsi="Arial" w:eastAsia="黑体"/>
      <w:spacing w:val="-2"/>
      <w:position w:val="-6"/>
      <w:sz w:val="24"/>
    </w:rPr>
  </w:style>
  <w:style w:type="character" w:styleId="1071" w:customStyle="1">
    <w:name w:val="WW8Num14z1"/>
    <w:qFormat/>
    <w:rPr>
      <w:rFonts w:ascii="Wingdings 2" w:hAnsi="Wingdings 2" w:cs="StarSymbol"/>
      <w:sz w:val="18"/>
      <w:szCs w:val="18"/>
    </w:rPr>
  </w:style>
  <w:style w:type="character" w:styleId="1072" w:customStyle="1">
    <w:name w:val="font111"/>
    <w:qFormat/>
    <w:rPr>
      <w:rFonts w:hint="eastAsia" w:ascii="宋体" w:hAnsi="宋体" w:eastAsia="宋体" w:cs="宋体"/>
      <w:color w:val="000000"/>
      <w:sz w:val="21"/>
      <w:szCs w:val="21"/>
      <w:u w:val="none"/>
    </w:rPr>
  </w:style>
  <w:style w:type="character" w:styleId="1073" w:customStyle="1">
    <w:name w:val="样式2 Char"/>
    <w:qFormat/>
    <w:rPr>
      <w:rFonts w:hint="eastAsia" w:ascii="方正仿宋_GBK" w:eastAsia="方正仿宋_GBK"/>
      <w:bCs/>
      <w:sz w:val="32"/>
      <w:szCs w:val="24"/>
    </w:rPr>
  </w:style>
  <w:style w:type="character" w:styleId="1074" w:customStyle="1">
    <w:name w:val="Char Char18"/>
    <w:qFormat/>
    <w:rPr>
      <w:rFonts w:ascii="宋体"/>
      <w:b/>
      <w:spacing w:val="-2"/>
      <w:position w:val="-6"/>
      <w:sz w:val="28"/>
    </w:rPr>
  </w:style>
  <w:style w:type="character" w:styleId="1075" w:customStyle="1">
    <w:name w:val="WW8Num25z7"/>
    <w:qFormat/>
    <w:rPr>
      <w:rFonts w:ascii="Wingdings" w:hAnsi="Wingdings"/>
    </w:rPr>
  </w:style>
  <w:style w:type="character" w:styleId="1076" w:customStyle="1">
    <w:name w:val="font71"/>
    <w:qFormat/>
    <w:rPr>
      <w:rFonts w:ascii="Arial" w:hAnsi="Arial" w:cs="Arial"/>
      <w:color w:val="000000"/>
      <w:sz w:val="20"/>
      <w:szCs w:val="20"/>
      <w:u w:val="none"/>
    </w:rPr>
  </w:style>
  <w:style w:type="character" w:styleId="1077" w:customStyle="1">
    <w:name w:val="WW8Num8z0"/>
    <w:qFormat/>
    <w:rPr>
      <w:rFonts w:ascii="Wingdings" w:hAnsi="Wingdings" w:cs="StarSymbol"/>
      <w:sz w:val="18"/>
      <w:szCs w:val="18"/>
    </w:rPr>
  </w:style>
  <w:style w:type="character" w:styleId="1078" w:customStyle="1">
    <w:name w:val="页码2"/>
    <w:basedOn w:val="658"/>
    <w:qFormat/>
  </w:style>
  <w:style w:type="character" w:styleId="1079" w:customStyle="1">
    <w:name w:val="WW8Num12z0"/>
    <w:qFormat/>
    <w:rPr>
      <w:rFonts w:ascii="Wingdings" w:hAnsi="Wingdings" w:cs="StarSymbol"/>
      <w:sz w:val="18"/>
      <w:szCs w:val="18"/>
    </w:rPr>
  </w:style>
  <w:style w:type="character" w:styleId="1080" w:customStyle="1">
    <w:name w:val="方案文档 Char"/>
    <w:link w:val="1081"/>
    <w:qFormat/>
    <w:rPr>
      <w:sz w:val="24"/>
      <w:szCs w:val="24"/>
    </w:rPr>
  </w:style>
  <w:style w:type="paragraph" w:styleId="1081" w:customStyle="1">
    <w:name w:val="方案文档"/>
    <w:link w:val="1080"/>
    <w:qFormat/>
    <w:pPr>
      <w:ind w:firstLine="200"/>
      <w:spacing w:line="360" w:lineRule="auto"/>
    </w:pPr>
    <w:rPr>
      <w:sz w:val="24"/>
      <w:szCs w:val="24"/>
    </w:rPr>
  </w:style>
  <w:style w:type="character" w:styleId="1082" w:customStyle="1">
    <w:name w:val="称呼 Char3"/>
    <w:qFormat/>
    <w:rPr>
      <w:rFonts w:ascii="Arial" w:hAnsi="Arial" w:eastAsia="方正仿宋_GBK" w:cs="Arial"/>
    </w:rPr>
  </w:style>
  <w:style w:type="character" w:styleId="1083" w:customStyle="1">
    <w:name w:val="font141"/>
    <w:qFormat/>
    <w:rPr>
      <w:rFonts w:hint="eastAsia" w:ascii="宋体" w:hAnsi="宋体" w:eastAsia="宋体" w:cs="宋体"/>
      <w:color w:val="000000"/>
      <w:sz w:val="20"/>
      <w:szCs w:val="20"/>
      <w:u w:val="none"/>
    </w:rPr>
  </w:style>
  <w:style w:type="character" w:styleId="1084" w:customStyle="1">
    <w:name w:val="WW8Num13z2"/>
    <w:qFormat/>
    <w:rPr>
      <w:rFonts w:ascii="StarSymbol" w:hAnsi="StarSymbol" w:cs="StarSymbol"/>
      <w:sz w:val="18"/>
      <w:szCs w:val="18"/>
    </w:rPr>
  </w:style>
  <w:style w:type="character" w:styleId="1085" w:customStyle="1">
    <w:name w:val="项目编号B Char"/>
    <w:link w:val="1086"/>
    <w:qFormat/>
    <w:rPr>
      <w:sz w:val="24"/>
      <w:szCs w:val="24"/>
    </w:rPr>
  </w:style>
  <w:style w:type="paragraph" w:styleId="1086" w:customStyle="1">
    <w:name w:val="项目编号B"/>
    <w:link w:val="1085"/>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087" w:customStyle="1">
    <w:name w:val="WW8Num33z1"/>
    <w:qFormat/>
    <w:rPr>
      <w:rFonts w:ascii="Wingdings 2" w:hAnsi="Wingdings 2" w:cs="StarSymbol"/>
      <w:sz w:val="18"/>
      <w:szCs w:val="18"/>
    </w:rPr>
  </w:style>
  <w:style w:type="character" w:styleId="1088" w:customStyle="1">
    <w:name w:val="项目编号A Char Char"/>
    <w:link w:val="1089"/>
    <w:qFormat/>
    <w:rPr>
      <w:sz w:val="24"/>
      <w:szCs w:val="24"/>
    </w:rPr>
  </w:style>
  <w:style w:type="paragraph" w:styleId="1089" w:customStyle="1">
    <w:name w:val="项目编号A"/>
    <w:link w:val="1088"/>
    <w:qFormat/>
    <w:pPr>
      <w:spacing w:line="360" w:lineRule="auto"/>
      <w:tabs>
        <w:tab w:val="left" w:pos="840" w:leader="none"/>
      </w:tabs>
    </w:pPr>
    <w:rPr>
      <w:sz w:val="24"/>
      <w:szCs w:val="24"/>
    </w:rPr>
  </w:style>
  <w:style w:type="character" w:styleId="1090" w:customStyle="1">
    <w:name w:val="style11"/>
    <w:qFormat/>
    <w:rPr>
      <w:color w:val="ff0000"/>
    </w:rPr>
  </w:style>
  <w:style w:type="character" w:styleId="1091" w:customStyle="1">
    <w:name w:val="Char Char15"/>
    <w:qFormat/>
    <w:rPr>
      <w:rFonts w:ascii="Arial" w:hAnsi="Arial" w:eastAsia="黑体"/>
      <w:spacing w:val="-2"/>
      <w:position w:val="-6"/>
      <w:sz w:val="24"/>
    </w:rPr>
  </w:style>
  <w:style w:type="character" w:styleId="1092" w:customStyle="1">
    <w:name w:val="WW8Num14z0"/>
    <w:qFormat/>
    <w:rPr>
      <w:rFonts w:ascii="Wingdings" w:hAnsi="Wingdings" w:cs="StarSymbol"/>
      <w:sz w:val="18"/>
      <w:szCs w:val="18"/>
    </w:rPr>
  </w:style>
  <w:style w:type="character" w:styleId="1093" w:customStyle="1">
    <w:name w:val="Char Char17"/>
    <w:qFormat/>
    <w:rPr>
      <w:rFonts w:ascii="Arial" w:hAnsi="Arial" w:eastAsia="黑体"/>
      <w:b/>
      <w:spacing w:val="-2"/>
      <w:position w:val="-6"/>
      <w:sz w:val="24"/>
    </w:rPr>
  </w:style>
  <w:style w:type="character" w:styleId="1094" w:customStyle="1">
    <w:name w:val="表格内容 Char"/>
    <w:qFormat/>
    <w:rPr>
      <w:rFonts w:hint="eastAsia" w:ascii="微软雅黑" w:hAnsi="微软雅黑" w:eastAsia="微软雅黑"/>
      <w:sz w:val="18"/>
      <w:szCs w:val="24"/>
      <w:lang w:val="en-GB"/>
    </w:rPr>
  </w:style>
  <w:style w:type="character" w:styleId="1095" w:customStyle="1">
    <w:name w:val="武汉表格 Char"/>
    <w:link w:val="1096"/>
    <w:qFormat/>
    <w:rPr>
      <w:rFonts w:eastAsia="黑体"/>
      <w:szCs w:val="21"/>
    </w:rPr>
  </w:style>
  <w:style w:type="paragraph" w:styleId="1096" w:customStyle="1">
    <w:name w:val="武汉表格"/>
    <w:basedOn w:val="648"/>
    <w:link w:val="1095"/>
    <w:qFormat/>
    <w:rPr>
      <w:rFonts w:ascii="等线" w:hAnsi="等线" w:eastAsia="黑体"/>
      <w:szCs w:val="21"/>
    </w:rPr>
  </w:style>
  <w:style w:type="character" w:styleId="1097" w:customStyle="1">
    <w:name w:val="WW8Num12z1"/>
    <w:qFormat/>
    <w:rPr>
      <w:rFonts w:ascii="Wingdings 2" w:hAnsi="Wingdings 2" w:cs="StarSymbol"/>
      <w:sz w:val="18"/>
      <w:szCs w:val="18"/>
    </w:rPr>
  </w:style>
  <w:style w:type="character" w:styleId="1098" w:customStyle="1">
    <w:name w:val="Char Char20"/>
    <w:qFormat/>
    <w:rPr>
      <w:rFonts w:ascii="楷体_GB2312" w:eastAsia="楷体_GB2312"/>
      <w:sz w:val="28"/>
    </w:rPr>
  </w:style>
  <w:style w:type="character" w:styleId="1099" w:customStyle="1">
    <w:name w:val="con_text1"/>
    <w:qFormat/>
  </w:style>
  <w:style w:type="character" w:styleId="1100" w:customStyle="1">
    <w:name w:val="批注引用2"/>
    <w:qFormat/>
    <w:rPr>
      <w:sz w:val="21"/>
      <w:szCs w:val="21"/>
    </w:rPr>
  </w:style>
  <w:style w:type="character" w:styleId="1101" w:customStyle="1">
    <w:name w:val="WW8Num5z2"/>
    <w:qFormat/>
    <w:rPr>
      <w:rFonts w:ascii="StarSymbol" w:hAnsi="StarSymbol" w:cs="StarSymbol"/>
      <w:sz w:val="18"/>
      <w:szCs w:val="18"/>
    </w:rPr>
  </w:style>
  <w:style w:type="character" w:styleId="1102" w:customStyle="1">
    <w:name w:val="正文缩进 Char2"/>
    <w:qFormat/>
    <w:rPr>
      <w:rFonts w:eastAsia="宋体"/>
      <w:sz w:val="21"/>
      <w:lang w:val="en-US" w:eastAsia="zh-CN" w:bidi="ar-SA"/>
    </w:rPr>
  </w:style>
  <w:style w:type="character" w:styleId="1103"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04" w:customStyle="1">
    <w:name w:val="Char Char16"/>
    <w:qFormat/>
    <w:rPr>
      <w:rFonts w:ascii="宋体"/>
      <w:b/>
      <w:spacing w:val="-2"/>
      <w:position w:val="-6"/>
      <w:sz w:val="24"/>
    </w:rPr>
  </w:style>
  <w:style w:type="character" w:styleId="1105" w:customStyle="1">
    <w:name w:val="批注主题 字符1"/>
    <w:uiPriority w:val="99"/>
    <w:qFormat/>
    <w:rPr>
      <w:rFonts w:ascii="Times New Roman" w:hAnsi="Times New Roman" w:eastAsia="方正仿宋_GBK" w:cs="Times New Roman"/>
      <w:b/>
      <w:bCs/>
      <w:sz w:val="24"/>
      <w:szCs w:val="24"/>
    </w:rPr>
  </w:style>
  <w:style w:type="character" w:styleId="1106" w:customStyle="1">
    <w:name w:val="Char Char161"/>
    <w:qFormat/>
    <w:rPr>
      <w:rFonts w:ascii="宋体"/>
      <w:b/>
      <w:spacing w:val="-2"/>
      <w:position w:val="-6"/>
      <w:sz w:val="24"/>
    </w:rPr>
  </w:style>
  <w:style w:type="character" w:styleId="1107" w:customStyle="1">
    <w:name w:val="引用 Char"/>
    <w:qFormat/>
    <w:rPr>
      <w:rFonts w:ascii="Times New Roman" w:hAnsi="Times New Roman" w:eastAsia="方正仿宋_GBK" w:cs="Times New Roman"/>
      <w:i/>
      <w:iCs/>
      <w:color w:val="000000"/>
      <w:sz w:val="24"/>
      <w:szCs w:val="20"/>
    </w:rPr>
  </w:style>
  <w:style w:type="character" w:styleId="1108" w:customStyle="1">
    <w:name w:val="标题 3 Char1"/>
    <w:qFormat/>
    <w:rPr>
      <w:b/>
      <w:sz w:val="32"/>
    </w:rPr>
  </w:style>
  <w:style w:type="character" w:styleId="1109" w:customStyle="1">
    <w:name w:val="InfoBlue Char"/>
    <w:qFormat/>
    <w:rPr>
      <w:color w:val="0000ff"/>
      <w:sz w:val="21"/>
    </w:rPr>
  </w:style>
  <w:style w:type="character" w:styleId="1110" w:customStyle="1">
    <w:name w:val="副标题 Char3"/>
    <w:qFormat/>
    <w:rPr>
      <w:b/>
      <w:bCs/>
      <w:sz w:val="32"/>
      <w:szCs w:val="32"/>
    </w:rPr>
  </w:style>
  <w:style w:type="character" w:styleId="1111" w:customStyle="1">
    <w:name w:val="title_orange1"/>
    <w:qFormat/>
    <w:rPr>
      <w:b/>
      <w:bCs/>
      <w:color w:val="cc6600"/>
      <w:sz w:val="33"/>
      <w:szCs w:val="33"/>
      <w:u w:val="none"/>
    </w:rPr>
  </w:style>
  <w:style w:type="character" w:styleId="1112" w:customStyle="1">
    <w:name w:val="font61"/>
    <w:qFormat/>
    <w:rPr>
      <w:rFonts w:ascii="Arial" w:hAnsi="Arial" w:cs="Arial"/>
      <w:b/>
      <w:color w:val="000000"/>
      <w:sz w:val="20"/>
      <w:szCs w:val="20"/>
      <w:u w:val="none"/>
    </w:rPr>
  </w:style>
  <w:style w:type="character" w:styleId="1113" w:customStyle="1">
    <w:name w:val="一级条标题 Char Char"/>
    <w:link w:val="1000"/>
    <w:qFormat/>
    <w:rPr>
      <w:rFonts w:ascii="黑体" w:eastAsia="黑体"/>
    </w:rPr>
  </w:style>
  <w:style w:type="character" w:styleId="1114" w:customStyle="1">
    <w:name w:val="Char Char191"/>
    <w:qFormat/>
    <w:rPr>
      <w:rFonts w:ascii="Arial" w:hAnsi="Arial" w:eastAsia="黑体"/>
      <w:b/>
      <w:bCs/>
      <w:sz w:val="28"/>
      <w:szCs w:val="28"/>
    </w:rPr>
  </w:style>
  <w:style w:type="character" w:styleId="1115" w:customStyle="1">
    <w:name w:val="WW8Num33z0"/>
    <w:qFormat/>
    <w:rPr>
      <w:rFonts w:ascii="Wingdings" w:hAnsi="Wingdings" w:cs="StarSymbol"/>
      <w:sz w:val="18"/>
      <w:szCs w:val="18"/>
    </w:rPr>
  </w:style>
  <w:style w:type="character" w:styleId="1116" w:customStyle="1">
    <w:name w:val="font91"/>
    <w:qFormat/>
    <w:rPr>
      <w:rFonts w:hint="eastAsia" w:ascii="宋体" w:hAnsi="宋体" w:eastAsia="宋体" w:cs="宋体"/>
      <w:color w:val="000000"/>
      <w:sz w:val="20"/>
      <w:szCs w:val="20"/>
      <w:u w:val="none"/>
    </w:rPr>
  </w:style>
  <w:style w:type="character" w:styleId="1117" w:customStyle="1">
    <w:name w:val="op_dict_text21"/>
    <w:qFormat/>
  </w:style>
  <w:style w:type="character" w:styleId="1118" w:customStyle="1">
    <w:name w:val="normal91"/>
    <w:qFormat/>
    <w:rPr>
      <w:rFonts w:ascii="Calibri" w:hAnsi="Calibri" w:eastAsia="宋体" w:cs="Times New Roman"/>
      <w:sz w:val="20"/>
      <w:szCs w:val="20"/>
    </w:rPr>
  </w:style>
  <w:style w:type="character" w:styleId="1119" w:customStyle="1">
    <w:name w:val="WW8Num18z1"/>
    <w:qFormat/>
    <w:rPr>
      <w:rFonts w:ascii="Wingdings 2" w:hAnsi="Wingdings 2" w:cs="StarSymbol"/>
      <w:sz w:val="18"/>
      <w:szCs w:val="18"/>
    </w:rPr>
  </w:style>
  <w:style w:type="character" w:styleId="1120" w:customStyle="1">
    <w:name w:val="font121"/>
    <w:qFormat/>
    <w:rPr>
      <w:rFonts w:hint="eastAsia" w:ascii="宋体" w:hAnsi="宋体" w:eastAsia="宋体" w:cs="宋体"/>
      <w:b/>
      <w:color w:val="000000"/>
      <w:sz w:val="20"/>
      <w:szCs w:val="20"/>
      <w:u w:val="none"/>
    </w:rPr>
  </w:style>
  <w:style w:type="character" w:styleId="1121" w:customStyle="1">
    <w:name w:val="标题 4 Char1"/>
    <w:qFormat/>
    <w:rPr>
      <w:rFonts w:ascii="Cambria" w:hAnsi="Cambria" w:eastAsia="宋体" w:cs="Times New Roman"/>
      <w:b/>
      <w:bCs/>
      <w:sz w:val="28"/>
      <w:szCs w:val="28"/>
    </w:rPr>
  </w:style>
  <w:style w:type="character" w:styleId="1122" w:customStyle="1">
    <w:name w:val="Char Char19"/>
    <w:qFormat/>
    <w:rPr>
      <w:rFonts w:ascii="Arial" w:hAnsi="Arial" w:eastAsia="黑体"/>
      <w:b/>
      <w:bCs/>
      <w:sz w:val="28"/>
      <w:szCs w:val="28"/>
    </w:rPr>
  </w:style>
  <w:style w:type="character" w:styleId="1123" w:customStyle="1">
    <w:name w:val="标题 9 字符1"/>
    <w:uiPriority w:val="9"/>
    <w:qFormat/>
    <w:rPr>
      <w:rFonts w:ascii="Arial" w:hAnsi="Arial" w:eastAsia="黑体" w:cs="Times New Roman"/>
      <w:sz w:val="24"/>
      <w:szCs w:val="21"/>
    </w:rPr>
  </w:style>
  <w:style w:type="character" w:styleId="1124" w:customStyle="1">
    <w:name w:val="font131"/>
    <w:qFormat/>
    <w:rPr>
      <w:rFonts w:hint="eastAsia" w:ascii="宋体" w:hAnsi="宋体" w:eastAsia="宋体" w:cs="宋体"/>
      <w:color w:val="000000"/>
      <w:sz w:val="18"/>
      <w:szCs w:val="18"/>
      <w:u w:val="none"/>
    </w:rPr>
  </w:style>
  <w:style w:type="character" w:styleId="1125" w:customStyle="1">
    <w:name w:val="标题G Char"/>
    <w:qFormat/>
    <w:rPr>
      <w:rFonts w:hint="eastAsia" w:ascii="方正小标宋_GBK" w:hAnsi="方正小标宋_GBK" w:eastAsia="方正小标宋_GBK"/>
      <w:color w:val="000000"/>
      <w:spacing w:val="-20"/>
      <w:sz w:val="44"/>
      <w:szCs w:val="52"/>
    </w:rPr>
  </w:style>
  <w:style w:type="character" w:styleId="1126" w:customStyle="1">
    <w:name w:val="批注引用1"/>
    <w:qFormat/>
    <w:rPr>
      <w:sz w:val="21"/>
      <w:szCs w:val="21"/>
    </w:rPr>
  </w:style>
  <w:style w:type="character" w:styleId="1127" w:customStyle="1">
    <w:name w:val="WW-Absatz-Standardschriftart111"/>
    <w:qFormat/>
  </w:style>
  <w:style w:type="character" w:styleId="1128" w:customStyle="1">
    <w:name w:val="font81"/>
    <w:qFormat/>
    <w:rPr>
      <w:rFonts w:hint="eastAsia" w:ascii="宋体" w:hAnsi="宋体" w:eastAsia="宋体" w:cs="宋体"/>
      <w:b/>
      <w:color w:val="000000"/>
      <w:sz w:val="20"/>
      <w:szCs w:val="20"/>
      <w:u w:val="none"/>
    </w:rPr>
  </w:style>
  <w:style w:type="character" w:styleId="1129" w:customStyle="1">
    <w:name w:val="m1"/>
    <w:qFormat/>
    <w:rPr>
      <w:rFonts w:hint="eastAsia" w:ascii="宋体" w:hAnsi="宋体" w:eastAsia="宋体"/>
      <w:color w:val="0000ff"/>
      <w:lang w:val="en-US" w:eastAsia="zh-CN" w:bidi="ar-SA"/>
    </w:rPr>
  </w:style>
  <w:style w:type="character" w:styleId="1130" w:customStyle="1">
    <w:name w:val="表格 Char Char"/>
    <w:link w:val="1131"/>
    <w:qFormat/>
    <w:rPr>
      <w:rFonts w:ascii="Arial" w:hAnsi="Arial"/>
      <w:sz w:val="24"/>
      <w:szCs w:val="24"/>
    </w:rPr>
  </w:style>
  <w:style w:type="paragraph" w:styleId="1131" w:customStyle="1">
    <w:name w:val="表格"/>
    <w:basedOn w:val="648"/>
    <w:link w:val="1130"/>
    <w:qFormat/>
    <w:rPr>
      <w:rFonts w:ascii="Arial" w:hAnsi="Arial" w:eastAsia="等线"/>
      <w:sz w:val="24"/>
    </w:rPr>
  </w:style>
  <w:style w:type="character" w:styleId="1132" w:customStyle="1">
    <w:name w:val="WW8Num21z2"/>
    <w:qFormat/>
    <w:rPr>
      <w:rFonts w:ascii="StarSymbol" w:hAnsi="StarSymbol" w:cs="StarSymbol"/>
      <w:sz w:val="18"/>
      <w:szCs w:val="18"/>
    </w:rPr>
  </w:style>
  <w:style w:type="character" w:styleId="1133" w:customStyle="1">
    <w:name w:val="副标题 Char1"/>
    <w:qFormat/>
    <w:rPr>
      <w:rFonts w:ascii="Cambria" w:hAnsi="Cambria" w:cs="Times New Roman"/>
      <w:b/>
      <w:bCs/>
      <w:sz w:val="32"/>
      <w:szCs w:val="32"/>
    </w:rPr>
  </w:style>
  <w:style w:type="character" w:styleId="1134" w:customStyle="1">
    <w:name w:val="atitle31"/>
    <w:qFormat/>
    <w:rPr>
      <w:rFonts w:ascii="Arial" w:hAnsi="Arial" w:cs="Arial"/>
      <w:b/>
      <w:bCs/>
      <w:sz w:val="29"/>
      <w:szCs w:val="29"/>
    </w:rPr>
  </w:style>
  <w:style w:type="character" w:styleId="1135" w:customStyle="1">
    <w:name w:val="副标题 Char2"/>
    <w:qFormat/>
    <w:rPr>
      <w:rFonts w:ascii="Cambria" w:hAnsi="Cambria" w:cs="Times New Roman"/>
      <w:b/>
      <w:bCs/>
      <w:sz w:val="32"/>
      <w:szCs w:val="32"/>
    </w:rPr>
  </w:style>
  <w:style w:type="character" w:styleId="1136" w:customStyle="1">
    <w:name w:val="WW8Num21z1"/>
    <w:qFormat/>
    <w:rPr>
      <w:rFonts w:ascii="Wingdings" w:hAnsi="Wingdings"/>
    </w:rPr>
  </w:style>
  <w:style w:type="character" w:styleId="1137" w:customStyle="1">
    <w:name w:val="font191"/>
    <w:qFormat/>
    <w:rPr>
      <w:rFonts w:ascii="Arial" w:hAnsi="Arial" w:cs="Arial"/>
      <w:b/>
      <w:color w:val="000000"/>
      <w:sz w:val="20"/>
      <w:szCs w:val="20"/>
      <w:u w:val="none"/>
    </w:rPr>
  </w:style>
  <w:style w:type="character" w:styleId="1138" w:customStyle="1">
    <w:name w:val="MM Topic 2 Char"/>
    <w:link w:val="1139"/>
    <w:qFormat/>
    <w:rPr>
      <w:rFonts w:ascii="Cambria" w:hAnsi="Cambria"/>
      <w:b/>
      <w:bCs/>
      <w:sz w:val="32"/>
      <w:szCs w:val="32"/>
      <w:lang w:val="zh-CN"/>
    </w:rPr>
  </w:style>
  <w:style w:type="paragraph" w:styleId="1139" w:customStyle="1">
    <w:name w:val="MM Topic 2"/>
    <w:basedOn w:val="650"/>
    <w:link w:val="1138"/>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140" w:customStyle="1">
    <w:name w:val="注释标题 Char"/>
    <w:qFormat/>
    <w:rPr>
      <w:sz w:val="21"/>
      <w:szCs w:val="24"/>
    </w:rPr>
  </w:style>
  <w:style w:type="character" w:styleId="1141" w:customStyle="1">
    <w:name w:val="页眉 字符1"/>
    <w:qFormat/>
    <w:rPr>
      <w:rFonts w:ascii="Times New Roman" w:hAnsi="Times New Roman" w:eastAsia="方正仿宋_GBK" w:cs="Times New Roman"/>
      <w:sz w:val="18"/>
      <w:szCs w:val="18"/>
    </w:rPr>
  </w:style>
  <w:style w:type="character" w:styleId="1142" w:customStyle="1">
    <w:name w:val="称呼 Char"/>
    <w:qFormat/>
    <w:rPr>
      <w:sz w:val="21"/>
      <w:szCs w:val="24"/>
    </w:rPr>
  </w:style>
  <w:style w:type="character" w:styleId="1143" w:customStyle="1">
    <w:name w:val="WW8Num16z2"/>
    <w:qFormat/>
    <w:rPr>
      <w:rFonts w:ascii="StarSymbol" w:hAnsi="StarSymbol" w:cs="StarSymbol"/>
      <w:sz w:val="18"/>
      <w:szCs w:val="18"/>
    </w:rPr>
  </w:style>
  <w:style w:type="character" w:styleId="1144" w:customStyle="1">
    <w:name w:val="HTML 地址 Char"/>
    <w:qFormat/>
    <w:rPr>
      <w:i/>
      <w:iCs/>
      <w:sz w:val="21"/>
      <w:szCs w:val="24"/>
    </w:rPr>
  </w:style>
  <w:style w:type="character" w:styleId="1145" w:customStyle="1">
    <w:name w:val="WW8Num22z0"/>
    <w:qFormat/>
    <w:rPr>
      <w:rFonts w:ascii="Wingdings" w:hAnsi="Wingdings" w:cs="StarSymbol"/>
      <w:sz w:val="18"/>
      <w:szCs w:val="18"/>
    </w:rPr>
  </w:style>
  <w:style w:type="character" w:styleId="1146" w:customStyle="1">
    <w:name w:val="尾注文本 Char1"/>
    <w:qFormat/>
    <w:rPr>
      <w:szCs w:val="24"/>
      <w:lang w:val="zh-CN"/>
    </w:rPr>
  </w:style>
  <w:style w:type="character" w:styleId="1147" w:customStyle="1">
    <w:name w:val="WW8Num18z0"/>
    <w:qFormat/>
    <w:rPr>
      <w:rFonts w:ascii="Wingdings" w:hAnsi="Wingdings" w:cs="StarSymbol"/>
      <w:sz w:val="18"/>
      <w:szCs w:val="18"/>
    </w:rPr>
  </w:style>
  <w:style w:type="character" w:styleId="1148" w:customStyle="1">
    <w:name w:val="HTML 预设格式 Char"/>
    <w:uiPriority w:val="99"/>
    <w:qFormat/>
    <w:rPr>
      <w:rFonts w:ascii="Courier New" w:hAnsi="Courier New" w:cs="Courier New"/>
    </w:rPr>
  </w:style>
  <w:style w:type="character" w:styleId="1149" w:customStyle="1">
    <w:name w:val="WW8Num27z2"/>
    <w:qFormat/>
    <w:rPr>
      <w:rFonts w:ascii="StarSymbol" w:hAnsi="StarSymbol" w:cs="StarSymbol"/>
      <w:sz w:val="18"/>
      <w:szCs w:val="18"/>
    </w:rPr>
  </w:style>
  <w:style w:type="character" w:styleId="1150" w:customStyle="1">
    <w:name w:val="正文首行缩进 2 Char"/>
    <w:qFormat/>
    <w:rPr>
      <w:rFonts w:ascii="楷体_GB2312" w:eastAsia="楷体_GB2312"/>
      <w:sz w:val="21"/>
      <w:szCs w:val="24"/>
    </w:rPr>
  </w:style>
  <w:style w:type="character" w:styleId="1151" w:customStyle="1">
    <w:name w:val="atitle21"/>
    <w:qFormat/>
    <w:rPr>
      <w:rFonts w:ascii="Arial" w:hAnsi="Arial" w:cs="Arial"/>
      <w:b/>
      <w:bCs/>
      <w:sz w:val="35"/>
      <w:szCs w:val="35"/>
    </w:rPr>
  </w:style>
  <w:style w:type="character" w:styleId="1152" w:customStyle="1">
    <w:name w:val="标题 1 Char2"/>
    <w:qFormat/>
    <w:rPr>
      <w:rFonts w:ascii="Times New Roman" w:hAnsi="Times New Roman" w:eastAsia="宋体" w:cs="Times New Roman"/>
      <w:b/>
      <w:bCs/>
      <w:sz w:val="32"/>
      <w:szCs w:val="28"/>
    </w:rPr>
  </w:style>
  <w:style w:type="character" w:styleId="1153" w:customStyle="1">
    <w:name w:val="op_dict3_lineone_result_tip"/>
    <w:qFormat/>
    <w:rPr>
      <w:color w:val="999999"/>
    </w:rPr>
  </w:style>
  <w:style w:type="character" w:styleId="1154" w:customStyle="1">
    <w:name w:val="标题 2 Char2"/>
    <w:qFormat/>
    <w:rPr>
      <w:rFonts w:ascii="Times New Roman" w:hAnsi="Times New Roman" w:eastAsia="宋体" w:cs="Times New Roman"/>
      <w:b/>
      <w:bCs/>
      <w:sz w:val="30"/>
      <w:szCs w:val="32"/>
    </w:rPr>
  </w:style>
  <w:style w:type="character" w:styleId="1155" w:customStyle="1">
    <w:name w:val="标题 3 Char2"/>
    <w:qFormat/>
    <w:rPr>
      <w:rFonts w:ascii="Times New Roman" w:hAnsi="Times New Roman" w:eastAsia="宋体" w:cs="Times New Roman"/>
      <w:b/>
      <w:bCs/>
      <w:sz w:val="28"/>
      <w:szCs w:val="18"/>
    </w:rPr>
  </w:style>
  <w:style w:type="character" w:styleId="1156" w:customStyle="1">
    <w:name w:val="WW8Num9z2"/>
    <w:qFormat/>
    <w:rPr>
      <w:rFonts w:ascii="StarSymbol" w:hAnsi="StarSymbol" w:cs="StarSymbol"/>
      <w:sz w:val="18"/>
      <w:szCs w:val="18"/>
    </w:rPr>
  </w:style>
  <w:style w:type="character" w:styleId="1157" w:customStyle="1">
    <w:name w:val="标题 4 Char2"/>
    <w:qFormat/>
    <w:rPr>
      <w:rFonts w:ascii="Times New Roman" w:hAnsi="Times New Roman" w:eastAsia="宋体" w:cs="Times New Roman"/>
      <w:b/>
      <w:bCs/>
      <w:sz w:val="24"/>
      <w:szCs w:val="28"/>
    </w:rPr>
  </w:style>
  <w:style w:type="character" w:styleId="1158" w:customStyle="1">
    <w:name w:val="WW8Num13z1"/>
    <w:qFormat/>
    <w:rPr>
      <w:rFonts w:ascii="Wingdings 2" w:hAnsi="Wingdings 2" w:cs="StarSymbol"/>
      <w:sz w:val="18"/>
      <w:szCs w:val="18"/>
    </w:rPr>
  </w:style>
  <w:style w:type="character" w:styleId="1159" w:customStyle="1">
    <w:name w:val="标题 5 Char2"/>
    <w:qFormat/>
    <w:rPr>
      <w:rFonts w:ascii="Times New Roman" w:hAnsi="Times New Roman" w:eastAsia="宋体" w:cs="Times New Roman"/>
      <w:b/>
      <w:bCs/>
      <w:sz w:val="21"/>
      <w:szCs w:val="28"/>
      <w:lang w:val="zh-CN"/>
    </w:rPr>
  </w:style>
  <w:style w:type="character" w:styleId="1160" w:customStyle="1">
    <w:name w:val="WW8Num15z7"/>
    <w:qFormat/>
    <w:rPr>
      <w:rFonts w:ascii="Wingdings" w:hAnsi="Wingdings"/>
    </w:rPr>
  </w:style>
  <w:style w:type="character" w:styleId="1161" w:customStyle="1">
    <w:name w:val="标题 6 Char2"/>
    <w:qFormat/>
    <w:rPr>
      <w:rFonts w:ascii="Cambria" w:hAnsi="Cambria" w:eastAsia="宋体" w:cs="Times New Roman"/>
      <w:b/>
      <w:bCs/>
      <w:sz w:val="24"/>
      <w:szCs w:val="24"/>
      <w:lang w:val="zh-CN"/>
    </w:rPr>
  </w:style>
  <w:style w:type="character" w:styleId="1162" w:customStyle="1">
    <w:name w:val="WW8Num26z0"/>
    <w:qFormat/>
    <w:rPr>
      <w:rFonts w:ascii="Wingdings" w:hAnsi="Wingdings" w:cs="StarSymbol"/>
      <w:sz w:val="18"/>
      <w:szCs w:val="18"/>
    </w:rPr>
  </w:style>
  <w:style w:type="character" w:styleId="1163" w:customStyle="1">
    <w:name w:val="正文文本缩进 Char3"/>
    <w:qFormat/>
    <w:rPr>
      <w:rFonts w:ascii="Times New Roman" w:hAnsi="Times New Roman" w:eastAsia="宋体" w:cs="Times New Roman"/>
      <w:szCs w:val="24"/>
      <w:lang w:val="zh-CN" w:eastAsia="zh-CN"/>
    </w:rPr>
  </w:style>
  <w:style w:type="character" w:styleId="1164" w:customStyle="1">
    <w:name w:val="WW8Num26z2"/>
    <w:qFormat/>
    <w:rPr>
      <w:rFonts w:ascii="StarSymbol" w:hAnsi="StarSymbol" w:cs="StarSymbol"/>
      <w:sz w:val="18"/>
      <w:szCs w:val="18"/>
    </w:rPr>
  </w:style>
  <w:style w:type="character" w:styleId="1165" w:customStyle="1">
    <w:name w:val="批注框文本 Char3"/>
    <w:uiPriority w:val="99"/>
    <w:qFormat/>
    <w:rPr>
      <w:rFonts w:ascii="Times New Roman" w:hAnsi="Times New Roman" w:eastAsia="宋体" w:cs="Times New Roman"/>
      <w:sz w:val="18"/>
      <w:szCs w:val="18"/>
    </w:rPr>
  </w:style>
  <w:style w:type="character" w:styleId="1166" w:customStyle="1">
    <w:name w:val="bz-content"/>
    <w:qFormat/>
  </w:style>
  <w:style w:type="character" w:styleId="1167" w:customStyle="1">
    <w:name w:val="标题 Char2"/>
    <w:qFormat/>
    <w:rPr>
      <w:rFonts w:ascii="Cambria" w:hAnsi="Cambria" w:eastAsia="黑体" w:cs="Times New Roman"/>
      <w:b/>
      <w:bCs/>
      <w:sz w:val="52"/>
      <w:szCs w:val="32"/>
    </w:rPr>
  </w:style>
  <w:style w:type="character" w:styleId="1168" w:customStyle="1">
    <w:name w:val="标题 字符1"/>
    <w:qFormat/>
    <w:rPr>
      <w:rFonts w:ascii="宋体" w:hAnsi="宋体" w:eastAsia="方正小标宋_GBK" w:cs="Times New Roman"/>
      <w:color w:val="000000"/>
      <w:sz w:val="52"/>
      <w:szCs w:val="52"/>
    </w:rPr>
  </w:style>
  <w:style w:type="character" w:styleId="1169" w:customStyle="1">
    <w:name w:val="正文2 字符"/>
    <w:link w:val="1170"/>
    <w:qFormat/>
    <w:rPr>
      <w:szCs w:val="24"/>
    </w:rPr>
  </w:style>
  <w:style w:type="paragraph" w:styleId="1170" w:customStyle="1">
    <w:name w:val="正文2"/>
    <w:basedOn w:val="648"/>
    <w:link w:val="1169"/>
    <w:qFormat/>
    <w:pPr>
      <w:ind w:firstLine="420"/>
      <w:spacing w:line="360" w:lineRule="auto"/>
    </w:pPr>
    <w:rPr>
      <w:rFonts w:ascii="等线" w:hAnsi="等线" w:eastAsia="等线"/>
    </w:rPr>
  </w:style>
  <w:style w:type="character" w:styleId="1171" w:customStyle="1">
    <w:name w:val="WW8Num4z2"/>
    <w:qFormat/>
    <w:rPr>
      <w:rFonts w:ascii="StarSymbol" w:hAnsi="StarSymbol" w:cs="StarSymbol"/>
      <w:sz w:val="18"/>
      <w:szCs w:val="18"/>
    </w:rPr>
  </w:style>
  <w:style w:type="character" w:styleId="1172" w:customStyle="1">
    <w:name w:val="标题 7 Char2"/>
    <w:qFormat/>
    <w:rPr>
      <w:rFonts w:ascii="Times New Roman" w:hAnsi="Times New Roman" w:eastAsia="宋体" w:cs="Times New Roman"/>
      <w:b/>
      <w:bCs/>
      <w:sz w:val="24"/>
      <w:szCs w:val="24"/>
    </w:rPr>
  </w:style>
  <w:style w:type="character" w:styleId="1173" w:customStyle="1">
    <w:name w:val="WW-Absatz-Standardschriftart1"/>
    <w:qFormat/>
  </w:style>
  <w:style w:type="character" w:styleId="1174" w:customStyle="1">
    <w:name w:val="标题 9 Char2"/>
    <w:qFormat/>
    <w:rPr>
      <w:rFonts w:ascii="Times New Roman" w:hAnsi="Times New Roman" w:eastAsia="宋体" w:cs="Times New Roman"/>
      <w:b/>
      <w:bCs/>
      <w:sz w:val="30"/>
      <w:szCs w:val="18"/>
    </w:rPr>
  </w:style>
  <w:style w:type="character" w:styleId="1175" w:customStyle="1">
    <w:name w:val="WW8Num3z1"/>
    <w:qFormat/>
    <w:rPr>
      <w:rFonts w:ascii="Wingdings 2" w:hAnsi="Wingdings 2" w:cs="StarSymbol"/>
      <w:sz w:val="18"/>
      <w:szCs w:val="18"/>
    </w:rPr>
  </w:style>
  <w:style w:type="character" w:styleId="1176" w:customStyle="1">
    <w:name w:val="批注文字 Char3"/>
    <w:uiPriority w:val="99"/>
    <w:qFormat/>
    <w:rPr>
      <w:rFonts w:ascii="Times New Roman" w:hAnsi="Times New Roman" w:eastAsia="宋体" w:cs="Times New Roman"/>
      <w:szCs w:val="24"/>
      <w:lang w:val="zh-CN"/>
    </w:rPr>
  </w:style>
  <w:style w:type="character" w:styleId="1177" w:customStyle="1">
    <w:name w:val="WW8Num29z1"/>
    <w:qFormat/>
    <w:rPr>
      <w:rFonts w:ascii="Wingdings 2" w:hAnsi="Wingdings 2" w:cs="StarSymbol"/>
      <w:sz w:val="18"/>
      <w:szCs w:val="18"/>
    </w:rPr>
  </w:style>
  <w:style w:type="character" w:styleId="1178" w:customStyle="1">
    <w:name w:val="正文文本 Char3"/>
    <w:qFormat/>
    <w:rPr>
      <w:rFonts w:ascii="Times New Roman" w:hAnsi="Times New Roman" w:eastAsia="宋体" w:cs="Times New Roman"/>
      <w:szCs w:val="24"/>
    </w:rPr>
  </w:style>
  <w:style w:type="character" w:styleId="1179" w:customStyle="1">
    <w:name w:val="WW8Num9z1"/>
    <w:qFormat/>
    <w:rPr>
      <w:rFonts w:ascii="Wingdings 2" w:hAnsi="Wingdings 2" w:cs="StarSymbol"/>
      <w:sz w:val="18"/>
      <w:szCs w:val="18"/>
    </w:rPr>
  </w:style>
  <w:style w:type="character" w:styleId="1180" w:customStyle="1">
    <w:name w:val="日期 Char3"/>
    <w:qFormat/>
    <w:rPr>
      <w:rFonts w:ascii="Times New Roman" w:hAnsi="Times New Roman" w:eastAsia="宋体" w:cs="Times New Roman"/>
      <w:szCs w:val="24"/>
    </w:rPr>
  </w:style>
  <w:style w:type="character" w:styleId="1181" w:customStyle="1">
    <w:name w:val="WW8Num5z1"/>
    <w:qFormat/>
    <w:rPr>
      <w:rFonts w:ascii="Wingdings 2" w:hAnsi="Wingdings 2" w:cs="StarSymbol"/>
      <w:sz w:val="18"/>
      <w:szCs w:val="18"/>
    </w:rPr>
  </w:style>
  <w:style w:type="character" w:styleId="1182" w:customStyle="1">
    <w:name w:val="正文首行缩进 Char4"/>
    <w:qFormat/>
    <w:rPr>
      <w:rFonts w:ascii="Times New Roman" w:hAnsi="Times New Roman" w:eastAsia="宋体" w:cs="Times New Roman"/>
      <w:szCs w:val="24"/>
    </w:rPr>
  </w:style>
  <w:style w:type="character" w:styleId="1183" w:customStyle="1">
    <w:name w:val="标题 4 字符1"/>
    <w:uiPriority w:val="9"/>
    <w:qFormat/>
    <w:rPr>
      <w:rFonts w:ascii="仿宋" w:hAnsi="仿宋" w:eastAsia="仿宋"/>
      <w:b/>
      <w:bCs/>
      <w:sz w:val="32"/>
      <w:szCs w:val="32"/>
    </w:rPr>
  </w:style>
  <w:style w:type="character" w:styleId="1184" w:customStyle="1">
    <w:name w:val="正文文本 2 Char2"/>
    <w:qFormat/>
    <w:rPr>
      <w:rFonts w:ascii="Times New Roman" w:hAnsi="Times New Roman" w:eastAsia="宋体" w:cs="Times New Roman"/>
      <w:szCs w:val="24"/>
    </w:rPr>
  </w:style>
  <w:style w:type="character" w:styleId="1185" w:customStyle="1">
    <w:name w:val="Bullets"/>
    <w:qFormat/>
    <w:rPr>
      <w:rFonts w:ascii="StarSymbol" w:hAnsi="StarSymbol" w:eastAsia="StarSymbol" w:cs="StarSymbol"/>
      <w:sz w:val="18"/>
      <w:szCs w:val="18"/>
    </w:rPr>
  </w:style>
  <w:style w:type="character" w:styleId="1186" w:customStyle="1">
    <w:name w:val="正文文本 3 Char2"/>
    <w:qFormat/>
    <w:rPr>
      <w:rFonts w:ascii="Times New Roman" w:hAnsi="Times New Roman" w:eastAsia="宋体" w:cs="Times New Roman"/>
      <w:sz w:val="16"/>
      <w:szCs w:val="16"/>
    </w:rPr>
  </w:style>
  <w:style w:type="character" w:styleId="1187" w:customStyle="1">
    <w:name w:val="WW8Num39z2"/>
    <w:qFormat/>
    <w:rPr>
      <w:rFonts w:ascii="StarSymbol" w:hAnsi="StarSymbol" w:cs="StarSymbol"/>
      <w:sz w:val="18"/>
      <w:szCs w:val="18"/>
    </w:rPr>
  </w:style>
  <w:style w:type="character" w:styleId="1188" w:customStyle="1">
    <w:name w:val="正文文本缩进 2 Char3"/>
    <w:qFormat/>
    <w:rPr>
      <w:rFonts w:ascii="Times New Roman" w:hAnsi="Times New Roman" w:eastAsia="楷体_GB2312" w:cs="Times New Roman"/>
      <w:sz w:val="24"/>
      <w:szCs w:val="24"/>
    </w:rPr>
  </w:style>
  <w:style w:type="character" w:styleId="1189" w:customStyle="1">
    <w:name w:val="WW8Num11z2"/>
    <w:qFormat/>
    <w:rPr>
      <w:rFonts w:ascii="StarSymbol" w:hAnsi="StarSymbol" w:cs="StarSymbol"/>
      <w:sz w:val="18"/>
      <w:szCs w:val="18"/>
    </w:rPr>
  </w:style>
  <w:style w:type="character" w:styleId="1190" w:customStyle="1">
    <w:name w:val="正文文本缩进 3 Char2"/>
    <w:qFormat/>
    <w:rPr>
      <w:rFonts w:ascii="Times New Roman" w:hAnsi="Times New Roman" w:eastAsia="宋体" w:cs="Times New Roman"/>
      <w:sz w:val="16"/>
      <w:szCs w:val="16"/>
    </w:rPr>
  </w:style>
  <w:style w:type="character" w:styleId="1191" w:customStyle="1">
    <w:name w:val="WW8Num4z1"/>
    <w:qFormat/>
    <w:rPr>
      <w:rFonts w:ascii="Wingdings" w:hAnsi="Wingdings"/>
    </w:rPr>
  </w:style>
  <w:style w:type="character" w:styleId="1192" w:customStyle="1">
    <w:name w:val="方案正文 Char1"/>
    <w:link w:val="1193"/>
    <w:qFormat/>
    <w:rPr>
      <w:rFonts w:ascii="宋体" w:hAnsi="宋体" w:cs="宋体"/>
      <w:szCs w:val="28"/>
    </w:rPr>
  </w:style>
  <w:style w:type="paragraph" w:styleId="1193" w:customStyle="1">
    <w:name w:val="方案正文"/>
    <w:basedOn w:val="648"/>
    <w:next w:val="648"/>
    <w:link w:val="1192"/>
    <w:qFormat/>
    <w:pPr>
      <w:ind w:firstLine="200"/>
      <w:jc w:val="left"/>
      <w:spacing w:line="440" w:lineRule="exact"/>
    </w:pPr>
    <w:rPr>
      <w:rFonts w:ascii="宋体" w:hAnsi="宋体" w:eastAsia="等线" w:cs="宋体"/>
      <w:szCs w:val="28"/>
    </w:rPr>
  </w:style>
  <w:style w:type="character" w:styleId="1194" w:customStyle="1">
    <w:name w:val="标题 8 字符1"/>
    <w:uiPriority w:val="9"/>
    <w:qFormat/>
    <w:rPr>
      <w:rFonts w:ascii="Arial" w:hAnsi="Arial" w:eastAsia="黑体" w:cs="Times New Roman"/>
      <w:sz w:val="24"/>
      <w:szCs w:val="24"/>
    </w:rPr>
  </w:style>
  <w:style w:type="character" w:styleId="1195" w:customStyle="1">
    <w:name w:val="FA正文 Char"/>
    <w:link w:val="1196"/>
    <w:qFormat/>
    <w:rPr>
      <w:rFonts w:ascii="宋体" w:hAnsi="宋体"/>
      <w:spacing w:val="10"/>
      <w:sz w:val="24"/>
      <w:szCs w:val="24"/>
    </w:rPr>
  </w:style>
  <w:style w:type="paragraph" w:styleId="1196" w:customStyle="1">
    <w:name w:val="FA正文"/>
    <w:basedOn w:val="648"/>
    <w:link w:val="1195"/>
    <w:qFormat/>
    <w:pPr>
      <w:ind w:firstLine="520"/>
      <w:spacing w:line="360" w:lineRule="auto"/>
      <w:tabs>
        <w:tab w:val="left" w:pos="3375" w:leader="none"/>
      </w:tabs>
    </w:pPr>
    <w:rPr>
      <w:rFonts w:ascii="宋体" w:hAnsi="宋体" w:eastAsia="等线"/>
      <w:spacing w:val="10"/>
      <w:sz w:val="24"/>
    </w:rPr>
  </w:style>
  <w:style w:type="character" w:styleId="1197" w:customStyle="1">
    <w:name w:val="WW8Num18z7"/>
    <w:qFormat/>
    <w:rPr>
      <w:rFonts w:ascii="Wingdings" w:hAnsi="Wingdings"/>
    </w:rPr>
  </w:style>
  <w:style w:type="character" w:styleId="1198" w:customStyle="1">
    <w:name w:val="方案正文-样式 小四 行距: 1.5 倍行距 Char"/>
    <w:link w:val="1199"/>
    <w:qFormat/>
    <w:rPr>
      <w:sz w:val="24"/>
      <w:lang w:val="zh-CN"/>
    </w:rPr>
  </w:style>
  <w:style w:type="paragraph" w:styleId="1199" w:customStyle="1">
    <w:name w:val="方案正文-样式 小四 行距: 1.5 倍行距"/>
    <w:basedOn w:val="648"/>
    <w:link w:val="1198"/>
    <w:qFormat/>
    <w:pPr>
      <w:ind w:left="1134" w:firstLine="480"/>
      <w:spacing w:before="260" w:after="260" w:line="360" w:lineRule="auto"/>
    </w:pPr>
    <w:rPr>
      <w:rFonts w:ascii="等线" w:hAnsi="等线" w:eastAsia="等线"/>
      <w:sz w:val="24"/>
      <w:lang w:val="zh-CN"/>
    </w:rPr>
  </w:style>
  <w:style w:type="character" w:styleId="1200" w:customStyle="1">
    <w:name w:val="WW8Num36z2"/>
    <w:qFormat/>
    <w:rPr>
      <w:rFonts w:ascii="StarSymbol" w:hAnsi="StarSymbol" w:cs="StarSymbol"/>
      <w:sz w:val="18"/>
      <w:szCs w:val="18"/>
    </w:rPr>
  </w:style>
  <w:style w:type="character" w:styleId="1201" w:customStyle="1">
    <w:name w:val="label_list1"/>
    <w:qFormat/>
  </w:style>
  <w:style w:type="character" w:styleId="1202" w:customStyle="1">
    <w:name w:val="WW8Num9z0"/>
    <w:qFormat/>
    <w:rPr>
      <w:rFonts w:ascii="Wingdings" w:hAnsi="Wingdings" w:cs="StarSymbol"/>
      <w:sz w:val="18"/>
      <w:szCs w:val="18"/>
    </w:rPr>
  </w:style>
  <w:style w:type="character" w:styleId="1203" w:customStyle="1">
    <w:name w:val="p11b1"/>
    <w:qFormat/>
    <w:rPr>
      <w:color w:val="000000"/>
      <w:spacing w:val="320"/>
      <w:sz w:val="20"/>
      <w:szCs w:val="20"/>
      <w:u w:val="none"/>
    </w:rPr>
  </w:style>
  <w:style w:type="character" w:styleId="1204" w:customStyle="1">
    <w:name w:val="WW8Num8z1"/>
    <w:qFormat/>
    <w:rPr>
      <w:rFonts w:ascii="Wingdings 2" w:hAnsi="Wingdings 2" w:cs="StarSymbol"/>
      <w:sz w:val="18"/>
      <w:szCs w:val="18"/>
    </w:rPr>
  </w:style>
  <w:style w:type="character" w:styleId="1205" w:customStyle="1">
    <w:name w:val="Indent Normal Char"/>
    <w:qFormat/>
    <w:rPr>
      <w:rFonts w:hint="eastAsia" w:ascii="宋体" w:hAnsi="宋体" w:eastAsia="宋体"/>
      <w:sz w:val="21"/>
      <w:szCs w:val="24"/>
      <w:lang w:val="en-US" w:eastAsia="zh-CN" w:bidi="ar-SA"/>
    </w:rPr>
  </w:style>
  <w:style w:type="character" w:styleId="1206" w:customStyle="1">
    <w:name w:val="标题 2 字符1"/>
    <w:qFormat/>
    <w:rPr>
      <w:rFonts w:ascii="楷体" w:eastAsia="楷体"/>
      <w:b/>
      <w:bCs/>
      <w:color w:val="000000"/>
      <w:sz w:val="32"/>
      <w:szCs w:val="28"/>
    </w:rPr>
  </w:style>
  <w:style w:type="character" w:styleId="1207" w:customStyle="1">
    <w:name w:val="large1"/>
    <w:qFormat/>
    <w:rPr>
      <w:rFonts w:hint="eastAsia" w:ascii="宋体" w:hAnsi="宋体" w:eastAsia="宋体"/>
      <w:sz w:val="22"/>
      <w:szCs w:val="22"/>
    </w:rPr>
  </w:style>
  <w:style w:type="character" w:styleId="1208" w:customStyle="1">
    <w:name w:val="WW8Num32z1"/>
    <w:qFormat/>
    <w:rPr>
      <w:rFonts w:ascii="Wingdings 2" w:hAnsi="Wingdings 2" w:cs="StarSymbol"/>
      <w:sz w:val="18"/>
      <w:szCs w:val="18"/>
    </w:rPr>
  </w:style>
  <w:style w:type="character" w:styleId="1209" w:customStyle="1">
    <w:name w:val="f141"/>
    <w:qFormat/>
    <w:rPr>
      <w:sz w:val="21"/>
      <w:szCs w:val="21"/>
    </w:rPr>
  </w:style>
  <w:style w:type="character" w:styleId="1210" w:customStyle="1">
    <w:name w:val="WW8Num25z2"/>
    <w:qFormat/>
    <w:rPr>
      <w:rFonts w:ascii="StarSymbol" w:hAnsi="StarSymbol" w:cs="StarSymbol"/>
      <w:sz w:val="18"/>
      <w:szCs w:val="18"/>
    </w:rPr>
  </w:style>
  <w:style w:type="character" w:styleId="1211" w:customStyle="1">
    <w:name w:val="14_black1"/>
    <w:qFormat/>
    <w:rPr>
      <w:color w:val="000000"/>
      <w:sz w:val="23"/>
      <w:szCs w:val="23"/>
    </w:rPr>
  </w:style>
  <w:style w:type="character" w:styleId="1212" w:customStyle="1">
    <w:name w:val="WW8Num20z0"/>
    <w:qFormat/>
    <w:rPr>
      <w:rFonts w:ascii="Wingdings" w:hAnsi="Wingdings"/>
    </w:rPr>
  </w:style>
  <w:style w:type="character" w:styleId="1213" w:customStyle="1">
    <w:name w:val="正文2 Char Char"/>
    <w:qFormat/>
    <w:rPr>
      <w:rFonts w:hint="eastAsia" w:ascii="仿宋_GB2312" w:eastAsia="仿宋_GB2312"/>
      <w:sz w:val="24"/>
    </w:rPr>
  </w:style>
  <w:style w:type="character" w:styleId="1214" w:customStyle="1">
    <w:name w:val="WW8Num2z0"/>
    <w:qFormat/>
    <w:rPr>
      <w:rFonts w:ascii="Wingdings" w:hAnsi="Wingdings" w:cs="StarSymbol"/>
      <w:sz w:val="18"/>
      <w:szCs w:val="18"/>
    </w:rPr>
  </w:style>
  <w:style w:type="character" w:styleId="1215" w:customStyle="1">
    <w:name w:val="mini-tree-nodetext2"/>
    <w:basedOn w:val="658"/>
    <w:qFormat/>
  </w:style>
  <w:style w:type="character" w:styleId="1216" w:customStyle="1">
    <w:name w:val="WW8Num8z2"/>
    <w:qFormat/>
    <w:rPr>
      <w:rFonts w:ascii="StarSymbol" w:hAnsi="StarSymbol" w:cs="StarSymbol"/>
      <w:sz w:val="18"/>
      <w:szCs w:val="18"/>
    </w:rPr>
  </w:style>
  <w:style w:type="character" w:styleId="1217" w:customStyle="1">
    <w:name w:val="before"/>
    <w:basedOn w:val="658"/>
    <w:qFormat/>
  </w:style>
  <w:style w:type="character" w:styleId="1218" w:customStyle="1">
    <w:name w:val="WW8Num39z0"/>
    <w:qFormat/>
    <w:rPr>
      <w:rFonts w:ascii="Wingdings" w:hAnsi="Wingdings" w:cs="StarSymbol"/>
      <w:sz w:val="18"/>
      <w:szCs w:val="18"/>
    </w:rPr>
  </w:style>
  <w:style w:type="character" w:styleId="1219" w:customStyle="1">
    <w:name w:val="first-child"/>
    <w:basedOn w:val="658"/>
    <w:qFormat/>
  </w:style>
  <w:style w:type="character" w:styleId="1220" w:customStyle="1">
    <w:name w:val="WW8Num6z0"/>
    <w:qFormat/>
    <w:rPr>
      <w:rFonts w:ascii="Wingdings" w:hAnsi="Wingdings" w:cs="StarSymbol"/>
      <w:sz w:val="18"/>
      <w:szCs w:val="18"/>
    </w:rPr>
  </w:style>
  <w:style w:type="character" w:styleId="1221" w:customStyle="1">
    <w:name w:val="icon501"/>
    <w:qFormat/>
    <w:rPr>
      <w:color w:val="a6a6a6"/>
      <w:sz w:val="27"/>
      <w:szCs w:val="27"/>
    </w:rPr>
  </w:style>
  <w:style w:type="character" w:styleId="1222" w:customStyle="1">
    <w:name w:val="WW8Num36z0"/>
    <w:qFormat/>
    <w:rPr>
      <w:rFonts w:ascii="Wingdings" w:hAnsi="Wingdings" w:cs="StarSymbol"/>
      <w:sz w:val="18"/>
      <w:szCs w:val="18"/>
    </w:rPr>
  </w:style>
  <w:style w:type="character" w:styleId="1223" w:customStyle="1">
    <w:name w:val="range-menu-item-main-content"/>
    <w:basedOn w:val="658"/>
    <w:qFormat/>
  </w:style>
  <w:style w:type="character" w:styleId="1224" w:customStyle="1">
    <w:name w:val="WW8Num37z2"/>
    <w:qFormat/>
    <w:rPr>
      <w:rFonts w:ascii="StarSymbol" w:hAnsi="StarSymbol" w:cs="StarSymbol"/>
      <w:sz w:val="18"/>
      <w:szCs w:val="18"/>
    </w:rPr>
  </w:style>
  <w:style w:type="character" w:styleId="1225" w:customStyle="1">
    <w:name w:val="first-child1"/>
    <w:basedOn w:val="658"/>
    <w:qFormat/>
  </w:style>
  <w:style w:type="character" w:styleId="1226" w:customStyle="1">
    <w:name w:val="默认段落字体1"/>
    <w:qFormat/>
  </w:style>
  <w:style w:type="character" w:styleId="1227" w:customStyle="1">
    <w:name w:val="active__1oyv"/>
    <w:qFormat/>
    <w:rPr>
      <w:color w:val="383838"/>
    </w:rPr>
  </w:style>
  <w:style w:type="character" w:styleId="1228" w:customStyle="1">
    <w:name w:val="WW8Num36z1"/>
    <w:qFormat/>
    <w:rPr>
      <w:rFonts w:ascii="Wingdings 2" w:hAnsi="Wingdings 2" w:cs="StarSymbol"/>
      <w:sz w:val="18"/>
      <w:szCs w:val="18"/>
    </w:rPr>
  </w:style>
  <w:style w:type="character" w:styleId="1229" w:customStyle="1">
    <w:name w:val="icon499"/>
    <w:qFormat/>
    <w:rPr>
      <w:color w:val="a6a6a6"/>
      <w:sz w:val="27"/>
      <w:szCs w:val="27"/>
    </w:rPr>
  </w:style>
  <w:style w:type="character" w:styleId="1230" w:customStyle="1">
    <w:name w:val="main1"/>
    <w:qFormat/>
    <w:rPr>
      <w:rFonts w:ascii="ˎ̥" w:hAnsi="ˎ̥" w:eastAsia="宋体"/>
      <w:b/>
      <w:sz w:val="21"/>
      <w:szCs w:val="21"/>
      <w:lang w:val="en-US" w:eastAsia="zh-CN" w:bidi="ar-SA"/>
    </w:rPr>
  </w:style>
  <w:style w:type="character" w:styleId="1231" w:customStyle="1">
    <w:name w:val="first-child2"/>
    <w:basedOn w:val="658"/>
    <w:qFormat/>
  </w:style>
  <w:style w:type="character" w:styleId="123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33" w:customStyle="1">
    <w:name w:val="icon500"/>
    <w:basedOn w:val="658"/>
    <w:qFormat/>
  </w:style>
  <w:style w:type="character" w:styleId="1234" w:customStyle="1">
    <w:name w:val="WW8Num15z2"/>
    <w:qFormat/>
    <w:rPr>
      <w:rFonts w:ascii="StarSymbol" w:hAnsi="StarSymbol" w:cs="StarSymbol"/>
      <w:sz w:val="18"/>
      <w:szCs w:val="18"/>
    </w:rPr>
  </w:style>
  <w:style w:type="character" w:styleId="1235" w:customStyle="1">
    <w:name w:val="range-menu-item-main-content1"/>
    <w:basedOn w:val="658"/>
    <w:qFormat/>
  </w:style>
  <w:style w:type="character" w:styleId="1236" w:customStyle="1">
    <w:name w:val="WW8Num3z0"/>
    <w:qFormat/>
    <w:rPr>
      <w:rFonts w:ascii="Wingdings" w:hAnsi="Wingdings" w:cs="StarSymbol"/>
      <w:sz w:val="18"/>
      <w:szCs w:val="18"/>
    </w:rPr>
  </w:style>
  <w:style w:type="character" w:styleId="1237" w:customStyle="1">
    <w:name w:val="overdue"/>
    <w:basedOn w:val="658"/>
    <w:qFormat/>
  </w:style>
  <w:style w:type="character" w:styleId="1238" w:customStyle="1">
    <w:name w:val="正文文本 字符1"/>
    <w:semiHidden/>
    <w:qFormat/>
    <w:rPr>
      <w:rFonts w:ascii="Times New Roman" w:hAnsi="Times New Roman" w:eastAsia="方正仿宋_GBK" w:cs="Times New Roman"/>
      <w:sz w:val="24"/>
      <w:szCs w:val="20"/>
    </w:rPr>
  </w:style>
  <w:style w:type="character" w:styleId="1239" w:customStyle="1">
    <w:name w:val="overdue2"/>
    <w:basedOn w:val="658"/>
    <w:qFormat/>
  </w:style>
  <w:style w:type="character" w:styleId="1240" w:customStyle="1">
    <w:name w:val="表头样式 Char"/>
    <w:qFormat/>
    <w:rPr>
      <w:rFonts w:ascii="Arial" w:hAnsi="Arial" w:cs="Arial"/>
      <w:b/>
      <w:sz w:val="21"/>
      <w:szCs w:val="21"/>
    </w:rPr>
  </w:style>
  <w:style w:type="character" w:styleId="1241" w:customStyle="1">
    <w:name w:val="dls-icon[data-role=icon]"/>
    <w:qFormat/>
    <w:rPr>
      <w:sz w:val="24"/>
      <w:szCs w:val="24"/>
    </w:rPr>
  </w:style>
  <w:style w:type="character" w:styleId="1242" w:customStyle="1">
    <w:name w:val="maintext1"/>
    <w:qFormat/>
    <w:rPr>
      <w:rFonts w:ascii="Arial" w:hAnsi="Arial" w:cs="Arial"/>
      <w:color w:val="000000"/>
      <w:sz w:val="18"/>
      <w:szCs w:val="18"/>
    </w:rPr>
  </w:style>
  <w:style w:type="character" w:styleId="1243" w:customStyle="1">
    <w:name w:val="icon502"/>
    <w:qFormat/>
    <w:rPr>
      <w:color w:val="a6a6a6"/>
      <w:sz w:val="27"/>
      <w:szCs w:val="27"/>
    </w:rPr>
  </w:style>
  <w:style w:type="character" w:styleId="1244" w:customStyle="1">
    <w:name w:val="tw4winMark"/>
    <w:qFormat/>
    <w:rPr>
      <w:rFonts w:ascii="Courier New" w:hAnsi="Courier New" w:cs="Courier New"/>
      <w:vanish/>
      <w:color w:val="800080"/>
      <w:vertAlign w:val="subscript"/>
    </w:rPr>
  </w:style>
  <w:style w:type="character" w:styleId="1245" w:customStyle="1">
    <w:name w:val="列表段落 字符"/>
    <w:link w:val="1246"/>
    <w:uiPriority w:val="34"/>
    <w:qFormat/>
    <w:rPr>
      <w:szCs w:val="24"/>
    </w:rPr>
  </w:style>
  <w:style w:type="paragraph" w:styleId="1246" w:customStyle="1">
    <w:name w:val="列表段落1"/>
    <w:basedOn w:val="648"/>
    <w:link w:val="1245"/>
    <w:qFormat/>
    <w:pPr>
      <w:ind w:firstLine="420"/>
    </w:pPr>
    <w:rPr>
      <w:rFonts w:ascii="等线" w:hAnsi="等线" w:eastAsia="等线"/>
    </w:rPr>
  </w:style>
  <w:style w:type="character" w:styleId="1247" w:customStyle="1">
    <w:name w:val="称呼 Char1"/>
    <w:qFormat/>
    <w:rPr>
      <w:sz w:val="21"/>
    </w:rPr>
  </w:style>
  <w:style w:type="character" w:styleId="1248" w:customStyle="1">
    <w:name w:val="批注主题 Char3"/>
    <w:uiPriority w:val="99"/>
    <w:qFormat/>
    <w:rPr>
      <w:rFonts w:ascii="Times New Roman" w:hAnsi="Times New Roman" w:eastAsia="宋体" w:cs="Times New Roman"/>
      <w:b/>
      <w:bCs/>
      <w:szCs w:val="24"/>
      <w:lang w:val="zh-CN"/>
    </w:rPr>
  </w:style>
  <w:style w:type="character" w:styleId="1249" w:customStyle="1">
    <w:name w:val="正文Normal Char"/>
    <w:qFormat/>
    <w:rPr>
      <w:rFonts w:ascii="Arial" w:hAnsi="Arial" w:cs="Arial"/>
      <w:sz w:val="24"/>
      <w:szCs w:val="24"/>
    </w:rPr>
  </w:style>
  <w:style w:type="character" w:styleId="1250" w:customStyle="1">
    <w:name w:val="定制正文 Arial 小四 首行缩进:  0.74 厘米 行距: 1.5 倍行距1 + 宋体 Char"/>
    <w:link w:val="1251"/>
    <w:qFormat/>
    <w:rPr>
      <w:rFonts w:ascii="Arial" w:hAnsi="Arial" w:cs="宋体"/>
      <w:bCs/>
      <w:szCs w:val="21"/>
    </w:rPr>
  </w:style>
  <w:style w:type="paragraph" w:styleId="1251" w:customStyle="1">
    <w:name w:val="定制正文 Arial 小四 首行缩进:  0.74 厘米 行距: 1.5 倍行距1 + 宋体"/>
    <w:basedOn w:val="648"/>
    <w:link w:val="1250"/>
    <w:qFormat/>
    <w:pPr>
      <w:ind w:firstLine="420"/>
      <w:spacing w:line="360" w:lineRule="auto"/>
    </w:pPr>
    <w:rPr>
      <w:rFonts w:ascii="Arial" w:hAnsi="Arial" w:eastAsia="等线" w:cs="宋体"/>
      <w:bCs/>
      <w:szCs w:val="21"/>
    </w:rPr>
  </w:style>
  <w:style w:type="character" w:styleId="1252" w:customStyle="1">
    <w:name w:val="WW8Num16z1"/>
    <w:qFormat/>
    <w:rPr>
      <w:rFonts w:ascii="Wingdings" w:hAnsi="Wingdings"/>
    </w:rPr>
  </w:style>
  <w:style w:type="character" w:styleId="1253" w:customStyle="1">
    <w:name w:val="Indent Normal Char1"/>
    <w:link w:val="1254"/>
    <w:qFormat/>
    <w:rPr>
      <w:sz w:val="24"/>
      <w:szCs w:val="24"/>
    </w:rPr>
  </w:style>
  <w:style w:type="paragraph" w:styleId="1254" w:customStyle="1">
    <w:name w:val="Indent Normal"/>
    <w:basedOn w:val="648"/>
    <w:link w:val="1253"/>
    <w:qFormat/>
    <w:pPr>
      <w:ind w:firstLine="150"/>
      <w:spacing w:line="360" w:lineRule="auto"/>
    </w:pPr>
    <w:rPr>
      <w:rFonts w:ascii="等线" w:hAnsi="等线" w:eastAsia="等线"/>
      <w:sz w:val="24"/>
    </w:rPr>
  </w:style>
  <w:style w:type="character" w:styleId="1255" w:customStyle="1">
    <w:name w:val="WW8Num7z2"/>
    <w:qFormat/>
    <w:rPr>
      <w:rFonts w:ascii="StarSymbol" w:hAnsi="StarSymbol" w:cs="StarSymbol"/>
      <w:sz w:val="18"/>
      <w:szCs w:val="18"/>
    </w:rPr>
  </w:style>
  <w:style w:type="character" w:styleId="1256" w:customStyle="1">
    <w:name w:val="正文-new Char"/>
    <w:link w:val="1257"/>
    <w:qFormat/>
    <w:rPr>
      <w:rFonts w:ascii="宋体" w:hAnsi="宋体" w:cs="宋体"/>
      <w:szCs w:val="21"/>
    </w:rPr>
  </w:style>
  <w:style w:type="paragraph" w:styleId="1257" w:customStyle="1">
    <w:name w:val="正文-new"/>
    <w:basedOn w:val="648"/>
    <w:link w:val="1256"/>
    <w:qFormat/>
    <w:pPr>
      <w:ind w:firstLine="425"/>
      <w:spacing w:line="360" w:lineRule="auto"/>
    </w:pPr>
    <w:rPr>
      <w:rFonts w:ascii="宋体" w:hAnsi="宋体" w:eastAsia="等线" w:cs="宋体"/>
      <w:szCs w:val="21"/>
    </w:rPr>
  </w:style>
  <w:style w:type="character" w:styleId="1258" w:customStyle="1">
    <w:name w:val="WW8Num24z0"/>
    <w:qFormat/>
    <w:rPr>
      <w:rFonts w:ascii="Wingdings" w:hAnsi="Wingdings" w:cs="StarSymbol"/>
      <w:sz w:val="18"/>
      <w:szCs w:val="18"/>
    </w:rPr>
  </w:style>
  <w:style w:type="character" w:styleId="1259" w:customStyle="1">
    <w:name w:val="_正文段落 Char"/>
    <w:qFormat/>
    <w:rPr>
      <w:sz w:val="24"/>
      <w:szCs w:val="24"/>
    </w:rPr>
  </w:style>
  <w:style w:type="character" w:styleId="1260" w:customStyle="1">
    <w:name w:val="WW8Num33z2"/>
    <w:qFormat/>
    <w:rPr>
      <w:rFonts w:ascii="StarSymbol" w:hAnsi="StarSymbol" w:cs="StarSymbol"/>
      <w:sz w:val="18"/>
      <w:szCs w:val="18"/>
    </w:rPr>
  </w:style>
  <w:style w:type="character" w:styleId="1261" w:customStyle="1">
    <w:name w:val="样式 宋体 小四 段前: 7.8 磅 行距: 1.5 倍行距 Char"/>
    <w:link w:val="1262"/>
    <w:qFormat/>
    <w:rPr>
      <w:rFonts w:ascii="宋体" w:hAnsi="宋体"/>
      <w:szCs w:val="21"/>
    </w:rPr>
  </w:style>
  <w:style w:type="paragraph" w:styleId="1262" w:customStyle="1">
    <w:name w:val="样式 宋体 小四 段前: 7.8 磅 行距: 1.5 倍行距"/>
    <w:basedOn w:val="648"/>
    <w:link w:val="1261"/>
    <w:qFormat/>
    <w:pPr>
      <w:ind w:firstLine="420"/>
      <w:jc w:val="left"/>
      <w:spacing w:line="360" w:lineRule="auto"/>
    </w:pPr>
    <w:rPr>
      <w:rFonts w:ascii="宋体" w:hAnsi="宋体" w:eastAsia="等线"/>
      <w:szCs w:val="21"/>
    </w:rPr>
  </w:style>
  <w:style w:type="character" w:styleId="1263" w:customStyle="1">
    <w:name w:val="WW8Num38z1"/>
    <w:qFormat/>
    <w:rPr>
      <w:rFonts w:ascii="Wingdings 2" w:hAnsi="Wingdings 2" w:cs="StarSymbol"/>
      <w:sz w:val="18"/>
      <w:szCs w:val="18"/>
    </w:rPr>
  </w:style>
  <w:style w:type="character" w:styleId="1264" w:customStyle="1">
    <w:name w:val="表格样式 宋体 5号 Char"/>
    <w:link w:val="1265"/>
    <w:qFormat/>
    <w:rPr>
      <w:rFonts w:ascii="宋体" w:hAnsi="宋体"/>
      <w:szCs w:val="21"/>
      <w:lang w:val="zh-CN"/>
    </w:rPr>
  </w:style>
  <w:style w:type="paragraph" w:styleId="1265" w:customStyle="1">
    <w:name w:val="表格样式 宋体 5号"/>
    <w:basedOn w:val="648"/>
    <w:link w:val="1264"/>
    <w:qFormat/>
    <w:pPr>
      <w:jc w:val="left"/>
    </w:pPr>
    <w:rPr>
      <w:rFonts w:ascii="宋体" w:hAnsi="宋体" w:eastAsia="等线"/>
      <w:szCs w:val="21"/>
      <w:lang w:val="zh-CN"/>
    </w:rPr>
  </w:style>
  <w:style w:type="character" w:styleId="1266" w:customStyle="1">
    <w:name w:val="WW8Num7z1"/>
    <w:qFormat/>
    <w:rPr>
      <w:rFonts w:ascii="Wingdings 2" w:hAnsi="Wingdings 2" w:cs="StarSymbol"/>
      <w:sz w:val="18"/>
      <w:szCs w:val="18"/>
    </w:rPr>
  </w:style>
  <w:style w:type="character" w:styleId="1267" w:customStyle="1">
    <w:name w:val="样式 宋体 四号"/>
    <w:qFormat/>
    <w:rPr>
      <w:rFonts w:ascii="宋体" w:hAnsi="宋体" w:eastAsia="仿宋_GB2312"/>
      <w:sz w:val="28"/>
    </w:rPr>
  </w:style>
  <w:style w:type="character" w:styleId="1268" w:customStyle="1">
    <w:name w:val="WW8Num17z2"/>
    <w:qFormat/>
    <w:rPr>
      <w:rFonts w:ascii="StarSymbol" w:hAnsi="StarSymbol" w:cs="StarSymbol"/>
      <w:sz w:val="18"/>
      <w:szCs w:val="18"/>
    </w:rPr>
  </w:style>
  <w:style w:type="character" w:styleId="1269" w:customStyle="1">
    <w:name w:val="我的正文 Char"/>
    <w:link w:val="1270"/>
    <w:qFormat/>
    <w:rPr>
      <w:rFonts w:ascii="Arial" w:hAnsi="Arial"/>
      <w:sz w:val="24"/>
      <w:szCs w:val="18"/>
    </w:rPr>
  </w:style>
  <w:style w:type="paragraph" w:styleId="1270" w:customStyle="1">
    <w:name w:val="我的正文"/>
    <w:basedOn w:val="648"/>
    <w:link w:val="1269"/>
    <w:qFormat/>
    <w:pPr>
      <w:ind w:firstLine="200"/>
      <w:spacing w:line="360" w:lineRule="auto"/>
      <w:widowControl/>
    </w:pPr>
    <w:rPr>
      <w:rFonts w:ascii="Arial" w:hAnsi="Arial" w:eastAsia="等线"/>
      <w:sz w:val="24"/>
      <w:szCs w:val="18"/>
    </w:rPr>
  </w:style>
  <w:style w:type="character" w:styleId="1271" w:customStyle="1">
    <w:name w:val="WW8Num10z1"/>
    <w:qFormat/>
    <w:rPr>
      <w:rFonts w:ascii="Wingdings 2" w:hAnsi="Wingdings 2" w:cs="StarSymbol"/>
      <w:sz w:val="18"/>
      <w:szCs w:val="18"/>
    </w:rPr>
  </w:style>
  <w:style w:type="character" w:styleId="1272" w:customStyle="1">
    <w:name w:val="脚注文本 字符"/>
    <w:qFormat/>
    <w:rPr>
      <w:rFonts w:ascii="Times New Roman" w:hAnsi="Times New Roman" w:eastAsia="宋体" w:cs="Times New Roman"/>
      <w:sz w:val="18"/>
      <w:szCs w:val="18"/>
    </w:rPr>
  </w:style>
  <w:style w:type="character" w:styleId="1273" w:customStyle="1">
    <w:name w:val="WW8Num27z0"/>
    <w:qFormat/>
    <w:rPr>
      <w:rFonts w:ascii="Wingdings" w:hAnsi="Wingdings" w:cs="StarSymbol"/>
      <w:sz w:val="18"/>
      <w:szCs w:val="18"/>
    </w:rPr>
  </w:style>
  <w:style w:type="character" w:styleId="1274" w:customStyle="1">
    <w:name w:val="脚注文本 Char2"/>
    <w:qFormat/>
    <w:rPr>
      <w:rFonts w:ascii="Times New Roman" w:hAnsi="Times New Roman" w:eastAsia="宋体" w:cs="Times New Roman"/>
      <w:sz w:val="18"/>
      <w:szCs w:val="18"/>
    </w:rPr>
  </w:style>
  <w:style w:type="character" w:styleId="1275" w:customStyle="1">
    <w:name w:val="WW8Num10z2"/>
    <w:qFormat/>
    <w:rPr>
      <w:rFonts w:ascii="StarSymbol" w:hAnsi="StarSymbol" w:cs="StarSymbol"/>
      <w:sz w:val="18"/>
      <w:szCs w:val="18"/>
    </w:rPr>
  </w:style>
  <w:style w:type="character" w:styleId="1276" w:customStyle="1">
    <w:name w:val="HTML 地址 字符"/>
    <w:qFormat/>
    <w:rPr>
      <w:rFonts w:ascii="Times New Roman" w:hAnsi="Times New Roman" w:eastAsia="宋体" w:cs="Times New Roman"/>
      <w:i/>
      <w:iCs/>
      <w:szCs w:val="24"/>
    </w:rPr>
  </w:style>
  <w:style w:type="character" w:styleId="1277" w:customStyle="1">
    <w:name w:val="pi1"/>
    <w:qFormat/>
    <w:rPr>
      <w:color w:val="0000ff"/>
    </w:rPr>
  </w:style>
  <w:style w:type="character" w:styleId="1278" w:customStyle="1">
    <w:name w:val="HTML 地址 Char2"/>
    <w:qFormat/>
    <w:rPr>
      <w:i/>
      <w:iCs/>
      <w:szCs w:val="24"/>
    </w:rPr>
  </w:style>
  <w:style w:type="character" w:styleId="1279" w:customStyle="1">
    <w:name w:val="WW-Absatz-Standardschriftart"/>
    <w:qFormat/>
  </w:style>
  <w:style w:type="character" w:styleId="1280" w:customStyle="1">
    <w:name w:val="HTML 预设格式 字符"/>
    <w:qFormat/>
    <w:rPr>
      <w:rFonts w:ascii="Courier New" w:hAnsi="Courier New" w:eastAsia="宋体" w:cs="Courier New"/>
      <w:sz w:val="20"/>
      <w:szCs w:val="20"/>
    </w:rPr>
  </w:style>
  <w:style w:type="character" w:styleId="1281" w:customStyle="1">
    <w:name w:val="WW8Num27z1"/>
    <w:qFormat/>
    <w:rPr>
      <w:rFonts w:ascii="Wingdings 2" w:hAnsi="Wingdings 2" w:cs="StarSymbol"/>
      <w:sz w:val="18"/>
      <w:szCs w:val="18"/>
    </w:rPr>
  </w:style>
  <w:style w:type="character" w:styleId="1282" w:customStyle="1">
    <w:name w:val="HTML 预设格式 Char2"/>
    <w:qFormat/>
    <w:rPr>
      <w:rFonts w:ascii="Courier New" w:hAnsi="Courier New" w:cs="Courier New"/>
    </w:rPr>
  </w:style>
  <w:style w:type="character" w:styleId="1283" w:customStyle="1">
    <w:name w:val="WW8Num20z2"/>
    <w:qFormat/>
    <w:rPr>
      <w:rFonts w:ascii="StarSymbol" w:hAnsi="StarSymbol" w:cs="StarSymbol"/>
      <w:sz w:val="18"/>
      <w:szCs w:val="18"/>
    </w:rPr>
  </w:style>
  <w:style w:type="character" w:styleId="1284" w:customStyle="1">
    <w:name w:val="发布"/>
    <w:qFormat/>
    <w:rPr>
      <w:rFonts w:ascii="黑体" w:eastAsia="黑体"/>
      <w:spacing w:val="22"/>
      <w:position w:val="3"/>
      <w:sz w:val="28"/>
    </w:rPr>
  </w:style>
  <w:style w:type="character" w:styleId="1285" w:customStyle="1">
    <w:name w:val="WW8Num29z0"/>
    <w:qFormat/>
    <w:rPr>
      <w:rFonts w:ascii="Wingdings" w:hAnsi="Wingdings" w:cs="StarSymbol"/>
      <w:sz w:val="18"/>
      <w:szCs w:val="18"/>
    </w:rPr>
  </w:style>
  <w:style w:type="character" w:styleId="1286" w:customStyle="1">
    <w:name w:val="EmailStyle87"/>
    <w:qFormat/>
    <w:rPr>
      <w:rFonts w:ascii="Arial" w:hAnsi="Arial" w:eastAsia="宋体" w:cs="Arial"/>
      <w:color w:val="000000"/>
      <w:sz w:val="20"/>
    </w:rPr>
  </w:style>
  <w:style w:type="character" w:styleId="1287" w:customStyle="1">
    <w:name w:val="WW8Num24z2"/>
    <w:qFormat/>
    <w:rPr>
      <w:rFonts w:ascii="StarSymbol" w:hAnsi="StarSymbol" w:cs="StarSymbol"/>
      <w:sz w:val="18"/>
      <w:szCs w:val="18"/>
    </w:rPr>
  </w:style>
  <w:style w:type="character" w:styleId="1288" w:customStyle="1">
    <w:name w:val="EmailStyle88"/>
    <w:qFormat/>
    <w:rPr>
      <w:rFonts w:ascii="Arial" w:hAnsi="Arial" w:eastAsia="宋体" w:cs="Arial"/>
      <w:color w:val="000000"/>
      <w:sz w:val="20"/>
    </w:rPr>
  </w:style>
  <w:style w:type="character" w:styleId="1289" w:customStyle="1">
    <w:name w:val="称呼 字符1"/>
    <w:qFormat/>
    <w:rPr>
      <w:rFonts w:ascii="Times New Roman" w:hAnsi="Times New Roman" w:eastAsia="宋体" w:cs="Times New Roman"/>
      <w:szCs w:val="24"/>
    </w:rPr>
  </w:style>
  <w:style w:type="character" w:styleId="1290" w:customStyle="1">
    <w:name w:val="FA正文 Char Char"/>
    <w:qFormat/>
    <w:rPr>
      <w:rFonts w:hAnsi="宋体" w:cs="宋体"/>
      <w:sz w:val="24"/>
      <w:szCs w:val="21"/>
    </w:rPr>
  </w:style>
  <w:style w:type="character" w:styleId="1291" w:customStyle="1">
    <w:name w:val="副标题 字符1"/>
    <w:qFormat/>
    <w:rPr>
      <w:b/>
      <w:bCs/>
      <w:sz w:val="32"/>
      <w:szCs w:val="32"/>
    </w:rPr>
  </w:style>
  <w:style w:type="character" w:styleId="1292" w:customStyle="1">
    <w:name w:val="注释标题 字符"/>
    <w:qFormat/>
    <w:rPr>
      <w:rFonts w:ascii="Times New Roman" w:hAnsi="Times New Roman" w:eastAsia="宋体" w:cs="Times New Roman"/>
      <w:szCs w:val="24"/>
    </w:rPr>
  </w:style>
  <w:style w:type="character" w:styleId="1293" w:customStyle="1">
    <w:name w:val="正文文本首行缩进 2 字符1"/>
    <w:qFormat/>
    <w:rPr>
      <w:rFonts w:ascii="Times New Roman" w:hAnsi="Times New Roman" w:eastAsia="宋体" w:cs="Times New Roman"/>
      <w:szCs w:val="24"/>
      <w:lang w:val="zh-CN" w:eastAsia="zh-CN"/>
    </w:rPr>
  </w:style>
  <w:style w:type="character" w:styleId="1294" w:customStyle="1">
    <w:name w:val="注释标题 Char3"/>
    <w:qFormat/>
    <w:rPr>
      <w:szCs w:val="24"/>
    </w:rPr>
  </w:style>
  <w:style w:type="character" w:styleId="1295" w:customStyle="1">
    <w:name w:val="Char Char312"/>
    <w:qFormat/>
    <w:rPr>
      <w:rFonts w:eastAsia="宋体"/>
      <w:sz w:val="21"/>
      <w:szCs w:val="24"/>
      <w:lang w:val="en-US" w:eastAsia="zh-CN" w:bidi="ar-SA"/>
    </w:rPr>
  </w:style>
  <w:style w:type="character" w:styleId="1296" w:customStyle="1">
    <w:name w:val="EmailStyle127"/>
    <w:qFormat/>
    <w:rPr>
      <w:rFonts w:ascii="Arial" w:hAnsi="Arial" w:eastAsia="宋体" w:cs="Arial"/>
      <w:color w:val="000000"/>
      <w:sz w:val="20"/>
    </w:rPr>
  </w:style>
  <w:style w:type="character" w:styleId="1297" w:customStyle="1">
    <w:name w:val="!BECC正文 Char"/>
    <w:link w:val="1298"/>
    <w:qFormat/>
    <w:rPr>
      <w:sz w:val="24"/>
      <w:szCs w:val="24"/>
    </w:rPr>
  </w:style>
  <w:style w:type="paragraph" w:styleId="1298" w:customStyle="1">
    <w:name w:val="!BECC正文"/>
    <w:basedOn w:val="648"/>
    <w:link w:val="1297"/>
    <w:qFormat/>
    <w:pPr>
      <w:contextualSpacing/>
      <w:ind w:firstLine="200"/>
      <w:spacing w:line="360" w:lineRule="auto"/>
      <w:tabs>
        <w:tab w:val="left" w:pos="0" w:leader="none"/>
      </w:tabs>
    </w:pPr>
    <w:rPr>
      <w:rFonts w:ascii="等线" w:hAnsi="等线" w:eastAsia="等线"/>
      <w:sz w:val="24"/>
    </w:rPr>
  </w:style>
  <w:style w:type="character" w:styleId="1299" w:customStyle="1">
    <w:name w:val="EmailStyle128"/>
    <w:qFormat/>
    <w:rPr>
      <w:rFonts w:ascii="Arial" w:hAnsi="Arial" w:eastAsia="宋体" w:cs="Arial"/>
      <w:color w:val="000000"/>
      <w:sz w:val="20"/>
    </w:rPr>
  </w:style>
  <w:style w:type="character" w:styleId="1300" w:customStyle="1">
    <w:name w:val="ordinary-span-edit2"/>
    <w:qFormat/>
  </w:style>
  <w:style w:type="character" w:styleId="1301" w:customStyle="1">
    <w:name w:val="标题 2 Char1"/>
    <w:qFormat/>
    <w:rPr>
      <w:b/>
      <w:bCs/>
      <w:sz w:val="30"/>
      <w:szCs w:val="32"/>
    </w:rPr>
  </w:style>
  <w:style w:type="character" w:styleId="1302" w:customStyle="1">
    <w:name w:val="!RepPar_alt+p Char"/>
    <w:link w:val="1303"/>
    <w:qFormat/>
    <w:rPr>
      <w:sz w:val="24"/>
      <w:szCs w:val="24"/>
      <w:lang w:val="zh-CN"/>
    </w:rPr>
  </w:style>
  <w:style w:type="paragraph" w:styleId="1303" w:customStyle="1">
    <w:name w:val="!RepPar_alt+p"/>
    <w:basedOn w:val="648"/>
    <w:link w:val="1302"/>
    <w:qFormat/>
    <w:pPr>
      <w:ind w:firstLine="200"/>
      <w:spacing w:line="360" w:lineRule="auto"/>
    </w:pPr>
    <w:rPr>
      <w:rFonts w:ascii="等线" w:hAnsi="等线" w:eastAsia="等线"/>
      <w:sz w:val="24"/>
      <w:lang w:val="zh-CN"/>
    </w:rPr>
  </w:style>
  <w:style w:type="character" w:styleId="1304" w:customStyle="1">
    <w:name w:val="bz-content1"/>
    <w:qFormat/>
    <w:rPr>
      <w:sz w:val="20"/>
      <w:szCs w:val="20"/>
      <w:u w:val="none"/>
    </w:rPr>
  </w:style>
  <w:style w:type="character" w:styleId="1305" w:customStyle="1">
    <w:name w:val="highlight1"/>
    <w:qFormat/>
    <w:rPr>
      <w:shd w:val="clear" w:color="auto" w:fill="ffff00"/>
    </w:rPr>
  </w:style>
  <w:style w:type="character" w:styleId="1306" w:customStyle="1">
    <w:name w:val="Char Char3"/>
    <w:qFormat/>
    <w:rPr>
      <w:rFonts w:eastAsia="宋体"/>
      <w:sz w:val="21"/>
      <w:szCs w:val="24"/>
      <w:lang w:val="en-US" w:eastAsia="zh-CN" w:bidi="ar-SA"/>
    </w:rPr>
  </w:style>
  <w:style w:type="character" w:styleId="1307" w:customStyle="1">
    <w:name w:val="highlight"/>
    <w:qFormat/>
  </w:style>
  <w:style w:type="character" w:styleId="1308" w:customStyle="1">
    <w:name w:val="style12"/>
    <w:qFormat/>
  </w:style>
  <w:style w:type="character" w:styleId="1309" w:customStyle="1">
    <w:name w:val="样式1 Char"/>
    <w:link w:val="1310"/>
    <w:qFormat/>
    <w:rPr>
      <w:sz w:val="24"/>
      <w:szCs w:val="24"/>
    </w:rPr>
  </w:style>
  <w:style w:type="paragraph" w:styleId="1310" w:customStyle="1">
    <w:name w:val="样式1"/>
    <w:basedOn w:val="648"/>
    <w:link w:val="1309"/>
    <w:qFormat/>
    <w:pPr>
      <w:ind w:firstLine="480"/>
      <w:spacing w:line="300" w:lineRule="auto"/>
    </w:pPr>
    <w:rPr>
      <w:rFonts w:ascii="等线" w:hAnsi="等线" w:eastAsia="等线"/>
      <w:sz w:val="24"/>
    </w:rPr>
  </w:style>
  <w:style w:type="character" w:styleId="1311" w:customStyle="1">
    <w:name w:val="font201"/>
    <w:qFormat/>
    <w:rPr>
      <w:spacing w:val="300"/>
    </w:rPr>
  </w:style>
  <w:style w:type="character" w:styleId="1312" w:customStyle="1">
    <w:name w:val="明显强调1"/>
    <w:qFormat/>
    <w:rPr>
      <w:i/>
      <w:iCs/>
      <w:color w:val="5b9bd5"/>
    </w:rPr>
  </w:style>
  <w:style w:type="character" w:styleId="1313" w:customStyle="1">
    <w:name w:val="lawsitemtext1"/>
    <w:qFormat/>
    <w:rPr>
      <w:color w:val="696969"/>
      <w:spacing w:val="280"/>
      <w:sz w:val="21"/>
      <w:szCs w:val="21"/>
    </w:rPr>
  </w:style>
  <w:style w:type="character" w:styleId="1314" w:customStyle="1">
    <w:name w:val="文字 Char Char"/>
    <w:link w:val="1315"/>
    <w:qFormat/>
    <w:rPr>
      <w:rFonts w:ascii="楷体_GB2312" w:eastAsia="楷体_GB2312"/>
      <w:sz w:val="28"/>
    </w:rPr>
  </w:style>
  <w:style w:type="paragraph" w:styleId="1315" w:customStyle="1">
    <w:name w:val="文字"/>
    <w:basedOn w:val="648"/>
    <w:link w:val="1314"/>
    <w:qFormat/>
    <w:pPr>
      <w:ind w:right="-210" w:firstLine="556"/>
      <w:spacing w:line="312" w:lineRule="auto"/>
      <w:tabs>
        <w:tab w:val="left" w:pos="8520" w:leader="none"/>
      </w:tabs>
    </w:pPr>
    <w:rPr>
      <w:rFonts w:ascii="楷体_GB2312" w:hAnsi="等线" w:eastAsia="楷体_GB2312"/>
      <w:sz w:val="28"/>
    </w:rPr>
  </w:style>
  <w:style w:type="character" w:styleId="1316" w:customStyle="1">
    <w:name w:val="l151"/>
    <w:qFormat/>
  </w:style>
  <w:style w:type="character" w:styleId="1317" w:customStyle="1">
    <w:name w:val="Char Char31"/>
    <w:qFormat/>
    <w:rPr>
      <w:rFonts w:eastAsia="宋体"/>
      <w:sz w:val="21"/>
      <w:szCs w:val="24"/>
      <w:lang w:val="en-US" w:eastAsia="zh-CN" w:bidi="ar-SA"/>
    </w:rPr>
  </w:style>
  <w:style w:type="character" w:styleId="1318" w:customStyle="1">
    <w:name w:val="EmailStyle891"/>
    <w:qFormat/>
    <w:rPr>
      <w:rFonts w:ascii="Arial" w:hAnsi="Arial" w:eastAsia="宋体" w:cs="Arial"/>
      <w:color w:val="000000"/>
      <w:sz w:val="20"/>
    </w:rPr>
  </w:style>
  <w:style w:type="character" w:styleId="1319" w:customStyle="1">
    <w:name w:val="一级条标题 Char"/>
    <w:qFormat/>
    <w:rPr>
      <w:rFonts w:ascii="黑体" w:hAnsi="Times New Roman" w:eastAsia="黑体" w:cs="Times New Roman"/>
      <w:szCs w:val="20"/>
    </w:rPr>
  </w:style>
  <w:style w:type="character" w:styleId="1320" w:customStyle="1">
    <w:name w:val="EmailStyle901"/>
    <w:qFormat/>
    <w:rPr>
      <w:rFonts w:ascii="Arial" w:hAnsi="Arial" w:eastAsia="宋体" w:cs="Arial"/>
      <w:color w:val="000000"/>
      <w:sz w:val="20"/>
    </w:rPr>
  </w:style>
  <w:style w:type="character" w:styleId="1321" w:customStyle="1">
    <w:name w:val="章标题 Char"/>
    <w:link w:val="1001"/>
    <w:qFormat/>
    <w:rPr>
      <w:rFonts w:ascii="黑体" w:eastAsia="黑体"/>
    </w:rPr>
  </w:style>
  <w:style w:type="character" w:styleId="1322" w:customStyle="1">
    <w:name w:val="small1"/>
    <w:qFormat/>
    <w:rPr>
      <w:rFonts w:ascii="Verdana" w:hAnsi="Verdana"/>
      <w:sz w:val="18"/>
      <w:szCs w:val="18"/>
    </w:rPr>
  </w:style>
  <w:style w:type="character" w:styleId="1323" w:customStyle="1">
    <w:name w:val="二级条标题 Char"/>
    <w:qFormat/>
    <w:rPr>
      <w:rFonts w:ascii="黑体" w:hAnsi="Times New Roman" w:eastAsia="黑体" w:cs="Times New Roman"/>
      <w:szCs w:val="20"/>
    </w:rPr>
  </w:style>
  <w:style w:type="character" w:styleId="1324" w:customStyle="1">
    <w:name w:val="fnt1"/>
    <w:qFormat/>
    <w:rPr>
      <w:rFonts w:ascii="Verdana" w:hAnsi="Verdana"/>
      <w:color w:val="666666"/>
      <w:sz w:val="18"/>
      <w:szCs w:val="18"/>
    </w:rPr>
  </w:style>
  <w:style w:type="character" w:styleId="1325" w:customStyle="1">
    <w:name w:val="三级条标题 Char"/>
    <w:link w:val="1326"/>
    <w:qFormat/>
    <w:rPr>
      <w:rFonts w:ascii="黑体" w:eastAsia="黑体"/>
    </w:rPr>
  </w:style>
  <w:style w:type="paragraph" w:styleId="1326" w:customStyle="1">
    <w:name w:val="三级条标题"/>
    <w:basedOn w:val="999"/>
    <w:next w:val="976"/>
    <w:link w:val="1325"/>
    <w:qFormat/>
    <w:pPr>
      <w:ind w:left="780" w:hanging="360"/>
      <w:tabs>
        <w:tab w:val="left" w:pos="1440" w:leader="none"/>
      </w:tabs>
      <w:outlineLvl w:val="4"/>
    </w:pPr>
  </w:style>
  <w:style w:type="character" w:styleId="1327" w:customStyle="1">
    <w:name w:val="paragraph1 Char"/>
    <w:link w:val="1328"/>
    <w:qFormat/>
    <w:rPr>
      <w:rFonts w:ascii="仿宋_GB2312" w:eastAsia="仿宋_GB2312"/>
      <w:sz w:val="28"/>
      <w:szCs w:val="24"/>
    </w:rPr>
  </w:style>
  <w:style w:type="paragraph" w:styleId="1328" w:customStyle="1">
    <w:name w:val="paragraph1"/>
    <w:basedOn w:val="648"/>
    <w:link w:val="1327"/>
    <w:qFormat/>
    <w:pPr>
      <w:ind w:firstLine="200"/>
      <w:spacing w:line="360" w:lineRule="auto"/>
    </w:pPr>
    <w:rPr>
      <w:rFonts w:ascii="仿宋_GB2312" w:hAnsi="等线" w:eastAsia="仿宋_GB2312"/>
      <w:sz w:val="28"/>
    </w:rPr>
  </w:style>
  <w:style w:type="character" w:styleId="1329" w:customStyle="1">
    <w:name w:val="注： Char"/>
    <w:link w:val="1330"/>
    <w:qFormat/>
    <w:rPr>
      <w:rFonts w:ascii="宋体"/>
      <w:sz w:val="18"/>
    </w:rPr>
  </w:style>
  <w:style w:type="paragraph" w:styleId="1330" w:customStyle="1">
    <w:name w:val="注："/>
    <w:next w:val="976"/>
    <w:link w:val="1329"/>
    <w:qFormat/>
    <w:pPr>
      <w:ind w:left="840" w:hanging="420"/>
      <w:jc w:val="both"/>
      <w:widowControl w:val="off"/>
      <w:tabs>
        <w:tab w:val="left" w:pos="1200" w:leader="none"/>
      </w:tabs>
    </w:pPr>
    <w:rPr>
      <w:rFonts w:ascii="宋体"/>
      <w:sz w:val="18"/>
      <w:szCs w:val="22"/>
    </w:rPr>
  </w:style>
  <w:style w:type="character" w:styleId="1331" w:customStyle="1">
    <w:name w:val="EmailStyle1271"/>
    <w:qFormat/>
    <w:rPr>
      <w:rFonts w:ascii="Arial" w:hAnsi="Arial" w:eastAsia="宋体" w:cs="Arial"/>
      <w:color w:val="000000"/>
      <w:sz w:val="20"/>
    </w:rPr>
  </w:style>
  <w:style w:type="character" w:styleId="1332" w:customStyle="1">
    <w:name w:val="WW-Absatz-Standardschriftart1111"/>
    <w:qFormat/>
  </w:style>
  <w:style w:type="character" w:styleId="1333" w:customStyle="1">
    <w:name w:val="EmailStyle1281"/>
    <w:qFormat/>
    <w:rPr>
      <w:rFonts w:ascii="Arial" w:hAnsi="Arial" w:eastAsia="宋体" w:cs="Arial"/>
      <w:color w:val="000000"/>
      <w:sz w:val="20"/>
    </w:rPr>
  </w:style>
  <w:style w:type="character" w:styleId="1334" w:customStyle="1">
    <w:name w:val="WW8Num1z7"/>
    <w:qFormat/>
    <w:rPr>
      <w:rFonts w:ascii="Wingdings" w:hAnsi="Wingdings"/>
    </w:rPr>
  </w:style>
  <w:style w:type="character" w:styleId="1335" w:customStyle="1">
    <w:name w:val="EmailStyle170"/>
    <w:qFormat/>
    <w:rPr>
      <w:rFonts w:ascii="Arial" w:hAnsi="Arial" w:eastAsia="宋体" w:cs="Arial"/>
      <w:color w:val="000000"/>
      <w:sz w:val="20"/>
    </w:rPr>
  </w:style>
  <w:style w:type="character" w:styleId="1336" w:customStyle="1">
    <w:name w:val="WW8Num19z2"/>
    <w:qFormat/>
    <w:rPr>
      <w:rFonts w:ascii="StarSymbol" w:hAnsi="StarSymbol" w:cs="StarSymbol"/>
      <w:sz w:val="18"/>
      <w:szCs w:val="18"/>
    </w:rPr>
  </w:style>
  <w:style w:type="character" w:styleId="1337" w:customStyle="1">
    <w:name w:val="EmailStyle171"/>
    <w:qFormat/>
    <w:rPr>
      <w:rFonts w:ascii="Arial" w:hAnsi="Arial" w:eastAsia="宋体" w:cs="Arial"/>
      <w:color w:val="000000"/>
      <w:sz w:val="20"/>
    </w:rPr>
  </w:style>
  <w:style w:type="character" w:styleId="1338" w:customStyle="1">
    <w:name w:val="WW8Num7z0"/>
    <w:qFormat/>
    <w:rPr>
      <w:rFonts w:ascii="Wingdings" w:hAnsi="Wingdings"/>
    </w:rPr>
  </w:style>
  <w:style w:type="character" w:styleId="1339" w:customStyle="1">
    <w:name w:val="Char Char311"/>
    <w:qFormat/>
    <w:rPr>
      <w:rFonts w:eastAsia="宋体"/>
      <w:sz w:val="21"/>
      <w:szCs w:val="24"/>
      <w:lang w:val="en-US" w:eastAsia="zh-CN" w:bidi="ar-SA"/>
    </w:rPr>
  </w:style>
  <w:style w:type="character" w:styleId="1340" w:customStyle="1">
    <w:name w:val="WW8Num25z1"/>
    <w:qFormat/>
    <w:rPr>
      <w:rFonts w:ascii="Wingdings 2" w:hAnsi="Wingdings 2" w:cs="StarSymbol"/>
      <w:sz w:val="18"/>
      <w:szCs w:val="18"/>
    </w:rPr>
  </w:style>
  <w:style w:type="character" w:styleId="1341" w:customStyle="1">
    <w:name w:val="EmailStyle200"/>
    <w:qFormat/>
    <w:rPr>
      <w:rFonts w:ascii="Arial" w:hAnsi="Arial" w:eastAsia="宋体" w:cs="Arial"/>
      <w:color w:val="000000"/>
      <w:sz w:val="20"/>
    </w:rPr>
  </w:style>
  <w:style w:type="character" w:styleId="1342" w:customStyle="1">
    <w:name w:val="WW8Num11z0"/>
    <w:qFormat/>
    <w:rPr>
      <w:rFonts w:ascii="Wingdings" w:hAnsi="Wingdings" w:cs="StarSymbol"/>
      <w:sz w:val="18"/>
      <w:szCs w:val="18"/>
    </w:rPr>
  </w:style>
  <w:style w:type="character" w:styleId="1343" w:customStyle="1">
    <w:name w:val="EmailStyle201"/>
    <w:qFormat/>
    <w:rPr>
      <w:rFonts w:ascii="Arial" w:hAnsi="Arial" w:eastAsia="宋体" w:cs="Arial"/>
      <w:color w:val="000000"/>
      <w:sz w:val="20"/>
    </w:rPr>
  </w:style>
  <w:style w:type="character" w:styleId="1344" w:customStyle="1">
    <w:name w:val="个人撰写风格"/>
    <w:qFormat/>
    <w:rPr>
      <w:rFonts w:ascii="Arial" w:hAnsi="Arial" w:eastAsia="宋体" w:cs="Arial"/>
      <w:color w:val="000000"/>
      <w:sz w:val="20"/>
    </w:rPr>
  </w:style>
  <w:style w:type="character" w:styleId="1345" w:customStyle="1">
    <w:name w:val="zn2 Char"/>
    <w:link w:val="1346"/>
    <w:qFormat/>
    <w:rPr>
      <w:rFonts w:ascii="华文楷体" w:hAnsi="Cambria" w:eastAsia="仿宋_GB2312"/>
      <w:b/>
      <w:bCs/>
      <w:sz w:val="32"/>
      <w:szCs w:val="32"/>
    </w:rPr>
  </w:style>
  <w:style w:type="paragraph" w:styleId="1346" w:customStyle="1">
    <w:name w:val="zn2"/>
    <w:basedOn w:val="650"/>
    <w:link w:val="134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347" w:customStyle="1">
    <w:name w:val="引用 字符1"/>
    <w:uiPriority w:val="99"/>
    <w:qFormat/>
    <w:rPr>
      <w:rFonts w:ascii="Times New Roman" w:hAnsi="Times New Roman" w:eastAsia="宋体" w:cs="Times New Roman"/>
      <w:i/>
      <w:iCs/>
      <w:color w:val="404040"/>
      <w:szCs w:val="24"/>
    </w:rPr>
  </w:style>
  <w:style w:type="character" w:styleId="1348" w:customStyle="1">
    <w:name w:val="zn3 Char"/>
    <w:link w:val="1349"/>
    <w:qFormat/>
    <w:rPr>
      <w:rFonts w:ascii="仿宋_GB2312" w:hAnsi="仿宋_GB2312" w:eastAsia="仿宋_GB2312"/>
      <w:b/>
      <w:bCs/>
      <w:sz w:val="32"/>
      <w:szCs w:val="32"/>
    </w:rPr>
  </w:style>
  <w:style w:type="paragraph" w:styleId="1349" w:customStyle="1">
    <w:name w:val="zn3"/>
    <w:basedOn w:val="651"/>
    <w:next w:val="648"/>
    <w:link w:val="134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350" w:customStyle="1">
    <w:name w:val="明显引用 字符"/>
    <w:link w:val="1351"/>
    <w:qFormat/>
    <w:rPr>
      <w:b/>
      <w:bCs/>
      <w:i/>
      <w:iCs/>
      <w:color w:val="4f81bd"/>
      <w:sz w:val="22"/>
      <w:lang w:eastAsia="en-US" w:bidi="en-US"/>
    </w:rPr>
  </w:style>
  <w:style w:type="paragraph" w:styleId="1351" w:customStyle="1">
    <w:name w:val="明显引用1"/>
    <w:basedOn w:val="648"/>
    <w:next w:val="648"/>
    <w:link w:val="135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352" w:customStyle="1">
    <w:name w:val="标题 5 Char1"/>
    <w:qFormat/>
    <w:rPr>
      <w:b/>
      <w:bCs/>
      <w:sz w:val="28"/>
      <w:szCs w:val="28"/>
    </w:rPr>
  </w:style>
  <w:style w:type="character" w:styleId="1353" w:customStyle="1">
    <w:name w:val="明显引用 字符1"/>
    <w:uiPriority w:val="99"/>
    <w:qFormat/>
    <w:rPr>
      <w:rFonts w:ascii="Times New Roman" w:hAnsi="Times New Roman" w:eastAsia="宋体" w:cs="Times New Roman"/>
      <w:i/>
      <w:iCs/>
      <w:color w:val="4f81bd"/>
      <w:szCs w:val="24"/>
    </w:rPr>
  </w:style>
  <w:style w:type="character" w:styleId="1354" w:customStyle="1">
    <w:name w:val="标题 6 Char1"/>
    <w:qFormat/>
    <w:rPr>
      <w:rFonts w:ascii="Calibri Light" w:hAnsi="Calibri Light" w:eastAsia="宋体" w:cs="Times New Roman"/>
      <w:b/>
      <w:bCs/>
      <w:sz w:val="24"/>
      <w:szCs w:val="24"/>
    </w:rPr>
  </w:style>
  <w:style w:type="character" w:styleId="1355" w:customStyle="1">
    <w:name w:val="明显引用 Char1"/>
    <w:uiPriority w:val="30"/>
    <w:qFormat/>
    <w:rPr>
      <w:i/>
      <w:iCs/>
      <w:color w:val="5b9bd5"/>
      <w:sz w:val="24"/>
    </w:rPr>
  </w:style>
  <w:style w:type="character" w:styleId="1356" w:customStyle="1">
    <w:name w:val="标题 7 Char1"/>
    <w:qFormat/>
    <w:rPr>
      <w:b/>
      <w:bCs/>
      <w:sz w:val="24"/>
      <w:szCs w:val="24"/>
    </w:rPr>
  </w:style>
  <w:style w:type="character" w:styleId="1357" w:customStyle="1">
    <w:name w:val="引用 字符"/>
    <w:link w:val="1358"/>
    <w:qFormat/>
    <w:rPr>
      <w:i/>
      <w:iCs/>
      <w:color w:val="000000"/>
      <w:sz w:val="22"/>
      <w:lang w:eastAsia="en-US" w:bidi="en-US"/>
    </w:rPr>
  </w:style>
  <w:style w:type="paragraph" w:styleId="1358" w:customStyle="1">
    <w:name w:val="引用1"/>
    <w:basedOn w:val="648"/>
    <w:next w:val="648"/>
    <w:link w:val="1357"/>
    <w:qFormat/>
    <w:pPr>
      <w:jc w:val="left"/>
      <w:spacing w:after="200" w:line="276" w:lineRule="auto"/>
      <w:widowControl/>
    </w:pPr>
    <w:rPr>
      <w:rFonts w:ascii="等线" w:hAnsi="等线" w:eastAsia="等线"/>
      <w:i/>
      <w:iCs/>
      <w:color w:val="000000"/>
      <w:sz w:val="22"/>
      <w:lang w:eastAsia="en-US" w:bidi="en-US"/>
    </w:rPr>
  </w:style>
  <w:style w:type="character" w:styleId="1359" w:customStyle="1">
    <w:name w:val="标题 8 Char1"/>
    <w:qFormat/>
    <w:rPr>
      <w:rFonts w:ascii="Calibri Light" w:hAnsi="Calibri Light" w:eastAsia="宋体" w:cs="Times New Roman"/>
      <w:sz w:val="24"/>
      <w:szCs w:val="24"/>
    </w:rPr>
  </w:style>
  <w:style w:type="character" w:styleId="1360" w:customStyle="1">
    <w:name w:val="不明显参考1"/>
    <w:qFormat/>
    <w:rPr>
      <w:smallCaps/>
      <w:color w:val="c0504d"/>
      <w:u w:val="single"/>
    </w:rPr>
  </w:style>
  <w:style w:type="character" w:styleId="1361" w:customStyle="1">
    <w:name w:val="标题 9 Char1"/>
    <w:qFormat/>
    <w:rPr>
      <w:rFonts w:ascii="Calibri Light" w:hAnsi="Calibri Light" w:eastAsia="宋体" w:cs="Times New Roman"/>
      <w:sz w:val="21"/>
      <w:szCs w:val="21"/>
    </w:rPr>
  </w:style>
  <w:style w:type="character" w:styleId="1362" w:customStyle="1">
    <w:name w:val="明显参考1"/>
    <w:qFormat/>
    <w:rPr>
      <w:b/>
      <w:bCs/>
      <w:smallCaps/>
      <w:color w:val="c0504d"/>
      <w:spacing w:val="5"/>
      <w:u w:val="single"/>
    </w:rPr>
  </w:style>
  <w:style w:type="character" w:styleId="1363" w:customStyle="1">
    <w:name w:val="脚注文本 Char1"/>
    <w:semiHidden/>
    <w:qFormat/>
    <w:rPr>
      <w:sz w:val="18"/>
      <w:szCs w:val="18"/>
    </w:rPr>
  </w:style>
  <w:style w:type="character" w:styleId="1364" w:customStyle="1">
    <w:name w:val="tpc_content1"/>
    <w:qFormat/>
    <w:rPr>
      <w:sz w:val="19"/>
      <w:szCs w:val="19"/>
    </w:rPr>
  </w:style>
  <w:style w:type="character" w:styleId="1365" w:customStyle="1">
    <w:name w:val="日期 Char1"/>
    <w:qFormat/>
    <w:rPr>
      <w:sz w:val="21"/>
      <w:szCs w:val="24"/>
    </w:rPr>
  </w:style>
  <w:style w:type="character" w:styleId="1366" w:customStyle="1">
    <w:name w:val="书籍标题1"/>
    <w:qFormat/>
    <w:rPr>
      <w:b/>
      <w:bCs/>
      <w:smallCaps/>
      <w:spacing w:val="5"/>
    </w:rPr>
  </w:style>
  <w:style w:type="character" w:styleId="1367" w:customStyle="1">
    <w:name w:val="正文文本 2 Char1"/>
    <w:uiPriority w:val="99"/>
    <w:qFormat/>
    <w:rPr>
      <w:sz w:val="21"/>
      <w:szCs w:val="24"/>
    </w:rPr>
  </w:style>
  <w:style w:type="character" w:styleId="1368" w:customStyle="1">
    <w:name w:val="short_text1"/>
    <w:qFormat/>
    <w:rPr>
      <w:sz w:val="26"/>
      <w:szCs w:val="26"/>
    </w:rPr>
  </w:style>
  <w:style w:type="character" w:styleId="1369" w:customStyle="1">
    <w:name w:val="正文文本 3 Char1"/>
    <w:qFormat/>
    <w:rPr>
      <w:sz w:val="16"/>
      <w:szCs w:val="16"/>
    </w:rPr>
  </w:style>
  <w:style w:type="character" w:styleId="1370" w:customStyle="1">
    <w:name w:val="ABC标题下的小点 Char"/>
    <w:link w:val="1371"/>
    <w:qFormat/>
    <w:rPr>
      <w:rFonts w:ascii="宋体" w:hAnsi="宋体"/>
    </w:rPr>
  </w:style>
  <w:style w:type="paragraph" w:styleId="1371" w:customStyle="1">
    <w:name w:val="ABC标题下的小点"/>
    <w:basedOn w:val="648"/>
    <w:link w:val="1370"/>
    <w:qFormat/>
    <w:pPr>
      <w:ind w:left="1190" w:hanging="567"/>
      <w:spacing w:line="360" w:lineRule="auto"/>
      <w:tabs>
        <w:tab w:val="left" w:pos="1260" w:leader="none"/>
      </w:tabs>
    </w:pPr>
    <w:rPr>
      <w:rFonts w:ascii="宋体" w:hAnsi="宋体" w:eastAsia="等线"/>
    </w:rPr>
  </w:style>
  <w:style w:type="character" w:styleId="1372" w:customStyle="1">
    <w:name w:val="标题 Char1"/>
    <w:qFormat/>
    <w:rPr>
      <w:rFonts w:ascii="Calibri Light" w:hAnsi="Calibri Light" w:cs="Times New Roman"/>
      <w:b/>
      <w:bCs/>
      <w:sz w:val="32"/>
      <w:szCs w:val="32"/>
    </w:rPr>
  </w:style>
  <w:style w:type="character" w:styleId="1373" w:customStyle="1">
    <w:name w:val="style21"/>
    <w:qFormat/>
    <w:rPr>
      <w:color w:val="000080"/>
    </w:rPr>
  </w:style>
  <w:style w:type="character" w:styleId="1374" w:customStyle="1">
    <w:name w:val="注释标题 Char1"/>
    <w:qFormat/>
    <w:rPr>
      <w:sz w:val="21"/>
      <w:szCs w:val="24"/>
    </w:rPr>
  </w:style>
  <w:style w:type="character" w:styleId="1375" w:customStyle="1">
    <w:name w:val="ns1"/>
    <w:qFormat/>
    <w:rPr>
      <w:color w:val="ff0000"/>
    </w:rPr>
  </w:style>
  <w:style w:type="character" w:styleId="1376" w:customStyle="1">
    <w:name w:val="zn1 Char"/>
    <w:link w:val="1377"/>
    <w:qFormat/>
    <w:rPr>
      <w:rFonts w:ascii="黑体" w:hAnsi="仿宋_GB2312" w:eastAsia="黑体"/>
      <w:bCs/>
      <w:sz w:val="36"/>
      <w:szCs w:val="32"/>
      <w:lang w:val="zh-CN"/>
    </w:rPr>
  </w:style>
  <w:style w:type="paragraph" w:styleId="1377" w:customStyle="1">
    <w:name w:val="zn1"/>
    <w:basedOn w:val="649"/>
    <w:link w:val="1376"/>
    <w:qFormat/>
    <w:pPr>
      <w:jc w:val="left"/>
      <w:keepLines/>
      <w:spacing w:line="560" w:lineRule="exact"/>
      <w:tabs>
        <w:tab w:val="left" w:pos="0" w:leader="none"/>
      </w:tabs>
    </w:pPr>
    <w:rPr>
      <w:rFonts w:ascii="黑体" w:hAnsi="仿宋_GB2312" w:eastAsia="黑体"/>
      <w:bCs/>
      <w:sz w:val="36"/>
      <w:szCs w:val="32"/>
      <w:lang w:val="zh-CN"/>
    </w:rPr>
  </w:style>
  <w:style w:type="character" w:styleId="1378" w:customStyle="1">
    <w:name w:val="hilite2"/>
    <w:qFormat/>
  </w:style>
  <w:style w:type="character" w:styleId="1379" w:customStyle="1">
    <w:name w:val="WC三级 Char"/>
    <w:link w:val="1380"/>
    <w:qFormat/>
    <w:rPr>
      <w:b/>
      <w:sz w:val="32"/>
      <w:lang w:val="zh-CN"/>
    </w:rPr>
  </w:style>
  <w:style w:type="paragraph" w:styleId="1380" w:customStyle="1">
    <w:name w:val="WC三级"/>
    <w:basedOn w:val="651"/>
    <w:link w:val="1379"/>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381" w:customStyle="1">
    <w:name w:val="个人答复风格"/>
    <w:qFormat/>
    <w:rPr>
      <w:rFonts w:ascii="Arial" w:hAnsi="Arial" w:eastAsia="宋体" w:cs="Arial"/>
      <w:color w:val="000000"/>
      <w:sz w:val="20"/>
    </w:rPr>
  </w:style>
  <w:style w:type="character" w:styleId="1382" w:customStyle="1">
    <w:name w:val="WC二级 Char"/>
    <w:link w:val="1383"/>
    <w:qFormat/>
    <w:rPr>
      <w:rFonts w:ascii="Arial" w:hAnsi="Arial" w:eastAsia="黑体"/>
      <w:b/>
      <w:sz w:val="32"/>
      <w:lang w:val="zh-CN"/>
    </w:rPr>
  </w:style>
  <w:style w:type="paragraph" w:styleId="1383" w:customStyle="1">
    <w:name w:val="WC二级"/>
    <w:basedOn w:val="650"/>
    <w:link w:val="1382"/>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384" w:customStyle="1">
    <w:name w:val="b1"/>
    <w:qFormat/>
    <w:rPr>
      <w:rFonts w:ascii="Courier New" w:hAnsi="Courier New" w:cs="Courier New"/>
      <w:b/>
      <w:bCs/>
      <w:color w:val="ff0000"/>
      <w:u w:val="none"/>
    </w:rPr>
  </w:style>
  <w:style w:type="character" w:styleId="1385" w:customStyle="1">
    <w:name w:val="样式sjw Char"/>
    <w:link w:val="1386"/>
    <w:qFormat/>
    <w:rPr>
      <w:rFonts w:ascii="宋体" w:hAnsi="宋体"/>
      <w:caps/>
      <w:color w:val="000000"/>
      <w:sz w:val="18"/>
      <w:szCs w:val="18"/>
      <w:shd w:val="pct10" w:color="auto" w:fill="auto"/>
      <w:lang w:val="zh-CN"/>
    </w:rPr>
  </w:style>
  <w:style w:type="paragraph" w:styleId="1386" w:customStyle="1">
    <w:name w:val="样式sjw"/>
    <w:basedOn w:val="648"/>
    <w:link w:val="1385"/>
    <w:qFormat/>
    <w:pPr>
      <w:jc w:val="left"/>
      <w:shd w:val="pct10" w:color="auto" w:fill="auto"/>
      <w:widowControl/>
    </w:pPr>
    <w:rPr>
      <w:rFonts w:ascii="宋体" w:hAnsi="宋体" w:eastAsia="等线"/>
      <w:caps/>
      <w:color w:val="000000"/>
      <w:sz w:val="18"/>
      <w:szCs w:val="18"/>
      <w:lang w:val="zh-CN"/>
    </w:rPr>
  </w:style>
  <w:style w:type="character" w:styleId="1387" w:customStyle="1">
    <w:name w:val="myp1111"/>
    <w:qFormat/>
    <w:rPr>
      <w:rFonts w:ascii="ˎ̥" w:hAnsi="ˎ̥"/>
      <w:color w:val="000000"/>
      <w:sz w:val="20"/>
      <w:szCs w:val="20"/>
      <w:u w:val="none"/>
    </w:rPr>
  </w:style>
  <w:style w:type="character" w:styleId="1388" w:customStyle="1">
    <w:name w:val="faqa1"/>
    <w:qFormat/>
    <w:rPr>
      <w:rFonts w:hint="eastAsia" w:ascii="微软雅黑" w:hAnsi="微软雅黑" w:eastAsia="微软雅黑"/>
      <w:b/>
      <w:bCs/>
      <w:sz w:val="27"/>
      <w:szCs w:val="27"/>
    </w:rPr>
  </w:style>
  <w:style w:type="character" w:styleId="1389" w:customStyle="1">
    <w:name w:val="表头文字(同正文大小) Char"/>
    <w:link w:val="1390"/>
    <w:qFormat/>
    <w:rPr>
      <w:rFonts w:eastAsia="黑体"/>
      <w:lang w:eastAsia="en-US"/>
    </w:rPr>
  </w:style>
  <w:style w:type="paragraph" w:styleId="1390" w:customStyle="1">
    <w:name w:val="表头文字(同正文大小)"/>
    <w:basedOn w:val="648"/>
    <w:link w:val="1389"/>
    <w:qFormat/>
    <w:pPr>
      <w:jc w:val="center"/>
      <w:spacing w:line="264" w:lineRule="auto"/>
    </w:pPr>
    <w:rPr>
      <w:rFonts w:ascii="等线" w:hAnsi="等线" w:eastAsia="黑体"/>
      <w:lang w:eastAsia="en-US"/>
    </w:rPr>
  </w:style>
  <w:style w:type="character" w:styleId="1391" w:customStyle="1">
    <w:name w:val="faqq1"/>
    <w:qFormat/>
    <w:rPr>
      <w:rFonts w:hint="eastAsia" w:ascii="微软雅黑" w:hAnsi="微软雅黑" w:eastAsia="微软雅黑"/>
      <w:sz w:val="24"/>
      <w:szCs w:val="24"/>
    </w:rPr>
  </w:style>
  <w:style w:type="character" w:styleId="1392" w:customStyle="1">
    <w:name w:val="表格 Char"/>
    <w:qFormat/>
    <w:rPr>
      <w:rFonts w:ascii="Times New Roman" w:hAnsi="Times New Roman" w:eastAsia="宋体" w:cs="Times New Roman"/>
      <w:sz w:val="24"/>
      <w:szCs w:val="24"/>
    </w:rPr>
  </w:style>
  <w:style w:type="character" w:styleId="1393" w:customStyle="1">
    <w:name w:val="题注 Char1"/>
    <w:qFormat/>
    <w:rPr>
      <w:rFonts w:ascii="Arial" w:hAnsi="Arial" w:eastAsia="黑体" w:cs="Arial"/>
      <w:sz w:val="20"/>
      <w:szCs w:val="20"/>
    </w:rPr>
  </w:style>
  <w:style w:type="character" w:styleId="1394" w:customStyle="1">
    <w:name w:val="未处理的提及1"/>
    <w:uiPriority w:val="99"/>
    <w:unhideWhenUsed/>
    <w:qFormat/>
    <w:rPr>
      <w:color w:val="605e5c"/>
      <w:shd w:val="clear" w:color="auto" w:fill="e1dfdd"/>
    </w:rPr>
  </w:style>
  <w:style w:type="character" w:styleId="1395" w:customStyle="1">
    <w:name w:val="Char Char32"/>
    <w:qFormat/>
    <w:rPr>
      <w:rFonts w:eastAsia="宋体"/>
      <w:sz w:val="21"/>
      <w:szCs w:val="24"/>
      <w:lang w:val="en-US" w:eastAsia="zh-CN" w:bidi="ar-SA"/>
    </w:rPr>
  </w:style>
  <w:style w:type="character" w:styleId="1396" w:customStyle="1">
    <w:name w:val="WW8Num22z1"/>
    <w:qFormat/>
    <w:rPr>
      <w:rFonts w:ascii="Wingdings 2" w:hAnsi="Wingdings 2" w:cs="StarSymbol"/>
      <w:sz w:val="18"/>
      <w:szCs w:val="18"/>
    </w:rPr>
  </w:style>
  <w:style w:type="character" w:styleId="1397" w:customStyle="1">
    <w:name w:val="正文文本缩进 字符1"/>
    <w:semiHidden/>
    <w:qFormat/>
    <w:rPr>
      <w:rFonts w:ascii="方正仿宋_GBK" w:hAnsi="Times New Roman" w:eastAsia="方正仿宋_GBK" w:cs="Times New Roman"/>
      <w:sz w:val="32"/>
      <w:szCs w:val="20"/>
    </w:rPr>
  </w:style>
  <w:style w:type="character" w:styleId="1398" w:customStyle="1">
    <w:name w:val="WW8Num38z2"/>
    <w:qFormat/>
    <w:rPr>
      <w:rFonts w:ascii="StarSymbol" w:hAnsi="StarSymbol" w:cs="StarSymbol"/>
      <w:sz w:val="18"/>
      <w:szCs w:val="18"/>
    </w:rPr>
  </w:style>
  <w:style w:type="character" w:styleId="1399" w:customStyle="1">
    <w:name w:val="样式 加粗"/>
    <w:qFormat/>
    <w:rPr>
      <w:rFonts w:hint="eastAsia" w:ascii="宋体" w:hAnsi="宋体" w:eastAsia="宋体"/>
      <w:b/>
      <w:bCs/>
      <w:lang w:val="en-US" w:eastAsia="zh-CN" w:bidi="ar-SA"/>
    </w:rPr>
  </w:style>
  <w:style w:type="character" w:styleId="1400" w:customStyle="1">
    <w:name w:val="WW8Num18z2"/>
    <w:qFormat/>
    <w:rPr>
      <w:rFonts w:ascii="StarSymbol" w:hAnsi="StarSymbol" w:cs="StarSymbol"/>
      <w:sz w:val="18"/>
      <w:szCs w:val="18"/>
    </w:rPr>
  </w:style>
  <w:style w:type="character" w:styleId="1401" w:customStyle="1">
    <w:name w:val="myp112"/>
    <w:qFormat/>
    <w:rPr>
      <w:color w:val="000000"/>
      <w:sz w:val="22"/>
      <w:szCs w:val="22"/>
      <w:u w:val="none"/>
    </w:rPr>
  </w:style>
  <w:style w:type="character" w:styleId="1402" w:customStyle="1">
    <w:name w:val="fontstyle21"/>
    <w:qFormat/>
    <w:rPr>
      <w:rFonts w:ascii="Arial" w:hAnsi="Arial" w:cs="Arial"/>
      <w:color w:val="000000"/>
      <w:sz w:val="24"/>
      <w:szCs w:val="24"/>
    </w:rPr>
  </w:style>
  <w:style w:type="character" w:styleId="1403" w:customStyle="1">
    <w:name w:val="WW8Num2z1"/>
    <w:qFormat/>
    <w:rPr>
      <w:rFonts w:ascii="Wingdings 2" w:hAnsi="Wingdings 2" w:cs="StarSymbol"/>
      <w:sz w:val="18"/>
      <w:szCs w:val="18"/>
    </w:rPr>
  </w:style>
  <w:style w:type="character" w:styleId="1404" w:customStyle="1">
    <w:name w:val="日期 字符1"/>
    <w:semiHidden/>
    <w:qFormat/>
    <w:rPr>
      <w:rFonts w:ascii="Times New Roman" w:hAnsi="Times New Roman" w:eastAsia="方正仿宋_GBK" w:cs="Times New Roman"/>
      <w:szCs w:val="20"/>
    </w:rPr>
  </w:style>
  <w:style w:type="character" w:styleId="1405" w:customStyle="1">
    <w:name w:val="正文首行缩进 2 Char1"/>
    <w:qFormat/>
    <w:rPr>
      <w:rFonts w:hint="eastAsia" w:ascii="方正仿宋_GBK" w:eastAsia="方正仿宋_GBK"/>
      <w:sz w:val="32"/>
      <w:szCs w:val="28"/>
    </w:rPr>
  </w:style>
  <w:style w:type="character" w:styleId="1406" w:customStyle="1">
    <w:name w:val="WW8Num35z0"/>
    <w:qFormat/>
    <w:rPr>
      <w:rFonts w:ascii="Wingdings" w:hAnsi="Wingdings" w:cs="StarSymbol"/>
      <w:sz w:val="18"/>
      <w:szCs w:val="18"/>
    </w:rPr>
  </w:style>
  <w:style w:type="character" w:styleId="1407" w:customStyle="1">
    <w:name w:val="WW8Num12z2"/>
    <w:qFormat/>
    <w:rPr>
      <w:rFonts w:ascii="StarSymbol" w:hAnsi="StarSymbol" w:cs="StarSymbol"/>
      <w:sz w:val="18"/>
      <w:szCs w:val="18"/>
    </w:rPr>
  </w:style>
  <w:style w:type="character" w:styleId="1408" w:customStyle="1">
    <w:name w:val="WW8Num16z0"/>
    <w:qFormat/>
    <w:rPr>
      <w:rFonts w:ascii="Wingdings" w:hAnsi="Wingdings" w:cs="StarSymbol"/>
      <w:sz w:val="18"/>
      <w:szCs w:val="18"/>
    </w:rPr>
  </w:style>
  <w:style w:type="character" w:styleId="1409" w:customStyle="1">
    <w:name w:val="Bid_正文 Char"/>
    <w:qFormat/>
    <w:rPr>
      <w:sz w:val="24"/>
    </w:rPr>
  </w:style>
  <w:style w:type="character" w:styleId="1410" w:customStyle="1">
    <w:name w:val="WW8Num13z0"/>
    <w:qFormat/>
    <w:rPr>
      <w:rFonts w:ascii="Wingdings" w:hAnsi="Wingdings" w:cs="StarSymbol"/>
      <w:sz w:val="18"/>
      <w:szCs w:val="18"/>
    </w:rPr>
  </w:style>
  <w:style w:type="character" w:styleId="1411" w:customStyle="1">
    <w:name w:val="WW8Num37z0"/>
    <w:qFormat/>
    <w:rPr>
      <w:rFonts w:ascii="Wingdings" w:hAnsi="Wingdings" w:cs="StarSymbol"/>
      <w:sz w:val="18"/>
      <w:szCs w:val="18"/>
    </w:rPr>
  </w:style>
  <w:style w:type="character" w:styleId="1412" w:customStyle="1">
    <w:name w:val="WW8Num37z1"/>
    <w:qFormat/>
    <w:rPr>
      <w:rFonts w:ascii="Wingdings 2" w:hAnsi="Wingdings 2" w:cs="StarSymbol"/>
      <w:sz w:val="18"/>
      <w:szCs w:val="18"/>
    </w:rPr>
  </w:style>
  <w:style w:type="character" w:styleId="1413" w:customStyle="1">
    <w:name w:val="WW8Num34z0"/>
    <w:qFormat/>
    <w:rPr>
      <w:rFonts w:ascii="Wingdings" w:hAnsi="Wingdings" w:cs="StarSymbol"/>
      <w:sz w:val="18"/>
      <w:szCs w:val="18"/>
    </w:rPr>
  </w:style>
  <w:style w:type="character" w:styleId="1414" w:customStyle="1">
    <w:name w:val="WW8Num17z0"/>
    <w:qFormat/>
    <w:rPr>
      <w:rFonts w:ascii="Wingdings" w:hAnsi="Wingdings"/>
    </w:rPr>
  </w:style>
  <w:style w:type="character" w:styleId="1415" w:customStyle="1">
    <w:name w:val="WW8Num15z0"/>
    <w:qFormat/>
    <w:rPr>
      <w:rFonts w:ascii="Wingdings" w:hAnsi="Wingdings" w:cs="StarSymbol"/>
      <w:sz w:val="18"/>
      <w:szCs w:val="18"/>
    </w:rPr>
  </w:style>
  <w:style w:type="character" w:styleId="1416" w:customStyle="1">
    <w:name w:val="WW8Num28z1"/>
    <w:qFormat/>
    <w:rPr>
      <w:rFonts w:ascii="Wingdings 2" w:hAnsi="Wingdings 2" w:cs="StarSymbol"/>
      <w:sz w:val="18"/>
      <w:szCs w:val="18"/>
    </w:rPr>
  </w:style>
  <w:style w:type="character" w:styleId="1417" w:customStyle="1">
    <w:name w:val="WW8Num4z0"/>
    <w:qFormat/>
    <w:rPr>
      <w:rFonts w:ascii="Wingdings" w:hAnsi="Wingdings" w:cs="StarSymbol"/>
      <w:sz w:val="18"/>
      <w:szCs w:val="18"/>
    </w:rPr>
  </w:style>
  <w:style w:type="character" w:styleId="1418" w:customStyle="1">
    <w:name w:val="style101"/>
    <w:qFormat/>
    <w:rPr>
      <w:rFonts w:hint="eastAsia" w:ascii="宋体" w:hAnsi="宋体" w:eastAsia="宋体"/>
      <w:b/>
      <w:bCs/>
      <w:color w:val="ffffff"/>
      <w:sz w:val="21"/>
      <w:szCs w:val="21"/>
      <w:lang w:val="en-US" w:eastAsia="zh-CN" w:bidi="ar-SA"/>
    </w:rPr>
  </w:style>
  <w:style w:type="character" w:styleId="1419" w:customStyle="1">
    <w:name w:val="WW8Num5z0"/>
    <w:qFormat/>
    <w:rPr>
      <w:rFonts w:ascii="Wingdings" w:hAnsi="Wingdings" w:cs="StarSymbol"/>
      <w:sz w:val="18"/>
      <w:szCs w:val="18"/>
    </w:rPr>
  </w:style>
  <w:style w:type="character" w:styleId="1420" w:customStyle="1">
    <w:name w:val="无首行缩进正文 Char"/>
    <w:qFormat/>
  </w:style>
  <w:style w:type="character" w:styleId="1421" w:customStyle="1">
    <w:name w:val="批注框文本 Char2"/>
    <w:qFormat/>
    <w:rPr>
      <w:rFonts w:ascii="Times New Roman" w:hAnsi="Times New Roman" w:eastAsia="方正仿宋_GBK" w:cs="Times New Roman"/>
      <w:sz w:val="18"/>
      <w:szCs w:val="18"/>
    </w:rPr>
  </w:style>
  <w:style w:type="character" w:styleId="1422" w:customStyle="1">
    <w:name w:val="WW8Num29z2"/>
    <w:qFormat/>
    <w:rPr>
      <w:rFonts w:ascii="StarSymbol" w:hAnsi="StarSymbol" w:cs="StarSymbol"/>
      <w:sz w:val="18"/>
      <w:szCs w:val="18"/>
    </w:rPr>
  </w:style>
  <w:style w:type="character" w:styleId="1423" w:customStyle="1">
    <w:name w:val="WW8Num23z2"/>
    <w:qFormat/>
    <w:rPr>
      <w:rFonts w:ascii="StarSymbol" w:hAnsi="StarSymbol" w:cs="StarSymbol"/>
      <w:sz w:val="18"/>
      <w:szCs w:val="18"/>
    </w:rPr>
  </w:style>
  <w:style w:type="character" w:styleId="1424" w:customStyle="1">
    <w:name w:val="WW8Num19z0"/>
    <w:qFormat/>
    <w:rPr>
      <w:rFonts w:ascii="Wingdings" w:hAnsi="Wingdings" w:cs="StarSymbol"/>
      <w:sz w:val="18"/>
      <w:szCs w:val="18"/>
    </w:rPr>
  </w:style>
  <w:style w:type="character" w:styleId="1425" w:customStyle="1">
    <w:name w:val="WW8Num22z2"/>
    <w:qFormat/>
    <w:rPr>
      <w:rFonts w:ascii="StarSymbol" w:hAnsi="StarSymbol" w:cs="StarSymbol"/>
      <w:sz w:val="18"/>
      <w:szCs w:val="18"/>
    </w:rPr>
  </w:style>
  <w:style w:type="character" w:styleId="1426" w:customStyle="1">
    <w:name w:val="WW8Num24z1"/>
    <w:qFormat/>
    <w:rPr>
      <w:rFonts w:ascii="Wingdings 2" w:hAnsi="Wingdings 2" w:cs="StarSymbol"/>
      <w:sz w:val="18"/>
      <w:szCs w:val="18"/>
    </w:rPr>
  </w:style>
  <w:style w:type="character" w:styleId="1427" w:customStyle="1">
    <w:name w:val="标题 7 字符1"/>
    <w:uiPriority w:val="9"/>
    <w:qFormat/>
    <w:rPr>
      <w:rFonts w:ascii="Times New Roman" w:hAnsi="Times New Roman" w:eastAsia="方正仿宋_GBK" w:cs="Times New Roman"/>
      <w:b/>
      <w:bCs/>
      <w:sz w:val="24"/>
      <w:szCs w:val="24"/>
    </w:rPr>
  </w:style>
  <w:style w:type="character" w:styleId="1428" w:customStyle="1">
    <w:name w:val="标题 6 字符1"/>
    <w:uiPriority w:val="9"/>
    <w:qFormat/>
    <w:rPr>
      <w:rFonts w:ascii="仿宋" w:hAnsi="仿宋" w:eastAsia="仿宋"/>
      <w:bCs/>
      <w:sz w:val="32"/>
      <w:szCs w:val="32"/>
    </w:rPr>
  </w:style>
  <w:style w:type="character" w:styleId="1429" w:customStyle="1">
    <w:name w:val="WW8Num39z1"/>
    <w:qFormat/>
    <w:rPr>
      <w:rFonts w:ascii="Wingdings 2" w:hAnsi="Wingdings 2" w:cs="StarSymbol"/>
      <w:sz w:val="18"/>
      <w:szCs w:val="18"/>
    </w:rPr>
  </w:style>
  <w:style w:type="character" w:styleId="1430" w:customStyle="1">
    <w:name w:val="apple-style-span"/>
    <w:qFormat/>
  </w:style>
  <w:style w:type="character" w:styleId="1431" w:customStyle="1">
    <w:name w:val="注×： Char"/>
    <w:link w:val="1432"/>
    <w:qFormat/>
    <w:rPr>
      <w:rFonts w:ascii="宋体"/>
      <w:sz w:val="18"/>
    </w:rPr>
  </w:style>
  <w:style w:type="paragraph" w:styleId="1432" w:customStyle="1">
    <w:name w:val="注×："/>
    <w:link w:val="1431"/>
    <w:qFormat/>
    <w:pPr>
      <w:ind w:left="900" w:hanging="500"/>
      <w:jc w:val="both"/>
      <w:widowControl w:val="off"/>
      <w:tabs>
        <w:tab w:val="left" w:pos="630" w:leader="none"/>
        <w:tab w:val="left" w:pos="900" w:leader="none"/>
      </w:tabs>
    </w:pPr>
    <w:rPr>
      <w:rFonts w:ascii="宋体"/>
      <w:sz w:val="18"/>
      <w:szCs w:val="22"/>
    </w:rPr>
  </w:style>
  <w:style w:type="character" w:styleId="1433" w:customStyle="1">
    <w:name w:val="附录公式 Char"/>
    <w:link w:val="1434"/>
    <w:qFormat/>
    <w:rPr>
      <w:rFonts w:ascii="宋体"/>
    </w:rPr>
  </w:style>
  <w:style w:type="paragraph" w:styleId="1434" w:customStyle="1">
    <w:name w:val="附录公式"/>
    <w:basedOn w:val="976"/>
    <w:next w:val="976"/>
    <w:link w:val="1433"/>
    <w:qFormat/>
    <w:pPr>
      <w:ind w:firstLine="420"/>
      <w:tabs>
        <w:tab w:val="center" w:pos="4201" w:leader="none"/>
        <w:tab w:val="right" w:pos="9298" w:leader="dot"/>
      </w:tabs>
    </w:pPr>
    <w:rPr>
      <w:rFonts w:hAnsi="等线" w:eastAsia="等线"/>
      <w:szCs w:val="22"/>
    </w:rPr>
  </w:style>
  <w:style w:type="character" w:styleId="1435" w:customStyle="1">
    <w:name w:val="附录图标题 Char"/>
    <w:link w:val="1436"/>
    <w:qFormat/>
    <w:rPr>
      <w:rFonts w:ascii="黑体" w:eastAsia="黑体"/>
    </w:rPr>
  </w:style>
  <w:style w:type="paragraph" w:styleId="1436" w:customStyle="1">
    <w:name w:val="附录图标题"/>
    <w:next w:val="976"/>
    <w:link w:val="1435"/>
    <w:qFormat/>
    <w:pPr>
      <w:jc w:val="center"/>
    </w:pPr>
    <w:rPr>
      <w:rFonts w:ascii="黑体" w:eastAsia="黑体"/>
      <w:sz w:val="21"/>
      <w:szCs w:val="22"/>
    </w:rPr>
  </w:style>
  <w:style w:type="character" w:styleId="1437" w:customStyle="1">
    <w:name w:val="附录章标题 Char"/>
    <w:link w:val="1438"/>
    <w:qFormat/>
    <w:rPr>
      <w:rFonts w:ascii="黑体" w:eastAsia="黑体"/>
    </w:rPr>
  </w:style>
  <w:style w:type="paragraph" w:styleId="1438" w:customStyle="1">
    <w:name w:val="附录章标题"/>
    <w:next w:val="976"/>
    <w:link w:val="1437"/>
    <w:qFormat/>
    <w:pPr>
      <w:ind w:left="567" w:hanging="567"/>
      <w:jc w:val="both"/>
      <w:tabs>
        <w:tab w:val="left" w:pos="567" w:leader="none"/>
      </w:tabs>
      <w:outlineLvl w:val="1"/>
    </w:pPr>
    <w:rPr>
      <w:rFonts w:ascii="黑体" w:eastAsia="黑体"/>
      <w:sz w:val="21"/>
      <w:szCs w:val="22"/>
    </w:rPr>
  </w:style>
  <w:style w:type="character" w:styleId="1439" w:customStyle="1">
    <w:name w:val="附录一级条标题 Char"/>
    <w:link w:val="1440"/>
    <w:qFormat/>
    <w:rPr>
      <w:rFonts w:ascii="黑体" w:eastAsia="黑体"/>
    </w:rPr>
  </w:style>
  <w:style w:type="paragraph" w:styleId="1440" w:customStyle="1">
    <w:name w:val="附录一级条标题"/>
    <w:basedOn w:val="1438"/>
    <w:next w:val="976"/>
    <w:link w:val="1439"/>
    <w:qFormat/>
    <w:pPr>
      <w:ind w:left="0" w:firstLine="0"/>
      <w:outlineLvl w:val="2"/>
    </w:pPr>
  </w:style>
  <w:style w:type="character" w:styleId="1441" w:customStyle="1">
    <w:name w:val="首示例 Char"/>
    <w:link w:val="1442"/>
    <w:qFormat/>
    <w:rPr>
      <w:rFonts w:ascii="宋体" w:hAnsi="宋体"/>
      <w:sz w:val="18"/>
      <w:szCs w:val="18"/>
    </w:rPr>
  </w:style>
  <w:style w:type="paragraph" w:styleId="1442" w:customStyle="1">
    <w:name w:val="首示例"/>
    <w:next w:val="976"/>
    <w:link w:val="1441"/>
    <w:qFormat/>
    <w:pPr>
      <w:ind w:left="900"/>
      <w:tabs>
        <w:tab w:val="left" w:pos="360" w:leader="none"/>
      </w:tabs>
    </w:pPr>
    <w:rPr>
      <w:rFonts w:ascii="宋体" w:hAnsi="宋体"/>
      <w:sz w:val="18"/>
      <w:szCs w:val="18"/>
    </w:rPr>
  </w:style>
  <w:style w:type="character" w:styleId="1443" w:customStyle="1">
    <w:name w:val="无间隔 字符"/>
    <w:link w:val="1444"/>
    <w:qFormat/>
    <w:rPr>
      <w:rFonts w:ascii="Calibri" w:hAnsi="Calibri"/>
    </w:rPr>
  </w:style>
  <w:style w:type="paragraph" w:styleId="1444" w:customStyle="1">
    <w:name w:val="无间隔1"/>
    <w:link w:val="1443"/>
    <w:qFormat/>
    <w:pPr>
      <w:jc w:val="both"/>
      <w:widowControl w:val="off"/>
    </w:pPr>
    <w:rPr>
      <w:rFonts w:ascii="Calibri" w:hAnsi="Calibri"/>
      <w:sz w:val="21"/>
      <w:szCs w:val="22"/>
    </w:rPr>
  </w:style>
  <w:style w:type="character" w:styleId="1445" w:customStyle="1">
    <w:name w:val="标题 Char"/>
    <w:link w:val="715"/>
    <w:qFormat/>
    <w:rPr>
      <w:rFonts w:ascii="等线 Light" w:hAnsi="等线 Light" w:eastAsia="宋体" w:cs="Times New Roman"/>
      <w:b/>
      <w:bCs/>
      <w:sz w:val="32"/>
      <w:szCs w:val="32"/>
    </w:rPr>
  </w:style>
  <w:style w:type="character" w:styleId="1446" w:customStyle="1">
    <w:name w:val="文档结构图 Char"/>
    <w:link w:val="673"/>
    <w:uiPriority w:val="99"/>
    <w:semiHidden/>
    <w:qFormat/>
    <w:rPr>
      <w:rFonts w:ascii="宋体" w:hAnsi="Times New Roman" w:eastAsia="宋体" w:cs="Times New Roman"/>
      <w:sz w:val="18"/>
      <w:szCs w:val="18"/>
    </w:rPr>
  </w:style>
  <w:style w:type="character" w:styleId="1447" w:customStyle="1">
    <w:name w:val="日期 Char"/>
    <w:link w:val="692"/>
    <w:uiPriority w:val="99"/>
    <w:semiHidden/>
    <w:qFormat/>
    <w:rPr>
      <w:rFonts w:ascii="Times New Roman" w:hAnsi="Times New Roman" w:eastAsia="宋体" w:cs="Times New Roman"/>
      <w:szCs w:val="24"/>
    </w:rPr>
  </w:style>
  <w:style w:type="character" w:styleId="1448" w:customStyle="1">
    <w:name w:val="HTML 地址 Char1"/>
    <w:link w:val="684"/>
    <w:uiPriority w:val="99"/>
    <w:semiHidden/>
    <w:qFormat/>
    <w:rPr>
      <w:rFonts w:ascii="Times New Roman" w:hAnsi="Times New Roman" w:eastAsia="宋体" w:cs="Times New Roman"/>
      <w:i/>
      <w:iCs/>
      <w:szCs w:val="24"/>
    </w:rPr>
  </w:style>
  <w:style w:type="character" w:styleId="1449" w:customStyle="1">
    <w:name w:val="纯文本 Char"/>
    <w:link w:val="688"/>
    <w:qFormat/>
    <w:rPr>
      <w:rFonts w:ascii="宋体" w:hAnsi="Courier New" w:eastAsia="宋体" w:cs="Courier New"/>
      <w:szCs w:val="21"/>
    </w:rPr>
  </w:style>
  <w:style w:type="character" w:styleId="1450" w:customStyle="1">
    <w:name w:val="HTML 预设格式 Char1"/>
    <w:link w:val="712"/>
    <w:uiPriority w:val="99"/>
    <w:semiHidden/>
    <w:qFormat/>
    <w:rPr>
      <w:rFonts w:ascii="Courier New" w:hAnsi="Courier New" w:eastAsia="宋体" w:cs="Courier New"/>
      <w:sz w:val="20"/>
      <w:szCs w:val="20"/>
    </w:rPr>
  </w:style>
  <w:style w:type="character" w:styleId="1451" w:customStyle="1">
    <w:name w:val="脚注文本 Char"/>
    <w:link w:val="703"/>
    <w:uiPriority w:val="99"/>
    <w:semiHidden/>
    <w:qFormat/>
    <w:rPr>
      <w:rFonts w:ascii="Times New Roman" w:hAnsi="Times New Roman" w:eastAsia="宋体" w:cs="Times New Roman"/>
      <w:sz w:val="18"/>
      <w:szCs w:val="18"/>
    </w:rPr>
  </w:style>
  <w:style w:type="character" w:styleId="1452" w:customStyle="1">
    <w:name w:val="批注文字 Char"/>
    <w:link w:val="674"/>
    <w:uiPriority w:val="99"/>
    <w:qFormat/>
    <w:rPr>
      <w:rFonts w:ascii="Times New Roman" w:hAnsi="Times New Roman" w:eastAsia="宋体" w:cs="Times New Roman"/>
      <w:szCs w:val="24"/>
    </w:rPr>
  </w:style>
  <w:style w:type="character" w:styleId="1453" w:customStyle="1">
    <w:name w:val="正文文本缩进 Char"/>
    <w:link w:val="662"/>
    <w:qFormat/>
    <w:rPr>
      <w:rFonts w:ascii="Times New Roman" w:hAnsi="Times New Roman" w:eastAsia="宋体" w:cs="Times New Roman"/>
      <w:szCs w:val="24"/>
    </w:rPr>
  </w:style>
  <w:style w:type="character" w:styleId="1454" w:customStyle="1">
    <w:name w:val="正文文本 Char"/>
    <w:link w:val="679"/>
    <w:uiPriority w:val="99"/>
    <w:qFormat/>
    <w:rPr>
      <w:rFonts w:ascii="楷体_GB2312" w:hAnsi="Arial" w:eastAsia="楷体_GB2312"/>
      <w:sz w:val="28"/>
      <w:szCs w:val="22"/>
    </w:rPr>
  </w:style>
  <w:style w:type="character" w:styleId="1455" w:customStyle="1">
    <w:name w:val="正文文本缩进 2 Char"/>
    <w:link w:val="693"/>
    <w:uiPriority w:val="99"/>
    <w:semiHidden/>
    <w:qFormat/>
    <w:rPr>
      <w:rFonts w:ascii="Times New Roman" w:hAnsi="Times New Roman" w:eastAsia="宋体" w:cs="Times New Roman"/>
      <w:szCs w:val="24"/>
    </w:rPr>
  </w:style>
  <w:style w:type="character" w:styleId="1456" w:customStyle="1">
    <w:name w:val="正文文本 3 Char"/>
    <w:link w:val="677"/>
    <w:uiPriority w:val="99"/>
    <w:semiHidden/>
    <w:qFormat/>
    <w:rPr>
      <w:rFonts w:ascii="Times New Roman" w:hAnsi="Times New Roman" w:eastAsia="宋体" w:cs="Times New Roman"/>
      <w:sz w:val="16"/>
      <w:szCs w:val="16"/>
    </w:rPr>
  </w:style>
  <w:style w:type="character" w:styleId="1457" w:customStyle="1">
    <w:name w:val="正文文本缩进 3 Char"/>
    <w:link w:val="705"/>
    <w:uiPriority w:val="99"/>
    <w:semiHidden/>
    <w:qFormat/>
    <w:rPr>
      <w:rFonts w:ascii="Times New Roman" w:hAnsi="Times New Roman" w:eastAsia="宋体" w:cs="Times New Roman"/>
      <w:sz w:val="16"/>
      <w:szCs w:val="16"/>
    </w:rPr>
  </w:style>
  <w:style w:type="character" w:styleId="1458" w:customStyle="1">
    <w:name w:val="注释标题 Char2"/>
    <w:link w:val="666"/>
    <w:uiPriority w:val="99"/>
    <w:semiHidden/>
    <w:qFormat/>
    <w:rPr>
      <w:rFonts w:ascii="Times New Roman" w:hAnsi="Times New Roman" w:eastAsia="宋体" w:cs="Times New Roman"/>
      <w:szCs w:val="24"/>
    </w:rPr>
  </w:style>
  <w:style w:type="character" w:styleId="1459" w:customStyle="1">
    <w:name w:val="批注主题 Char"/>
    <w:link w:val="716"/>
    <w:qFormat/>
    <w:rPr>
      <w:rFonts w:ascii="Times New Roman" w:hAnsi="Times New Roman" w:eastAsia="宋体" w:cs="Times New Roman"/>
      <w:b/>
      <w:bCs/>
      <w:szCs w:val="24"/>
    </w:rPr>
  </w:style>
  <w:style w:type="character" w:styleId="1460" w:customStyle="1">
    <w:name w:val="批注框文本 Char"/>
    <w:link w:val="695"/>
    <w:qFormat/>
    <w:rPr>
      <w:rFonts w:ascii="Times New Roman" w:hAnsi="Times New Roman" w:eastAsia="宋体" w:cs="Times New Roman"/>
      <w:sz w:val="18"/>
      <w:szCs w:val="18"/>
    </w:rPr>
  </w:style>
  <w:style w:type="character" w:styleId="1461" w:customStyle="1">
    <w:name w:val="正文文本 2 Char"/>
    <w:link w:val="711"/>
    <w:uiPriority w:val="99"/>
    <w:semiHidden/>
    <w:qFormat/>
    <w:rPr>
      <w:rFonts w:ascii="Times New Roman" w:hAnsi="Times New Roman" w:eastAsia="宋体" w:cs="Times New Roman"/>
      <w:szCs w:val="24"/>
    </w:rPr>
  </w:style>
  <w:style w:type="character" w:styleId="1462" w:customStyle="1">
    <w:name w:val="称呼 Char2"/>
    <w:link w:val="676"/>
    <w:uiPriority w:val="99"/>
    <w:semiHidden/>
    <w:qFormat/>
    <w:rPr>
      <w:rFonts w:ascii="Times New Roman" w:hAnsi="Times New Roman" w:eastAsia="宋体" w:cs="Times New Roman"/>
      <w:szCs w:val="24"/>
    </w:rPr>
  </w:style>
  <w:style w:type="character" w:styleId="1463" w:customStyle="1">
    <w:name w:val="副标题 Char"/>
    <w:link w:val="702"/>
    <w:uiPriority w:val="11"/>
    <w:qFormat/>
    <w:rPr>
      <w:rFonts w:ascii="等线 Light" w:hAnsi="等线 Light" w:eastAsia="宋体" w:cs="Times New Roman"/>
      <w:b/>
      <w:bCs/>
      <w:sz w:val="32"/>
      <w:szCs w:val="32"/>
    </w:rPr>
  </w:style>
  <w:style w:type="character" w:styleId="1464" w:customStyle="1">
    <w:name w:val="尾注文本 Char"/>
    <w:link w:val="694"/>
    <w:uiPriority w:val="99"/>
    <w:semiHidden/>
    <w:qFormat/>
    <w:rPr>
      <w:rFonts w:ascii="Times New Roman" w:hAnsi="Times New Roman" w:eastAsia="宋体" w:cs="Times New Roman"/>
      <w:szCs w:val="24"/>
    </w:rPr>
  </w:style>
  <w:style w:type="paragraph" w:styleId="1465" w:customStyle="1">
    <w:name w:val="xl19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customStyle="1">
    <w:name w:val="xl19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7" w:customStyle="1">
    <w:name w:val="标准书眉一"/>
    <w:qFormat/>
    <w:pPr>
      <w:jc w:val="both"/>
    </w:pPr>
    <w:rPr>
      <w:rFonts w:ascii="Times New Roman" w:hAnsi="Times New Roman"/>
    </w:rPr>
  </w:style>
  <w:style w:type="paragraph" w:styleId="1468" w:customStyle="1">
    <w:name w:val="xl257"/>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9" w:customStyle="1">
    <w:name w:val="hands-on正文"/>
    <w:basedOn w:val="648"/>
    <w:qFormat/>
    <w:pPr>
      <w:ind w:firstLine="420"/>
      <w:jc w:val="left"/>
      <w:spacing w:before="40" w:after="80" w:line="320" w:lineRule="exact"/>
    </w:pPr>
    <w:rPr>
      <w:rFonts w:ascii="宋体" w:hAnsi="宋体" w:cs="宋体"/>
      <w:color w:val="000000"/>
      <w:szCs w:val="20"/>
    </w:rPr>
  </w:style>
  <w:style w:type="paragraph" w:styleId="1470" w:customStyle="1">
    <w:name w:val="标题3"/>
    <w:basedOn w:val="651"/>
    <w:qFormat/>
    <w:pPr>
      <w:keepLines w:val="0"/>
      <w:keepNext w:val="0"/>
      <w:spacing w:before="0" w:after="0" w:line="360" w:lineRule="auto"/>
    </w:pPr>
    <w:rPr>
      <w:rFonts w:eastAsia="仿宋_GB2312"/>
      <w:b w:val="0"/>
      <w:bCs/>
      <w:sz w:val="30"/>
      <w:szCs w:val="32"/>
    </w:rPr>
  </w:style>
  <w:style w:type="paragraph" w:styleId="1471" w:customStyle="1">
    <w:name w:val="xl19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2" w:customStyle="1">
    <w:name w:val="三级无标题条"/>
    <w:basedOn w:val="648"/>
    <w:qFormat/>
    <w:pPr>
      <w:ind w:hanging="420"/>
    </w:pPr>
  </w:style>
  <w:style w:type="paragraph" w:styleId="1473" w:customStyle="1">
    <w:name w:val="列出段落3"/>
    <w:basedOn w:val="648"/>
    <w:uiPriority w:val="99"/>
    <w:qFormat/>
    <w:pPr>
      <w:ind w:firstLine="420"/>
    </w:pPr>
  </w:style>
  <w:style w:type="paragraph" w:styleId="1474" w:customStyle="1">
    <w:name w:val="参考文献、索引标题"/>
    <w:basedOn w:val="1475"/>
    <w:next w:val="648"/>
    <w:qFormat/>
    <w:pPr>
      <w:spacing w:after="200"/>
    </w:pPr>
    <w:rPr>
      <w:sz w:val="21"/>
    </w:rPr>
  </w:style>
  <w:style w:type="paragraph" w:styleId="1475" w:customStyle="1">
    <w:name w:val="前言、引言标题"/>
    <w:next w:val="648"/>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476" w:customStyle="1">
    <w:name w:val="xl28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7" w:customStyle="1">
    <w:name w:val="小四缩进"/>
    <w:basedOn w:val="648"/>
    <w:qFormat/>
    <w:pPr>
      <w:ind w:firstLine="480"/>
      <w:spacing w:line="360" w:lineRule="auto"/>
    </w:pPr>
    <w:rPr>
      <w:sz w:val="24"/>
    </w:rPr>
  </w:style>
  <w:style w:type="paragraph" w:styleId="1478" w:customStyle="1">
    <w:name w:val="xl15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9" w:customStyle="1">
    <w:name w:val="示例"/>
    <w:next w:val="976"/>
    <w:qFormat/>
    <w:pPr>
      <w:ind w:left="425" w:firstLine="419"/>
      <w:jc w:val="both"/>
      <w:tabs>
        <w:tab w:val="left" w:pos="425" w:leader="none"/>
        <w:tab w:val="left" w:pos="816" w:leader="none"/>
      </w:tabs>
    </w:pPr>
    <w:rPr>
      <w:rFonts w:ascii="宋体" w:hAnsi="Times New Roman"/>
      <w:sz w:val="18"/>
    </w:rPr>
  </w:style>
  <w:style w:type="paragraph" w:styleId="1480" w:customStyle="1">
    <w:name w:val="xl47"/>
    <w:basedOn w:val="648"/>
    <w:qFormat/>
    <w:pPr>
      <w:jc w:val="center"/>
      <w:spacing w:before="100" w:beforeAutospacing="1" w:after="100" w:afterAutospacing="1"/>
      <w:widowControl/>
    </w:pPr>
    <w:rPr>
      <w:rFonts w:hint="eastAsia" w:ascii="黑体" w:hAnsi="Arial Unicode MS" w:eastAsia="黑体"/>
      <w:b/>
      <w:bCs/>
      <w:sz w:val="24"/>
    </w:rPr>
  </w:style>
  <w:style w:type="paragraph" w:styleId="1481" w:customStyle="1">
    <w:name w:val="xl16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customStyle="1">
    <w:name w:val="xl18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3" w:customStyle="1">
    <w:name w:val="xl58"/>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84" w:customStyle="1">
    <w:name w:val="xl21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5" w:customStyle="1">
    <w:name w:val="可研正文"/>
    <w:basedOn w:val="648"/>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86" w:customStyle="1">
    <w:name w:val="正文文本 31"/>
    <w:basedOn w:val="648"/>
    <w:qFormat/>
    <w:rPr>
      <w:rFonts w:ascii="仿宋_GB2312" w:hAnsi="Arial" w:eastAsia="仿宋_GB2312"/>
      <w:sz w:val="32"/>
      <w:szCs w:val="20"/>
    </w:rPr>
  </w:style>
  <w:style w:type="paragraph" w:styleId="1487" w:customStyle="1">
    <w:name w:val="xl17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8" w:customStyle="1">
    <w:name w:val="实施日期"/>
    <w:basedOn w:val="1489"/>
    <w:qFormat/>
    <w:pPr>
      <w:ind w:left="2580" w:hanging="420"/>
      <w:jc w:val="right"/>
      <w:framePr w:hSpace="0" w:wrap="around" w:xAlign="right"/>
    </w:pPr>
  </w:style>
  <w:style w:type="paragraph" w:styleId="1489" w:customStyle="1">
    <w:name w:val="发布日期"/>
    <w:qFormat/>
    <w:pPr>
      <w:framePr w:w="4000" w:h="473" w:vSpace="180" w:hSpace="180" w:wrap="around" w:hAnchor="margin" w:y="13511" w:hRule="exact"/>
    </w:pPr>
    <w:rPr>
      <w:rFonts w:ascii="Times New Roman" w:hAnsi="Times New Roman" w:eastAsia="黑体"/>
      <w:sz w:val="28"/>
    </w:rPr>
  </w:style>
  <w:style w:type="paragraph" w:styleId="1490" w:customStyle="1">
    <w:name w:val="xl30"/>
    <w:basedOn w:val="648"/>
    <w:qFormat/>
    <w:pPr>
      <w:jc w:val="left"/>
      <w:spacing w:before="100" w:beforeAutospacing="1" w:after="100" w:afterAutospacing="1"/>
      <w:widowControl/>
    </w:pPr>
    <w:rPr>
      <w:rFonts w:ascii="Tahoma" w:hAnsi="Tahoma" w:eastAsia="Arial Unicode MS" w:cs="Tahoma"/>
      <w:sz w:val="16"/>
      <w:szCs w:val="16"/>
    </w:rPr>
  </w:style>
  <w:style w:type="paragraph" w:styleId="1491" w:customStyle="1">
    <w:name w:val="xl309"/>
    <w:basedOn w:val="6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92" w:customStyle="1">
    <w:name w:val="xl28"/>
    <w:basedOn w:val="648"/>
    <w:qFormat/>
    <w:pPr>
      <w:jc w:val="left"/>
      <w:spacing w:before="100" w:beforeAutospacing="1" w:after="100" w:afterAutospacing="1"/>
      <w:widowControl/>
    </w:pPr>
    <w:rPr>
      <w:rFonts w:ascii="Tahoma" w:hAnsi="Tahoma" w:eastAsia="Arial Unicode MS" w:cs="Tahoma"/>
      <w:sz w:val="16"/>
      <w:szCs w:val="16"/>
    </w:rPr>
  </w:style>
  <w:style w:type="paragraph" w:styleId="1493" w:customStyle="1">
    <w:name w:val="xl28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4" w:customStyle="1">
    <w:name w:val="我的标题1"/>
    <w:basedOn w:val="6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95" w:customStyle="1">
    <w:name w:val="无间隔11"/>
    <w:next w:val="1444"/>
    <w:uiPriority w:val="1"/>
    <w:qFormat/>
    <w:rPr>
      <w:rFonts w:ascii="Calibri" w:hAnsi="Calibri"/>
      <w:sz w:val="22"/>
      <w:szCs w:val="22"/>
    </w:rPr>
  </w:style>
  <w:style w:type="paragraph" w:styleId="1496" w:customStyle="1">
    <w:name w:val="标准"/>
    <w:basedOn w:val="648"/>
    <w:qFormat/>
    <w:pPr>
      <w:spacing w:line="240" w:lineRule="atLeast"/>
    </w:pPr>
    <w:rPr>
      <w:rFonts w:eastAsia="楷体_GB2312"/>
      <w:sz w:val="24"/>
      <w:szCs w:val="20"/>
    </w:rPr>
  </w:style>
  <w:style w:type="paragraph" w:styleId="1497" w:customStyle="1">
    <w:name w:val="xl184"/>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8" w:customStyle="1">
    <w:name w:val="四级条标题"/>
    <w:basedOn w:val="1326"/>
    <w:next w:val="976"/>
    <w:qFormat/>
    <w:pPr>
      <w:ind w:left="2520" w:hanging="420"/>
      <w:outlineLvl w:val="5"/>
    </w:pPr>
  </w:style>
  <w:style w:type="paragraph" w:styleId="1499" w:customStyle="1">
    <w:name w:val="正文首行缩进两字"/>
    <w:qFormat/>
    <w:pPr>
      <w:ind w:left="710"/>
      <w:jc w:val="both"/>
      <w:spacing w:line="300" w:lineRule="auto"/>
    </w:pPr>
    <w:rPr>
      <w:rFonts w:ascii="Times New Roman" w:hAnsi="Times New Roman"/>
      <w:szCs w:val="21"/>
    </w:rPr>
  </w:style>
  <w:style w:type="paragraph" w:styleId="1500" w:customStyle="1">
    <w:name w:val="xl276"/>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customStyle="1">
    <w:name w:val="xl31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2" w:customStyle="1">
    <w:name w:val="xl73"/>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03" w:customStyle="1">
    <w:name w:val="xl24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4" w:customStyle="1">
    <w:name w:val="xl48"/>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05" w:customStyle="1">
    <w:name w:val="数字编号列项（二级）"/>
    <w:qFormat/>
    <w:pPr>
      <w:ind w:left="1260" w:hanging="420"/>
      <w:jc w:val="both"/>
      <w:tabs>
        <w:tab w:val="left" w:pos="360" w:leader="none"/>
      </w:tabs>
    </w:pPr>
    <w:rPr>
      <w:rFonts w:ascii="宋体" w:hAnsi="Times New Roman"/>
      <w:sz w:val="21"/>
    </w:rPr>
  </w:style>
  <w:style w:type="paragraph" w:styleId="1506" w:customStyle="1">
    <w:name w:val="正文(首行缩进)"/>
    <w:basedOn w:val="648"/>
    <w:qFormat/>
    <w:pPr>
      <w:ind w:firstLine="480"/>
      <w:jc w:val="left"/>
      <w:spacing w:line="360" w:lineRule="auto"/>
    </w:pPr>
    <w:rPr>
      <w:rFonts w:ascii="楷体_GB2312" w:hAnsi="宋体" w:eastAsia="楷体_GB2312"/>
      <w:color w:val="000000"/>
      <w:sz w:val="24"/>
    </w:rPr>
  </w:style>
  <w:style w:type="paragraph" w:styleId="1507" w:customStyle="1">
    <w:name w:val="批注主题2"/>
    <w:basedOn w:val="674"/>
    <w:next w:val="674"/>
    <w:qFormat/>
    <w:rPr>
      <w:b/>
      <w:bCs/>
    </w:rPr>
  </w:style>
  <w:style w:type="paragraph" w:styleId="1508" w:customStyle="1">
    <w:name w:val="xl32"/>
    <w:basedOn w:val="648"/>
    <w:qFormat/>
    <w:pPr>
      <w:jc w:val="left"/>
      <w:spacing w:before="100" w:beforeAutospacing="1" w:after="100" w:afterAutospacing="1"/>
      <w:widowControl/>
    </w:pPr>
    <w:rPr>
      <w:rFonts w:ascii="Tahoma" w:hAnsi="Tahoma" w:eastAsia="Arial Unicode MS" w:cs="Tahoma"/>
      <w:sz w:val="16"/>
      <w:szCs w:val="16"/>
    </w:rPr>
  </w:style>
  <w:style w:type="paragraph" w:styleId="1509" w:customStyle="1">
    <w:name w:val="普通(网站)2"/>
    <w:basedOn w:val="648"/>
    <w:qFormat/>
    <w:pPr>
      <w:jc w:val="left"/>
      <w:spacing w:before="100" w:beforeAutospacing="1" w:after="100" w:afterAutospacing="1"/>
      <w:widowControl/>
    </w:pPr>
    <w:rPr>
      <w:rFonts w:ascii="宋体" w:hAnsi="宋体" w:cs="宋体"/>
      <w:color w:val="000000"/>
      <w:sz w:val="24"/>
    </w:rPr>
  </w:style>
  <w:style w:type="paragraph" w:styleId="1510" w:customStyle="1">
    <w:name w:val="xl227"/>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1" w:customStyle="1">
    <w:name w:val="条文脚注"/>
    <w:basedOn w:val="703"/>
    <w:qFormat/>
    <w:pPr>
      <w:ind w:left="780" w:hanging="360"/>
      <w:jc w:val="both"/>
    </w:pPr>
    <w:rPr>
      <w:rFonts w:ascii="宋体" w:hAnsi="Times New Roman"/>
    </w:rPr>
  </w:style>
  <w:style w:type="paragraph" w:styleId="1512" w:customStyle="1">
    <w:name w:val="22h222heading2hiddenhead"/>
    <w:basedOn w:val="648"/>
    <w:qFormat/>
    <w:pPr>
      <w:jc w:val="left"/>
      <w:spacing w:before="100" w:beforeAutospacing="1" w:after="100" w:afterAutospacing="1"/>
      <w:widowControl/>
    </w:pPr>
    <w:rPr>
      <w:rFonts w:ascii="宋体" w:hAnsi="宋体" w:cs="宋体"/>
      <w:sz w:val="24"/>
    </w:rPr>
  </w:style>
  <w:style w:type="paragraph" w:styleId="1513" w:customStyle="1">
    <w:name w:val="xl24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4" w:customStyle="1">
    <w:name w:val="xl28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5" w:customStyle="1">
    <w:name w:val="xl23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customStyle="1">
    <w:name w:val="正文·"/>
    <w:basedOn w:val="648"/>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17" w:customStyle="1">
    <w:name w:val="标题4"/>
    <w:basedOn w:val="651"/>
    <w:qFormat/>
    <w:pPr>
      <w:jc w:val="center"/>
      <w:spacing w:before="120" w:after="120" w:line="415" w:lineRule="auto"/>
    </w:pPr>
    <w:rPr>
      <w:rFonts w:eastAsia="仿宋_GB2312"/>
    </w:rPr>
  </w:style>
  <w:style w:type="paragraph" w:styleId="1518" w:customStyle="1">
    <w:name w:val="xl164"/>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customStyle="1">
    <w:name w:val="font0"/>
    <w:basedOn w:val="648"/>
    <w:qFormat/>
    <w:pPr>
      <w:jc w:val="left"/>
      <w:spacing w:before="100" w:beforeAutospacing="1" w:after="100" w:afterAutospacing="1"/>
      <w:widowControl/>
    </w:pPr>
    <w:rPr>
      <w:rFonts w:hint="eastAsia" w:ascii="宋体" w:hAnsi="宋体"/>
      <w:sz w:val="24"/>
    </w:rPr>
  </w:style>
  <w:style w:type="paragraph" w:styleId="1520" w:customStyle="1">
    <w:name w:val="文献分类号"/>
    <w:qFormat/>
    <w:pPr>
      <w:widowControl w:val="off"/>
      <w:framePr w:vSpace="180" w:hSpace="180" w:wrap="around" w:hAnchor="margin" w:y="1"/>
    </w:pPr>
    <w:rPr>
      <w:rFonts w:ascii="Times New Roman" w:hAnsi="Times New Roman" w:eastAsia="黑体"/>
      <w:sz w:val="21"/>
    </w:rPr>
  </w:style>
  <w:style w:type="paragraph" w:styleId="1521" w:customStyle="1">
    <w:name w:val="xl237"/>
    <w:basedOn w:val="6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2" w:customStyle="1">
    <w:name w:val="xl16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customStyle="1">
    <w:name w:val="封面标准号1"/>
    <w:qFormat/>
    <w:pPr>
      <w:jc w:val="right"/>
      <w:spacing w:before="308"/>
      <w:widowControl w:val="off"/>
    </w:pPr>
    <w:rPr>
      <w:rFonts w:ascii="Times New Roman" w:hAnsi="Times New Roman"/>
      <w:sz w:val="28"/>
    </w:rPr>
  </w:style>
  <w:style w:type="paragraph" w:styleId="1524" w:customStyle="1">
    <w:name w:val="font13"/>
    <w:basedOn w:val="648"/>
    <w:qFormat/>
    <w:pPr>
      <w:jc w:val="left"/>
      <w:spacing w:before="100" w:beforeAutospacing="1" w:after="100" w:afterAutospacing="1"/>
      <w:widowControl/>
    </w:pPr>
    <w:rPr>
      <w:rFonts w:hint="eastAsia" w:ascii="宋体" w:hAnsi="宋体"/>
      <w:b/>
      <w:bCs/>
      <w:sz w:val="20"/>
      <w:szCs w:val="20"/>
    </w:rPr>
  </w:style>
  <w:style w:type="paragraph" w:styleId="1525" w:customStyle="1">
    <w:name w:val="样式4"/>
    <w:basedOn w:val="648"/>
    <w:qFormat/>
    <w:pPr>
      <w:ind w:left="-2"/>
      <w:spacing w:line="440" w:lineRule="exact"/>
    </w:pPr>
    <w:rPr>
      <w:rFonts w:ascii="宋体" w:hAnsi="宋体"/>
      <w:sz w:val="28"/>
    </w:rPr>
  </w:style>
  <w:style w:type="paragraph" w:styleId="1526" w:customStyle="1">
    <w:name w:val="Char2"/>
    <w:basedOn w:val="648"/>
    <w:qFormat/>
    <w:pPr>
      <w:tabs>
        <w:tab w:val="left" w:pos="360" w:leader="none"/>
      </w:tabs>
    </w:pPr>
    <w:rPr>
      <w:sz w:val="24"/>
    </w:rPr>
  </w:style>
  <w:style w:type="paragraph" w:styleId="1527" w:customStyle="1">
    <w:name w:val="正文文本缩进1"/>
    <w:basedOn w:val="648"/>
    <w:qFormat/>
    <w:pPr>
      <w:ind w:firstLine="645"/>
    </w:pPr>
    <w:rPr>
      <w:rFonts w:ascii="楷体_GB2312" w:eastAsia="楷体_GB2312"/>
      <w:sz w:val="32"/>
      <w:szCs w:val="20"/>
    </w:rPr>
  </w:style>
  <w:style w:type="paragraph" w:styleId="1528" w:customStyle="1">
    <w:name w:val="xl25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9" w:customStyle="1">
    <w:name w:val="xl24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0" w:customStyle="1">
    <w:name w:val="列表2"/>
    <w:basedOn w:val="648"/>
    <w:qFormat/>
    <w:pPr>
      <w:ind w:left="200" w:hanging="200"/>
    </w:pPr>
  </w:style>
  <w:style w:type="paragraph" w:styleId="1531" w:customStyle="1">
    <w:name w:val="Char Char1 Char Char Char Char Char Char Char Char"/>
    <w:basedOn w:val="648"/>
    <w:qFormat/>
    <w:pPr>
      <w:spacing w:line="360" w:lineRule="auto"/>
    </w:pPr>
  </w:style>
  <w:style w:type="paragraph" w:styleId="1532" w:customStyle="1">
    <w:name w:val="正文4"/>
    <w:basedOn w:val="648"/>
    <w:qFormat/>
    <w:pPr>
      <w:ind w:firstLine="480"/>
      <w:spacing w:line="360" w:lineRule="auto"/>
    </w:pPr>
    <w:rPr>
      <w:rFonts w:ascii="楷体_GB2312" w:hAnsi="宋体" w:eastAsia="楷体_GB2312"/>
      <w:sz w:val="24"/>
      <w:szCs w:val="20"/>
    </w:rPr>
  </w:style>
  <w:style w:type="paragraph" w:styleId="1533" w:customStyle="1">
    <w:name w:val="封面标准号2"/>
    <w:basedOn w:val="1523"/>
    <w:qFormat/>
    <w:pPr>
      <w:spacing w:before="357" w:line="280" w:lineRule="exact"/>
      <w:framePr w:w="9138" w:h="1244" w:wrap="around" w:vAnchor="page" w:hAnchor="margin" w:y="2908" w:hRule="exact"/>
    </w:pPr>
  </w:style>
  <w:style w:type="paragraph" w:styleId="1534" w:customStyle="1">
    <w:name w:val="xl26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customStyle="1">
    <w:name w:val="日期3"/>
    <w:basedOn w:val="648"/>
    <w:next w:val="648"/>
    <w:pPr>
      <w:ind w:left="100"/>
    </w:pPr>
    <w:rPr>
      <w:rFonts w:ascii="仿宋_GB2312" w:eastAsia="仿宋_GB2312"/>
      <w:b/>
      <w:sz w:val="36"/>
    </w:rPr>
  </w:style>
  <w:style w:type="paragraph" w:styleId="1536" w:customStyle="1">
    <w:name w:val="xl214"/>
    <w:basedOn w:val="6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7" w:customStyle="1">
    <w:name w:val="xl267"/>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customStyle="1">
    <w:name w:val="批注主题1"/>
    <w:basedOn w:val="674"/>
    <w:next w:val="674"/>
    <w:qFormat/>
    <w:rPr>
      <w:b/>
      <w:bCs/>
    </w:rPr>
  </w:style>
  <w:style w:type="paragraph" w:styleId="1539" w:customStyle="1">
    <w:name w:val="xl77"/>
    <w:basedOn w:val="6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40" w:customStyle="1">
    <w:name w:val="封面标准英文名称"/>
    <w:qFormat/>
    <w:pPr>
      <w:jc w:val="center"/>
      <w:spacing w:before="370" w:line="400" w:lineRule="exact"/>
      <w:widowControl w:val="off"/>
    </w:pPr>
    <w:rPr>
      <w:rFonts w:ascii="Times New Roman" w:hAnsi="Times New Roman"/>
      <w:sz w:val="28"/>
    </w:rPr>
  </w:style>
  <w:style w:type="paragraph" w:styleId="1541" w:customStyle="1">
    <w:name w:val="xl64"/>
    <w:basedOn w:val="64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42" w:customStyle="1">
    <w:name w:val="xl228"/>
    <w:basedOn w:val="6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customStyle="1">
    <w:name w:val="列出段落11"/>
    <w:basedOn w:val="648"/>
    <w:qFormat/>
    <w:pPr>
      <w:ind w:firstLine="420"/>
    </w:pPr>
  </w:style>
  <w:style w:type="paragraph" w:styleId="1544" w:customStyle="1">
    <w:name w:val="Style Heading 2 节 + Before:  0.35 line After:  0.35 line"/>
    <w:basedOn w:val="1545"/>
    <w:qFormat/>
    <w:pPr>
      <w:ind w:left="0" w:firstLine="0"/>
    </w:pPr>
    <w:rPr>
      <w:szCs w:val="20"/>
    </w:rPr>
  </w:style>
  <w:style w:type="paragraph" w:styleId="1545" w:customStyle="1">
    <w:name w:val="Heading 2 节"/>
    <w:next w:val="648"/>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546" w:customStyle="1">
    <w:name w:val="正文文本 32"/>
    <w:basedOn w:val="648"/>
    <w:qFormat/>
    <w:rPr>
      <w:rFonts w:ascii="仿宋_GB2312" w:hAnsi="Arial" w:eastAsia="仿宋_GB2312"/>
      <w:sz w:val="32"/>
      <w:szCs w:val="20"/>
    </w:rPr>
  </w:style>
  <w:style w:type="paragraph" w:styleId="1547" w:customStyle="1">
    <w:name w:val="xl18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customStyle="1">
    <w:name w:val="xl279"/>
    <w:basedOn w:val="6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customStyle="1">
    <w:name w:val="xl50"/>
    <w:basedOn w:val="6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50" w:customStyle="1">
    <w:name w:val="xl166"/>
    <w:basedOn w:val="6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customStyle="1">
    <w:name w:val="TOC 标题11"/>
    <w:basedOn w:val="649"/>
    <w:next w:val="6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52" w:customStyle="1">
    <w:name w:val="xl14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customStyle="1">
    <w:name w:val="xl20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customStyle="1">
    <w:name w:val="GP正文(首行缩进)"/>
    <w:basedOn w:val="648"/>
    <w:qFormat/>
    <w:pPr>
      <w:ind w:firstLine="200"/>
      <w:jc w:val="left"/>
      <w:spacing w:line="360" w:lineRule="auto"/>
    </w:pPr>
    <w:rPr>
      <w:sz w:val="24"/>
      <w:szCs w:val="21"/>
    </w:rPr>
  </w:style>
  <w:style w:type="paragraph" w:styleId="1555" w:customStyle="1">
    <w:name w:val="xl26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6" w:customStyle="1">
    <w:name w:val="xl53"/>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7" w:customStyle="1">
    <w:name w:val="xl21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font9"/>
    <w:basedOn w:val="648"/>
    <w:pPr>
      <w:jc w:val="left"/>
      <w:spacing w:before="100" w:beforeAutospacing="1" w:after="100" w:afterAutospacing="1"/>
      <w:widowControl/>
    </w:pPr>
    <w:rPr>
      <w:rFonts w:eastAsia="Arial Unicode MS"/>
      <w:sz w:val="20"/>
      <w:szCs w:val="20"/>
    </w:rPr>
  </w:style>
  <w:style w:type="paragraph" w:styleId="1559" w:customStyle="1">
    <w:name w:val="xl35"/>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60" w:customStyle="1">
    <w:name w:val="正文文本 21"/>
    <w:basedOn w:val="648"/>
    <w:pPr>
      <w:spacing w:after="120" w:line="480" w:lineRule="auto"/>
    </w:pPr>
  </w:style>
  <w:style w:type="paragraph" w:styleId="1561" w:customStyle="1">
    <w:name w:val="五级条标题"/>
    <w:basedOn w:val="1498"/>
    <w:next w:val="976"/>
    <w:qFormat/>
    <w:pPr>
      <w:ind w:left="1276" w:hanging="1276"/>
      <w:tabs>
        <w:tab w:val="clear" w:pos="780" w:leader="none"/>
        <w:tab w:val="left" w:pos="1800" w:leader="none"/>
      </w:tabs>
      <w:outlineLvl w:val="6"/>
    </w:pPr>
  </w:style>
  <w:style w:type="paragraph" w:styleId="1562" w:customStyle="1">
    <w:name w:val="xl303"/>
    <w:basedOn w:val="648"/>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63" w:customStyle="1">
    <w:name w:val="xl27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正文编号"/>
    <w:basedOn w:val="648"/>
    <w:pPr>
      <w:ind w:left="195" w:hanging="51"/>
      <w:spacing w:line="360" w:lineRule="auto"/>
      <w:tabs>
        <w:tab w:val="left" w:pos="0" w:leader="none"/>
        <w:tab w:val="left" w:pos="1380" w:leader="none"/>
      </w:tabs>
    </w:pPr>
    <w:rPr>
      <w:rFonts w:ascii="Book Antiqua" w:hAnsi="Book Antiqua"/>
      <w:sz w:val="24"/>
      <w:szCs w:val="20"/>
    </w:rPr>
  </w:style>
  <w:style w:type="paragraph" w:styleId="1565" w:customStyle="1">
    <w:name w:val="xl301"/>
    <w:basedOn w:val="6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6" w:customStyle="1">
    <w:name w:val="xl61"/>
    <w:basedOn w:val="64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67" w:customStyle="1">
    <w:name w:val="xl28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8" w:customStyle="1">
    <w:name w:val="xl28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customStyle="1">
    <w:name w:val="封面正文"/>
    <w:qFormat/>
    <w:pPr>
      <w:jc w:val="both"/>
    </w:pPr>
    <w:rPr>
      <w:rFonts w:ascii="Times New Roman" w:hAnsi="Times New Roman"/>
    </w:rPr>
  </w:style>
  <w:style w:type="paragraph" w:styleId="1570" w:customStyle="1">
    <w:name w:val="xl21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1" w:customStyle="1">
    <w:name w:val="制作人文字"/>
    <w:basedOn w:val="648"/>
    <w:qFormat/>
    <w:rPr>
      <w:rFonts w:ascii="Arial" w:hAnsi="Arial" w:eastAsia="仿宋_GB2312"/>
      <w:bCs/>
      <w:sz w:val="28"/>
      <w:szCs w:val="20"/>
    </w:rPr>
  </w:style>
  <w:style w:type="paragraph" w:styleId="1572" w:customStyle="1">
    <w:name w:val="xl56"/>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73" w:customStyle="1">
    <w:name w:val="xl25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74" w:customStyle="1">
    <w:name w:val="xl39"/>
    <w:basedOn w:val="6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575" w:customStyle="1">
    <w:name w:val="font10"/>
    <w:basedOn w:val="648"/>
    <w:qFormat/>
    <w:pPr>
      <w:jc w:val="left"/>
      <w:spacing w:before="100" w:beforeAutospacing="1" w:after="100" w:afterAutospacing="1"/>
      <w:widowControl/>
    </w:pPr>
    <w:rPr>
      <w:rFonts w:eastAsia="Arial Unicode MS"/>
      <w:color w:val="000000"/>
      <w:sz w:val="20"/>
      <w:szCs w:val="20"/>
    </w:rPr>
  </w:style>
  <w:style w:type="paragraph" w:styleId="1576" w:customStyle="1">
    <w:name w:val="纯文本2"/>
    <w:basedOn w:val="648"/>
    <w:qFormat/>
    <w:rPr>
      <w:rFonts w:ascii="宋体" w:hAnsi="Courier New"/>
      <w:szCs w:val="21"/>
    </w:rPr>
  </w:style>
  <w:style w:type="paragraph" w:styleId="1577" w:customStyle="1">
    <w:name w:val="font12"/>
    <w:basedOn w:val="648"/>
    <w:pPr>
      <w:jc w:val="left"/>
      <w:spacing w:before="100" w:beforeAutospacing="1" w:after="100" w:afterAutospacing="1"/>
      <w:widowControl/>
    </w:pPr>
    <w:rPr>
      <w:rFonts w:eastAsia="Arial Unicode MS"/>
      <w:b/>
      <w:bCs/>
      <w:sz w:val="20"/>
      <w:szCs w:val="20"/>
    </w:rPr>
  </w:style>
  <w:style w:type="paragraph" w:styleId="1578" w:customStyle="1">
    <w:name w:val="xl319"/>
    <w:basedOn w:val="6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9" w:customStyle="1">
    <w:name w:val="xl6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0" w:customStyle="1">
    <w:name w:val="xl31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1" w:customStyle="1">
    <w:name w:val="xl63"/>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2" w:customStyle="1">
    <w:name w:val="xl29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customStyle="1">
    <w:name w:val="附录标识"/>
    <w:basedOn w:val="1475"/>
    <w:qFormat/>
    <w:pPr>
      <w:ind w:left="780" w:hanging="360"/>
      <w:spacing w:after="200"/>
      <w:tabs>
        <w:tab w:val="left" w:pos="780" w:leader="none"/>
        <w:tab w:val="left" w:pos="6405" w:leader="none"/>
      </w:tabs>
    </w:pPr>
    <w:rPr>
      <w:sz w:val="21"/>
    </w:rPr>
  </w:style>
  <w:style w:type="paragraph" w:styleId="1584" w:customStyle="1">
    <w:name w:val="xl34"/>
    <w:basedOn w:val="6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85" w:customStyle="1">
    <w:name w:val="xl22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customStyle="1">
    <w:name w:val="正文文本1"/>
    <w:basedOn w:val="648"/>
    <w:qFormat/>
    <w:pPr>
      <w:jc w:val="left"/>
      <w:spacing w:after="120" w:line="288" w:lineRule="auto"/>
      <w:widowControl/>
    </w:pPr>
    <w:rPr>
      <w:rFonts w:ascii="Verdana" w:hAnsi="Verdana"/>
      <w:sz w:val="24"/>
      <w:szCs w:val="20"/>
      <w:lang w:eastAsia="en-US"/>
    </w:rPr>
  </w:style>
  <w:style w:type="paragraph" w:styleId="1587" w:customStyle="1">
    <w:name w:val="font5"/>
    <w:basedOn w:val="648"/>
    <w:qFormat/>
    <w:pPr>
      <w:jc w:val="left"/>
      <w:spacing w:before="100" w:beforeAutospacing="1" w:after="100" w:afterAutospacing="1"/>
      <w:widowControl/>
    </w:pPr>
    <w:rPr>
      <w:rFonts w:ascii="Tahoma" w:hAnsi="Tahoma" w:eastAsia="Arial Unicode MS" w:cs="Tahoma"/>
      <w:sz w:val="20"/>
      <w:szCs w:val="20"/>
    </w:rPr>
  </w:style>
  <w:style w:type="paragraph" w:styleId="1588" w:customStyle="1">
    <w:name w:val="xl19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customStyle="1">
    <w:name w:val="xl72"/>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0" w:customStyle="1">
    <w:name w:val="_Style 5"/>
    <w:basedOn w:val="648"/>
    <w:uiPriority w:val="34"/>
    <w:qFormat/>
  </w:style>
  <w:style w:type="paragraph" w:styleId="1591" w:customStyle="1">
    <w:name w:val="xl21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customStyle="1">
    <w:name w:val="font6"/>
    <w:basedOn w:val="648"/>
    <w:qFormat/>
    <w:pPr>
      <w:jc w:val="left"/>
      <w:spacing w:before="100" w:beforeAutospacing="1" w:after="100" w:afterAutospacing="1"/>
      <w:widowControl/>
    </w:pPr>
    <w:rPr>
      <w:rFonts w:hint="eastAsia" w:ascii="黑体" w:hAnsi="Arial Unicode MS" w:eastAsia="黑体"/>
      <w:b/>
      <w:bCs/>
      <w:sz w:val="20"/>
      <w:szCs w:val="20"/>
    </w:rPr>
  </w:style>
  <w:style w:type="paragraph" w:styleId="1593" w:customStyle="1">
    <w:name w:val="xl300"/>
    <w:basedOn w:val="6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94" w:customStyle="1">
    <w:name w:val="样式1111"/>
    <w:basedOn w:val="648"/>
    <w:qFormat/>
    <w:pPr>
      <w:ind w:firstLine="200"/>
      <w:jc w:val="left"/>
      <w:spacing w:line="360" w:lineRule="auto"/>
    </w:pPr>
    <w:rPr>
      <w:sz w:val="24"/>
    </w:rPr>
  </w:style>
  <w:style w:type="paragraph" w:styleId="1595" w:customStyle="1">
    <w:name w:val="xl75"/>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96" w:customStyle="1">
    <w:name w:val="xl313"/>
    <w:basedOn w:val="6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97" w:customStyle="1">
    <w:name w:val="xl247"/>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customStyle="1">
    <w:name w:val="xl36"/>
    <w:basedOn w:val="6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99" w:customStyle="1">
    <w:name w:val="TOC 标题2"/>
    <w:basedOn w:val="649"/>
    <w:next w:val="6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00" w:customStyle="1">
    <w:name w:val="样式 样式 标题 3H3Heading 3 - oldh3sect1.2.3BOD 0level_3PIM 3Leve... +..."/>
    <w:basedOn w:val="648"/>
    <w:qFormat/>
    <w:pPr>
      <w:ind w:left="709" w:hanging="709"/>
      <w:spacing w:line="300" w:lineRule="auto"/>
      <w:tabs>
        <w:tab w:val="left" w:pos="709" w:leader="none"/>
      </w:tabs>
    </w:pPr>
  </w:style>
  <w:style w:type="paragraph" w:styleId="1601" w:customStyle="1">
    <w:name w:val="Char11"/>
    <w:basedOn w:val="648"/>
    <w:qFormat/>
    <w:rPr>
      <w:rFonts w:ascii="Tahoma" w:hAnsi="Tahoma"/>
      <w:sz w:val="24"/>
      <w:szCs w:val="20"/>
    </w:rPr>
  </w:style>
  <w:style w:type="paragraph" w:styleId="1602" w:customStyle="1">
    <w:name w:val="xl174"/>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customStyle="1">
    <w:name w:val="xl20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我的表格文字"/>
    <w:basedOn w:val="648"/>
    <w:qFormat/>
    <w:pPr>
      <w:jc w:val="left"/>
      <w:widowControl/>
    </w:pPr>
    <w:rPr>
      <w:rFonts w:ascii="Arial" w:hAnsi="Arial" w:cs="Microsoft Sans Serif"/>
      <w:sz w:val="24"/>
      <w:szCs w:val="18"/>
    </w:rPr>
  </w:style>
  <w:style w:type="paragraph" w:styleId="1605" w:customStyle="1">
    <w:name w:val="xl24"/>
    <w:basedOn w:val="6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6" w:customStyle="1">
    <w:name w:val="正文文本 22"/>
    <w:basedOn w:val="648"/>
    <w:qFormat/>
    <w:pPr>
      <w:spacing w:after="120" w:line="480" w:lineRule="auto"/>
    </w:pPr>
  </w:style>
  <w:style w:type="paragraph" w:styleId="1607" w:customStyle="1">
    <w:name w:val="xl3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8" w:customStyle="1">
    <w:name w:val="xl29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xl296"/>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10" w:customStyle="1">
    <w:name w:val="附录二级条标题"/>
    <w:basedOn w:val="1440"/>
    <w:next w:val="976"/>
    <w:qFormat/>
    <w:pPr>
      <w:ind w:left="1779" w:hanging="1069"/>
      <w:outlineLvl w:val="3"/>
    </w:pPr>
  </w:style>
  <w:style w:type="paragraph" w:styleId="1611" w:customStyle="1">
    <w:name w:val="xl60"/>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12" w:customStyle="1">
    <w:name w:val="xl18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FA正文+标号"/>
    <w:basedOn w:val="648"/>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14" w:customStyle="1">
    <w:name w:val="xl69"/>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15" w:customStyle="1">
    <w:name w:val="xl15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6" w:customStyle="1">
    <w:name w:val="附录三级条标题"/>
    <w:basedOn w:val="1610"/>
    <w:next w:val="976"/>
    <w:qFormat/>
    <w:pPr>
      <w:ind w:left="851" w:hanging="851"/>
      <w:outlineLvl w:val="4"/>
    </w:pPr>
  </w:style>
  <w:style w:type="paragraph" w:styleId="1617" w:customStyle="1">
    <w:name w:val="xl29"/>
    <w:basedOn w:val="648"/>
    <w:qFormat/>
    <w:pPr>
      <w:jc w:val="left"/>
      <w:spacing w:before="100" w:beforeAutospacing="1" w:after="100" w:afterAutospacing="1"/>
      <w:widowControl/>
    </w:pPr>
    <w:rPr>
      <w:rFonts w:ascii="Tahoma" w:hAnsi="Tahoma" w:eastAsia="Arial Unicode MS" w:cs="Tahoma"/>
      <w:sz w:val="16"/>
      <w:szCs w:val="16"/>
    </w:rPr>
  </w:style>
  <w:style w:type="paragraph" w:styleId="1618" w:customStyle="1">
    <w:name w:val="文档结构图2"/>
    <w:basedOn w:val="648"/>
    <w:qFormat/>
    <w:rPr>
      <w:rFonts w:ascii="宋体"/>
      <w:sz w:val="18"/>
      <w:szCs w:val="18"/>
    </w:rPr>
  </w:style>
  <w:style w:type="paragraph" w:styleId="1619" w:customStyle="1">
    <w:name w:val="xl59"/>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0" w:customStyle="1">
    <w:name w:val="xl206"/>
    <w:basedOn w:val="648"/>
    <w:qFormat/>
    <w:pPr>
      <w:jc w:val="left"/>
      <w:spacing w:before="100" w:beforeAutospacing="1" w:after="100" w:afterAutospacing="1"/>
      <w:shd w:val="clear" w:color="000000" w:fill="ffffff"/>
      <w:widowControl/>
    </w:pPr>
    <w:rPr>
      <w:rFonts w:ascii="Arial" w:hAnsi="Arial" w:cs="Arial"/>
      <w:sz w:val="20"/>
      <w:szCs w:val="20"/>
    </w:rPr>
  </w:style>
  <w:style w:type="paragraph" w:styleId="1621" w:customStyle="1">
    <w:name w:val="xl32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2" w:customStyle="1">
    <w:name w:val="xl38"/>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23" w:customStyle="1">
    <w:name w:val="附录四级条标题"/>
    <w:basedOn w:val="1616"/>
    <w:next w:val="976"/>
    <w:qFormat/>
    <w:pPr>
      <w:ind w:left="992" w:hanging="992"/>
      <w:outlineLvl w:val="5"/>
    </w:pPr>
  </w:style>
  <w:style w:type="paragraph" w:styleId="1624" w:customStyle="1">
    <w:name w:val="font8"/>
    <w:basedOn w:val="648"/>
    <w:qFormat/>
    <w:pPr>
      <w:jc w:val="left"/>
      <w:spacing w:before="100" w:beforeAutospacing="1" w:after="100" w:afterAutospacing="1"/>
      <w:widowControl/>
    </w:pPr>
    <w:rPr>
      <w:rFonts w:hint="eastAsia" w:ascii="宋体" w:hAnsi="宋体"/>
      <w:color w:val="000000"/>
      <w:sz w:val="20"/>
      <w:szCs w:val="20"/>
    </w:rPr>
  </w:style>
  <w:style w:type="paragraph" w:styleId="1625" w:customStyle="1">
    <w:name w:val="xl18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xl28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正文符号编号"/>
    <w:basedOn w:val="648"/>
    <w:qFormat/>
    <w:pPr>
      <w:ind w:left="1395" w:hanging="600"/>
      <w:spacing w:line="360" w:lineRule="auto"/>
      <w:tabs>
        <w:tab w:val="left" w:pos="1395" w:leader="none"/>
      </w:tabs>
    </w:pPr>
    <w:rPr>
      <w:sz w:val="24"/>
      <w:szCs w:val="20"/>
    </w:rPr>
  </w:style>
  <w:style w:type="paragraph" w:styleId="1628" w:customStyle="1">
    <w:name w:val="xl31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customStyle="1">
    <w:name w:val="xl25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正文 + 四号"/>
    <w:basedOn w:val="648"/>
    <w:qFormat/>
    <w:pPr>
      <w:spacing w:line="480" w:lineRule="exact"/>
    </w:pPr>
    <w:rPr>
      <w:sz w:val="28"/>
      <w:szCs w:val="20"/>
    </w:rPr>
  </w:style>
  <w:style w:type="paragraph" w:styleId="1631" w:customStyle="1">
    <w:name w:val="xl15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Char1 Char Char Char"/>
    <w:basedOn w:val="648"/>
    <w:uiPriority w:val="99"/>
    <w:qFormat/>
    <w:rPr>
      <w:rFonts w:ascii="Tahoma" w:hAnsi="Tahoma"/>
      <w:sz w:val="24"/>
      <w:szCs w:val="20"/>
    </w:rPr>
  </w:style>
  <w:style w:type="paragraph" w:styleId="1633" w:customStyle="1">
    <w:name w:val="xl51"/>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34" w:customStyle="1">
    <w:name w:val="xl295"/>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5" w:customStyle="1">
    <w:name w:val="附录五级条标题"/>
    <w:basedOn w:val="1623"/>
    <w:next w:val="976"/>
    <w:qFormat/>
    <w:pPr>
      <w:ind w:left="2940" w:hanging="420"/>
      <w:tabs>
        <w:tab w:val="left" w:pos="780" w:leader="none"/>
        <w:tab w:val="left" w:pos="1800" w:leader="none"/>
      </w:tabs>
      <w:outlineLvl w:val="6"/>
    </w:pPr>
  </w:style>
  <w:style w:type="paragraph" w:styleId="1636" w:customStyle="1">
    <w:name w:val="font11"/>
    <w:basedOn w:val="648"/>
    <w:qFormat/>
    <w:pPr>
      <w:jc w:val="left"/>
      <w:spacing w:before="100" w:beforeAutospacing="1" w:after="100" w:afterAutospacing="1"/>
      <w:widowControl/>
    </w:pPr>
    <w:rPr>
      <w:rFonts w:hint="eastAsia" w:ascii="宋体" w:hAnsi="宋体"/>
      <w:sz w:val="20"/>
      <w:szCs w:val="20"/>
    </w:rPr>
  </w:style>
  <w:style w:type="paragraph" w:styleId="1637" w:customStyle="1">
    <w:name w:val="xl173"/>
    <w:basedOn w:val="6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正文首行缩进1"/>
    <w:basedOn w:val="648"/>
    <w:qFormat/>
    <w:pPr>
      <w:ind w:firstLine="420"/>
      <w:spacing w:line="360" w:lineRule="auto"/>
    </w:pPr>
    <w:rPr>
      <w:rFonts w:ascii="Arial" w:hAnsi="Arial"/>
      <w:sz w:val="20"/>
      <w:szCs w:val="21"/>
    </w:rPr>
  </w:style>
  <w:style w:type="paragraph" w:styleId="1639" w:customStyle="1">
    <w:name w:val="图表目录1"/>
    <w:basedOn w:val="689"/>
    <w:qFormat/>
    <w:pPr>
      <w:jc w:val="center"/>
      <w:spacing w:after="120" w:line="360" w:lineRule="auto"/>
    </w:pPr>
    <w:rPr>
      <w:rFonts w:ascii="楷体"/>
      <w:sz w:val="28"/>
    </w:rPr>
  </w:style>
  <w:style w:type="paragraph" w:styleId="1640" w:customStyle="1">
    <w:name w:val="xl29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1" w:customStyle="1">
    <w:name w:val="xl25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2" w:customStyle="1">
    <w:name w:val="xl46"/>
    <w:basedOn w:val="648"/>
    <w:qFormat/>
    <w:pPr>
      <w:jc w:val="left"/>
      <w:spacing w:before="100" w:beforeAutospacing="1" w:after="100" w:afterAutospacing="1"/>
      <w:widowControl/>
    </w:pPr>
    <w:rPr>
      <w:rFonts w:ascii="Arial Unicode MS" w:hAnsi="Arial Unicode MS" w:eastAsia="Arial Unicode MS"/>
      <w:sz w:val="24"/>
    </w:rPr>
  </w:style>
  <w:style w:type="paragraph" w:styleId="1643" w:customStyle="1">
    <w:name w:val="xl71"/>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44" w:customStyle="1">
    <w:name w:val="xl22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xl217"/>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表格1"/>
    <w:basedOn w:val="648"/>
    <w:qFormat/>
    <w:rPr>
      <w:rFonts w:ascii="宋体"/>
      <w:szCs w:val="21"/>
    </w:rPr>
  </w:style>
  <w:style w:type="paragraph" w:styleId="1647" w:customStyle="1">
    <w:name w:val="TOC 51"/>
    <w:basedOn w:val="648"/>
    <w:next w:val="648"/>
    <w:uiPriority w:val="39"/>
    <w:qFormat/>
    <w:pPr>
      <w:ind w:left="1680"/>
    </w:pPr>
  </w:style>
  <w:style w:type="paragraph" w:styleId="1648" w:customStyle="1">
    <w:name w:val="xl17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Style Heading 3H31.1.1标题 3Level 3 Headlevel_3PIM 3h3sect1.2...."/>
    <w:basedOn w:val="651"/>
    <w:qFormat/>
    <w:pPr>
      <w:ind w:left="720" w:hanging="720"/>
      <w:spacing w:before="120" w:after="120" w:line="360" w:lineRule="auto"/>
    </w:pPr>
    <w:rPr>
      <w:rFonts w:eastAsia="黑体"/>
      <w:bCs/>
      <w:sz w:val="24"/>
    </w:rPr>
  </w:style>
  <w:style w:type="paragraph" w:styleId="1650" w:customStyle="1">
    <w:name w:val="xl25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26"/>
    <w:basedOn w:val="6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2" w:customStyle="1">
    <w:name w:val="xl30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3" w:customStyle="1">
    <w:name w:val="列项——"/>
    <w:qFormat/>
    <w:pPr>
      <w:ind w:left="840" w:hanging="420"/>
      <w:jc w:val="both"/>
      <w:widowControl w:val="off"/>
      <w:tabs>
        <w:tab w:val="left" w:pos="1140" w:leader="none"/>
      </w:tabs>
    </w:pPr>
    <w:rPr>
      <w:rFonts w:ascii="宋体" w:hAnsi="Times New Roman"/>
      <w:sz w:val="21"/>
    </w:rPr>
  </w:style>
  <w:style w:type="paragraph" w:styleId="1654" w:customStyle="1">
    <w:name w:val="Char1"/>
    <w:basedOn w:val="648"/>
    <w:qFormat/>
    <w:pPr>
      <w:ind w:left="840" w:hanging="420"/>
      <w:tabs>
        <w:tab w:val="left" w:pos="840" w:leader="none"/>
      </w:tabs>
    </w:pPr>
    <w:rPr>
      <w:sz w:val="24"/>
    </w:rPr>
  </w:style>
  <w:style w:type="paragraph" w:styleId="1655" w:customStyle="1">
    <w:name w:val="xl25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font14"/>
    <w:basedOn w:val="648"/>
    <w:qFormat/>
    <w:pPr>
      <w:jc w:val="left"/>
      <w:spacing w:before="100" w:beforeAutospacing="1" w:after="100" w:afterAutospacing="1"/>
      <w:widowControl/>
    </w:pPr>
    <w:rPr>
      <w:rFonts w:ascii="宋体" w:hAnsi="宋体" w:cs="宋体"/>
      <w:sz w:val="20"/>
      <w:szCs w:val="20"/>
    </w:rPr>
  </w:style>
  <w:style w:type="paragraph" w:styleId="1657" w:customStyle="1">
    <w:name w:val="font7"/>
    <w:basedOn w:val="648"/>
    <w:qFormat/>
    <w:pPr>
      <w:jc w:val="left"/>
      <w:spacing w:before="100" w:beforeAutospacing="1" w:after="100" w:afterAutospacing="1"/>
      <w:widowControl/>
    </w:pPr>
    <w:rPr>
      <w:rFonts w:eastAsia="Arial Unicode MS"/>
      <w:b/>
      <w:bCs/>
      <w:color w:val="000000"/>
      <w:sz w:val="20"/>
      <w:szCs w:val="20"/>
    </w:rPr>
  </w:style>
  <w:style w:type="paragraph" w:styleId="1658" w:customStyle="1">
    <w:name w:val="xl22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xl23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TOC 81"/>
    <w:basedOn w:val="648"/>
    <w:next w:val="648"/>
    <w:uiPriority w:val="39"/>
    <w:qFormat/>
    <w:pPr>
      <w:ind w:left="2940"/>
    </w:pPr>
  </w:style>
  <w:style w:type="paragraph" w:styleId="1661" w:customStyle="1">
    <w:name w:val="xl29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2" w:customStyle="1">
    <w:name w:val="标准标志"/>
    <w:next w:val="648"/>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663" w:customStyle="1">
    <w:name w:val="xl45"/>
    <w:basedOn w:val="648"/>
    <w:qFormat/>
    <w:pPr>
      <w:jc w:val="left"/>
      <w:spacing w:before="100" w:beforeAutospacing="1" w:after="100" w:afterAutospacing="1"/>
      <w:widowControl/>
    </w:pPr>
    <w:rPr>
      <w:rFonts w:hint="eastAsia" w:ascii="黑体" w:hAnsi="Arial Unicode MS" w:eastAsia="黑体"/>
      <w:b/>
      <w:bCs/>
      <w:sz w:val="24"/>
    </w:rPr>
  </w:style>
  <w:style w:type="paragraph" w:styleId="1664" w:customStyle="1">
    <w:name w:val="xl198"/>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列项·"/>
    <w:qFormat/>
    <w:pPr>
      <w:ind w:left="840" w:hanging="425"/>
      <w:jc w:val="both"/>
      <w:tabs>
        <w:tab w:val="left" w:pos="425" w:leader="none"/>
        <w:tab w:val="left" w:pos="840" w:leader="none"/>
      </w:tabs>
    </w:pPr>
    <w:rPr>
      <w:rFonts w:ascii="宋体" w:hAnsi="Times New Roman"/>
      <w:sz w:val="21"/>
    </w:rPr>
  </w:style>
  <w:style w:type="paragraph" w:styleId="1666" w:customStyle="1">
    <w:name w:val="xl15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TOC 标题121"/>
    <w:basedOn w:val="649"/>
    <w:next w:val="6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68" w:customStyle="1">
    <w:name w:val="标准称谓"/>
    <w:next w:val="648"/>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669" w:customStyle="1">
    <w:name w:val="xl17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文本块2"/>
    <w:basedOn w:val="648"/>
    <w:qFormat/>
    <w:pPr>
      <w:ind w:left="630" w:right="630"/>
      <w:jc w:val="center"/>
    </w:pPr>
    <w:rPr>
      <w:rFonts w:ascii="宋体"/>
      <w:b/>
      <w:sz w:val="32"/>
    </w:rPr>
  </w:style>
  <w:style w:type="paragraph" w:styleId="1671" w:customStyle="1">
    <w:name w:val="正文格式"/>
    <w:basedOn w:val="648"/>
    <w:qFormat/>
    <w:pPr>
      <w:ind w:firstLine="482"/>
      <w:spacing w:line="400" w:lineRule="exact"/>
      <w:widowControl/>
    </w:pPr>
    <w:rPr>
      <w:rFonts w:ascii="Arial" w:hAnsi="Arial" w:eastAsia="新宋体"/>
      <w:sz w:val="24"/>
      <w:szCs w:val="20"/>
    </w:rPr>
  </w:style>
  <w:style w:type="paragraph" w:styleId="1672" w:customStyle="1">
    <w:name w:val="xl191"/>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19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TOC 41"/>
    <w:basedOn w:val="648"/>
    <w:next w:val="648"/>
    <w:uiPriority w:val="39"/>
    <w:qFormat/>
    <w:pPr>
      <w:ind w:left="1260"/>
    </w:pPr>
  </w:style>
  <w:style w:type="paragraph" w:styleId="1675" w:customStyle="1">
    <w:name w:val="xl26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目次、标准名称标题"/>
    <w:basedOn w:val="1475"/>
    <w:next w:val="976"/>
    <w:qFormat/>
    <w:pPr>
      <w:spacing w:line="460" w:lineRule="exact"/>
    </w:pPr>
  </w:style>
  <w:style w:type="paragraph" w:styleId="1677" w:customStyle="1">
    <w:name w:val="xl68"/>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8" w:customStyle="1">
    <w:name w:val="xl167"/>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xl18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段 Char"/>
    <w:qFormat/>
    <w:pPr>
      <w:ind w:firstLine="200"/>
      <w:jc w:val="both"/>
    </w:pPr>
    <w:rPr>
      <w:rFonts w:ascii="宋体" w:hAnsi="Times New Roman"/>
      <w:sz w:val="21"/>
    </w:rPr>
  </w:style>
  <w:style w:type="paragraph" w:styleId="1681" w:customStyle="1">
    <w:name w:val="xl49"/>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2" w:customStyle="1">
    <w:name w:val="xl298"/>
    <w:basedOn w:val="6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xl22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普通正文"/>
    <w:basedOn w:val="648"/>
    <w:qFormat/>
    <w:pPr>
      <w:ind w:firstLine="480"/>
      <w:jc w:val="left"/>
      <w:spacing w:before="120" w:after="120" w:line="360" w:lineRule="auto"/>
    </w:pPr>
    <w:rPr>
      <w:rFonts w:ascii="Arial" w:hAnsi="Arial"/>
      <w:sz w:val="24"/>
    </w:rPr>
  </w:style>
  <w:style w:type="paragraph" w:styleId="1685" w:customStyle="1">
    <w:name w:val="TOC 61"/>
    <w:basedOn w:val="648"/>
    <w:next w:val="648"/>
    <w:uiPriority w:val="39"/>
    <w:qFormat/>
    <w:pPr>
      <w:ind w:left="2100"/>
    </w:pPr>
  </w:style>
  <w:style w:type="paragraph" w:styleId="1686" w:customStyle="1">
    <w:name w:val="xl23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7" w:customStyle="1">
    <w:name w:val="标准书脚_偶数页"/>
    <w:qFormat/>
    <w:pPr>
      <w:spacing w:before="120"/>
    </w:pPr>
    <w:rPr>
      <w:rFonts w:ascii="Times New Roman" w:hAnsi="Times New Roman"/>
      <w:sz w:val="18"/>
    </w:rPr>
  </w:style>
  <w:style w:type="paragraph" w:styleId="1688" w:customStyle="1">
    <w:name w:val="样式 标题 2市检方案标题2第一层条h22章标题节标题第一章 标题 2Heading 2 HiddenHead..."/>
    <w:basedOn w:val="650"/>
    <w:qFormat/>
    <w:pPr>
      <w:jc w:val="left"/>
      <w:spacing w:before="120" w:after="120" w:line="264" w:lineRule="auto"/>
    </w:pPr>
    <w:rPr>
      <w:rFonts w:ascii="楷体_GB2312" w:hAnsi="楷体" w:cs="宋体"/>
      <w:color w:val="000000"/>
      <w:sz w:val="28"/>
      <w:szCs w:val="28"/>
    </w:rPr>
  </w:style>
  <w:style w:type="paragraph" w:styleId="1689" w:customStyle="1">
    <w:name w:val="xl28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Item List in Table"/>
    <w:basedOn w:val="64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91" w:customStyle="1">
    <w:name w:val="Char Char1"/>
    <w:basedOn w:val="648"/>
    <w:uiPriority w:val="99"/>
    <w:semiHidden/>
    <w:qFormat/>
    <w:pPr>
      <w:jc w:val="left"/>
      <w:spacing w:after="160" w:line="240" w:lineRule="exact"/>
      <w:widowControl/>
    </w:pPr>
    <w:rPr>
      <w:rFonts w:ascii="Verdana" w:hAnsi="Verdana"/>
      <w:sz w:val="20"/>
      <w:lang w:eastAsia="en-US"/>
    </w:rPr>
  </w:style>
  <w:style w:type="paragraph" w:styleId="1692" w:customStyle="1">
    <w:name w:val="xl66"/>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693" w:customStyle="1">
    <w:name w:val="日期2"/>
    <w:basedOn w:val="648"/>
    <w:next w:val="648"/>
    <w:qFormat/>
    <w:pPr>
      <w:ind w:left="100"/>
    </w:pPr>
    <w:rPr>
      <w:rFonts w:ascii="仿宋_GB2312" w:eastAsia="仿宋_GB2312"/>
      <w:b/>
      <w:sz w:val="36"/>
    </w:rPr>
  </w:style>
  <w:style w:type="paragraph" w:styleId="1694" w:customStyle="1">
    <w:name w:val="xl33"/>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95" w:customStyle="1">
    <w:name w:val="xl20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xl27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样式4 Char"/>
    <w:basedOn w:val="648"/>
    <w:qFormat/>
    <w:pPr>
      <w:ind w:firstLine="480"/>
      <w:jc w:val="left"/>
      <w:spacing w:line="360" w:lineRule="auto"/>
      <w:widowControl/>
    </w:pPr>
    <w:rPr>
      <w:color w:val="000000"/>
      <w:sz w:val="24"/>
    </w:rPr>
  </w:style>
  <w:style w:type="paragraph" w:styleId="1698" w:customStyle="1">
    <w:name w:val="xl5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9" w:customStyle="1">
    <w:name w:val="xl20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xl31"/>
    <w:basedOn w:val="648"/>
    <w:qFormat/>
    <w:pPr>
      <w:jc w:val="left"/>
      <w:spacing w:before="100" w:beforeAutospacing="1" w:after="100" w:afterAutospacing="1"/>
      <w:widowControl/>
    </w:pPr>
    <w:rPr>
      <w:rFonts w:ascii="Tahoma" w:hAnsi="Tahoma" w:eastAsia="Arial Unicode MS" w:cs="Tahoma"/>
      <w:sz w:val="16"/>
      <w:szCs w:val="16"/>
    </w:rPr>
  </w:style>
  <w:style w:type="paragraph" w:styleId="1701" w:customStyle="1">
    <w:name w:val="xl297"/>
    <w:basedOn w:val="6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02" w:customStyle="1">
    <w:name w:val="xl15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225"/>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4" w:customStyle="1">
    <w:name w:val="xl27"/>
    <w:basedOn w:val="648"/>
    <w:qFormat/>
    <w:pPr>
      <w:jc w:val="left"/>
      <w:spacing w:before="100" w:beforeAutospacing="1" w:after="100" w:afterAutospacing="1"/>
      <w:widowControl/>
    </w:pPr>
    <w:rPr>
      <w:rFonts w:ascii="Tahoma" w:hAnsi="Tahoma" w:eastAsia="Arial Unicode MS" w:cs="Tahoma"/>
      <w:sz w:val="16"/>
      <w:szCs w:val="16"/>
    </w:rPr>
  </w:style>
  <w:style w:type="paragraph" w:styleId="1705" w:customStyle="1">
    <w:name w:val="xl26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306"/>
    <w:basedOn w:val="6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标准书眉_偶数页"/>
    <w:basedOn w:val="1708"/>
    <w:next w:val="648"/>
    <w:qFormat/>
    <w:pPr>
      <w:jc w:val="left"/>
    </w:pPr>
  </w:style>
  <w:style w:type="paragraph" w:styleId="1708" w:customStyle="1">
    <w:name w:val="标准书眉_奇数页"/>
    <w:next w:val="648"/>
    <w:qFormat/>
    <w:pPr>
      <w:jc w:val="right"/>
      <w:spacing w:after="120"/>
      <w:tabs>
        <w:tab w:val="center" w:pos="4154" w:leader="none"/>
        <w:tab w:val="right" w:pos="8306" w:leader="none"/>
      </w:tabs>
    </w:pPr>
    <w:rPr>
      <w:rFonts w:ascii="Times New Roman" w:hAnsi="Times New Roman"/>
      <w:sz w:val="21"/>
    </w:rPr>
  </w:style>
  <w:style w:type="paragraph" w:styleId="1709" w:customStyle="1">
    <w:name w:val="xl55"/>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0" w:customStyle="1">
    <w:name w:val="xl19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xl15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内容标题"/>
    <w:basedOn w:val="648"/>
    <w:qFormat/>
    <w:pPr>
      <w:shd w:val="clear" w:color="auto" w:fill="000080"/>
    </w:pPr>
    <w:rPr>
      <w:rFonts w:ascii="Tahoma" w:hAnsi="Tahoma"/>
      <w:sz w:val="24"/>
      <w:shd w:val="clear" w:color="auto" w:fill="000080"/>
    </w:rPr>
  </w:style>
  <w:style w:type="paragraph" w:styleId="1713" w:customStyle="1">
    <w:name w:val="xl19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xl23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样式2"/>
    <w:basedOn w:val="648"/>
    <w:qFormat/>
    <w:pPr>
      <w:ind w:left="624" w:hanging="720"/>
    </w:pPr>
    <w:rPr>
      <w:rFonts w:ascii="黑体" w:eastAsia="黑体"/>
      <w:b/>
      <w:sz w:val="30"/>
    </w:rPr>
  </w:style>
  <w:style w:type="paragraph" w:styleId="1716" w:customStyle="1">
    <w:name w:val="xl16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xl14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默认段落字体 Para Char Char Char Char Char Char Char"/>
    <w:basedOn w:val="648"/>
    <w:qFormat/>
    <w:pPr>
      <w:ind w:left="200"/>
      <w:jc w:val="left"/>
      <w:spacing w:line="360" w:lineRule="auto"/>
    </w:pPr>
    <w:rPr>
      <w:rFonts w:ascii="宋体" w:hAnsi="宋体"/>
      <w:color w:val="000000"/>
      <w:sz w:val="24"/>
      <w:szCs w:val="20"/>
    </w:rPr>
  </w:style>
  <w:style w:type="paragraph" w:styleId="1719" w:customStyle="1">
    <w:name w:val="xl146"/>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76"/>
    <w:basedOn w:val="6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1" w:customStyle="1">
    <w:name w:val="xl186"/>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表格文字"/>
    <w:basedOn w:val="648"/>
    <w:qFormat/>
    <w:pPr>
      <w:jc w:val="center"/>
      <w:tabs>
        <w:tab w:val="left" w:pos="7740" w:leader="none"/>
      </w:tabs>
    </w:pPr>
    <w:rPr>
      <w:rFonts w:ascii="宋体" w:hAnsi="宋体"/>
      <w:sz w:val="24"/>
      <w:szCs w:val="20"/>
    </w:rPr>
  </w:style>
  <w:style w:type="paragraph" w:styleId="1723" w:customStyle="1">
    <w:name w:val="xl21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xl196"/>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表格文本"/>
    <w:basedOn w:val="648"/>
    <w:qFormat/>
    <w:pPr>
      <w:jc w:val="left"/>
      <w:tabs>
        <w:tab w:val="decimal" w:pos="0" w:leader="none"/>
      </w:tabs>
    </w:pPr>
    <w:rPr>
      <w:rFonts w:ascii="Arial" w:hAnsi="Arial"/>
      <w:szCs w:val="21"/>
    </w:rPr>
  </w:style>
  <w:style w:type="paragraph" w:styleId="1726" w:customStyle="1">
    <w:name w:val="xl30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7" w:customStyle="1">
    <w:name w:val="Default"/>
    <w:qFormat/>
    <w:pPr>
      <w:widowControl w:val="off"/>
    </w:pPr>
    <w:rPr>
      <w:rFonts w:ascii="宋体" w:hAnsi="Times New Roman"/>
      <w:color w:val="000000"/>
      <w:sz w:val="24"/>
      <w:szCs w:val="24"/>
    </w:rPr>
  </w:style>
  <w:style w:type="paragraph" w:styleId="1728" w:customStyle="1">
    <w:name w:val="xl17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tabletext"/>
    <w:basedOn w:val="648"/>
    <w:qFormat/>
    <w:pPr>
      <w:jc w:val="left"/>
      <w:spacing w:before="100" w:beforeAutospacing="1" w:after="100" w:afterAutospacing="1" w:line="284" w:lineRule="atLeast"/>
      <w:widowControl/>
    </w:pPr>
    <w:rPr>
      <w:rFonts w:ascii="宋体" w:hAnsi="宋体" w:cs="宋体"/>
      <w:szCs w:val="21"/>
    </w:rPr>
  </w:style>
  <w:style w:type="paragraph" w:styleId="1730" w:customStyle="1">
    <w:name w:val="xl24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customStyle="1">
    <w:name w:val="Style First line:  2 ch"/>
    <w:basedOn w:val="648"/>
    <w:qFormat/>
    <w:pPr>
      <w:ind w:firstLine="200"/>
      <w:spacing w:line="440" w:lineRule="exact"/>
    </w:pPr>
    <w:rPr>
      <w:sz w:val="24"/>
    </w:rPr>
  </w:style>
  <w:style w:type="paragraph" w:styleId="1732" w:customStyle="1">
    <w:name w:val="xl16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正文４"/>
    <w:basedOn w:val="648"/>
    <w:qFormat/>
    <w:pPr>
      <w:ind w:firstLine="480"/>
      <w:spacing w:line="360" w:lineRule="auto"/>
    </w:pPr>
    <w:rPr>
      <w:sz w:val="24"/>
      <w:szCs w:val="20"/>
    </w:rPr>
  </w:style>
  <w:style w:type="paragraph" w:styleId="1734" w:customStyle="1">
    <w:name w:val="普通(网站)1"/>
    <w:basedOn w:val="648"/>
    <w:qFormat/>
    <w:pPr>
      <w:jc w:val="left"/>
      <w:spacing w:before="100" w:beforeAutospacing="1" w:after="100" w:afterAutospacing="1"/>
      <w:widowControl/>
    </w:pPr>
    <w:rPr>
      <w:rFonts w:ascii="宋体" w:hAnsi="宋体" w:cs="宋体"/>
      <w:color w:val="000000"/>
      <w:sz w:val="24"/>
    </w:rPr>
  </w:style>
  <w:style w:type="paragraph" w:styleId="1735" w:customStyle="1">
    <w:name w:val="图表脚注"/>
    <w:next w:val="976"/>
    <w:qFormat/>
    <w:pPr>
      <w:ind w:left="300" w:hanging="100"/>
      <w:jc w:val="both"/>
    </w:pPr>
    <w:rPr>
      <w:rFonts w:ascii="宋体" w:hAnsi="Times New Roman"/>
      <w:sz w:val="18"/>
    </w:rPr>
  </w:style>
  <w:style w:type="paragraph" w:styleId="1736" w:customStyle="1">
    <w:name w:val="列出段落1"/>
    <w:basedOn w:val="648"/>
    <w:qFormat/>
    <w:pPr>
      <w:ind w:firstLine="420"/>
    </w:pPr>
  </w:style>
  <w:style w:type="paragraph" w:styleId="1737" w:customStyle="1">
    <w:name w:val="无标题条"/>
    <w:next w:val="976"/>
    <w:qFormat/>
    <w:pPr>
      <w:jc w:val="both"/>
    </w:pPr>
    <w:rPr>
      <w:rFonts w:ascii="Times New Roman" w:hAnsi="Times New Roman"/>
      <w:sz w:val="21"/>
    </w:rPr>
  </w:style>
  <w:style w:type="paragraph" w:styleId="1738" w:customStyle="1">
    <w:name w:val="xl177"/>
    <w:basedOn w:val="6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注示头"/>
    <w:basedOn w:val="648"/>
    <w:qFormat/>
    <w:pPr>
      <w:pBdr>
        <w:top w:val="single" w:color="000000" w:sz="4" w:space="1"/>
      </w:pBdr>
    </w:pPr>
    <w:rPr>
      <w:rFonts w:ascii="Arial" w:hAnsi="Arial" w:eastAsia="黑体"/>
      <w:sz w:val="18"/>
      <w:szCs w:val="20"/>
    </w:rPr>
  </w:style>
  <w:style w:type="paragraph" w:styleId="1740" w:customStyle="1">
    <w:name w:val="xl204"/>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742" w:customStyle="1">
    <w:name w:val="xl25"/>
    <w:basedOn w:val="648"/>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3" w:customStyle="1">
    <w:name w:val="xl23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52"/>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5" w:customStyle="1">
    <w:name w:val="DLP3.4.4"/>
    <w:basedOn w:val="648"/>
    <w:qFormat/>
    <w:pPr>
      <w:ind w:left="1069" w:hanging="709"/>
      <w:keepLines/>
      <w:keepNext/>
      <w:spacing w:before="260" w:after="260" w:line="416" w:lineRule="auto"/>
      <w:tabs>
        <w:tab w:val="left" w:pos="1069" w:leader="none"/>
      </w:tabs>
      <w:outlineLvl w:val="2"/>
    </w:pPr>
    <w:rPr>
      <w:b/>
      <w:sz w:val="30"/>
    </w:rPr>
  </w:style>
  <w:style w:type="paragraph" w:styleId="1746" w:customStyle="1">
    <w:name w:val="标准书脚_奇数页"/>
    <w:qFormat/>
    <w:pPr>
      <w:jc w:val="right"/>
      <w:spacing w:before="120"/>
    </w:pPr>
    <w:rPr>
      <w:rFonts w:ascii="Times New Roman" w:hAnsi="Times New Roman"/>
      <w:sz w:val="18"/>
    </w:rPr>
  </w:style>
  <w:style w:type="paragraph" w:styleId="1747" w:customStyle="1">
    <w:name w:val="纯文本1"/>
    <w:basedOn w:val="648"/>
    <w:qFormat/>
    <w:rPr>
      <w:rFonts w:ascii="宋体" w:hAnsi="Courier New"/>
      <w:szCs w:val="21"/>
    </w:rPr>
  </w:style>
  <w:style w:type="paragraph" w:styleId="1748" w:customStyle="1">
    <w:name w:val="列出段落2"/>
    <w:basedOn w:val="648"/>
    <w:qFormat/>
    <w:pPr>
      <w:ind w:firstLine="420"/>
    </w:pPr>
    <w:rPr>
      <w:rFonts w:eastAsia="仿宋_GB2312"/>
      <w:sz w:val="24"/>
    </w:rPr>
  </w:style>
  <w:style w:type="paragraph" w:styleId="1749" w:customStyle="1">
    <w:name w:val="图5"/>
    <w:basedOn w:val="648"/>
    <w:qFormat/>
    <w:pPr>
      <w:jc w:val="center"/>
      <w:spacing w:line="220" w:lineRule="exact"/>
    </w:pPr>
    <w:rPr>
      <w:rFonts w:ascii="仿宋_GB2312" w:eastAsia="仿宋_GB2312"/>
      <w:szCs w:val="20"/>
    </w:rPr>
  </w:style>
  <w:style w:type="paragraph" w:styleId="1750" w:customStyle="1">
    <w:name w:val="无间隔2"/>
    <w:qFormat/>
    <w:pPr>
      <w:jc w:val="both"/>
      <w:widowControl w:val="off"/>
    </w:pPr>
    <w:rPr>
      <w:rFonts w:ascii="Calibri" w:hAnsi="Calibri" w:cs="黑体"/>
      <w:sz w:val="21"/>
      <w:szCs w:val="22"/>
    </w:rPr>
  </w:style>
  <w:style w:type="paragraph" w:styleId="1751" w:customStyle="1">
    <w:name w:val="xl70"/>
    <w:basedOn w:val="6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2" w:customStyle="1">
    <w:name w:val="xl161"/>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正文缩进2"/>
    <w:basedOn w:val="648"/>
    <w:qFormat/>
    <w:pPr>
      <w:ind w:firstLine="420"/>
    </w:pPr>
    <w:rPr>
      <w:szCs w:val="20"/>
    </w:rPr>
  </w:style>
  <w:style w:type="paragraph" w:styleId="1754" w:customStyle="1">
    <w:name w:val="xl176"/>
    <w:basedOn w:val="6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15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customStyle="1">
    <w:name w:val="xl15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62"/>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8" w:customStyle="1">
    <w:name w:val="xl23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xl266"/>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Heading 1 前言"/>
    <w:next w:val="648"/>
    <w:qFormat/>
    <w:pPr>
      <w:jc w:val="center"/>
    </w:pPr>
    <w:rPr>
      <w:rFonts w:ascii="黑体" w:hAnsi="黑体" w:eastAsia="黑体"/>
      <w:b/>
      <w:bCs/>
      <w:sz w:val="32"/>
    </w:rPr>
  </w:style>
  <w:style w:type="paragraph" w:styleId="1761" w:customStyle="1">
    <w:name w:val="xl28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xl74"/>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3" w:customStyle="1">
    <w:name w:val="列表1"/>
    <w:basedOn w:val="648"/>
    <w:qFormat/>
    <w:pPr>
      <w:ind w:left="200" w:hanging="200"/>
    </w:pPr>
  </w:style>
  <w:style w:type="paragraph" w:styleId="1764" w:customStyle="1">
    <w:name w:val="xl28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xl268"/>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customStyle="1">
    <w:name w:val="Char1 Char Char Char11"/>
    <w:basedOn w:val="648"/>
    <w:qFormat/>
    <w:rPr>
      <w:rFonts w:ascii="Tahoma" w:hAnsi="Tahoma"/>
      <w:sz w:val="24"/>
      <w:szCs w:val="20"/>
    </w:rPr>
  </w:style>
  <w:style w:type="paragraph" w:styleId="1767" w:customStyle="1">
    <w:name w:val="xl308"/>
    <w:basedOn w:val="64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8" w:customStyle="1">
    <w:name w:val="日期1"/>
    <w:basedOn w:val="648"/>
    <w:next w:val="648"/>
    <w:qFormat/>
    <w:pPr>
      <w:jc w:val="right"/>
      <w:spacing w:line="312" w:lineRule="atLeast"/>
    </w:pPr>
    <w:rPr>
      <w:rFonts w:ascii="黑体" w:eastAsia="黑体"/>
      <w:b/>
      <w:sz w:val="32"/>
      <w:szCs w:val="20"/>
    </w:rPr>
  </w:style>
  <w:style w:type="paragraph" w:styleId="1769" w:customStyle="1">
    <w:name w:val="xl317"/>
    <w:basedOn w:val="6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0" w:customStyle="1">
    <w:name w:val="Char"/>
    <w:basedOn w:val="648"/>
    <w:uiPriority w:val="99"/>
    <w:qFormat/>
    <w:pPr>
      <w:spacing w:line="360" w:lineRule="auto"/>
    </w:pPr>
    <w:rPr>
      <w:sz w:val="24"/>
      <w:szCs w:val="20"/>
    </w:rPr>
  </w:style>
  <w:style w:type="paragraph" w:styleId="1771" w:customStyle="1">
    <w:name w:val="文档结构图1"/>
    <w:basedOn w:val="648"/>
    <w:qFormat/>
    <w:rPr>
      <w:rFonts w:ascii="宋体"/>
      <w:sz w:val="18"/>
      <w:szCs w:val="18"/>
    </w:rPr>
  </w:style>
  <w:style w:type="paragraph" w:styleId="1772" w:customStyle="1">
    <w:name w:val="表格正文"/>
    <w:basedOn w:val="648"/>
    <w:qFormat/>
    <w:pPr>
      <w:jc w:val="center"/>
    </w:pPr>
    <w:rPr>
      <w:rFonts w:eastAsia="仿宋_GB2312"/>
    </w:rPr>
  </w:style>
  <w:style w:type="paragraph" w:styleId="1773" w:customStyle="1">
    <w:name w:val="xl54"/>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4" w:customStyle="1">
    <w:name w:val="xl205"/>
    <w:basedOn w:val="648"/>
    <w:qFormat/>
    <w:pPr>
      <w:jc w:val="left"/>
      <w:spacing w:before="100" w:beforeAutospacing="1" w:after="100" w:afterAutospacing="1"/>
      <w:shd w:val="clear" w:color="000000" w:fill="ffffff"/>
      <w:widowControl/>
    </w:pPr>
    <w:rPr>
      <w:rFonts w:ascii="Arial" w:hAnsi="Arial" w:cs="Arial"/>
      <w:sz w:val="20"/>
      <w:szCs w:val="20"/>
    </w:rPr>
  </w:style>
  <w:style w:type="paragraph" w:styleId="1775" w:customStyle="1">
    <w:name w:val="xl305"/>
    <w:basedOn w:val="6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customStyle="1">
    <w:name w:val="Birdseed"/>
    <w:basedOn w:val="648"/>
    <w:qFormat/>
    <w:pPr>
      <w:jc w:val="left"/>
      <w:widowControl/>
    </w:pPr>
    <w:rPr>
      <w:rFonts w:ascii="Palatino Linotype" w:hAnsi="Palatino Linotype"/>
      <w:sz w:val="18"/>
      <w:szCs w:val="20"/>
    </w:rPr>
  </w:style>
  <w:style w:type="paragraph" w:styleId="1777" w:customStyle="1">
    <w:name w:val="TOC 91"/>
    <w:basedOn w:val="648"/>
    <w:next w:val="648"/>
    <w:uiPriority w:val="39"/>
    <w:qFormat/>
    <w:pPr>
      <w:ind w:left="3360"/>
    </w:pPr>
  </w:style>
  <w:style w:type="paragraph" w:styleId="1778" w:customStyle="1">
    <w:name w:val="xl24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65"/>
    <w:basedOn w:val="64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0" w:customStyle="1">
    <w:name w:val="xl15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正文--表格内正文"/>
    <w:basedOn w:val="648"/>
    <w:qFormat/>
    <w:pPr>
      <w:jc w:val="center"/>
      <w:spacing w:line="0" w:lineRule="atLeast"/>
    </w:pPr>
    <w:rPr>
      <w:rFonts w:ascii="宋体" w:hAnsi="宋体"/>
      <w:sz w:val="24"/>
    </w:rPr>
  </w:style>
  <w:style w:type="paragraph" w:styleId="1782" w:customStyle="1">
    <w:name w:val="xl26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样式 行距: 1.5 倍行距"/>
    <w:basedOn w:val="648"/>
    <w:qFormat/>
    <w:pPr>
      <w:spacing w:line="360" w:lineRule="auto"/>
    </w:pPr>
    <w:rPr>
      <w:rFonts w:ascii="宋体" w:hAnsi="宋体"/>
      <w:bCs/>
      <w:sz w:val="28"/>
      <w:szCs w:val="20"/>
    </w:rPr>
  </w:style>
  <w:style w:type="paragraph" w:styleId="1784" w:customStyle="1">
    <w:name w:val="正文首行缩进2"/>
    <w:basedOn w:val="648"/>
    <w:qFormat/>
    <w:pPr>
      <w:ind w:firstLine="420"/>
      <w:spacing w:line="360" w:lineRule="auto"/>
    </w:pPr>
    <w:rPr>
      <w:rFonts w:ascii="Arial" w:hAnsi="Arial"/>
      <w:sz w:val="20"/>
      <w:szCs w:val="21"/>
    </w:rPr>
  </w:style>
  <w:style w:type="paragraph" w:styleId="1785" w:customStyle="1">
    <w:name w:val="Table Paragraph"/>
    <w:basedOn w:val="648"/>
    <w:uiPriority w:val="1"/>
    <w:qFormat/>
    <w:pPr>
      <w:jc w:val="left"/>
    </w:pPr>
    <w:rPr>
      <w:rFonts w:cs="黑体"/>
      <w:sz w:val="22"/>
      <w:lang w:eastAsia="en-US"/>
    </w:rPr>
  </w:style>
  <w:style w:type="paragraph" w:styleId="1786" w:customStyle="1">
    <w:name w:val="列出段落4"/>
    <w:basedOn w:val="648"/>
    <w:qFormat/>
    <w:pPr>
      <w:ind w:firstLine="420"/>
    </w:pPr>
  </w:style>
  <w:style w:type="paragraph" w:styleId="1787" w:customStyle="1">
    <w:name w:val="其他发布部门"/>
    <w:basedOn w:val="1788"/>
    <w:qFormat/>
    <w:pPr>
      <w:spacing w:line="0" w:lineRule="atLeast"/>
      <w:framePr w:wrap="around"/>
    </w:pPr>
    <w:rPr>
      <w:rFonts w:ascii="黑体" w:eastAsia="黑体"/>
      <w:b w:val="0"/>
    </w:rPr>
  </w:style>
  <w:style w:type="paragraph" w:styleId="1788" w:customStyle="1">
    <w:name w:val="发布部门"/>
    <w:next w:val="976"/>
    <w:qFormat/>
    <w:pPr>
      <w:jc w:val="center"/>
      <w:framePr w:w="7433" w:h="585" w:vSpace="180" w:hSpace="180" w:wrap="around" w:hAnchor="margin" w:xAlign="center" w:y="14401" w:hRule="exact"/>
    </w:pPr>
    <w:rPr>
      <w:rFonts w:ascii="宋体" w:hAnsi="Times New Roman"/>
      <w:b/>
      <w:spacing w:val="20"/>
      <w:sz w:val="36"/>
    </w:rPr>
  </w:style>
  <w:style w:type="paragraph" w:styleId="1789" w:customStyle="1">
    <w:name w:val="xl103"/>
    <w:basedOn w:val="6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0" w:customStyle="1">
    <w:name w:val="二级无标题条"/>
    <w:basedOn w:val="648"/>
    <w:qFormat/>
    <w:pPr>
      <w:ind w:hanging="420"/>
    </w:pPr>
  </w:style>
  <w:style w:type="paragraph" w:styleId="1791" w:customStyle="1">
    <w:name w:val="表格文字1"/>
    <w:basedOn w:val="648"/>
    <w:pPr>
      <w:jc w:val="center"/>
    </w:pPr>
    <w:rPr>
      <w:rFonts w:ascii="宋体" w:hAnsi="宋体"/>
      <w:szCs w:val="21"/>
      <w:shd w:val="clear" w:color="auto" w:fill="ffffff"/>
    </w:rPr>
  </w:style>
  <w:style w:type="paragraph" w:styleId="1792" w:customStyle="1">
    <w:name w:val="xl16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316"/>
    <w:basedOn w:val="6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4" w:customStyle="1">
    <w:name w:val="正文文本缩进2"/>
    <w:basedOn w:val="648"/>
    <w:qFormat/>
    <w:pPr>
      <w:ind w:firstLine="645"/>
    </w:pPr>
    <w:rPr>
      <w:rFonts w:ascii="楷体_GB2312" w:eastAsia="楷体_GB2312"/>
      <w:sz w:val="32"/>
      <w:szCs w:val="20"/>
    </w:rPr>
  </w:style>
  <w:style w:type="paragraph" w:styleId="1795" w:customStyle="1">
    <w:name w:val="xl22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封面标准文稿类别"/>
    <w:qFormat/>
    <w:pPr>
      <w:jc w:val="center"/>
      <w:spacing w:before="440" w:line="400" w:lineRule="exact"/>
    </w:pPr>
    <w:rPr>
      <w:rFonts w:ascii="宋体" w:hAnsi="Times New Roman"/>
      <w:sz w:val="24"/>
    </w:rPr>
  </w:style>
  <w:style w:type="paragraph" w:styleId="1797" w:customStyle="1">
    <w:name w:val="xl311"/>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xl14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一级无标题条"/>
    <w:basedOn w:val="648"/>
    <w:qFormat/>
    <w:pPr>
      <w:ind w:left="3420" w:hanging="420"/>
    </w:pPr>
  </w:style>
  <w:style w:type="paragraph" w:styleId="1800" w:customStyle="1">
    <w:name w:val="xl27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1" w:customStyle="1">
    <w:name w:val="_Style 6"/>
    <w:basedOn w:val="648"/>
    <w:uiPriority w:val="34"/>
    <w:qFormat/>
    <w:pPr>
      <w:ind w:firstLine="420"/>
    </w:pPr>
  </w:style>
  <w:style w:type="paragraph" w:styleId="1802" w:customStyle="1">
    <w:name w:val="列出段落12"/>
    <w:basedOn w:val="648"/>
    <w:qFormat/>
    <w:pPr>
      <w:ind w:firstLine="420"/>
    </w:pPr>
  </w:style>
  <w:style w:type="paragraph" w:styleId="1803" w:customStyle="1">
    <w:name w:val="样式 首行缩进:  0 字符"/>
    <w:basedOn w:val="648"/>
    <w:qFormat/>
    <w:pPr>
      <w:ind w:firstLine="200"/>
      <w:spacing w:line="360" w:lineRule="auto"/>
    </w:pPr>
    <w:rPr>
      <w:rFonts w:cs="宋体"/>
      <w:sz w:val="24"/>
      <w:szCs w:val="20"/>
    </w:rPr>
  </w:style>
  <w:style w:type="paragraph" w:styleId="1804" w:customStyle="1">
    <w:name w:val="xl137"/>
    <w:basedOn w:val="6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05" w:customStyle="1">
    <w:name w:val="xl105"/>
    <w:basedOn w:val="6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06" w:customStyle="1">
    <w:name w:val="xl178"/>
    <w:basedOn w:val="64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xl139"/>
    <w:basedOn w:val="6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08" w:customStyle="1">
    <w:name w:val="xl10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09" w:customStyle="1">
    <w:name w:val="正文段"/>
    <w:basedOn w:val="648"/>
    <w:qFormat/>
    <w:pPr>
      <w:ind w:firstLine="454"/>
      <w:spacing w:after="240" w:line="360" w:lineRule="atLeast"/>
      <w:widowControl/>
    </w:pPr>
    <w:rPr>
      <w:rFonts w:ascii="宋体"/>
      <w:sz w:val="24"/>
      <w:szCs w:val="20"/>
    </w:rPr>
  </w:style>
  <w:style w:type="paragraph" w:styleId="1810" w:customStyle="1">
    <w:name w:val="xl224"/>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140"/>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12" w:customStyle="1">
    <w:name w:val="xl108"/>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13" w:customStyle="1">
    <w:name w:val="文档正文"/>
    <w:basedOn w:val="648"/>
    <w:uiPriority w:val="99"/>
    <w:qFormat/>
    <w:pPr>
      <w:ind w:firstLine="567"/>
      <w:spacing w:line="312" w:lineRule="atLeast"/>
    </w:pPr>
    <w:rPr>
      <w:rFonts w:ascii="长城仿宋" w:eastAsia="长城仿宋"/>
      <w:sz w:val="28"/>
      <w:szCs w:val="20"/>
    </w:rPr>
  </w:style>
  <w:style w:type="paragraph" w:styleId="1814" w:customStyle="1">
    <w:name w:val="Char Char 字元 字元 字元 Char Char Char Char"/>
    <w:basedOn w:val="648"/>
    <w:uiPriority w:val="99"/>
    <w:unhideWhenUsed/>
    <w:qFormat/>
    <w:pPr>
      <w:spacing w:line="360" w:lineRule="auto"/>
    </w:pPr>
    <w:rPr>
      <w:rFonts w:hint="eastAsia"/>
    </w:rPr>
  </w:style>
  <w:style w:type="paragraph" w:styleId="1815" w:customStyle="1">
    <w:name w:val="xl21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xl141"/>
    <w:basedOn w:val="6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17" w:customStyle="1">
    <w:name w:val="xl109"/>
    <w:basedOn w:val="6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18" w:customStyle="1">
    <w:name w:val="xl78"/>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19" w:customStyle="1">
    <w:name w:val="xl111"/>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0" w:customStyle="1">
    <w:name w:val="xl79"/>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1" w:customStyle="1">
    <w:name w:val="xl112"/>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80"/>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3" w:customStyle="1">
    <w:name w:val="xl113"/>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81"/>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25" w:customStyle="1">
    <w:name w:val="xl208"/>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技术方案正文样式"/>
    <w:basedOn w:val="648"/>
    <w:qFormat/>
    <w:pPr>
      <w:ind w:firstLine="480"/>
      <w:spacing w:line="400" w:lineRule="exact"/>
    </w:pPr>
    <w:rPr>
      <w:rFonts w:ascii="宋体" w:hAnsi="宋体" w:cs="宋体"/>
      <w:sz w:val="24"/>
      <w:szCs w:val="21"/>
    </w:rPr>
  </w:style>
  <w:style w:type="paragraph" w:styleId="1827" w:customStyle="1">
    <w:name w:val="xl114"/>
    <w:basedOn w:val="64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82"/>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29" w:customStyle="1">
    <w:name w:val="xl231"/>
    <w:basedOn w:val="648"/>
    <w:qFormat/>
    <w:pPr>
      <w:jc w:val="left"/>
      <w:spacing w:before="100" w:beforeAutospacing="1" w:after="100" w:afterAutospacing="1"/>
      <w:shd w:val="clear" w:color="000000" w:fill="ffffff"/>
      <w:widowControl/>
    </w:pPr>
    <w:rPr>
      <w:rFonts w:ascii="Arial" w:hAnsi="Arial" w:cs="Arial"/>
      <w:sz w:val="20"/>
      <w:szCs w:val="20"/>
    </w:rPr>
  </w:style>
  <w:style w:type="paragraph" w:styleId="1830" w:customStyle="1">
    <w:name w:val="xl115"/>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1" w:customStyle="1">
    <w:name w:val="xl83"/>
    <w:basedOn w:val="6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32" w:customStyle="1">
    <w:name w:val="xl24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116"/>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4" w:customStyle="1">
    <w:name w:val="xl84"/>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5" w:customStyle="1">
    <w:name w:val="xl23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11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37" w:customStyle="1">
    <w:name w:val="xl85"/>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38" w:customStyle="1">
    <w:name w:val="xl185"/>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Char Char2 Char"/>
    <w:basedOn w:val="648"/>
    <w:qFormat/>
    <w:pPr>
      <w:ind w:left="390" w:hanging="390"/>
      <w:keepLines/>
      <w:keepNext/>
      <w:pageBreakBefore/>
      <w:tabs>
        <w:tab w:val="left" w:pos="390" w:leader="none"/>
      </w:tabs>
    </w:pPr>
    <w:rPr>
      <w:szCs w:val="20"/>
    </w:rPr>
  </w:style>
  <w:style w:type="paragraph" w:styleId="1840" w:customStyle="1">
    <w:name w:val="xl118"/>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xl86"/>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42" w:customStyle="1">
    <w:name w:val="xl275"/>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119"/>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4" w:customStyle="1">
    <w:name w:val="xl87"/>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45" w:customStyle="1">
    <w:name w:val="xl21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样式 首行缩进:  2.25 字符"/>
    <w:basedOn w:val="648"/>
    <w:qFormat/>
    <w:pPr>
      <w:ind w:firstLine="225"/>
      <w:spacing w:line="360" w:lineRule="auto"/>
    </w:pPr>
    <w:rPr>
      <w:rFonts w:cs="宋体"/>
      <w:sz w:val="24"/>
      <w:szCs w:val="20"/>
    </w:rPr>
  </w:style>
  <w:style w:type="paragraph" w:styleId="1847" w:customStyle="1">
    <w:name w:val="xl120"/>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8" w:customStyle="1">
    <w:name w:val="xl88"/>
    <w:basedOn w:val="6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49" w:customStyle="1">
    <w:name w:val="xl25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xl121"/>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1" w:customStyle="1">
    <w:name w:val="xl89"/>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2" w:customStyle="1">
    <w:name w:val="一级标题"/>
    <w:basedOn w:val="649"/>
    <w:qFormat/>
    <w:pPr>
      <w:jc w:val="center"/>
      <w:keepNext w:val="0"/>
      <w:spacing w:line="360" w:lineRule="auto"/>
    </w:pPr>
    <w:rPr>
      <w:rFonts w:ascii="宋体" w:hAnsi="宋体" w:eastAsia="宋体"/>
      <w:b/>
      <w:sz w:val="32"/>
      <w:szCs w:val="28"/>
    </w:rPr>
  </w:style>
  <w:style w:type="paragraph" w:styleId="1853" w:customStyle="1">
    <w:name w:val="xl122"/>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4" w:customStyle="1">
    <w:name w:val="xl90"/>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55" w:customStyle="1">
    <w:name w:val="二级标题"/>
    <w:basedOn w:val="65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56" w:customStyle="1">
    <w:name w:val="xl123"/>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57" w:customStyle="1">
    <w:name w:val="xl91"/>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8" w:customStyle="1">
    <w:name w:val="04-标书-标题4"/>
    <w:basedOn w:val="648"/>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59" w:customStyle="1">
    <w:name w:val="xl124"/>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0" w:customStyle="1">
    <w:name w:val="xl92"/>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1" w:customStyle="1">
    <w:name w:val="xl125"/>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62" w:customStyle="1">
    <w:name w:val="xl9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3" w:customStyle="1">
    <w:name w:val="xl126"/>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64" w:customStyle="1">
    <w:name w:val="xl94"/>
    <w:basedOn w:val="648"/>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65" w:customStyle="1">
    <w:name w:val="xl12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66" w:customStyle="1">
    <w:name w:val="xl9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7" w:customStyle="1">
    <w:name w:val="xl128"/>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xl96"/>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9" w:customStyle="1">
    <w:name w:val="xl129"/>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xl97"/>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customStyle="1">
    <w:name w:val="缺省文本"/>
    <w:basedOn w:val="648"/>
    <w:qFormat/>
    <w:pPr>
      <w:ind w:firstLine="200"/>
      <w:jc w:val="left"/>
      <w:spacing w:line="360" w:lineRule="auto"/>
    </w:pPr>
    <w:rPr>
      <w:sz w:val="24"/>
    </w:rPr>
  </w:style>
  <w:style w:type="paragraph" w:styleId="1872" w:customStyle="1">
    <w:name w:val="xl130"/>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73" w:customStyle="1">
    <w:name w:val="xl98"/>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4" w:customStyle="1">
    <w:name w:val="reader-word-layer"/>
    <w:basedOn w:val="648"/>
    <w:qFormat/>
    <w:pPr>
      <w:jc w:val="left"/>
      <w:spacing w:before="100" w:beforeAutospacing="1" w:after="100" w:afterAutospacing="1"/>
      <w:widowControl/>
    </w:pPr>
    <w:rPr>
      <w:rFonts w:ascii="宋体" w:hAnsi="宋体" w:cs="宋体"/>
      <w:sz w:val="24"/>
    </w:rPr>
  </w:style>
  <w:style w:type="paragraph" w:styleId="1875" w:customStyle="1">
    <w:name w:val="xl131"/>
    <w:basedOn w:val="648"/>
    <w:qFormat/>
    <w:pPr>
      <w:jc w:val="left"/>
      <w:spacing w:before="100" w:beforeAutospacing="1" w:after="100" w:afterAutospacing="1"/>
      <w:widowControl/>
    </w:pPr>
    <w:rPr>
      <w:rFonts w:ascii="宋体" w:hAnsi="宋体" w:cs="宋体"/>
      <w:sz w:val="24"/>
    </w:rPr>
  </w:style>
  <w:style w:type="paragraph" w:styleId="1876" w:customStyle="1">
    <w:name w:val="xl99"/>
    <w:basedOn w:val="6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7" w:customStyle="1">
    <w:name w:val="xl13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customStyle="1">
    <w:name w:val="xl100"/>
    <w:basedOn w:val="6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9" w:customStyle="1">
    <w:name w:val="xl133"/>
    <w:basedOn w:val="6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880" w:customStyle="1">
    <w:name w:val="xl101"/>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1" w:customStyle="1">
    <w:name w:val="正文 首行缩进:  2 字符 Char"/>
    <w:basedOn w:val="648"/>
    <w:qFormat/>
    <w:pPr>
      <w:ind w:firstLine="480"/>
      <w:spacing w:line="360" w:lineRule="auto"/>
    </w:pPr>
    <w:rPr>
      <w:rFonts w:cs="宋体"/>
      <w:sz w:val="24"/>
      <w:szCs w:val="20"/>
    </w:rPr>
  </w:style>
  <w:style w:type="paragraph" w:styleId="1882" w:customStyle="1">
    <w:name w:val="xl134"/>
    <w:basedOn w:val="6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83" w:customStyle="1">
    <w:name w:val="xl102"/>
    <w:basedOn w:val="6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4" w:customStyle="1">
    <w:name w:val="xl136"/>
    <w:basedOn w:val="6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5" w:customStyle="1">
    <w:name w:val="xl104"/>
    <w:basedOn w:val="64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86" w:customStyle="1">
    <w:name w:val="xl24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138"/>
    <w:basedOn w:val="648"/>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8" w:customStyle="1">
    <w:name w:val="xl106"/>
    <w:basedOn w:val="6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9" w:customStyle="1">
    <w:name w:val="xl17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_Style 1"/>
    <w:basedOn w:val="648"/>
    <w:uiPriority w:val="99"/>
    <w:qFormat/>
    <w:pPr>
      <w:ind w:firstLine="420"/>
      <w:jc w:val="left"/>
      <w:spacing w:line="400" w:lineRule="exact"/>
    </w:pPr>
    <w:rPr>
      <w:rFonts w:eastAsia="仿宋_GB2312"/>
      <w:sz w:val="24"/>
    </w:rPr>
  </w:style>
  <w:style w:type="paragraph" w:styleId="1891" w:customStyle="1">
    <w:name w:val="xl110"/>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xl28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3" w:customStyle="1">
    <w:name w:val="xl135"/>
    <w:basedOn w:val="64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4" w:customStyle="1">
    <w:name w:val="xl18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中等深浅网格 21"/>
    <w:qFormat/>
    <w:pPr>
      <w:jc w:val="both"/>
      <w:widowControl w:val="off"/>
    </w:pPr>
    <w:rPr>
      <w:rFonts w:ascii="Calibri" w:hAnsi="Calibri"/>
      <w:sz w:val="21"/>
      <w:szCs w:val="22"/>
    </w:rPr>
  </w:style>
  <w:style w:type="paragraph" w:styleId="1896" w:customStyle="1">
    <w:name w:val="表头"/>
    <w:basedOn w:val="648"/>
    <w:qFormat/>
    <w:pPr>
      <w:jc w:val="center"/>
      <w:spacing w:line="360" w:lineRule="auto"/>
    </w:pPr>
    <w:rPr>
      <w:rFonts w:cs="宋体"/>
      <w:b/>
      <w:bCs/>
      <w:color w:val="000000"/>
      <w:szCs w:val="20"/>
    </w:rPr>
  </w:style>
  <w:style w:type="paragraph" w:styleId="1897" w:customStyle="1">
    <w:name w:val="样式 标题 2标题 2 Char Char子子系统子系统1子系统2子系统3子系统4子系统11子系统21子系统..."/>
    <w:basedOn w:val="650"/>
    <w:qFormat/>
    <w:pPr>
      <w:ind w:left="786" w:hanging="360"/>
      <w:jc w:val="both"/>
      <w:spacing w:before="0" w:after="0" w:line="240" w:lineRule="auto"/>
      <w:tabs>
        <w:tab w:val="left" w:pos="360" w:leader="none"/>
      </w:tabs>
    </w:pPr>
    <w:rPr>
      <w:rFonts w:ascii="Arial" w:eastAsia="黑体"/>
      <w:sz w:val="30"/>
    </w:rPr>
  </w:style>
  <w:style w:type="paragraph" w:styleId="1898" w:customStyle="1">
    <w:name w:val="居中图片"/>
    <w:basedOn w:val="648"/>
    <w:qFormat/>
    <w:pPr>
      <w:jc w:val="center"/>
    </w:pPr>
    <w:rPr>
      <w:rFonts w:eastAsia="仿宋"/>
      <w:sz w:val="28"/>
      <w:szCs w:val="21"/>
    </w:rPr>
  </w:style>
  <w:style w:type="paragraph" w:styleId="1899" w:customStyle="1">
    <w:name w:val="01-标书-标题1"/>
    <w:next w:val="648"/>
    <w:qFormat/>
    <w:pPr>
      <w:ind w:left="425" w:hanging="425"/>
      <w:spacing w:line="360" w:lineRule="auto"/>
      <w:tabs>
        <w:tab w:val="left" w:pos="425" w:leader="none"/>
      </w:tabs>
      <w:outlineLvl w:val="0"/>
    </w:pPr>
    <w:rPr>
      <w:rFonts w:ascii="黑体" w:hAnsi="宋体" w:eastAsia="黑体"/>
      <w:sz w:val="44"/>
      <w:szCs w:val="32"/>
    </w:rPr>
  </w:style>
  <w:style w:type="paragraph" w:styleId="190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0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02" w:customStyle="1">
    <w:name w:val="xl304"/>
    <w:basedOn w:val="6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正文文本缩进 32"/>
    <w:basedOn w:val="648"/>
    <w:qFormat/>
    <w:pPr>
      <w:ind w:left="520" w:firstLine="425"/>
      <w:jc w:val="center"/>
    </w:pPr>
    <w:rPr>
      <w:rFonts w:ascii="方正行楷简体" w:hAnsi="Arial" w:eastAsia="方正行楷简体"/>
      <w:sz w:val="36"/>
      <w:szCs w:val="20"/>
    </w:rPr>
  </w:style>
  <w:style w:type="paragraph" w:styleId="1904" w:customStyle="1">
    <w:name w:val="xl202"/>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正文文本缩进 21"/>
    <w:basedOn w:val="648"/>
    <w:qFormat/>
    <w:pPr>
      <w:ind w:firstLine="560"/>
      <w:spacing w:line="520" w:lineRule="exact"/>
    </w:pPr>
    <w:rPr>
      <w:rFonts w:ascii="楷体_GB2312" w:eastAsia="楷体_GB2312"/>
      <w:sz w:val="28"/>
      <w:szCs w:val="28"/>
    </w:rPr>
  </w:style>
  <w:style w:type="paragraph" w:styleId="1906" w:customStyle="1">
    <w:name w:val="Char Char3 Char Char Char Char"/>
    <w:basedOn w:val="648"/>
    <w:qFormat/>
    <w:pPr>
      <w:jc w:val="left"/>
      <w:spacing w:after="160" w:line="240" w:lineRule="exact"/>
      <w:widowControl/>
    </w:pPr>
    <w:rPr>
      <w:rFonts w:ascii="Verdana" w:hAnsi="Verdana"/>
      <w:sz w:val="20"/>
      <w:szCs w:val="20"/>
      <w:lang w:eastAsia="en-US"/>
    </w:rPr>
  </w:style>
  <w:style w:type="paragraph" w:styleId="1907" w:customStyle="1">
    <w:name w:val="目录标题"/>
    <w:next w:val="1081"/>
    <w:qFormat/>
    <w:pPr>
      <w:jc w:val="center"/>
      <w:spacing w:before="240" w:after="120"/>
    </w:pPr>
    <w:rPr>
      <w:rFonts w:ascii="Calibri" w:hAnsi="Calibri" w:eastAsia="华文新魏"/>
      <w:sz w:val="44"/>
      <w:szCs w:val="24"/>
    </w:rPr>
  </w:style>
  <w:style w:type="paragraph" w:styleId="1908" w:customStyle="1">
    <w:name w:val="xl16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封面标准代替信息"/>
    <w:basedOn w:val="1533"/>
    <w:qFormat/>
    <w:pPr>
      <w:spacing w:before="57"/>
      <w:framePr w:wrap="around"/>
    </w:pPr>
    <w:rPr>
      <w:rFonts w:ascii="宋体"/>
      <w:sz w:val="21"/>
    </w:rPr>
  </w:style>
  <w:style w:type="paragraph" w:styleId="1910" w:customStyle="1">
    <w:name w:val="xl245"/>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DT T-Body"/>
    <w:qFormat/>
    <w:pPr>
      <w:spacing w:before="60" w:after="60" w:line="300" w:lineRule="auto"/>
    </w:pPr>
    <w:rPr>
      <w:rFonts w:ascii="Trebuchet MS" w:hAnsi="Trebuchet MS"/>
      <w:szCs w:val="18"/>
      <w:lang w:val="en-GB" w:eastAsia="en-US"/>
    </w:rPr>
  </w:style>
  <w:style w:type="paragraph" w:styleId="1912" w:customStyle="1">
    <w:name w:val="xl25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181"/>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xl29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样式 小四 首行缩进:  0.74 厘米"/>
    <w:basedOn w:val="648"/>
    <w:qFormat/>
    <w:pPr>
      <w:ind w:firstLine="420"/>
      <w:spacing w:line="360" w:lineRule="auto"/>
    </w:pPr>
    <w:rPr>
      <w:rFonts w:cs="宋体"/>
      <w:sz w:val="24"/>
      <w:szCs w:val="20"/>
    </w:rPr>
  </w:style>
  <w:style w:type="paragraph" w:styleId="1916" w:customStyle="1">
    <w:name w:val="正文文本缩进 22"/>
    <w:basedOn w:val="648"/>
    <w:qFormat/>
    <w:pPr>
      <w:ind w:firstLine="560"/>
      <w:spacing w:line="520" w:lineRule="exact"/>
    </w:pPr>
    <w:rPr>
      <w:rFonts w:ascii="楷体_GB2312" w:eastAsia="楷体_GB2312"/>
      <w:sz w:val="28"/>
      <w:szCs w:val="28"/>
    </w:rPr>
  </w:style>
  <w:style w:type="paragraph" w:styleId="1917" w:customStyle="1">
    <w:name w:val="xl26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8" w:customStyle="1">
    <w:name w:val="正文文本缩进 31"/>
    <w:basedOn w:val="648"/>
    <w:qFormat/>
    <w:pPr>
      <w:ind w:left="520" w:firstLine="425"/>
      <w:jc w:val="center"/>
    </w:pPr>
    <w:rPr>
      <w:rFonts w:ascii="方正行楷简体" w:hAnsi="Arial" w:eastAsia="方正行楷简体"/>
      <w:sz w:val="36"/>
      <w:szCs w:val="20"/>
    </w:rPr>
  </w:style>
  <w:style w:type="paragraph" w:styleId="1919" w:customStyle="1">
    <w:name w:val="DLP正文"/>
    <w:basedOn w:val="648"/>
    <w:qFormat/>
    <w:pPr>
      <w:ind w:firstLine="473"/>
    </w:pPr>
    <w:rPr>
      <w:rFonts w:hAnsi="宋体"/>
    </w:rPr>
  </w:style>
  <w:style w:type="paragraph" w:styleId="1920" w:customStyle="1">
    <w:name w:val="xl14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xl14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封面一致性程度标识"/>
    <w:qFormat/>
    <w:pPr>
      <w:jc w:val="center"/>
      <w:spacing w:before="440" w:line="400" w:lineRule="exact"/>
    </w:pPr>
    <w:rPr>
      <w:rFonts w:ascii="宋体" w:hAnsi="Times New Roman"/>
      <w:sz w:val="28"/>
    </w:rPr>
  </w:style>
  <w:style w:type="paragraph" w:styleId="1923" w:customStyle="1">
    <w:name w:val="xl294"/>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xl25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正文图标题"/>
    <w:next w:val="976"/>
    <w:qFormat/>
    <w:pPr>
      <w:jc w:val="center"/>
    </w:pPr>
    <w:rPr>
      <w:rFonts w:ascii="黑体" w:hAnsi="Times New Roman" w:eastAsia="黑体"/>
      <w:sz w:val="21"/>
    </w:rPr>
  </w:style>
  <w:style w:type="paragraph" w:styleId="1926" w:customStyle="1">
    <w:name w:val="文本块1"/>
    <w:basedOn w:val="648"/>
    <w:qFormat/>
    <w:pPr>
      <w:ind w:left="630" w:right="630"/>
      <w:jc w:val="center"/>
    </w:pPr>
    <w:rPr>
      <w:rFonts w:ascii="宋体"/>
      <w:b/>
      <w:sz w:val="32"/>
    </w:rPr>
  </w:style>
  <w:style w:type="paragraph" w:styleId="1927" w:customStyle="1">
    <w:name w:val="xl277"/>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8" w:customStyle="1">
    <w:name w:val="xl26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xl243"/>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229"/>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_Style 2"/>
    <w:basedOn w:val="648"/>
    <w:uiPriority w:val="99"/>
    <w:qFormat/>
    <w:pPr>
      <w:ind w:firstLine="420"/>
    </w:pPr>
  </w:style>
  <w:style w:type="paragraph" w:styleId="1932" w:customStyle="1">
    <w:name w:val="xl31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customStyle="1">
    <w:name w:val="li_正文"/>
    <w:basedOn w:val="648"/>
    <w:qFormat/>
    <w:pPr>
      <w:ind w:firstLine="560"/>
      <w:spacing w:line="360" w:lineRule="auto"/>
    </w:pPr>
    <w:rPr>
      <w:rFonts w:ascii="仿宋_GB2312" w:eastAsia="仿宋_GB2312"/>
      <w:sz w:val="28"/>
      <w:szCs w:val="28"/>
    </w:rPr>
  </w:style>
  <w:style w:type="paragraph" w:styleId="1934" w:customStyle="1">
    <w:name w:val="xl209"/>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74"/>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272"/>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附录表标题"/>
    <w:next w:val="976"/>
    <w:qFormat/>
    <w:pPr>
      <w:jc w:val="center"/>
    </w:pPr>
    <w:rPr>
      <w:rFonts w:ascii="黑体" w:hAnsi="Times New Roman" w:eastAsia="黑体"/>
      <w:sz w:val="21"/>
    </w:rPr>
  </w:style>
  <w:style w:type="paragraph" w:styleId="1938" w:customStyle="1">
    <w:name w:val="xl148"/>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155"/>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xl210"/>
    <w:basedOn w:val="648"/>
    <w:qFormat/>
    <w:pPr>
      <w:jc w:val="left"/>
      <w:spacing w:before="100" w:beforeAutospacing="1" w:after="100" w:afterAutospacing="1"/>
      <w:shd w:val="clear" w:color="000000" w:fill="ffffff"/>
      <w:widowControl/>
    </w:pPr>
    <w:rPr>
      <w:rFonts w:ascii="Arial" w:hAnsi="Arial" w:cs="Arial"/>
      <w:sz w:val="20"/>
      <w:szCs w:val="20"/>
    </w:rPr>
  </w:style>
  <w:style w:type="paragraph" w:styleId="1941" w:customStyle="1">
    <w:name w:val="正文缩进1"/>
    <w:basedOn w:val="648"/>
    <w:qFormat/>
    <w:pPr>
      <w:ind w:firstLine="420"/>
    </w:pPr>
    <w:rPr>
      <w:szCs w:val="20"/>
    </w:rPr>
  </w:style>
  <w:style w:type="paragraph" w:styleId="1942" w:customStyle="1">
    <w:name w:val="xl278"/>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customStyle="1">
    <w:name w:val="TOC 标题12"/>
    <w:basedOn w:val="649"/>
    <w:next w:val="6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44" w:customStyle="1">
    <w:name w:val="xl143"/>
    <w:basedOn w:val="64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14"/>
    <w:basedOn w:val="64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Char Char Char"/>
    <w:basedOn w:val="648"/>
    <w:qFormat/>
    <w:pPr>
      <w:ind w:hanging="425"/>
      <w:keepNext/>
      <w:spacing w:before="80" w:after="80"/>
      <w:widowControl/>
      <w:tabs>
        <w:tab w:val="left" w:pos="425" w:leader="none"/>
      </w:tabs>
    </w:pPr>
    <w:rPr>
      <w:rFonts w:ascii="Arial" w:hAnsi="Arial" w:cs="Arial"/>
      <w:sz w:val="20"/>
      <w:szCs w:val="20"/>
    </w:rPr>
  </w:style>
  <w:style w:type="paragraph" w:styleId="1947" w:customStyle="1">
    <w:name w:val="xl230"/>
    <w:basedOn w:val="64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四号正文"/>
    <w:basedOn w:val="648"/>
    <w:qFormat/>
    <w:pPr>
      <w:ind w:firstLine="560"/>
      <w:spacing w:line="360" w:lineRule="auto"/>
    </w:pPr>
    <w:rPr>
      <w:sz w:val="28"/>
      <w:szCs w:val="28"/>
    </w:rPr>
  </w:style>
  <w:style w:type="paragraph" w:styleId="1949" w:customStyle="1">
    <w:name w:val="标题1"/>
    <w:basedOn w:val="648"/>
    <w:next w:val="6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50" w:customStyle="1">
    <w:name w:val="五号字体"/>
    <w:basedOn w:val="648"/>
    <w:qFormat/>
    <w:pPr>
      <w:jc w:val="center"/>
    </w:pPr>
  </w:style>
  <w:style w:type="paragraph" w:styleId="1951" w:customStyle="1">
    <w:name w:val="字母编号列项（一级）"/>
    <w:qFormat/>
    <w:pPr>
      <w:ind w:left="840" w:hanging="420"/>
      <w:jc w:val="both"/>
    </w:pPr>
    <w:rPr>
      <w:rFonts w:ascii="宋体" w:hAnsi="Times New Roman"/>
      <w:sz w:val="21"/>
    </w:rPr>
  </w:style>
  <w:style w:type="paragraph" w:styleId="1952" w:customStyle="1">
    <w:name w:val="msonormal"/>
    <w:basedOn w:val="648"/>
    <w:qFormat/>
    <w:pPr>
      <w:jc w:val="left"/>
      <w:spacing w:before="100" w:beforeAutospacing="1" w:after="100" w:afterAutospacing="1" w:line="360" w:lineRule="auto"/>
      <w:widowControl/>
    </w:pPr>
    <w:rPr>
      <w:rFonts w:ascii="宋体" w:hAnsi="宋体" w:cs="宋体"/>
      <w:sz w:val="24"/>
    </w:rPr>
  </w:style>
  <w:style w:type="paragraph" w:styleId="1953" w:customStyle="1">
    <w:name w:val="简单回函地址"/>
    <w:basedOn w:val="648"/>
    <w:qFormat/>
    <w:pPr>
      <w:tabs>
        <w:tab w:val="left" w:pos="1140" w:leader="none"/>
      </w:tabs>
    </w:pPr>
  </w:style>
  <w:style w:type="paragraph" w:styleId="1954" w:customStyle="1">
    <w:name w:val="TOC 标题111"/>
    <w:basedOn w:val="649"/>
    <w:next w:val="6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55" w:customStyle="1">
    <w:name w:val="Char Char111"/>
    <w:basedOn w:val="648"/>
    <w:uiPriority w:val="99"/>
    <w:semiHidden/>
    <w:qFormat/>
    <w:pPr>
      <w:jc w:val="left"/>
      <w:spacing w:after="160" w:line="240" w:lineRule="exact"/>
      <w:widowControl/>
    </w:pPr>
    <w:rPr>
      <w:rFonts w:ascii="Verdana" w:hAnsi="Verdana"/>
      <w:sz w:val="20"/>
      <w:lang w:eastAsia="en-US"/>
    </w:rPr>
  </w:style>
  <w:style w:type="paragraph" w:styleId="1956" w:customStyle="1">
    <w:name w:val="TOC 71"/>
    <w:basedOn w:val="648"/>
    <w:next w:val="648"/>
    <w:uiPriority w:val="39"/>
    <w:qFormat/>
    <w:pPr>
      <w:ind w:left="2520"/>
    </w:pPr>
  </w:style>
  <w:style w:type="paragraph" w:styleId="1957" w:customStyle="1">
    <w:name w:val="paragraphindent"/>
    <w:basedOn w:val="648"/>
    <w:qFormat/>
    <w:pPr>
      <w:ind w:firstLine="480"/>
      <w:jc w:val="left"/>
      <w:spacing w:before="100" w:beforeAutospacing="1" w:after="100" w:afterAutospacing="1"/>
      <w:widowControl/>
    </w:pPr>
    <w:rPr>
      <w:rFonts w:ascii="宋体" w:hAnsi="宋体" w:cs="宋体"/>
      <w:sz w:val="24"/>
    </w:rPr>
  </w:style>
  <w:style w:type="paragraph" w:styleId="1958" w:customStyle="1">
    <w:name w:val="助手文本"/>
    <w:basedOn w:val="648"/>
    <w:qFormat/>
    <w:pPr>
      <w:ind w:left="14" w:firstLine="434"/>
      <w:spacing w:line="360" w:lineRule="auto"/>
    </w:pPr>
    <w:rPr>
      <w:rFonts w:ascii="楷体_GB2312" w:eastAsia="楷体_GB2312"/>
      <w:sz w:val="24"/>
      <w:szCs w:val="20"/>
      <w:u w:val="single"/>
    </w:rPr>
  </w:style>
  <w:style w:type="paragraph" w:styleId="1959" w:customStyle="1">
    <w:name w:val="正文无缩进"/>
    <w:basedOn w:val="648"/>
    <w:qFormat/>
    <w:pPr>
      <w:jc w:val="center"/>
      <w:spacing w:line="300" w:lineRule="auto"/>
    </w:pPr>
    <w:rPr>
      <w:rFonts w:ascii="宋体" w:hAnsi="宋体"/>
      <w:sz w:val="24"/>
    </w:rPr>
  </w:style>
  <w:style w:type="paragraph" w:styleId="1960" w:customStyle="1">
    <w:name w:val="Char Char1 Char Char Char Char Char Char"/>
    <w:basedOn w:val="648"/>
    <w:qFormat/>
    <w:pPr>
      <w:jc w:val="left"/>
      <w:spacing w:after="160" w:line="240" w:lineRule="exact"/>
      <w:widowControl/>
    </w:pPr>
    <w:rPr>
      <w:rFonts w:ascii="Verdana" w:hAnsi="Verdana" w:eastAsia="仿宋_GB2312"/>
      <w:sz w:val="24"/>
      <w:szCs w:val="20"/>
      <w:lang w:eastAsia="en-US"/>
    </w:rPr>
  </w:style>
  <w:style w:type="paragraph" w:styleId="1961" w:customStyle="1">
    <w:name w:val="È±Ê¡ÎÄ±¾"/>
    <w:basedOn w:val="648"/>
    <w:qFormat/>
    <w:pPr>
      <w:jc w:val="left"/>
      <w:widowControl/>
    </w:pPr>
    <w:rPr>
      <w:sz w:val="24"/>
      <w:szCs w:val="20"/>
    </w:rPr>
  </w:style>
  <w:style w:type="paragraph" w:styleId="1962" w:customStyle="1">
    <w:name w:val="14_black"/>
    <w:basedOn w:val="648"/>
    <w:qFormat/>
    <w:pPr>
      <w:jc w:val="left"/>
      <w:spacing w:before="100" w:beforeAutospacing="1" w:after="100" w:afterAutospacing="1"/>
      <w:widowControl/>
    </w:pPr>
    <w:rPr>
      <w:rFonts w:ascii="宋体" w:hAnsi="宋体" w:cs="宋体"/>
      <w:color w:val="000000"/>
      <w:sz w:val="23"/>
      <w:szCs w:val="23"/>
    </w:rPr>
  </w:style>
  <w:style w:type="paragraph" w:styleId="1963" w:customStyle="1">
    <w:name w:val="Char Char Char Char"/>
    <w:basedOn w:val="673"/>
    <w:qFormat/>
    <w:pPr>
      <w:ind w:firstLine="454"/>
      <w:jc w:val="left"/>
      <w:shd w:val="clear" w:color="auto" w:fill="000080"/>
      <w:widowControl/>
    </w:pPr>
    <w:rPr>
      <w:rFonts w:ascii="Tahoma" w:hAnsi="Tahoma" w:cs="宋体"/>
      <w:sz w:val="21"/>
      <w:szCs w:val="20"/>
    </w:rPr>
  </w:style>
  <w:style w:type="paragraph" w:styleId="1964" w:customStyle="1">
    <w:name w:val="封面标准文稿编辑信息"/>
    <w:qFormat/>
    <w:pPr>
      <w:jc w:val="center"/>
      <w:spacing w:before="180" w:line="180" w:lineRule="exact"/>
    </w:pPr>
    <w:rPr>
      <w:rFonts w:ascii="宋体" w:hAnsi="Times New Roman"/>
      <w:sz w:val="21"/>
    </w:rPr>
  </w:style>
  <w:style w:type="paragraph" w:styleId="1965" w:customStyle="1">
    <w:name w:val="目次、索引正文"/>
    <w:qFormat/>
    <w:pPr>
      <w:jc w:val="both"/>
      <w:spacing w:line="320" w:lineRule="exact"/>
    </w:pPr>
    <w:rPr>
      <w:rFonts w:ascii="宋体" w:hAnsi="Times New Roman"/>
      <w:sz w:val="21"/>
    </w:rPr>
  </w:style>
  <w:style w:type="paragraph" w:styleId="1966" w:customStyle="1">
    <w:name w:val="其他标准称谓"/>
    <w:qFormat/>
    <w:pPr>
      <w:jc w:val="both"/>
      <w:spacing w:line="0" w:lineRule="atLeast"/>
    </w:pPr>
    <w:rPr>
      <w:rFonts w:ascii="黑体" w:hAnsi="宋体" w:eastAsia="黑体"/>
      <w:sz w:val="52"/>
    </w:rPr>
  </w:style>
  <w:style w:type="paragraph" w:styleId="1967" w:customStyle="1">
    <w:name w:val="四级无标题条"/>
    <w:basedOn w:val="648"/>
    <w:qFormat/>
    <w:pPr>
      <w:ind w:left="2520" w:hanging="420"/>
    </w:pPr>
  </w:style>
  <w:style w:type="paragraph" w:styleId="1968" w:customStyle="1">
    <w:name w:val="五级无标题条"/>
    <w:basedOn w:val="648"/>
    <w:qFormat/>
    <w:pPr>
      <w:ind w:left="2940" w:hanging="420"/>
    </w:pPr>
  </w:style>
  <w:style w:type="paragraph" w:styleId="1969" w:customStyle="1">
    <w:name w:val="正文表标题"/>
    <w:next w:val="976"/>
    <w:qFormat/>
    <w:pPr>
      <w:ind w:left="1740" w:hanging="420"/>
      <w:jc w:val="center"/>
    </w:pPr>
    <w:rPr>
      <w:rFonts w:ascii="黑体" w:hAnsi="Times New Roman" w:eastAsia="黑体"/>
      <w:sz w:val="21"/>
    </w:rPr>
  </w:style>
  <w:style w:type="paragraph" w:styleId="1970" w:customStyle="1">
    <w:name w:val="我的图片"/>
    <w:basedOn w:val="648"/>
    <w:next w:val="1270"/>
    <w:qFormat/>
    <w:pPr>
      <w:jc w:val="center"/>
      <w:spacing w:line="360" w:lineRule="auto"/>
      <w:widowControl/>
    </w:pPr>
    <w:rPr>
      <w:rFonts w:ascii="Arial" w:hAnsi="Arial" w:eastAsia="楷体_GB2312"/>
      <w:sz w:val="24"/>
    </w:rPr>
  </w:style>
  <w:style w:type="paragraph" w:styleId="1971" w:customStyle="1">
    <w:name w:val="1 Char Char Char Char"/>
    <w:basedOn w:val="648"/>
    <w:qFormat/>
    <w:rPr>
      <w:rFonts w:ascii="Tahoma" w:hAnsi="Tahoma"/>
      <w:sz w:val="24"/>
      <w:szCs w:val="20"/>
    </w:rPr>
  </w:style>
  <w:style w:type="paragraph" w:styleId="1972" w:customStyle="1">
    <w:name w:val="NAP Normal"/>
    <w:basedOn w:val="648"/>
    <w:qFormat/>
    <w:pPr>
      <w:spacing w:line="240" w:lineRule="exact"/>
    </w:pPr>
    <w:rPr>
      <w:sz w:val="22"/>
      <w:szCs w:val="20"/>
    </w:rPr>
  </w:style>
  <w:style w:type="paragraph" w:styleId="1973" w:customStyle="1">
    <w:name w:val="样式 标题 2第一章 标题 2Heading 2 HiddenHeading 2 CCBSH2h22nd level..."/>
    <w:basedOn w:val="65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74" w:customStyle="1">
    <w:name w:val="Char Char Char Char Char Char Char Char Char Char"/>
    <w:basedOn w:val="65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75" w:customStyle="1">
    <w:name w:val="zn4"/>
    <w:basedOn w:val="1349"/>
    <w:next w:val="652"/>
    <w:qFormat/>
    <w:pPr>
      <w:ind w:left="851" w:hanging="851"/>
      <w:tabs>
        <w:tab w:val="clear" w:pos="0" w:leader="none"/>
        <w:tab w:val="clear" w:pos="780" w:leader="none"/>
        <w:tab w:val="clear" w:pos="1069" w:leader="none"/>
        <w:tab w:val="left" w:pos="1080" w:leader="none"/>
      </w:tabs>
      <w:outlineLvl w:val="3"/>
    </w:pPr>
    <w:rPr>
      <w:lang w:val="zh-CN"/>
    </w:rPr>
  </w:style>
  <w:style w:type="paragraph" w:styleId="1976" w:customStyle="1">
    <w:name w:val="图表"/>
    <w:basedOn w:val="648"/>
    <w:uiPriority w:val="99"/>
    <w:qFormat/>
    <w:pPr>
      <w:ind w:firstLine="200"/>
      <w:jc w:val="center"/>
      <w:spacing w:line="360" w:lineRule="auto"/>
    </w:pPr>
    <w:rPr>
      <w:rFonts w:ascii="方正仿宋_GBK" w:hAnsi="方正仿宋_GBK" w:eastAsia="方正仿宋_GBK"/>
      <w:sz w:val="32"/>
    </w:rPr>
  </w:style>
  <w:style w:type="paragraph" w:styleId="1977" w:customStyle="1">
    <w:name w:val="图释"/>
    <w:basedOn w:val="648"/>
    <w:uiPriority w:val="99"/>
    <w:qFormat/>
    <w:pPr>
      <w:ind w:firstLine="200"/>
      <w:jc w:val="center"/>
      <w:spacing w:line="560" w:lineRule="exact"/>
    </w:pPr>
    <w:rPr>
      <w:rFonts w:ascii="方正仿宋_GBK" w:hAnsi="方正仿宋_GBK" w:eastAsia="方正楷体_GBK"/>
      <w:sz w:val="28"/>
    </w:rPr>
  </w:style>
  <w:style w:type="paragraph" w:styleId="1978" w:customStyle="1">
    <w:name w:val="修订1"/>
    <w:uiPriority w:val="99"/>
    <w:semiHidden/>
    <w:qFormat/>
    <w:rPr>
      <w:rFonts w:ascii="Times New Roman" w:hAnsi="Times New Roman" w:eastAsia="仿宋"/>
      <w:sz w:val="28"/>
      <w:szCs w:val="24"/>
    </w:rPr>
  </w:style>
  <w:style w:type="paragraph" w:styleId="1979" w:customStyle="1">
    <w:name w:val="五号正文项目（标准）"/>
    <w:basedOn w:val="64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80" w:customStyle="1">
    <w:name w:val="序列1"/>
    <w:basedOn w:val="648"/>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81" w:customStyle="1">
    <w:name w:val="标题8"/>
    <w:basedOn w:val="654"/>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82" w:customStyle="1">
    <w:name w:val="wx正文+标号"/>
    <w:basedOn w:val="648"/>
    <w:semiHidden/>
    <w:qFormat/>
    <w:pPr>
      <w:ind w:left="510" w:hanging="340"/>
      <w:spacing w:line="360" w:lineRule="auto"/>
      <w:tabs>
        <w:tab w:val="left" w:pos="510" w:leader="none"/>
      </w:tabs>
    </w:pPr>
    <w:rPr>
      <w:rFonts w:cs="宋体"/>
      <w:sz w:val="24"/>
      <w:szCs w:val="20"/>
    </w:rPr>
  </w:style>
  <w:style w:type="paragraph" w:styleId="1983" w:customStyle="1">
    <w:name w:val="text-center"/>
    <w:basedOn w:val="648"/>
    <w:qFormat/>
    <w:pPr>
      <w:jc w:val="center"/>
      <w:spacing w:after="150"/>
      <w:widowControl/>
    </w:pPr>
    <w:rPr>
      <w:rFonts w:ascii="宋体" w:hAnsi="宋体" w:cs="宋体"/>
      <w:sz w:val="24"/>
    </w:rPr>
  </w:style>
  <w:style w:type="paragraph" w:styleId="1984" w:customStyle="1">
    <w:name w:val="faqa"/>
    <w:basedOn w:val="648"/>
    <w:qFormat/>
    <w:pPr>
      <w:jc w:val="left"/>
      <w:spacing w:after="150"/>
      <w:widowControl/>
    </w:pPr>
    <w:rPr>
      <w:rFonts w:ascii="微软雅黑" w:hAnsi="微软雅黑" w:eastAsia="微软雅黑" w:cs="宋体"/>
      <w:b/>
      <w:bCs/>
      <w:sz w:val="27"/>
      <w:szCs w:val="27"/>
    </w:rPr>
  </w:style>
  <w:style w:type="paragraph" w:styleId="1985" w:customStyle="1">
    <w:name w:val="样式 标题 55l4H5h5Second Subheading + 段前: 0.5 行 段后: 0.5 行 行距:..."/>
    <w:basedOn w:val="65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86" w:customStyle="1">
    <w:name w:val="Test2"/>
    <w:basedOn w:val="65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87" w:customStyle="1">
    <w:name w:val="正文编号项"/>
    <w:basedOn w:val="67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88" w:customStyle="1">
    <w:name w:val="正文文本2"/>
    <w:basedOn w:val="648"/>
    <w:uiPriority w:val="99"/>
    <w:qFormat/>
    <w:pPr>
      <w:jc w:val="left"/>
      <w:spacing w:after="120" w:line="288" w:lineRule="auto"/>
      <w:widowControl/>
    </w:pPr>
    <w:rPr>
      <w:rFonts w:ascii="Verdana" w:hAnsi="Verdana"/>
      <w:sz w:val="24"/>
      <w:szCs w:val="20"/>
      <w:lang w:eastAsia="en-US"/>
    </w:rPr>
  </w:style>
  <w:style w:type="paragraph" w:styleId="1989" w:customStyle="1">
    <w:name w:val="Char21"/>
    <w:basedOn w:val="648"/>
    <w:qFormat/>
    <w:rPr>
      <w:rFonts w:ascii="仿宋_GB2312" w:eastAsia="仿宋_GB2312"/>
      <w:b/>
      <w:sz w:val="32"/>
      <w:szCs w:val="32"/>
    </w:rPr>
  </w:style>
  <w:style w:type="paragraph" w:styleId="1990" w:customStyle="1">
    <w:name w:val="Char1 Char Char Char21"/>
    <w:basedOn w:val="648"/>
    <w:qFormat/>
    <w:rPr>
      <w:rFonts w:ascii="Tahoma" w:hAnsi="Tahoma"/>
      <w:sz w:val="24"/>
      <w:szCs w:val="20"/>
    </w:rPr>
  </w:style>
  <w:style w:type="paragraph" w:styleId="1991" w:customStyle="1">
    <w:name w:val="Char Char12"/>
    <w:basedOn w:val="648"/>
    <w:qFormat/>
    <w:pPr>
      <w:jc w:val="left"/>
      <w:spacing w:after="160" w:line="240" w:lineRule="exact"/>
      <w:widowControl/>
    </w:pPr>
    <w:rPr>
      <w:rFonts w:ascii="Verdana" w:hAnsi="Verdana"/>
      <w:sz w:val="20"/>
      <w:lang w:eastAsia="en-US"/>
    </w:rPr>
  </w:style>
  <w:style w:type="paragraph" w:styleId="1992" w:customStyle="1">
    <w:name w:val="Normal (Web)1"/>
    <w:basedOn w:val="648"/>
    <w:qFormat/>
    <w:pPr>
      <w:jc w:val="left"/>
      <w:spacing w:before="100" w:beforeAutospacing="1" w:after="100" w:afterAutospacing="1"/>
      <w:widowControl/>
    </w:pPr>
    <w:rPr>
      <w:rFonts w:ascii="宋体" w:hAnsi="宋体" w:cs="宋体"/>
      <w:sz w:val="24"/>
    </w:rPr>
  </w:style>
  <w:style w:type="paragraph" w:styleId="1993" w:customStyle="1">
    <w:name w:val="_Style 171"/>
    <w:basedOn w:val="648"/>
    <w:next w:val="648"/>
    <w:qFormat/>
    <w:pPr>
      <w:ind w:firstLine="560"/>
      <w:spacing w:line="500" w:lineRule="exact"/>
    </w:pPr>
    <w:rPr>
      <w:rFonts w:ascii="Cambria" w:hAnsi="Cambria" w:eastAsia="仿宋"/>
      <w:color w:val="000000"/>
      <w:sz w:val="28"/>
      <w:szCs w:val="20"/>
    </w:rPr>
  </w:style>
  <w:style w:type="paragraph" w:styleId="1994" w:customStyle="1">
    <w:name w:val="中等深浅底纹 1 - 着色 11"/>
    <w:next w:val="1995"/>
    <w:qFormat/>
    <w:pPr>
      <w:widowControl w:val="off"/>
    </w:pPr>
    <w:rPr>
      <w:rFonts w:ascii="宋体" w:hAnsi="Calibri"/>
      <w:sz w:val="21"/>
      <w:szCs w:val="22"/>
    </w:rPr>
  </w:style>
  <w:style w:type="paragraph" w:styleId="1995" w:customStyle="1">
    <w:name w:val="D表"/>
    <w:basedOn w:val="648"/>
    <w:next w:val="673"/>
    <w:qFormat/>
    <w:pPr>
      <w:ind w:hanging="2"/>
      <w:spacing w:line="500" w:lineRule="exact"/>
    </w:pPr>
    <w:rPr>
      <w:rFonts w:eastAsia="仿宋"/>
      <w:sz w:val="18"/>
      <w:szCs w:val="18"/>
    </w:rPr>
  </w:style>
  <w:style w:type="paragraph" w:styleId="1996" w:customStyle="1">
    <w:name w:val="金宏发行正文 Char Char"/>
    <w:basedOn w:val="648"/>
    <w:next w:val="1967"/>
    <w:qFormat/>
    <w:pPr>
      <w:ind w:firstLine="560"/>
      <w:spacing w:line="500" w:lineRule="exact"/>
    </w:pPr>
    <w:rPr>
      <w:rFonts w:eastAsia="仿宋_GB2312" w:cs="宋体"/>
      <w:sz w:val="28"/>
      <w:szCs w:val="20"/>
    </w:rPr>
  </w:style>
  <w:style w:type="paragraph" w:styleId="1997" w:customStyle="1">
    <w:name w:val="Char1 Char Char Char2"/>
    <w:basedOn w:val="648"/>
    <w:qFormat/>
    <w:pPr>
      <w:ind w:firstLine="560"/>
      <w:spacing w:line="500" w:lineRule="exact"/>
    </w:pPr>
    <w:rPr>
      <w:rFonts w:ascii="Tahoma" w:hAnsi="Tahoma" w:eastAsia="仿宋"/>
      <w:sz w:val="28"/>
      <w:szCs w:val="20"/>
    </w:rPr>
  </w:style>
  <w:style w:type="paragraph" w:styleId="1998" w:customStyle="1">
    <w:name w:val="Char Char Char Char2"/>
    <w:basedOn w:val="648"/>
    <w:qFormat/>
    <w:pPr>
      <w:ind w:firstLine="560"/>
      <w:spacing w:line="500" w:lineRule="exact"/>
    </w:pPr>
    <w:rPr>
      <w:rFonts w:eastAsia="仿宋"/>
      <w:sz w:val="28"/>
    </w:rPr>
  </w:style>
  <w:style w:type="paragraph" w:styleId="1999" w:customStyle="1">
    <w:name w:val="Heading"/>
    <w:basedOn w:val="648"/>
    <w:next w:val="679"/>
    <w:qFormat/>
    <w:pPr>
      <w:ind w:firstLine="720"/>
      <w:keepNext/>
      <w:spacing w:before="240" w:after="120" w:line="360" w:lineRule="auto"/>
    </w:pPr>
    <w:rPr>
      <w:rFonts w:ascii="华文黑体" w:hAnsi="华文黑体" w:eastAsia="华文黑体" w:cs="华文黑体"/>
      <w:sz w:val="28"/>
      <w:szCs w:val="28"/>
      <w:lang w:eastAsia="ar-SA"/>
    </w:rPr>
  </w:style>
  <w:style w:type="paragraph" w:styleId="2000" w:customStyle="1">
    <w:name w:val="Char Char Char Char1"/>
    <w:basedOn w:val="648"/>
    <w:qFormat/>
    <w:pPr>
      <w:ind w:firstLine="560"/>
      <w:spacing w:line="500" w:lineRule="exact"/>
    </w:pPr>
    <w:rPr>
      <w:rFonts w:eastAsia="仿宋"/>
      <w:sz w:val="28"/>
    </w:rPr>
  </w:style>
  <w:style w:type="paragraph" w:styleId="2001" w:customStyle="1">
    <w:name w:val="Char Char Char Char Char Char Char Char Char Char Char Char Char Char Char Char Char Char Char Char"/>
    <w:basedOn w:val="648"/>
    <w:next w:val="648"/>
    <w:qFormat/>
    <w:pPr>
      <w:ind w:left="420" w:hanging="420"/>
      <w:spacing w:line="360" w:lineRule="auto"/>
      <w:tabs>
        <w:tab w:val="left" w:pos="851" w:leader="none"/>
      </w:tabs>
    </w:pPr>
    <w:rPr>
      <w:rFonts w:eastAsia="仿宋"/>
      <w:sz w:val="28"/>
    </w:rPr>
  </w:style>
  <w:style w:type="paragraph" w:styleId="2002" w:customStyle="1">
    <w:name w:val="中等深浅网格 1 - 着色 21"/>
    <w:basedOn w:val="648"/>
    <w:uiPriority w:val="34"/>
    <w:qFormat/>
    <w:pPr>
      <w:ind w:firstLine="420"/>
    </w:pPr>
    <w:rPr>
      <w:rFonts w:eastAsia="仿宋"/>
      <w:sz w:val="28"/>
    </w:rPr>
  </w:style>
  <w:style w:type="paragraph" w:styleId="2003" w:customStyle="1">
    <w:name w:val="注意事项"/>
    <w:basedOn w:val="648"/>
    <w:qFormat/>
    <w:pPr>
      <w:ind w:firstLine="200"/>
      <w:spacing w:before="60" w:after="60" w:line="360" w:lineRule="auto"/>
    </w:pPr>
    <w:rPr>
      <w:rFonts w:ascii="仿宋" w:hAnsi="仿宋"/>
      <w:b/>
      <w:bCs/>
      <w:sz w:val="28"/>
      <w:lang w:eastAsia="ar-SA"/>
    </w:rPr>
  </w:style>
  <w:style w:type="paragraph" w:styleId="2004" w:customStyle="1">
    <w:name w:val="正常"/>
    <w:qFormat/>
    <w:pPr>
      <w:jc w:val="both"/>
      <w:widowControl w:val="off"/>
    </w:pPr>
    <w:rPr>
      <w:rFonts w:ascii="Calibri" w:hAnsi="Calibri"/>
      <w:sz w:val="21"/>
      <w:szCs w:val="22"/>
    </w:rPr>
  </w:style>
  <w:style w:type="paragraph" w:styleId="2005" w:customStyle="1">
    <w:name w:val="无编号标题"/>
    <w:basedOn w:val="648"/>
    <w:next w:val="1523"/>
    <w:qFormat/>
    <w:pPr>
      <w:ind w:firstLine="560"/>
      <w:jc w:val="center"/>
      <w:pageBreakBefore/>
      <w:spacing w:line="480" w:lineRule="auto"/>
      <w:suppressLineNumbers/>
    </w:pPr>
    <w:rPr>
      <w:rFonts w:ascii="宋体" w:hAnsi="宋体" w:eastAsia="仿宋"/>
      <w:b/>
      <w:sz w:val="36"/>
      <w:szCs w:val="44"/>
    </w:rPr>
  </w:style>
  <w:style w:type="paragraph" w:styleId="2006" w:customStyle="1">
    <w:name w:val="Bid_正文"/>
    <w:basedOn w:val="663"/>
    <w:next w:val="2007"/>
    <w:qFormat/>
    <w:pPr>
      <w:ind w:firstLine="200"/>
      <w:jc w:val="left"/>
      <w:spacing w:line="590" w:lineRule="atLeast"/>
      <w:widowControl/>
    </w:pPr>
    <w:rPr>
      <w:rFonts w:ascii="方正仿宋_GBK" w:eastAsia="仿宋"/>
      <w:spacing w:val="-25"/>
      <w:sz w:val="32"/>
      <w:szCs w:val="20"/>
    </w:rPr>
  </w:style>
  <w:style w:type="paragraph" w:styleId="2007" w:customStyle="1">
    <w:name w:val="p1"/>
    <w:basedOn w:val="648"/>
    <w:next w:val="665"/>
    <w:qFormat/>
    <w:pPr>
      <w:ind w:firstLine="560"/>
      <w:jc w:val="left"/>
      <w:spacing w:line="500" w:lineRule="exact"/>
      <w:widowControl/>
    </w:pPr>
    <w:rPr>
      <w:rFonts w:ascii="Lucida Grande" w:hAnsi="Lucida Grande" w:eastAsia="仿宋" w:cs="Lucida Grande"/>
      <w:color w:val="000000"/>
      <w:sz w:val="20"/>
      <w:szCs w:val="20"/>
    </w:rPr>
  </w:style>
  <w:style w:type="paragraph" w:styleId="2008" w:customStyle="1">
    <w:name w:val="正文首行缩进 Char3"/>
    <w:basedOn w:val="648"/>
    <w:qFormat/>
    <w:pPr>
      <w:ind w:firstLine="560"/>
      <w:spacing w:line="500" w:lineRule="exact"/>
    </w:pPr>
    <w:rPr>
      <w:rFonts w:eastAsia="仿宋"/>
      <w:sz w:val="28"/>
      <w:szCs w:val="20"/>
    </w:rPr>
  </w:style>
  <w:style w:type="paragraph" w:styleId="2009" w:customStyle="1">
    <w:name w:val="表格内容"/>
    <w:basedOn w:val="648"/>
    <w:next w:val="1788"/>
    <w:qFormat/>
    <w:pPr>
      <w:ind w:firstLine="560"/>
      <w:jc w:val="left"/>
      <w:spacing w:line="360" w:lineRule="auto"/>
    </w:pPr>
    <w:rPr>
      <w:rFonts w:ascii="微软雅黑" w:hAnsi="微软雅黑" w:eastAsia="微软雅黑"/>
      <w:sz w:val="18"/>
      <w:lang w:val="en-GB"/>
    </w:rPr>
  </w:style>
  <w:style w:type="paragraph" w:styleId="2010" w:customStyle="1">
    <w:name w:val="文章正文"/>
    <w:basedOn w:val="648"/>
    <w:next w:val="2011"/>
    <w:qFormat/>
    <w:pPr>
      <w:ind w:firstLine="482"/>
      <w:spacing w:line="360" w:lineRule="auto"/>
    </w:pPr>
    <w:rPr>
      <w:rFonts w:eastAsia="仿宋"/>
    </w:rPr>
  </w:style>
  <w:style w:type="paragraph" w:styleId="2011" w:customStyle="1">
    <w:name w:val="我的图表标题"/>
    <w:basedOn w:val="648"/>
    <w:next w:val="978"/>
    <w:qFormat/>
    <w:pPr>
      <w:ind w:firstLine="560"/>
      <w:jc w:val="center"/>
      <w:spacing w:line="360" w:lineRule="auto"/>
    </w:pPr>
    <w:rPr>
      <w:rFonts w:ascii="Cambria" w:hAnsi="Cambria" w:eastAsia="黑体" w:cs="宋体"/>
      <w:sz w:val="28"/>
      <w:szCs w:val="20"/>
    </w:rPr>
  </w:style>
  <w:style w:type="paragraph" w:styleId="2012" w:customStyle="1">
    <w:name w:val="11111"/>
    <w:basedOn w:val="648"/>
    <w:next w:val="2013"/>
    <w:qFormat/>
    <w:pPr>
      <w:ind w:firstLine="200"/>
      <w:spacing w:after="120" w:line="360" w:lineRule="auto"/>
    </w:pPr>
    <w:rPr>
      <w:rFonts w:ascii="宋体" w:eastAsia="仿宋" w:cs="宋体"/>
      <w:color w:val="000000"/>
      <w:sz w:val="28"/>
      <w:lang w:val="zh-CN"/>
    </w:rPr>
  </w:style>
  <w:style w:type="paragraph" w:styleId="2013" w:customStyle="1">
    <w:name w:val="Char Char Char Char Char Char Char Char Char Char Char Char Char"/>
    <w:basedOn w:val="648"/>
    <w:next w:val="663"/>
    <w:qFormat/>
    <w:pPr>
      <w:jc w:val="left"/>
      <w:spacing w:after="160" w:line="240" w:lineRule="exact"/>
      <w:widowControl/>
    </w:pPr>
    <w:rPr>
      <w:rFonts w:ascii="Verdana" w:hAnsi="Verdana" w:eastAsia="仿宋_GB2312"/>
      <w:sz w:val="28"/>
      <w:szCs w:val="20"/>
      <w:lang w:eastAsia="en-US"/>
    </w:rPr>
  </w:style>
  <w:style w:type="paragraph" w:styleId="2014" w:customStyle="1">
    <w:name w:val="标题 41"/>
    <w:basedOn w:val="651"/>
    <w:next w:val="67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15" w:customStyle="1">
    <w:name w:val="Char Char Char Char Char Char Char Char Char1 Char Char Char Char Char Char Char Char Char Char"/>
    <w:basedOn w:val="648"/>
    <w:next w:val="2016"/>
    <w:qFormat/>
    <w:pPr>
      <w:ind w:firstLine="560"/>
      <w:jc w:val="left"/>
      <w:spacing w:after="160" w:line="240" w:lineRule="exact"/>
      <w:widowControl/>
    </w:pPr>
    <w:rPr>
      <w:rFonts w:ascii="Verdana" w:hAnsi="Verdana" w:eastAsia="仿宋_GB2312"/>
      <w:sz w:val="28"/>
      <w:szCs w:val="20"/>
      <w:lang w:eastAsia="en-US"/>
    </w:rPr>
  </w:style>
  <w:style w:type="paragraph" w:styleId="2016" w:customStyle="1">
    <w:name w:val="样式3"/>
    <w:basedOn w:val="648"/>
    <w:qFormat/>
    <w:pPr>
      <w:ind w:firstLine="420"/>
      <w:spacing w:line="360" w:lineRule="auto"/>
      <w:tabs>
        <w:tab w:val="left" w:pos="695" w:leader="none"/>
      </w:tabs>
    </w:pPr>
    <w:rPr>
      <w:rFonts w:eastAsia="仿宋"/>
      <w:sz w:val="28"/>
    </w:rPr>
  </w:style>
  <w:style w:type="paragraph" w:styleId="2017" w:customStyle="1">
    <w:name w:val="正文Normal"/>
    <w:basedOn w:val="648"/>
    <w:next w:val="889"/>
    <w:qFormat/>
    <w:pPr>
      <w:ind w:firstLine="480"/>
      <w:spacing w:after="120" w:line="360" w:lineRule="auto"/>
    </w:pPr>
    <w:rPr>
      <w:rFonts w:ascii="Arial" w:hAnsi="Arial" w:eastAsia="仿宋" w:cs="Arial"/>
      <w:sz w:val="28"/>
    </w:rPr>
  </w:style>
  <w:style w:type="paragraph" w:styleId="2018" w:customStyle="1">
    <w:name w:val="标准正文"/>
    <w:basedOn w:val="648"/>
    <w:next w:val="657"/>
    <w:qFormat/>
    <w:pPr>
      <w:ind w:firstLine="560"/>
      <w:spacing w:line="500" w:lineRule="exact"/>
    </w:pPr>
    <w:rPr>
      <w:rFonts w:eastAsia="仿宋"/>
      <w:sz w:val="28"/>
      <w:lang w:val="en-GB"/>
    </w:rPr>
  </w:style>
  <w:style w:type="paragraph" w:styleId="2019" w:customStyle="1">
    <w:name w:val="_Style 62"/>
    <w:next w:val="710"/>
    <w:qFormat/>
    <w:pPr>
      <w:jc w:val="both"/>
      <w:widowControl w:val="off"/>
    </w:pPr>
    <w:rPr>
      <w:rFonts w:ascii="Calibri" w:hAnsi="Calibri"/>
      <w:sz w:val="21"/>
      <w:szCs w:val="22"/>
    </w:rPr>
  </w:style>
  <w:style w:type="paragraph" w:styleId="2020" w:customStyle="1">
    <w:name w:val="_Style 54"/>
    <w:next w:val="1436"/>
    <w:qFormat/>
    <w:rPr>
      <w:rFonts w:ascii="Calibri" w:hAnsi="Calibri"/>
      <w:sz w:val="24"/>
      <w:szCs w:val="24"/>
    </w:rPr>
  </w:style>
  <w:style w:type="paragraph" w:styleId="2021" w:customStyle="1">
    <w:name w:val="样式 标题 2 + 行距: 最小值 12 磅"/>
    <w:basedOn w:val="650"/>
    <w:next w:val="65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22" w:customStyle="1">
    <w:name w:val="ABC_正文"/>
    <w:basedOn w:val="648"/>
    <w:qFormat/>
    <w:pPr>
      <w:ind w:firstLine="200"/>
      <w:widowControl/>
    </w:pPr>
    <w:rPr>
      <w:rFonts w:hAnsi="宋体" w:eastAsia="Times New Roman"/>
      <w:sz w:val="20"/>
      <w:szCs w:val="20"/>
    </w:rPr>
  </w:style>
  <w:style w:type="paragraph" w:styleId="2023" w:customStyle="1">
    <w:name w:val="InfoBlue"/>
    <w:basedOn w:val="648"/>
    <w:qFormat/>
    <w:pPr>
      <w:ind w:left="720" w:firstLine="560"/>
      <w:jc w:val="left"/>
      <w:spacing w:after="120" w:line="360" w:lineRule="auto"/>
    </w:pPr>
    <w:rPr>
      <w:rFonts w:eastAsia="仿宋"/>
      <w:color w:val="0000ff"/>
      <w:szCs w:val="20"/>
    </w:rPr>
  </w:style>
  <w:style w:type="paragraph" w:styleId="2024" w:customStyle="1">
    <w:name w:val="样式 标题 3"/>
    <w:basedOn w:val="651"/>
    <w:next w:val="681"/>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25" w:customStyle="1">
    <w:name w:val="正文文本21"/>
    <w:qFormat/>
    <w:pPr>
      <w:keepLines/>
      <w:spacing w:after="120" w:line="220" w:lineRule="atLeast"/>
    </w:pPr>
    <w:rPr>
      <w:rFonts w:ascii="宋体" w:hAnsi="Calibri"/>
      <w:lang w:val="en-GB"/>
    </w:rPr>
  </w:style>
  <w:style w:type="paragraph" w:styleId="2026" w:customStyle="1">
    <w:name w:val="Char Char Char Char Char Char Char Char Char Char Char Char Char Char Char1 Char"/>
    <w:basedOn w:val="648"/>
    <w:next w:val="662"/>
    <w:qFormat/>
    <w:pPr>
      <w:ind w:firstLine="560"/>
      <w:jc w:val="left"/>
      <w:spacing w:after="160" w:line="240" w:lineRule="exact"/>
      <w:widowControl/>
    </w:pPr>
    <w:rPr>
      <w:rFonts w:ascii="Verdana" w:hAnsi="Verdana" w:eastAsia="仿宋"/>
      <w:sz w:val="20"/>
      <w:szCs w:val="20"/>
      <w:lang w:eastAsia="en-US"/>
    </w:rPr>
  </w:style>
  <w:style w:type="paragraph" w:styleId="2027" w:customStyle="1">
    <w:name w:val="无首行缩进正文"/>
    <w:basedOn w:val="2011"/>
    <w:next w:val="1963"/>
    <w:qFormat/>
    <w:pPr>
      <w:ind w:firstLine="0"/>
      <w:jc w:val="both"/>
    </w:pPr>
    <w:rPr>
      <w:rFonts w:ascii="Calibri" w:hAnsi="Calibri" w:eastAsia="方正仿宋_GBK" w:cs="Times New Roman"/>
      <w:sz w:val="21"/>
      <w:szCs w:val="24"/>
    </w:rPr>
  </w:style>
  <w:style w:type="paragraph" w:styleId="2028" w:customStyle="1">
    <w:name w:val="Plain Text1"/>
    <w:basedOn w:val="648"/>
    <w:next w:val="666"/>
    <w:qFormat/>
    <w:pPr>
      <w:ind w:firstLine="560"/>
      <w:spacing w:line="360" w:lineRule="auto"/>
    </w:pPr>
    <w:rPr>
      <w:rFonts w:ascii="宋体" w:hAnsi="宋体" w:eastAsia="仿宋"/>
      <w:sz w:val="28"/>
      <w:szCs w:val="20"/>
    </w:rPr>
  </w:style>
  <w:style w:type="paragraph" w:styleId="2029" w:customStyle="1">
    <w:name w:val="Char Char Char Char Char Char Char Char Char Char Char Char Char1"/>
    <w:basedOn w:val="648"/>
    <w:qFormat/>
    <w:pPr>
      <w:ind w:firstLine="560"/>
      <w:jc w:val="left"/>
      <w:spacing w:after="160" w:line="240" w:lineRule="exact"/>
      <w:widowControl/>
    </w:pPr>
    <w:rPr>
      <w:rFonts w:ascii="Verdana" w:hAnsi="Verdana" w:eastAsia="仿宋_GB2312"/>
      <w:sz w:val="28"/>
      <w:szCs w:val="20"/>
      <w:lang w:eastAsia="en-US"/>
    </w:rPr>
  </w:style>
  <w:style w:type="paragraph" w:styleId="2030" w:customStyle="1">
    <w:name w:val="样式 Tabletext + 五号 加粗 居中 段后: 0 磅 行距: 1.5 倍行距"/>
    <w:basedOn w:val="648"/>
    <w:qFormat/>
    <w:pPr>
      <w:ind w:firstLine="560"/>
      <w:spacing w:line="500" w:lineRule="exact"/>
    </w:pPr>
    <w:rPr>
      <w:rFonts w:eastAsia="仿宋"/>
      <w:sz w:val="28"/>
      <w:szCs w:val="20"/>
    </w:rPr>
  </w:style>
  <w:style w:type="paragraph" w:styleId="2031" w:customStyle="1">
    <w:name w:val="Subject"/>
    <w:basedOn w:val="648"/>
    <w:qFormat/>
    <w:pPr>
      <w:jc w:val="center"/>
      <w:widowControl/>
    </w:pPr>
    <w:rPr>
      <w:rFonts w:eastAsia="黑体"/>
      <w:b/>
      <w:sz w:val="48"/>
    </w:rPr>
  </w:style>
  <w:style w:type="paragraph" w:styleId="2032" w:customStyle="1">
    <w:name w:val="题注1"/>
    <w:basedOn w:val="648"/>
    <w:qFormat/>
    <w:pPr>
      <w:ind w:firstLine="720"/>
      <w:spacing w:before="120" w:after="120" w:line="360" w:lineRule="auto"/>
      <w:suppressLineNumbers/>
    </w:pPr>
    <w:rPr>
      <w:rFonts w:ascii="仿宋" w:hAnsi="仿宋"/>
      <w:i/>
      <w:iCs/>
      <w:sz w:val="28"/>
      <w:lang w:eastAsia="ar-SA"/>
    </w:rPr>
  </w:style>
  <w:style w:type="paragraph" w:styleId="2033" w:customStyle="1">
    <w:name w:val="默认段落字体 Para Char Char Char Char"/>
    <w:basedOn w:val="648"/>
    <w:next w:val="687"/>
    <w:qFormat/>
    <w:pPr>
      <w:ind w:firstLine="560"/>
      <w:spacing w:line="360" w:lineRule="auto"/>
    </w:pPr>
    <w:rPr>
      <w:rFonts w:eastAsia="仿宋"/>
      <w:sz w:val="28"/>
      <w:szCs w:val="20"/>
    </w:rPr>
  </w:style>
  <w:style w:type="paragraph" w:styleId="2034" w:customStyle="1">
    <w:name w:val="样式 标题 1 + 行距: 最小值 12 磅"/>
    <w:basedOn w:val="649"/>
    <w:next w:val="2023"/>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035" w:customStyle="1">
    <w:name w:val="_Style 224"/>
    <w:basedOn w:val="648"/>
    <w:next w:val="648"/>
    <w:uiPriority w:val="39"/>
    <w:unhideWhenUsed/>
    <w:qFormat/>
    <w:pPr>
      <w:ind w:left="2100"/>
      <w:jc w:val="left"/>
      <w:widowControl/>
    </w:pPr>
  </w:style>
  <w:style w:type="paragraph" w:styleId="2036" w:customStyle="1">
    <w:name w:val="图中文字"/>
    <w:basedOn w:val="648"/>
    <w:next w:val="1438"/>
    <w:qFormat/>
    <w:pPr>
      <w:ind w:firstLine="560"/>
      <w:jc w:val="center"/>
      <w:spacing w:line="500" w:lineRule="exact"/>
      <w:widowControl/>
    </w:pPr>
    <w:rPr>
      <w:rFonts w:eastAsia="仿宋_GB2312"/>
      <w:sz w:val="28"/>
      <w:szCs w:val="20"/>
    </w:rPr>
  </w:style>
  <w:style w:type="paragraph" w:styleId="2037" w:customStyle="1">
    <w:name w:val="标题 11"/>
    <w:basedOn w:val="648"/>
    <w:next w:val="648"/>
    <w:qFormat/>
    <w:pPr>
      <w:keepLines/>
      <w:keepNext/>
      <w:spacing w:line="590" w:lineRule="exact"/>
      <w:outlineLvl w:val="0"/>
    </w:pPr>
    <w:rPr>
      <w:rFonts w:eastAsia="方正黑体_GBK"/>
      <w:bCs/>
      <w:sz w:val="32"/>
      <w:szCs w:val="44"/>
    </w:rPr>
  </w:style>
  <w:style w:type="paragraph" w:styleId="2038" w:customStyle="1">
    <w:name w:val="样式 标题 + 右"/>
    <w:basedOn w:val="669"/>
    <w:next w:val="1925"/>
    <w:qFormat/>
    <w:pPr>
      <w:ind w:left="0" w:firstLine="560"/>
      <w:jc w:val="right"/>
      <w:spacing w:line="500" w:lineRule="exact"/>
    </w:pPr>
    <w:rPr>
      <w:rFonts w:ascii="宋体" w:eastAsia="方正小标宋_GBK" w:cs="宋体"/>
      <w:color w:val="000000"/>
      <w:sz w:val="28"/>
      <w:szCs w:val="20"/>
    </w:rPr>
  </w:style>
  <w:style w:type="paragraph" w:styleId="2039" w:customStyle="1">
    <w:name w:val="表号"/>
    <w:basedOn w:val="648"/>
    <w:next w:val="97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40" w:customStyle="1">
    <w:name w:val="表头样式"/>
    <w:basedOn w:val="648"/>
    <w:qFormat/>
    <w:pPr>
      <w:ind w:firstLine="560"/>
      <w:jc w:val="center"/>
      <w:keepNext/>
      <w:spacing w:line="500" w:lineRule="exact"/>
    </w:pPr>
    <w:rPr>
      <w:rFonts w:ascii="Arial" w:hAnsi="Arial" w:eastAsia="仿宋"/>
      <w:b/>
      <w:szCs w:val="21"/>
    </w:rPr>
  </w:style>
  <w:style w:type="paragraph" w:styleId="2041" w:customStyle="1">
    <w:name w:val="评估表"/>
    <w:basedOn w:val="648"/>
    <w:qFormat/>
    <w:pPr>
      <w:spacing w:line="240" w:lineRule="exact"/>
    </w:pPr>
    <w:rPr>
      <w:rFonts w:ascii="方正仿宋_GBK" w:hAnsi="方正仿宋_GBK" w:eastAsia="方正仿宋_GBK"/>
      <w:sz w:val="18"/>
      <w:szCs w:val="18"/>
    </w:rPr>
  </w:style>
  <w:style w:type="paragraph" w:styleId="2042" w:customStyle="1">
    <w:name w:val="Table Contents"/>
    <w:basedOn w:val="648"/>
    <w:qFormat/>
    <w:pPr>
      <w:ind w:firstLine="720"/>
      <w:spacing w:line="360" w:lineRule="auto"/>
      <w:suppressLineNumbers/>
    </w:pPr>
    <w:rPr>
      <w:rFonts w:ascii="仿宋" w:hAnsi="仿宋"/>
      <w:sz w:val="28"/>
      <w:lang w:eastAsia="ar-SA"/>
    </w:rPr>
  </w:style>
  <w:style w:type="paragraph" w:styleId="2043" w:customStyle="1">
    <w:name w:val="Paragraph1"/>
    <w:basedOn w:val="648"/>
    <w:next w:val="1687"/>
    <w:qFormat/>
    <w:pPr>
      <w:ind w:firstLine="560"/>
      <w:spacing w:before="80" w:line="500" w:lineRule="exact"/>
    </w:pPr>
    <w:rPr>
      <w:rFonts w:ascii="宋体" w:eastAsia="仿宋"/>
      <w:sz w:val="20"/>
      <w:szCs w:val="20"/>
    </w:rPr>
  </w:style>
  <w:style w:type="paragraph" w:styleId="2044" w:customStyle="1">
    <w:name w:val="Tabletext"/>
    <w:basedOn w:val="648"/>
    <w:next w:val="1601"/>
    <w:qFormat/>
    <w:pPr>
      <w:ind w:firstLine="560"/>
      <w:jc w:val="left"/>
      <w:keepLines/>
      <w:spacing w:after="120" w:line="240" w:lineRule="atLeast"/>
    </w:pPr>
    <w:rPr>
      <w:rFonts w:eastAsia="仿宋"/>
      <w:sz w:val="28"/>
      <w:szCs w:val="20"/>
      <w:lang w:eastAsia="en-US"/>
    </w:rPr>
  </w:style>
  <w:style w:type="paragraph" w:styleId="2045" w:customStyle="1">
    <w:name w:val="编写建议"/>
    <w:basedOn w:val="648"/>
    <w:next w:val="679"/>
    <w:qFormat/>
    <w:pPr>
      <w:ind w:firstLine="420"/>
      <w:jc w:val="left"/>
      <w:spacing w:line="360" w:lineRule="auto"/>
    </w:pPr>
    <w:rPr>
      <w:rFonts w:ascii="Arial" w:hAnsi="Arial" w:cs="宋体"/>
      <w:i/>
      <w:iCs/>
      <w:color w:val="0000ff"/>
      <w:sz w:val="28"/>
      <w:lang w:eastAsia="ar-SA"/>
    </w:rPr>
  </w:style>
  <w:style w:type="paragraph" w:styleId="2046" w:customStyle="1">
    <w:name w:val="引用 Char2"/>
    <w:basedOn w:val="648"/>
    <w:qFormat/>
    <w:pPr>
      <w:ind w:firstLine="560"/>
      <w:spacing w:line="500" w:lineRule="exact"/>
    </w:pPr>
    <w:rPr>
      <w:rFonts w:eastAsia="仿宋"/>
      <w:sz w:val="28"/>
      <w:szCs w:val="20"/>
    </w:rPr>
  </w:style>
  <w:style w:type="paragraph" w:styleId="2047" w:customStyle="1">
    <w:name w:val="文档名称"/>
    <w:basedOn w:val="648"/>
    <w:qFormat/>
    <w:pPr>
      <w:ind w:firstLine="720"/>
      <w:jc w:val="center"/>
      <w:spacing w:line="360" w:lineRule="auto"/>
    </w:pPr>
    <w:rPr>
      <w:rFonts w:ascii="仿宋" w:hAnsi="仿宋" w:eastAsia="黑体"/>
      <w:b/>
      <w:sz w:val="48"/>
      <w:szCs w:val="48"/>
      <w:lang w:eastAsia="ar-SA"/>
    </w:rPr>
  </w:style>
  <w:style w:type="paragraph" w:styleId="2048" w:customStyle="1">
    <w:name w:val="explanation"/>
    <w:basedOn w:val="648"/>
    <w:next w:val="1657"/>
    <w:qFormat/>
    <w:pPr>
      <w:ind w:firstLine="560"/>
      <w:spacing w:line="500" w:lineRule="exact"/>
    </w:pPr>
    <w:rPr>
      <w:rFonts w:eastAsia="仿宋"/>
      <w:sz w:val="28"/>
    </w:rPr>
  </w:style>
  <w:style w:type="paragraph" w:styleId="2049" w:customStyle="1">
    <w:name w:val="左对齐的表内文字"/>
    <w:basedOn w:val="648"/>
    <w:next w:val="709"/>
    <w:qFormat/>
    <w:pPr>
      <w:ind w:firstLine="560"/>
      <w:spacing w:line="500" w:lineRule="exact"/>
    </w:pPr>
    <w:rPr>
      <w:rFonts w:eastAsia="仿宋_GB2312" w:cs="宋体"/>
      <w:sz w:val="28"/>
      <w:szCs w:val="20"/>
    </w:rPr>
  </w:style>
  <w:style w:type="paragraph" w:styleId="2050" w:customStyle="1">
    <w:name w:val="_Style 44"/>
    <w:next w:val="648"/>
    <w:qFormat/>
    <w:pPr>
      <w:jc w:val="both"/>
      <w:widowControl w:val="off"/>
    </w:pPr>
    <w:rPr>
      <w:rFonts w:ascii="Calibri" w:hAnsi="Calibri"/>
      <w:sz w:val="24"/>
      <w:szCs w:val="24"/>
    </w:rPr>
  </w:style>
  <w:style w:type="paragraph" w:styleId="2051" w:customStyle="1">
    <w:name w:val="样式 标题 3 + 非加粗 倾斜"/>
    <w:basedOn w:val="651"/>
    <w:next w:val="2052"/>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052" w:customStyle="1">
    <w:name w:val="样式 标题 2 + 五号"/>
    <w:basedOn w:val="650"/>
    <w:next w:val="71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53" w:customStyle="1">
    <w:name w:val="版权申明"/>
    <w:basedOn w:val="648"/>
    <w:qFormat/>
    <w:pPr>
      <w:ind w:firstLine="720"/>
      <w:jc w:val="center"/>
      <w:spacing w:line="360" w:lineRule="auto"/>
    </w:pPr>
    <w:rPr>
      <w:rFonts w:ascii="宋体" w:hAnsi="宋体" w:cs="宋体"/>
      <w:b/>
      <w:bCs/>
      <w:color w:val="000000"/>
      <w:sz w:val="28"/>
      <w:szCs w:val="20"/>
      <w:lang w:eastAsia="ar-SA"/>
    </w:rPr>
  </w:style>
  <w:style w:type="paragraph" w:styleId="2054" w:customStyle="1">
    <w:name w:val="标题G"/>
    <w:basedOn w:val="669"/>
    <w:next w:val="203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55" w:customStyle="1">
    <w:name w:val="标题5"/>
    <w:basedOn w:val="648"/>
    <w:qFormat/>
    <w:pPr>
      <w:ind w:firstLine="560"/>
      <w:jc w:val="center"/>
      <w:spacing w:line="500" w:lineRule="exact"/>
    </w:pPr>
    <w:rPr>
      <w:rFonts w:ascii="宋体" w:hAnsi="宋体" w:eastAsia="仿宋"/>
      <w:b/>
      <w:sz w:val="52"/>
    </w:rPr>
  </w:style>
  <w:style w:type="paragraph" w:styleId="2056" w:customStyle="1">
    <w:name w:val="修订11"/>
    <w:uiPriority w:val="99"/>
    <w:qFormat/>
    <w:rPr>
      <w:rFonts w:ascii="宋体" w:hAnsi="Calibri"/>
      <w:sz w:val="21"/>
    </w:rPr>
  </w:style>
  <w:style w:type="paragraph" w:styleId="2057" w:customStyle="1">
    <w:name w:val="正文文本3"/>
    <w:qFormat/>
    <w:pPr>
      <w:keepLines/>
      <w:spacing w:after="120" w:line="220" w:lineRule="atLeast"/>
    </w:pPr>
    <w:rPr>
      <w:rFonts w:ascii="宋体" w:hAnsi="Calibri"/>
      <w:lang w:val="en-GB"/>
    </w:rPr>
  </w:style>
  <w:style w:type="paragraph" w:styleId="2058" w:customStyle="1">
    <w:name w:val="目录标题2"/>
    <w:basedOn w:val="649"/>
    <w:next w:val="6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59" w:customStyle="1">
    <w:name w:val="Char1 Char Char Char1"/>
    <w:basedOn w:val="648"/>
    <w:qFormat/>
    <w:pPr>
      <w:ind w:firstLine="560"/>
      <w:spacing w:line="500" w:lineRule="exact"/>
    </w:pPr>
    <w:rPr>
      <w:rFonts w:ascii="Tahoma" w:hAnsi="Tahoma" w:eastAsia="仿宋"/>
      <w:sz w:val="28"/>
      <w:szCs w:val="20"/>
    </w:rPr>
  </w:style>
  <w:style w:type="paragraph" w:styleId="2060" w:customStyle="1">
    <w:name w:val="Bullet Text"/>
    <w:basedOn w:val="648"/>
    <w:next w:val="2024"/>
    <w:qFormat/>
    <w:pPr>
      <w:ind w:left="360" w:hanging="360"/>
      <w:jc w:val="left"/>
      <w:spacing w:after="60" w:line="500" w:lineRule="exact"/>
    </w:pPr>
    <w:rPr>
      <w:rFonts w:ascii="Arial" w:hAnsi="Arial" w:eastAsia="仿宋"/>
      <w:sz w:val="20"/>
      <w:szCs w:val="20"/>
    </w:rPr>
  </w:style>
  <w:style w:type="paragraph" w:styleId="2061" w:customStyle="1">
    <w:name w:val="_Style 47"/>
    <w:basedOn w:val="648"/>
    <w:next w:val="945"/>
    <w:qFormat/>
    <w:pPr>
      <w:ind w:firstLine="420"/>
      <w:jc w:val="left"/>
      <w:spacing w:line="360" w:lineRule="auto"/>
    </w:pPr>
    <w:rPr>
      <w:rFonts w:ascii="宋体"/>
      <w:szCs w:val="20"/>
    </w:rPr>
  </w:style>
  <w:style w:type="paragraph" w:styleId="2062" w:customStyle="1">
    <w:name w:val="_Style 196"/>
    <w:basedOn w:val="648"/>
    <w:next w:val="648"/>
    <w:qFormat/>
    <w:pPr>
      <w:ind w:firstLine="560"/>
      <w:spacing w:line="500" w:lineRule="exact"/>
    </w:pPr>
    <w:rPr>
      <w:rFonts w:ascii="Calibri Light" w:hAnsi="Calibri Light" w:eastAsia="仿宋"/>
      <w:color w:val="000000"/>
      <w:sz w:val="28"/>
      <w:szCs w:val="20"/>
    </w:rPr>
  </w:style>
  <w:style w:type="paragraph" w:styleId="2063" w:customStyle="1">
    <w:name w:val="Contents 10"/>
    <w:basedOn w:val="2064"/>
    <w:qFormat/>
    <w:pPr>
      <w:ind w:left="2547"/>
      <w:tabs>
        <w:tab w:val="right" w:pos="24919" w:leader="dot"/>
      </w:tabs>
    </w:pPr>
  </w:style>
  <w:style w:type="paragraph" w:styleId="2064" w:customStyle="1">
    <w:name w:val="Index"/>
    <w:basedOn w:val="648"/>
    <w:qFormat/>
    <w:pPr>
      <w:ind w:firstLine="720"/>
      <w:spacing w:line="360" w:lineRule="auto"/>
      <w:suppressLineNumbers/>
    </w:pPr>
    <w:rPr>
      <w:rFonts w:ascii="仿宋" w:hAnsi="仿宋"/>
      <w:sz w:val="28"/>
      <w:lang w:eastAsia="ar-SA"/>
    </w:rPr>
  </w:style>
  <w:style w:type="paragraph" w:styleId="2065" w:customStyle="1">
    <w:name w:val="subhead1"/>
    <w:basedOn w:val="648"/>
    <w:next w:val="693"/>
    <w:qFormat/>
    <w:pPr>
      <w:ind w:firstLine="560"/>
      <w:jc w:val="left"/>
      <w:spacing w:line="500" w:lineRule="exact"/>
    </w:pPr>
    <w:rPr>
      <w:rFonts w:ascii="Arial" w:hAnsi="Arial" w:eastAsia="仿宋"/>
      <w:b/>
      <w:sz w:val="28"/>
      <w:szCs w:val="20"/>
    </w:rPr>
  </w:style>
  <w:style w:type="paragraph" w:styleId="2066" w:customStyle="1">
    <w:name w:val="txt"/>
    <w:basedOn w:val="648"/>
    <w:next w:val="156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67" w:customStyle="1">
    <w:name w:val="目录标题1"/>
    <w:basedOn w:val="649"/>
    <w:next w:val="6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68" w:customStyle="1">
    <w:name w:val="Header Odd"/>
    <w:basedOn w:val="2069"/>
    <w:next w:val="1623"/>
    <w:qFormat/>
    <w:pPr>
      <w:jc w:val="right"/>
      <w:widowControl/>
      <w:pBdr>
        <w:bottom w:val="single" w:color="4F81BD" w:sz="4" w:space="1"/>
      </w:pBdr>
    </w:pPr>
    <w:rPr>
      <w:b/>
      <w:bCs/>
      <w:color w:val="1f497d"/>
      <w:sz w:val="20"/>
      <w:szCs w:val="23"/>
    </w:rPr>
  </w:style>
  <w:style w:type="paragraph" w:styleId="2069" w:customStyle="1">
    <w:name w:val="中等深浅网格 2 - 着色 11"/>
    <w:uiPriority w:val="99"/>
    <w:qFormat/>
    <w:pPr>
      <w:widowControl w:val="off"/>
    </w:pPr>
    <w:rPr>
      <w:rFonts w:ascii="宋体" w:hAnsi="Calibri"/>
      <w:sz w:val="21"/>
    </w:rPr>
  </w:style>
  <w:style w:type="paragraph" w:styleId="2070" w:customStyle="1">
    <w:name w:val="样式 两端对齐"/>
    <w:basedOn w:val="648"/>
    <w:next w:val="2030"/>
    <w:qFormat/>
    <w:pPr>
      <w:ind w:firstLine="560"/>
      <w:spacing w:line="360" w:lineRule="auto"/>
    </w:pPr>
    <w:rPr>
      <w:rFonts w:ascii="宋体" w:eastAsia="仿宋" w:cs="宋体"/>
      <w:sz w:val="28"/>
      <w:szCs w:val="20"/>
    </w:rPr>
  </w:style>
  <w:style w:type="paragraph" w:styleId="2071" w:customStyle="1">
    <w:name w:val="样式 行距: 固定值 20 磅 首行缩进:  2 字符"/>
    <w:basedOn w:val="648"/>
    <w:next w:val="2005"/>
    <w:qFormat/>
    <w:pPr>
      <w:ind w:firstLine="200"/>
      <w:jc w:val="left"/>
      <w:spacing w:line="360" w:lineRule="auto"/>
    </w:pPr>
    <w:rPr>
      <w:rFonts w:ascii="宋体" w:eastAsia="仿宋" w:cs="宋体"/>
      <w:sz w:val="28"/>
      <w:szCs w:val="20"/>
    </w:rPr>
  </w:style>
  <w:style w:type="paragraph" w:styleId="2072" w:customStyle="1">
    <w:name w:val="_Style 3"/>
    <w:basedOn w:val="648"/>
    <w:uiPriority w:val="34"/>
    <w:qFormat/>
    <w:pPr>
      <w:jc w:val="left"/>
      <w:spacing w:before="100" w:beforeAutospacing="1" w:after="100" w:afterAutospacing="1"/>
      <w:widowControl/>
    </w:pPr>
    <w:rPr>
      <w:rFonts w:ascii="宋体" w:hAnsi="宋体" w:cs="宋体"/>
      <w:sz w:val="28"/>
    </w:rPr>
  </w:style>
  <w:style w:type="paragraph" w:styleId="2073" w:customStyle="1">
    <w:name w:val="文头"/>
    <w:basedOn w:val="648"/>
    <w:qFormat/>
    <w:pPr>
      <w:ind w:left="227" w:right="227"/>
      <w:spacing w:before="120" w:line="227" w:lineRule="atLeast"/>
    </w:pPr>
    <w:rPr>
      <w:rFonts w:eastAsia="方正小标宋_GBK" w:cs="Calibri"/>
      <w:color w:val="ff0000"/>
      <w:spacing w:val="36"/>
      <w:sz w:val="90"/>
      <w:szCs w:val="20"/>
    </w:rPr>
  </w:style>
  <w:style w:type="paragraph" w:styleId="2074" w:customStyle="1">
    <w:name w:val="日期 Char2"/>
    <w:basedOn w:val="648"/>
    <w:qFormat/>
    <w:pPr>
      <w:ind w:firstLine="560"/>
      <w:spacing w:line="500" w:lineRule="exact"/>
    </w:pPr>
    <w:rPr>
      <w:rFonts w:eastAsia="仿宋"/>
      <w:sz w:val="28"/>
      <w:szCs w:val="20"/>
    </w:rPr>
  </w:style>
  <w:style w:type="paragraph" w:styleId="2075" w:customStyle="1">
    <w:name w:val="样式 正文内容 + 左侧:  0.74 厘米 首行缩进:  0.85 厘米"/>
    <w:basedOn w:val="648"/>
    <w:qFormat/>
    <w:pPr>
      <w:ind w:left="420" w:firstLine="480"/>
      <w:spacing w:line="380" w:lineRule="exact"/>
    </w:pPr>
    <w:rPr>
      <w:rFonts w:ascii="宋体" w:hAnsi="宋体" w:cs="宋体"/>
      <w:sz w:val="28"/>
      <w:szCs w:val="20"/>
      <w:lang w:eastAsia="ar-SA"/>
    </w:rPr>
  </w:style>
  <w:style w:type="paragraph" w:styleId="2076" w:customStyle="1">
    <w:name w:val="标题11"/>
    <w:basedOn w:val="648"/>
    <w:next w:val="648"/>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077" w:customStyle="1">
    <w:name w:val="正文3"/>
    <w:basedOn w:val="648"/>
    <w:qFormat/>
    <w:pPr>
      <w:ind w:firstLine="560"/>
      <w:spacing w:line="500" w:lineRule="exact"/>
      <w:widowControl/>
    </w:pPr>
    <w:rPr>
      <w:rFonts w:eastAsia="仿宋"/>
      <w:sz w:val="28"/>
      <w:szCs w:val="20"/>
    </w:rPr>
  </w:style>
  <w:style w:type="paragraph" w:styleId="2078" w:customStyle="1">
    <w:name w:val="正文文本 Char2"/>
    <w:basedOn w:val="648"/>
    <w:qFormat/>
    <w:pPr>
      <w:ind w:firstLine="560"/>
      <w:spacing w:line="500" w:lineRule="exact"/>
    </w:pPr>
    <w:rPr>
      <w:rFonts w:eastAsia="仿宋"/>
      <w:sz w:val="28"/>
      <w:szCs w:val="20"/>
    </w:rPr>
  </w:style>
  <w:style w:type="paragraph" w:styleId="2079" w:customStyle="1">
    <w:name w:val="彩色底纹 - 强调文字颜色 11"/>
    <w:uiPriority w:val="99"/>
    <w:semiHidden/>
    <w:qFormat/>
    <w:rPr>
      <w:rFonts w:ascii="Calibri" w:hAnsi="Calibri"/>
      <w:sz w:val="21"/>
      <w:szCs w:val="22"/>
    </w:rPr>
  </w:style>
  <w:style w:type="paragraph" w:styleId="2080" w:customStyle="1">
    <w:name w:val="样式 InfoBlue + 倾斜"/>
    <w:basedOn w:val="2051"/>
    <w:next w:val="201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81" w:customStyle="1">
    <w:name w:val="Char Char Char Char Char Char Char Char Char Char Char Char Char2"/>
    <w:basedOn w:val="648"/>
    <w:qFormat/>
    <w:pPr>
      <w:ind w:firstLine="560"/>
      <w:jc w:val="left"/>
      <w:spacing w:after="160" w:line="240" w:lineRule="exact"/>
      <w:widowControl/>
    </w:pPr>
    <w:rPr>
      <w:rFonts w:ascii="Verdana" w:hAnsi="Verdana" w:eastAsia="仿宋_GB2312"/>
      <w:sz w:val="28"/>
      <w:szCs w:val="20"/>
      <w:lang w:eastAsia="en-US"/>
    </w:rPr>
  </w:style>
  <w:style w:type="paragraph" w:styleId="2082" w:customStyle="1">
    <w:name w:val="样式 正文文本缩进 + 左侧:  2 字符 行距: 固定值 20 磅 首行缩进:  2 字符"/>
    <w:basedOn w:val="674"/>
    <w:next w:val="1467"/>
    <w:qFormat/>
    <w:pPr>
      <w:ind w:left="400" w:firstLine="400"/>
      <w:jc w:val="both"/>
      <w:spacing w:line="360" w:lineRule="auto"/>
    </w:pPr>
    <w:rPr>
      <w:rFonts w:cs="宋体"/>
      <w:szCs w:val="20"/>
    </w:rPr>
  </w:style>
  <w:style w:type="paragraph" w:styleId="2083" w:customStyle="1">
    <w:name w:val="正文文本4"/>
    <w:basedOn w:val="648"/>
    <w:uiPriority w:val="99"/>
    <w:qFormat/>
    <w:pPr>
      <w:jc w:val="left"/>
      <w:spacing w:after="120" w:line="288" w:lineRule="auto"/>
      <w:widowControl/>
    </w:pPr>
    <w:rPr>
      <w:rFonts w:ascii="Verdana" w:hAnsi="Verdana"/>
      <w:sz w:val="24"/>
      <w:szCs w:val="20"/>
      <w:lang w:eastAsia="en-US"/>
    </w:rPr>
  </w:style>
  <w:style w:type="paragraph" w:styleId="2084" w:customStyle="1">
    <w:name w:val="Char1 Char Char Char3"/>
    <w:basedOn w:val="648"/>
    <w:qFormat/>
    <w:rPr>
      <w:rFonts w:ascii="Tahoma" w:hAnsi="Tahoma"/>
      <w:sz w:val="24"/>
      <w:szCs w:val="20"/>
    </w:rPr>
  </w:style>
  <w:style w:type="paragraph" w:styleId="2085" w:customStyle="1">
    <w:name w:val="Char Char112"/>
    <w:basedOn w:val="648"/>
    <w:semiHidden/>
    <w:qFormat/>
    <w:pPr>
      <w:jc w:val="left"/>
      <w:spacing w:after="160" w:line="240" w:lineRule="exact"/>
      <w:widowControl/>
    </w:pPr>
    <w:rPr>
      <w:rFonts w:ascii="Verdana" w:hAnsi="Verdana"/>
      <w:sz w:val="20"/>
      <w:lang w:eastAsia="en-US"/>
    </w:rPr>
  </w:style>
  <w:style w:type="paragraph" w:styleId="2086" w:customStyle="1">
    <w:name w:val="TOC Heading1"/>
    <w:basedOn w:val="649"/>
    <w:next w:val="648"/>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087" w:customStyle="1">
    <w:name w:val="一级项目符号"/>
    <w:basedOn w:val="648"/>
    <w:next w:val="6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88" w:customStyle="1">
    <w:name w:val="正文排列"/>
    <w:basedOn w:val="648"/>
    <w:qFormat/>
    <w:pPr>
      <w:ind w:left="902"/>
      <w:tabs>
        <w:tab w:val="left" w:pos="902" w:leader="none"/>
      </w:tabs>
    </w:pPr>
    <w:rPr>
      <w:rFonts w:eastAsia="仿宋"/>
      <w:sz w:val="28"/>
      <w:szCs w:val="20"/>
    </w:rPr>
  </w:style>
  <w:style w:type="paragraph" w:styleId="2089" w:customStyle="1">
    <w:name w:val="H2 List Num cont"/>
    <w:basedOn w:val="64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90" w:customStyle="1">
    <w:name w:val="number0"/>
    <w:basedOn w:val="67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91" w:customStyle="1">
    <w:name w:val="文件标题1.1"/>
    <w:basedOn w:val="648"/>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92" w:customStyle="1">
    <w:name w:val="编号1-2"/>
    <w:basedOn w:val="648"/>
    <w:next w:val="648"/>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93" w:customStyle="1">
    <w:name w:val="章正文 Char"/>
    <w:basedOn w:val="648"/>
    <w:qFormat/>
    <w:pPr>
      <w:ind w:firstLine="504"/>
      <w:spacing w:line="380" w:lineRule="exact"/>
      <w:widowControl/>
      <w:tabs>
        <w:tab w:val="left" w:pos="780" w:leader="none"/>
      </w:tabs>
    </w:pPr>
    <w:rPr>
      <w:rFonts w:ascii="宋体" w:hAnsi="宋体" w:eastAsia="仿宋_GB2312"/>
      <w:spacing w:val="6"/>
      <w:sz w:val="24"/>
    </w:rPr>
  </w:style>
  <w:style w:type="paragraph" w:styleId="2094" w:customStyle="1">
    <w:name w:val="ordinary-output"/>
    <w:basedOn w:val="648"/>
    <w:qFormat/>
    <w:pPr>
      <w:jc w:val="left"/>
      <w:spacing w:before="100" w:beforeAutospacing="1" w:after="100" w:afterAutospacing="1" w:line="330" w:lineRule="atLeast"/>
      <w:widowControl/>
    </w:pPr>
    <w:rPr>
      <w:rFonts w:ascii="宋体" w:hAnsi="宋体" w:cs="宋体"/>
      <w:color w:val="333333"/>
      <w:sz w:val="24"/>
    </w:rPr>
  </w:style>
  <w:style w:type="paragraph" w:styleId="2095" w:customStyle="1">
    <w:name w:val="正文 New New"/>
    <w:qFormat/>
    <w:pPr>
      <w:jc w:val="both"/>
      <w:widowControl w:val="off"/>
    </w:pPr>
    <w:rPr>
      <w:rFonts w:ascii="Times New Roman" w:hAnsi="Times New Roman"/>
      <w:sz w:val="21"/>
      <w:szCs w:val="24"/>
    </w:rPr>
  </w:style>
  <w:style w:type="paragraph" w:styleId="2096" w:customStyle="1">
    <w:name w:val="Char Char11"/>
    <w:basedOn w:val="648"/>
    <w:semiHidden/>
    <w:qFormat/>
    <w:pPr>
      <w:jc w:val="left"/>
      <w:spacing w:after="160" w:line="240" w:lineRule="exact"/>
      <w:widowControl/>
    </w:pPr>
    <w:rPr>
      <w:rFonts w:ascii="Verdana" w:hAnsi="Verdana"/>
      <w:sz w:val="20"/>
      <w:lang w:eastAsia="en-US"/>
    </w:rPr>
  </w:style>
  <w:style w:type="paragraph" w:styleId="2097" w:customStyle="1">
    <w:name w:val="列项——（一级）"/>
    <w:qFormat/>
    <w:pPr>
      <w:ind w:left="833" w:hanging="408"/>
      <w:jc w:val="both"/>
      <w:widowControl w:val="off"/>
    </w:pPr>
    <w:rPr>
      <w:rFonts w:ascii="宋体" w:hAnsi="Times New Roman"/>
      <w:sz w:val="21"/>
    </w:rPr>
  </w:style>
  <w:style w:type="paragraph" w:styleId="2098" w:customStyle="1">
    <w:name w:val="列项●（二级）"/>
    <w:qFormat/>
    <w:pPr>
      <w:ind w:left="1264" w:hanging="413"/>
      <w:jc w:val="both"/>
      <w:tabs>
        <w:tab w:val="left" w:pos="760" w:leader="none"/>
        <w:tab w:val="left" w:pos="840" w:leader="none"/>
      </w:tabs>
    </w:pPr>
    <w:rPr>
      <w:rFonts w:ascii="宋体" w:hAnsi="Times New Roman"/>
      <w:sz w:val="21"/>
    </w:rPr>
  </w:style>
  <w:style w:type="paragraph" w:styleId="2099" w:customStyle="1">
    <w:name w:val="示例内容"/>
    <w:qFormat/>
    <w:pPr>
      <w:ind w:firstLine="200"/>
      <w:tabs>
        <w:tab w:val="left" w:pos="1620" w:leader="none"/>
      </w:tabs>
    </w:pPr>
    <w:rPr>
      <w:rFonts w:ascii="宋体" w:hAnsi="Times New Roman"/>
      <w:sz w:val="18"/>
      <w:szCs w:val="18"/>
    </w:rPr>
  </w:style>
  <w:style w:type="paragraph" w:styleId="2100" w:customStyle="1">
    <w:name w:val="列项◆（三级）"/>
    <w:basedOn w:val="648"/>
    <w:qFormat/>
    <w:pPr>
      <w:ind w:left="1680" w:hanging="420"/>
    </w:pPr>
    <w:rPr>
      <w:rFonts w:ascii="宋体"/>
      <w:szCs w:val="21"/>
    </w:rPr>
  </w:style>
  <w:style w:type="paragraph" w:styleId="2101" w:customStyle="1">
    <w:name w:val="编号列项（三级）"/>
    <w:qFormat/>
    <w:pPr>
      <w:ind w:left="1260" w:hanging="420"/>
    </w:pPr>
    <w:rPr>
      <w:rFonts w:ascii="宋体" w:hAnsi="Times New Roman"/>
      <w:sz w:val="21"/>
    </w:rPr>
  </w:style>
  <w:style w:type="paragraph" w:styleId="2102" w:customStyle="1">
    <w:name w:val="示例×："/>
    <w:basedOn w:val="1001"/>
    <w:qFormat/>
    <w:pPr>
      <w:ind w:left="842" w:hanging="420"/>
      <w:tabs>
        <w:tab w:val="left" w:pos="360" w:leader="none"/>
        <w:tab w:val="clear" w:pos="780" w:leader="none"/>
      </w:tabs>
      <w:outlineLvl w:val="9"/>
    </w:pPr>
    <w:rPr>
      <w:rFonts w:ascii="宋体" w:eastAsia="宋体"/>
      <w:sz w:val="18"/>
      <w:szCs w:val="18"/>
    </w:rPr>
  </w:style>
  <w:style w:type="paragraph" w:styleId="2103" w:customStyle="1">
    <w:name w:val="二级无"/>
    <w:basedOn w:val="999"/>
    <w:qFormat/>
    <w:pPr>
      <w:ind w:left="0" w:firstLine="0"/>
      <w:jc w:val="left"/>
    </w:pPr>
    <w:rPr>
      <w:rFonts w:ascii="宋体" w:eastAsia="宋体"/>
      <w:szCs w:val="21"/>
      <w:lang w:val="zh-CN"/>
    </w:rPr>
  </w:style>
  <w:style w:type="paragraph" w:styleId="2104" w:customStyle="1">
    <w:name w:val="注：（正文）"/>
    <w:basedOn w:val="1330"/>
    <w:next w:val="976"/>
    <w:qFormat/>
    <w:pPr>
      <w:ind w:left="425" w:hanging="425"/>
      <w:tabs>
        <w:tab w:val="left" w:pos="425" w:leader="none"/>
        <w:tab w:val="clear" w:pos="1200" w:leader="none"/>
      </w:tabs>
    </w:pPr>
    <w:rPr>
      <w:szCs w:val="18"/>
    </w:rPr>
  </w:style>
  <w:style w:type="paragraph" w:styleId="2105" w:customStyle="1">
    <w:name w:val="注×：（正文）"/>
    <w:qFormat/>
    <w:pPr>
      <w:ind w:left="360" w:hanging="360"/>
      <w:jc w:val="both"/>
      <w:tabs>
        <w:tab w:val="left" w:pos="0" w:leader="none"/>
      </w:tabs>
    </w:pPr>
    <w:rPr>
      <w:rFonts w:ascii="宋体" w:hAnsi="Times New Roman"/>
      <w:sz w:val="18"/>
      <w:szCs w:val="18"/>
    </w:rPr>
  </w:style>
  <w:style w:type="paragraph" w:styleId="2106" w:customStyle="1">
    <w:name w:val="参考文献"/>
    <w:basedOn w:val="648"/>
    <w:next w:val="976"/>
    <w:qFormat/>
    <w:pPr>
      <w:jc w:val="center"/>
      <w:keepNext/>
      <w:pageBreakBefore/>
      <w:spacing w:before="640" w:after="200"/>
      <w:shd w:val="clear" w:color="ffffff" w:fill="ffffff"/>
      <w:widowControl/>
      <w:outlineLvl w:val="0"/>
    </w:pPr>
    <w:rPr>
      <w:rFonts w:ascii="黑体" w:eastAsia="黑体"/>
      <w:szCs w:val="20"/>
    </w:rPr>
  </w:style>
  <w:style w:type="paragraph" w:styleId="2107" w:customStyle="1">
    <w:name w:val="附录标题"/>
    <w:basedOn w:val="976"/>
    <w:next w:val="976"/>
    <w:qFormat/>
    <w:pPr>
      <w:ind w:firstLine="0"/>
      <w:jc w:val="center"/>
      <w:tabs>
        <w:tab w:val="center" w:pos="4201" w:leader="none"/>
        <w:tab w:val="right" w:pos="9298" w:leader="dot"/>
      </w:tabs>
    </w:pPr>
    <w:rPr>
      <w:rFonts w:ascii="黑体" w:eastAsia="黑体"/>
    </w:rPr>
  </w:style>
  <w:style w:type="paragraph" w:styleId="2108" w:customStyle="1">
    <w:name w:val="附录表标号"/>
    <w:basedOn w:val="648"/>
    <w:next w:val="976"/>
    <w:qFormat/>
    <w:pPr>
      <w:ind w:left="811" w:hanging="448"/>
      <w:jc w:val="center"/>
      <w:spacing w:line="14" w:lineRule="exact"/>
      <w:outlineLvl w:val="0"/>
    </w:pPr>
    <w:rPr>
      <w:color w:val="ffffff"/>
    </w:rPr>
  </w:style>
  <w:style w:type="paragraph" w:styleId="2109" w:customStyle="1">
    <w:name w:val="附录二级无"/>
    <w:basedOn w:val="1610"/>
    <w:qFormat/>
    <w:pPr>
      <w:ind w:left="851" w:hanging="851"/>
      <w:tabs>
        <w:tab w:val="left" w:pos="360" w:leader="none"/>
      </w:tabs>
    </w:pPr>
    <w:rPr>
      <w:rFonts w:ascii="宋体" w:eastAsia="宋体"/>
      <w:szCs w:val="21"/>
    </w:rPr>
  </w:style>
  <w:style w:type="paragraph" w:styleId="2110" w:customStyle="1">
    <w:name w:val="附录公式编号制表符"/>
    <w:basedOn w:val="648"/>
    <w:next w:val="976"/>
    <w:qFormat/>
    <w:pPr>
      <w:widowControl/>
      <w:tabs>
        <w:tab w:val="center" w:pos="4201" w:leader="none"/>
        <w:tab w:val="right" w:pos="9298" w:leader="dot"/>
      </w:tabs>
    </w:pPr>
    <w:rPr>
      <w:rFonts w:ascii="宋体"/>
      <w:szCs w:val="20"/>
    </w:rPr>
  </w:style>
  <w:style w:type="paragraph" w:styleId="2111" w:customStyle="1">
    <w:name w:val="附录三级无"/>
    <w:basedOn w:val="1616"/>
    <w:qFormat/>
    <w:pPr>
      <w:ind w:left="992" w:hanging="992"/>
      <w:tabs>
        <w:tab w:val="left" w:pos="360" w:leader="none"/>
      </w:tabs>
    </w:pPr>
    <w:rPr>
      <w:rFonts w:ascii="宋体" w:eastAsia="宋体"/>
      <w:szCs w:val="21"/>
    </w:rPr>
  </w:style>
  <w:style w:type="paragraph" w:styleId="2112" w:customStyle="1">
    <w:name w:val="附录数字编号列项（二级）"/>
    <w:qFormat/>
    <w:pPr>
      <w:ind w:left="1320" w:hanging="420"/>
    </w:pPr>
    <w:rPr>
      <w:rFonts w:ascii="宋体" w:hAnsi="Times New Roman"/>
      <w:sz w:val="21"/>
    </w:rPr>
  </w:style>
  <w:style w:type="paragraph" w:styleId="2113" w:customStyle="1">
    <w:name w:val="附录四级无"/>
    <w:basedOn w:val="1623"/>
    <w:qFormat/>
    <w:pPr>
      <w:ind w:left="1134" w:hanging="1134"/>
      <w:tabs>
        <w:tab w:val="left" w:pos="360" w:leader="none"/>
      </w:tabs>
    </w:pPr>
    <w:rPr>
      <w:rFonts w:ascii="宋体" w:eastAsia="宋体"/>
      <w:szCs w:val="21"/>
    </w:rPr>
  </w:style>
  <w:style w:type="paragraph" w:styleId="2114" w:customStyle="1">
    <w:name w:val="附录图标号"/>
    <w:basedOn w:val="648"/>
    <w:qFormat/>
    <w:pPr>
      <w:ind w:firstLine="363"/>
      <w:jc w:val="center"/>
      <w:keepNext/>
      <w:pageBreakBefore/>
      <w:spacing w:line="14" w:lineRule="exact"/>
      <w:widowControl/>
      <w:outlineLvl w:val="0"/>
    </w:pPr>
    <w:rPr>
      <w:color w:val="ffffff"/>
    </w:rPr>
  </w:style>
  <w:style w:type="paragraph" w:styleId="2115" w:customStyle="1">
    <w:name w:val="附录五级无"/>
    <w:basedOn w:val="1635"/>
    <w:qFormat/>
    <w:pPr>
      <w:ind w:left="980"/>
      <w:tabs>
        <w:tab w:val="left" w:pos="360" w:leader="none"/>
        <w:tab w:val="clear" w:pos="780" w:leader="none"/>
      </w:tabs>
    </w:pPr>
    <w:rPr>
      <w:rFonts w:ascii="宋体" w:eastAsia="宋体"/>
      <w:szCs w:val="21"/>
    </w:rPr>
  </w:style>
  <w:style w:type="paragraph" w:styleId="2116" w:customStyle="1">
    <w:name w:val="附录一级无"/>
    <w:basedOn w:val="1440"/>
    <w:qFormat/>
    <w:pPr>
      <w:ind w:left="1779" w:hanging="1069"/>
      <w:tabs>
        <w:tab w:val="left" w:pos="360" w:leader="none"/>
      </w:tabs>
    </w:pPr>
    <w:rPr>
      <w:rFonts w:ascii="宋体" w:eastAsia="宋体"/>
      <w:szCs w:val="21"/>
    </w:rPr>
  </w:style>
  <w:style w:type="paragraph" w:styleId="2117" w:customStyle="1">
    <w:name w:val="附录字母编号列项（一级）"/>
    <w:qFormat/>
    <w:pPr>
      <w:ind w:left="900" w:hanging="420"/>
    </w:pPr>
    <w:rPr>
      <w:rFonts w:ascii="宋体" w:hAnsi="Times New Roman"/>
      <w:sz w:val="21"/>
    </w:rPr>
  </w:style>
  <w:style w:type="paragraph" w:styleId="2118" w:customStyle="1">
    <w:name w:val="列项说明"/>
    <w:basedOn w:val="648"/>
    <w:qFormat/>
    <w:pPr>
      <w:ind w:left="400" w:hanging="200"/>
      <w:jc w:val="left"/>
      <w:spacing w:line="320" w:lineRule="exact"/>
    </w:pPr>
    <w:rPr>
      <w:rFonts w:ascii="宋体"/>
      <w:szCs w:val="20"/>
    </w:rPr>
  </w:style>
  <w:style w:type="paragraph" w:styleId="2119" w:customStyle="1">
    <w:name w:val="列项说明数字编号"/>
    <w:qFormat/>
    <w:pPr>
      <w:ind w:left="600" w:hanging="200"/>
    </w:pPr>
    <w:rPr>
      <w:rFonts w:ascii="宋体" w:hAnsi="Times New Roman"/>
      <w:sz w:val="21"/>
    </w:rPr>
  </w:style>
  <w:style w:type="paragraph" w:styleId="2120" w:customStyle="1">
    <w:name w:val="其他标准标志"/>
    <w:basedOn w:val="1662"/>
    <w:qFormat/>
    <w:pPr>
      <w:framePr w:w="6101" w:h="1389" w:vSpace="181" w:hSpace="181" w:wrap="around" w:vAnchor="page" w:hAnchor="page" w:x="4673" w:y="942" w:hRule="exact"/>
    </w:pPr>
    <w:rPr>
      <w:szCs w:val="96"/>
    </w:rPr>
  </w:style>
  <w:style w:type="paragraph" w:styleId="2121" w:customStyle="1">
    <w:name w:val="三级无"/>
    <w:basedOn w:val="1326"/>
    <w:qFormat/>
    <w:pPr>
      <w:jc w:val="left"/>
    </w:pPr>
    <w:rPr>
      <w:rFonts w:ascii="宋体" w:eastAsia="宋体"/>
      <w:szCs w:val="21"/>
      <w:lang w:val="zh-CN"/>
    </w:rPr>
  </w:style>
  <w:style w:type="paragraph" w:styleId="2122" w:customStyle="1">
    <w:name w:val="示例后文字"/>
    <w:basedOn w:val="976"/>
    <w:next w:val="976"/>
    <w:qFormat/>
    <w:pPr>
      <w:ind w:firstLine="360"/>
      <w:tabs>
        <w:tab w:val="center" w:pos="4201" w:leader="none"/>
        <w:tab w:val="right" w:pos="9298" w:leader="dot"/>
      </w:tabs>
    </w:pPr>
    <w:rPr>
      <w:sz w:val="18"/>
    </w:rPr>
  </w:style>
  <w:style w:type="paragraph" w:styleId="2123" w:customStyle="1">
    <w:name w:val="四级无"/>
    <w:basedOn w:val="1498"/>
    <w:qFormat/>
    <w:pPr>
      <w:jc w:val="left"/>
    </w:pPr>
    <w:rPr>
      <w:rFonts w:ascii="宋体" w:eastAsia="宋体"/>
      <w:szCs w:val="21"/>
      <w:lang w:val="zh-CN"/>
    </w:rPr>
  </w:style>
  <w:style w:type="paragraph" w:styleId="2124" w:customStyle="1">
    <w:name w:val="图标脚注说明"/>
    <w:basedOn w:val="976"/>
    <w:qFormat/>
    <w:pPr>
      <w:ind w:left="840" w:hanging="420"/>
      <w:tabs>
        <w:tab w:val="center" w:pos="4201" w:leader="none"/>
        <w:tab w:val="right" w:pos="9298" w:leader="dot"/>
      </w:tabs>
    </w:pPr>
    <w:rPr>
      <w:sz w:val="18"/>
      <w:szCs w:val="18"/>
    </w:rPr>
  </w:style>
  <w:style w:type="paragraph" w:styleId="2125" w:customStyle="1">
    <w:name w:val="图表脚注说明"/>
    <w:basedOn w:val="648"/>
    <w:qFormat/>
    <w:pPr>
      <w:ind w:left="811" w:hanging="448"/>
    </w:pPr>
    <w:rPr>
      <w:rFonts w:ascii="宋体"/>
      <w:sz w:val="18"/>
      <w:szCs w:val="18"/>
    </w:rPr>
  </w:style>
  <w:style w:type="paragraph" w:styleId="2126" w:customStyle="1">
    <w:name w:val="图的脚注"/>
    <w:next w:val="976"/>
    <w:qFormat/>
    <w:pPr>
      <w:ind w:left="840" w:hanging="420"/>
      <w:jc w:val="both"/>
      <w:widowControl w:val="off"/>
    </w:pPr>
    <w:rPr>
      <w:rFonts w:ascii="宋体" w:hAnsi="Times New Roman"/>
      <w:sz w:val="18"/>
    </w:rPr>
  </w:style>
  <w:style w:type="paragraph" w:styleId="2127" w:customStyle="1">
    <w:name w:val="五级无"/>
    <w:basedOn w:val="1561"/>
    <w:qFormat/>
    <w:pPr>
      <w:jc w:val="left"/>
    </w:pPr>
    <w:rPr>
      <w:rFonts w:ascii="宋体" w:eastAsia="宋体"/>
      <w:szCs w:val="21"/>
      <w:lang w:val="zh-CN"/>
    </w:rPr>
  </w:style>
  <w:style w:type="paragraph" w:styleId="2128" w:customStyle="1">
    <w:name w:val="一级无"/>
    <w:basedOn w:val="1000"/>
    <w:qFormat/>
    <w:pPr>
      <w:ind w:left="0" w:firstLine="0"/>
      <w:jc w:val="left"/>
    </w:pPr>
    <w:rPr>
      <w:rFonts w:ascii="宋体" w:eastAsia="宋体"/>
      <w:szCs w:val="21"/>
    </w:rPr>
  </w:style>
  <w:style w:type="paragraph" w:styleId="2129" w:customStyle="1">
    <w:name w:val="正文公式编号制表符"/>
    <w:basedOn w:val="976"/>
    <w:next w:val="976"/>
    <w:qFormat/>
    <w:pPr>
      <w:ind w:firstLine="0"/>
      <w:tabs>
        <w:tab w:val="center" w:pos="4201" w:leader="none"/>
        <w:tab w:val="right" w:pos="9298" w:leader="dot"/>
      </w:tabs>
    </w:pPr>
  </w:style>
  <w:style w:type="paragraph" w:styleId="2130" w:customStyle="1">
    <w:name w:val="终结线"/>
    <w:basedOn w:val="648"/>
    <w:qFormat/>
    <w:pPr>
      <w:framePr w:vSpace="181" w:hSpace="181" w:wrap="around" w:vAnchor="text" w:hAnchor="margin" w:xAlign="center" w:y="285"/>
    </w:pPr>
  </w:style>
  <w:style w:type="paragraph" w:styleId="2131" w:customStyle="1">
    <w:name w:val="其他发布日期"/>
    <w:basedOn w:val="1489"/>
    <w:qFormat/>
    <w:pPr>
      <w:framePr w:w="3997" w:h="471" w:vSpace="181" w:hSpace="0" w:wrap="around" w:vAnchor="page" w:hAnchor="page" w:x="1419" w:y="14097" w:hRule="exact"/>
    </w:pPr>
  </w:style>
  <w:style w:type="paragraph" w:styleId="2132" w:customStyle="1">
    <w:name w:val="其他实施日期"/>
    <w:basedOn w:val="1488"/>
    <w:qFormat/>
    <w:pPr>
      <w:ind w:left="0" w:firstLine="0"/>
      <w:framePr w:w="3997" w:h="471" w:vSpace="181" w:wrap="around" w:vAnchor="page" w:hAnchor="page" w:x="7089" w:y="14097" w:hRule="exact"/>
    </w:pPr>
  </w:style>
  <w:style w:type="paragraph" w:styleId="2133" w:customStyle="1">
    <w:name w:val="封面标准名称2"/>
    <w:basedOn w:val="1741"/>
    <w:qFormat/>
    <w:pPr>
      <w:framePr w:w="9639" w:wrap="around" w:vAnchor="page" w:hAnchor="page" w:y="4469"/>
    </w:pPr>
  </w:style>
  <w:style w:type="paragraph" w:styleId="2134" w:customStyle="1">
    <w:name w:val="封面标准英文名称2"/>
    <w:basedOn w:val="1540"/>
    <w:qFormat/>
    <w:pPr>
      <w:framePr w:w="9639" w:h="6917" w:wrap="around" w:vAnchor="page" w:hAnchor="page" w:xAlign="center" w:y="4469" w:hRule="exact"/>
    </w:pPr>
    <w:rPr>
      <w:rFonts w:eastAsia="黑体"/>
      <w:szCs w:val="28"/>
    </w:rPr>
  </w:style>
  <w:style w:type="paragraph" w:styleId="2135" w:customStyle="1">
    <w:name w:val="封面一致性程度标识2"/>
    <w:basedOn w:val="1922"/>
    <w:qFormat/>
    <w:pPr>
      <w:widowControl w:val="off"/>
      <w:framePr w:w="9639" w:h="6917" w:wrap="around" w:vAnchor="page" w:hAnchor="page" w:xAlign="center" w:y="4469" w:hRule="exact"/>
    </w:pPr>
    <w:rPr>
      <w:szCs w:val="28"/>
    </w:rPr>
  </w:style>
  <w:style w:type="paragraph" w:styleId="2136" w:customStyle="1">
    <w:name w:val="封面标准文稿类别2"/>
    <w:basedOn w:val="1796"/>
    <w:qFormat/>
    <w:pPr>
      <w:spacing w:after="160" w:line="240" w:lineRule="auto"/>
      <w:widowControl w:val="off"/>
      <w:framePr w:w="9639" w:h="6917" w:wrap="around" w:vAnchor="page" w:hAnchor="page" w:xAlign="center" w:y="4469" w:hRule="exact"/>
    </w:pPr>
    <w:rPr>
      <w:szCs w:val="28"/>
    </w:rPr>
  </w:style>
  <w:style w:type="paragraph" w:styleId="2137" w:customStyle="1">
    <w:name w:val="封面标准文稿编辑信息2"/>
    <w:basedOn w:val="1964"/>
    <w:qFormat/>
    <w:pPr>
      <w:spacing w:after="160"/>
      <w:widowControl w:val="off"/>
      <w:framePr w:w="9639" w:h="6917" w:wrap="around" w:vAnchor="page" w:hAnchor="page" w:xAlign="center" w:y="4469" w:hRule="exact"/>
    </w:pPr>
    <w:rPr>
      <w:szCs w:val="28"/>
    </w:rPr>
  </w:style>
  <w:style w:type="paragraph" w:styleId="2138"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139" w:customStyle="1">
    <w:name w:val="封面正文内容"/>
    <w:basedOn w:val="648"/>
    <w:next w:val="648"/>
    <w:qFormat/>
    <w:rPr>
      <w:rFonts w:ascii="宋体" w:hAnsi="宋体" w:cs="宋体"/>
      <w:sz w:val="30"/>
      <w:szCs w:val="30"/>
    </w:rPr>
  </w:style>
  <w:style w:type="paragraph" w:styleId="2140" w:customStyle="1">
    <w:name w:val="a"/>
    <w:basedOn w:val="648"/>
    <w:qFormat/>
    <w:pPr>
      <w:jc w:val="left"/>
      <w:spacing w:before="100" w:beforeAutospacing="1" w:after="100" w:afterAutospacing="1"/>
      <w:widowControl/>
    </w:pPr>
    <w:rPr>
      <w:rFonts w:ascii="宋体" w:hAnsi="宋体" w:cs="宋体"/>
      <w:sz w:val="24"/>
    </w:rPr>
  </w:style>
  <w:style w:type="paragraph" w:styleId="2141" w:customStyle="1">
    <w:name w:val="方框下的ABC标题"/>
    <w:basedOn w:val="648"/>
    <w:qFormat/>
    <w:pPr>
      <w:spacing w:line="360" w:lineRule="auto"/>
    </w:pPr>
    <w:rPr>
      <w:rFonts w:hAnsi="宋体"/>
    </w:rPr>
  </w:style>
  <w:style w:type="paragraph" w:styleId="2142" w:customStyle="1">
    <w:name w:val="SUR-方框下的ABC标题"/>
    <w:basedOn w:val="648"/>
    <w:qFormat/>
    <w:pPr>
      <w:ind w:left="726" w:hanging="363"/>
      <w:jc w:val="left"/>
      <w:spacing w:line="360" w:lineRule="auto"/>
      <w:tabs>
        <w:tab w:val="left" w:pos="1140" w:leader="none"/>
      </w:tabs>
    </w:pPr>
    <w:rPr>
      <w:szCs w:val="20"/>
      <w:lang w:eastAsia="en-US"/>
    </w:rPr>
  </w:style>
  <w:style w:type="paragraph" w:styleId="2143" w:customStyle="1">
    <w:name w:val="D正文"/>
    <w:qFormat/>
    <w:pPr>
      <w:ind w:firstLine="200"/>
      <w:spacing w:line="360" w:lineRule="auto"/>
    </w:pPr>
    <w:rPr>
      <w:rFonts w:ascii="Times New Roman" w:hAnsi="Times New Roman" w:eastAsia="楷体_GB2312"/>
      <w:sz w:val="24"/>
      <w:szCs w:val="24"/>
    </w:rPr>
  </w:style>
  <w:style w:type="paragraph" w:styleId="2144" w:customStyle="1">
    <w:name w:val="D标题二"/>
    <w:basedOn w:val="2143"/>
    <w:next w:val="2143"/>
    <w:qFormat/>
    <w:rPr>
      <w:rFonts w:eastAsia="黑体"/>
    </w:rPr>
  </w:style>
  <w:style w:type="paragraph" w:styleId="2145" w:customStyle="1">
    <w:name w:val="点对点应答文字"/>
    <w:basedOn w:val="648"/>
    <w:qFormat/>
    <w:pPr>
      <w:jc w:val="left"/>
      <w:spacing w:line="360" w:lineRule="auto"/>
    </w:pPr>
    <w:rPr>
      <w:i/>
      <w:color w:val="0000ff"/>
      <w:szCs w:val="20"/>
      <w:lang w:eastAsia="en-US"/>
    </w:rPr>
  </w:style>
  <w:style w:type="paragraph" w:styleId="2146" w:customStyle="1">
    <w:name w:val="SUR-方框标题"/>
    <w:basedOn w:val="648"/>
    <w:qFormat/>
    <w:pPr>
      <w:jc w:val="left"/>
      <w:spacing w:line="360" w:lineRule="auto"/>
    </w:pPr>
    <w:rPr>
      <w:szCs w:val="20"/>
      <w:lang w:eastAsia="en-US"/>
    </w:rPr>
  </w:style>
  <w:style w:type="paragraph" w:styleId="2147" w:customStyle="1">
    <w:name w:val="表内文字"/>
    <w:qFormat/>
    <w:rPr>
      <w:rFonts w:ascii="Times New Roman" w:hAnsi="Times New Roman"/>
      <w:sz w:val="21"/>
    </w:rPr>
  </w:style>
  <w:style w:type="paragraph" w:styleId="2148" w:customStyle="1">
    <w:name w:val="示意图说明"/>
    <w:basedOn w:val="648"/>
    <w:next w:val="663"/>
    <w:qFormat/>
    <w:pPr>
      <w:jc w:val="center"/>
      <w:spacing w:line="360" w:lineRule="auto"/>
    </w:pPr>
    <w:rPr>
      <w:rFonts w:eastAsia="黑体"/>
      <w:szCs w:val="20"/>
      <w:lang w:eastAsia="en-US"/>
    </w:rPr>
  </w:style>
  <w:style w:type="paragraph" w:styleId="2149" w:customStyle="1">
    <w:name w:val="方框标题"/>
    <w:basedOn w:val="648"/>
    <w:next w:val="648"/>
    <w:qFormat/>
    <w:pPr>
      <w:ind w:firstLine="397"/>
      <w:spacing w:line="360" w:lineRule="auto"/>
      <w:tabs>
        <w:tab w:val="left" w:pos="420" w:leader="none"/>
      </w:tabs>
    </w:pPr>
    <w:rPr>
      <w:rFonts w:eastAsia="黑体"/>
    </w:rPr>
  </w:style>
  <w:style w:type="paragraph" w:styleId="2150" w:customStyle="1">
    <w:name w:val="封面"/>
    <w:qFormat/>
    <w:pPr>
      <w:jc w:val="both"/>
      <w:spacing w:line="412" w:lineRule="atLeast"/>
      <w:widowControl w:val="off"/>
    </w:pPr>
    <w:rPr>
      <w:rFonts w:ascii="Times New Roman" w:hAnsi="Times New Roman"/>
      <w:sz w:val="21"/>
    </w:rPr>
  </w:style>
  <w:style w:type="paragraph" w:styleId="2151" w:customStyle="1">
    <w:name w:val="MM Topic 1"/>
    <w:basedOn w:val="649"/>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152" w:customStyle="1">
    <w:name w:val="MM Topic 3"/>
    <w:basedOn w:val="651"/>
    <w:qFormat/>
    <w:pPr>
      <w:ind w:left="420" w:hanging="420"/>
      <w:tabs>
        <w:tab w:val="left" w:pos="0" w:leader="none"/>
      </w:tabs>
    </w:pPr>
    <w:rPr>
      <w:bCs/>
      <w:szCs w:val="32"/>
      <w:lang w:val="zh-CN"/>
    </w:rPr>
  </w:style>
  <w:style w:type="paragraph" w:styleId="2153" w:customStyle="1">
    <w:name w:val="p15"/>
    <w:basedOn w:val="648"/>
    <w:qFormat/>
    <w:pPr>
      <w:jc w:val="left"/>
      <w:spacing w:before="156" w:after="156"/>
      <w:widowControl/>
    </w:pPr>
    <w:rPr>
      <w:rFonts w:ascii="黑体" w:hAnsi="黑体" w:eastAsia="黑体" w:cs="宋体"/>
      <w:szCs w:val="21"/>
    </w:rPr>
  </w:style>
  <w:style w:type="paragraph" w:styleId="2154" w:customStyle="1">
    <w:name w:val="p16"/>
    <w:basedOn w:val="648"/>
    <w:qFormat/>
    <w:pPr>
      <w:ind w:firstLine="420"/>
      <w:widowControl/>
    </w:pPr>
    <w:rPr>
      <w:rFonts w:ascii="宋体" w:hAnsi="宋体" w:cs="宋体"/>
      <w:sz w:val="20"/>
      <w:szCs w:val="20"/>
    </w:rPr>
  </w:style>
  <w:style w:type="paragraph" w:styleId="2155" w:customStyle="1">
    <w:name w:val="p17"/>
    <w:basedOn w:val="648"/>
    <w:qFormat/>
    <w:pPr>
      <w:jc w:val="center"/>
      <w:spacing w:before="156" w:after="156"/>
      <w:widowControl/>
    </w:pPr>
    <w:rPr>
      <w:rFonts w:ascii="黑体" w:hAnsi="黑体" w:eastAsia="黑体" w:cs="宋体"/>
      <w:szCs w:val="21"/>
    </w:rPr>
  </w:style>
  <w:style w:type="paragraph" w:styleId="2156" w:customStyle="1">
    <w:name w:val="0-投标正文"/>
    <w:basedOn w:val="649"/>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57" w:customStyle="1">
    <w:name w:val="网格型1"/>
    <w:basedOn w:val="659"/>
    <w:uiPriority w:val="39"/>
    <w:qFormat/>
    <w:tblPr>
      <w:tblInd w:w="0" w:type="dxa"/>
      <w:tblCellMar>
        <w:left w:w="108" w:type="dxa"/>
        <w:top w:w="0" w:type="dxa"/>
        <w:right w:w="108" w:type="dxa"/>
        <w:bottom w:w="0" w:type="dxa"/>
      </w:tblCellMar>
    </w:tblPr>
  </w:style>
  <w:style w:type="table" w:styleId="2158" w:customStyle="1">
    <w:name w:val="网格型2"/>
    <w:basedOn w:val="659"/>
    <w:uiPriority w:val="39"/>
    <w:qFormat/>
    <w:tblPr>
      <w:tblInd w:w="0" w:type="dxa"/>
      <w:tblCellMar>
        <w:left w:w="108" w:type="dxa"/>
        <w:top w:w="0" w:type="dxa"/>
        <w:right w:w="108" w:type="dxa"/>
        <w:bottom w:w="0" w:type="dxa"/>
      </w:tblCellMar>
    </w:tblPr>
  </w:style>
  <w:style w:type="table" w:styleId="2159" w:customStyle="1">
    <w:name w:val="网格型11"/>
    <w:basedOn w:val="659"/>
    <w:uiPriority w:val="39"/>
    <w:qFormat/>
    <w:pPr>
      <w:jc w:val="both"/>
      <w:widowControl w:val="off"/>
    </w:pPr>
    <w:tblPr>
      <w:tblInd w:w="0" w:type="dxa"/>
      <w:tblCellMar>
        <w:left w:w="108" w:type="dxa"/>
        <w:top w:w="0" w:type="dxa"/>
        <w:right w:w="108" w:type="dxa"/>
        <w:bottom w:w="0" w:type="dxa"/>
      </w:tblCellMar>
    </w:tblPr>
  </w:style>
  <w:style w:type="table" w:styleId="2160" w:customStyle="1">
    <w:name w:val="网格型21"/>
    <w:basedOn w:val="659"/>
    <w:uiPriority w:val="39"/>
    <w:qFormat/>
    <w:pPr>
      <w:jc w:val="both"/>
      <w:widowControl w:val="off"/>
    </w:pPr>
    <w:tblPr>
      <w:tblInd w:w="0" w:type="dxa"/>
      <w:tblCellMar>
        <w:left w:w="108" w:type="dxa"/>
        <w:top w:w="0" w:type="dxa"/>
        <w:right w:w="108" w:type="dxa"/>
        <w:bottom w:w="0" w:type="dxa"/>
      </w:tblCellMar>
    </w:tblPr>
  </w:style>
  <w:style w:type="table" w:styleId="2161" w:customStyle="1">
    <w:name w:val="网格型3"/>
    <w:basedOn w:val="659"/>
    <w:uiPriority w:val="59"/>
    <w:qFormat/>
    <w:tblPr>
      <w:tblInd w:w="0" w:type="dxa"/>
      <w:tblCellMar>
        <w:left w:w="108" w:type="dxa"/>
        <w:top w:w="0" w:type="dxa"/>
        <w:right w:w="108" w:type="dxa"/>
        <w:bottom w:w="0" w:type="dxa"/>
      </w:tblCellMar>
    </w:tblPr>
  </w:style>
  <w:style w:type="table" w:styleId="2162" w:customStyle="1">
    <w:name w:val="网格型12"/>
    <w:basedOn w:val="659"/>
    <w:uiPriority w:val="39"/>
    <w:qFormat/>
    <w:pPr>
      <w:jc w:val="both"/>
      <w:widowControl w:val="off"/>
    </w:pPr>
    <w:tblPr>
      <w:tblInd w:w="0" w:type="dxa"/>
      <w:tblCellMar>
        <w:left w:w="108" w:type="dxa"/>
        <w:top w:w="0" w:type="dxa"/>
        <w:right w:w="108" w:type="dxa"/>
        <w:bottom w:w="0" w:type="dxa"/>
      </w:tblCellMar>
    </w:tblPr>
  </w:style>
  <w:style w:type="table" w:styleId="2163" w:customStyle="1">
    <w:name w:val="网格型22"/>
    <w:basedOn w:val="659"/>
    <w:uiPriority w:val="39"/>
    <w:qFormat/>
    <w:pPr>
      <w:jc w:val="both"/>
      <w:widowControl w:val="off"/>
    </w:pPr>
    <w:tblPr>
      <w:tblInd w:w="0" w:type="dxa"/>
      <w:tblCellMar>
        <w:left w:w="108" w:type="dxa"/>
        <w:top w:w="0" w:type="dxa"/>
        <w:right w:w="108" w:type="dxa"/>
        <w:bottom w:w="0" w:type="dxa"/>
      </w:tblCellMar>
    </w:tblPr>
  </w:style>
  <w:style w:type="table" w:styleId="2164" w:customStyle="1">
    <w:name w:val="网格型4"/>
    <w:basedOn w:val="659"/>
    <w:uiPriority w:val="59"/>
    <w:qFormat/>
    <w:tblPr>
      <w:tblInd w:w="0" w:type="dxa"/>
      <w:tblCellMar>
        <w:left w:w="108" w:type="dxa"/>
        <w:top w:w="0" w:type="dxa"/>
        <w:right w:w="108" w:type="dxa"/>
        <w:bottom w:w="0" w:type="dxa"/>
      </w:tblCellMar>
    </w:tblPr>
  </w:style>
  <w:style w:type="table" w:styleId="2165" w:customStyle="1">
    <w:name w:val="网格型13"/>
    <w:basedOn w:val="659"/>
    <w:uiPriority w:val="39"/>
    <w:qFormat/>
    <w:pPr>
      <w:jc w:val="both"/>
      <w:widowControl w:val="off"/>
    </w:pPr>
    <w:tblPr>
      <w:tblInd w:w="0" w:type="dxa"/>
      <w:tblCellMar>
        <w:left w:w="108" w:type="dxa"/>
        <w:top w:w="0" w:type="dxa"/>
        <w:right w:w="108" w:type="dxa"/>
        <w:bottom w:w="0" w:type="dxa"/>
      </w:tblCellMar>
    </w:tblPr>
  </w:style>
  <w:style w:type="table" w:styleId="2166" w:customStyle="1">
    <w:name w:val="网格型23"/>
    <w:basedOn w:val="659"/>
    <w:uiPriority w:val="39"/>
    <w:qFormat/>
    <w:pPr>
      <w:jc w:val="both"/>
      <w:widowControl w:val="off"/>
    </w:pPr>
    <w:tblPr>
      <w:tblInd w:w="0" w:type="dxa"/>
      <w:tblCellMar>
        <w:left w:w="108" w:type="dxa"/>
        <w:top w:w="0" w:type="dxa"/>
        <w:right w:w="108" w:type="dxa"/>
        <w:bottom w:w="0" w:type="dxa"/>
      </w:tblCellMar>
    </w:tblPr>
  </w:style>
  <w:style w:type="table" w:styleId="2167" w:customStyle="1">
    <w:name w:val="网格型5"/>
    <w:basedOn w:val="659"/>
    <w:uiPriority w:val="59"/>
    <w:qFormat/>
    <w:tblPr>
      <w:tblInd w:w="0" w:type="dxa"/>
      <w:tblCellMar>
        <w:left w:w="108" w:type="dxa"/>
        <w:top w:w="0" w:type="dxa"/>
        <w:right w:w="108" w:type="dxa"/>
        <w:bottom w:w="0" w:type="dxa"/>
      </w:tblCellMar>
    </w:tblPr>
  </w:style>
  <w:style w:type="table" w:styleId="2168" w:customStyle="1">
    <w:name w:val="网格型6"/>
    <w:basedOn w:val="659"/>
    <w:uiPriority w:val="59"/>
    <w:qFormat/>
    <w:tblPr>
      <w:tblInd w:w="0" w:type="dxa"/>
      <w:tblCellMar>
        <w:left w:w="108" w:type="dxa"/>
        <w:top w:w="0" w:type="dxa"/>
        <w:right w:w="108" w:type="dxa"/>
        <w:bottom w:w="0" w:type="dxa"/>
      </w:tblCellMar>
    </w:tblPr>
  </w:style>
  <w:style w:type="table" w:styleId="2169" w:customStyle="1">
    <w:name w:val="网格型14"/>
    <w:basedOn w:val="659"/>
    <w:uiPriority w:val="39"/>
    <w:qFormat/>
    <w:pPr>
      <w:jc w:val="both"/>
      <w:widowControl w:val="off"/>
    </w:pPr>
    <w:tblPr>
      <w:tblInd w:w="0" w:type="dxa"/>
      <w:tblCellMar>
        <w:left w:w="108" w:type="dxa"/>
        <w:top w:w="0" w:type="dxa"/>
        <w:right w:w="108" w:type="dxa"/>
        <w:bottom w:w="0" w:type="dxa"/>
      </w:tblCellMar>
    </w:tblPr>
  </w:style>
  <w:style w:type="table" w:styleId="2170" w:customStyle="1">
    <w:name w:val="网格型24"/>
    <w:basedOn w:val="659"/>
    <w:uiPriority w:val="39"/>
    <w:qFormat/>
    <w:pPr>
      <w:jc w:val="both"/>
      <w:widowControl w:val="off"/>
    </w:pPr>
    <w:tblPr>
      <w:tblInd w:w="0" w:type="dxa"/>
      <w:tblCellMar>
        <w:left w:w="108" w:type="dxa"/>
        <w:top w:w="0" w:type="dxa"/>
        <w:right w:w="108" w:type="dxa"/>
        <w:bottom w:w="0" w:type="dxa"/>
      </w:tblCellMar>
    </w:tblPr>
  </w:style>
  <w:style w:type="table" w:styleId="2171" w:customStyle="1">
    <w:name w:val="网格型7"/>
    <w:basedOn w:val="659"/>
    <w:uiPriority w:val="59"/>
    <w:qFormat/>
    <w:tblPr>
      <w:tblInd w:w="0" w:type="dxa"/>
      <w:tblCellMar>
        <w:left w:w="108" w:type="dxa"/>
        <w:top w:w="0" w:type="dxa"/>
        <w:right w:w="108" w:type="dxa"/>
        <w:bottom w:w="0" w:type="dxa"/>
      </w:tblCellMar>
    </w:tblPr>
  </w:style>
  <w:style w:type="table" w:styleId="2172" w:customStyle="1">
    <w:name w:val="网格型8"/>
    <w:basedOn w:val="659"/>
    <w:uiPriority w:val="59"/>
    <w:qFormat/>
    <w:rPr>
      <w:rFonts w:ascii="Calibri" w:hAnsi="Calibri"/>
    </w:rPr>
    <w:tblPr>
      <w:tblInd w:w="0" w:type="dxa"/>
      <w:tblCellMar>
        <w:left w:w="108" w:type="dxa"/>
        <w:top w:w="0" w:type="dxa"/>
        <w:right w:w="108" w:type="dxa"/>
        <w:bottom w:w="0" w:type="dxa"/>
      </w:tblCellMar>
    </w:tblPr>
  </w:style>
  <w:style w:type="character" w:styleId="2173" w:customStyle="1">
    <w:name w:val="普通(网站) Char"/>
    <w:qFormat/>
    <w:rPr>
      <w:rFonts w:ascii="宋体" w:hAnsi="宋体" w:cs="宋体"/>
      <w:color w:val="000000"/>
      <w:sz w:val="24"/>
      <w:szCs w:val="24"/>
    </w:rPr>
  </w:style>
  <w:style w:type="character" w:styleId="2174" w:customStyle="1">
    <w:name w:val="正文缩进 Char"/>
    <w:qFormat/>
    <w:rPr>
      <w:rFonts w:eastAsia="宋体"/>
      <w:sz w:val="21"/>
      <w:lang w:val="en-US" w:eastAsia="zh-CN" w:bidi="ar-SA"/>
    </w:rPr>
  </w:style>
  <w:style w:type="character" w:styleId="2175" w:customStyle="1">
    <w:name w:val="正文首行缩进 2 Char2"/>
    <w:link w:val="661"/>
    <w:uiPriority w:val="99"/>
    <w:semiHidden/>
    <w:rPr>
      <w:rFonts w:ascii="Times New Roman" w:hAnsi="Times New Roman" w:eastAsia="宋体" w:cs="Times New Roman"/>
      <w:szCs w:val="24"/>
    </w:rPr>
  </w:style>
  <w:style w:type="character" w:styleId="2176" w:customStyle="1">
    <w:name w:val="正文首行缩进 Char"/>
    <w:link w:val="717"/>
    <w:qFormat/>
    <w:rPr>
      <w:rFonts w:ascii="Times New Roman" w:hAnsi="Times New Roman" w:eastAsia="宋体" w:cs="Times New Roman"/>
      <w:szCs w:val="24"/>
    </w:rPr>
  </w:style>
  <w:style w:type="paragraph" w:styleId="2177" w:customStyle="1">
    <w:name w:val="Andy_正文格式"/>
    <w:basedOn w:val="648"/>
    <w:qFormat/>
    <w:pPr>
      <w:ind w:firstLine="560"/>
      <w:jc w:val="left"/>
    </w:pPr>
    <w:rPr>
      <w:rFonts w:ascii="仿宋_GB2312" w:eastAsia="仿宋_GB2312"/>
      <w:sz w:val="28"/>
      <w:szCs w:val="28"/>
    </w:rPr>
  </w:style>
  <w:style w:type="character" w:styleId="2178" w:customStyle="1">
    <w:name w:val="p141"/>
    <w:rPr>
      <w:sz w:val="21"/>
      <w:szCs w:val="21"/>
    </w:rPr>
  </w:style>
  <w:style w:type="character" w:styleId="2179" w:customStyle="1">
    <w:name w:val="标题 3 字符"/>
    <w:qFormat/>
    <w:rPr>
      <w:b/>
      <w:sz w:val="32"/>
    </w:rPr>
  </w:style>
  <w:style w:type="paragraph" w:styleId="2180" w:customStyle="1">
    <w:name w:val="正文_4"/>
    <w:qFormat/>
    <w:pPr>
      <w:jc w:val="both"/>
      <w:widowControl w:val="off"/>
    </w:pPr>
    <w:rPr>
      <w:rFonts w:ascii="Times New Roman" w:hAnsi="Times New Roman"/>
      <w:sz w:val="21"/>
      <w:szCs w:val="24"/>
    </w:rPr>
  </w:style>
  <w:style w:type="character" w:styleId="2181" w:customStyle="1">
    <w:name w:val="px_10"/>
    <w:basedOn w:val="658"/>
    <w:qFormat/>
  </w:style>
  <w:style w:type="paragraph" w:styleId="2182" w:customStyle="1">
    <w:name w:val="TOC 标题3"/>
    <w:basedOn w:val="649"/>
    <w:next w:val="648"/>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183" w:customStyle="1">
    <w:name w:val="titlebody"/>
    <w:qFormat/>
    <w:rPr>
      <w:rFonts w:ascii="宋体" w:hAnsi="宋体" w:eastAsia="宋体" w:cs="宋体"/>
      <w:b/>
      <w:bCs/>
      <w:color w:val="000000"/>
      <w:sz w:val="24"/>
      <w:szCs w:val="24"/>
    </w:rPr>
  </w:style>
  <w:style w:type="paragraph" w:styleId="2184" w:customStyle="1">
    <w:name w:val="纯文本_0"/>
    <w:basedOn w:val="2185"/>
    <w:link w:val="2186"/>
    <w:qFormat/>
    <w:rPr>
      <w:rFonts w:ascii="宋体" w:hAnsi="Courier New"/>
      <w:sz w:val="20"/>
      <w:szCs w:val="20"/>
    </w:rPr>
  </w:style>
  <w:style w:type="paragraph" w:styleId="2185" w:customStyle="1">
    <w:name w:val="正文_0"/>
    <w:qFormat/>
    <w:pPr>
      <w:jc w:val="both"/>
      <w:widowControl w:val="off"/>
    </w:pPr>
    <w:rPr>
      <w:rFonts w:ascii="Times New Roman" w:hAnsi="Times New Roman"/>
      <w:sz w:val="21"/>
      <w:szCs w:val="24"/>
    </w:rPr>
  </w:style>
  <w:style w:type="character" w:styleId="2186" w:customStyle="1">
    <w:name w:val="纯文本 Char_0"/>
    <w:link w:val="2184"/>
    <w:qFormat/>
    <w:rPr>
      <w:rFonts w:ascii="宋体" w:hAnsi="Courier New"/>
    </w:rPr>
  </w:style>
  <w:style w:type="character" w:styleId="2187" w:customStyle="1">
    <w:name w:val="contentbody_0"/>
    <w:qFormat/>
    <w:rPr>
      <w:rFonts w:ascii="Consolas" w:hAnsi="Consolas" w:eastAsia="Consolas" w:cs="Consolas"/>
      <w:sz w:val="24"/>
      <w:szCs w:val="24"/>
    </w:rPr>
  </w:style>
  <w:style w:type="paragraph" w:styleId="2188" w:customStyle="1">
    <w:name w:val="正文1"/>
    <w:qFormat/>
    <w:pPr>
      <w:spacing w:line="360" w:lineRule="atLeast"/>
      <w:widowControl w:val="off"/>
    </w:pPr>
    <w:rPr>
      <w:rFonts w:ascii="宋体" w:hAnsi="Times New Roman"/>
      <w:sz w:val="28"/>
    </w:rPr>
  </w:style>
  <w:style w:type="paragraph" w:styleId="2189" w:customStyle="1">
    <w:name w:val="Normal_0"/>
    <w:qFormat/>
    <w:rPr>
      <w:rFonts w:ascii="Times New Roman" w:hAnsi="Times New Roman" w:eastAsia="Times New Roman"/>
      <w:sz w:val="24"/>
      <w:szCs w:val="24"/>
    </w:rPr>
  </w:style>
  <w:style w:type="paragraph" w:styleId="2190" w:customStyle="1">
    <w:name w:val="Normal_1"/>
    <w:qFormat/>
    <w:rPr>
      <w:rFonts w:ascii="Times New Roman" w:hAnsi="Times New Roman" w:eastAsia="Times New Roman"/>
      <w:sz w:val="24"/>
      <w:szCs w:val="24"/>
    </w:rPr>
  </w:style>
  <w:style w:type="paragraph" w:styleId="2191" w:customStyle="1">
    <w:name w:val="Normal_2"/>
    <w:qFormat/>
    <w:rPr>
      <w:rFonts w:ascii="Times New Roman" w:hAnsi="Times New Roman" w:eastAsia="Times New Roman"/>
      <w:sz w:val="24"/>
      <w:szCs w:val="24"/>
    </w:rPr>
  </w:style>
  <w:style w:type="paragraph" w:styleId="2192" w:customStyle="1">
    <w:name w:val="Normal_3"/>
    <w:qFormat/>
    <w:rPr>
      <w:rFonts w:ascii="Times New Roman" w:hAnsi="Times New Roman" w:eastAsia="Times New Roman"/>
      <w:sz w:val="24"/>
      <w:szCs w:val="24"/>
    </w:rPr>
  </w:style>
  <w:style w:type="paragraph" w:styleId="2193" w:customStyle="1">
    <w:name w:val="Normal_4"/>
    <w:qFormat/>
    <w:rPr>
      <w:rFonts w:ascii="Times New Roman" w:hAnsi="Times New Roman" w:eastAsia="Times New Roman"/>
      <w:sz w:val="24"/>
      <w:szCs w:val="24"/>
    </w:rPr>
  </w:style>
  <w:style w:type="paragraph" w:styleId="2194" w:customStyle="1">
    <w:name w:val="Normal_5"/>
    <w:qFormat/>
    <w:rPr>
      <w:rFonts w:ascii="Times New Roman" w:hAnsi="Times New Roman" w:eastAsia="Times New Roman"/>
      <w:sz w:val="24"/>
      <w:szCs w:val="24"/>
    </w:rPr>
  </w:style>
  <w:style w:type="paragraph" w:styleId="2195" w:customStyle="1">
    <w:name w:val="Normal_0_0"/>
    <w:qFormat/>
    <w:rPr>
      <w:rFonts w:ascii="Times New Roman" w:hAnsi="Times New Roman" w:eastAsia="Times New Roman"/>
      <w:sz w:val="24"/>
      <w:szCs w:val="24"/>
    </w:rPr>
  </w:style>
  <w:style w:type="paragraph" w:styleId="2196" w:customStyle="1">
    <w:name w:val="Normal_1_0"/>
    <w:qFormat/>
    <w:rPr>
      <w:rFonts w:ascii="Times New Roman" w:hAnsi="Times New Roman" w:eastAsia="Times New Roman"/>
      <w:sz w:val="24"/>
      <w:szCs w:val="24"/>
    </w:rPr>
  </w:style>
  <w:style w:type="paragraph" w:styleId="2197" w:customStyle="1">
    <w:name w:val="Normal_2_0"/>
    <w:qFormat/>
    <w:rPr>
      <w:rFonts w:ascii="Times New Roman" w:hAnsi="Times New Roman" w:eastAsia="Times New Roman"/>
      <w:sz w:val="24"/>
      <w:szCs w:val="24"/>
    </w:rPr>
  </w:style>
  <w:style w:type="paragraph" w:styleId="2198" w:customStyle="1">
    <w:name w:val="Normal_3_0"/>
    <w:qFormat/>
    <w:rPr>
      <w:rFonts w:ascii="Times New Roman" w:hAnsi="Times New Roman" w:eastAsia="Times New Roman"/>
      <w:sz w:val="24"/>
      <w:szCs w:val="24"/>
    </w:rPr>
  </w:style>
  <w:style w:type="paragraph" w:styleId="2199" w:customStyle="1">
    <w:name w:val="Normal_4_0"/>
    <w:qFormat/>
    <w:rPr>
      <w:rFonts w:ascii="Times New Roman" w:hAnsi="Times New Roman" w:eastAsia="Times New Roman"/>
      <w:sz w:val="24"/>
      <w:szCs w:val="24"/>
    </w:rPr>
  </w:style>
  <w:style w:type="paragraph" w:styleId="2200" w:customStyle="1">
    <w:name w:val="正文_1_0"/>
    <w:qFormat/>
    <w:pPr>
      <w:jc w:val="both"/>
      <w:widowControl w:val="off"/>
    </w:pPr>
    <w:rPr>
      <w:rFonts w:ascii="Calibri" w:hAnsi="Calibri"/>
      <w:sz w:val="21"/>
      <w:szCs w:val="22"/>
    </w:rPr>
  </w:style>
  <w:style w:type="paragraph" w:styleId="2201" w:customStyle="1">
    <w:name w:val="Normal_5_0"/>
    <w:qFormat/>
    <w:rPr>
      <w:rFonts w:ascii="Times New Roman" w:hAnsi="Times New Roman" w:eastAsia="Times New Roman"/>
      <w:sz w:val="24"/>
      <w:szCs w:val="24"/>
    </w:rPr>
  </w:style>
  <w:style w:type="paragraph" w:styleId="2202" w:customStyle="1">
    <w:name w:val="正文_0_0"/>
    <w:qFormat/>
    <w:pPr>
      <w:jc w:val="both"/>
      <w:widowControl w:val="off"/>
    </w:pPr>
    <w:rPr>
      <w:rFonts w:ascii="Calibri" w:hAnsi="Calibri"/>
      <w:sz w:val="21"/>
      <w:szCs w:val="22"/>
    </w:rPr>
  </w:style>
  <w:style w:type="paragraph" w:styleId="2203" w:customStyle="1">
    <w:name w:val="Normal_6"/>
    <w:qFormat/>
    <w:rPr>
      <w:rFonts w:ascii="Times New Roman" w:hAnsi="Times New Roman" w:eastAsia="Times New Roman"/>
      <w:sz w:val="24"/>
      <w:szCs w:val="24"/>
    </w:rPr>
  </w:style>
  <w:style w:type="paragraph" w:styleId="2204" w:customStyle="1">
    <w:name w:val="正文_0_0_0"/>
    <w:qFormat/>
    <w:pPr>
      <w:jc w:val="both"/>
      <w:widowControl w:val="off"/>
    </w:pPr>
    <w:rPr>
      <w:rFonts w:ascii="Calibri" w:hAnsi="Calibri"/>
      <w:sz w:val="21"/>
      <w:szCs w:val="22"/>
    </w:rPr>
  </w:style>
  <w:style w:type="paragraph" w:styleId="2205" w:customStyle="1">
    <w:name w:val="Normal_7"/>
    <w:qFormat/>
    <w:rPr>
      <w:rFonts w:ascii="Times New Roman" w:hAnsi="Times New Roman" w:eastAsia="Times New Roman"/>
      <w:sz w:val="24"/>
      <w:szCs w:val="24"/>
    </w:rPr>
  </w:style>
  <w:style w:type="paragraph" w:styleId="2206" w:customStyle="1">
    <w:name w:val="正文_0_0_1"/>
    <w:qFormat/>
    <w:pPr>
      <w:jc w:val="both"/>
      <w:widowControl w:val="off"/>
    </w:pPr>
    <w:rPr>
      <w:rFonts w:ascii="Calibri" w:hAnsi="Calibri"/>
      <w:sz w:val="21"/>
      <w:szCs w:val="22"/>
    </w:rPr>
  </w:style>
  <w:style w:type="paragraph" w:styleId="2207" w:customStyle="1">
    <w:name w:val="Normal_8"/>
    <w:qFormat/>
    <w:rPr>
      <w:rFonts w:ascii="Times New Roman" w:hAnsi="Times New Roman" w:eastAsia="Times New Roman"/>
      <w:sz w:val="24"/>
      <w:szCs w:val="24"/>
    </w:rPr>
  </w:style>
  <w:style w:type="paragraph" w:styleId="2208" w:customStyle="1">
    <w:name w:val="Normal_9"/>
    <w:qFormat/>
    <w:pPr>
      <w:jc w:val="both"/>
      <w:widowControl w:val="off"/>
    </w:pPr>
    <w:rPr>
      <w:rFonts w:ascii="Calibri" w:hAnsi="Calibri"/>
      <w:sz w:val="21"/>
      <w:szCs w:val="22"/>
    </w:rPr>
  </w:style>
  <w:style w:type="paragraph" w:styleId="2209" w:customStyle="1">
    <w:name w:val="Normal_10"/>
    <w:qFormat/>
    <w:rPr>
      <w:rFonts w:ascii="Times New Roman" w:hAnsi="Times New Roman" w:eastAsia="Times New Roman"/>
      <w:sz w:val="24"/>
      <w:szCs w:val="24"/>
    </w:rPr>
  </w:style>
  <w:style w:type="paragraph" w:styleId="2210" w:customStyle="1">
    <w:name w:val="正文_3_0"/>
    <w:qFormat/>
    <w:pPr>
      <w:jc w:val="both"/>
      <w:widowControl w:val="off"/>
    </w:pPr>
    <w:rPr>
      <w:rFonts w:ascii="Calibri" w:hAnsi="Calibri"/>
      <w:sz w:val="21"/>
      <w:szCs w:val="22"/>
    </w:rPr>
  </w:style>
  <w:style w:type="paragraph" w:styleId="2211" w:customStyle="1">
    <w:name w:val="Normal_11"/>
    <w:qFormat/>
    <w:rPr>
      <w:rFonts w:ascii="Times New Roman" w:hAnsi="Times New Roman" w:eastAsia="Times New Roman"/>
      <w:sz w:val="24"/>
      <w:szCs w:val="24"/>
    </w:rPr>
  </w:style>
  <w:style w:type="paragraph" w:styleId="2212" w:customStyle="1">
    <w:name w:val="正文_4_0"/>
    <w:qFormat/>
    <w:pPr>
      <w:jc w:val="both"/>
      <w:widowControl w:val="off"/>
    </w:pPr>
    <w:rPr>
      <w:rFonts w:ascii="Calibri" w:hAnsi="Calibri"/>
      <w:sz w:val="21"/>
      <w:szCs w:val="22"/>
    </w:rPr>
  </w:style>
  <w:style w:type="paragraph" w:styleId="2213" w:customStyle="1">
    <w:name w:val="Normal_12"/>
    <w:qFormat/>
    <w:rPr>
      <w:rFonts w:ascii="Times New Roman" w:hAnsi="Times New Roman" w:eastAsia="Times New Roman"/>
      <w:sz w:val="24"/>
      <w:szCs w:val="24"/>
    </w:rPr>
  </w:style>
  <w:style w:type="character" w:styleId="2214" w:customStyle="1">
    <w:name w:val="列出段落 Char1"/>
    <w:link w:val="889"/>
    <w:uiPriority w:val="34"/>
    <w:qFormat/>
    <w:rPr>
      <w:sz w:val="21"/>
      <w:szCs w:val="22"/>
    </w:rPr>
  </w:style>
  <w:style w:type="paragraph" w:styleId="2215" w:customStyle="1">
    <w:name w:val="Normal_14"/>
    <w:qFormat/>
    <w:rPr>
      <w:rFonts w:ascii="Times New Roman" w:hAnsi="Times New Roman" w:eastAsia="Times New Roman"/>
      <w:sz w:val="24"/>
      <w:szCs w:val="24"/>
    </w:rPr>
  </w:style>
  <w:style w:type="paragraph" w:styleId="2216" w:customStyle="1">
    <w:name w:val="Normal_15"/>
    <w:qFormat/>
    <w:rPr>
      <w:rFonts w:ascii="Times New Roman" w:hAnsi="Times New Roman" w:eastAsia="Times New Roman"/>
      <w:sz w:val="24"/>
      <w:szCs w:val="24"/>
    </w:rPr>
  </w:style>
  <w:style w:type="paragraph" w:styleId="2217" w:customStyle="1">
    <w:name w:val="Normal_16"/>
    <w:qFormat/>
    <w:rPr>
      <w:rFonts w:ascii="Times New Roman" w:hAnsi="Times New Roman" w:eastAsia="Times New Roman"/>
      <w:sz w:val="24"/>
      <w:szCs w:val="24"/>
    </w:rPr>
  </w:style>
  <w:style w:type="paragraph" w:styleId="2218" w:customStyle="1">
    <w:name w:val="Normal_16_0"/>
    <w:qFormat/>
    <w:pPr>
      <w:jc w:val="both"/>
      <w:widowControl w:val="off"/>
    </w:pPr>
    <w:rPr>
      <w:rFonts w:ascii="Times New Roman" w:hAnsi="Times New Roman"/>
      <w:sz w:val="21"/>
      <w:szCs w:val="24"/>
    </w:rPr>
  </w:style>
  <w:style w:type="paragraph" w:styleId="2219" w:customStyle="1">
    <w:name w:val="Normal_17"/>
    <w:qFormat/>
    <w:pPr>
      <w:jc w:val="both"/>
      <w:widowControl w:val="off"/>
    </w:pPr>
    <w:rPr>
      <w:rFonts w:ascii="Times New Roman" w:hAnsi="Times New Roman"/>
      <w:sz w:val="21"/>
      <w:szCs w:val="24"/>
    </w:rPr>
  </w:style>
  <w:style w:type="paragraph" w:styleId="2220" w:customStyle="1">
    <w:name w:val="正文缩进1_0"/>
    <w:basedOn w:val="2219"/>
    <w:link w:val="2221"/>
    <w:semiHidden/>
    <w:qFormat/>
    <w:pPr>
      <w:ind w:firstLine="420"/>
    </w:pPr>
  </w:style>
  <w:style w:type="character" w:styleId="2221" w:customStyle="1">
    <w:name w:val="正文缩进 Char_0"/>
    <w:link w:val="2220"/>
    <w:semiHidden/>
    <w:qFormat/>
    <w:rPr>
      <w:rFonts w:ascii="Times New Roman" w:hAnsi="Times New Roman"/>
      <w:sz w:val="21"/>
      <w:szCs w:val="24"/>
    </w:rPr>
  </w:style>
  <w:style w:type="paragraph" w:styleId="2222" w:customStyle="1">
    <w:name w:val="Normal_17_0"/>
    <w:qFormat/>
    <w:pPr>
      <w:jc w:val="both"/>
      <w:widowControl w:val="off"/>
    </w:pPr>
    <w:rPr>
      <w:rFonts w:ascii="Times New Roman" w:hAnsi="Times New Roman"/>
      <w:sz w:val="21"/>
      <w:szCs w:val="24"/>
    </w:rPr>
  </w:style>
  <w:style w:type="paragraph" w:styleId="2223" w:customStyle="1">
    <w:name w:val="Normal_15_0"/>
    <w:qFormat/>
    <w:pPr>
      <w:jc w:val="both"/>
      <w:widowControl w:val="off"/>
    </w:pPr>
    <w:rPr>
      <w:rFonts w:ascii="Times New Roman" w:hAnsi="Times New Roman"/>
      <w:sz w:val="21"/>
      <w:szCs w:val="24"/>
    </w:rPr>
  </w:style>
  <w:style w:type="paragraph" w:styleId="2224" w:customStyle="1">
    <w:name w:val="Normal_18"/>
    <w:qFormat/>
    <w:rPr>
      <w:rFonts w:ascii="Times New Roman" w:hAnsi="Times New Roman" w:eastAsia="Times New Roman"/>
      <w:sz w:val="24"/>
      <w:szCs w:val="24"/>
    </w:rPr>
  </w:style>
  <w:style w:type="paragraph" w:styleId="2225" w:customStyle="1">
    <w:name w:val="Normal_19"/>
    <w:qFormat/>
    <w:rPr>
      <w:rFonts w:ascii="Times New Roman" w:hAnsi="Times New Roman" w:eastAsia="Times New Roman"/>
      <w:sz w:val="24"/>
      <w:szCs w:val="24"/>
    </w:rPr>
  </w:style>
  <w:style w:type="paragraph" w:styleId="2226" w:customStyle="1">
    <w:name w:val="+正文_0"/>
    <w:basedOn w:val="2227"/>
    <w:link w:val="2228"/>
    <w:qFormat/>
    <w:pPr>
      <w:ind w:firstLine="200"/>
      <w:spacing w:line="360" w:lineRule="auto"/>
    </w:pPr>
    <w:rPr>
      <w:sz w:val="28"/>
      <w:szCs w:val="20"/>
    </w:rPr>
  </w:style>
  <w:style w:type="paragraph" w:styleId="2227" w:customStyle="1">
    <w:name w:val="正文_5"/>
    <w:qFormat/>
    <w:pPr>
      <w:jc w:val="both"/>
      <w:widowControl w:val="off"/>
    </w:pPr>
    <w:rPr>
      <w:rFonts w:ascii="Calibri" w:hAnsi="Calibri"/>
      <w:sz w:val="21"/>
      <w:szCs w:val="22"/>
    </w:rPr>
  </w:style>
  <w:style w:type="character" w:styleId="2228" w:customStyle="1">
    <w:name w:val="+正文 Char3_0"/>
    <w:link w:val="2226"/>
    <w:qFormat/>
    <w:rPr>
      <w:sz w:val="28"/>
    </w:rPr>
  </w:style>
  <w:style w:type="paragraph" w:styleId="2229" w:customStyle="1">
    <w:name w:val="Normal_20"/>
    <w:qFormat/>
    <w:rPr>
      <w:rFonts w:ascii="Times New Roman" w:hAnsi="Times New Roman" w:eastAsia="Times New Roman"/>
      <w:sz w:val="24"/>
      <w:szCs w:val="24"/>
    </w:rPr>
  </w:style>
  <w:style w:type="paragraph" w:styleId="2230" w:customStyle="1">
    <w:name w:val="正文_5_0"/>
    <w:qFormat/>
    <w:pPr>
      <w:jc w:val="both"/>
      <w:widowControl w:val="off"/>
    </w:pPr>
    <w:rPr>
      <w:rFonts w:ascii="Calibri" w:hAnsi="Calibri"/>
      <w:sz w:val="21"/>
      <w:szCs w:val="22"/>
    </w:rPr>
  </w:style>
  <w:style w:type="paragraph" w:styleId="2231" w:customStyle="1">
    <w:name w:val="Normal_21"/>
    <w:qFormat/>
    <w:rPr>
      <w:rFonts w:ascii="Times New Roman" w:hAnsi="Times New Roman" w:eastAsia="Times New Roman"/>
      <w:sz w:val="24"/>
      <w:szCs w:val="24"/>
    </w:rPr>
  </w:style>
  <w:style w:type="paragraph" w:styleId="2232" w:customStyle="1">
    <w:name w:val="正文_7"/>
    <w:qFormat/>
    <w:pPr>
      <w:jc w:val="both"/>
      <w:widowControl w:val="off"/>
    </w:pPr>
    <w:rPr>
      <w:rFonts w:ascii="Calibri" w:hAnsi="Calibri"/>
      <w:sz w:val="21"/>
      <w:szCs w:val="22"/>
    </w:rPr>
  </w:style>
  <w:style w:type="paragraph" w:styleId="2233" w:customStyle="1">
    <w:name w:val="正文缩进_0"/>
    <w:basedOn w:val="2232"/>
    <w:link w:val="2234"/>
    <w:qFormat/>
    <w:pPr>
      <w:ind w:firstLine="482"/>
      <w:spacing w:line="360" w:lineRule="atLeast"/>
    </w:pPr>
    <w:rPr>
      <w:rFonts w:ascii="Times New Roman" w:hAnsi="Times New Roman"/>
      <w:sz w:val="24"/>
      <w:szCs w:val="20"/>
    </w:rPr>
  </w:style>
  <w:style w:type="character" w:styleId="2234" w:customStyle="1">
    <w:name w:val="正文缩进 Char1_0"/>
    <w:link w:val="2233"/>
    <w:qFormat/>
    <w:rPr>
      <w:rFonts w:ascii="Times New Roman" w:hAnsi="Times New Roman"/>
      <w:sz w:val="24"/>
    </w:rPr>
  </w:style>
  <w:style w:type="paragraph" w:styleId="2235" w:customStyle="1">
    <w:name w:val="Normal_22"/>
    <w:qFormat/>
    <w:rPr>
      <w:rFonts w:ascii="Times New Roman" w:hAnsi="Times New Roman" w:eastAsia="Times New Roman"/>
      <w:sz w:val="24"/>
      <w:szCs w:val="24"/>
    </w:rPr>
  </w:style>
  <w:style w:type="paragraph" w:styleId="2236" w:customStyle="1">
    <w:name w:val="Normal_23"/>
    <w:qFormat/>
    <w:rPr>
      <w:rFonts w:ascii="Times New Roman" w:hAnsi="Times New Roman" w:eastAsia="Times New Roman"/>
      <w:sz w:val="24"/>
      <w:szCs w:val="24"/>
    </w:rPr>
  </w:style>
  <w:style w:type="paragraph" w:styleId="2237" w:customStyle="1">
    <w:name w:val="Normal_24"/>
    <w:qFormat/>
    <w:rPr>
      <w:rFonts w:ascii="Times New Roman" w:hAnsi="Times New Roman" w:eastAsia="Times New Roman"/>
      <w:sz w:val="24"/>
      <w:szCs w:val="24"/>
    </w:rPr>
  </w:style>
  <w:style w:type="paragraph" w:styleId="2238" w:customStyle="1">
    <w:name w:val="正文_8"/>
    <w:qFormat/>
    <w:pPr>
      <w:jc w:val="both"/>
      <w:widowControl w:val="off"/>
    </w:pPr>
    <w:rPr>
      <w:rFonts w:ascii="Calibri" w:hAnsi="Calibri"/>
      <w:sz w:val="21"/>
      <w:szCs w:val="22"/>
    </w:rPr>
  </w:style>
  <w:style w:type="paragraph" w:styleId="2239" w:customStyle="1">
    <w:name w:val="正文_7_0"/>
    <w:qFormat/>
    <w:pPr>
      <w:jc w:val="both"/>
      <w:widowControl w:val="off"/>
    </w:pPr>
    <w:rPr>
      <w:rFonts w:ascii="Times New Roman" w:hAnsi="Times New Roman"/>
      <w:sz w:val="21"/>
      <w:szCs w:val="24"/>
    </w:rPr>
  </w:style>
  <w:style w:type="paragraph" w:styleId="2240" w:customStyle="1">
    <w:name w:val="Normal_25"/>
    <w:qFormat/>
    <w:rPr>
      <w:rFonts w:ascii="Times New Roman" w:hAnsi="Times New Roman" w:eastAsia="Times New Roman"/>
      <w:sz w:val="24"/>
      <w:szCs w:val="24"/>
    </w:rPr>
  </w:style>
  <w:style w:type="paragraph" w:styleId="2241" w:customStyle="1">
    <w:name w:val="Normal_26"/>
    <w:qFormat/>
    <w:rPr>
      <w:rFonts w:ascii="Times New Roman" w:hAnsi="Times New Roman" w:eastAsia="Times New Roman"/>
      <w:sz w:val="24"/>
      <w:szCs w:val="24"/>
    </w:rPr>
  </w:style>
  <w:style w:type="paragraph" w:styleId="2242" w:customStyle="1">
    <w:name w:val="Normal_27"/>
    <w:qFormat/>
    <w:pPr>
      <w:jc w:val="both"/>
      <w:widowControl w:val="off"/>
    </w:pPr>
    <w:rPr>
      <w:rFonts w:ascii="Calibri" w:hAnsi="Calibri"/>
      <w:sz w:val="21"/>
      <w:szCs w:val="22"/>
    </w:rPr>
  </w:style>
  <w:style w:type="paragraph" w:styleId="2243" w:customStyle="1">
    <w:name w:val="Normal Indent_0"/>
    <w:basedOn w:val="2242"/>
    <w:link w:val="2244"/>
    <w:qFormat/>
    <w:pPr>
      <w:ind w:firstLine="482"/>
      <w:spacing w:line="360" w:lineRule="atLeast"/>
    </w:pPr>
    <w:rPr>
      <w:rFonts w:ascii="Times New Roman" w:hAnsi="Times New Roman"/>
      <w:sz w:val="24"/>
      <w:szCs w:val="20"/>
    </w:rPr>
  </w:style>
  <w:style w:type="character" w:styleId="2244" w:customStyle="1">
    <w:name w:val="正文缩进 Char1_0_0"/>
    <w:link w:val="2243"/>
    <w:qFormat/>
    <w:rPr>
      <w:rFonts w:ascii="Times New Roman" w:hAnsi="Times New Roman"/>
      <w:sz w:val="24"/>
    </w:rPr>
  </w:style>
  <w:style w:type="paragraph" w:styleId="2245" w:customStyle="1">
    <w:name w:val="Normal_27_0"/>
    <w:qFormat/>
    <w:pPr>
      <w:jc w:val="both"/>
      <w:widowControl w:val="off"/>
    </w:pPr>
    <w:rPr>
      <w:rFonts w:ascii="Calibri" w:hAnsi="Calibri"/>
      <w:sz w:val="21"/>
      <w:szCs w:val="22"/>
    </w:rPr>
  </w:style>
  <w:style w:type="character" w:styleId="2246" w:customStyle="1">
    <w:name w:val="Hyperlink_0"/>
    <w:uiPriority w:val="99"/>
    <w:qFormat/>
    <w:rPr>
      <w:rFonts w:ascii="Calibri" w:hAnsi="Calibri" w:eastAsia="宋体" w:cs="Times New Roman"/>
      <w:color w:val="0000ff"/>
      <w:u w:val="single"/>
    </w:rPr>
  </w:style>
  <w:style w:type="paragraph" w:styleId="2247" w:customStyle="1">
    <w:name w:val="Normal_28"/>
    <w:qFormat/>
    <w:rPr>
      <w:rFonts w:ascii="Times New Roman" w:hAnsi="Times New Roman" w:eastAsia="Times New Roman"/>
      <w:sz w:val="24"/>
      <w:szCs w:val="24"/>
    </w:rPr>
  </w:style>
  <w:style w:type="paragraph" w:styleId="2248" w:customStyle="1">
    <w:name w:val="正文_8_0"/>
    <w:qFormat/>
    <w:pPr>
      <w:jc w:val="both"/>
      <w:widowControl w:val="off"/>
    </w:pPr>
    <w:rPr>
      <w:rFonts w:ascii="Times New Roman" w:hAnsi="Times New Roman"/>
      <w:sz w:val="21"/>
      <w:szCs w:val="24"/>
    </w:rPr>
  </w:style>
  <w:style w:type="table" w:styleId="2249" w:customStyle="1">
    <w:name w:val="网格型9"/>
    <w:basedOn w:val="659"/>
    <w:uiPriority w:val="39"/>
    <w:qFormat/>
    <w:rPr>
      <w:rFonts w:ascii="Calibri" w:hAnsi="Calibri"/>
    </w:rPr>
    <w:tblPr>
      <w:tblInd w:w="0" w:type="dxa"/>
      <w:tblCellMar>
        <w:left w:w="108" w:type="dxa"/>
        <w:top w:w="0" w:type="dxa"/>
        <w:right w:w="108" w:type="dxa"/>
        <w:bottom w:w="0" w:type="dxa"/>
      </w:tblCellMar>
    </w:tblPr>
  </w:style>
  <w:style w:type="table" w:styleId="2250"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251" w:customStyle="1">
    <w:name w:val="修订2"/>
    <w:hidden/>
    <w:uiPriority w:val="99"/>
    <w:semiHidden/>
    <w:qFormat/>
    <w:rPr>
      <w:rFonts w:ascii="Calibri" w:hAnsi="Calibri"/>
      <w:sz w:val="21"/>
      <w:szCs w:val="22"/>
    </w:rPr>
  </w:style>
  <w:style w:type="character" w:styleId="2252" w:customStyle="1">
    <w:name w:val="正文缩进 字符"/>
    <w:qFormat/>
    <w:rPr>
      <w:sz w:val="21"/>
      <w:szCs w:val="22"/>
    </w:rPr>
  </w:style>
  <w:style w:type="paragraph" w:styleId="2253" w:customStyle="1">
    <w:name w:val="图标"/>
    <w:basedOn w:val="648"/>
    <w:next w:val="64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254" w:customStyle="1">
    <w:name w:val="正文（缩进）"/>
    <w:basedOn w:val="648"/>
    <w:qFormat/>
    <w:pPr>
      <w:ind w:firstLine="480"/>
      <w:jc w:val="left"/>
      <w:spacing w:line="360" w:lineRule="auto"/>
      <w:widowControl/>
    </w:pPr>
    <w:rPr>
      <w:rFonts w:ascii="Arial" w:hAnsi="Arial" w:eastAsia="Arial" w:cs="Arial"/>
      <w:color w:val="000000"/>
      <w:sz w:val="24"/>
      <w:szCs w:val="21"/>
    </w:rPr>
  </w:style>
  <w:style w:type="paragraph" w:styleId="2255" w:customStyle="1">
    <w:name w:val="二级目录"/>
    <w:next w:val="648"/>
    <w:qFormat/>
    <w:pPr>
      <w:ind w:left="907" w:hanging="907"/>
      <w:tabs>
        <w:tab w:val="left" w:pos="907" w:leader="none"/>
        <w:tab w:val="left" w:pos="1145" w:leader="none"/>
      </w:tabs>
      <w:outlineLvl w:val="1"/>
    </w:pPr>
    <w:rPr>
      <w:rFonts w:ascii="Calibri" w:hAnsi="Calibri"/>
      <w:b/>
      <w:sz w:val="28"/>
    </w:rPr>
  </w:style>
  <w:style w:type="table" w:styleId="2256" w:customStyle="1">
    <w:name w:val="网格型10"/>
    <w:basedOn w:val="659"/>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15"/>
    <w:basedOn w:val="659"/>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58" w:customStyle="1">
    <w:name w:val="正文_9"/>
    <w:qFormat/>
    <w:pPr>
      <w:jc w:val="both"/>
      <w:widowControl w:val="off"/>
    </w:pPr>
    <w:rPr>
      <w:rFonts w:ascii="Calibri" w:hAnsi="Calibri"/>
      <w:sz w:val="21"/>
      <w:szCs w:val="22"/>
    </w:rPr>
  </w:style>
  <w:style w:type="paragraph" w:styleId="2259" w:customStyle="1">
    <w:name w:val="正文_12"/>
    <w:qFormat/>
    <w:pPr>
      <w:jc w:val="both"/>
      <w:widowControl w:val="off"/>
    </w:pPr>
    <w:rPr>
      <w:rFonts w:ascii="Calibri" w:hAnsi="Calibri"/>
      <w:sz w:val="21"/>
      <w:szCs w:val="22"/>
    </w:rPr>
  </w:style>
  <w:style w:type="paragraph" w:styleId="2260" w:customStyle="1">
    <w:name w:val="正文_9_0"/>
    <w:qFormat/>
    <w:pPr>
      <w:jc w:val="both"/>
      <w:widowControl w:val="off"/>
    </w:pPr>
    <w:rPr>
      <w:rFonts w:ascii="Calibri" w:hAnsi="Calibri"/>
      <w:sz w:val="21"/>
      <w:szCs w:val="22"/>
    </w:rPr>
  </w:style>
  <w:style w:type="paragraph" w:styleId="2261" w:customStyle="1">
    <w:name w:val="正文_10"/>
    <w:qFormat/>
    <w:pPr>
      <w:jc w:val="both"/>
      <w:widowControl w:val="off"/>
    </w:pPr>
    <w:rPr>
      <w:rFonts w:ascii="Calibri" w:hAnsi="Calibri"/>
      <w:sz w:val="21"/>
      <w:szCs w:val="22"/>
    </w:rPr>
  </w:style>
  <w:style w:type="paragraph" w:styleId="2262" w:customStyle="1">
    <w:name w:val="修订3"/>
    <w:hidden/>
    <w:uiPriority w:val="99"/>
    <w:semiHidden/>
    <w:qFormat/>
    <w:rPr>
      <w:rFonts w:ascii="Calibri" w:hAnsi="Calibri"/>
      <w:sz w:val="21"/>
      <w:szCs w:val="22"/>
    </w:rPr>
  </w:style>
  <w:style w:type="paragraph" w:styleId="2263" w:customStyle="1">
    <w:name w:val="正文_11_0"/>
    <w:qFormat/>
    <w:pPr>
      <w:jc w:val="both"/>
      <w:widowControl w:val="off"/>
    </w:pPr>
    <w:rPr>
      <w:rFonts w:ascii="Calibri" w:hAnsi="Calibri"/>
      <w:sz w:val="21"/>
      <w:szCs w:val="22"/>
    </w:rPr>
  </w:style>
  <w:style w:type="character" w:styleId="2264" w:customStyle="1">
    <w:name w:val="①正文 字符"/>
    <w:link w:val="2265"/>
    <w:qFormat/>
    <w:rPr>
      <w:rFonts w:ascii="Times New Roman" w:hAnsi="Times New Roman" w:eastAsia="仿宋_GB2312"/>
      <w:sz w:val="28"/>
      <w:szCs w:val="21"/>
    </w:rPr>
  </w:style>
  <w:style w:type="paragraph" w:styleId="2265" w:customStyle="1">
    <w:name w:val="①正文"/>
    <w:basedOn w:val="648"/>
    <w:link w:val="2264"/>
    <w:qFormat/>
    <w:pPr>
      <w:ind w:firstLine="200"/>
      <w:spacing w:line="500" w:lineRule="exact"/>
    </w:pPr>
    <w:rPr>
      <w:rFonts w:ascii="Times New Roman" w:hAnsi="Times New Roman" w:eastAsia="仿宋_GB2312"/>
      <w:sz w:val="28"/>
      <w:szCs w:val="21"/>
    </w:rPr>
  </w:style>
  <w:style w:type="character" w:styleId="2266" w:customStyle="1">
    <w:name w:val="方案正文 字符"/>
    <w:qFormat/>
    <w:rPr>
      <w:rFonts w:ascii="方正仿宋_GBK" w:hAnsi="方正仿宋_GBK" w:eastAsia="方正仿宋_GBK" w:cs="方正仿宋_GBK"/>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hyperlink" Target="http://jsxcmm.com/help/help.html" TargetMode="External"/><Relationship Id="rId12" Type="http://schemas.openxmlformats.org/officeDocument/2006/relationships/image" Target="media/image1.png"/><Relationship Id="rId13" Type="http://schemas.openxmlformats.org/officeDocument/2006/relationships/hyperlink" Target="http://jsxcmm.com/help/help.html&#65292;%20&#33258;2023&#24180;9" TargetMode="External"/><Relationship Id="rId14" Type="http://schemas.openxmlformats.org/officeDocument/2006/relationships/hyperlink" Target="http://jszfcg.jscz.gov.cn/jszc/login" TargetMode="External"/><Relationship Id="rId15"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4C0D45CE-5A61-477B-8F7C-26CDDED4D8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郭春燕</cp:lastModifiedBy>
  <cp:revision>3</cp:revision>
  <dcterms:created xsi:type="dcterms:W3CDTF">2026-08-28T04:43:00Z</dcterms:created>
  <dcterms:modified xsi:type="dcterms:W3CDTF">2026-08-28T05:47:48Z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08D15A05342E473986E72422702602F7_13</vt:lpwstr>
  </property>
  <property fmtid="{D5CDD505-2E9C-101B-9397-08002B2CF9AE}" pid="4" name="KSOTemplateDocerSaveRecord">
    <vt:lpwstr>eyJoZGlkIjoiOTE2ZWY5ZWRkMDAxMmQ1YmM2NGJiOGViZGE4NTljODgiLCJ1c2VySWQiOiI2OTQzNDQ0MzkifQ==</vt:lpwstr>
  </property>
</Properties>
</file>