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ascii="宋体" w:hAnsi="宋体" w:cs="宋体"/>
          <w:b/>
          <w:color w:val="auto"/>
          <w:sz w:val="48"/>
          <w:szCs w:val="48"/>
          <w:highlight w:val="none"/>
        </w:rPr>
      </w:pPr>
      <w:r/>
      <w:bookmarkStart w:id="0" w:name="_Hlk74841385"/>
      <w:r/>
      <w:bookmarkStart w:id="1" w:name="_Hlk77778371"/>
      <w:r/>
      <w:r/>
    </w:p>
    <w:p>
      <w:pPr>
        <w:pStyle w:val="1099"/>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hint="eastAsia" w:ascii="宋体" w:hAnsi="宋体" w:eastAsia="宋体" w:cs="宋体"/>
          <w:b/>
          <w:color w:val="auto"/>
          <w:sz w:val="60"/>
          <w:szCs w:val="60"/>
          <w:highlight w:val="none"/>
          <w:lang w:eastAsia="zh-CN"/>
        </w:rPr>
      </w:pPr>
      <w:r>
        <w:rPr>
          <w:rFonts w:hint="eastAsia" w:ascii="宋体" w:hAnsi="宋体" w:cs="宋体"/>
          <w:b/>
          <w:bCs/>
          <w:color w:val="auto"/>
          <w:sz w:val="60"/>
          <w:szCs w:val="60"/>
          <w:highlight w:val="none"/>
          <w:lang w:eastAsia="zh-CN"/>
        </w:rPr>
        <w:t xml:space="preserve">南京工程学院公共楼宇空调采购及安装项目（二次）</w:t>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pStyle w:val="1099"/>
        <w:rPr>
          <w:rFonts w:ascii="宋体" w:hAnsi="宋体" w:cs="宋体"/>
          <w:color w:val="auto"/>
          <w:highlight w:val="none"/>
        </w:rPr>
      </w:pPr>
      <w:r>
        <w:rPr>
          <w:rFonts w:ascii="宋体" w:hAnsi="宋体" w:cs="宋体"/>
          <w:color w:val="auto"/>
          <w:highlight w:val="none"/>
        </w:rPr>
      </w:r>
      <w:r/>
    </w:p>
    <w:p>
      <w:pPr>
        <w:jc w:val="center"/>
        <w:spacing w:line="360" w:lineRule="auto"/>
        <w:widowControl/>
        <w:rPr>
          <w:rFonts w:ascii="宋体" w:hAnsi="宋体" w:cs="宋体"/>
          <w:b/>
          <w:color w:val="auto"/>
          <w:sz w:val="72"/>
          <w:szCs w:val="72"/>
          <w:highlight w:val="none"/>
        </w:rPr>
      </w:pPr>
      <w:r>
        <w:rPr>
          <w:rFonts w:hint="eastAsia" w:ascii="宋体" w:hAnsi="宋体" w:cs="宋体"/>
          <w:b/>
          <w:color w:val="auto"/>
          <w:sz w:val="72"/>
          <w:szCs w:val="72"/>
          <w:highlight w:val="none"/>
        </w:rPr>
        <w:t xml:space="preserve">采购文件</w:t>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hint="eastAsia" w:ascii="宋体" w:hAnsi="宋体" w:eastAsia="宋体" w:cs="宋体"/>
          <w:b/>
          <w:color w:val="auto"/>
          <w:sz w:val="32"/>
          <w:szCs w:val="32"/>
          <w:highlight w:val="none"/>
          <w:lang w:eastAsia="zh-CN"/>
        </w:rPr>
      </w:pPr>
      <w:r>
        <w:rPr>
          <w:rFonts w:hint="eastAsia" w:ascii="宋体" w:hAnsi="宋体" w:cs="宋体"/>
          <w:b/>
          <w:color w:val="auto"/>
          <w:sz w:val="32"/>
          <w:szCs w:val="32"/>
          <w:highlight w:val="none"/>
        </w:rPr>
        <w:t xml:space="preserve">项目编号：</w:t>
      </w:r>
      <w:r>
        <w:rPr>
          <w:rFonts w:hint="eastAsia" w:ascii="宋体" w:hAnsi="宋体" w:cs="宋体"/>
          <w:b/>
          <w:color w:val="auto"/>
          <w:sz w:val="32"/>
          <w:szCs w:val="32"/>
          <w:highlight w:val="none"/>
          <w:lang w:eastAsia="zh-CN"/>
        </w:rPr>
        <w:t xml:space="preserve">JSZC-320000-JCEC-G2026-0291</w:t>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pStyle w:val="1054"/>
      </w:pPr>
      <w:r/>
      <w:r/>
    </w:p>
    <w:p>
      <w:pPr>
        <w:jc w:val="center"/>
        <w:spacing w:line="360" w:lineRule="auto"/>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360" w:lineRule="auto"/>
        <w:rPr>
          <w:rFonts w:hint="eastAsia" w:ascii="Arial" w:hAnsi="宋体" w:eastAsia="宋体" w:cs="Arial"/>
          <w:b/>
          <w:color w:val="auto"/>
          <w:sz w:val="32"/>
          <w:szCs w:val="32"/>
          <w:highlight w:val="none"/>
          <w:lang w:eastAsia="zh-CN"/>
        </w:rPr>
      </w:pPr>
      <w:r>
        <w:rPr>
          <w:rFonts w:hint="eastAsia" w:ascii="Arial" w:hAnsi="宋体" w:cs="Arial"/>
          <w:b/>
          <w:color w:val="auto"/>
          <w:sz w:val="32"/>
          <w:szCs w:val="32"/>
          <w:highlight w:val="none"/>
        </w:rPr>
        <w:t xml:space="preserve">采购人：</w:t>
      </w:r>
      <w:r>
        <w:rPr>
          <w:rFonts w:hint="eastAsia" w:ascii="Arial" w:hAnsi="宋体" w:cs="Arial"/>
          <w:b/>
          <w:color w:val="auto"/>
          <w:sz w:val="32"/>
          <w:szCs w:val="32"/>
          <w:highlight w:val="none"/>
          <w:lang w:eastAsia="zh-CN"/>
        </w:rPr>
        <w:t xml:space="preserve">南京工程学院</w:t>
      </w:r>
      <w:r/>
    </w:p>
    <w:p>
      <w:pPr>
        <w:jc w:val="center"/>
        <w:spacing w:line="360" w:lineRule="auto"/>
        <w:rPr>
          <w:rFonts w:ascii="Arial" w:hAnsi="宋体" w:cs="Arial"/>
          <w:b/>
          <w:color w:val="auto"/>
          <w:sz w:val="32"/>
          <w:szCs w:val="32"/>
          <w:highlight w:val="none"/>
        </w:rPr>
      </w:pPr>
      <w:r>
        <w:rPr>
          <w:rFonts w:hint="eastAsia" w:ascii="Arial" w:hAnsi="宋体" w:cs="Arial"/>
          <w:b/>
          <w:color w:val="auto"/>
          <w:sz w:val="32"/>
          <w:szCs w:val="32"/>
          <w:highlight w:val="none"/>
        </w:rPr>
        <w:t xml:space="preserve">采购代理机构：</w:t>
      </w:r>
      <w:r>
        <w:rPr>
          <w:rFonts w:ascii="Arial" w:hAnsi="宋体" w:cs="Arial"/>
          <w:b/>
          <w:color w:val="auto"/>
          <w:sz w:val="32"/>
          <w:szCs w:val="32"/>
          <w:highlight w:val="none"/>
        </w:rPr>
        <w:t xml:space="preserve">江苏省设备成套股份有限公司</w:t>
      </w:r>
      <w:r/>
    </w:p>
    <w:p>
      <w:pPr>
        <w:jc w:val="center"/>
        <w:spacing w:line="360" w:lineRule="auto"/>
        <w:rPr>
          <w:rFonts w:ascii="宋体" w:hAnsi="宋体" w:cs="宋体"/>
          <w:b/>
          <w:color w:val="auto"/>
          <w:sz w:val="36"/>
          <w:szCs w:val="36"/>
          <w:highlight w:val="none"/>
        </w:rPr>
      </w:pPr>
      <w:r>
        <w:rPr>
          <w:rFonts w:hint="eastAsia" w:ascii="Arial" w:hAnsi="宋体" w:cs="Arial"/>
          <w:b/>
          <w:color w:val="auto"/>
          <w:sz w:val="32"/>
          <w:szCs w:val="32"/>
          <w:highlight w:val="none"/>
          <w:lang w:eastAsia="zh-CN"/>
        </w:rPr>
        <w:t xml:space="preserve">2026年</w:t>
      </w:r>
      <w:r>
        <w:rPr>
          <w:rFonts w:hint="eastAsia" w:ascii="Arial" w:hAnsi="宋体" w:cs="Arial"/>
          <w:b/>
          <w:color w:val="auto"/>
          <w:sz w:val="32"/>
          <w:szCs w:val="32"/>
          <w:highlight w:val="none"/>
          <w:lang w:val="en-US" w:eastAsia="zh-CN"/>
        </w:rPr>
        <w:t xml:space="preserve">8</w:t>
      </w:r>
      <w:r>
        <w:rPr>
          <w:rFonts w:hint="eastAsia" w:ascii="Arial" w:hAnsi="宋体" w:cs="Arial"/>
          <w:b/>
          <w:color w:val="auto"/>
          <w:sz w:val="32"/>
          <w:szCs w:val="32"/>
          <w:highlight w:val="none"/>
          <w:lang w:eastAsia="zh-CN"/>
        </w:rPr>
        <w:t xml:space="preserve">月</w:t>
      </w:r>
      <w:r>
        <w:rPr>
          <w:rFonts w:hint="eastAsia" w:ascii="Arial" w:hAnsi="宋体" w:cs="Arial"/>
          <w:b/>
          <w:color w:val="auto"/>
          <w:sz w:val="32"/>
          <w:szCs w:val="32"/>
          <w:highlight w:val="none"/>
          <w:lang w:val="en-US" w:eastAsia="zh-CN"/>
        </w:rPr>
        <w:t xml:space="preserve">12</w:t>
      </w:r>
      <w:r>
        <w:rPr>
          <w:rFonts w:hint="eastAsia" w:ascii="Arial" w:hAnsi="宋体" w:cs="Arial"/>
          <w:b/>
          <w:color w:val="auto"/>
          <w:sz w:val="32"/>
          <w:szCs w:val="32"/>
          <w:highlight w:val="none"/>
          <w:lang w:eastAsia="zh-CN"/>
        </w:rPr>
        <w:t xml:space="preserve">日</w:t>
      </w:r>
      <w:r>
        <w:rPr>
          <w:rFonts w:hint="eastAsia" w:ascii="宋体" w:hAnsi="宋体" w:cs="宋体"/>
          <w:b/>
          <w:color w:val="auto"/>
          <w:sz w:val="36"/>
          <w:szCs w:val="36"/>
          <w:highlight w:val="none"/>
        </w:rPr>
        <w:br w:type="page" w:clear="all"/>
      </w:r>
      <w:r/>
    </w:p>
    <w:p>
      <w:pPr>
        <w:pStyle w:val="1203"/>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 xml:space="preserve">目录</w:t>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rFonts w:hint="eastAsia" w:ascii="宋体" w:hAnsi="宋体" w:cs="宋体"/>
          <w:b w:val="0"/>
          <w:bCs w:val="0"/>
          <w:color w:val="auto"/>
          <w:sz w:val="60"/>
          <w:szCs w:val="60"/>
          <w:highlight w:val="none"/>
        </w:rPr>
        <w:fldChar w:fldCharType="begin"/>
      </w:r>
      <w:r>
        <w:rPr>
          <w:rFonts w:hint="eastAsia" w:ascii="宋体" w:hAnsi="宋体" w:cs="宋体"/>
          <w:b w:val="0"/>
          <w:bCs w:val="0"/>
          <w:color w:val="auto"/>
          <w:sz w:val="60"/>
          <w:szCs w:val="60"/>
          <w:highlight w:val="none"/>
        </w:rPr>
        <w:instrText xml:space="preserve">TOC \o "1-1" \h \u </w:instrText>
      </w:r>
      <w:r>
        <w:rPr>
          <w:rFonts w:hint="eastAsia" w:ascii="宋体" w:hAnsi="宋体" w:cs="宋体"/>
          <w:b w:val="0"/>
          <w:bCs w:val="0"/>
          <w:color w:val="auto"/>
          <w:sz w:val="60"/>
          <w:szCs w:val="60"/>
          <w:highlight w:val="none"/>
        </w:rPr>
        <w:fldChar w:fldCharType="separate"/>
      </w:r>
      <w:r>
        <w:rPr>
          <w:b w:val="0"/>
          <w:bCs w:val="0"/>
          <w:color w:val="auto"/>
          <w:sz w:val="24"/>
          <w:szCs w:val="32"/>
          <w:highlight w:val="none"/>
        </w:rPr>
        <w:fldChar w:fldCharType="begin"/>
      </w:r>
      <w:r>
        <w:rPr>
          <w:b w:val="0"/>
          <w:bCs w:val="0"/>
          <w:color w:val="auto"/>
          <w:sz w:val="24"/>
          <w:szCs w:val="32"/>
          <w:highlight w:val="none"/>
        </w:rPr>
        <w:instrText xml:space="preserve"> HYPERLINK \l "_Toc19155" </w:instrText>
      </w:r>
      <w:r>
        <w:rPr>
          <w:b w:val="0"/>
          <w:bCs w:val="0"/>
          <w:color w:val="auto"/>
          <w:sz w:val="24"/>
          <w:szCs w:val="32"/>
          <w:highlight w:val="none"/>
        </w:rPr>
        <w:fldChar w:fldCharType="separate"/>
      </w:r>
      <w:r>
        <w:rPr>
          <w:rFonts w:ascii="宋体" w:hAnsi="宋体" w:cs="宋体"/>
          <w:b w:val="0"/>
          <w:bCs w:val="0"/>
          <w:color w:val="auto"/>
          <w:sz w:val="24"/>
          <w:szCs w:val="24"/>
          <w:highlight w:val="none"/>
        </w:rPr>
        <w:t xml:space="preserve">第一章 </w:t>
      </w:r>
      <w:r>
        <w:rPr>
          <w:rFonts w:hint="eastAsia" w:ascii="宋体" w:hAnsi="宋体" w:cs="宋体"/>
          <w:b w:val="0"/>
          <w:bCs w:val="0"/>
          <w:color w:val="auto"/>
          <w:sz w:val="24"/>
          <w:szCs w:val="32"/>
          <w:highlight w:val="none"/>
        </w:rPr>
        <w:t xml:space="preserve">招标公告</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_Toc19155 \h </w:instrText>
      </w:r>
      <w:r>
        <w:rPr>
          <w:b w:val="0"/>
          <w:bCs w:val="0"/>
          <w:color w:val="auto"/>
          <w:sz w:val="24"/>
          <w:szCs w:val="32"/>
          <w:highlight w:val="none"/>
        </w:rPr>
        <w:fldChar w:fldCharType="separate"/>
      </w:r>
      <w:r>
        <w:rPr>
          <w:b w:val="0"/>
          <w:bCs w:val="0"/>
          <w:color w:val="auto"/>
          <w:sz w:val="24"/>
          <w:szCs w:val="32"/>
          <w:highlight w:val="none"/>
        </w:rPr>
        <w:t xml:space="preserve">3</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"_Toc6926"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第二章 供应商须知</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_Toc6926 \h </w:instrText>
      </w:r>
      <w:r>
        <w:rPr>
          <w:b w:val="0"/>
          <w:bCs w:val="0"/>
          <w:color w:val="auto"/>
          <w:sz w:val="24"/>
          <w:szCs w:val="32"/>
          <w:highlight w:val="none"/>
        </w:rPr>
        <w:fldChar w:fldCharType="separate"/>
      </w:r>
      <w:r>
        <w:rPr>
          <w:b w:val="0"/>
          <w:bCs w:val="0"/>
          <w:color w:val="auto"/>
          <w:sz w:val="24"/>
          <w:szCs w:val="32"/>
          <w:highlight w:val="none"/>
        </w:rPr>
        <w:t xml:space="preserve">8</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"_Toc695"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第三章 评标标准</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_Toc695 \h </w:instrText>
      </w:r>
      <w:r>
        <w:rPr>
          <w:b w:val="0"/>
          <w:bCs w:val="0"/>
          <w:color w:val="auto"/>
          <w:sz w:val="24"/>
          <w:szCs w:val="32"/>
          <w:highlight w:val="none"/>
        </w:rPr>
        <w:fldChar w:fldCharType="separate"/>
      </w:r>
      <w:r>
        <w:rPr>
          <w:b w:val="0"/>
          <w:bCs w:val="0"/>
          <w:color w:val="auto"/>
          <w:sz w:val="24"/>
          <w:szCs w:val="32"/>
          <w:highlight w:val="none"/>
        </w:rPr>
        <w:t xml:space="preserve">23</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"_Toc20257"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第四章 采购需求</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_Toc20257 \h </w:instrText>
      </w:r>
      <w:r>
        <w:rPr>
          <w:b w:val="0"/>
          <w:bCs w:val="0"/>
          <w:color w:val="auto"/>
          <w:sz w:val="24"/>
          <w:szCs w:val="32"/>
          <w:highlight w:val="none"/>
        </w:rPr>
        <w:fldChar w:fldCharType="separate"/>
      </w:r>
      <w:r>
        <w:rPr>
          <w:b w:val="0"/>
          <w:bCs w:val="0"/>
          <w:color w:val="auto"/>
          <w:sz w:val="24"/>
          <w:szCs w:val="32"/>
          <w:highlight w:val="none"/>
        </w:rPr>
        <w:t xml:space="preserve">29</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"_Toc31329"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第五章 合同主要条款及格式</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_Toc31329 \h </w:instrText>
      </w:r>
      <w:r>
        <w:rPr>
          <w:b w:val="0"/>
          <w:bCs w:val="0"/>
          <w:color w:val="auto"/>
          <w:sz w:val="24"/>
          <w:szCs w:val="32"/>
          <w:highlight w:val="none"/>
        </w:rPr>
        <w:fldChar w:fldCharType="separate"/>
      </w:r>
      <w:r>
        <w:rPr>
          <w:b w:val="0"/>
          <w:bCs w:val="0"/>
          <w:color w:val="auto"/>
          <w:sz w:val="24"/>
          <w:szCs w:val="32"/>
          <w:highlight w:val="none"/>
        </w:rPr>
        <w:t xml:space="preserve">38</w:t>
      </w:r>
      <w:r>
        <w:rPr>
          <w:b w:val="0"/>
          <w:bCs w:val="0"/>
          <w:color w:val="auto"/>
          <w:sz w:val="24"/>
          <w:szCs w:val="32"/>
          <w:highlight w:val="none"/>
        </w:rPr>
        <w:fldChar w:fldCharType="end"/>
      </w:r>
      <w:r>
        <w:rPr>
          <w:b w:val="0"/>
          <w:bCs w:val="0"/>
          <w:color w:val="auto"/>
          <w:sz w:val="24"/>
          <w:szCs w:val="32"/>
          <w:highlight w:val="none"/>
        </w:rPr>
        <w:fldChar w:fldCharType="end"/>
      </w:r>
      <w:r/>
    </w:p>
    <w:p>
      <w:pPr>
        <w:pStyle w:val="1054"/>
        <w:keepLines w:val="0"/>
        <w:keepNext w:val="0"/>
        <w:pageBreakBefore w:val="0"/>
        <w:spacing w:line="360" w:lineRule="auto"/>
        <w:widowControl w:val="off"/>
        <w:tabs>
          <w:tab w:val="right" w:pos="8299" w:leader="dot"/>
        </w:tabs>
        <w:rPr>
          <w:b w:val="0"/>
          <w:bCs w:val="0"/>
          <w:color w:val="auto"/>
          <w:sz w:val="24"/>
          <w:szCs w:val="32"/>
          <w:highlight w:val="none"/>
        </w:rPr>
      </w:pPr>
      <w:r>
        <w:rPr>
          <w:b w:val="0"/>
          <w:bCs w:val="0"/>
          <w:color w:val="auto"/>
          <w:sz w:val="24"/>
          <w:szCs w:val="32"/>
          <w:highlight w:val="none"/>
        </w:rPr>
        <w:fldChar w:fldCharType="begin"/>
      </w:r>
      <w:r>
        <w:rPr>
          <w:b w:val="0"/>
          <w:bCs w:val="0"/>
          <w:color w:val="auto"/>
          <w:sz w:val="24"/>
          <w:szCs w:val="32"/>
          <w:highlight w:val="none"/>
        </w:rPr>
        <w:instrText xml:space="preserve"> HYPERLINK \l "_Toc14111" </w:instrText>
      </w:r>
      <w:r>
        <w:rPr>
          <w:b w:val="0"/>
          <w:bCs w:val="0"/>
          <w:color w:val="auto"/>
          <w:sz w:val="24"/>
          <w:szCs w:val="32"/>
          <w:highlight w:val="none"/>
        </w:rPr>
        <w:fldChar w:fldCharType="separate"/>
      </w:r>
      <w:r>
        <w:rPr>
          <w:rFonts w:hint="eastAsia" w:ascii="宋体" w:hAnsi="宋体" w:cs="宋体"/>
          <w:b w:val="0"/>
          <w:bCs w:val="0"/>
          <w:color w:val="auto"/>
          <w:sz w:val="24"/>
          <w:szCs w:val="32"/>
          <w:highlight w:val="none"/>
        </w:rPr>
        <w:t xml:space="preserve">第六章 附件</w:t>
      </w:r>
      <w:r>
        <w:rPr>
          <w:b w:val="0"/>
          <w:bCs w:val="0"/>
          <w:color w:val="auto"/>
          <w:sz w:val="24"/>
          <w:szCs w:val="32"/>
          <w:highlight w:val="none"/>
        </w:rPr>
        <w:tab/>
      </w:r>
      <w:r>
        <w:rPr>
          <w:b w:val="0"/>
          <w:bCs w:val="0"/>
          <w:color w:val="auto"/>
          <w:sz w:val="24"/>
          <w:szCs w:val="32"/>
          <w:highlight w:val="none"/>
        </w:rPr>
        <w:fldChar w:fldCharType="begin"/>
      </w:r>
      <w:r>
        <w:rPr>
          <w:b w:val="0"/>
          <w:bCs w:val="0"/>
          <w:color w:val="auto"/>
          <w:sz w:val="24"/>
          <w:szCs w:val="32"/>
          <w:highlight w:val="none"/>
        </w:rPr>
        <w:instrText xml:space="preserve"> PAGEREF _Toc14111 \h </w:instrText>
      </w:r>
      <w:r>
        <w:rPr>
          <w:b w:val="0"/>
          <w:bCs w:val="0"/>
          <w:color w:val="auto"/>
          <w:sz w:val="24"/>
          <w:szCs w:val="32"/>
          <w:highlight w:val="none"/>
        </w:rPr>
        <w:fldChar w:fldCharType="separate"/>
      </w:r>
      <w:r>
        <w:rPr>
          <w:b w:val="0"/>
          <w:bCs w:val="0"/>
          <w:color w:val="auto"/>
          <w:sz w:val="24"/>
          <w:szCs w:val="32"/>
          <w:highlight w:val="none"/>
        </w:rPr>
        <w:t xml:space="preserve">45</w:t>
      </w:r>
      <w:r>
        <w:rPr>
          <w:b w:val="0"/>
          <w:bCs w:val="0"/>
          <w:color w:val="auto"/>
          <w:sz w:val="24"/>
          <w:szCs w:val="32"/>
          <w:highlight w:val="none"/>
        </w:rPr>
        <w:fldChar w:fldCharType="end"/>
      </w:r>
      <w:r>
        <w:rPr>
          <w:b w:val="0"/>
          <w:bCs w:val="0"/>
          <w:color w:val="auto"/>
          <w:sz w:val="24"/>
          <w:szCs w:val="32"/>
          <w:highlight w:val="none"/>
        </w:rPr>
        <w:fldChar w:fldCharType="end"/>
      </w:r>
      <w:r/>
    </w:p>
    <w:p>
      <w:pPr>
        <w:keepLines w:val="0"/>
        <w:keepNext w:val="0"/>
        <w:pageBreakBefore w:val="0"/>
        <w:spacing w:line="360" w:lineRule="auto"/>
        <w:widowControl w:val="off"/>
        <w:rPr>
          <w:rFonts w:ascii="宋体" w:hAnsi="宋体" w:cs="宋体"/>
          <w:b/>
          <w:color w:val="auto"/>
          <w:sz w:val="36"/>
          <w:szCs w:val="36"/>
          <w:highlight w:val="none"/>
        </w:rPr>
      </w:pPr>
      <w:r>
        <w:rPr>
          <w:rFonts w:hint="eastAsia" w:ascii="宋体" w:hAnsi="宋体" w:cs="宋体"/>
          <w:b w:val="0"/>
          <w:bCs w:val="0"/>
          <w:color w:val="auto"/>
          <w:sz w:val="24"/>
          <w:szCs w:val="60"/>
          <w:highlight w:val="none"/>
        </w:rPr>
        <w:fldChar w:fldCharType="end"/>
      </w:r>
      <w:r/>
    </w:p>
    <w:p>
      <w:pPr>
        <w:pStyle w:val="1043"/>
        <w:rPr>
          <w:rFonts w:ascii="宋体" w:hAnsi="宋体" w:cs="宋体"/>
          <w:color w:val="auto"/>
          <w:szCs w:val="21"/>
          <w:highlight w:val="none"/>
        </w:rPr>
        <w:sectPr>
          <w:headerReference w:type="first" r:id="rId9"/>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1043"/>
        <w:rPr>
          <w:rFonts w:ascii="宋体" w:hAnsi="宋体" w:cs="宋体"/>
          <w:color w:val="auto"/>
          <w:szCs w:val="21"/>
          <w:highlight w:val="none"/>
        </w:rPr>
      </w:pPr>
      <w:r>
        <w:rPr>
          <w:rFonts w:hint="eastAsia" w:ascii="宋体" w:hAnsi="宋体" w:cs="宋体"/>
          <w:color w:val="auto"/>
          <w:sz w:val="36"/>
          <w:szCs w:val="36"/>
          <w:highlight w:val="none"/>
          <w:shd w:val="clear" w:color="auto" w:fill="ffffff"/>
        </w:rPr>
        <w:t xml:space="preserve"> </w:t>
      </w:r>
      <w:bookmarkStart w:id="3" w:name="_Toc19155"/>
      <w:r/>
      <w:bookmarkStart w:id="4" w:name="_Hlk85716974"/>
      <w:r>
        <w:rPr>
          <w:rFonts w:hint="eastAsia" w:ascii="宋体" w:hAnsi="宋体" w:cs="宋体"/>
          <w:color w:val="auto"/>
          <w:highlight w:val="none"/>
        </w:rPr>
        <w:t xml:space="preserve">招标公告</w:t>
      </w:r>
      <w:bookmarkEnd w:id="2"/>
      <w:r/>
      <w:bookmarkEnd w:id="3"/>
      <w:r/>
      <w:bookmarkStart w:id="5" w:name="OLE_LINK5"/>
      <w:r/>
      <w:bookmarkStart w:id="6" w:name="OLE_LINK7"/>
      <w:r/>
      <w:bookmarkStart w:id="7" w:name="OLE_LINK6"/>
      <w:r/>
      <w:bookmarkStart w:id="8" w:name="OLE_LINK1"/>
      <w:r/>
      <w:bookmarkStart w:id="9" w:name="_Hlk74842529"/>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bookmarkStart w:id="10" w:name="OLE_LINK2"/>
      <w:r/>
      <w:bookmarkStart w:id="11" w:name="OLE_LINK3"/>
      <w:r/>
      <w:bookmarkStart w:id="12" w:name="OLE_LINK4"/>
      <w:r/>
      <w:bookmarkStart w:id="13" w:name="_Hlk74841176"/>
      <w:r>
        <w:rPr>
          <w:rFonts w:hint="eastAsia" w:ascii="宋体" w:hAnsi="宋体" w:cs="宋体"/>
          <w:b/>
          <w:bCs/>
          <w:color w:val="auto"/>
          <w:spacing w:val="8"/>
          <w:szCs w:val="21"/>
          <w:highlight w:val="none"/>
        </w:rPr>
        <w:t xml:space="preserve">项目概况</w:t>
      </w:r>
      <w:r/>
    </w:p>
    <w:p>
      <w:pPr>
        <w:ind w:firstLine="369"/>
        <w:spacing w:line="360" w:lineRule="auto"/>
        <w:shd w:val="clear" w:color="auto" w:fill="ffffff"/>
        <w:widowControl/>
        <w:rPr>
          <w:rFonts w:ascii="宋体" w:hAnsi="宋体" w:cs="宋体"/>
          <w:color w:val="auto"/>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color w:val="auto"/>
          <w:szCs w:val="21"/>
          <w:highlight w:val="none"/>
          <w:u w:val="single"/>
          <w:lang w:eastAsia="zh-CN"/>
        </w:rPr>
        <w:t xml:space="preserve">南京工程学院公共楼宇空调采购及安装项目（二次）</w:t>
      </w:r>
      <w:r>
        <w:rPr>
          <w:rFonts w:hint="eastAsia" w:ascii="宋体" w:hAnsi="宋体" w:cs="宋体"/>
          <w:color w:val="auto"/>
          <w:spacing w:val="8"/>
          <w:szCs w:val="21"/>
          <w:highlight w:val="none"/>
        </w:rPr>
        <w:t xml:space="preserve">招标项目的潜在供应商应在</w:t>
      </w:r>
      <w:r>
        <w:rPr>
          <w:rFonts w:hint="eastAsia" w:ascii="宋体" w:hAnsi="宋体" w:cs="宋体"/>
          <w:b/>
          <w:bCs/>
          <w:color w:val="auto"/>
          <w:szCs w:val="21"/>
          <w:highlight w:val="none"/>
          <w:u w:val="single"/>
        </w:rPr>
        <w:t xml:space="preserve">江苏政府采购网苏采云系统注册登记成功后系统内免费下载</w:t>
      </w:r>
      <w:r>
        <w:rPr>
          <w:rFonts w:hint="eastAsia" w:ascii="宋体" w:hAnsi="宋体" w:cs="宋体"/>
          <w:color w:val="auto"/>
          <w:spacing w:val="8"/>
          <w:szCs w:val="21"/>
          <w:highlight w:val="none"/>
        </w:rPr>
        <w:t xml:space="preserve">获取招标文件，并于</w:t>
      </w:r>
      <w:r>
        <w:rPr>
          <w:rFonts w:hint="eastAsia" w:ascii="宋体" w:hAnsi="宋体" w:cs="宋体"/>
          <w:b/>
          <w:bCs/>
          <w:color w:val="auto"/>
          <w:szCs w:val="21"/>
          <w:highlight w:val="none"/>
          <w:u w:val="single"/>
          <w:lang w:eastAsia="zh-CN"/>
        </w:rPr>
        <w:t xml:space="preserve">2026年</w:t>
      </w:r>
      <w:r>
        <w:rPr>
          <w:rFonts w:hint="eastAsia" w:ascii="宋体" w:hAnsi="宋体" w:cs="宋体"/>
          <w:b/>
          <w:bCs/>
          <w:color w:val="auto"/>
          <w:szCs w:val="21"/>
          <w:highlight w:val="none"/>
          <w:u w:val="single"/>
          <w:lang w:val="en-US" w:eastAsia="zh-CN"/>
        </w:rPr>
        <w:t xml:space="preserve">9</w:t>
      </w:r>
      <w:r>
        <w:rPr>
          <w:rFonts w:hint="eastAsia" w:ascii="宋体" w:hAnsi="宋体" w:cs="宋体"/>
          <w:b/>
          <w:bCs/>
          <w:color w:val="auto"/>
          <w:szCs w:val="21"/>
          <w:highlight w:val="none"/>
          <w:u w:val="single"/>
          <w:lang w:eastAsia="zh-CN"/>
        </w:rPr>
        <w:t xml:space="preserve">月</w:t>
      </w:r>
      <w:r>
        <w:rPr>
          <w:rFonts w:hint="eastAsia" w:ascii="宋体" w:hAnsi="宋体" w:cs="宋体"/>
          <w:b/>
          <w:bCs/>
          <w:color w:val="auto"/>
          <w:szCs w:val="21"/>
          <w:highlight w:val="none"/>
          <w:u w:val="single"/>
          <w:lang w:val="en-US" w:eastAsia="zh-CN"/>
        </w:rPr>
        <w:t xml:space="preserve">2</w:t>
      </w:r>
      <w:r>
        <w:rPr>
          <w:rFonts w:hint="eastAsia" w:ascii="宋体" w:hAnsi="宋体" w:cs="宋体"/>
          <w:b/>
          <w:bCs/>
          <w:color w:val="auto"/>
          <w:szCs w:val="21"/>
          <w:highlight w:val="none"/>
          <w:u w:val="single"/>
          <w:lang w:eastAsia="zh-CN"/>
        </w:rPr>
        <w:t xml:space="preserve">日</w:t>
      </w:r>
      <w:r>
        <w:rPr>
          <w:rFonts w:hint="eastAsia" w:ascii="宋体" w:hAnsi="宋体" w:cs="宋体"/>
          <w:b/>
          <w:bCs/>
          <w:color w:val="auto"/>
          <w:szCs w:val="21"/>
          <w:highlight w:val="none"/>
          <w:u w:val="single"/>
          <w:lang w:val="en-US" w:eastAsia="zh-CN"/>
        </w:rPr>
        <w:t xml:space="preserve">09</w:t>
      </w:r>
      <w:r>
        <w:rPr>
          <w:rFonts w:hint="eastAsia" w:ascii="宋体" w:hAnsi="宋体" w:cs="宋体"/>
          <w:b/>
          <w:bCs/>
          <w:color w:val="auto"/>
          <w:szCs w:val="21"/>
          <w:highlight w:val="none"/>
          <w:u w:val="single"/>
          <w:lang w:eastAsia="zh-CN"/>
        </w:rPr>
        <w:t xml:space="preserve">点30分</w:t>
      </w:r>
      <w:r>
        <w:rPr>
          <w:rFonts w:hint="eastAsia" w:ascii="宋体" w:hAnsi="宋体" w:cs="宋体"/>
          <w:color w:val="auto"/>
          <w:spacing w:val="8"/>
          <w:szCs w:val="21"/>
          <w:highlight w:val="none"/>
        </w:rPr>
        <w:t xml:space="preserve">（北京时间）前递交投标文件。</w:t>
      </w:r>
      <w:r/>
    </w:p>
    <w:p>
      <w:pPr>
        <w:rPr>
          <w:rFonts w:ascii="宋体" w:hAnsi="宋体" w:cs="宋体"/>
          <w:color w:val="auto"/>
          <w:highlight w:val="none"/>
        </w:rPr>
      </w:pPr>
      <w:r>
        <w:rPr>
          <w:rFonts w:ascii="宋体" w:hAnsi="宋体" w:cs="宋体"/>
          <w:color w:val="auto"/>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一、项目基本情况</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1.1项目编号：</w:t>
      </w:r>
      <w:r>
        <w:rPr>
          <w:rFonts w:hint="eastAsia" w:ascii="宋体" w:hAnsi="宋体" w:cs="宋体"/>
          <w:color w:val="auto"/>
          <w:spacing w:val="8"/>
          <w:szCs w:val="21"/>
          <w:highlight w:val="none"/>
          <w:lang w:eastAsia="zh-CN"/>
        </w:rPr>
        <w:t xml:space="preserve">JSZC-320000-JCEC-G2026-0291</w:t>
      </w:r>
      <w:r/>
    </w:p>
    <w:p>
      <w:pPr>
        <w:ind w:firstLine="452"/>
        <w:spacing w:line="360" w:lineRule="auto"/>
        <w:shd w:val="clear" w:color="auto" w:fill="ffffff" w:themeFill="background1"/>
        <w:widowControl/>
        <w:rPr>
          <w:rFonts w:hint="eastAsia" w:ascii="宋体" w:hAnsi="宋体" w:eastAsia="宋体" w:cs="宋体"/>
          <w:color w:val="auto"/>
          <w:spacing w:val="8"/>
          <w:szCs w:val="21"/>
          <w:highlight w:val="none"/>
          <w:lang w:eastAsia="zh-CN"/>
        </w:rPr>
      </w:pPr>
      <w:r>
        <w:rPr>
          <w:rFonts w:hint="eastAsia" w:ascii="宋体" w:hAnsi="宋体" w:cs="宋体"/>
          <w:color w:val="auto"/>
          <w:spacing w:val="8"/>
          <w:szCs w:val="21"/>
          <w:highlight w:val="none"/>
        </w:rPr>
        <w:t xml:space="preserve">1.2项目名称：</w:t>
      </w:r>
      <w:r>
        <w:rPr>
          <w:rFonts w:hint="eastAsia" w:ascii="宋体" w:hAnsi="宋体" w:cs="宋体"/>
          <w:color w:val="auto"/>
          <w:spacing w:val="8"/>
          <w:szCs w:val="21"/>
          <w:highlight w:val="none"/>
          <w:lang w:eastAsia="zh-CN"/>
        </w:rPr>
        <w:t xml:space="preserve">南京工程学院公共楼宇空调采购及安装项目（二次）</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1.3预算金额：</w:t>
      </w:r>
      <w:r>
        <w:rPr>
          <w:rFonts w:hint="eastAsia" w:ascii="宋体" w:hAnsi="宋体" w:cs="宋体"/>
          <w:color w:val="auto"/>
          <w:spacing w:val="8"/>
          <w:szCs w:val="21"/>
          <w:highlight w:val="none"/>
          <w:lang w:val="en-US" w:eastAsia="zh-CN"/>
        </w:rPr>
        <w:t xml:space="preserve">232</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包一：预算金额</w:t>
      </w:r>
      <w:r>
        <w:rPr>
          <w:rFonts w:hint="eastAsia" w:ascii="宋体" w:hAnsi="宋体" w:cs="宋体"/>
          <w:color w:val="auto"/>
          <w:spacing w:val="8"/>
          <w:szCs w:val="21"/>
          <w:highlight w:val="none"/>
          <w:lang w:val="en-US" w:eastAsia="zh-CN"/>
        </w:rPr>
        <w:t xml:space="preserve">131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包二：预算金额</w:t>
      </w:r>
      <w:r>
        <w:rPr>
          <w:rFonts w:hint="eastAsia" w:ascii="宋体" w:hAnsi="宋体" w:cs="宋体"/>
          <w:color w:val="auto"/>
          <w:spacing w:val="8"/>
          <w:szCs w:val="21"/>
          <w:highlight w:val="none"/>
          <w:lang w:val="en-US" w:eastAsia="zh-CN"/>
        </w:rPr>
        <w:t xml:space="preserve">101</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1.4最高限价（总价）：</w:t>
      </w:r>
      <w:r>
        <w:rPr>
          <w:rFonts w:hint="eastAsia" w:ascii="宋体" w:hAnsi="宋体" w:cs="宋体"/>
          <w:color w:val="auto"/>
          <w:spacing w:val="8"/>
          <w:szCs w:val="21"/>
          <w:highlight w:val="none"/>
          <w:lang w:val="en-US" w:eastAsia="zh-CN"/>
        </w:rPr>
        <w:t xml:space="preserve">224.5</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包一：最高限价</w:t>
      </w:r>
      <w:r>
        <w:rPr>
          <w:rFonts w:hint="eastAsia" w:ascii="宋体" w:hAnsi="宋体" w:cs="宋体"/>
          <w:color w:val="auto"/>
          <w:spacing w:val="8"/>
          <w:szCs w:val="21"/>
          <w:highlight w:val="none"/>
          <w:lang w:val="en-US" w:eastAsia="zh-CN"/>
        </w:rPr>
        <w:t xml:space="preserve">127.9</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包二：最高限价</w:t>
      </w:r>
      <w:r>
        <w:rPr>
          <w:rFonts w:hint="eastAsia" w:ascii="宋体" w:hAnsi="宋体" w:cs="宋体"/>
          <w:color w:val="auto"/>
          <w:spacing w:val="8"/>
          <w:szCs w:val="21"/>
          <w:highlight w:val="none"/>
          <w:lang w:val="en-US" w:eastAsia="zh-CN"/>
        </w:rPr>
        <w:t xml:space="preserve">96.6</w:t>
      </w:r>
      <w:r>
        <w:rPr>
          <w:rFonts w:hint="eastAsia" w:ascii="宋体" w:hAnsi="宋体" w:cs="宋体"/>
          <w:color w:val="auto"/>
          <w:spacing w:val="8"/>
          <w:szCs w:val="21"/>
          <w:highlight w:val="none"/>
        </w:rPr>
        <w:t xml:space="preserve">万元</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1.5标包划分：本次招标分为2个标包</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包一：</w:t>
      </w:r>
      <w:r>
        <w:rPr>
          <w:rFonts w:hint="eastAsia" w:ascii="宋体" w:hAnsi="宋体" w:cs="宋体"/>
          <w:color w:val="auto"/>
          <w:spacing w:val="8"/>
          <w:szCs w:val="21"/>
          <w:highlight w:val="none"/>
          <w:lang w:val="en-US" w:eastAsia="zh-CN"/>
        </w:rPr>
        <w:t xml:space="preserve">经管楼空调采购及安装</w:t>
      </w:r>
      <w:r>
        <w:rPr>
          <w:rFonts w:hint="eastAsia" w:ascii="宋体" w:hAnsi="宋体" w:cs="宋体"/>
          <w:color w:val="auto"/>
          <w:spacing w:val="8"/>
          <w:szCs w:val="21"/>
          <w:highlight w:val="none"/>
        </w:rPr>
        <w:t xml:space="preserve">；</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包二：</w:t>
      </w:r>
      <w:r>
        <w:rPr>
          <w:rFonts w:hint="eastAsia" w:ascii="宋体" w:hAnsi="宋体" w:cs="宋体"/>
          <w:color w:val="auto"/>
          <w:spacing w:val="8"/>
          <w:szCs w:val="21"/>
          <w:highlight w:val="none"/>
          <w:lang w:val="en-US" w:eastAsia="zh-CN"/>
        </w:rPr>
        <w:t xml:space="preserve">文理楼、设计楼空调采购及安装</w:t>
      </w:r>
      <w:r>
        <w:rPr>
          <w:rFonts w:hint="eastAsia" w:ascii="宋体" w:hAnsi="宋体" w:cs="宋体"/>
          <w:color w:val="auto"/>
          <w:spacing w:val="8"/>
          <w:szCs w:val="21"/>
          <w:highlight w:val="none"/>
        </w:rPr>
        <w:t xml:space="preserve">；</w:t>
      </w:r>
      <w:r/>
    </w:p>
    <w:p>
      <w:pPr>
        <w:ind w:firstLine="454"/>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b/>
          <w:bCs/>
          <w:color w:val="auto"/>
          <w:spacing w:val="8"/>
          <w:szCs w:val="21"/>
          <w:highlight w:val="none"/>
        </w:rPr>
        <w:t xml:space="preserve">本项目评标顺序依次为包一、包二,各供应商可以参与一个或多个标包的投标，但最多只能中标一个标包，已经中标的供应商可以参加后续标包的评审，但不再被推荐为</w:t>
      </w:r>
      <w:r>
        <w:rPr>
          <w:rFonts w:hint="eastAsia" w:ascii="宋体" w:hAnsi="宋体" w:cs="宋体"/>
          <w:b/>
          <w:bCs/>
          <w:color w:val="auto"/>
          <w:spacing w:val="8"/>
          <w:szCs w:val="21"/>
          <w:highlight w:val="none"/>
          <w:lang w:val="en-US" w:eastAsia="zh-CN"/>
        </w:rPr>
        <w:t xml:space="preserve">第一</w:t>
      </w:r>
      <w:r>
        <w:rPr>
          <w:rFonts w:hint="eastAsia" w:ascii="宋体" w:hAnsi="宋体" w:cs="宋体"/>
          <w:b/>
          <w:bCs/>
          <w:color w:val="auto"/>
          <w:spacing w:val="8"/>
          <w:szCs w:val="21"/>
          <w:highlight w:val="none"/>
        </w:rPr>
        <w:t xml:space="preserve">中标候选人。</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1.</w:t>
      </w:r>
      <w:r>
        <w:rPr>
          <w:rFonts w:hint="eastAsia" w:ascii="宋体" w:hAnsi="宋体" w:cs="宋体"/>
          <w:color w:val="auto"/>
          <w:spacing w:val="8"/>
          <w:szCs w:val="21"/>
          <w:highlight w:val="none"/>
          <w:lang w:val="en-US" w:eastAsia="zh-CN"/>
        </w:rPr>
        <w:t xml:space="preserve">6</w:t>
      </w:r>
      <w:r>
        <w:rPr>
          <w:rFonts w:hint="eastAsia" w:ascii="宋体" w:hAnsi="宋体" w:cs="宋体"/>
          <w:color w:val="auto"/>
          <w:spacing w:val="8"/>
          <w:szCs w:val="21"/>
          <w:highlight w:val="none"/>
        </w:rPr>
        <w:t xml:space="preserve">采购需求：</w:t>
      </w:r>
      <w:r>
        <w:rPr>
          <w:rFonts w:hint="eastAsia" w:ascii="宋体" w:hAnsi="宋体" w:cs="宋体"/>
          <w:color w:val="auto"/>
          <w:spacing w:val="8"/>
          <w:szCs w:val="21"/>
          <w:highlight w:val="none"/>
          <w:lang w:val="en-US" w:eastAsia="zh-CN"/>
        </w:rPr>
        <w:t xml:space="preserve">南京工程学院公共楼宇空调采购及安装项目</w:t>
      </w:r>
      <w:r>
        <w:rPr>
          <w:rFonts w:hint="eastAsia" w:ascii="宋体" w:hAnsi="宋体" w:cs="宋体"/>
          <w:color w:val="auto"/>
          <w:spacing w:val="8"/>
          <w:szCs w:val="21"/>
          <w:highlight w:val="none"/>
          <w:lang w:eastAsia="zh-CN"/>
        </w:rPr>
        <w:t xml:space="preserve">，</w:t>
      </w:r>
      <w:r>
        <w:rPr>
          <w:rFonts w:hint="eastAsia" w:ascii="宋体" w:hAnsi="宋体" w:cs="宋体"/>
          <w:color w:val="auto"/>
          <w:spacing w:val="8"/>
          <w:szCs w:val="21"/>
          <w:highlight w:val="none"/>
          <w:lang w:val="en-US" w:eastAsia="zh-CN"/>
        </w:rPr>
        <w:t xml:space="preserve">具体</w:t>
      </w:r>
      <w:r>
        <w:rPr>
          <w:rFonts w:hint="eastAsia" w:ascii="宋体" w:hAnsi="宋体" w:cs="宋体"/>
          <w:color w:val="auto"/>
          <w:spacing w:val="8"/>
          <w:szCs w:val="21"/>
          <w:highlight w:val="none"/>
        </w:rPr>
        <w:t xml:space="preserve">详见采购文件第四章采购需求。</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7合同履行期限</w:t>
      </w:r>
      <w:r>
        <w:rPr>
          <w:rFonts w:hint="eastAsia" w:ascii="宋体" w:hAnsi="宋体" w:cs="宋体"/>
          <w:bCs/>
          <w:color w:val="auto"/>
          <w:szCs w:val="21"/>
          <w:highlight w:val="none"/>
        </w:rPr>
        <w:t xml:space="preserve">：</w:t>
      </w:r>
      <w:r>
        <w:rPr>
          <w:rFonts w:hint="eastAsia" w:ascii="宋体" w:hAnsi="宋体" w:cs="宋体"/>
          <w:color w:val="auto"/>
          <w:spacing w:val="8"/>
          <w:szCs w:val="21"/>
          <w:highlight w:val="none"/>
          <w:lang w:val="en-US" w:eastAsia="zh-CN"/>
        </w:rPr>
        <w:t xml:space="preserve">合同签订后35天内完成安装调试并达到验收标准。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行业划分</w:t>
      </w:r>
      <w:r>
        <w:rPr>
          <w:rFonts w:hint="eastAsia" w:ascii="Arial" w:hAnsi="Arial" w:cs="Arial"/>
          <w:color w:val="auto"/>
          <w:spacing w:val="8"/>
          <w:szCs w:val="21"/>
          <w:highlight w:val="none"/>
        </w:rPr>
        <w:t xml:space="preserve">：工业。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本项目非专门面向中小企业（或监狱企业或残疾人福利性单位），执行价格扣除优惠政策，详见第三章评标标准。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本项目不接受联合体投标。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1.1</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本项目不接受进口产品投标。</w:t>
      </w:r>
      <w:r/>
    </w:p>
    <w:p>
      <w:pPr>
        <w:ind w:firstLine="420"/>
        <w:spacing w:line="360" w:lineRule="auto"/>
        <w:rPr>
          <w:rFonts w:ascii="宋体" w:hAnsi="宋体" w:cs="宋体"/>
          <w:bCs/>
          <w:color w:val="auto"/>
          <w:szCs w:val="21"/>
          <w:highlight w:val="none"/>
        </w:rPr>
      </w:pPr>
      <w:r>
        <w:rPr>
          <w:rFonts w:ascii="宋体" w:hAnsi="宋体" w:cs="宋体"/>
          <w:bCs/>
          <w:color w:val="auto"/>
          <w:szCs w:val="21"/>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二、申请人的资格要求</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2.1满足《中华人民共和国政府采购法》第二十二条规定；</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（5）参加采购活动前三年内，在经营活动中没有重大违法记录（提供承诺书）；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（6）法律、行政法规规定的其他条件：无。</w:t>
      </w:r>
      <w:r/>
    </w:p>
    <w:p>
      <w:pPr>
        <w:ind w:firstLine="454"/>
        <w:spacing w:line="360" w:lineRule="auto"/>
        <w:shd w:val="clear" w:color="auto" w:fill="ffffff" w:themeFill="background1"/>
        <w:widowControl/>
        <w:rPr>
          <w:rFonts w:ascii="宋体" w:hAnsi="宋体" w:cs="宋体"/>
          <w:b/>
          <w:bCs/>
          <w:color w:val="auto"/>
          <w:spacing w:val="8"/>
          <w:szCs w:val="21"/>
          <w:highlight w:val="none"/>
        </w:rPr>
      </w:pPr>
      <w:r>
        <w:rPr>
          <w:rFonts w:hint="eastAsia" w:ascii="宋体" w:hAnsi="宋体" w:cs="宋体"/>
          <w:b/>
          <w:bCs/>
          <w:color w:val="auto"/>
          <w:spacing w:val="8"/>
          <w:szCs w:val="21"/>
          <w:highlight w:val="none"/>
        </w:rPr>
        <w:t xml:space="preserve">2.</w:t>
      </w:r>
      <w:r>
        <w:rPr>
          <w:rFonts w:hint="eastAsia" w:ascii="宋体" w:hAnsi="宋体" w:cs="宋体"/>
          <w:b/>
          <w:bCs/>
          <w:color w:val="auto"/>
          <w:spacing w:val="8"/>
          <w:szCs w:val="21"/>
          <w:highlight w:val="none"/>
          <w:lang w:val="en-US" w:eastAsia="zh-CN"/>
        </w:rPr>
        <w:t xml:space="preserve">2</w:t>
      </w:r>
      <w:r>
        <w:rPr>
          <w:rFonts w:hint="eastAsia" w:ascii="宋体" w:hAnsi="宋体" w:cs="宋体"/>
          <w:b/>
          <w:bCs/>
          <w:color w:val="auto"/>
          <w:spacing w:val="8"/>
          <w:szCs w:val="21"/>
          <w:highlight w:val="none"/>
        </w:rPr>
        <w:t xml:space="preserve">落实政府采购政策需满足的资格要求：无。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3</w:t>
      </w:r>
      <w:r>
        <w:rPr>
          <w:rFonts w:hint="eastAsia" w:ascii="宋体" w:hAnsi="宋体" w:cs="宋体"/>
          <w:b/>
          <w:color w:val="auto"/>
          <w:spacing w:val="8"/>
          <w:szCs w:val="21"/>
          <w:highlight w:val="none"/>
        </w:rPr>
        <w:t xml:space="preserve">采购人根据采购项目的特殊要求规定的特定条件，并提供符合特殊要求的证明材料或者情况说明：</w:t>
      </w:r>
      <w:r>
        <w:rPr>
          <w:rFonts w:hint="eastAsia" w:ascii="宋体" w:hAnsi="宋体" w:cs="宋体"/>
          <w:b/>
          <w:bCs/>
          <w:color w:val="auto"/>
          <w:spacing w:val="8"/>
          <w:szCs w:val="21"/>
          <w:highlight w:val="none"/>
        </w:rPr>
        <w:t xml:space="preserve">无。</w:t>
      </w:r>
      <w:r/>
    </w:p>
    <w:p>
      <w:pPr>
        <w:ind w:firstLine="454"/>
        <w:spacing w:line="360" w:lineRule="auto"/>
        <w:rPr>
          <w:rFonts w:ascii="宋体" w:hAnsi="宋体" w:cs="宋体"/>
          <w:b/>
          <w:color w:val="auto"/>
          <w:spacing w:val="8"/>
          <w:szCs w:val="21"/>
          <w:highlight w:val="none"/>
        </w:rPr>
      </w:pPr>
      <w:r>
        <w:rPr>
          <w:rFonts w:hint="eastAsia" w:ascii="宋体" w:hAnsi="宋体" w:cs="宋体"/>
          <w:b/>
          <w:color w:val="auto"/>
          <w:spacing w:val="8"/>
          <w:szCs w:val="21"/>
          <w:highlight w:val="none"/>
        </w:rPr>
        <w:t xml:space="preserve">2.</w:t>
      </w:r>
      <w:r>
        <w:rPr>
          <w:rFonts w:hint="eastAsia" w:ascii="宋体" w:hAnsi="宋体" w:cs="宋体"/>
          <w:b/>
          <w:color w:val="auto"/>
          <w:spacing w:val="8"/>
          <w:szCs w:val="21"/>
          <w:highlight w:val="none"/>
          <w:lang w:val="en-US" w:eastAsia="zh-CN"/>
        </w:rPr>
        <w:t xml:space="preserve">4</w:t>
      </w:r>
      <w:r>
        <w:rPr>
          <w:rFonts w:hint="eastAsia" w:ascii="宋体" w:hAnsi="宋体" w:cs="宋体"/>
          <w:b/>
          <w:color w:val="auto"/>
          <w:spacing w:val="8"/>
          <w:szCs w:val="21"/>
          <w:highlight w:val="none"/>
        </w:rPr>
        <w:t xml:space="preserve"> 拒绝下述供应商参加本次招标活动：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（1）单位负责人为同一人或者存在直接控股、管理关系的不同供应商，不得参加同一合同项下的政府采购活动。</w:t>
      </w:r>
      <w:r/>
    </w:p>
    <w:p>
      <w:pPr>
        <w:ind w:firstLine="452"/>
        <w:spacing w:line="360" w:lineRule="auto"/>
        <w:rPr>
          <w:rFonts w:ascii="宋体" w:hAnsi="宋体" w:cs="宋体"/>
          <w:bCs/>
          <w:color w:val="auto"/>
          <w:spacing w:val="8"/>
          <w:szCs w:val="21"/>
          <w:highlight w:val="none"/>
        </w:rPr>
      </w:pPr>
      <w:r>
        <w:rPr>
          <w:rFonts w:hint="eastAsia" w:ascii="宋体" w:hAnsi="宋体" w:cs="宋体"/>
          <w:bCs/>
          <w:color w:val="auto"/>
          <w:spacing w:val="8"/>
          <w:szCs w:val="21"/>
          <w:highlight w:val="none"/>
        </w:rPr>
        <w:t xml:space="preserve">（2）为采购项目提供整体设计、规范编制或者项目管理、监理、检测等服务的供应商，不得参加本项目的采购活动。</w:t>
      </w:r>
      <w:r/>
    </w:p>
    <w:p>
      <w:pPr>
        <w:ind w:firstLine="452"/>
        <w:spacing w:line="360" w:lineRule="auto"/>
        <w:rPr>
          <w:rFonts w:ascii="宋体" w:hAnsi="宋体" w:cs="宋体"/>
          <w:bCs/>
          <w:color w:val="auto"/>
          <w:szCs w:val="21"/>
          <w:highlight w:val="none"/>
        </w:rPr>
      </w:pPr>
      <w:r>
        <w:rPr>
          <w:rFonts w:hint="eastAsia" w:ascii="宋体" w:hAnsi="宋体" w:cs="宋体"/>
          <w:bCs/>
          <w:color w:val="auto"/>
          <w:spacing w:val="8"/>
          <w:szCs w:val="21"/>
          <w:highlight w:val="none"/>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color w:val="auto"/>
          <w:szCs w:val="21"/>
          <w:highlight w:val="none"/>
        </w:rPr>
        <w:t xml:space="preserve">。</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三、获取招标文件</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3.1时间：自招标文件公告发布之日起5个工作日</w:t>
      </w:r>
      <w:r/>
    </w:p>
    <w:p>
      <w:pPr>
        <w:ind w:firstLine="420"/>
        <w:spacing w:line="360" w:lineRule="auto"/>
        <w:shd w:val="clear" w:color="auto" w:fill="ffffff" w:themeFill="background1"/>
        <w:widowControl/>
        <w:rPr>
          <w:rFonts w:ascii="宋体" w:hAnsi="宋体" w:cs="宋体"/>
          <w:bCs/>
          <w:color w:val="auto"/>
          <w:szCs w:val="21"/>
          <w:highlight w:val="none"/>
        </w:rPr>
      </w:pPr>
      <w:r>
        <w:rPr>
          <w:rFonts w:hint="eastAsia" w:ascii="宋体" w:hAnsi="宋体" w:cs="宋体"/>
          <w:bCs/>
          <w:color w:val="auto"/>
          <w:szCs w:val="21"/>
          <w:highlight w:val="none"/>
        </w:rPr>
        <w:t xml:space="preserve">3.2地点：江苏政府采购网苏采云系统注册登记成功后系统内免费下载 </w:t>
      </w:r>
      <w:r/>
    </w:p>
    <w:p>
      <w:pPr>
        <w:ind w:firstLine="420"/>
        <w:spacing w:line="360" w:lineRule="auto"/>
        <w:shd w:val="clear" w:color="auto" w:fill="ffffff" w:themeFill="background1"/>
        <w:widowControl/>
        <w:rPr>
          <w:rFonts w:ascii="宋体" w:hAnsi="宋体" w:cs="宋体"/>
          <w:color w:val="auto"/>
          <w:spacing w:val="15"/>
          <w:szCs w:val="21"/>
          <w:highlight w:val="none"/>
          <w:shd w:val="clear" w:color="auto" w:fill="ffffff"/>
        </w:rPr>
      </w:pPr>
      <w:r>
        <w:rPr>
          <w:rFonts w:hint="eastAsia" w:ascii="宋体" w:hAnsi="宋体" w:cs="宋体"/>
          <w:bCs/>
          <w:color w:val="auto"/>
          <w:szCs w:val="21"/>
          <w:highlight w:val="none"/>
        </w:rPr>
        <w:t xml:space="preserve">3.3方式：</w:t>
      </w:r>
      <w:r>
        <w:rPr>
          <w:rFonts w:hint="eastAsia" w:ascii="宋体" w:hAnsi="宋体" w:cs="宋体"/>
          <w:color w:val="auto"/>
          <w:szCs w:val="21"/>
          <w:highlight w:val="none"/>
        </w:rPr>
        <w:t xml:space="preserve">采用网上注册登记方式 </w:t>
      </w:r>
      <w:r/>
    </w:p>
    <w:p>
      <w:pPr>
        <w:ind w:firstLine="424"/>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3.4</w:t>
      </w:r>
      <w:r>
        <w:rPr>
          <w:rFonts w:hint="eastAsia" w:ascii="宋体" w:hAnsi="宋体" w:cs="宋体"/>
          <w:color w:val="auto"/>
          <w:spacing w:val="8"/>
          <w:szCs w:val="21"/>
          <w:highlight w:val="none"/>
        </w:rPr>
        <w:t xml:space="preserve">售价：0.00元</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四、提交投标文件开始时间、截止时间、地点和开标时间、地点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4.1提交投标文件截止时间、开标时间：</w:t>
      </w:r>
      <w:r>
        <w:rPr>
          <w:rFonts w:hint="eastAsia" w:ascii="宋体" w:hAnsi="宋体" w:cs="宋体"/>
          <w:b/>
          <w:bCs w:val="0"/>
          <w:color w:val="auto"/>
          <w:szCs w:val="21"/>
          <w:highlight w:val="none"/>
          <w:lang w:eastAsia="zh-CN"/>
        </w:rPr>
        <w:t xml:space="preserve">2026年</w:t>
      </w:r>
      <w:r>
        <w:rPr>
          <w:rFonts w:hint="eastAsia" w:ascii="宋体" w:hAnsi="宋体" w:cs="宋体"/>
          <w:b/>
          <w:bCs w:val="0"/>
          <w:color w:val="auto"/>
          <w:szCs w:val="21"/>
          <w:highlight w:val="none"/>
          <w:lang w:val="en-US" w:eastAsia="zh-CN"/>
        </w:rPr>
        <w:t xml:space="preserve">9</w:t>
      </w:r>
      <w:r>
        <w:rPr>
          <w:rFonts w:hint="eastAsia" w:ascii="宋体" w:hAnsi="宋体" w:cs="宋体"/>
          <w:b/>
          <w:bCs w:val="0"/>
          <w:color w:val="auto"/>
          <w:szCs w:val="21"/>
          <w:highlight w:val="none"/>
          <w:lang w:eastAsia="zh-CN"/>
        </w:rPr>
        <w:t xml:space="preserve">月</w:t>
      </w:r>
      <w:r>
        <w:rPr>
          <w:rFonts w:hint="eastAsia" w:ascii="宋体" w:hAnsi="宋体" w:cs="宋体"/>
          <w:b/>
          <w:bCs w:val="0"/>
          <w:color w:val="auto"/>
          <w:szCs w:val="21"/>
          <w:highlight w:val="none"/>
          <w:lang w:val="en-US" w:eastAsia="zh-CN"/>
        </w:rPr>
        <w:t xml:space="preserve">2</w:t>
      </w:r>
      <w:r>
        <w:rPr>
          <w:rFonts w:hint="eastAsia" w:ascii="宋体" w:hAnsi="宋体" w:cs="宋体"/>
          <w:b/>
          <w:bCs w:val="0"/>
          <w:color w:val="auto"/>
          <w:szCs w:val="21"/>
          <w:highlight w:val="none"/>
          <w:lang w:eastAsia="zh-CN"/>
        </w:rPr>
        <w:t xml:space="preserve">日</w:t>
      </w:r>
      <w:r>
        <w:rPr>
          <w:rFonts w:hint="eastAsia" w:ascii="宋体" w:hAnsi="宋体" w:cs="宋体"/>
          <w:b/>
          <w:bCs w:val="0"/>
          <w:color w:val="auto"/>
          <w:szCs w:val="21"/>
          <w:highlight w:val="none"/>
          <w:lang w:val="en-US" w:eastAsia="zh-CN"/>
        </w:rPr>
        <w:t xml:space="preserve">09</w:t>
      </w:r>
      <w:r>
        <w:rPr>
          <w:rFonts w:hint="eastAsia" w:ascii="宋体" w:hAnsi="宋体" w:cs="宋体"/>
          <w:b/>
          <w:bCs w:val="0"/>
          <w:color w:val="auto"/>
          <w:szCs w:val="21"/>
          <w:highlight w:val="none"/>
          <w:lang w:eastAsia="zh-CN"/>
        </w:rPr>
        <w:t xml:space="preserve">点30分</w:t>
      </w:r>
      <w:r>
        <w:rPr>
          <w:rFonts w:hint="eastAsia" w:ascii="宋体" w:hAnsi="宋体" w:cs="宋体"/>
          <w:bCs/>
          <w:color w:val="auto"/>
          <w:szCs w:val="21"/>
          <w:highlight w:val="none"/>
        </w:rPr>
        <w:t xml:space="preserve">（北京时间）</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4.2提交投标文件地点：江苏省政府采购管理交易系统（苏采云）（以下简称“苏采云”）（网址：http://jszfcg.jsczt.cn/）</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4.3开标地点：“苏采云”网上开标大厅。</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五、公告期限</w:t>
      </w:r>
      <w:r/>
    </w:p>
    <w:p>
      <w:pPr>
        <w:ind w:firstLine="452"/>
        <w:spacing w:line="360" w:lineRule="auto"/>
        <w:shd w:val="clear" w:color="auto" w:fill="ffffff" w:themeFill="background1"/>
        <w:widowControl/>
        <w:rPr>
          <w:rFonts w:ascii="宋体" w:hAnsi="宋体" w:cs="宋体"/>
          <w:color w:val="auto"/>
          <w:spacing w:val="8"/>
          <w:szCs w:val="21"/>
          <w:highlight w:val="none"/>
        </w:rPr>
      </w:pPr>
      <w:r>
        <w:rPr>
          <w:rFonts w:hint="eastAsia" w:ascii="宋体" w:hAnsi="宋体" w:cs="宋体"/>
          <w:color w:val="auto"/>
          <w:spacing w:val="8"/>
          <w:szCs w:val="21"/>
          <w:highlight w:val="none"/>
        </w:rPr>
        <w:t xml:space="preserve">自本公告发布之日起5个工作日。</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六、其他补充事宜</w:t>
      </w:r>
      <w:r/>
    </w:p>
    <w:p>
      <w:pPr>
        <w:ind w:firstLine="420"/>
        <w:spacing w:line="360" w:lineRule="auto"/>
        <w:shd w:val="clear" w:color="auto" w:fill="ffffff"/>
        <w:widowControl/>
        <w:rPr>
          <w:rFonts w:ascii="宋体" w:hAnsi="宋体" w:cs="宋体"/>
          <w:color w:val="auto"/>
          <w:highlight w:val="none"/>
          <w:shd w:val="clear" w:color="auto" w:fill="ffffff"/>
          <w:lang w:val="zh-CN"/>
        </w:rPr>
      </w:pPr>
      <w:r>
        <w:rPr>
          <w:rFonts w:hint="eastAsia" w:ascii="宋体" w:hAnsi="宋体" w:cs="宋体"/>
          <w:color w:val="auto"/>
          <w:highlight w:val="none"/>
          <w:shd w:val="clear" w:color="auto" w:fill="ffffff"/>
          <w:lang w:val="zh-CN"/>
        </w:rPr>
        <w:t xml:space="preserve">6.1本项目在</w:t>
      </w:r>
      <w:r>
        <w:rPr>
          <w:rFonts w:hint="eastAsia" w:ascii="Arial" w:hAnsi="Arial" w:cs="Arial"/>
          <w:b/>
          <w:color w:val="auto"/>
          <w:szCs w:val="21"/>
          <w:highlight w:val="none"/>
          <w:u w:val="single"/>
        </w:rPr>
        <w:t xml:space="preserve">江苏政府采购网、中国政府采购网</w:t>
      </w:r>
      <w:r>
        <w:rPr>
          <w:rFonts w:hint="eastAsia" w:ascii="宋体" w:hAnsi="宋体" w:cs="宋体"/>
          <w:color w:val="auto"/>
          <w:highlight w:val="none"/>
          <w:shd w:val="clear" w:color="auto" w:fill="ffffff"/>
          <w:lang w:val="zh-CN"/>
        </w:rPr>
        <w:t xml:space="preserve">发布公告。</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rPr>
        <w:t xml:space="preserve">6.2勘察现场：</w:t>
      </w:r>
      <w:r>
        <w:rPr>
          <w:rFonts w:hint="eastAsia" w:ascii="宋体" w:hAnsi="宋体" w:cs="宋体"/>
          <w:color w:val="auto"/>
          <w:highlight w:val="none"/>
          <w:shd w:val="clear" w:color="auto" w:fill="ffffff"/>
          <w:lang w:val="en-US" w:eastAsia="zh-CN"/>
        </w:rPr>
        <w:t xml:space="preserve">投标人根据项目需要自行勘察现场，勘察进校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r/>
    </w:p>
    <w:p>
      <w:pPr>
        <w:ind w:firstLine="420"/>
        <w:spacing w:line="360" w:lineRule="auto"/>
        <w:shd w:val="clear" w:color="auto" w:fill="ffffff"/>
        <w:widowControl/>
        <w:rPr>
          <w:rFonts w:hint="eastAsia" w:ascii="宋体" w:hAnsi="宋体" w:cs="宋体"/>
          <w:color w:val="auto"/>
          <w:highlight w:val="none"/>
          <w:shd w:val="clear" w:color="auto" w:fill="ffffff"/>
          <w:lang w:val="en-US" w:eastAsia="zh-CN"/>
        </w:rPr>
      </w:pPr>
      <w:r>
        <w:rPr>
          <w:rFonts w:hint="eastAsia" w:ascii="宋体" w:hAnsi="宋体" w:cs="宋体"/>
          <w:color w:val="auto"/>
          <w:highlight w:val="none"/>
          <w:shd w:val="clear" w:color="auto" w:fill="ffffff"/>
          <w:lang w:val="en-US" w:eastAsia="zh-CN"/>
        </w:rPr>
        <w:t xml:space="preserve">联系人：王老师         联系电话：</w:t>
      </w:r>
      <w:r>
        <w:rPr>
          <w:rFonts w:hint="eastAsia" w:ascii="宋体" w:hAnsi="宋体" w:eastAsia="宋体" w:cs="宋体"/>
          <w:color w:val="auto"/>
          <w:highlight w:val="none"/>
          <w:lang w:val="en-US" w:eastAsia="zh-CN"/>
        </w:rPr>
        <w:t xml:space="preserve">025-</w:t>
      </w:r>
      <w:r>
        <w:rPr>
          <w:rFonts w:hint="eastAsia" w:ascii="宋体" w:hAnsi="宋体" w:cs="宋体"/>
          <w:color w:val="auto"/>
          <w:highlight w:val="none"/>
          <w:shd w:val="clear" w:color="auto" w:fill="ffffff"/>
          <w:lang w:val="en-US" w:eastAsia="zh-CN"/>
        </w:rPr>
        <w:t xml:space="preserve">86118956 </w:t>
      </w:r>
      <w:r/>
    </w:p>
    <w:p>
      <w:pPr>
        <w:ind w:firstLine="422"/>
        <w:spacing w:line="360" w:lineRule="auto"/>
        <w:shd w:val="clear" w:color="auto" w:fill="ffffff"/>
        <w:widowControl/>
        <w:rPr>
          <w:rFonts w:hint="eastAsia" w:ascii="宋体" w:hAnsi="宋体" w:cs="宋体"/>
          <w:b/>
          <w:bCs/>
          <w:color w:val="auto"/>
          <w:highlight w:val="none"/>
          <w:shd w:val="clear" w:color="auto" w:fill="ffffff"/>
        </w:rPr>
      </w:pPr>
      <w:r>
        <w:rPr>
          <w:rFonts w:hint="eastAsia" w:ascii="宋体" w:hAnsi="宋体" w:cs="宋体"/>
          <w:b/>
          <w:bCs/>
          <w:color w:val="auto"/>
          <w:highlight w:val="none"/>
          <w:shd w:val="clear" w:color="auto" w:fill="ffffff"/>
        </w:rPr>
        <w:t xml:space="preserve">勘察时间：202</w:t>
      </w:r>
      <w:r>
        <w:rPr>
          <w:rFonts w:hint="eastAsia" w:ascii="宋体" w:hAnsi="宋体" w:cs="宋体"/>
          <w:b/>
          <w:bCs/>
          <w:color w:val="auto"/>
          <w:highlight w:val="none"/>
          <w:shd w:val="clear" w:color="auto" w:fill="ffffff"/>
          <w:lang w:val="en-US" w:eastAsia="zh-CN"/>
        </w:rPr>
        <w:t xml:space="preserve">6</w:t>
      </w:r>
      <w:r>
        <w:rPr>
          <w:rFonts w:hint="eastAsia" w:ascii="宋体" w:hAnsi="宋体" w:cs="宋体"/>
          <w:b/>
          <w:bCs/>
          <w:color w:val="auto"/>
          <w:highlight w:val="none"/>
          <w:shd w:val="clear" w:color="auto" w:fill="ffffff"/>
        </w:rPr>
        <w:t xml:space="preserve">年</w:t>
      </w:r>
      <w:r>
        <w:rPr>
          <w:rFonts w:hint="eastAsia" w:ascii="宋体" w:hAnsi="宋体" w:cs="宋体"/>
          <w:b/>
          <w:bCs/>
          <w:color w:val="auto"/>
          <w:highlight w:val="none"/>
          <w:shd w:val="clear" w:color="auto" w:fill="ffffff"/>
          <w:lang w:val="en-US" w:eastAsia="zh-CN"/>
        </w:rPr>
        <w:t xml:space="preserve">8</w:t>
      </w:r>
      <w:r>
        <w:rPr>
          <w:rFonts w:hint="eastAsia" w:ascii="宋体" w:hAnsi="宋体" w:cs="宋体"/>
          <w:b/>
          <w:bCs/>
          <w:color w:val="auto"/>
          <w:highlight w:val="none"/>
          <w:shd w:val="clear" w:color="auto" w:fill="ffffff"/>
        </w:rPr>
        <w:t xml:space="preserve">月</w:t>
      </w:r>
      <w:r>
        <w:rPr>
          <w:rFonts w:hint="eastAsia" w:ascii="宋体" w:hAnsi="宋体" w:cs="宋体"/>
          <w:b/>
          <w:bCs/>
          <w:color w:val="auto"/>
          <w:highlight w:val="none"/>
          <w:shd w:val="clear" w:color="auto" w:fill="ffffff"/>
          <w:lang w:val="en-US" w:eastAsia="zh-CN"/>
        </w:rPr>
        <w:t xml:space="preserve">20</w:t>
      </w:r>
      <w:r>
        <w:rPr>
          <w:rFonts w:hint="eastAsia" w:ascii="宋体" w:hAnsi="宋体" w:cs="宋体"/>
          <w:b/>
          <w:bCs/>
          <w:color w:val="auto"/>
          <w:highlight w:val="none"/>
          <w:shd w:val="clear" w:color="auto" w:fill="ffffff"/>
        </w:rPr>
        <w:t xml:space="preserve">日下午14:00。</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6.3潜在供应商访问电子招标响应交易平台的网络地址和方法：</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①“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②潜在供应商访问“苏采云”系统的网络地址和方法：“苏采云”系统的网址：http：//jszfcg.jsczt.cn/。</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③“CA数字证书”的获取：</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响应供应商需办理“CA 数字证书”，CA办理指南及“苏采云”操作手册可至江苏省政府采购网―办事指南-资料下载中心下载。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④采购文件（后缀名为“.kedt”）、供应商操作手册及政府采购客户端工具可通过“苏采云”系统--已报名项目--报名详情页面内相应链接进行下载。</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⑤采购人或采购代理机构将数据电文形式的采购文件加载至“苏采云”系统，供潜在供应商下载或者查阅。</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⑥请潜在供应商提前安装相应的控件（详见《江苏省政府采购管理交易系统（苏采云）供应商操作手册》）并使用谷歌浏览器登录“苏采云”系统参与不见面开评标。</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注：如潜在供应商未按上述要求操作，将自行承担所产生的风险。</w:t>
      </w:r>
      <w:r/>
    </w:p>
    <w:p>
      <w:pPr>
        <w:ind w:firstLine="420"/>
        <w:spacing w:line="360" w:lineRule="auto"/>
        <w:shd w:val="clear" w:color="auto" w:fill="ffffff"/>
        <w:widowControl/>
        <w:rPr>
          <w:rFonts w:hint="eastAsia"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“苏采云”</w:t>
      </w:r>
      <w:r>
        <w:rPr>
          <w:rFonts w:hint="eastAsia" w:ascii="宋体" w:hAnsi="宋体" w:cs="宋体"/>
          <w:color w:val="auto"/>
          <w:highlight w:val="none"/>
          <w:shd w:val="clear" w:color="auto" w:fill="ffffff"/>
          <w:lang w:val="en-US" w:eastAsia="zh-CN"/>
        </w:rPr>
        <w:t xml:space="preserve">江苏省</w:t>
      </w:r>
      <w:r>
        <w:rPr>
          <w:rFonts w:hint="eastAsia" w:ascii="宋体" w:hAnsi="宋体" w:cs="宋体"/>
          <w:color w:val="auto"/>
          <w:highlight w:val="none"/>
          <w:shd w:val="clear" w:color="auto" w:fill="ffffff"/>
        </w:rPr>
        <w:t xml:space="preserve">客服热线025-83633744、025-83633743。</w:t>
      </w:r>
      <w:r/>
    </w:p>
    <w:p>
      <w:pPr>
        <w:ind w:firstLine="420"/>
        <w:spacing w:line="360" w:lineRule="auto"/>
        <w:shd w:val="clear" w:color="auto" w:fill="ffffff"/>
        <w:widowControl/>
        <w:rPr>
          <w:rFonts w:ascii="宋体" w:hAnsi="宋体" w:cs="宋体"/>
          <w:color w:val="auto"/>
          <w:highlight w:val="none"/>
          <w:shd w:val="clear" w:color="auto" w:fill="ffffff"/>
        </w:rPr>
      </w:pPr>
      <w:r>
        <w:rPr>
          <w:rFonts w:hint="eastAsia" w:ascii="宋体" w:hAnsi="宋体" w:cs="宋体"/>
          <w:color w:val="auto"/>
          <w:highlight w:val="none"/>
          <w:shd w:val="clear" w:color="auto" w:fill="ffffff"/>
        </w:rPr>
        <w:t xml:space="preserve">有关本次招标的事项若存在变动或修改，请及时关注“江苏政府采购网”（www.ccgp-jiangsu.gov.cn）更正公告。</w:t>
      </w:r>
      <w:r/>
    </w:p>
    <w:p>
      <w:pPr>
        <w:spacing w:line="360" w:lineRule="auto"/>
        <w:shd w:val="clear" w:color="auto" w:fill="ffffff" w:themeFill="background1"/>
        <w:widowControl/>
        <w:rPr>
          <w:rFonts w:ascii="宋体" w:hAnsi="宋体" w:cs="宋体"/>
          <w:b/>
          <w:color w:val="auto"/>
          <w:spacing w:val="8"/>
          <w:sz w:val="24"/>
          <w:highlight w:val="none"/>
        </w:rPr>
      </w:pPr>
      <w:r>
        <w:rPr>
          <w:rFonts w:ascii="宋体" w:hAnsi="宋体" w:cs="宋体"/>
          <w:b/>
          <w:color w:val="auto"/>
          <w:spacing w:val="8"/>
          <w:sz w:val="24"/>
          <w:highlight w:val="none"/>
        </w:rPr>
      </w:r>
      <w:r/>
    </w:p>
    <w:p>
      <w:pPr>
        <w:spacing w:line="360" w:lineRule="auto"/>
        <w:shd w:val="clear" w:color="auto" w:fill="ffffff" w:themeFill="background1"/>
        <w:widowControl/>
        <w:rPr>
          <w:rFonts w:ascii="宋体" w:hAnsi="宋体" w:cs="宋体"/>
          <w:b/>
          <w:color w:val="auto"/>
          <w:spacing w:val="8"/>
          <w:sz w:val="24"/>
          <w:highlight w:val="none"/>
        </w:rPr>
      </w:pPr>
      <w:r>
        <w:rPr>
          <w:rFonts w:hint="eastAsia" w:ascii="宋体" w:hAnsi="宋体" w:cs="宋体"/>
          <w:b/>
          <w:color w:val="auto"/>
          <w:spacing w:val="8"/>
          <w:sz w:val="24"/>
          <w:highlight w:val="none"/>
        </w:rPr>
        <w:t xml:space="preserve">七、对本次招标提出询问，请按以下方式联系</w:t>
      </w:r>
      <w:bookmarkEnd w:id="5"/>
      <w:r/>
      <w:bookmarkEnd w:id="6"/>
      <w:r/>
      <w:bookmarkEnd w:id="7"/>
      <w:r/>
      <w:bookmarkEnd w:id="8"/>
      <w:r/>
      <w:bookmarkEnd w:id="10"/>
      <w:r/>
      <w:bookmarkEnd w:id="11"/>
      <w:r/>
      <w:bookmarkEnd w:id="12"/>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7.1采购人信息</w:t>
      </w:r>
      <w:bookmarkEnd w:id="4"/>
      <w:r/>
      <w:bookmarkEnd w:id="9"/>
      <w:r/>
      <w:bookmarkEnd w:id="13"/>
      <w:r/>
      <w:r/>
    </w:p>
    <w:p>
      <w:pPr>
        <w:ind w:firstLine="480"/>
        <w:spacing w:line="360" w:lineRule="auto"/>
        <w:shd w:val="clear" w:color="auto" w:fill="ffffff"/>
        <w:widowControl/>
        <w:rPr>
          <w:rFonts w:hint="eastAsia" w:ascii="宋体" w:hAnsi="宋体" w:cs="宋体"/>
          <w:color w:val="auto"/>
          <w:spacing w:val="15"/>
          <w:highlight w:val="none"/>
          <w:shd w:val="clear" w:color="auto" w:fill="ffffff"/>
          <w:lang w:eastAsia="zh-CN"/>
        </w:rPr>
      </w:pPr>
      <w:r>
        <w:rPr>
          <w:rFonts w:hint="eastAsia" w:ascii="宋体" w:hAnsi="宋体" w:cs="宋体"/>
          <w:color w:val="auto"/>
          <w:spacing w:val="15"/>
          <w:highlight w:val="none"/>
          <w:shd w:val="clear" w:color="auto" w:fill="ffffff"/>
        </w:rPr>
        <w:t xml:space="preserve">名称：</w:t>
      </w:r>
      <w:r>
        <w:rPr>
          <w:rFonts w:hint="eastAsia" w:ascii="宋体" w:hAnsi="宋体" w:cs="宋体"/>
          <w:color w:val="auto"/>
          <w:spacing w:val="15"/>
          <w:highlight w:val="none"/>
          <w:shd w:val="clear" w:color="auto" w:fill="ffffff"/>
          <w:lang w:eastAsia="zh-CN"/>
        </w:rPr>
        <w:t xml:space="preserve">南京工程学院</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    址：南京市江宁区弘景大道1号</w:t>
      </w:r>
      <w:r/>
    </w:p>
    <w:p>
      <w:pPr>
        <w:ind w:firstLine="480"/>
        <w:spacing w:line="360" w:lineRule="auto"/>
        <w:shd w:val="clear" w:color="auto" w:fill="ffffff"/>
        <w:widowControl/>
        <w:rPr>
          <w:rFonts w:hint="eastAsia" w:ascii="宋体" w:hAnsi="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联系人：</w:t>
      </w:r>
      <w:r>
        <w:rPr>
          <w:rFonts w:hint="eastAsia" w:ascii="宋体" w:hAnsi="宋体" w:cs="宋体"/>
          <w:color w:val="auto"/>
          <w:spacing w:val="15"/>
          <w:highlight w:val="none"/>
          <w:shd w:val="clear" w:color="auto" w:fill="ffffff"/>
          <w:lang w:val="en-US" w:eastAsia="zh-CN"/>
        </w:rPr>
        <w:t xml:space="preserve">陈老师</w:t>
      </w:r>
      <w:r/>
    </w:p>
    <w:p>
      <w:pPr>
        <w:ind w:firstLine="480"/>
        <w:spacing w:line="360" w:lineRule="auto"/>
        <w:shd w:val="clear" w:color="auto" w:fill="ffffff"/>
        <w:widowControl/>
        <w:rPr>
          <w:rFonts w:hint="eastAsia"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联系电话：025-86118875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7.2采购代理机构信息</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名称：江苏省设备成套股份有限公司</w:t>
      </w:r>
      <w:r/>
    </w:p>
    <w:p>
      <w:pPr>
        <w:ind w:firstLine="480"/>
        <w:spacing w:line="360" w:lineRule="auto"/>
        <w:shd w:val="clear" w:color="auto" w:fill="ffffff"/>
        <w:widowControl/>
        <w:rPr>
          <w:rFonts w:hint="default"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联 系 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    话：025-83306855</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电子邮箱：</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地址：江苏省南京市鼓楼区清江南路18号鼓楼创新广场D栋10楼1001室 </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7.3项目联系方式</w:t>
      </w:r>
      <w:r/>
    </w:p>
    <w:p>
      <w:pPr>
        <w:ind w:firstLine="480"/>
        <w:spacing w:line="360" w:lineRule="auto"/>
        <w:shd w:val="clear" w:color="auto" w:fill="ffffff"/>
        <w:widowControl/>
        <w:rPr>
          <w:rFonts w:hint="eastAsia" w:ascii="宋体" w:hAnsi="宋体" w:eastAsia="宋体" w:cs="宋体"/>
          <w:color w:val="auto"/>
          <w:spacing w:val="15"/>
          <w:highlight w:val="none"/>
          <w:shd w:val="clear" w:color="auto" w:fill="ffffff"/>
          <w:lang w:val="en-US" w:eastAsia="zh-CN"/>
        </w:rPr>
      </w:pPr>
      <w:r>
        <w:rPr>
          <w:rFonts w:hint="eastAsia" w:ascii="宋体" w:hAnsi="宋体" w:cs="宋体"/>
          <w:color w:val="auto"/>
          <w:spacing w:val="15"/>
          <w:highlight w:val="none"/>
          <w:shd w:val="clear" w:color="auto" w:fill="ffffff"/>
        </w:rPr>
        <w:t xml:space="preserve">项目联系人：张志豪</w:t>
      </w:r>
      <w:r/>
    </w:p>
    <w:p>
      <w:pPr>
        <w:ind w:firstLine="480"/>
        <w:spacing w:line="360" w:lineRule="auto"/>
        <w:shd w:val="clear" w:color="auto" w:fill="ffffff"/>
        <w:widowControl/>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t xml:space="preserve">电话：</w:t>
      </w:r>
      <w:r>
        <w:rPr>
          <w:rFonts w:hint="eastAsia" w:ascii="宋体" w:hAnsi="宋体" w:cs="宋体"/>
          <w:color w:val="auto"/>
          <w:spacing w:val="15"/>
          <w:highlight w:val="none"/>
          <w:shd w:val="clear" w:color="auto" w:fill="ffffff"/>
          <w:lang w:val="en-US" w:eastAsia="zh-CN"/>
        </w:rPr>
        <w:t xml:space="preserve">zhangzhh</w:t>
      </w:r>
      <w:r>
        <w:rPr>
          <w:rFonts w:hint="eastAsia" w:ascii="宋体" w:hAnsi="宋体" w:cs="宋体"/>
          <w:color w:val="auto"/>
          <w:spacing w:val="15"/>
          <w:highlight w:val="none"/>
          <w:shd w:val="clear" w:color="auto" w:fill="ffffff"/>
        </w:rPr>
        <w:t xml:space="preserve">@jcec.cn</w:t>
      </w:r>
      <w:r/>
    </w:p>
    <w:p>
      <w:pPr>
        <w:rPr>
          <w:rFonts w:ascii="宋体" w:hAnsi="宋体" w:cs="宋体"/>
          <w:color w:val="auto"/>
          <w:spacing w:val="15"/>
          <w:highlight w:val="none"/>
          <w:shd w:val="clear" w:color="auto" w:fill="ffffff"/>
        </w:rPr>
      </w:pPr>
      <w:r>
        <w:rPr>
          <w:rFonts w:hint="eastAsia" w:ascii="宋体" w:hAnsi="宋体" w:cs="宋体"/>
          <w:color w:val="auto"/>
          <w:spacing w:val="15"/>
          <w:highlight w:val="none"/>
          <w:shd w:val="clear" w:color="auto" w:fill="ffffff"/>
        </w:rPr>
        <w:br w:type="page" w:clear="all"/>
      </w:r>
      <w:r/>
    </w:p>
    <w:p>
      <w:pPr>
        <w:pStyle w:val="1043"/>
        <w:numPr>
          <w:ilvl w:val="0"/>
          <w:numId w:val="0"/>
        </w:numPr>
        <w:rPr>
          <w:rFonts w:ascii="宋体" w:hAnsi="宋体" w:cs="宋体"/>
          <w:color w:val="auto"/>
          <w:highlight w:val="none"/>
        </w:rPr>
      </w:pPr>
      <w:r/>
      <w:bookmarkStart w:id="14" w:name="_Toc6926"/>
      <w:r>
        <w:rPr>
          <w:rFonts w:hint="eastAsia" w:ascii="宋体" w:hAnsi="宋体" w:cs="宋体"/>
          <w:color w:val="auto"/>
          <w:highlight w:val="none"/>
        </w:rPr>
        <w:t xml:space="preserve">第二章</w:t>
      </w:r>
      <w:bookmarkStart w:id="15" w:name="_Toc452625218"/>
      <w:r>
        <w:rPr>
          <w:rFonts w:hint="eastAsia" w:ascii="宋体" w:hAnsi="宋体" w:cs="宋体"/>
          <w:color w:val="auto"/>
          <w:highlight w:val="none"/>
        </w:rPr>
        <w:t xml:space="preserve"> 供应商须知</w:t>
      </w:r>
      <w:bookmarkEnd w:id="14"/>
      <w:r/>
      <w:bookmarkEnd w:id="15"/>
      <w:r/>
      <w:r/>
    </w:p>
    <w:p>
      <w:pPr>
        <w:ind w:firstLine="424"/>
        <w:spacing w:line="360" w:lineRule="auto"/>
        <w:shd w:val="clear" w:color="auto" w:fill="ffffff"/>
        <w:widowControl/>
        <w:rPr>
          <w:rFonts w:ascii="宋体" w:hAnsi="宋体" w:cs="宋体"/>
          <w:color w:val="auto"/>
          <w:szCs w:val="21"/>
          <w:highlight w:val="none"/>
        </w:rPr>
      </w:pPr>
      <w:r/>
      <w:bookmarkStart w:id="16" w:name="_Toc25340"/>
      <w:r/>
      <w:bookmarkStart w:id="17" w:name="_Toc481057145"/>
      <w:r>
        <w:rPr>
          <w:rFonts w:hint="eastAsia" w:ascii="宋体" w:hAnsi="宋体" w:cs="宋体"/>
          <w:b/>
          <w:bCs/>
          <w:color w:val="auto"/>
          <w:szCs w:val="21"/>
          <w:highlight w:val="none"/>
        </w:rPr>
        <w:t xml:space="preserve">一、总 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1、适用法律</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2、定义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2.1“采购人”是指依法进行政府采购的国家机关、事业单位、团体组织。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2.4“货物和服务”指本招标文件中所述</w:t>
      </w:r>
      <w:r>
        <w:rPr>
          <w:rFonts w:hint="eastAsia" w:ascii="宋体" w:hAnsi="宋体" w:cs="宋体"/>
          <w:bCs/>
          <w:color w:val="auto"/>
          <w:szCs w:val="21"/>
          <w:highlight w:val="none"/>
        </w:rPr>
        <w:t xml:space="preserve">产品</w:t>
      </w:r>
      <w:r>
        <w:rPr>
          <w:rFonts w:hint="eastAsia" w:ascii="宋体" w:hAnsi="宋体" w:cs="宋体"/>
          <w:color w:val="auto"/>
          <w:szCs w:val="21"/>
          <w:highlight w:val="none"/>
        </w:rPr>
        <w:t xml:space="preserve">及相关服务。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2.5“用户或使用单位”是指使用货物，接受服务的单位。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3、政策功能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3.6进口产品政策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（2）允许进口产品参加的，满足需求的国内产品可以参加。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3.7 本国产品支持政策</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3.8未按要求提供相关材料的，不享受相关政策。</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二、招标文件构成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4、招标文件组成</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4.1招标文件包括以下主要内容：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（1）招标公告；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（2）投标人须知；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（3）评标标准；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（4）采购需求；</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（5）合同主要条款及格式；</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（6）投标文件格式及附件。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5、招标文件的澄清或者修改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三、投标文件的编制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6、投标文件的语言、计量单位、货币和编制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6.2投标人所使用的计量单位应为国家法定计量单位。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6.3投标人应用人民币报价。投标产品如果是进口产品的，应提供人民币与</w:t>
      </w:r>
      <w:r>
        <w:rPr>
          <w:rFonts w:hint="eastAsia" w:ascii="宋体" w:hAnsi="宋体" w:cs="宋体"/>
          <w:b/>
          <w:bCs/>
          <w:color w:val="auto"/>
          <w:szCs w:val="21"/>
          <w:highlight w:val="none"/>
        </w:rPr>
        <w:t xml:space="preserve">外币之间的汇率。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6.4投标文件应按照招标文件的规定编写并制作目录。</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6.6</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4"/>
        </w:num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联合体投标（本项目不接受）</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8、投标文件的组成</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color w:val="auto"/>
          <w:szCs w:val="21"/>
          <w:highlight w:val="none"/>
        </w:rPr>
        <w:t xml:space="preserve">8.1投标人应当根据招标文件要求编制投标文件，投标文件应对招标文件提出的要求和条件作出实质性响应，并在《商务条款偏离表》和《采购需求偏离表》等处标明满足与否。</w:t>
      </w:r>
      <w:r>
        <w:rPr>
          <w:rFonts w:hint="eastAsia" w:ascii="宋体" w:hAnsi="宋体" w:cs="宋体"/>
          <w:b/>
          <w:color w:val="auto"/>
          <w:szCs w:val="21"/>
          <w:highlight w:val="none"/>
        </w:rPr>
        <w:t xml:space="preserve">对带</w:t>
      </w:r>
      <w:r>
        <w:rPr>
          <w:rFonts w:hint="eastAsia" w:ascii="宋体" w:hAnsi="宋体" w:cs="宋体"/>
          <w:b/>
          <w:bCs/>
          <w:color w:val="auto"/>
          <w:szCs w:val="21"/>
          <w:highlight w:val="none"/>
        </w:rPr>
        <w:t xml:space="preserve">星号（“</w:t>
      </w:r>
      <w:r>
        <w:rPr>
          <w:rFonts w:hint="eastAsia" w:ascii="宋体" w:hAnsi="宋体" w:cs="宋体"/>
          <w:b/>
          <w:bCs/>
          <w:color w:val="auto"/>
          <w:highlight w:val="none"/>
        </w:rPr>
        <w:t xml:space="preserve">★</w:t>
      </w:r>
      <w:r>
        <w:rPr>
          <w:rFonts w:hint="eastAsia" w:ascii="宋体" w:hAnsi="宋体" w:cs="宋体"/>
          <w:b/>
          <w:bCs/>
          <w:color w:val="auto"/>
          <w:szCs w:val="21"/>
          <w:highlight w:val="none"/>
        </w:rPr>
        <w:t xml:space="preserve">”）的技术条款在投标文件中提供技术支持资料（如白皮书、彩页、手册、检测报告等），具体以招标文件需求要求为准，未提供技术支持资料的，视为未对招标文件实质性要求作出响应，评审时不予认可。</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9、投标文件的商务内容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auto"/>
          <w:szCs w:val="21"/>
          <w:highlight w:val="none"/>
        </w:rPr>
        <w:t xml:space="preserve">（1）-（4）所述材料不得有缺失或提供不全或不满足招标文件的实质性要求</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（1）投标函（投标申请及声明）</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（2）法人授权书</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（3）投标人资格资信证明文件：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2.2</w:t>
      </w:r>
      <w:r>
        <w:rPr>
          <w:rFonts w:hint="eastAsia" w:ascii="宋体" w:hAnsi="宋体" w:cs="宋体"/>
          <w:color w:val="auto"/>
          <w:spacing w:val="8"/>
          <w:szCs w:val="21"/>
          <w:highlight w:val="none"/>
        </w:rPr>
        <w:t xml:space="preserve">落实政府采购政策需满足的资格要求；</w:t>
      </w:r>
      <w:r/>
    </w:p>
    <w:p>
      <w:pPr>
        <w:numPr>
          <w:ilvl w:val="1"/>
          <w:numId w:val="5"/>
        </w:numPr>
        <w:ind w:left="0" w:firstLine="367"/>
        <w:spacing w:line="360" w:lineRule="auto"/>
        <w:tabs>
          <w:tab w:val="left" w:pos="840" w:leader="none"/>
        </w:tabs>
        <w:rPr>
          <w:rFonts w:ascii="宋体" w:hAnsi="宋体" w:cs="宋体"/>
          <w:bCs/>
          <w:color w:val="auto"/>
          <w:szCs w:val="21"/>
          <w:highlight w:val="none"/>
        </w:rPr>
      </w:pPr>
      <w:r>
        <w:rPr>
          <w:rFonts w:hint="eastAsia" w:ascii="宋体" w:hAnsi="宋体" w:cs="宋体"/>
          <w:bCs/>
          <w:color w:val="auto"/>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（4）开标一览表</w:t>
      </w:r>
      <w:r>
        <w:rPr>
          <w:rFonts w:hint="eastAsia" w:ascii="宋体" w:hAnsi="宋体" w:cs="宋体"/>
          <w:bCs/>
          <w:color w:val="auto"/>
          <w:szCs w:val="21"/>
          <w:highlight w:val="none"/>
        </w:rPr>
        <w:t xml:space="preserve">（</w:t>
      </w:r>
      <w:r>
        <w:rPr>
          <w:rFonts w:hint="eastAsia" w:ascii="宋体" w:hAnsi="宋体" w:cs="宋体"/>
          <w:b/>
          <w:bCs/>
          <w:color w:val="auto"/>
          <w:szCs w:val="21"/>
          <w:highlight w:val="none"/>
        </w:rPr>
        <w:t xml:space="preserve">格式见第六章</w:t>
      </w:r>
      <w:r>
        <w:rPr>
          <w:rFonts w:hint="eastAsia" w:ascii="宋体" w:hAnsi="宋体" w:cs="宋体"/>
          <w:bCs/>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（5）《商务条款偏离表》；</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（6）第三章评标标准中对应的所需证明材料（如有自行添加）；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（7）要求采购人提供的配合（如有自拟并自行添加）；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（8）其他（投标人认为有必要提供的声明和文件，如有，自行拟定并添加）。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10、投标文件的技术内容</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技术部分</w:t>
      </w:r>
      <w:r>
        <w:rPr>
          <w:rFonts w:hint="eastAsia" w:ascii="宋体" w:hAnsi="宋体" w:cs="宋体"/>
          <w:color w:val="auto"/>
          <w:szCs w:val="21"/>
          <w:highlight w:val="none"/>
        </w:rPr>
        <w:t xml:space="preserve">内容</w:t>
      </w:r>
      <w:r>
        <w:rPr>
          <w:rFonts w:hint="eastAsia" w:ascii="宋体" w:hAnsi="宋体" w:cs="宋体"/>
          <w:color w:val="auto"/>
          <w:szCs w:val="21"/>
          <w:highlight w:val="none"/>
          <w:lang w:val="zh-CN"/>
        </w:rPr>
        <w:t xml:space="preserve">是证明</w:t>
      </w:r>
      <w:r>
        <w:rPr>
          <w:rFonts w:hint="eastAsia" w:ascii="宋体" w:hAnsi="宋体" w:cs="宋体"/>
          <w:color w:val="auto"/>
          <w:szCs w:val="21"/>
          <w:highlight w:val="none"/>
        </w:rPr>
        <w:t xml:space="preserve">投标人提供的货物和服务是合格的、并符合招标文件要求的证明文件，以及</w:t>
      </w:r>
      <w:r>
        <w:rPr>
          <w:rFonts w:hint="eastAsia" w:ascii="宋体" w:hAnsi="宋体" w:cs="宋体"/>
          <w:color w:val="auto"/>
          <w:szCs w:val="21"/>
          <w:highlight w:val="none"/>
          <w:lang w:val="zh-CN"/>
        </w:rPr>
        <w:t xml:space="preserve">对货物和服务的详细说明，这些文件可以是文字资料、图纸、数据</w:t>
      </w:r>
      <w:r>
        <w:rPr>
          <w:rFonts w:hint="eastAsia" w:ascii="宋体" w:hAnsi="宋体" w:cs="宋体"/>
          <w:color w:val="auto"/>
          <w:szCs w:val="21"/>
          <w:highlight w:val="none"/>
        </w:rPr>
        <w:t xml:space="preserve">或其他证明文件</w:t>
      </w:r>
      <w:r>
        <w:rPr>
          <w:rFonts w:hint="eastAsia" w:ascii="宋体" w:hAnsi="宋体" w:cs="宋体"/>
          <w:color w:val="auto"/>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（1）技术说明或服务方案；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（2）《采购需求偏离表》；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（3）服务承诺；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（4）投标人拟投入本项目的设备、人员情况一览表；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（5）投标人认为需要提供的其他技术资料。</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11、投标文件的价格内容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11.2报价应包含为履行本项目合同项下所有义务的全部含税费用（包括但不限于</w:t>
      </w:r>
      <w:r>
        <w:rPr>
          <w:rFonts w:hint="eastAsia" w:ascii="宋体" w:hAnsi="宋体" w:cs="宋体"/>
          <w:color w:val="auto"/>
          <w:szCs w:val="21"/>
          <w:highlight w:val="none"/>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w:t>
      </w:r>
      <w:r>
        <w:rPr>
          <w:rFonts w:hint="eastAsia" w:ascii="宋体" w:hAnsi="宋体" w:cs="宋体"/>
          <w:bCs/>
          <w:color w:val="auto"/>
          <w:szCs w:val="21"/>
          <w:highlight w:val="none"/>
        </w:rPr>
        <w:t xml:space="preserve">以</w:t>
      </w:r>
      <w:r>
        <w:rPr>
          <w:rFonts w:hint="eastAsia" w:ascii="宋体" w:hAnsi="宋体" w:cs="宋体"/>
          <w:color w:val="auto"/>
          <w:szCs w:val="21"/>
          <w:highlight w:val="none"/>
        </w:rPr>
        <w:t xml:space="preserve">及投标人认为需要的其他费用等</w:t>
      </w:r>
      <w:r>
        <w:rPr>
          <w:rFonts w:hint="eastAsia" w:ascii="宋体" w:hAnsi="宋体" w:cs="宋体"/>
          <w:b/>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szCs w:val="21"/>
          <w:highlight w:val="none"/>
        </w:rPr>
        <w:t xml:space="preserve">无效投标处理</w:t>
      </w:r>
      <w:r>
        <w:rPr>
          <w:rFonts w:hint="eastAsia" w:ascii="宋体" w:hAnsi="宋体" w:cs="宋体"/>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11.5 投标人应在《开标一览表》《分项报价表》等标明投标货物和服务的单价、总价以及分项报价等。</w:t>
      </w:r>
      <w:r/>
    </w:p>
    <w:p>
      <w:pPr>
        <w:ind w:firstLine="420"/>
        <w:spacing w:line="360" w:lineRule="auto"/>
        <w:widowControl/>
        <w:rPr>
          <w:rFonts w:ascii="宋体" w:hAnsi="宋体" w:cs="宋体"/>
          <w:color w:val="auto"/>
          <w:szCs w:val="21"/>
          <w:highlight w:val="none"/>
        </w:rPr>
      </w:pP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rPr>
        <w:t xml:space="preserve">本项目预算为：详见第一章</w:t>
      </w:r>
      <w:r>
        <w:rPr>
          <w:rFonts w:hint="eastAsia" w:ascii="宋体" w:hAnsi="宋体" w:cs="宋体"/>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12、投标文件的其他部分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12.1 其他部分由投标人根据编制投标文件需要提供的其他相关文件组成。</w:t>
      </w:r>
      <w:r/>
    </w:p>
    <w:p>
      <w:pPr>
        <w:ind w:firstLine="420"/>
        <w:spacing w:line="360" w:lineRule="auto"/>
        <w:rPr>
          <w:rFonts w:ascii="Arial" w:hAnsi="Arial"/>
          <w:color w:val="auto"/>
          <w:szCs w:val="21"/>
          <w:highlight w:val="none"/>
        </w:rPr>
      </w:pPr>
      <w:r>
        <w:rPr>
          <w:rFonts w:hint="eastAsia" w:ascii="宋体" w:hAnsi="宋体" w:cs="宋体"/>
          <w:color w:val="auto"/>
          <w:szCs w:val="21"/>
          <w:highlight w:val="none"/>
        </w:rPr>
        <w:t xml:space="preserve">12.2</w:t>
      </w:r>
      <w:r>
        <w:rPr>
          <w:rFonts w:hint="eastAsia" w:ascii="Arial" w:hAnsi="Arial"/>
          <w:color w:val="auto"/>
          <w:szCs w:val="21"/>
          <w:highlight w:val="none"/>
        </w:rPr>
        <w:t xml:space="preserve"> </w:t>
      </w:r>
      <w:r>
        <w:rPr>
          <w:rFonts w:hint="eastAsia" w:ascii="Arial" w:hAnsi="Arial"/>
          <w:color w:val="auto"/>
          <w:szCs w:val="21"/>
          <w:highlight w:val="none"/>
          <w:lang w:val="zh-CN"/>
        </w:rPr>
        <w:t xml:space="preserve">如标书制作工具中格式和内容与“江苏政府采购网、中国政府采购网”发布的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文件不一致，以</w:t>
      </w:r>
      <w:r>
        <w:rPr>
          <w:rFonts w:hint="eastAsia" w:ascii="Arial" w:hAnsi="Arial"/>
          <w:color w:val="auto"/>
          <w:szCs w:val="21"/>
          <w:highlight w:val="none"/>
        </w:rPr>
        <w:t xml:space="preserve">上述网站</w:t>
      </w:r>
      <w:r>
        <w:rPr>
          <w:rFonts w:hint="eastAsia" w:ascii="Arial" w:hAnsi="Arial"/>
          <w:color w:val="auto"/>
          <w:szCs w:val="21"/>
          <w:highlight w:val="none"/>
          <w:lang w:val="zh-CN"/>
        </w:rPr>
        <w:t xml:space="preserve">发布的</w:t>
      </w:r>
      <w:r>
        <w:rPr>
          <w:rFonts w:hint="eastAsia" w:ascii="Arial" w:hAnsi="Arial"/>
          <w:color w:val="auto"/>
          <w:szCs w:val="21"/>
          <w:highlight w:val="none"/>
        </w:rPr>
        <w:t xml:space="preserve">采购</w:t>
      </w:r>
      <w:r>
        <w:rPr>
          <w:rFonts w:hint="eastAsia" w:ascii="Arial" w:hAnsi="Arial"/>
          <w:color w:val="auto"/>
          <w:szCs w:val="21"/>
          <w:highlight w:val="none"/>
          <w:lang w:val="zh-CN"/>
        </w:rPr>
        <w:t xml:space="preserve">文件为准。</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13、投标保证金（本项目无需缴纳投标保证金）</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14、投标有效期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14.1 自开标之日起</w:t>
      </w:r>
      <w:r>
        <w:rPr>
          <w:rFonts w:hint="eastAsia" w:ascii="宋体" w:hAnsi="宋体" w:cs="宋体"/>
          <w:b/>
          <w:color w:val="auto"/>
          <w:szCs w:val="21"/>
          <w:highlight w:val="none"/>
        </w:rPr>
        <w:t xml:space="preserve">90</w:t>
      </w:r>
      <w:r>
        <w:rPr>
          <w:rFonts w:hint="eastAsia" w:ascii="宋体" w:hAnsi="宋体" w:cs="宋体"/>
          <w:color w:val="auto"/>
          <w:szCs w:val="21"/>
          <w:highlight w:val="none"/>
        </w:rPr>
        <w:t xml:space="preserve">天内投标有效</w:t>
      </w:r>
      <w:r>
        <w:rPr>
          <w:rFonts w:hint="eastAsia" w:ascii="宋体" w:hAnsi="宋体" w:cs="宋体"/>
          <w:b/>
          <w:color w:val="auto"/>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15、投标文件签署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15.1 投标文件应按照招标文件要求加盖电子公章。</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16、投标费用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ascii="新宋体" w:hAnsi="新宋体" w:eastAsia="新宋体" w:cs="新宋体"/>
          <w:bCs/>
          <w:color w:val="auto"/>
          <w:szCs w:val="21"/>
          <w:highlight w:val="none"/>
        </w:rPr>
      </w:pPr>
      <w:r>
        <w:rPr>
          <w:rFonts w:hint="eastAsia" w:ascii="宋体" w:hAnsi="宋体" w:cs="宋体"/>
          <w:bCs/>
          <w:color w:val="auto"/>
          <w:szCs w:val="21"/>
          <w:highlight w:val="none"/>
        </w:rPr>
        <w:t xml:space="preserve">16.2 招标代理服务费</w:t>
      </w:r>
      <w:r>
        <w:rPr>
          <w:rFonts w:hint="eastAsia" w:ascii="新宋体" w:hAnsi="新宋体" w:eastAsia="新宋体" w:cs="新宋体"/>
          <w:bCs/>
          <w:color w:val="auto"/>
          <w:szCs w:val="21"/>
          <w:highlight w:val="none"/>
        </w:rPr>
        <w:t xml:space="preserve">：本次招标，中标人依据中标金额按照按《国家计委关于印发〈招标代理服务收费管理暂行办法〉的通知》（计价格〔2002〕1980 号）所列收费标准差额累进计算后的</w:t>
      </w:r>
      <w:r>
        <w:rPr>
          <w:rFonts w:hint="eastAsia" w:ascii="新宋体" w:hAnsi="新宋体" w:eastAsia="新宋体" w:cs="新宋体"/>
          <w:bCs/>
          <w:color w:val="auto"/>
          <w:szCs w:val="21"/>
          <w:highlight w:val="none"/>
          <w:lang w:val="en-US" w:eastAsia="zh-CN"/>
        </w:rPr>
        <w:t xml:space="preserve">60%</w:t>
      </w:r>
      <w:r>
        <w:rPr>
          <w:rFonts w:hint="eastAsia" w:ascii="新宋体" w:hAnsi="新宋体" w:eastAsia="新宋体" w:cs="新宋体"/>
          <w:bCs/>
          <w:color w:val="auto"/>
          <w:szCs w:val="21"/>
          <w:highlight w:val="none"/>
        </w:rPr>
        <w:t xml:space="preserve">收取。由中标人向招标代理机构支付中标服务费。本项费用无需在投标报价表中单列。</w:t>
      </w:r>
      <w:r/>
    </w:p>
    <w:tbl>
      <w:tblPr>
        <w:tblStyle w:val="1053"/>
        <w:tblW w:w="8506" w:type="dxa"/>
        <w:jc w:val="center"/>
        <w:tblCellSpacing w:w="0" w:type="dxa"/>
        <w:shd w:val="clear" w:color="auto" w:fill="ffffff"/>
        <w:tblLayout w:type="autofit"/>
        <w:tblCellMar>
          <w:left w:w="0" w:type="dxa"/>
          <w:top w:w="0" w:type="dxa"/>
          <w:right w:w="0" w:type="dxa"/>
          <w:bottom w:w="0" w:type="dxa"/>
        </w:tblCellMar>
        <w:tblLook w:val="04A0" w:firstRow="1" w:lastRow="0" w:firstColumn="1" w:lastColumn="0" w:noHBand="0" w:noVBand="1"/>
      </w:tblPr>
      <w:tblGrid>
        <w:gridCol w:w="2694"/>
        <w:gridCol w:w="1937"/>
        <w:gridCol w:w="1937"/>
        <w:gridCol w:w="1938"/>
      </w:tblGrid>
      <w:tr>
        <w:trPr>
          <w:jc w:val="center"/>
          <w:tblCellSpacing w:w="0" w:type="dxa"/>
          <w:trHeight w:val="1125"/>
        </w:trPr>
        <w:tc>
          <w:tcPr>
            <w:shd w:val="clear" w:color="auto" w:fill="ffffff"/>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2694" w:type="dxa"/>
            <w:textDirection w:val="lrTb"/>
            <w:noWrap w:val="false"/>
          </w:tcPr>
          <w:p>
            <w:pPr>
              <w:ind w:left="0" w:right="0" w:firstLine="105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服务费率类型</w:t>
            </w:r>
            <w:r/>
          </w:p>
          <w:p>
            <w:pPr>
              <w:ind w:left="0" w:right="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中标金额（万元）</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货物项目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7"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服务项目</w:t>
            </w:r>
            <w:r/>
          </w:p>
        </w:tc>
        <w:tc>
          <w:tcPr>
            <w:shd w:val="clear" w:color="auto" w:fill="ffffff"/>
            <w:tcBorders>
              <w:top w:val="single" w:color="auto" w:sz="6" w:space="0"/>
              <w:left w:val="none" w:color="000000" w:sz="4" w:space="0"/>
              <w:bottom w:val="single" w:color="auto" w:sz="6" w:space="0"/>
              <w:right w:val="single" w:color="auto" w:sz="6" w:space="0"/>
            </w:tcBorders>
            <w:tcMar>
              <w:left w:w="105" w:type="dxa"/>
              <w:top w:w="0" w:type="dxa"/>
              <w:right w:w="105" w:type="dxa"/>
              <w:bottom w:w="0" w:type="dxa"/>
            </w:tcMar>
            <w:tcW w:w="1938" w:type="dxa"/>
            <w:vAlign w:val="center"/>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工程项目</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100以下</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100-500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1.1%</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0.7%</w:t>
            </w:r>
            <w:r/>
          </w:p>
        </w:tc>
      </w:tr>
      <w:tr>
        <w:trPr>
          <w:jc w:val="center"/>
          <w:tblCellSpacing w:w="0" w:type="dxa"/>
        </w:trPr>
        <w:tc>
          <w:tcPr>
            <w:shd w:val="clear" w:color="auto" w:fill="ffffff"/>
            <w:tcBorders>
              <w:top w:val="none" w:color="000000" w:sz="4" w:space="0"/>
              <w:left w:val="single" w:color="auto" w:sz="6" w:space="0"/>
              <w:bottom w:val="single" w:color="auto" w:sz="6" w:space="0"/>
              <w:right w:val="single" w:color="auto" w:sz="6" w:space="0"/>
            </w:tcBorders>
            <w:tcMar>
              <w:left w:w="105" w:type="dxa"/>
              <w:top w:w="0" w:type="dxa"/>
              <w:right w:w="105" w:type="dxa"/>
              <w:bottom w:w="0" w:type="dxa"/>
            </w:tcMar>
            <w:tcW w:w="2694"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500-1000</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0.8%</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7"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0.45%</w:t>
            </w:r>
            <w:r/>
          </w:p>
        </w:tc>
        <w:tc>
          <w:tcPr>
            <w:shd w:val="clear" w:color="auto" w:fill="ffffff"/>
            <w:tcBorders>
              <w:top w:val="none" w:color="000000" w:sz="4" w:space="0"/>
              <w:left w:val="none" w:color="000000" w:sz="4" w:space="0"/>
              <w:bottom w:val="single" w:color="auto" w:sz="6" w:space="0"/>
              <w:right w:val="single" w:color="auto" w:sz="6" w:space="0"/>
            </w:tcBorders>
            <w:tcMar>
              <w:left w:w="105" w:type="dxa"/>
              <w:top w:w="0" w:type="dxa"/>
              <w:right w:w="105" w:type="dxa"/>
              <w:bottom w:w="0" w:type="dxa"/>
            </w:tcMar>
            <w:tcW w:w="1938" w:type="dxa"/>
            <w:textDirection w:val="lrTb"/>
            <w:noWrap w:val="false"/>
          </w:tcPr>
          <w:p>
            <w:pPr>
              <w:ind w:left="0" w:right="0" w:firstLine="420"/>
              <w:keepLines w:val="0"/>
              <w:keepNext w:val="0"/>
              <w:spacing w:before="0" w:beforeAutospacing="0" w:after="0" w:afterAutospacing="0" w:line="560" w:lineRule="exact"/>
              <w:tabs>
                <w:tab w:val="left" w:pos="900" w:leader="none"/>
              </w:tabs>
              <w:rPr>
                <w:rFonts w:hint="default" w:ascii="宋体" w:hAnsi="宋体"/>
                <w:color w:val="auto"/>
                <w:szCs w:val="21"/>
                <w:highlight w:val="none"/>
              </w:rPr>
              <w:suppressLineNumbers w:val="0"/>
            </w:pPr>
            <w:r>
              <w:rPr>
                <w:rFonts w:hint="eastAsia" w:ascii="宋体" w:hAnsi="宋体"/>
                <w:color w:val="auto"/>
                <w:szCs w:val="21"/>
                <w:highlight w:val="none"/>
              </w:rPr>
              <w:t xml:space="preserve">0.55%</w:t>
            </w:r>
            <w:r/>
          </w:p>
        </w:tc>
      </w:tr>
    </w:tbl>
    <w:p>
      <w:pPr>
        <w:ind w:firstLine="420"/>
        <w:spacing w:line="360" w:lineRule="auto"/>
        <w:shd w:val="clear" w:color="auto" w:fill="ffffff"/>
        <w:widowControl/>
        <w:rPr>
          <w:rFonts w:hint="eastAsia" w:ascii="宋体" w:hAnsi="宋体" w:cs="宋体"/>
          <w:b w:val="0"/>
          <w:bCs w:val="0"/>
          <w:color w:val="auto"/>
          <w:szCs w:val="21"/>
          <w:highlight w:val="none"/>
        </w:rPr>
      </w:pPr>
      <w:r>
        <w:rPr>
          <w:rFonts w:hint="eastAsia" w:ascii="宋体" w:hAnsi="宋体" w:cs="宋体"/>
          <w:b w:val="0"/>
          <w:bCs w:val="0"/>
          <w:color w:val="auto"/>
          <w:szCs w:val="21"/>
          <w:highlight w:val="none"/>
        </w:rPr>
        <w:t xml:space="preserve">本项目供应商报价应包含完成</w:t>
      </w:r>
      <w:r>
        <w:rPr>
          <w:rFonts w:hint="eastAsia" w:ascii="宋体" w:hAnsi="宋体" w:cs="宋体"/>
          <w:b w:val="0"/>
          <w:bCs w:val="0"/>
          <w:color w:val="auto"/>
          <w:szCs w:val="21"/>
          <w:highlight w:val="none"/>
          <w:lang w:val="en-US" w:eastAsia="zh-CN"/>
        </w:rPr>
        <w:t xml:space="preserve">本项目工作</w:t>
      </w:r>
      <w:r>
        <w:rPr>
          <w:rFonts w:hint="eastAsia" w:ascii="宋体" w:hAnsi="宋体" w:cs="宋体"/>
          <w:b w:val="0"/>
          <w:bCs w:val="0"/>
          <w:color w:val="auto"/>
          <w:szCs w:val="21"/>
          <w:highlight w:val="none"/>
        </w:rPr>
        <w:t xml:space="preserve">所需的全部费用，包括但不限于提供合同约定产品的报酬及乙方提供合同中产品所支出的必要的税、及上下力资费、运输费、安装费用等税金、利润及采购代理费等。根据采购文件及采购代理合同的约定，本项目采购代理费由中标供应商支付，相关费用已纳入项目采购预算，供应商应在报价中</w:t>
      </w:r>
      <w:r>
        <w:rPr>
          <w:rFonts w:hint="eastAsia" w:ascii="宋体" w:hAnsi="宋体" w:cs="宋体"/>
          <w:b w:val="0"/>
          <w:bCs w:val="0"/>
          <w:color w:val="auto"/>
          <w:szCs w:val="21"/>
          <w:highlight w:val="none"/>
          <w:lang w:val="en-US" w:eastAsia="zh-CN"/>
        </w:rPr>
        <w:t xml:space="preserve">综合</w:t>
      </w:r>
      <w:r>
        <w:rPr>
          <w:rFonts w:hint="eastAsia" w:ascii="宋体" w:hAnsi="宋体" w:cs="宋体"/>
          <w:b w:val="0"/>
          <w:bCs w:val="0"/>
          <w:color w:val="auto"/>
          <w:szCs w:val="21"/>
          <w:highlight w:val="none"/>
        </w:rPr>
        <w:t xml:space="preserve">考虑。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四、投标文件的递交</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17、投标文件的递交</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18、投标文件的解密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19、投标文件的修改和撤回</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20、诚实信用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五、开标、评标与定标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21、开标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21.2 投标人在开标过程中涉及到的投标文件解密、开标结果确认等工作，应按照《操作手册》规定执行。</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21.3投标人不足3家的，不得开标</w:t>
      </w:r>
      <w:r>
        <w:rPr>
          <w:rFonts w:hint="eastAsia" w:ascii="Arial" w:hAnsi="宋体" w:cs="Arial"/>
          <w:color w:val="auto"/>
          <w:szCs w:val="21"/>
          <w:highlight w:val="none"/>
        </w:rPr>
        <w:t xml:space="preserve">。</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22、评标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 评标委员会</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
          <w:bCs/>
          <w:color w:val="auto"/>
          <w:szCs w:val="21"/>
          <w:highlight w:val="none"/>
        </w:rPr>
        <w:t xml:space="preserve">22.1.1</w:t>
      </w:r>
      <w:r>
        <w:rPr>
          <w:rFonts w:hint="eastAsia" w:ascii="宋体" w:hAnsi="宋体" w:cs="宋体"/>
          <w:bCs/>
          <w:color w:val="auto"/>
          <w:szCs w:val="21"/>
          <w:highlight w:val="none"/>
        </w:rPr>
        <w:t xml:space="preserve">评标委员会负责具体评标事务，并独立履行下列职责：</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（一）审查、评价投标文件是否符合招标文件的商务、技术等实质性要求；</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（二）要求投标人对投标文件有关事项作出澄清或者说明；</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（三）对投标文件进行比较和评价；</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cs="宋体"/>
          <w:bCs/>
          <w:color w:val="auto"/>
          <w:szCs w:val="21"/>
          <w:highlight w:val="none"/>
        </w:rPr>
        <w:t xml:space="preserve">（四）确定中标候选人名单，以及根据采购人委托直接确定中标人；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22.1.2 </w:t>
      </w:r>
      <w:r>
        <w:rPr>
          <w:rFonts w:hint="eastAsia" w:ascii="宋体" w:hAnsi="宋体" w:cs="宋体"/>
          <w:color w:val="auto"/>
          <w:szCs w:val="21"/>
          <w:highlight w:val="none"/>
        </w:rPr>
        <w:t xml:space="preserve">评标委员会由</w:t>
      </w:r>
      <w:r>
        <w:rPr>
          <w:rFonts w:hint="eastAsia" w:ascii="宋体" w:hAnsi="宋体" w:cs="宋体"/>
          <w:bCs/>
          <w:color w:val="auto"/>
          <w:szCs w:val="21"/>
          <w:highlight w:val="none"/>
        </w:rPr>
        <w:t xml:space="preserve">采购人</w:t>
      </w:r>
      <w:r>
        <w:rPr>
          <w:rFonts w:hint="eastAsia" w:ascii="宋体" w:hAnsi="宋体" w:cs="宋体"/>
          <w:color w:val="auto"/>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  评标程序</w:t>
      </w:r>
      <w:r/>
    </w:p>
    <w:p>
      <w:pPr>
        <w:ind w:firstLine="420"/>
        <w:jc w:val="left"/>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22.2.1 </w:t>
      </w:r>
      <w:r>
        <w:rPr>
          <w:rFonts w:hint="eastAsia" w:ascii="宋体" w:hAnsi="宋体" w:cs="宋体"/>
          <w:b/>
          <w:bCs/>
          <w:color w:val="auto"/>
          <w:szCs w:val="21"/>
          <w:highlight w:val="none"/>
        </w:rPr>
        <w:t xml:space="preserve">投标文件的资格性检查。</w:t>
      </w:r>
      <w:r>
        <w:rPr>
          <w:rFonts w:hint="eastAsia" w:ascii="宋体" w:hAnsi="宋体" w:cs="宋体"/>
          <w:color w:val="auto"/>
          <w:szCs w:val="21"/>
          <w:highlight w:val="none"/>
        </w:rPr>
        <w:t xml:space="preserve">公开招标采购项目开标结束后，</w:t>
      </w:r>
      <w:r>
        <w:rPr>
          <w:rFonts w:hint="eastAsia" w:ascii="宋体" w:hAnsi="宋体" w:cs="宋体"/>
          <w:color w:val="auto"/>
          <w:highlight w:val="none"/>
        </w:rPr>
        <w:t xml:space="preserve">采购人</w:t>
      </w:r>
      <w:r>
        <w:rPr>
          <w:rFonts w:hint="eastAsia" w:ascii="宋体" w:hAnsi="宋体" w:cs="宋体"/>
          <w:color w:val="auto"/>
          <w:szCs w:val="21"/>
          <w:highlight w:val="none"/>
        </w:rPr>
        <w:t xml:space="preserve">或者</w:t>
      </w:r>
      <w:r>
        <w:rPr>
          <w:rFonts w:hint="eastAsia" w:ascii="宋体" w:hAnsi="宋体" w:cs="宋体"/>
          <w:color w:val="auto"/>
          <w:highlight w:val="none"/>
        </w:rPr>
        <w:t xml:space="preserve">采购代理机构</w:t>
      </w:r>
      <w:r>
        <w:rPr>
          <w:rFonts w:hint="eastAsia" w:ascii="宋体" w:hAnsi="宋体" w:cs="宋体"/>
          <w:color w:val="auto"/>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22.2.2投标文件的符合性审查</w:t>
      </w:r>
      <w:r>
        <w:rPr>
          <w:rFonts w:hint="eastAsia" w:ascii="宋体" w:hAnsi="宋体" w:cs="宋体"/>
          <w:color w:val="auto"/>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（1）同一投标人提交两个（含两个）以上不同的投标报价的；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（2）投标文件未按照招标文件要求加盖电子公章的或者签字；</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（3）报价超过招标文件中规定的预算金额或者最高限价的；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（4）投标文件含有采购人不能接受的附加条件的；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（5）投标文件内容不全或不符合招标文件中规定的其他实质性要求的；</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Cs w:val="21"/>
          <w:highlight w:val="none"/>
        </w:rPr>
        <w:t xml:space="preserve">（6）现行法律、法规、规章和招标文件规定的其他无效情形。</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22.2.2.1 实质性要求是指本招标文件中用带星号（“</w:t>
      </w:r>
      <w:r>
        <w:rPr>
          <w:rFonts w:hint="eastAsia" w:ascii="宋体" w:hAnsi="宋体" w:cs="宋体"/>
          <w:b/>
          <w:bCs/>
          <w:color w:val="auto"/>
          <w:highlight w:val="none"/>
          <w:lang w:eastAsia="zh-CN"/>
        </w:rPr>
        <w:t xml:space="preserve">★</w:t>
      </w:r>
      <w:r>
        <w:rPr>
          <w:rFonts w:hint="eastAsia" w:ascii="宋体" w:hAnsi="宋体" w:cs="宋体"/>
          <w:b/>
          <w:bCs/>
          <w:color w:val="auto"/>
          <w:szCs w:val="21"/>
          <w:highlight w:val="none"/>
        </w:rPr>
        <w:t xml:space="preserve">”）、“必须”或“应（应当）”等其他文字说明的商务和技术要求。</w:t>
      </w:r>
      <w:r/>
    </w:p>
    <w:p>
      <w:pPr>
        <w:ind w:firstLine="420"/>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t xml:space="preserve">22.2.2.</w:t>
      </w:r>
      <w:r>
        <w:rPr>
          <w:rFonts w:hint="eastAsia" w:ascii="宋体" w:hAnsi="宋体" w:cs="宋体"/>
          <w:b/>
          <w:bCs/>
          <w:color w:val="auto"/>
          <w:szCs w:val="21"/>
          <w:highlight w:val="none"/>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22.2.2.3有下列情形之一的予以废标：</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（2）出现影响采购公正的违法、违规行为的；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（3）投标人的报价均超过了采购预算，采购人不能支付的；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（4）因苏采云系统故障造成开标不成功的；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（5）因重大变故，采购任务取消的。</w:t>
      </w:r>
      <w:r/>
    </w:p>
    <w:p>
      <w:pPr>
        <w:ind w:firstLine="420"/>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w:t>
      </w:r>
      <w:r>
        <w:rPr>
          <w:rFonts w:hint="eastAsia" w:ascii="宋体" w:hAnsi="宋体" w:cs="宋体"/>
          <w:b/>
          <w:bCs/>
          <w:color w:val="auto"/>
          <w:szCs w:val="21"/>
          <w:highlight w:val="none"/>
        </w:rPr>
        <w:t xml:space="preserve">澄清有关问题</w:t>
      </w:r>
      <w:r>
        <w:rPr>
          <w:rFonts w:hint="eastAsia" w:ascii="宋体" w:hAnsi="宋体" w:cs="宋体"/>
          <w:color w:val="auto"/>
          <w:szCs w:val="21"/>
          <w:highlight w:val="none"/>
        </w:rPr>
        <w:t xml:space="preserve">。</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评委会并非对每个投标人都做澄清要求。</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ascii="宋体" w:hAnsi="宋体" w:cs="宋体"/>
          <w:b/>
          <w:color w:val="auto"/>
          <w:szCs w:val="21"/>
          <w:highlight w:val="none"/>
        </w:rPr>
      </w:pPr>
      <w:r>
        <w:rPr>
          <w:rFonts w:ascii="宋体" w:hAnsi="宋体" w:cs="宋体"/>
          <w:color w:val="auto"/>
          <w:szCs w:val="21"/>
          <w:highlight w:val="none"/>
        </w:rPr>
        <w:t xml:space="preserve">2.2.3.</w:t>
      </w:r>
      <w:r>
        <w:rPr>
          <w:rFonts w:hint="eastAsia" w:ascii="宋体" w:hAnsi="宋体" w:cs="宋体"/>
          <w:color w:val="auto"/>
          <w:szCs w:val="21"/>
          <w:highlight w:val="none"/>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22.2.3.6</w:t>
      </w:r>
      <w:r>
        <w:rPr>
          <w:rFonts w:hint="eastAsia" w:ascii="宋体" w:hAnsi="宋体" w:cs="宋体"/>
          <w:color w:val="auto"/>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22.2.4</w:t>
      </w:r>
      <w:r>
        <w:rPr>
          <w:rFonts w:hint="eastAsia" w:ascii="宋体" w:hAnsi="宋体" w:cs="宋体"/>
          <w:bCs/>
          <w:color w:val="auto"/>
          <w:szCs w:val="21"/>
          <w:highlight w:val="none"/>
        </w:rPr>
        <w:t xml:space="preserve">比较与评价。</w:t>
      </w:r>
      <w:r>
        <w:rPr>
          <w:rFonts w:hint="eastAsia" w:ascii="宋体" w:hAnsi="宋体" w:cs="宋体"/>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22.2.5相同品牌产品的投标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委托评标委员会按照招标文件规定的方式确定一个供应商获得中标人推荐资格，招标文件未规定的采取随机抽取方式确定，其他同品牌供应商不作为中标候选人。</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非单一产品采购项目，确定核心产品的方法在招标文件技术需求中载明。多家供应商提供的核心产品品牌相同的，按前两款规定处理。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22.3 评标方法和标准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评审因素，包括价格、技术、商务等。</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评标总得分＝F1×A1＋F2×A2＋……＋Fn×An</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F1、F2……Fn分别为各项评审因素的得分；</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A1、A2、……An 分别为各项评审因素所占的权重(A1＋A2＋……＋An＝1)。</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 评标委员会启动异常低价投标审查的情形和具体要求</w:t>
      </w:r>
      <w:r/>
    </w:p>
    <w:p>
      <w:pPr>
        <w:ind w:firstLine="422"/>
        <w:jc w:val="left"/>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22.4.1评标过程中出现下列情形之一的，评标委员会应当启动异常低价投标审查程序： </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（3）投标报价低于本项目最高限价45%的，即投标报价&lt;本项目最高限价×45%；</w:t>
      </w:r>
      <w:r/>
    </w:p>
    <w:p>
      <w:pPr>
        <w:ind w:firstLine="420"/>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color w:val="auto"/>
          <w:szCs w:val="21"/>
          <w:highlight w:val="none"/>
        </w:rPr>
        <w:t xml:space="preserve">投标人不能提供书面说明、证明材料，或者提供的书面说明、证明材料不能证明其报价合理性的，评审委员会应当将其作为无效投标处理。</w:t>
      </w:r>
      <w:r/>
    </w:p>
    <w:p>
      <w:pPr>
        <w:ind w:firstLine="420"/>
        <w:spacing w:line="360" w:lineRule="auto"/>
        <w:widowControl/>
        <w:rPr>
          <w:rFonts w:ascii="宋体" w:hAnsi="宋体" w:cs="宋体"/>
          <w:b/>
          <w:bCs/>
          <w:color w:val="auto"/>
          <w:szCs w:val="21"/>
          <w:highlight w:val="none"/>
        </w:rPr>
      </w:pPr>
      <w:r>
        <w:rPr>
          <w:rFonts w:hint="eastAsia" w:ascii="宋体" w:hAnsi="宋体" w:cs="宋体"/>
          <w:color w:val="auto"/>
          <w:szCs w:val="21"/>
          <w:highlight w:val="none"/>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w:t>
      </w:r>
      <w:r>
        <w:rPr>
          <w:rFonts w:hint="eastAsia" w:ascii="宋体" w:hAnsi="宋体" w:cs="宋体"/>
          <w:b/>
          <w:color w:val="auto"/>
          <w:szCs w:val="21"/>
          <w:highlight w:val="none"/>
        </w:rPr>
        <w:t xml:space="preserve">确定中标人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ascii="宋体" w:hAnsi="宋体" w:cs="宋体"/>
          <w:b/>
          <w:color w:val="auto"/>
          <w:szCs w:val="21"/>
          <w:highlight w:val="none"/>
        </w:rPr>
      </w:pPr>
      <w:r>
        <w:rPr>
          <w:rFonts w:hint="eastAsia" w:ascii="宋体" w:hAnsi="宋体" w:cs="宋体"/>
          <w:b/>
          <w:bCs/>
          <w:color w:val="auto"/>
          <w:szCs w:val="21"/>
          <w:highlight w:val="none"/>
        </w:rPr>
        <w:t xml:space="preserve">23.4 中标通知书对采购人和中标人具有同等法律效力。中标通知书发出后，采购人不得</w:t>
      </w:r>
      <w:r>
        <w:rPr>
          <w:rFonts w:hint="eastAsia" w:ascii="宋体" w:hAnsi="宋体" w:cs="宋体"/>
          <w:b/>
          <w:color w:val="auto"/>
          <w:szCs w:val="21"/>
          <w:highlight w:val="none"/>
        </w:rPr>
        <w:t xml:space="preserve">违法改变中标结果，中标人无正当理由不得放弃中标。</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23.5 所有投标文件不论中标与否，均不退回。</w:t>
      </w:r>
      <w:r/>
    </w:p>
    <w:p>
      <w:pPr>
        <w:ind w:firstLine="412"/>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24、编写评标报告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25、评标过程的保密性</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六、签订合同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26、签订合同</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color w:val="auto"/>
          <w:szCs w:val="21"/>
          <w:highlight w:val="none"/>
        </w:rPr>
        <w:t xml:space="preserve">26.2</w:t>
      </w:r>
      <w:r>
        <w:rPr>
          <w:rFonts w:hint="eastAsia" w:ascii="宋体" w:hAnsi="宋体" w:cs="宋体"/>
          <w:color w:val="auto"/>
          <w:szCs w:val="21"/>
          <w:highlight w:val="none"/>
        </w:rPr>
        <w:t xml:space="preserve">除继续履行将损害国家利益和社会公众利益的，政府采购合同的双方当事人不得擅自变更、中止或者终止合同。</w:t>
      </w:r>
      <w:r>
        <w:rPr>
          <w:rFonts w:hint="eastAsia" w:ascii="宋体" w:hAnsi="宋体" w:cs="宋体"/>
          <w:b/>
          <w:bCs/>
          <w:color w:val="auto"/>
          <w:szCs w:val="21"/>
          <w:highlight w:val="none"/>
        </w:rPr>
        <w:t xml:space="preserve">放弃或拒绝签订合同的，中标人不得参加对该项目重新开展的采购活动，投标保证金不予退还</w:t>
      </w:r>
      <w:r>
        <w:rPr>
          <w:rFonts w:hint="eastAsia" w:ascii="宋体" w:hAnsi="宋体" w:cs="宋体"/>
          <w:b/>
          <w:bCs/>
          <w:color w:val="auto"/>
          <w:szCs w:val="21"/>
          <w:highlight w:val="none"/>
        </w:rPr>
        <w:t xml:space="preserve">，不收取投标保证金的项目，中标人应向采购人支付采购人为招标所发生的相关费用，</w:t>
      </w:r>
      <w:r>
        <w:rPr>
          <w:rFonts w:hint="eastAsia" w:ascii="宋体" w:hAnsi="宋体" w:cs="宋体"/>
          <w:b/>
          <w:bCs/>
          <w:color w:val="auto"/>
          <w:szCs w:val="21"/>
          <w:highlight w:val="none"/>
        </w:rPr>
        <w:t xml:space="preserve">由财政部门列入不良行为记录名单，在一至三年内禁止参加政府采购活动，并予以通报。</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26.6 采购人与中标人应当根据合同的约定依法履行合同义务。</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七、质疑和投诉</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27、质疑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27.1供应商对招标活动事项有疑问的，可以向采购代理机构提出询问，采购代理机构将依法作出答复，但答复的内容不涉及商业秘密</w:t>
      </w:r>
      <w:r>
        <w:rPr>
          <w:rFonts w:hint="eastAsia" w:ascii="宋体" w:hAnsi="宋体" w:cs="宋体"/>
          <w:b/>
          <w:bCs/>
          <w:color w:val="auto"/>
          <w:szCs w:val="21"/>
          <w:highlight w:val="none"/>
        </w:rPr>
        <w:t xml:space="preserve">。</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highlight w:val="none"/>
        </w:rPr>
        <w:t xml:space="preserve">供应商必须在法定质疑期内一次性提出针对同一采购程序环节的质疑。</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（一）供应商的姓名或者名称、地址、邮编、联系人及联系电话；</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（二）质疑项目的名称、编号；</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（三）具体、明确的质疑事项和与质疑事项相关的请求（具体条款）；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（四）事实依据（具体条款）；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（五）必要的法律依据（具体条款）；</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（六）提出质疑的日期。</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财政部门将依法予以处罚。</w:t>
      </w:r>
      <w:r/>
    </w:p>
    <w:p>
      <w:pPr>
        <w:ind w:firstLine="420"/>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采购代理机构在收到投标人的书面质疑后将及时组织调查核实，在</w:t>
      </w:r>
      <w:r>
        <w:rPr>
          <w:rFonts w:hint="eastAsia" w:ascii="宋体" w:hAnsi="宋体" w:cs="宋体"/>
          <w:b/>
          <w:bCs/>
          <w:color w:val="auto"/>
          <w:szCs w:val="21"/>
          <w:highlight w:val="none"/>
        </w:rPr>
        <w:t xml:space="preserve">七个工作日内</w:t>
      </w:r>
      <w:r>
        <w:rPr>
          <w:rFonts w:hint="eastAsia" w:ascii="宋体" w:hAnsi="宋体" w:cs="宋体"/>
          <w:color w:val="auto"/>
          <w:szCs w:val="21"/>
          <w:highlight w:val="none"/>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rPr>
        <w:t xml:space="preserve">28、投诉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28.2供应商投诉应当有明确的请求和必要的证明材料。供应商投诉的事项不得超出已质疑事项的范围。</w:t>
      </w:r>
      <w:r/>
    </w:p>
    <w:p>
      <w:pPr>
        <w:ind w:firstLine="420"/>
        <w:spacing w:line="420" w:lineRule="exact"/>
        <w:rPr>
          <w:rFonts w:ascii="宋体" w:hAnsi="宋体" w:cs="宋体"/>
          <w:color w:val="auto"/>
          <w:highlight w:val="none"/>
        </w:rPr>
      </w:pPr>
      <w:r>
        <w:rPr>
          <w:rFonts w:hint="eastAsia" w:ascii="宋体" w:hAnsi="宋体" w:cs="宋体"/>
          <w:color w:val="auto"/>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ascii="宋体" w:hAnsi="宋体" w:cs="宋体"/>
          <w:color w:val="auto"/>
          <w:szCs w:val="21"/>
          <w:highlight w:val="none"/>
        </w:rPr>
      </w:pPr>
      <w:r>
        <w:rPr>
          <w:rFonts w:hint="eastAsia" w:ascii="宋体" w:hAnsi="宋体" w:cs="宋体"/>
          <w:color w:val="auto"/>
          <w:highlight w:val="none"/>
        </w:rPr>
        <w:t xml:space="preserve">28.4 投诉人有下列行为之一的，属于严重失信行为，</w:t>
      </w:r>
      <w:r>
        <w:rPr>
          <w:rFonts w:hint="eastAsia" w:ascii="宋体" w:hAnsi="宋体" w:cs="宋体"/>
          <w:color w:val="auto"/>
          <w:szCs w:val="21"/>
          <w:highlight w:val="none"/>
        </w:rPr>
        <w:t xml:space="preserve">由财政部门列入不良行为记录名单，禁止其一至三年内参加政府采购活动。</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（1）投诉人在全国范围12个月内三次以上投诉查无实据的；</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（2）采用捏造事实、提供虚假材料或者以非法手段取得证明材料等方式进行虚假、恶意投诉。</w:t>
      </w:r>
      <w:r/>
    </w:p>
    <w:p>
      <w:pPr>
        <w:ind w:firstLine="420"/>
        <w:spacing w:line="420" w:lineRule="exact"/>
        <w:rPr>
          <w:rFonts w:ascii="宋体" w:hAnsi="宋体" w:cs="宋体"/>
          <w:color w:val="auto"/>
          <w:highlight w:val="none"/>
        </w:rPr>
      </w:pPr>
      <w:r>
        <w:rPr>
          <w:rFonts w:hint="eastAsia" w:ascii="宋体" w:hAnsi="宋体" w:cs="宋体"/>
          <w:color w:val="auto"/>
          <w:highlight w:val="none"/>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ascii="宋体" w:hAnsi="宋体" w:cs="宋体"/>
          <w:b/>
          <w:bCs/>
          <w:color w:val="auto"/>
          <w:szCs w:val="21"/>
          <w:highlight w:val="none"/>
        </w:rPr>
      </w:pPr>
      <w:r>
        <w:rPr>
          <w:rFonts w:hint="eastAsia" w:ascii="宋体" w:hAnsi="宋体" w:cs="宋体"/>
          <w:b/>
          <w:bCs/>
          <w:color w:val="auto"/>
          <w:szCs w:val="21"/>
          <w:highlight w:val="none"/>
        </w:rPr>
        <w:t xml:space="preserve">29、其他</w:t>
      </w:r>
      <w:r/>
    </w:p>
    <w:p>
      <w:pPr>
        <w:ind w:firstLine="420"/>
        <w:rPr>
          <w:rFonts w:ascii="宋体" w:hAnsi="宋体" w:cs="宋体"/>
          <w:color w:val="auto"/>
          <w:highlight w:val="none"/>
        </w:rPr>
      </w:pPr>
      <w:r>
        <w:rPr>
          <w:rFonts w:hint="eastAsia" w:ascii="宋体" w:hAnsi="宋体" w:cs="宋体"/>
          <w:color w:val="auto"/>
          <w:szCs w:val="24"/>
          <w:highlight w:val="none"/>
        </w:rPr>
        <w:t xml:space="preserve">29.1本项目根据江苏省财政厅关于加强政府绿色采购有关事项的通知（苏财购</w:t>
      </w:r>
      <w:r>
        <w:rPr>
          <w:rFonts w:hint="eastAsia" w:ascii="宋体" w:hAnsi="宋体" w:cs="宋体"/>
          <w:color w:val="auto"/>
          <w:szCs w:val="24"/>
          <w:highlight w:val="none"/>
        </w:rPr>
        <w:t xml:space="preserve">〔2023〕65号</w:t>
      </w:r>
      <w:r>
        <w:rPr>
          <w:rFonts w:hint="eastAsia" w:ascii="宋体" w:hAnsi="宋体" w:cs="宋体"/>
          <w:color w:val="auto"/>
          <w:szCs w:val="24"/>
          <w:highlight w:val="none"/>
        </w:rPr>
        <w:t xml:space="preserve">）规定，执行绿色采购需求标准。</w:t>
      </w:r>
      <w:r>
        <w:rPr>
          <w:rFonts w:hint="eastAsia" w:ascii="宋体" w:hAnsi="宋体" w:cs="宋体"/>
          <w:color w:val="auto"/>
          <w:highlight w:val="none"/>
        </w:rPr>
        <w:br w:type="page" w:clear="all"/>
      </w:r>
      <w:r/>
    </w:p>
    <w:p>
      <w:pPr>
        <w:pStyle w:val="1043"/>
        <w:numPr>
          <w:ilvl w:val="0"/>
          <w:numId w:val="0"/>
        </w:numPr>
        <w:spacing w:line="480" w:lineRule="exact"/>
        <w:rPr>
          <w:rFonts w:ascii="宋体" w:hAnsi="宋体" w:cs="宋体"/>
          <w:color w:val="auto"/>
          <w:highlight w:val="none"/>
        </w:rPr>
      </w:pPr>
      <w:r/>
      <w:bookmarkStart w:id="18" w:name="_Toc695"/>
      <w:r>
        <w:rPr>
          <w:rFonts w:hint="eastAsia" w:ascii="宋体" w:hAnsi="宋体" w:cs="宋体"/>
          <w:color w:val="auto"/>
          <w:highlight w:val="none"/>
        </w:rPr>
        <w:t xml:space="preserve">第三章 评标标准</w:t>
      </w:r>
      <w:bookmarkEnd w:id="16"/>
      <w:r/>
      <w:bookmarkEnd w:id="18"/>
      <w:r/>
      <w:bookmarkEnd w:id="17"/>
      <w:r/>
      <w:r/>
    </w:p>
    <w:p>
      <w:pPr>
        <w:ind w:firstLine="420"/>
        <w:spacing w:line="360" w:lineRule="auto"/>
        <w:rPr>
          <w:rFonts w:ascii="宋体" w:hAnsi="宋体" w:cs="宋体"/>
          <w:color w:val="auto"/>
          <w:highlight w:val="none"/>
        </w:rPr>
      </w:pPr>
      <w:r/>
      <w:bookmarkStart w:id="19" w:name="_Toc481057147"/>
      <w:r>
        <w:rPr>
          <w:rFonts w:hint="eastAsia" w:ascii="宋体" w:hAnsi="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1053"/>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162"/>
        <w:gridCol w:w="7013"/>
        <w:gridCol w:w="667"/>
      </w:tblGrid>
      <w:tr>
        <w:trPr>
          <w:jc w:val="center"/>
          <w:trHeight w:val="424"/>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评分因素</w:t>
            </w:r>
            <w:r/>
          </w:p>
        </w:tc>
        <w:tc>
          <w:tcPr>
            <w:tcW w:w="701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color w:val="auto"/>
                <w:szCs w:val="21"/>
                <w:highlight w:val="none"/>
              </w:rPr>
              <w:t xml:space="preserve">评审标准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分值</w:t>
            </w:r>
            <w:r/>
          </w:p>
        </w:tc>
      </w:tr>
      <w:tr>
        <w:trPr>
          <w:jc w:val="center"/>
          <w:trHeight w:val="1302"/>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1</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cs="宋体"/>
                <w:b/>
                <w:bCs/>
                <w:color w:val="auto"/>
                <w:szCs w:val="21"/>
                <w:highlight w:val="none"/>
              </w:rPr>
              <w:suppressLineNumbers w:val="0"/>
            </w:pPr>
            <w:r>
              <w:rPr>
                <w:rFonts w:hint="eastAsia" w:ascii="宋体" w:hAnsi="宋体"/>
                <w:b/>
                <w:bCs/>
                <w:color w:val="auto"/>
                <w:highlight w:val="none"/>
              </w:rPr>
              <w:t xml:space="preserve">价格</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default"/>
                <w:color w:val="auto"/>
                <w:highlight w:val="none"/>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w:t>
            </w:r>
            <w:r>
              <w:rPr>
                <w:rFonts w:hint="eastAsia"/>
                <w:color w:val="auto"/>
                <w:highlight w:val="none"/>
                <w:shd w:val="clear" w:color="auto" w:fill="ffffff"/>
              </w:rPr>
              <w:t xml:space="preserve">3</w:t>
            </w:r>
            <w:r>
              <w:rPr>
                <w:rFonts w:hint="eastAsia"/>
                <w:color w:val="auto"/>
                <w:highlight w:val="none"/>
                <w:shd w:val="clear" w:color="auto" w:fill="ffffff"/>
                <w:lang w:val="en-US" w:eastAsia="zh-CN"/>
              </w:rPr>
              <w:t xml:space="preserve">0</w:t>
            </w:r>
            <w:r>
              <w:rPr>
                <w:rFonts w:hint="eastAsia"/>
                <w:color w:val="auto"/>
                <w:highlight w:val="none"/>
                <w:shd w:val="clear" w:color="auto" w:fill="ffffff"/>
              </w:rPr>
              <w:t xml:space="preserve">。</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color w:val="auto"/>
                <w:szCs w:val="21"/>
                <w:highlight w:val="none"/>
                <w:lang w:eastAsia="zh-CN"/>
              </w:rPr>
              <w:suppressLineNumbers w:val="0"/>
            </w:pPr>
            <w:r>
              <w:rPr>
                <w:rFonts w:hint="eastAsia" w:ascii="宋体" w:hAnsi="宋体" w:cs="宋体"/>
                <w:b/>
                <w:color w:val="auto"/>
                <w:szCs w:val="21"/>
                <w:highlight w:val="none"/>
              </w:rPr>
              <w:t xml:space="preserve">3</w:t>
            </w:r>
            <w:r>
              <w:rPr>
                <w:rFonts w:hint="eastAsia" w:ascii="宋体" w:hAnsi="宋体" w:cs="宋体"/>
                <w:b/>
                <w:color w:val="auto"/>
                <w:szCs w:val="21"/>
                <w:highlight w:val="none"/>
                <w:lang w:val="en-US" w:eastAsia="zh-CN"/>
              </w:rPr>
              <w:t xml:space="preserve">0</w:t>
            </w:r>
            <w:r/>
          </w:p>
        </w:tc>
      </w:tr>
      <w:tr>
        <w:trPr>
          <w:jc w:val="center"/>
          <w:trHeight w:val="2529"/>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rPr>
              <w:t xml:space="preserve">2</w:t>
            </w:r>
            <w:r>
              <w:rPr>
                <w:rFonts w:hint="eastAsia" w:ascii="宋体" w:hAnsi="宋体"/>
                <w:b/>
                <w:bCs/>
                <w:color w:val="auto"/>
                <w:highlight w:val="none"/>
                <w:lang w:val="en-US" w:eastAsia="zh-CN"/>
              </w:rPr>
              <w:t xml:space="preserve">.1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产品指标响应情况</w:t>
            </w:r>
            <w:r/>
          </w:p>
        </w:tc>
        <w:tc>
          <w:tcPr>
            <w:tcW w:w="7013" w:type="dxa"/>
            <w:vAlign w:val="center"/>
            <w:textDirection w:val="lrTb"/>
            <w:noWrap/>
          </w:tcPr>
          <w:p>
            <w:pPr>
              <w:pStyle w:val="1061"/>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投标产品对招标文件“第四章 </w:t>
            </w:r>
            <w:r>
              <w:rPr>
                <w:rFonts w:hint="eastAsia" w:ascii="宋体" w:hAnsi="宋体" w:cs="宋体"/>
                <w:bCs/>
                <w:color w:val="auto"/>
                <w:sz w:val="21"/>
                <w:szCs w:val="21"/>
                <w:highlight w:val="none"/>
                <w:lang w:val="en-US" w:eastAsia="zh-CN"/>
              </w:rPr>
              <w:t xml:space="preserve">采购</w:t>
            </w:r>
            <w:r>
              <w:rPr>
                <w:rFonts w:hint="eastAsia" w:ascii="宋体" w:hAnsi="宋体" w:eastAsia="宋体" w:cs="宋体"/>
                <w:bCs/>
                <w:color w:val="auto"/>
                <w:sz w:val="21"/>
                <w:szCs w:val="21"/>
                <w:highlight w:val="none"/>
              </w:rPr>
              <w:t xml:space="preserve">需求”</w:t>
            </w:r>
            <w:r>
              <w:rPr>
                <w:rFonts w:hint="eastAsia" w:ascii="宋体" w:hAnsi="宋体" w:cs="宋体"/>
                <w:bCs/>
                <w:color w:val="auto"/>
                <w:sz w:val="21"/>
                <w:szCs w:val="21"/>
                <w:highlight w:val="none"/>
                <w:lang w:val="en-US" w:eastAsia="zh-CN"/>
              </w:rPr>
              <w:t xml:space="preserve">中的“二、项目需求”</w:t>
            </w:r>
            <w:r>
              <w:rPr>
                <w:rFonts w:hint="eastAsia" w:ascii="宋体" w:hAnsi="宋体" w:eastAsia="宋体" w:cs="宋体"/>
                <w:bCs/>
                <w:color w:val="auto"/>
                <w:sz w:val="21"/>
                <w:szCs w:val="21"/>
                <w:highlight w:val="none"/>
              </w:rPr>
              <w:t xml:space="preserve">的响应程度</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最小响应单元以小括号为一条参数或条款进行响应</w:t>
            </w:r>
            <w:r>
              <w:rPr>
                <w:rFonts w:hint="eastAsia" w:ascii="宋体" w:hAnsi="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：全部响应</w:t>
            </w:r>
            <w:r>
              <w:rPr>
                <w:rFonts w:hint="eastAsia" w:ascii="宋体" w:hAnsi="宋体" w:cs="宋体"/>
                <w:bCs/>
                <w:color w:val="auto"/>
                <w:sz w:val="21"/>
                <w:szCs w:val="21"/>
                <w:highlight w:val="none"/>
                <w:lang w:val="en-US" w:eastAsia="zh-CN"/>
              </w:rPr>
              <w:t xml:space="preserve">本章条款的</w:t>
            </w:r>
            <w:r>
              <w:rPr>
                <w:rFonts w:hint="eastAsia" w:ascii="宋体" w:hAnsi="宋体" w:eastAsia="宋体" w:cs="宋体"/>
                <w:bCs/>
                <w:color w:val="auto"/>
                <w:sz w:val="21"/>
                <w:szCs w:val="21"/>
                <w:highlight w:val="none"/>
              </w:rPr>
              <w:t xml:space="preserve">得2</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rPr>
                <w:rFonts w:hint="eastAsia" w:ascii="宋体" w:hAnsi="宋体" w:eastAsia="宋体" w:cs="宋体"/>
                <w:b/>
                <w:bCs w:val="0"/>
                <w:color w:val="auto"/>
                <w:sz w:val="21"/>
                <w:szCs w:val="21"/>
                <w:highlight w:val="none"/>
                <w:u w:val="none"/>
              </w:rPr>
              <w:t xml:space="preserve">标注</w:t>
            </w:r>
            <w:r>
              <w:rPr>
                <w:rFonts w:hint="eastAsia" w:ascii="宋体" w:hAnsi="宋体" w:eastAsia="宋体" w:cs="宋体"/>
                <w:b/>
                <w:bCs w:val="0"/>
                <w:color w:val="auto"/>
                <w:sz w:val="21"/>
                <w:szCs w:val="21"/>
                <w:highlight w:val="none"/>
                <w:u w:val="none"/>
                <w:lang w:eastAsia="zh-CN"/>
              </w:rPr>
              <w:t xml:space="preserve">“★”</w:t>
            </w:r>
            <w:r>
              <w:rPr>
                <w:rFonts w:hint="eastAsia" w:ascii="宋体" w:hAnsi="宋体" w:eastAsia="宋体" w:cs="宋体"/>
                <w:b/>
                <w:bCs w:val="0"/>
                <w:color w:val="auto"/>
                <w:sz w:val="21"/>
                <w:szCs w:val="21"/>
                <w:highlight w:val="none"/>
                <w:u w:val="none"/>
              </w:rPr>
              <w:t xml:space="preserve">为实质性要求和条件，如有任何一项不满足则为无效投标</w:t>
            </w:r>
            <w:r>
              <w:rPr>
                <w:rFonts w:hint="eastAsia" w:ascii="宋体" w:hAnsi="宋体" w:eastAsia="宋体" w:cs="宋体"/>
                <w:b w:val="0"/>
                <w:bCs/>
                <w:color w:val="auto"/>
                <w:sz w:val="21"/>
                <w:szCs w:val="21"/>
                <w:highlight w:val="none"/>
                <w:u w:val="none"/>
              </w:rPr>
              <w:t xml:space="preserve">；标注“▲”的内容为重要参数，有一项负偏离扣1分，其他有负偏离的每项减0.</w:t>
            </w:r>
            <w:r>
              <w:rPr>
                <w:rFonts w:hint="eastAsia" w:ascii="宋体" w:hAnsi="宋体" w:cs="宋体"/>
                <w:b w:val="0"/>
                <w:bCs/>
                <w:color w:val="auto"/>
                <w:sz w:val="21"/>
                <w:szCs w:val="21"/>
                <w:highlight w:val="none"/>
                <w:u w:val="none"/>
                <w:lang w:val="en-US" w:eastAsia="zh-CN"/>
              </w:rPr>
              <w:t xml:space="preserve">4</w:t>
            </w:r>
            <w:r>
              <w:rPr>
                <w:rFonts w:hint="eastAsia" w:ascii="宋体" w:hAnsi="宋体" w:eastAsia="宋体" w:cs="宋体"/>
                <w:b w:val="0"/>
                <w:bCs/>
                <w:color w:val="auto"/>
                <w:sz w:val="21"/>
                <w:szCs w:val="21"/>
                <w:highlight w:val="none"/>
                <w:u w:val="none"/>
              </w:rPr>
              <w:t xml:space="preserve">分，扣完为止。</w:t>
            </w:r>
            <w:r/>
          </w:p>
          <w:p>
            <w:pPr>
              <w:pStyle w:val="1061"/>
              <w:ind w:left="0" w:right="0"/>
              <w:jc w:val="both"/>
              <w:keepLines w:val="0"/>
              <w:keepNext w:val="0"/>
              <w:pageBreakBefore w:val="0"/>
              <w:spacing w:before="0" w:beforeAutospacing="0" w:after="0" w:afterAutospacing="0" w:line="240" w:lineRule="auto"/>
              <w:widowControl w:val="off"/>
              <w:rPr>
                <w:rFonts w:hint="default" w:eastAsiaTheme="minorEastAsia"/>
                <w:color w:val="auto"/>
                <w:highlight w:val="none"/>
                <w:shd w:val="clear" w:color="auto" w:fill="ffffff"/>
              </w:rPr>
              <w:suppressLineNumbers w:val="0"/>
            </w:pPr>
            <w:r>
              <w:rPr>
                <w:rFonts w:hint="eastAsia" w:ascii="宋体" w:hAnsi="宋体" w:eastAsia="宋体" w:cs="宋体"/>
                <w:b w:val="0"/>
                <w:bCs/>
                <w:color w:val="auto"/>
                <w:sz w:val="21"/>
                <w:szCs w:val="21"/>
                <w:highlight w:val="none"/>
              </w:rPr>
              <w:t xml:space="preserve">（投标人需在</w:t>
            </w:r>
            <w:r>
              <w:rPr>
                <w:rFonts w:hint="eastAsia" w:ascii="宋体" w:hAnsi="宋体" w:eastAsia="宋体" w:cs="宋体"/>
                <w:b/>
                <w:bCs w:val="0"/>
                <w:color w:val="auto"/>
                <w:sz w:val="21"/>
                <w:szCs w:val="21"/>
                <w:highlight w:val="none"/>
              </w:rPr>
              <w:t xml:space="preserve">“采购需求偏离表”中如实逐项填列</w:t>
            </w:r>
            <w:r>
              <w:rPr>
                <w:rFonts w:hint="eastAsia" w:ascii="宋体" w:hAnsi="宋体" w:eastAsia="宋体" w:cs="宋体"/>
                <w:b w:val="0"/>
                <w:bCs/>
                <w:color w:val="auto"/>
                <w:sz w:val="21"/>
                <w:szCs w:val="21"/>
                <w:highlight w:val="none"/>
              </w:rPr>
              <w:t xml:space="preserve">所投产品的参数，如招标文件要求提供相应证明材料的，应在偏离表中注明证明材料所在投标文件的页码位置，否则评标委员会有权做负偏离处理）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21</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2.2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bCs/>
                <w:color w:val="auto"/>
                <w:szCs w:val="21"/>
                <w:highlight w:val="none"/>
              </w:rPr>
              <w:suppressLineNumbers w:val="0"/>
            </w:pPr>
            <w:r>
              <w:rPr>
                <w:rFonts w:hint="eastAsia" w:asciiTheme="minorEastAsia" w:hAnsiTheme="minorEastAsia" w:eastAsiaTheme="minorEastAsia" w:cstheme="minorEastAsia"/>
                <w:b w:val="0"/>
                <w:bCs w:val="0"/>
                <w:color w:val="auto"/>
                <w:szCs w:val="21"/>
                <w:highlight w:val="none"/>
              </w:rPr>
              <w:t xml:space="preserve">空调室内机需内置冷凝水提升泵，且水泵扬程≥</w:t>
            </w:r>
            <w:r>
              <w:rPr>
                <w:rFonts w:hint="eastAsia" w:asciiTheme="minorEastAsia" w:hAnsiTheme="minorEastAsia" w:eastAsiaTheme="minorEastAsia" w:cstheme="minorEastAsia"/>
                <w:b w:val="0"/>
                <w:bCs w:val="0"/>
                <w:color w:val="auto"/>
                <w:szCs w:val="21"/>
                <w:highlight w:val="none"/>
                <w:lang w:val="en-US" w:eastAsia="zh-CN"/>
              </w:rPr>
              <w:t xml:space="preserve">1.2</w:t>
            </w:r>
            <w:r>
              <w:rPr>
                <w:rFonts w:hint="eastAsia" w:asciiTheme="minorEastAsia" w:hAnsiTheme="minorEastAsia" w:eastAsiaTheme="minorEastAsia" w:cstheme="minorEastAsia"/>
                <w:b w:val="0"/>
                <w:bCs w:val="0"/>
                <w:color w:val="auto"/>
                <w:szCs w:val="21"/>
                <w:highlight w:val="none"/>
              </w:rPr>
              <w:t xml:space="preserve">米，得</w:t>
            </w:r>
            <w:r>
              <w:rPr>
                <w:rFonts w:hint="eastAsia" w:asciiTheme="minorEastAsia" w:hAnsiTheme="minorEastAsia" w:eastAsiaTheme="minorEastAsia" w:cstheme="minorEastAsia"/>
                <w:b w:val="0"/>
                <w:bCs w:val="0"/>
                <w:color w:val="auto"/>
                <w:szCs w:val="21"/>
                <w:highlight w:val="none"/>
                <w:lang w:val="en-US" w:eastAsia="zh-CN"/>
              </w:rPr>
              <w:t xml:space="preserve">2</w:t>
            </w:r>
            <w:r>
              <w:rPr>
                <w:rFonts w:hint="eastAsia" w:asciiTheme="minorEastAsia" w:hAnsiTheme="minorEastAsia" w:eastAsiaTheme="minorEastAsia" w:cstheme="minorEastAsia"/>
                <w:b w:val="0"/>
                <w:bCs w:val="0"/>
                <w:color w:val="auto"/>
                <w:szCs w:val="21"/>
                <w:highlight w:val="none"/>
              </w:rPr>
              <w:t xml:space="preserve">分。（提供</w:t>
            </w:r>
            <w:r>
              <w:rPr>
                <w:rFonts w:hint="eastAsia" w:asciiTheme="minorEastAsia" w:hAnsiTheme="minorEastAsia" w:eastAsiaTheme="minorEastAsia" w:cstheme="minorEastAsia"/>
                <w:b w:val="0"/>
                <w:bCs w:val="0"/>
                <w:color w:val="auto"/>
                <w:szCs w:val="21"/>
                <w:highlight w:val="none"/>
                <w:lang w:val="en-US" w:eastAsia="zh-CN"/>
              </w:rPr>
              <w:t xml:space="preserve">符合本项</w:t>
            </w:r>
            <w:r>
              <w:rPr>
                <w:rFonts w:hint="eastAsia" w:asciiTheme="minorEastAsia" w:hAnsiTheme="minorEastAsia" w:eastAsiaTheme="minorEastAsia" w:cstheme="minorEastAsia"/>
                <w:b w:val="0"/>
                <w:bCs w:val="0"/>
                <w:color w:val="auto"/>
                <w:szCs w:val="21"/>
                <w:highlight w:val="none"/>
              </w:rPr>
              <w:t xml:space="preserve">技术内容</w:t>
            </w:r>
            <w:r>
              <w:rPr>
                <w:rFonts w:hint="eastAsia" w:asciiTheme="minorEastAsia" w:hAnsiTheme="minorEastAsia" w:eastAsiaTheme="minorEastAsia" w:cstheme="minorEastAsia"/>
                <w:b w:val="0"/>
                <w:bCs w:val="0"/>
                <w:color w:val="auto"/>
                <w:szCs w:val="21"/>
                <w:highlight w:val="none"/>
                <w:lang w:val="en-US" w:eastAsia="zh-CN"/>
              </w:rPr>
              <w:t xml:space="preserve">要求</w:t>
            </w:r>
            <w:r>
              <w:rPr>
                <w:rFonts w:hint="eastAsia" w:asciiTheme="minorEastAsia" w:hAnsiTheme="minorEastAsia" w:eastAsiaTheme="minorEastAsia" w:cstheme="minorEastAsia"/>
                <w:b w:val="0"/>
                <w:bCs w:val="0"/>
                <w:color w:val="auto"/>
                <w:szCs w:val="21"/>
                <w:highlight w:val="none"/>
              </w:rPr>
              <w:t xml:space="preserve">的承诺书并加盖</w:t>
            </w:r>
            <w:r>
              <w:rPr>
                <w:rFonts w:hint="eastAsia" w:asciiTheme="minorEastAsia" w:hAnsiTheme="minorEastAsia" w:eastAsiaTheme="minorEastAsia" w:cstheme="minorEastAsia"/>
                <w:b w:val="0"/>
                <w:bCs w:val="0"/>
                <w:color w:val="auto"/>
                <w:szCs w:val="21"/>
                <w:highlight w:val="none"/>
                <w:lang w:val="en-US" w:eastAsia="zh-CN"/>
              </w:rPr>
              <w:t xml:space="preserve">供应商</w:t>
            </w:r>
            <w:r>
              <w:rPr>
                <w:rFonts w:hint="eastAsia" w:asciiTheme="minorEastAsia" w:hAnsiTheme="minorEastAsia" w:eastAsiaTheme="minorEastAsia" w:cstheme="minorEastAsia"/>
                <w:b w:val="0"/>
                <w:bCs w:val="0"/>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2</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2.3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pageBreakBefore w:val="0"/>
              <w:spacing w:before="0" w:beforeAutospacing="0" w:after="0" w:afterAutospacing="0" w:line="240" w:lineRule="auto"/>
              <w:rPr>
                <w:rFonts w:hint="eastAsia" w:asciiTheme="minorEastAsia" w:hAnsiTheme="minorEastAsia" w:eastAsiaTheme="minorEastAsia" w:cstheme="minorEastAsia"/>
                <w:b w:val="0"/>
                <w:bCs w:val="0"/>
                <w:color w:val="auto"/>
                <w:szCs w:val="21"/>
                <w:highlight w:val="none"/>
              </w:rPr>
              <w:suppressLineNumbers w:val="0"/>
            </w:pPr>
            <w:r>
              <w:rPr>
                <w:rFonts w:hint="eastAsia" w:asciiTheme="minorEastAsia" w:hAnsiTheme="minorEastAsia" w:eastAsiaTheme="minorEastAsia" w:cstheme="minorEastAsia"/>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投标产品属于财政部、生态环境部公布的“环境标志产品品目清单”范围内的，投标人提供国家确定的认证机构出具的、处于有效期内的该投标产品环境标志产品认证证书复印件的，有1个得1分，最多得1分。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106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履约能力</w:t>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投标人提供202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月1日以来（含）承担过类似多联机空调</w:t>
            </w:r>
            <w:r>
              <w:rPr>
                <w:rFonts w:hint="eastAsia" w:ascii="宋体" w:hAnsi="宋体" w:cs="宋体"/>
                <w:color w:val="auto"/>
                <w:szCs w:val="21"/>
                <w:highlight w:val="none"/>
                <w:lang w:val="en-US" w:eastAsia="zh-CN"/>
              </w:rPr>
              <w:t xml:space="preserve">供货</w:t>
            </w:r>
            <w:r>
              <w:rPr>
                <w:rFonts w:hint="eastAsia" w:ascii="宋体" w:hAnsi="宋体" w:eastAsia="宋体" w:cs="宋体"/>
                <w:color w:val="auto"/>
                <w:szCs w:val="21"/>
                <w:highlight w:val="none"/>
              </w:rPr>
              <w:t xml:space="preserve">业绩</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每提供一个得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分。（须提供合同</w:t>
            </w:r>
            <w:r>
              <w:rPr>
                <w:rFonts w:hint="eastAsia" w:ascii="宋体" w:hAnsi="宋体" w:eastAsia="宋体" w:cs="宋体"/>
                <w:color w:val="auto"/>
                <w:szCs w:val="21"/>
                <w:highlight w:val="none"/>
                <w:lang w:val="en-US" w:eastAsia="zh-CN"/>
              </w:rPr>
              <w:t xml:space="preserve">并加盖公章</w:t>
            </w:r>
            <w:r>
              <w:rPr>
                <w:rFonts w:hint="eastAsia" w:ascii="宋体" w:hAnsi="宋体" w:eastAsia="宋体" w:cs="宋体"/>
                <w:color w:val="auto"/>
                <w:szCs w:val="21"/>
                <w:highlight w:val="none"/>
              </w:rPr>
              <w:t xml:space="preserve">，时间以合同</w:t>
            </w:r>
            <w:r>
              <w:rPr>
                <w:rFonts w:hint="eastAsia" w:ascii="宋体" w:hAnsi="宋体" w:eastAsia="宋体" w:cs="宋体"/>
                <w:color w:val="auto"/>
                <w:szCs w:val="21"/>
                <w:highlight w:val="none"/>
                <w:lang w:val="en-US" w:eastAsia="zh-CN"/>
              </w:rPr>
              <w:t xml:space="preserve">签订日期</w:t>
            </w:r>
            <w:r>
              <w:rPr>
                <w:rFonts w:hint="eastAsia" w:ascii="宋体" w:hAnsi="宋体" w:eastAsia="宋体" w:cs="宋体"/>
                <w:color w:val="auto"/>
                <w:szCs w:val="21"/>
                <w:highlight w:val="none"/>
              </w:rPr>
              <w:t xml:space="preserve">为准）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2467"/>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pStyle w:val="1061"/>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1、项目组成员配备安全员1名，得1分（安全员须提供相应行政主管部门颁发的安全生产考核合格证）；</w:t>
            </w:r>
            <w:r/>
          </w:p>
          <w:p>
            <w:pPr>
              <w:pStyle w:val="1061"/>
              <w:ind w:left="0" w:right="0"/>
              <w:keepLines w:val="0"/>
              <w:keepNext w:val="0"/>
              <w:spacing w:before="0" w:beforeAutospacing="0" w:after="0" w:afterAutospacing="0"/>
              <w:rPr>
                <w:rFonts w:hint="eastAsia" w:asciiTheme="minorEastAsia" w:hAnsiTheme="minorEastAsia" w:eastAsiaTheme="minorEastAsia" w:cstheme="minorEastAsia"/>
                <w:color w:val="auto"/>
                <w:szCs w:val="21"/>
                <w:highlight w:val="none"/>
                <w:lang w:val="en-US" w:eastAsia="zh-CN"/>
              </w:rPr>
              <w:suppressLineNumbers w:val="0"/>
            </w:pPr>
            <w:r>
              <w:rPr>
                <w:rFonts w:hint="eastAsia" w:asciiTheme="minorEastAsia" w:hAnsiTheme="minorEastAsia" w:eastAsiaTheme="minorEastAsia" w:cstheme="minorEastAsia"/>
                <w:color w:val="auto"/>
                <w:szCs w:val="21"/>
                <w:highlight w:val="none"/>
                <w:lang w:val="en-US" w:eastAsia="zh-CN"/>
              </w:rPr>
              <w:t xml:space="preserve">2、项目组成员中配备的人员持有行政主管部门颁发的低压电工特种作业操作证，每有1名得1分，最多得2分。</w:t>
            </w:r>
            <w:r/>
          </w:p>
          <w:p>
            <w:pPr>
              <w:pStyle w:val="1061"/>
              <w:ind w:left="0" w:right="0"/>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Theme="minorEastAsia" w:hAnsiTheme="minorEastAsia" w:eastAsiaTheme="minorEastAsia" w:cstheme="minorEastAsia"/>
                <w:color w:val="auto"/>
                <w:szCs w:val="21"/>
                <w:highlight w:val="none"/>
                <w:lang w:val="en-US" w:eastAsia="zh-CN"/>
              </w:rPr>
              <w:t xml:space="preserve">如项目组成员中一人同时具备多项证书，不重复计算。（需提供上述所有人员身份证、有效证书和投标截止前近6个月内任意一个月投标人为其缴纳社保的证明材料复印件并加盖供应商公章）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3</w:t>
            </w:r>
            <w:r/>
          </w:p>
        </w:tc>
      </w:tr>
      <w:tr>
        <w:trPr>
          <w:jc w:val="center"/>
          <w:trHeight w:val="835"/>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w:t>
            </w:r>
            <w:r>
              <w:rPr>
                <w:rFonts w:hint="eastAsia" w:ascii="宋体" w:hAnsi="宋体" w:eastAsia="宋体" w:cs="宋体"/>
                <w:color w:val="auto"/>
                <w:szCs w:val="21"/>
                <w:highlight w:val="none"/>
                <w:lang w:val="en-US" w:eastAsia="zh-CN"/>
              </w:rPr>
              <w:t xml:space="preserve">此项目</w:t>
            </w:r>
            <w:r>
              <w:rPr>
                <w:rFonts w:hint="eastAsia" w:ascii="宋体" w:hAnsi="宋体" w:cs="宋体"/>
                <w:color w:val="auto"/>
                <w:szCs w:val="21"/>
                <w:highlight w:val="none"/>
                <w:lang w:val="en-US" w:eastAsia="zh-CN"/>
              </w:rPr>
              <w:t xml:space="preserve">的整机质保</w:t>
            </w:r>
            <w:r>
              <w:rPr>
                <w:rFonts w:hint="eastAsia" w:ascii="宋体" w:hAnsi="宋体" w:eastAsia="宋体" w:cs="宋体"/>
                <w:color w:val="auto"/>
                <w:szCs w:val="21"/>
                <w:highlight w:val="none"/>
              </w:rPr>
              <w:t xml:space="preserve">在免费质保期（</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年）的基础上，每增加一年得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本项最多</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分。（提供质保期承诺书加盖</w:t>
            </w: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6</w:t>
            </w:r>
            <w:r/>
          </w:p>
        </w:tc>
      </w:tr>
      <w:tr>
        <w:trPr>
          <w:jc w:val="center"/>
          <w:trHeight w:val="1016"/>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b/>
                <w:bCs/>
                <w:color w:val="auto"/>
                <w:highlight w:val="none"/>
                <w:lang w:val="en-US" w:eastAsia="zh-CN"/>
              </w:rPr>
              <w:suppressLineNumbers w:val="0"/>
            </w:pPr>
            <w:r>
              <w:rPr>
                <w:rFonts w:hint="eastAsia" w:ascii="宋体" w:hAnsi="宋体"/>
                <w:b/>
                <w:bCs/>
                <w:color w:val="auto"/>
                <w:highlight w:val="none"/>
                <w:lang w:val="en-US" w:eastAsia="zh-CN"/>
              </w:rPr>
              <w:t xml:space="preserve">3.4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eastAsia" w:ascii="宋体" w:hAnsi="宋体"/>
                <w:b/>
                <w:bCs/>
                <w:color w:val="auto"/>
                <w:highlight w:val="none"/>
                <w:lang w:val="en-US" w:eastAsia="zh-CN"/>
              </w:rPr>
              <w:suppressLineNumbers w:val="0"/>
            </w:pPr>
            <w:r>
              <w:rPr>
                <w:rFonts w:hint="eastAsia" w:ascii="宋体" w:hAnsi="宋体"/>
                <w:b/>
                <w:bCs/>
                <w:color w:val="auto"/>
                <w:highlight w:val="none"/>
                <w:lang w:val="en-US" w:eastAsia="zh-CN"/>
              </w:rPr>
            </w:r>
            <w:r/>
          </w:p>
        </w:tc>
        <w:tc>
          <w:tcPr>
            <w:tcW w:w="7013"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供应商承诺在本项目</w:t>
            </w:r>
            <w:r>
              <w:rPr>
                <w:rFonts w:hint="eastAsia" w:ascii="宋体" w:hAnsi="宋体" w:eastAsia="宋体" w:cs="宋体"/>
                <w:color w:val="auto"/>
                <w:szCs w:val="21"/>
                <w:highlight w:val="none"/>
                <w:lang w:val="en-US" w:eastAsia="zh-CN"/>
              </w:rPr>
              <w:t xml:space="preserve">完工验收合格</w:t>
            </w:r>
            <w:r>
              <w:rPr>
                <w:rFonts w:hint="eastAsia" w:ascii="宋体" w:hAnsi="宋体" w:eastAsia="宋体" w:cs="宋体"/>
                <w:color w:val="auto"/>
                <w:szCs w:val="21"/>
                <w:highlight w:val="none"/>
              </w:rPr>
              <w:t xml:space="preserve">后，无论是否在质保期内，收到采购人提出的维修要求在</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小时内响应，</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小时内到达现场提供维修服务的得1分。（提供承诺书加盖</w:t>
            </w:r>
            <w:r>
              <w:rPr>
                <w:rFonts w:hint="eastAsia" w:ascii="宋体" w:hAnsi="宋体" w:eastAsia="宋体" w:cs="宋体"/>
                <w:color w:val="auto"/>
                <w:szCs w:val="21"/>
                <w:highlight w:val="none"/>
                <w:lang w:val="en-US" w:eastAsia="zh-CN"/>
              </w:rPr>
              <w:t xml:space="preserve">供应商</w:t>
            </w:r>
            <w:r>
              <w:rPr>
                <w:rFonts w:hint="eastAsia" w:ascii="宋体" w:hAnsi="宋体" w:eastAsia="宋体" w:cs="宋体"/>
                <w:color w:val="auto"/>
                <w:szCs w:val="21"/>
                <w:highlight w:val="none"/>
              </w:rPr>
              <w:t xml:space="preserve">公章）</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1</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4.1</w:t>
            </w:r>
            <w:r/>
          </w:p>
        </w:tc>
        <w:tc>
          <w:tcPr>
            <w:tcW w:w="1162" w:type="dxa"/>
            <w:vAlign w:val="center"/>
            <w:vMerge w:val="restart"/>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实施及验收方案等</w:t>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1.设计图纸</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空调设备配置选型精准匹配项目需求、点位布局设计规范合理、管线安装布设完整合规、图纸关键参数标注齐全清晰，各项内容衔接顺畅、安排合理得当，完全符合招标文件要求，能够全面保障项目设备安装及落地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2）空调设备配置选型基本符合项目需求、点位布局设计基本规范、管线安装布设基本完整、图纸关键参数基本标注到位，能够基本满足招标文件要求，安装落地过程基本可控，可保障项目顺利实施，得4分；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设备配置、点位布局、管线布设、参数标注中的部分模块，图纸内容缺失较多；相关设计表述笼统粗糙，仅有基础布局框架，无细化匹配参数及安装实施细节、整体布局衔接逻辑不清晰；部分内容贴合招标文件要求，设备选型匹配度、管线布局合理性、图纸规范性缺乏系统性，项目落地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4）图纸存在缺陷（缺陷是指：存在不适用项目实际工况、参数配置与项目需求</w:t>
            </w:r>
            <w:r>
              <w:rPr>
                <w:rFonts w:hint="eastAsia" w:cs="Times New Roman"/>
                <w:color w:val="auto"/>
                <w:highlight w:val="none"/>
                <w:shd w:val="clear" w:color="auto" w:fill="ffffff"/>
                <w:lang w:val="en-US" w:eastAsia="zh-CN"/>
              </w:rPr>
              <w:t xml:space="preserve">存在偏差</w:t>
            </w:r>
            <w:r>
              <w:rPr>
                <w:rFonts w:hint="eastAsia" w:ascii="Times New Roman" w:hAnsi="Times New Roman" w:eastAsia="宋体" w:cs="Times New Roman"/>
                <w:color w:val="auto"/>
                <w:highlight w:val="none"/>
                <w:shd w:val="clear" w:color="auto" w:fill="ffffff"/>
                <w:lang w:val="en-US" w:eastAsia="zh-CN"/>
              </w:rPr>
              <w:t xml:space="preserve">、图纸内容前后不一致、布局逻辑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、引用规范标准不完善、设计方案与现场实施条件不匹配等情形）得1分；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4.2</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2.项目实施方案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供应商应根据招标文件要求提供具体详实的产品实施方案：包括生产计划安排，生产工艺流程，拟投入的设备情况；方案需全面详实、安排合理得当、保证项目的顺利实施。以上每项内容逐条阐述。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1）生产计划安排科学详实、生产工艺流程规范完善、拟投入设备充足且适配，三者衔接顺畅、安排合理得当，完全符合招标文件要求，能够全面保障项目顺利实施得5分；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2）生产计划安排基本合理、生产工艺流程基本完整、拟投入设备基本适配，能够基本满足招标文件要求，生产过程基本可控，可保障项目基本顺利实施得4分；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生产计划安排、生产工艺流程、拟投入设备情况三项内容中的部分模块，内容缺失较多；相关方案表述笼统粗糙，仅有基础框架，无细化实施内容、衔接逻辑不清晰；部分内容贴合招标文件要求，生产管控、设备配置、工艺安排缺乏系统性，生产可控性较薄弱，仅可勉强满足项目最低落地要求，项目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4）有缺陷（缺陷是指：存在不适用项目实际情况的情形、方案中内容前后不一致、前后逻辑</w:t>
            </w:r>
            <w:r>
              <w:rPr>
                <w:rFonts w:hint="eastAsia" w:cs="Times New Roman"/>
                <w:color w:val="auto"/>
                <w:highlight w:val="none"/>
                <w:shd w:val="clear" w:color="auto" w:fill="ffffff"/>
                <w:lang w:val="en-US" w:eastAsia="zh-CN"/>
              </w:rPr>
              <w:t xml:space="preserve">有误</w:t>
            </w:r>
            <w:r>
              <w:rPr>
                <w:rFonts w:hint="eastAsia" w:ascii="Times New Roman" w:hAnsi="Times New Roman" w:eastAsia="宋体" w:cs="Times New Roman"/>
                <w:color w:val="auto"/>
                <w:highlight w:val="none"/>
                <w:shd w:val="clear" w:color="auto" w:fill="ffffff"/>
                <w:lang w:val="en-US" w:eastAsia="zh-CN"/>
              </w:rPr>
              <w:t xml:space="preserve">、涉及的规范及标准不完善、不完全符合项目实际情况等）得1分；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4.3</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3.项目重难点的解决方案</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以上每项内容逐条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能够精准梳理本项目全部关键技术、核心安装工艺，全面识别项目实施重点、难点及现场特殊安装工况；针对性制定的解决方案科学详实、措施细化具体、可操作性强，各技术举措、管控办法、风险应对措施衔接顺畅、安排合理得当，完全贴合项目实际及招标文件实施要求，能够全方位规避安装风险、保障项目高质量顺利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能够梳理本项目主要关键技术、安装工艺，基本识别项目实施重点、难点及特殊安装情形；制定的解决方案整体合理、核心保障措施齐全，基本贴合项目实际及招标文件要求，项目实施过程风险基本可控，可有效保障项目顺利落地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关键技术、安装工艺、重难点解决方案中的部分模块，内容缺失较多；相关方案表述笼统粗糙，仅有基础框架内容，无细化管控措施、专项应对手段及落地实施细节，整体逻辑衔接不清晰；仅部分内容贴合项目实施需求，技术保障、风险管控、难点应对缺乏系统性，项目实施可控性较薄弱，仅可勉强满足项目最低落地要求，项目整体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4）方案存在缺陷（缺陷是指：技术工艺把控措施</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本项目实际工况</w:t>
            </w:r>
            <w:r>
              <w:rPr>
                <w:rFonts w:hint="eastAsia" w:cs="Times New Roman"/>
                <w:color w:val="auto"/>
                <w:highlight w:val="none"/>
                <w:shd w:val="clear" w:color="auto" w:fill="ffffff"/>
                <w:lang w:val="en-US" w:eastAsia="zh-CN"/>
              </w:rPr>
              <w:t xml:space="preserve">不匹配</w:t>
            </w:r>
            <w:r>
              <w:rPr>
                <w:rFonts w:hint="eastAsia" w:ascii="Times New Roman" w:hAnsi="Times New Roman" w:eastAsia="宋体" w:cs="Times New Roman"/>
                <w:color w:val="auto"/>
                <w:highlight w:val="none"/>
                <w:shd w:val="clear" w:color="auto" w:fill="ffffff"/>
                <w:lang w:val="en-US" w:eastAsia="zh-CN"/>
              </w:rPr>
              <w:t xml:space="preserve">、重难点识别不准确、解决方案与项目实际不符、内容前后不一致、逻辑存在错误、引用技术规范及安装标准不完善、风险应对措施空洞无效等情形）得1分；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4.4</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4.安全管理体系与措施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以上每项内容逐条细化阐述。</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1）建立完善健全的项目安全管理体系，安全组织架构清晰、岗位职责明确、管理制度齐全规范；现场安全管控、隐患排查治理、应急处置、人员及设备安全防护措施科学详实、细化到位、可操作性强，各项管理机制与保障措施衔接顺畅、安排合理得当，完全符合招标文件及安全生产规范要求，能够全方位保障项目全程安全、合规、平稳实施，得5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2）建立基本完善的项目安全管理体系，具备完整的安全管理架构及核心安全管理制度；现场安全管控、隐患治理、应急保障等主要安全措施齐全，基本贴合项目实际及招标文件安全管理要求，项目安装安全风险基本可控，可有效保障项目安全顺利实施，得4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3）仅涵盖安全管理体系、安全管控措施、应急保障等部分模块，内容缺失较多；相关安全方案表述笼统粗糙，仅有基础框架内容，无细化安全管控细则、隐患排查流程、应急处置细节，整体管理逻辑不清晰；仅部分内容贴合项目安全管理需求，安全管控、风险防范、应急保障缺乏系统性，项目安全可控性较薄弱，仅可勉强满足项目最低安全实施要求，项目安全实施保障能力不足，得2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4）方案存在缺陷（缺陷是指：安全管理体系</w:t>
            </w:r>
            <w:r>
              <w:rPr>
                <w:rFonts w:hint="eastAsia" w:cs="Times New Roman"/>
                <w:color w:val="auto"/>
                <w:highlight w:val="none"/>
                <w:shd w:val="clear" w:color="auto" w:fill="ffffff"/>
                <w:lang w:val="en-US" w:eastAsia="zh-CN"/>
              </w:rPr>
              <w:t xml:space="preserve">与</w:t>
            </w:r>
            <w:r>
              <w:rPr>
                <w:rFonts w:hint="eastAsia" w:ascii="Times New Roman" w:hAnsi="Times New Roman" w:eastAsia="宋体" w:cs="Times New Roman"/>
                <w:color w:val="auto"/>
                <w:highlight w:val="none"/>
                <w:shd w:val="clear" w:color="auto" w:fill="ffffff"/>
                <w:lang w:val="en-US" w:eastAsia="zh-CN"/>
              </w:rPr>
              <w:t xml:space="preserve">本项目安装场景</w:t>
            </w:r>
            <w:r>
              <w:rPr>
                <w:rFonts w:hint="eastAsia" w:cs="Times New Roman"/>
                <w:color w:val="auto"/>
                <w:highlight w:val="none"/>
                <w:shd w:val="clear" w:color="auto" w:fill="ffffff"/>
                <w:lang w:val="en-US" w:eastAsia="zh-CN"/>
              </w:rPr>
              <w:t xml:space="preserve">不是非常契合</w:t>
            </w:r>
            <w:r>
              <w:rPr>
                <w:rFonts w:hint="eastAsia" w:ascii="Times New Roman" w:hAnsi="Times New Roman" w:eastAsia="宋体" w:cs="Times New Roman"/>
                <w:color w:val="auto"/>
                <w:highlight w:val="none"/>
                <w:shd w:val="clear" w:color="auto" w:fill="ffffff"/>
                <w:lang w:val="en-US" w:eastAsia="zh-CN"/>
              </w:rPr>
              <w:t xml:space="preserve">、安全管控措施缺失、风险排查机制不完善、应急处置方案空洞、内容前后不一致、逻辑存在错误、引用安全规范标准不完善、安全保障措施</w:t>
            </w:r>
            <w:r>
              <w:rPr>
                <w:rFonts w:hint="eastAsia" w:cs="Times New Roman"/>
                <w:color w:val="auto"/>
                <w:highlight w:val="none"/>
                <w:shd w:val="clear" w:color="auto" w:fill="ffffff"/>
                <w:lang w:val="en-US" w:eastAsia="zh-CN"/>
              </w:rPr>
              <w:t xml:space="preserve">有问题</w:t>
            </w:r>
            <w:r>
              <w:rPr>
                <w:rFonts w:hint="eastAsia" w:ascii="Times New Roman" w:hAnsi="Times New Roman" w:eastAsia="宋体" w:cs="Times New Roman"/>
                <w:color w:val="auto"/>
                <w:highlight w:val="none"/>
                <w:shd w:val="clear" w:color="auto" w:fill="ffffff"/>
                <w:lang w:val="en-US" w:eastAsia="zh-CN"/>
              </w:rPr>
              <w:t xml:space="preserve">等情形）得1分；</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ascii="Times New Roman" w:hAnsi="Times New Roman" w:eastAsia="宋体" w:cs="Times New Roman"/>
                <w:color w:val="auto"/>
                <w:highlight w:val="none"/>
                <w:shd w:val="clear" w:color="auto" w:fill="ffffff"/>
                <w:lang w:val="en-US" w:eastAsia="zh-CN"/>
              </w:rPr>
              <w:t xml:space="preserve">5）未提供的本项不得分。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b/>
                <w:bCs/>
                <w:color w:val="auto"/>
                <w:highlight w:val="none"/>
              </w:rPr>
              <w:suppressLineNumbers w:val="0"/>
            </w:pPr>
            <w:r>
              <w:rPr>
                <w:rFonts w:hint="eastAsia" w:ascii="宋体" w:hAnsi="宋体"/>
                <w:b/>
                <w:bCs/>
                <w:color w:val="auto"/>
                <w:highlight w:val="none"/>
                <w:lang w:val="en-US" w:eastAsia="zh-CN"/>
              </w:rPr>
              <w:t xml:space="preserve">4.5</w:t>
            </w:r>
            <w:r/>
          </w:p>
        </w:tc>
        <w:tc>
          <w:tcPr>
            <w:tcW w:w="1162" w:type="dxa"/>
            <w:vAlign w:val="center"/>
            <w:vMerge w:val="continue"/>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default" w:ascii="宋体" w:hAnsi="宋体"/>
                <w:b/>
                <w:bCs/>
                <w:color w:val="auto"/>
                <w:highlight w:val="none"/>
              </w:rPr>
            </w:r>
            <w:r/>
          </w:p>
        </w:tc>
        <w:tc>
          <w:tcPr>
            <w:tcW w:w="7013" w:type="dxa"/>
            <w:vAlign w:val="center"/>
            <w:textDirection w:val="lrTb"/>
            <w:noWrap/>
          </w:tcPr>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sz w:val="21"/>
                <w:szCs w:val="24"/>
                <w:highlight w:val="none"/>
                <w:shd w:val="clear" w:color="auto" w:fill="ffffff"/>
                <w:lang w:val="en-US" w:eastAsia="zh-CN" w:bidi="ar"/>
              </w:rPr>
              <w:t xml:space="preserve">供货及设备安装调试进度计划与保障措施</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lang w:val="en-US" w:eastAsia="zh-CN"/>
              </w:rPr>
              <w:suppressLineNumbers w:val="0"/>
            </w:pPr>
            <w:r>
              <w:rPr>
                <w:rFonts w:hint="eastAsia" w:ascii="Times New Roman" w:hAnsi="Times New Roman" w:eastAsia="宋体" w:cs="Times New Roman"/>
                <w:color w:val="auto"/>
                <w:highlight w:val="none"/>
                <w:shd w:val="clear" w:color="auto" w:fill="ffffff"/>
                <w:lang w:val="en-US" w:eastAsia="zh-CN"/>
              </w:rPr>
              <w:t xml:space="preserve">供应商应根据招标文件要求提供完整详实的项目供货及设备装配调试进度计划与保障措施：包含</w:t>
            </w:r>
            <w:r>
              <w:rPr>
                <w:rFonts w:hint="eastAsia" w:cs="Times New Roman"/>
                <w:color w:val="auto"/>
                <w:highlight w:val="none"/>
                <w:shd w:val="clear" w:color="auto" w:fill="ffffff"/>
                <w:lang w:val="en-US" w:eastAsia="zh-CN"/>
              </w:rPr>
              <w:t xml:space="preserve">供货周期规划、物流配送计划、楼宇场内设备有序装配、分区域整机调试、调试人员配置、节点管控、逾期风险防控等</w:t>
            </w:r>
            <w:r>
              <w:rPr>
                <w:rFonts w:hint="eastAsia" w:ascii="Times New Roman" w:hAnsi="Times New Roman" w:eastAsia="宋体" w:cs="Times New Roman"/>
                <w:color w:val="auto"/>
                <w:highlight w:val="none"/>
                <w:shd w:val="clear" w:color="auto" w:fill="ffffff"/>
                <w:lang w:val="en-US" w:eastAsia="zh-CN"/>
              </w:rPr>
              <w:t xml:space="preserve">。以上每项内容逐条细化阐述。</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1）</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贴合本高校公共楼宇空调采购项目现状、详实细化的供货及设备装配调试专项进度方案，完整覆盖整体供货周期规划、物流配送及到货排布、楼宇场内设备有序装配、分区域整机调试、逐项验收交付等全流程关键节点，时序排布科学合理、贴合校园使用场景。同时配备完善的全周期进度保障体系，包含货源稳定保障、物流应急保障、场内设备统筹排布、调试人员配置、节点管控、逾期风险防控等专项保障措施。方案逻辑严谨、节点清晰、可操作性极强，完全满足招标文件时限及交付标准要求，可百分百保障项目按期完成设备供货、装配调试及验收交付工作，得5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ascii="Times New Roman" w:hAnsi="Times New Roman" w:eastAsia="宋体" w:cs="Times New Roman"/>
                <w:color w:val="auto"/>
                <w:highlight w:val="none"/>
                <w:shd w:val="clear" w:color="auto" w:fill="ffffff"/>
                <w:lang w:val="en-US" w:eastAsia="zh-CN"/>
              </w:rPr>
              <w:t xml:space="preserve">2）</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内容完整的供货及设备装配调试进度方案，覆盖项目备货、配送、场内装配、设备调试、交付验收等主要核心节点，进度规划贴合本项目采购基本要求。具备完善的进度保障措施，货源供应、物流配送、场内设备排布调试、节点管控等保障措施科学合理，方案逻辑通顺、可操作性良好，无关键缺项漏项，能够稳妥保障项目按期完成全部设备供货及调试交付工作，仅部分细节内容可优化完善，得4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lang w:val="en-US"/>
              </w:rPr>
              <w:suppressLineNumbers w:val="0"/>
            </w:pPr>
            <w:r>
              <w:rPr>
                <w:rFonts w:hint="eastAsia" w:cs="Times New Roman"/>
                <w:color w:val="auto"/>
                <w:highlight w:val="none"/>
                <w:shd w:val="clear" w:color="auto" w:fill="ffffff"/>
                <w:lang w:val="en-US" w:eastAsia="zh-CN"/>
              </w:rPr>
              <w:t xml:space="preserve">3</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投标人提供基础的供货及设备装配调试进度方案，仅明确整体供货及调试交付周期，流程划分、节点规划较为简略，场内装配、分区调试等细节安排不够具体。进度保障措施完整性、针对性一般，仅能满足项目最低供货及调试交付要求，方案可行性常规，存在少量细节缺失或优化空间，无实质性偏离采购需求的情况，得2分</w:t>
            </w:r>
            <w:r>
              <w:rPr>
                <w:rFonts w:hint="eastAsia" w:cs="Times New Roman"/>
                <w:color w:val="auto"/>
                <w:sz w:val="21"/>
                <w:szCs w:val="24"/>
                <w:highlight w:val="none"/>
                <w:shd w:val="clear" w:color="auto" w:fill="ffffff"/>
                <w:lang w:val="en-US" w:eastAsia="zh-CN" w:bidi="ar"/>
              </w:rPr>
              <w:t xml:space="preserve">；</w:t>
            </w:r>
            <w:r/>
          </w:p>
          <w:p>
            <w:pPr>
              <w:ind w:left="0" w:right="0"/>
              <w:jc w:val="left"/>
              <w:keepLines w:val="0"/>
              <w:keepNext w:val="0"/>
              <w:spacing w:before="0" w:beforeAutospacing="0" w:after="0" w:afterAutospacing="0"/>
              <w:widowControl/>
              <w:rPr>
                <w:rFonts w:hint="eastAsia"/>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4</w:t>
            </w:r>
            <w:r>
              <w:rPr>
                <w:rFonts w:hint="eastAsia" w:ascii="Times New Roman" w:hAnsi="Times New Roman" w:eastAsia="宋体" w:cs="Times New Roman"/>
                <w:color w:val="auto"/>
                <w:highlight w:val="none"/>
                <w:shd w:val="clear" w:color="auto" w:fill="ffffff"/>
                <w:lang w:val="en-US" w:eastAsia="zh-CN"/>
              </w:rPr>
              <w:t xml:space="preserve">）</w:t>
            </w:r>
            <w:r>
              <w:rPr>
                <w:rFonts w:hint="eastAsia" w:ascii="Times New Roman" w:hAnsi="Times New Roman" w:eastAsia="宋体" w:cs="Times New Roman"/>
                <w:color w:val="auto"/>
                <w:sz w:val="21"/>
                <w:szCs w:val="24"/>
                <w:highlight w:val="none"/>
                <w:shd w:val="clear" w:color="auto" w:fill="ffffff"/>
                <w:lang w:val="en-US" w:eastAsia="zh-CN" w:bidi="ar"/>
              </w:rPr>
              <w:t xml:space="preserve">提交的方案内容空洞、关键供货/调试节点缺失、无有效进度保障措施，进度规划与本项目空调设备采购及交付调试需求存在偏差，正常供货存在风险，得1分</w:t>
            </w:r>
            <w:r>
              <w:rPr>
                <w:rFonts w:hint="eastAsia" w:cs="Times New Roman"/>
                <w:color w:val="auto"/>
                <w:sz w:val="21"/>
                <w:szCs w:val="24"/>
                <w:highlight w:val="none"/>
                <w:shd w:val="clear" w:color="auto" w:fill="ffffff"/>
                <w:lang w:val="en-US" w:eastAsia="zh-CN" w:bidi="ar"/>
              </w:rPr>
              <w:t xml:space="preserve">；</w:t>
            </w:r>
            <w:r/>
          </w:p>
          <w:p>
            <w:pPr>
              <w:ind w:left="0" w:right="0"/>
              <w:keepLines w:val="0"/>
              <w:keepNext w:val="0"/>
              <w:pageBreakBefore w:val="0"/>
              <w:spacing w:before="0" w:beforeAutospacing="0" w:after="0" w:afterAutospacing="0" w:line="240" w:lineRule="auto"/>
              <w:rPr>
                <w:rFonts w:hint="eastAsia" w:ascii="Times New Roman" w:hAnsi="Times New Roman" w:eastAsia="宋体" w:cs="Times New Roman"/>
                <w:color w:val="auto"/>
                <w:highlight w:val="none"/>
                <w:shd w:val="clear" w:color="auto" w:fill="ffffff"/>
              </w:rPr>
              <w:suppressLineNumbers w:val="0"/>
            </w:pPr>
            <w:r>
              <w:rPr>
                <w:rFonts w:hint="eastAsia" w:cs="Times New Roman"/>
                <w:color w:val="auto"/>
                <w:highlight w:val="none"/>
                <w:shd w:val="clear" w:color="auto" w:fill="ffffff"/>
                <w:lang w:val="en-US" w:eastAsia="zh-CN"/>
              </w:rPr>
              <w:t xml:space="preserve">5）</w:t>
            </w:r>
            <w:r>
              <w:rPr>
                <w:rFonts w:hint="eastAsia" w:ascii="Times New Roman" w:hAnsi="Times New Roman" w:eastAsia="宋体" w:cs="Times New Roman"/>
                <w:color w:val="auto"/>
                <w:highlight w:val="none"/>
                <w:shd w:val="clear" w:color="auto" w:fill="ffffff"/>
                <w:lang w:val="en-US" w:eastAsia="zh-CN"/>
              </w:rPr>
              <w:t xml:space="preserve">未提供的本项不得分。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90"/>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b/>
                <w:bCs/>
                <w:color w:val="auto"/>
                <w:highlight w:val="none"/>
                <w:lang w:val="en-US" w:eastAsia="zh-CN"/>
              </w:rPr>
              <w:suppressLineNumbers w:val="0"/>
            </w:pPr>
            <w:r>
              <w:rPr>
                <w:rFonts w:hint="eastAsia" w:ascii="宋体" w:hAnsi="宋体"/>
                <w:b/>
                <w:bCs/>
                <w:color w:val="auto"/>
                <w:highlight w:val="none"/>
                <w:lang w:val="en-US" w:eastAsia="zh-CN"/>
              </w:rPr>
              <w:t xml:space="preserve">5</w:t>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rPr>
                <w:rFonts w:hint="default" w:ascii="宋体" w:hAnsi="宋体"/>
                <w:b/>
                <w:bCs/>
                <w:color w:val="auto"/>
                <w:highlight w:val="none"/>
              </w:rPr>
              <w:suppressLineNumbers w:val="0"/>
            </w:pPr>
            <w:r>
              <w:rPr>
                <w:rFonts w:hint="eastAsia" w:ascii="宋体" w:hAnsi="宋体"/>
                <w:b/>
                <w:bCs/>
                <w:color w:val="auto"/>
                <w:highlight w:val="none"/>
              </w:rPr>
              <w:t xml:space="preserve">售后服务能力</w:t>
            </w:r>
            <w:r/>
          </w:p>
        </w:tc>
        <w:tc>
          <w:tcPr>
            <w:tcW w:w="7013" w:type="dxa"/>
            <w:textDirection w:val="lrTb"/>
            <w:noWrap/>
          </w:tcPr>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售后</w:t>
            </w:r>
            <w:r>
              <w:rPr>
                <w:rFonts w:hint="eastAsia"/>
                <w:color w:val="auto"/>
                <w:highlight w:val="none"/>
                <w:shd w:val="clear" w:color="auto" w:fill="ffffff"/>
                <w:lang w:val="en-US" w:eastAsia="zh-CN"/>
              </w:rPr>
              <w:t xml:space="preserve">服务方案</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供应商应根据招标文件要求提供具体详实的售后服务方案：包括：1.售后服务响应时间；2.售后服务体系；3.故障解决方案；4.人员保障方案。以上每项内容逐条阐述。</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1）售后响应时间明确且快速，符合招标文件要求，可即时响应诉求；售后体系完善，分工清晰，有规范流程及全程服务管控机制；故障解决方案方案详实，覆盖各类故障，可快速高效解决，有复盘机制；保障人员专业达标、配置充足紧贴招标文件中售后服务要求的得</w:t>
            </w: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rPr>
              <w:t xml:space="preserve">2）售后有明确响应时间，基本符合要求，响应效率基本可行；售后体系基本完整，有基础分工，流程较简单。有基础解决方案，可处理常见故障，效率一般。有基础保障人员，人员专业配置基本满足需求的得</w:t>
            </w: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仅覆盖售后服务响应时间、售后服务体系、故障解决方案、人员保障方案四项内容中的部分模块，内容缺失较多；方案整体表述笼统、仅有基础框架，无细化落地实施细则；售后响应机制、服务体系、故障处置、人员保障均无系统性规划，服务流程不清晰、处置措施单一；无法有效应对各类售后问题，服务保障能力薄弱，仅能勉强满足项目最低售后保障需求得</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eastAsia"/>
                <w:color w:val="auto"/>
                <w:highlight w:val="none"/>
                <w:shd w:val="clear" w:color="auto" w:fill="ffffff"/>
              </w:rPr>
              <w:suppressLineNumbers w:val="0"/>
            </w:pPr>
            <w:r>
              <w:rPr>
                <w:rFonts w:hint="eastAsia"/>
                <w:color w:val="auto"/>
                <w:highlight w:val="none"/>
                <w:shd w:val="clear" w:color="auto" w:fill="ffffff"/>
                <w:lang w:val="en-US" w:eastAsia="zh-CN"/>
              </w:rPr>
              <w:t xml:space="preserve">4）</w:t>
            </w:r>
            <w:r>
              <w:rPr>
                <w:rFonts w:hint="eastAsia"/>
                <w:color w:val="auto"/>
                <w:highlight w:val="none"/>
                <w:shd w:val="clear" w:color="auto" w:fill="ffffff"/>
              </w:rPr>
              <w:t xml:space="preserve">有缺陷（缺陷是指：存在不适用项目实际情况的情形、方案中内容前后不一致、前后逻辑</w:t>
            </w:r>
            <w:r>
              <w:rPr>
                <w:rFonts w:hint="eastAsia"/>
                <w:color w:val="auto"/>
                <w:highlight w:val="none"/>
                <w:shd w:val="clear" w:color="auto" w:fill="ffffff"/>
                <w:lang w:val="en-US" w:eastAsia="zh-CN"/>
              </w:rPr>
              <w:t xml:space="preserve">有偏差</w:t>
            </w:r>
            <w:r>
              <w:rPr>
                <w:rFonts w:hint="eastAsia"/>
                <w:color w:val="auto"/>
                <w:highlight w:val="none"/>
                <w:shd w:val="clear" w:color="auto" w:fill="ffffff"/>
              </w:rPr>
              <w:t xml:space="preserve">、涉及的规范及标准</w:t>
            </w:r>
            <w:r>
              <w:rPr>
                <w:rFonts w:hint="eastAsia"/>
                <w:color w:val="auto"/>
                <w:highlight w:val="none"/>
                <w:shd w:val="clear" w:color="auto" w:fill="ffffff"/>
                <w:lang w:val="en-US" w:eastAsia="zh-CN"/>
              </w:rPr>
              <w:t xml:space="preserve">不完善</w:t>
            </w:r>
            <w:r>
              <w:rPr>
                <w:rFonts w:hint="eastAsia"/>
                <w:color w:val="auto"/>
                <w:highlight w:val="none"/>
                <w:shd w:val="clear" w:color="auto" w:fill="ffffff"/>
              </w:rPr>
              <w:t xml:space="preserve">、不</w:t>
            </w:r>
            <w:r>
              <w:rPr>
                <w:rFonts w:hint="eastAsia"/>
                <w:color w:val="auto"/>
                <w:highlight w:val="none"/>
                <w:shd w:val="clear" w:color="auto" w:fill="ffffff"/>
                <w:lang w:val="en-US" w:eastAsia="zh-CN"/>
              </w:rPr>
              <w:t xml:space="preserve">完全</w:t>
            </w:r>
            <w:r>
              <w:rPr>
                <w:rFonts w:hint="eastAsia"/>
                <w:color w:val="auto"/>
                <w:highlight w:val="none"/>
                <w:shd w:val="clear" w:color="auto" w:fill="ffffff"/>
              </w:rPr>
              <w:t xml:space="preserve">符合项目实际情况等）得</w:t>
            </w:r>
            <w:r>
              <w:rPr>
                <w:rFonts w:hint="eastAsia"/>
                <w:color w:val="auto"/>
                <w:highlight w:val="none"/>
                <w:shd w:val="clear" w:color="auto" w:fill="ffffff"/>
                <w:lang w:val="en-US" w:eastAsia="zh-CN"/>
              </w:rPr>
              <w:t xml:space="preserve">1</w:t>
            </w:r>
            <w:r>
              <w:rPr>
                <w:rFonts w:hint="eastAsia"/>
                <w:color w:val="auto"/>
                <w:highlight w:val="none"/>
                <w:shd w:val="clear" w:color="auto" w:fill="ffffff"/>
              </w:rPr>
              <w:t xml:space="preserve">分；</w:t>
            </w:r>
            <w:r/>
          </w:p>
          <w:p>
            <w:pPr>
              <w:ind w:left="0" w:right="0"/>
              <w:keepLines w:val="0"/>
              <w:keepNext w:val="0"/>
              <w:pageBreakBefore w:val="0"/>
              <w:spacing w:before="0" w:beforeAutospacing="0" w:after="0" w:afterAutospacing="0" w:line="240" w:lineRule="auto"/>
              <w:rPr>
                <w:rFonts w:hint="default"/>
                <w:color w:val="auto"/>
                <w:highlight w:val="none"/>
                <w:shd w:val="clear" w:color="auto" w:fill="ffffff"/>
              </w:rPr>
              <w:suppressLineNumbers w:val="0"/>
            </w:pPr>
            <w:r>
              <w:rPr>
                <w:rFonts w:hint="eastAsia"/>
                <w:color w:val="auto"/>
                <w:highlight w:val="none"/>
                <w:shd w:val="clear" w:color="auto" w:fill="ffffff"/>
                <w:lang w:val="en-US" w:eastAsia="zh-CN"/>
              </w:rPr>
              <w:t xml:space="preserve">5</w:t>
            </w:r>
            <w:r>
              <w:rPr>
                <w:rFonts w:hint="eastAsia"/>
                <w:color w:val="auto"/>
                <w:highlight w:val="none"/>
                <w:shd w:val="clear" w:color="auto" w:fill="ffffff"/>
              </w:rPr>
              <w:t xml:space="preserve">）未提供的不得分。</w:t>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eastAsia="宋体" w:cs="宋体"/>
                <w:b/>
                <w:color w:val="auto"/>
                <w:szCs w:val="21"/>
                <w:highlight w:val="none"/>
                <w:lang w:val="en-US" w:eastAsia="zh-CN"/>
              </w:rPr>
              <w:suppressLineNumbers w:val="0"/>
            </w:pPr>
            <w:r>
              <w:rPr>
                <w:rFonts w:hint="eastAsia" w:ascii="宋体" w:hAnsi="宋体" w:cs="宋体"/>
                <w:b/>
                <w:color w:val="auto"/>
                <w:szCs w:val="21"/>
                <w:highlight w:val="none"/>
                <w:lang w:val="en-US" w:eastAsia="zh-CN"/>
              </w:rPr>
              <w:t xml:space="preserve">5</w:t>
            </w:r>
            <w:r/>
          </w:p>
        </w:tc>
      </w:tr>
      <w:tr>
        <w:trPr>
          <w:jc w:val="center"/>
          <w:trHeight w:val="673"/>
        </w:trPr>
        <w:tc>
          <w:tcPr>
            <w:tcW w:w="753"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eastAsia" w:ascii="宋体" w:hAnsi="宋体" w:eastAsia="宋体" w:cs="宋体"/>
                <w:b/>
                <w:bCs/>
                <w:color w:val="auto"/>
                <w:szCs w:val="21"/>
                <w:highlight w:val="none"/>
                <w:lang w:eastAsia="zh-CN"/>
              </w:rPr>
              <w:suppressLineNumbers w:val="0"/>
            </w:pPr>
            <w:r>
              <w:rPr>
                <w:rFonts w:hint="eastAsia" w:ascii="宋体" w:hAnsi="宋体" w:eastAsia="宋体" w:cs="宋体"/>
                <w:b/>
                <w:bCs/>
                <w:color w:val="auto"/>
                <w:szCs w:val="21"/>
                <w:highlight w:val="none"/>
                <w:lang w:eastAsia="zh-CN"/>
              </w:rPr>
            </w:r>
            <w:r/>
          </w:p>
        </w:tc>
        <w:tc>
          <w:tcPr>
            <w:tcW w:w="1162"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合计</w:t>
            </w:r>
            <w:r/>
          </w:p>
        </w:tc>
        <w:tc>
          <w:tcPr>
            <w:tcW w:w="7013" w:type="dxa"/>
            <w:vAlign w:val="center"/>
            <w:textDirection w:val="lrTb"/>
            <w:noWrap/>
          </w:tcPr>
          <w:p>
            <w:pPr>
              <w:ind w:left="0" w:right="0"/>
              <w:keepLines w:val="0"/>
              <w:keepNext w:val="0"/>
              <w:pageBreakBefore w:val="0"/>
              <w:spacing w:before="157" w:beforeAutospacing="0" w:after="157" w:afterAutospacing="0" w:line="24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W w:w="667" w:type="dxa"/>
            <w:vAlign w:val="center"/>
            <w:textDirection w:val="lrTb"/>
            <w:noWrap/>
          </w:tcPr>
          <w:p>
            <w:pPr>
              <w:ind w:left="0" w:right="0"/>
              <w:jc w:val="center"/>
              <w:keepLines w:val="0"/>
              <w:keepNext w:val="0"/>
              <w:pageBreakBefore w:val="0"/>
              <w:spacing w:before="157" w:beforeAutospacing="0" w:after="157" w:afterAutospacing="0" w:line="24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100</w:t>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说明：1.所有认证、证明和业绩均以有效清晰的证明文件的复印件为依据，原件备查。</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2.小微企业价格扣除</w:t>
      </w:r>
      <w:r/>
    </w:p>
    <w:p>
      <w:pPr>
        <w:ind w:firstLine="440"/>
        <w:spacing w:line="360" w:lineRule="auto"/>
        <w:rPr>
          <w:rFonts w:ascii="宋体" w:hAnsi="宋体" w:cs="宋体"/>
          <w:bCs/>
          <w:color w:val="auto"/>
          <w:highlight w:val="none"/>
        </w:rPr>
      </w:pPr>
      <w:r>
        <w:rPr>
          <w:rFonts w:hint="eastAsia" w:ascii="宋体" w:hAnsi="宋体" w:cs="宋体"/>
          <w:bCs/>
          <w:color w:val="auto"/>
          <w:sz w:val="22"/>
          <w:szCs w:val="28"/>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3.监狱和戒毒企业的价格扣除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3.1 本项目对监狱和戒毒企业，给予10%的价格扣除，用扣除后的价格参与评审。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3.3 监狱企业标准请参照《关于政府采购支持监狱企业发展有关问题的通知》（财库〔2014〕68号）。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4.残疾人福利性单位的价格扣除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4.1 本项目对残疾人福利性单位，给予10%的价格扣除，用扣除后的价格参与评审。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4.2 残疾人福利性单位需提供《残疾人福利性单位声明函》</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4.3 残疾人福利性单位标准请参照《关于促进残疾人就业政府采购政策的通知》（财库〔2017〕141号）。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5. 监狱企业、残疾人福利性单位属于小型、微型企业的，不重复享受政策。</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6.本国产品的价格扣除</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6.1本国产品标准、本国产品标准的适用范围、对本国产品的支持政策等详见《国务院办公厅关于在政府采购中实施本国产品标准及相关政策的通知》（国办发〔2025〕34号）。</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6.2 政府采购活动中既有本国产品又有非本国产品参与竞争的，依法对本国产品给予价格评审优惠，对本国产品的报价给予20%的价格扣除，用扣除后的价格参与评审。</w:t>
      </w:r>
      <w:r/>
    </w:p>
    <w:p>
      <w:pPr>
        <w:ind w:firstLine="440"/>
        <w:spacing w:line="360" w:lineRule="auto"/>
        <w:rPr>
          <w:rFonts w:ascii="宋体" w:hAnsi="宋体" w:cs="宋体"/>
          <w:bCs/>
          <w:color w:val="auto"/>
          <w:sz w:val="22"/>
          <w:szCs w:val="28"/>
          <w:highlight w:val="none"/>
        </w:rPr>
      </w:pPr>
      <w:r>
        <w:rPr>
          <w:rFonts w:hint="eastAsia" w:ascii="宋体" w:hAnsi="宋体" w:cs="宋体"/>
          <w:bCs/>
          <w:color w:val="auto"/>
          <w:sz w:val="22"/>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color w:val="auto"/>
          <w:sz w:val="22"/>
          <w:szCs w:val="28"/>
          <w:highlight w:val="none"/>
        </w:rPr>
      </w:pPr>
      <w:r>
        <w:rPr>
          <w:rFonts w:hint="eastAsia" w:ascii="宋体" w:hAnsi="宋体" w:cs="宋体"/>
          <w:bCs/>
          <w:color w:val="auto"/>
          <w:sz w:val="22"/>
          <w:szCs w:val="28"/>
          <w:highlight w:val="none"/>
        </w:rPr>
        <w:br w:type="page" w:clear="all"/>
      </w:r>
      <w:r/>
    </w:p>
    <w:p>
      <w:pPr>
        <w:pStyle w:val="1043"/>
        <w:numPr>
          <w:ilvl w:val="0"/>
          <w:numId w:val="0"/>
        </w:numPr>
        <w:spacing w:line="560" w:lineRule="exact"/>
        <w:rPr>
          <w:rFonts w:ascii="宋体" w:hAnsi="宋体" w:cs="宋体"/>
          <w:color w:val="auto"/>
          <w:highlight w:val="none"/>
        </w:rPr>
      </w:pPr>
      <w:r/>
      <w:bookmarkStart w:id="20" w:name="_Toc20257"/>
      <w:r>
        <w:rPr>
          <w:rFonts w:hint="eastAsia" w:ascii="宋体" w:hAnsi="宋体" w:cs="宋体"/>
          <w:color w:val="auto"/>
          <w:highlight w:val="none"/>
        </w:rPr>
        <w:t xml:space="preserve">第四章 采购需求</w:t>
      </w:r>
      <w:bookmarkEnd w:id="20"/>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一、采购标的清单</w:t>
      </w:r>
      <w:r/>
    </w:p>
    <w:p>
      <w:pPr>
        <w:numPr>
          <w:ilvl w:val="0"/>
          <w:numId w:val="0"/>
        </w:numPr>
        <w:ind w:firstLine="420"/>
        <w:jc w:val="both"/>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详见附件</w:t>
      </w:r>
      <w:r>
        <w:rPr>
          <w:rFonts w:hint="eastAsia" w:ascii="宋体" w:hAnsi="宋体" w:cs="宋体"/>
          <w:color w:val="auto"/>
          <w:sz w:val="21"/>
          <w:szCs w:val="21"/>
          <w:highlight w:val="none"/>
          <w:lang w:val="en-US" w:eastAsia="zh-CN" w:bidi="ar-SA"/>
        </w:rPr>
        <w:t xml:space="preserve">分项报价表。</w:t>
      </w:r>
      <w:r/>
    </w:p>
    <w:p>
      <w:pPr>
        <w:numPr>
          <w:ilvl w:val="0"/>
          <w:numId w:val="0"/>
        </w:numPr>
        <w:jc w:val="both"/>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   </w:t>
      </w:r>
      <w:r/>
    </w:p>
    <w:p>
      <w:pPr>
        <w:numPr>
          <w:ilvl w:val="0"/>
          <w:numId w:val="6"/>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eastAsia="宋体" w:cs="宋体"/>
          <w:b/>
          <w:bCs/>
          <w:color w:val="auto"/>
          <w:sz w:val="22"/>
          <w:szCs w:val="22"/>
          <w:highlight w:val="none"/>
          <w:lang w:val="en-US" w:eastAsia="zh-CN" w:bidi="ar-SA"/>
        </w:rPr>
        <w:t xml:space="preserve">项目需求</w:t>
      </w:r>
      <w:r/>
    </w:p>
    <w:p>
      <w:pPr>
        <w:numPr>
          <w:ilvl w:val="0"/>
          <w:numId w:val="0"/>
        </w:numPr>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（一）功能及技术要求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关于室内外</w:t>
      </w:r>
      <w:r>
        <w:rPr>
          <w:rFonts w:hint="eastAsia" w:ascii="宋体" w:hAnsi="宋体" w:eastAsia="宋体" w:cs="宋体"/>
          <w:color w:val="auto"/>
          <w:sz w:val="21"/>
          <w:szCs w:val="21"/>
          <w:highlight w:val="none"/>
        </w:rPr>
        <w:t xml:space="preserve">机设备的要求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响应所述功能即可，表述无需完全一致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（1）所投多联机需具备高效模块轮换、多重后备运转、掉电应急运转功能，具有多种回油技术、高回油效率、动态油平衡功能特性。</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（2）所投多联机需具有换热器清洁技术，具有高效除霜、智能</w:t>
      </w:r>
      <w:r>
        <w:rPr>
          <w:rFonts w:hint="eastAsia" w:ascii="宋体" w:hAnsi="宋体" w:eastAsia="宋体" w:cs="宋体"/>
          <w:color w:val="auto"/>
          <w:sz w:val="21"/>
          <w:szCs w:val="21"/>
          <w:highlight w:val="none"/>
          <w:lang w:val="en-US" w:eastAsia="zh-CN"/>
        </w:rPr>
        <w:t xml:space="preserve">除霜</w:t>
      </w:r>
      <w:r>
        <w:rPr>
          <w:rFonts w:hint="eastAsia" w:ascii="宋体" w:hAnsi="宋体" w:eastAsia="宋体" w:cs="宋体"/>
          <w:color w:val="auto"/>
          <w:sz w:val="21"/>
          <w:szCs w:val="21"/>
          <w:highlight w:val="none"/>
        </w:rPr>
        <w:t xml:space="preserve">、底部防结霜功能，具备气候自适应功能。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）所投多联机需具有冷媒散热、变蒸发温度控制技术，具有快速制冷制热启动功能，具备低功率待机功能。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）所投多联机需具备防雷击、断电记忆、停电再启动、火警联动功能，具备一键试运转。</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压缩机：所投产品压缩机应为全直流变频涡旋压缩机。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）室内机应经抗菌处理，室外机防腐处理，保证经久耐用。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）投标设备必须无污染、低噪声，</w:t>
      </w:r>
      <w:r>
        <w:rPr>
          <w:rFonts w:hint="eastAsia" w:ascii="宋体" w:hAnsi="宋体" w:cs="宋体"/>
          <w:b w:val="0"/>
          <w:bCs w:val="0"/>
          <w:i w:val="0"/>
          <w:iCs w:val="0"/>
          <w:color w:val="auto"/>
          <w:sz w:val="21"/>
          <w:szCs w:val="21"/>
          <w:highlight w:val="none"/>
          <w:u w:val="none"/>
          <w:lang w:val="en-US" w:eastAsia="zh-CN"/>
        </w:rPr>
        <w:t xml:space="preserve">多联机空调室内外的噪音值需满足</w:t>
      </w:r>
      <w:r>
        <w:rPr>
          <w:rFonts w:hint="eastAsia" w:ascii="宋体" w:hAnsi="宋体" w:eastAsia="宋体" w:cs="宋体"/>
          <w:color w:val="auto"/>
          <w:sz w:val="21"/>
          <w:szCs w:val="21"/>
          <w:highlight w:val="none"/>
        </w:rPr>
        <w:t xml:space="preserve">《多联式空调（热泵）机组》GB/T 18837-2015</w:t>
      </w:r>
      <w:r>
        <w:rPr>
          <w:rFonts w:hint="eastAsia" w:ascii="宋体" w:hAnsi="宋体" w:eastAsia="宋体" w:cs="宋体"/>
          <w:color w:val="auto"/>
          <w:sz w:val="21"/>
          <w:szCs w:val="21"/>
          <w:highlight w:val="none"/>
          <w:lang w:val="en-US" w:eastAsia="zh-CN"/>
        </w:rPr>
        <w:t xml:space="preserve">中的要求</w:t>
      </w:r>
      <w:r>
        <w:rPr>
          <w:rFonts w:hint="eastAsia" w:ascii="宋体" w:hAnsi="宋体" w:eastAsia="宋体" w:cs="宋体"/>
          <w:color w:val="auto"/>
          <w:sz w:val="21"/>
          <w:szCs w:val="21"/>
          <w:highlight w:val="none"/>
        </w:rPr>
        <w:t xml:space="preserve">；投标设备必须安全、可靠，符合国家有关消防规定。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）多联机空调主机采用冷媒为R410A。</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）空调设备系统均应符合国家电磁兼容标准。</w:t>
      </w:r>
      <w:r/>
    </w:p>
    <w:p>
      <w:pPr>
        <w:ind w:firstLine="422"/>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single"/>
        </w:rPr>
      </w:pPr>
      <w:r>
        <w:rPr>
          <w:rFonts w:hint="eastAsia" w:ascii="宋体" w:hAnsi="宋体" w:eastAsia="宋体" w:cs="宋体"/>
          <w:b/>
          <w:bCs/>
          <w:i w:val="0"/>
          <w:iCs w:val="0"/>
          <w:color w:val="auto"/>
          <w:sz w:val="21"/>
          <w:szCs w:val="21"/>
          <w:highlight w:val="none"/>
          <w:u w:val="single"/>
        </w:rPr>
        <w:t xml:space="preserve">（</w:t>
      </w:r>
      <w:r>
        <w:rPr>
          <w:rFonts w:hint="eastAsia" w:ascii="宋体" w:hAnsi="宋体" w:eastAsia="宋体" w:cs="宋体"/>
          <w:b/>
          <w:bCs/>
          <w:i w:val="0"/>
          <w:iCs w:val="0"/>
          <w:color w:val="auto"/>
          <w:sz w:val="21"/>
          <w:szCs w:val="21"/>
          <w:highlight w:val="none"/>
          <w:u w:val="single"/>
          <w:lang w:val="en-US" w:eastAsia="zh-CN"/>
        </w:rPr>
        <w:t xml:space="preserve">1</w:t>
      </w:r>
      <w:r>
        <w:rPr>
          <w:rFonts w:hint="eastAsia" w:ascii="宋体" w:hAnsi="宋体" w:cs="宋体"/>
          <w:b/>
          <w:bCs/>
          <w:i w:val="0"/>
          <w:iCs w:val="0"/>
          <w:color w:val="auto"/>
          <w:sz w:val="21"/>
          <w:szCs w:val="21"/>
          <w:highlight w:val="none"/>
          <w:u w:val="single"/>
          <w:lang w:val="en-US" w:eastAsia="zh-CN"/>
        </w:rPr>
        <w:t xml:space="preserve">0</w:t>
      </w:r>
      <w:r>
        <w:rPr>
          <w:rFonts w:hint="eastAsia" w:ascii="宋体" w:hAnsi="宋体" w:eastAsia="宋体" w:cs="宋体"/>
          <w:b/>
          <w:bCs/>
          <w:i w:val="0"/>
          <w:iCs w:val="0"/>
          <w:color w:val="auto"/>
          <w:sz w:val="21"/>
          <w:szCs w:val="21"/>
          <w:highlight w:val="none"/>
          <w:u w:val="single"/>
        </w:rPr>
        <w:t xml:space="preserve">）</w:t>
      </w:r>
      <w:r>
        <w:rPr>
          <w:rFonts w:hint="eastAsia" w:ascii="宋体" w:hAnsi="宋体" w:cs="宋体"/>
          <w:b/>
          <w:bCs/>
          <w:color w:val="auto"/>
          <w:szCs w:val="21"/>
          <w:highlight w:val="none"/>
          <w:u w:val="single"/>
        </w:rPr>
        <w:t xml:space="preserve">★多联机室外机能效等级达到1级</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中国能效标识网的产品备案截图</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需</w:t>
      </w:r>
      <w:r>
        <w:rPr>
          <w:rFonts w:hint="eastAsia" w:ascii="宋体" w:hAnsi="宋体" w:cs="宋体"/>
          <w:b/>
          <w:bCs/>
          <w:color w:val="auto"/>
          <w:szCs w:val="21"/>
          <w:highlight w:val="none"/>
          <w:u w:val="single"/>
        </w:rPr>
        <w:t xml:space="preserve">清晰显示产品型号、能效等级、备案编号</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rPr>
        <w:t xml:space="preserve">多联机室外机</w:t>
      </w:r>
      <w:r>
        <w:rPr>
          <w:rFonts w:hint="eastAsia" w:ascii="宋体" w:hAnsi="宋体" w:cs="宋体"/>
          <w:b/>
          <w:bCs/>
          <w:color w:val="auto"/>
          <w:szCs w:val="21"/>
          <w:highlight w:val="none"/>
          <w:u w:val="single"/>
          <w:lang w:val="en-US" w:eastAsia="zh-CN"/>
        </w:rPr>
        <w:t xml:space="preserve">须</w:t>
      </w:r>
      <w:r>
        <w:rPr>
          <w:rFonts w:hint="eastAsia" w:ascii="宋体" w:hAnsi="宋体" w:cs="宋体"/>
          <w:b/>
          <w:bCs/>
          <w:color w:val="auto"/>
          <w:szCs w:val="21"/>
          <w:highlight w:val="none"/>
          <w:u w:val="single"/>
        </w:rPr>
        <w:t xml:space="preserve">属于财政部、国家发改委公布的“节能产品品目清单”范围内的</w:t>
      </w:r>
      <w:r>
        <w:rPr>
          <w:rFonts w:hint="eastAsia" w:ascii="宋体" w:hAnsi="宋体" w:cs="宋体"/>
          <w:b/>
          <w:bCs/>
          <w:color w:val="auto"/>
          <w:szCs w:val="21"/>
          <w:highlight w:val="none"/>
          <w:u w:val="single"/>
          <w:lang w:val="en-US" w:eastAsia="zh-CN"/>
        </w:rPr>
        <w:t xml:space="preserve">产品</w:t>
      </w:r>
      <w:r>
        <w:rPr>
          <w:rFonts w:hint="eastAsia" w:ascii="宋体" w:hAnsi="宋体" w:cs="宋体"/>
          <w:b/>
          <w:bCs/>
          <w:color w:val="auto"/>
          <w:szCs w:val="21"/>
          <w:highlight w:val="none"/>
          <w:u w:val="single"/>
          <w:lang w:eastAsia="zh-CN"/>
        </w:rPr>
        <w:t xml:space="preserve">（</w:t>
      </w:r>
      <w:r>
        <w:rPr>
          <w:rFonts w:hint="eastAsia" w:ascii="宋体" w:hAnsi="宋体" w:cs="宋体"/>
          <w:b/>
          <w:bCs/>
          <w:color w:val="auto"/>
          <w:szCs w:val="21"/>
          <w:highlight w:val="none"/>
          <w:u w:val="single"/>
          <w:lang w:val="en-US" w:eastAsia="zh-CN"/>
        </w:rPr>
        <w:t xml:space="preserve">提供</w:t>
      </w:r>
      <w:r>
        <w:rPr>
          <w:rFonts w:hint="eastAsia" w:ascii="宋体" w:hAnsi="宋体" w:cs="宋体"/>
          <w:b/>
          <w:bCs/>
          <w:color w:val="auto"/>
          <w:szCs w:val="21"/>
          <w:highlight w:val="none"/>
          <w:u w:val="single"/>
        </w:rPr>
        <w:t xml:space="preserve">国家确定的认证机构出具的、处于有效期内的节能产品认证证书</w:t>
      </w:r>
      <w:r>
        <w:rPr>
          <w:rFonts w:hint="eastAsia" w:ascii="宋体" w:hAnsi="宋体" w:cs="宋体"/>
          <w:b/>
          <w:bCs/>
          <w:color w:val="auto"/>
          <w:szCs w:val="21"/>
          <w:highlight w:val="none"/>
          <w:u w:val="singl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关于电源的布置要求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rPr>
        <w:t xml:space="preserve">1）▲增设的配电箱依据实际情况增加漏电保护器，同时多预留两路开关（</w:t>
      </w:r>
      <w:r>
        <w:rPr>
          <w:rFonts w:hint="eastAsia" w:ascii="宋体" w:hAnsi="宋体" w:cs="宋体"/>
          <w:b w:val="0"/>
          <w:bCs w:val="0"/>
          <w:i w:val="0"/>
          <w:iCs w:val="0"/>
          <w:color w:val="auto"/>
          <w:sz w:val="21"/>
          <w:szCs w:val="21"/>
          <w:highlight w:val="none"/>
          <w:u w:val="none"/>
          <w:lang w:val="en-US" w:eastAsia="zh-CN"/>
        </w:rPr>
        <w:t xml:space="preserve">分项报价表</w:t>
      </w:r>
      <w:r>
        <w:rPr>
          <w:rFonts w:hint="eastAsia" w:ascii="宋体" w:hAnsi="宋体" w:eastAsia="宋体" w:cs="宋体"/>
          <w:b w:val="0"/>
          <w:bCs w:val="0"/>
          <w:i w:val="0"/>
          <w:iCs w:val="0"/>
          <w:color w:val="auto"/>
          <w:sz w:val="21"/>
          <w:szCs w:val="21"/>
          <w:highlight w:val="none"/>
          <w:u w:val="none"/>
          <w:lang w:val="en-US" w:eastAsia="zh-CN"/>
        </w:rPr>
        <w:t xml:space="preserve">不单独列项，包含在总项目内，结算不做调整）</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3.关于空调功能要求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（1）基本功能：开启关闭、设置温度、冷热模式、风量调节；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）空</w:t>
      </w:r>
      <w:r>
        <w:rPr>
          <w:rFonts w:hint="eastAsia" w:ascii="宋体" w:hAnsi="宋体" w:eastAsia="宋体" w:cs="宋体"/>
          <w:color w:val="auto"/>
          <w:sz w:val="21"/>
          <w:szCs w:val="21"/>
          <w:highlight w:val="none"/>
          <w:lang w:val="en-US" w:eastAsia="zh-CN"/>
        </w:rPr>
        <w:t xml:space="preserve">调内机出厂前屏蔽手机app、遥控器等开启/关闭功能。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其他</w:t>
      </w:r>
      <w:r>
        <w:rPr>
          <w:rFonts w:hint="eastAsia" w:ascii="宋体" w:hAnsi="宋体" w:eastAsia="宋体" w:cs="宋体"/>
          <w:b w:val="0"/>
          <w:bCs w:val="0"/>
          <w:i w:val="0"/>
          <w:iCs w:val="0"/>
          <w:color w:val="auto"/>
          <w:sz w:val="21"/>
          <w:szCs w:val="21"/>
          <w:highlight w:val="none"/>
          <w:u w:val="none"/>
          <w:lang w:val="en-US" w:eastAsia="zh-CN"/>
        </w:rPr>
        <w:t xml:space="preserve">安装材料等的要求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冷媒管采用磷酸脱氧无缝铜管，无焊剂直焊链接，使用的铜管、三通、变径等配件需提供材料品牌、规格型号等相关资料。冷媒管的安装长度应符合设计要求，管径须根据室内外机冷量和流量等实际条件由投标人最终核实确定，保证空调机正常运行。壁厚及管径须符合《空调与制冷设备用铜及铜合金无缝管（GB/T17791-2017）》的要求。冷媒管由投标人从设备供应商处成套提取，需注意美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（2）制冷剂管道、冷凝水管均采用橡塑板材或管材保温，保温材料应满足GB8624-2012中B1级防火标准，</w:t>
      </w:r>
      <w:r>
        <w:rPr>
          <w:rFonts w:hint="eastAsia" w:ascii="宋体" w:hAnsi="宋体" w:cs="宋体"/>
          <w:b w:val="0"/>
          <w:bCs w:val="0"/>
          <w:i w:val="0"/>
          <w:iCs w:val="0"/>
          <w:color w:val="auto"/>
          <w:sz w:val="21"/>
          <w:szCs w:val="21"/>
          <w:highlight w:val="none"/>
          <w:u w:val="none"/>
          <w:lang w:val="en-US" w:eastAsia="zh-CN"/>
        </w:rPr>
        <w:t xml:space="preserve">厚度执行</w:t>
      </w:r>
      <w:r>
        <w:rPr>
          <w:rFonts w:hint="eastAsia" w:ascii="宋体" w:hAnsi="宋体" w:eastAsia="宋体" w:cs="宋体"/>
          <w:color w:val="auto"/>
          <w:highlight w:val="none"/>
          <w:lang w:val="en-US" w:eastAsia="zh-CN"/>
        </w:rPr>
        <w:t xml:space="preserve">分项报价表</w:t>
      </w:r>
      <w:r>
        <w:rPr>
          <w:rFonts w:hint="eastAsia" w:ascii="宋体" w:hAnsi="宋体" w:cs="宋体"/>
          <w:color w:val="auto"/>
          <w:highlight w:val="none"/>
          <w:lang w:val="en-US" w:eastAsia="zh-CN"/>
        </w:rPr>
        <w:t xml:space="preserve">中的要求</w:t>
      </w:r>
      <w:r>
        <w:rPr>
          <w:rFonts w:hint="eastAsia" w:ascii="宋体" w:hAnsi="宋体" w:eastAsia="宋体" w:cs="宋体"/>
          <w:b w:val="0"/>
          <w:bCs w:val="0"/>
          <w:i w:val="0"/>
          <w:iCs w:val="0"/>
          <w:color w:val="auto"/>
          <w:sz w:val="21"/>
          <w:szCs w:val="21"/>
          <w:highlight w:val="none"/>
          <w:u w:val="none"/>
          <w:lang w:val="en-US" w:eastAsia="zh-CN"/>
        </w:rPr>
        <w:t xml:space="preserve">。冷媒管道采用不小于 B1 级难燃橡塑保温壳。制冷剂管道保温厚度由厂家产品技术规程确定，且应满足相关规范要求。</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（3）空调系统冷媒管路压力应符合国家相关标准，管路的连接应采用可靠先进的工艺。</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）空调系统所有产品，均为由制造商原厂制造的、全新的、未经使用的、技术先进的优质产品，并且符合相应的技术标准。</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（5）品牌要求：</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应按招标文件要求进行报价，并将所选品牌表编入投标文件技术标书中。如</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人因</w:t>
      </w:r>
      <w:r>
        <w:rPr>
          <w:rFonts w:hint="eastAsia" w:ascii="宋体" w:hAnsi="宋体" w:cs="宋体"/>
          <w:color w:val="auto"/>
          <w:sz w:val="21"/>
          <w:szCs w:val="21"/>
          <w:highlight w:val="none"/>
          <w:lang w:val="en-US" w:eastAsia="zh-CN"/>
        </w:rPr>
        <w:t xml:space="preserve">项目</w:t>
      </w:r>
      <w:r>
        <w:rPr>
          <w:rFonts w:hint="eastAsia" w:ascii="宋体" w:hAnsi="宋体" w:eastAsia="宋体" w:cs="宋体"/>
          <w:color w:val="auto"/>
          <w:sz w:val="21"/>
          <w:szCs w:val="21"/>
          <w:highlight w:val="none"/>
        </w:rPr>
        <w:t xml:space="preserve">整体要求而需统一某些材料的材料品牌规格，中标人应服从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人要求在备选品牌内进行更换，且此项投标价格不变，投标人报价时应充分考虑此因素。</w:t>
      </w:r>
      <w:r/>
    </w:p>
    <w:p>
      <w:pPr>
        <w:ind w:right="-109"/>
        <w:jc w:val="cente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主要材料候选品牌参考表</w:t>
      </w:r>
      <w:r/>
    </w:p>
    <w:tbl>
      <w:tblPr>
        <w:tblStyle w:val="1053"/>
        <w:tblW w:w="81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2749"/>
        <w:gridCol w:w="4557"/>
      </w:tblGrid>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可参考品牌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设备（空调内外机）</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格力、美的、三菱重工海尔或同档次品牌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铜管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青岛宏泰、江苏中佳、上海飞轮或同档次品牌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电线管、冷凝水管</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公元、中财、联塑或同档次品牌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江南、远东、上上或同档次品牌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元器件</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正泰、德力西、天正或同档次品牌</w:t>
            </w:r>
            <w:r/>
          </w:p>
        </w:tc>
      </w:tr>
      <w:tr>
        <w:trPr>
          <w:trHeight w:val="460"/>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7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电表</w:t>
            </w:r>
            <w:r/>
          </w:p>
        </w:tc>
        <w:tc>
          <w:tcPr>
            <w:tcBorders>
              <w:top w:val="single" w:color="000000" w:sz="4" w:space="0"/>
              <w:left w:val="single" w:color="000000" w:sz="4" w:space="0"/>
              <w:bottom w:val="single" w:color="000000" w:sz="4" w:space="0"/>
              <w:right w:val="single" w:color="000000" w:sz="4" w:space="0"/>
            </w:tcBorders>
            <w:tcW w:w="4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安科瑞、斯菲尔、</w:t>
            </w:r>
            <w:r>
              <w:rPr>
                <w:rFonts w:hint="eastAsia" w:ascii="宋体" w:hAnsi="宋体" w:eastAsia="宋体" w:cs="宋体"/>
                <w:color w:val="auto"/>
                <w:sz w:val="21"/>
                <w:szCs w:val="21"/>
                <w:highlight w:val="none"/>
              </w:rPr>
              <w:t xml:space="preserve">珠海派诺</w:t>
            </w:r>
            <w:r>
              <w:rPr>
                <w:rFonts w:hint="eastAsia" w:ascii="宋体" w:hAnsi="宋体" w:eastAsia="宋体" w:cs="宋体"/>
                <w:color w:val="auto"/>
                <w:sz w:val="21"/>
                <w:szCs w:val="21"/>
                <w:highlight w:val="none"/>
                <w:lang w:val="en-US" w:eastAsia="zh-CN"/>
              </w:rPr>
              <w:t xml:space="preserve">或同等档次</w:t>
            </w:r>
            <w:r/>
          </w:p>
        </w:tc>
      </w:tr>
    </w:tbl>
    <w:p>
      <w:pPr>
        <w:ind w:firstLine="420"/>
        <w:spacing w:before="160"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注：</w:t>
      </w:r>
      <w:r>
        <w:rPr>
          <w:rFonts w:hint="eastAsia" w:ascii="宋体" w:hAnsi="宋体" w:cs="宋体"/>
          <w:b w:val="0"/>
          <w:bCs w:val="0"/>
          <w:i w:val="0"/>
          <w:iCs w:val="0"/>
          <w:color w:val="auto"/>
          <w:sz w:val="21"/>
          <w:szCs w:val="21"/>
          <w:highlight w:val="none"/>
          <w:u w:val="none"/>
          <w:lang w:val="en-US" w:eastAsia="zh-CN"/>
        </w:rPr>
        <w:t xml:space="preserve">供应商</w:t>
      </w:r>
      <w:r>
        <w:rPr>
          <w:rFonts w:hint="eastAsia" w:ascii="宋体" w:hAnsi="宋体" w:eastAsia="宋体" w:cs="宋体"/>
          <w:b w:val="0"/>
          <w:bCs w:val="0"/>
          <w:i w:val="0"/>
          <w:iCs w:val="0"/>
          <w:color w:val="auto"/>
          <w:sz w:val="21"/>
          <w:szCs w:val="21"/>
          <w:highlight w:val="none"/>
          <w:u w:val="none"/>
          <w:lang w:val="en-US" w:eastAsia="zh-CN"/>
        </w:rPr>
        <w:t xml:space="preserve">在报价时所用主材应不低于或相当于</w:t>
      </w:r>
      <w:r>
        <w:rPr>
          <w:rFonts w:hint="eastAsia" w:ascii="宋体" w:hAnsi="宋体" w:cs="宋体"/>
          <w:b w:val="0"/>
          <w:bCs w:val="0"/>
          <w:i w:val="0"/>
          <w:iCs w:val="0"/>
          <w:color w:val="auto"/>
          <w:sz w:val="21"/>
          <w:szCs w:val="21"/>
          <w:highlight w:val="none"/>
          <w:u w:val="none"/>
          <w:lang w:val="en-US" w:eastAsia="zh-CN"/>
        </w:rPr>
        <w:t xml:space="preserve">上表</w:t>
      </w:r>
      <w:r>
        <w:rPr>
          <w:rFonts w:hint="eastAsia" w:ascii="宋体" w:hAnsi="宋体" w:eastAsia="宋体" w:cs="宋体"/>
          <w:b w:val="0"/>
          <w:bCs w:val="0"/>
          <w:i w:val="0"/>
          <w:iCs w:val="0"/>
          <w:color w:val="auto"/>
          <w:sz w:val="21"/>
          <w:szCs w:val="21"/>
          <w:highlight w:val="none"/>
          <w:u w:val="none"/>
          <w:lang w:val="en-US" w:eastAsia="zh-CN"/>
        </w:rPr>
        <w:t xml:space="preserve">中所推荐的品牌，供应商可以选择推荐品牌以外的同档次或以上品牌进行投标，如供应商提供的不是推荐的品牌，则需要提供相关证明材料证明其属于同档次或以上品牌，工程中所用材料必须符合国家质量验收标准。</w:t>
      </w:r>
      <w:r/>
    </w:p>
    <w:p>
      <w:pPr>
        <w:numPr>
          <w:ilvl w:val="0"/>
          <w:numId w:val="0"/>
        </w:numPr>
        <w:ind w:firstLine="420"/>
        <w:keepLines w:val="0"/>
        <w:keepNext w:val="0"/>
        <w:pageBreakBefore w:val="0"/>
        <w:spacing w:line="360" w:lineRule="auto"/>
        <w:widowControl w:val="off"/>
        <w:rPr>
          <w:rFonts w:hint="eastAsia" w:ascii="宋体" w:hAnsi="宋体" w:eastAsia="宋体" w:cs="宋体"/>
          <w:b/>
          <w:bCs/>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6.</w:t>
      </w:r>
      <w:r>
        <w:rPr>
          <w:rFonts w:hint="eastAsia" w:ascii="宋体" w:hAnsi="宋体" w:eastAsia="宋体" w:cs="宋体"/>
          <w:b/>
          <w:bCs/>
          <w:i w:val="0"/>
          <w:iCs w:val="0"/>
          <w:color w:val="auto"/>
          <w:sz w:val="21"/>
          <w:szCs w:val="21"/>
          <w:highlight w:val="none"/>
          <w:u w:val="none"/>
          <w:lang w:val="en-US" w:eastAsia="zh-CN"/>
        </w:rPr>
        <w:t xml:space="preserve">关于智控系统的要求（仅针对于包1，包2无需响应）</w:t>
      </w:r>
      <w:r/>
    </w:p>
    <w:p>
      <w:pPr>
        <w:numPr>
          <w:ilvl w:val="-1"/>
          <w:numId w:val="0"/>
        </w:num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（1）▲本次智控系统</w:t>
      </w:r>
      <w:r>
        <w:rPr>
          <w:rFonts w:hint="eastAsia" w:ascii="宋体" w:hAnsi="宋体" w:cs="宋体"/>
          <w:b w:val="0"/>
          <w:bCs w:val="0"/>
          <w:i w:val="0"/>
          <w:iCs w:val="0"/>
          <w:color w:val="auto"/>
          <w:sz w:val="21"/>
          <w:szCs w:val="21"/>
          <w:highlight w:val="none"/>
          <w:u w:val="none"/>
          <w:lang w:val="en-US" w:eastAsia="zh-CN"/>
        </w:rPr>
        <w:t xml:space="preserve">涵盖文理楼、经管楼、艺术楼，均</w:t>
      </w:r>
      <w:r>
        <w:rPr>
          <w:rFonts w:hint="eastAsia" w:ascii="宋体" w:hAnsi="宋体" w:eastAsia="宋体" w:cs="宋体"/>
          <w:b w:val="0"/>
          <w:bCs w:val="0"/>
          <w:i w:val="0"/>
          <w:iCs w:val="0"/>
          <w:color w:val="auto"/>
          <w:sz w:val="21"/>
          <w:szCs w:val="21"/>
          <w:highlight w:val="none"/>
          <w:u w:val="none"/>
          <w:lang w:val="en-US" w:eastAsia="zh-CN"/>
        </w:rPr>
        <w:t xml:space="preserve">需接入一期公共楼宇空调的智控专网平台</w:t>
      </w:r>
      <w:r>
        <w:rPr>
          <w:rFonts w:hint="eastAsia" w:ascii="宋体" w:hAnsi="宋体" w:cs="宋体"/>
          <w:b w:val="0"/>
          <w:bCs w:val="0"/>
          <w:i w:val="0"/>
          <w:iCs w:val="0"/>
          <w:color w:val="auto"/>
          <w:sz w:val="21"/>
          <w:szCs w:val="21"/>
          <w:highlight w:val="none"/>
          <w:u w:val="none"/>
          <w:lang w:val="en-US" w:eastAsia="zh-CN"/>
        </w:rPr>
        <w:t xml:space="preserve">，一期智控专网平台已在完工后免费开放，向投标人提供相关技术规格、通信协议等，需由投标人在智控专网平台上新增相应楼宇空调的控制模块，但产生的接入费用（约3万元，此费用由投标人自行考虑至报价中，不再单列项，结算亦不调整）由投标人承担</w:t>
      </w:r>
      <w:r>
        <w:rPr>
          <w:rFonts w:hint="eastAsia" w:ascii="宋体" w:hAnsi="宋体" w:eastAsia="宋体" w:cs="宋体"/>
          <w:b w:val="0"/>
          <w:bCs w:val="0"/>
          <w:i w:val="0"/>
          <w:iCs w:val="0"/>
          <w:color w:val="auto"/>
          <w:sz w:val="21"/>
          <w:szCs w:val="21"/>
          <w:highlight w:val="none"/>
          <w:u w:val="none"/>
          <w:lang w:val="en-US" w:eastAsia="zh-CN"/>
        </w:rPr>
        <w:t xml:space="preserve">，</w:t>
      </w:r>
      <w:r>
        <w:rPr>
          <w:rFonts w:hint="eastAsia" w:ascii="宋体" w:hAnsi="宋体" w:cs="宋体"/>
          <w:b w:val="0"/>
          <w:bCs w:val="0"/>
          <w:i w:val="0"/>
          <w:iCs w:val="0"/>
          <w:color w:val="auto"/>
          <w:sz w:val="21"/>
          <w:szCs w:val="21"/>
          <w:highlight w:val="none"/>
          <w:u w:val="none"/>
          <w:lang w:val="en-US" w:eastAsia="zh-CN"/>
        </w:rPr>
        <w:t xml:space="preserve">本次安装的所有空调</w:t>
      </w:r>
      <w:r>
        <w:rPr>
          <w:rFonts w:hint="eastAsia" w:ascii="宋体" w:hAnsi="宋体" w:eastAsia="宋体" w:cs="宋体"/>
          <w:b w:val="0"/>
          <w:bCs w:val="0"/>
          <w:i w:val="0"/>
          <w:iCs w:val="0"/>
          <w:color w:val="auto"/>
          <w:sz w:val="21"/>
          <w:szCs w:val="21"/>
          <w:highlight w:val="none"/>
          <w:u w:val="none"/>
          <w:lang w:val="en-US" w:eastAsia="zh-CN"/>
        </w:rPr>
        <w:t xml:space="preserve">全都纳入平台中，后期通过此平台可实现</w:t>
      </w:r>
      <w:r>
        <w:rPr>
          <w:rFonts w:hint="eastAsia" w:ascii="宋体" w:hAnsi="宋体" w:cs="宋体"/>
          <w:b w:val="0"/>
          <w:bCs w:val="0"/>
          <w:i w:val="0"/>
          <w:iCs w:val="0"/>
          <w:color w:val="auto"/>
          <w:sz w:val="21"/>
          <w:szCs w:val="21"/>
          <w:highlight w:val="none"/>
          <w:u w:val="none"/>
          <w:lang w:val="en-US" w:eastAsia="zh-CN"/>
        </w:rPr>
        <w:t xml:space="preserve">对空调</w:t>
      </w:r>
      <w:r>
        <w:rPr>
          <w:rFonts w:hint="eastAsia" w:ascii="宋体" w:hAnsi="宋体" w:eastAsia="宋体" w:cs="宋体"/>
          <w:b w:val="0"/>
          <w:bCs w:val="0"/>
          <w:i w:val="0"/>
          <w:iCs w:val="0"/>
          <w:color w:val="auto"/>
          <w:sz w:val="21"/>
          <w:szCs w:val="21"/>
          <w:highlight w:val="none"/>
          <w:u w:val="none"/>
          <w:lang w:val="en-US" w:eastAsia="zh-CN"/>
        </w:rPr>
        <w:t xml:space="preserve">的智能控制；</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（2）远程开启关闭、设置温度、冷热模式、风量调节功能；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（3）定时开启/关闭功能；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（4）机器运行状态监控及分析功能；</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（5）微信小程序移动端控制，校内外均可使用；</w:t>
      </w:r>
      <w:r/>
    </w:p>
    <w:p>
      <w:pPr>
        <w:ind w:firstLine="420"/>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u w:val="none"/>
          <w:lang w:val="en-US" w:eastAsia="zh-CN"/>
        </w:rPr>
        <w:t xml:space="preserve">（6）▲</w:t>
      </w:r>
      <w:r>
        <w:rPr>
          <w:rFonts w:hint="eastAsia" w:ascii="宋体" w:hAnsi="宋体" w:cs="宋体"/>
          <w:b w:val="0"/>
          <w:bCs w:val="0"/>
          <w:i w:val="0"/>
          <w:iCs w:val="0"/>
          <w:color w:val="auto"/>
          <w:sz w:val="21"/>
          <w:szCs w:val="21"/>
          <w:highlight w:val="none"/>
          <w:u w:val="none"/>
          <w:lang w:val="en-US" w:eastAsia="zh-CN"/>
        </w:rPr>
        <w:t xml:space="preserve">免费质保期内</w:t>
      </w:r>
      <w:r>
        <w:rPr>
          <w:rFonts w:hint="eastAsia" w:ascii="宋体" w:hAnsi="宋体" w:eastAsia="宋体" w:cs="宋体"/>
          <w:b w:val="0"/>
          <w:bCs w:val="0"/>
          <w:i w:val="0"/>
          <w:iCs w:val="0"/>
          <w:color w:val="auto"/>
          <w:sz w:val="21"/>
          <w:szCs w:val="21"/>
          <w:highlight w:val="none"/>
          <w:u w:val="none"/>
          <w:lang w:val="en-US" w:eastAsia="zh-CN"/>
        </w:rPr>
        <w:t xml:space="preserve">确保流量足够并免费使用</w:t>
      </w:r>
      <w:r>
        <w:rPr>
          <w:rFonts w:hint="eastAsia" w:ascii="宋体" w:hAnsi="宋体" w:cs="宋体"/>
          <w:b w:val="0"/>
          <w:bCs w:val="0"/>
          <w:i w:val="0"/>
          <w:iCs w:val="0"/>
          <w:color w:val="auto"/>
          <w:sz w:val="21"/>
          <w:szCs w:val="21"/>
          <w:highlight w:val="none"/>
          <w:u w:val="none"/>
          <w:lang w:val="en-US" w:eastAsia="zh-CN"/>
        </w:rPr>
        <w:t xml:space="preserve">。</w:t>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lang w:val="en-US" w:eastAsia="zh-CN" w:bidi="ar-SA"/>
        </w:rPr>
      </w:pPr>
      <w:r>
        <w:rPr>
          <w:rFonts w:hint="eastAsia" w:ascii="宋体" w:hAnsi="宋体" w:eastAsia="宋体" w:cs="宋体"/>
          <w:b w:val="0"/>
          <w:bCs w:val="0"/>
          <w:i w:val="0"/>
          <w:iCs w:val="0"/>
          <w:color w:val="auto"/>
          <w:sz w:val="21"/>
          <w:szCs w:val="21"/>
          <w:highlight w:val="none"/>
          <w:lang w:val="en-US" w:eastAsia="zh-CN" w:bidi="ar-SA"/>
        </w:rPr>
      </w:r>
      <w:r/>
    </w:p>
    <w:p>
      <w:pPr>
        <w:numPr>
          <w:ilvl w:val="0"/>
          <w:numId w:val="0"/>
        </w:numPr>
        <w:ind w:left="0" w:firstLine="0"/>
        <w:spacing w:line="360" w:lineRule="auto"/>
        <w:rPr>
          <w:rFonts w:hint="eastAsia" w:ascii="宋体" w:hAnsi="宋体" w:eastAsia="宋体" w:cs="宋体"/>
          <w:b w:val="0"/>
          <w:bCs w:val="0"/>
          <w:i w:val="0"/>
          <w:iCs w:val="0"/>
          <w:color w:val="auto"/>
          <w:sz w:val="21"/>
          <w:szCs w:val="21"/>
          <w:highlight w:val="none"/>
          <w:u w:val="none"/>
          <w:lang w:val="en-US" w:eastAsia="zh-CN"/>
        </w:rPr>
      </w:pPr>
      <w:r>
        <w:rPr>
          <w:rFonts w:hint="eastAsia" w:ascii="宋体" w:hAnsi="宋体" w:eastAsia="宋体" w:cs="宋体"/>
          <w:b w:val="0"/>
          <w:bCs w:val="0"/>
          <w:i w:val="0"/>
          <w:iCs w:val="0"/>
          <w:color w:val="auto"/>
          <w:sz w:val="21"/>
          <w:szCs w:val="21"/>
          <w:highlight w:val="none"/>
          <w:lang w:val="en-US" w:eastAsia="zh-CN" w:bidi="ar-SA"/>
        </w:rPr>
        <w:t xml:space="preserve">（二）</w:t>
      </w:r>
      <w:r>
        <w:rPr>
          <w:rFonts w:hint="eastAsia" w:ascii="宋体" w:hAnsi="宋体" w:eastAsia="宋体" w:cs="宋体"/>
          <w:b w:val="0"/>
          <w:bCs w:val="0"/>
          <w:i w:val="0"/>
          <w:iCs w:val="0"/>
          <w:color w:val="auto"/>
          <w:sz w:val="21"/>
          <w:szCs w:val="21"/>
          <w:highlight w:val="none"/>
          <w:u w:val="none"/>
          <w:lang w:val="en-US" w:eastAsia="zh-CN"/>
        </w:rPr>
        <w:t xml:space="preserve">商务要求</w:t>
      </w:r>
      <w:r/>
    </w:p>
    <w:p>
      <w:pPr>
        <w:ind w:firstLine="422"/>
        <w:spacing w:line="360" w:lineRule="auto"/>
        <w:rPr>
          <w:rFonts w:hint="eastAsia" w:ascii="宋体" w:hAnsi="宋体" w:eastAsia="宋体" w:cs="宋体"/>
          <w:b/>
          <w:bCs/>
          <w:color w:val="auto"/>
          <w:highlight w:val="none"/>
          <w:u w:val="single"/>
          <w:lang w:val="en-US" w:eastAsia="zh-CN"/>
        </w:rPr>
      </w:pPr>
      <w:r>
        <w:rPr>
          <w:rFonts w:hint="eastAsia" w:ascii="宋体" w:hAnsi="宋体" w:eastAsia="宋体" w:cs="宋体"/>
          <w:b/>
          <w:bCs/>
          <w:i w:val="0"/>
          <w:iCs w:val="0"/>
          <w:color w:val="auto"/>
          <w:sz w:val="21"/>
          <w:szCs w:val="24"/>
          <w:highlight w:val="none"/>
          <w:u w:val="single"/>
          <w:lang w:eastAsia="zh-CN"/>
        </w:rPr>
        <w:t xml:space="preserve">★</w:t>
      </w:r>
      <w:r>
        <w:rPr>
          <w:rFonts w:hint="eastAsia" w:ascii="宋体" w:hAnsi="宋体" w:cs="宋体"/>
          <w:b/>
          <w:bCs/>
          <w:color w:val="auto"/>
          <w:highlight w:val="none"/>
          <w:u w:val="single"/>
          <w:lang w:val="en-US" w:eastAsia="zh-CN"/>
        </w:rPr>
        <w:t xml:space="preserve">（1）</w:t>
      </w:r>
      <w:r>
        <w:rPr>
          <w:rFonts w:hint="eastAsia" w:ascii="宋体" w:hAnsi="宋体" w:eastAsia="宋体" w:cs="宋体"/>
          <w:b/>
          <w:bCs/>
          <w:color w:val="auto"/>
          <w:highlight w:val="none"/>
          <w:u w:val="single"/>
          <w:lang w:val="en-US" w:eastAsia="zh-CN"/>
        </w:rPr>
        <w:t xml:space="preserve">投标人不得改变分项报价表中名称、项目特征</w:t>
      </w:r>
      <w:r>
        <w:rPr>
          <w:rFonts w:hint="eastAsia" w:ascii="宋体" w:hAnsi="宋体" w:cs="宋体"/>
          <w:b/>
          <w:bCs/>
          <w:color w:val="auto"/>
          <w:highlight w:val="none"/>
          <w:u w:val="single"/>
          <w:lang w:val="en-US" w:eastAsia="zh-CN"/>
        </w:rPr>
        <w:t xml:space="preserve">、</w:t>
      </w:r>
      <w:r>
        <w:rPr>
          <w:rFonts w:hint="eastAsia" w:ascii="宋体" w:hAnsi="宋体" w:eastAsia="宋体" w:cs="宋体"/>
          <w:b/>
          <w:bCs/>
          <w:color w:val="auto"/>
          <w:highlight w:val="none"/>
          <w:u w:val="single"/>
          <w:lang w:val="en-US" w:eastAsia="zh-CN"/>
        </w:rPr>
        <w:t xml:space="preserve">数量、单位，否则其投标将被否决。（投标人提供分项报价表并加盖公章）</w:t>
      </w:r>
      <w:r/>
    </w:p>
    <w:p>
      <w:pPr>
        <w:ind w:firstLine="420"/>
        <w:keepLines w:val="0"/>
        <w:keepNext w:val="0"/>
        <w:pageBreakBefore w:val="0"/>
        <w:spacing w:line="360" w:lineRule="auto"/>
        <w:widowControl w:val="off"/>
        <w:rPr>
          <w:rFonts w:hint="eastAsia" w:ascii="宋体" w:hAnsi="宋体" w:eastAsia="宋体" w:cs="宋体"/>
          <w:color w:val="auto"/>
          <w:highlight w:val="none"/>
        </w:rPr>
      </w:pPr>
      <w:r/>
      <w:bookmarkStart w:id="21" w:name="_Hlk14096470"/>
      <w:r/>
      <w:bookmarkStart w:id="22" w:name="_Hlk47437789"/>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本项目的投标报价包括但不限于全部货物的生产、安装、运输、税费、装卸费、二次搬运费、设备及系统调试、验收、质保、影响本项目安装的一切拆装费以及其他有关的所有费用。</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项目</w:t>
      </w:r>
      <w:r>
        <w:rPr>
          <w:rFonts w:hint="eastAsia" w:ascii="宋体" w:hAnsi="宋体" w:cs="宋体"/>
          <w:color w:val="auto"/>
          <w:highlight w:val="none"/>
          <w:lang w:val="en-US" w:eastAsia="zh-CN"/>
        </w:rPr>
        <w:t xml:space="preserve">完工</w:t>
      </w:r>
      <w:r>
        <w:rPr>
          <w:rFonts w:hint="eastAsia" w:ascii="宋体" w:hAnsi="宋体" w:eastAsia="宋体" w:cs="宋体"/>
          <w:color w:val="auto"/>
          <w:highlight w:val="none"/>
        </w:rPr>
        <w:t xml:space="preserve">期限：合同签订后</w:t>
      </w:r>
      <w:r>
        <w:rPr>
          <w:rFonts w:hint="eastAsia" w:ascii="宋体" w:hAnsi="宋体" w:eastAsia="宋体" w:cs="宋体"/>
          <w:color w:val="auto"/>
          <w:highlight w:val="none"/>
          <w:lang w:val="en-US" w:eastAsia="zh-CN"/>
        </w:rPr>
        <w:t xml:space="preserve">35</w:t>
      </w:r>
      <w:r>
        <w:rPr>
          <w:rFonts w:hint="eastAsia" w:ascii="宋体" w:hAnsi="宋体" w:eastAsia="宋体" w:cs="宋体"/>
          <w:color w:val="auto"/>
          <w:highlight w:val="none"/>
        </w:rPr>
        <w:t xml:space="preserve">天内完成安装调试并达到验收标准。供应商将设备、材料等运送到校方指定地点完成安装调试，并配合校方做好验收工作，发货时随机还要带上相应的使用说明书。</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rPr>
        <w:t xml:space="preserve">质保要求：</w:t>
      </w:r>
      <w:r>
        <w:rPr>
          <w:rFonts w:hint="eastAsia" w:ascii="宋体" w:hAnsi="宋体" w:cs="宋体"/>
          <w:color w:val="auto"/>
          <w:highlight w:val="none"/>
          <w:lang w:val="en-US" w:eastAsia="zh-CN"/>
        </w:rPr>
        <w:t xml:space="preserve">项目整机</w:t>
      </w:r>
      <w:r>
        <w:rPr>
          <w:rFonts w:hint="eastAsia" w:ascii="宋体" w:hAnsi="宋体" w:eastAsia="宋体" w:cs="宋体"/>
          <w:color w:val="auto"/>
          <w:highlight w:val="none"/>
        </w:rPr>
        <w:t xml:space="preserve">免费</w:t>
      </w:r>
      <w:r>
        <w:rPr>
          <w:rFonts w:hint="eastAsia" w:ascii="宋体" w:hAnsi="宋体" w:eastAsia="宋体" w:cs="宋体"/>
          <w:color w:val="auto"/>
          <w:highlight w:val="none"/>
          <w:lang w:eastAsia="zh-CN"/>
        </w:rPr>
        <w:t xml:space="preserve">质保期不少于3年（自验收合格之日起计）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其中室内外机设备免费质保期不少于6年</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标后合同签订前供应商须提供针对本项目的原厂售后质保函。质保期内，中标供应商每年对空调免费清洗二次，供应商对由于所供货物本身质量的原因引起的问题负责免费维修，软件免费升级。质保期结束后，继续免费提供仪器技术咨询和支持，有偿提供维修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售后服务要求：</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rPr>
        <w:t xml:space="preserve">）技术咨询：中标供应商应永久提供免费的应用咨询及技术帮助。如设备出现问题，中标供应商须提供电话指导、远程诊断、故障排除等服务。</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（2）维修服务：中标供应商应在空调</w:t>
      </w:r>
      <w:r>
        <w:rPr>
          <w:rFonts w:hint="eastAsia" w:ascii="宋体" w:hAnsi="宋体" w:eastAsia="宋体" w:cs="宋体"/>
          <w:color w:val="auto"/>
          <w:highlight w:val="none"/>
          <w:lang w:eastAsia="zh-CN"/>
        </w:rPr>
        <w:t xml:space="preserve">设备投入使用后不少于10年内提供维修服务，并保证能在24小时内上门维修。须承诺提供核心部件（包括但不限于压缩机、主板、变频器、电机等）的备品备件供应期不少于8年，以保证质保期外的维修和更换（使用方以不高于市场公允价或经双方认可的第三方评估价</w:t>
      </w:r>
      <w:r>
        <w:rPr>
          <w:rFonts w:hint="eastAsia" w:ascii="宋体" w:hAnsi="宋体" w:eastAsia="宋体" w:cs="宋体"/>
          <w:color w:val="auto"/>
          <w:highlight w:val="none"/>
        </w:rPr>
        <w:t xml:space="preserve">购置）。</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付款方式</w:t>
      </w:r>
      <w:r>
        <w:rPr>
          <w:rFonts w:hint="eastAsia" w:ascii="宋体" w:hAnsi="宋体" w:cs="宋体"/>
          <w:color w:val="auto"/>
          <w:highlight w:val="none"/>
          <w:lang w:val="en-US" w:eastAsia="zh-CN"/>
        </w:rPr>
        <w:t xml:space="preserve">及审计费</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（1）项目完工</w:t>
      </w:r>
      <w:r>
        <w:rPr>
          <w:rFonts w:hint="eastAsia" w:ascii="宋体" w:hAnsi="宋体" w:eastAsia="宋体" w:cs="宋体"/>
          <w:color w:val="auto"/>
          <w:highlight w:val="none"/>
          <w:lang w:val="en-US" w:eastAsia="zh-CN"/>
        </w:rPr>
        <w:t xml:space="preserve">验收合格后付至签约合同价的80%（扣除暂列金）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（2）该项目审计结算审核完成后，付至结算价的</w:t>
      </w:r>
      <w:r>
        <w:rPr>
          <w:rFonts w:hint="eastAsia" w:ascii="宋体" w:hAnsi="宋体" w:cs="宋体"/>
          <w:color w:val="auto"/>
          <w:highlight w:val="none"/>
          <w:lang w:val="en-US" w:eastAsia="zh-CN"/>
        </w:rPr>
        <w:t xml:space="preserve">100</w:t>
      </w:r>
      <w:r>
        <w:rPr>
          <w:rFonts w:hint="eastAsia" w:ascii="宋体" w:hAnsi="宋体" w:eastAsia="宋体" w:cs="宋体"/>
          <w:color w:val="auto"/>
          <w:highlight w:val="none"/>
          <w:lang w:val="en-US" w:eastAsia="zh-CN"/>
        </w:rPr>
        <w:t xml:space="preserve">%，但应扣除应扣费用（例如审计费（如有）、施工水电费、违约金（如有）等）</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审计费用支付方式：</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（1）单项工程核减率超过5%的，其审计费用全部由</w:t>
      </w:r>
      <w:r>
        <w:rPr>
          <w:rFonts w:hint="eastAsia" w:ascii="宋体" w:hAnsi="宋体" w:cs="宋体"/>
          <w:color w:val="auto"/>
          <w:highlight w:val="none"/>
          <w:lang w:val="en-US" w:eastAsia="zh-CN"/>
        </w:rPr>
        <w:t xml:space="preserve">中标供应商</w:t>
      </w:r>
      <w:r>
        <w:rPr>
          <w:rFonts w:hint="eastAsia" w:ascii="宋体" w:hAnsi="宋体" w:eastAsia="宋体" w:cs="宋体"/>
          <w:color w:val="auto"/>
          <w:highlight w:val="none"/>
          <w:lang w:val="en-US" w:eastAsia="zh-CN"/>
        </w:rPr>
        <w:t xml:space="preserve">承担，并由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从中标供应商工程款中扣除（下同）；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（2）单项工程核减率在5%（不含）以下的，其审计费用全部由</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承担。</w:t>
      </w:r>
      <w:r/>
    </w:p>
    <w:p>
      <w:pPr>
        <w:ind w:firstLine="422"/>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（3）</w:t>
      </w:r>
      <w:r>
        <w:rPr>
          <w:rFonts w:hint="eastAsia" w:ascii="宋体" w:hAnsi="宋体" w:eastAsia="宋体" w:cs="宋体"/>
          <w:b/>
          <w:bCs/>
          <w:color w:val="auto"/>
          <w:highlight w:val="none"/>
          <w:lang w:val="en-US" w:eastAsia="zh-CN"/>
        </w:rPr>
        <w:t xml:space="preserve">核减率按审计最终核定额与中标供应商申报的结算额之间的差额计算。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7.履约保证金</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中标人在签订本合同</w:t>
      </w:r>
      <w:r>
        <w:rPr>
          <w:rFonts w:hint="eastAsia" w:ascii="宋体" w:hAnsi="宋体" w:cs="宋体"/>
          <w:color w:val="auto"/>
          <w:highlight w:val="none"/>
          <w:lang w:val="en-US" w:eastAsia="zh-CN"/>
        </w:rPr>
        <w:t xml:space="preserve">前</w:t>
      </w:r>
      <w:r>
        <w:rPr>
          <w:rFonts w:hint="eastAsia" w:ascii="宋体" w:hAnsi="宋体" w:eastAsia="宋体" w:cs="宋体"/>
          <w:color w:val="auto"/>
          <w:highlight w:val="none"/>
          <w:lang w:val="en-US" w:eastAsia="zh-CN"/>
        </w:rPr>
        <w:t xml:space="preserve">，向</w:t>
      </w:r>
      <w:r>
        <w:rPr>
          <w:rFonts w:hint="eastAsia" w:ascii="宋体" w:hAnsi="宋体" w:eastAsia="宋体" w:cs="宋体"/>
          <w:b/>
          <w:bCs/>
          <w:color w:val="auto"/>
          <w:highlight w:val="none"/>
          <w:u w:val="single"/>
          <w:lang w:val="en-US" w:eastAsia="zh-CN"/>
        </w:rPr>
        <w:t xml:space="preserve">采购人缴纳合同金额的 </w:t>
      </w:r>
      <w:r>
        <w:rPr>
          <w:rFonts w:hint="eastAsia" w:ascii="宋体" w:hAnsi="宋体" w:cs="宋体"/>
          <w:b/>
          <w:bCs/>
          <w:color w:val="auto"/>
          <w:highlight w:val="none"/>
          <w:u w:val="single"/>
          <w:lang w:val="en-US" w:eastAsia="zh-CN"/>
        </w:rPr>
        <w:t xml:space="preserve">3</w:t>
      </w:r>
      <w:r>
        <w:rPr>
          <w:rFonts w:hint="eastAsia" w:ascii="宋体" w:hAnsi="宋体" w:eastAsia="宋体" w:cs="宋体"/>
          <w:b/>
          <w:bCs/>
          <w:color w:val="auto"/>
          <w:highlight w:val="none"/>
          <w:u w:val="single"/>
          <w:lang w:val="en-US" w:eastAsia="zh-CN"/>
        </w:rPr>
        <w:t xml:space="preserve">%</w:t>
      </w:r>
      <w:r>
        <w:rPr>
          <w:rFonts w:hint="eastAsia" w:ascii="宋体" w:hAnsi="宋体" w:cs="宋体"/>
          <w:b/>
          <w:bCs/>
          <w:color w:val="auto"/>
          <w:highlight w:val="none"/>
          <w:u w:val="single"/>
          <w:lang w:val="en-US" w:eastAsia="zh-CN"/>
        </w:rPr>
        <w:t xml:space="preserve"> </w:t>
      </w:r>
      <w:r>
        <w:rPr>
          <w:rFonts w:hint="eastAsia" w:ascii="宋体" w:hAnsi="宋体" w:eastAsia="宋体" w:cs="宋体"/>
          <w:color w:val="auto"/>
          <w:highlight w:val="none"/>
          <w:lang w:val="en-US" w:eastAsia="zh-CN"/>
        </w:rPr>
        <w:t xml:space="preserve">作为履约保证金。如在此期限内未提交履约保证金，视为承包人放弃中标。</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缴纳方式：以支票、汇票、本票或者金融机构、担保机构出具的保函等非现金形式提交；</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收款人名称：南京工程学院</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开户银行：工商银行南京高新园支行</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账号：4301000609100336356</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履约保证金返还时间：项目验收合格满</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numPr>
          <w:ilvl w:val="0"/>
          <w:numId w:val="7"/>
        </w:num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其他要求</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中标人应严格执行建筑施工规范、安全操作规范、安全防火规定、环境保护规定，施工中所发生的一切安全责任事故均由中标人承担，采购人不承担任何责任。中标人所使用的各类材料必须为环保、节能产品。</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中标人应做到文明施工，不得扰民，做好施工现场整洁，做好已有设施和装修的保护措施，如有损坏采购人有权要求赔偿，施工垃圾及时清运，清运手续、费用由中标人自行解决。</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中标人在施工中应严格遵守国家、省市区关于施工管理的相关法律法规、规章制度、办法要求等，做好安全文明施工。若发现有违反相关要求的情况发生，采购人将实行违约清场制度（解除合同，中标人退场）。</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采购人有权因项目实际情况需要书面通知增加或取消部分范围，中标人不得异议、抗拒或借机调整单价，对于减少或取消的部分，合同价款相应扣减；对于增加的部分，单价参照合同已有单价执行，若无相同单价，</w:t>
      </w:r>
      <w:r>
        <w:rPr>
          <w:rFonts w:hint="eastAsia" w:ascii="宋体" w:hAnsi="宋体" w:cs="宋体"/>
          <w:color w:val="auto"/>
          <w:highlight w:val="none"/>
          <w:lang w:val="en-US" w:eastAsia="zh-CN"/>
        </w:rPr>
        <w:t xml:space="preserve">最终价格由审计单位审核确定。</w:t>
      </w:r>
      <w:r>
        <w:rPr>
          <w:rFonts w:hint="eastAsia" w:ascii="宋体" w:hAnsi="宋体" w:eastAsia="宋体" w:cs="宋体"/>
          <w:color w:val="auto"/>
          <w:highlight w:val="none"/>
          <w:lang w:val="en-US" w:eastAsia="zh-CN"/>
        </w:rPr>
        <w:t xml:space="preserve">否则视为中标人违约，中标人应赔偿由此造成全部损失。</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该项目最终价格以审计结算价为准，工程量按实结算。</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本清单单价为全费用综合单价，包含完成本项目的人工、材料、机械、辅材、运输、吊装、利润、税金等全部费用。</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结算时投标人需提供项目竣工图纸，包括但不限于平面布置图、电气系统图、相关弱电点位图等能够反映本工程所有工作内容的图纸，相应费用投标人自行考虑至报价中。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铜管支架制作及安装含在铜管综合单价中，不再单独列项，投标人报价综合考虑。支架安装必须符合相关规范要求，包括但不限于</w:t>
      </w:r>
      <w:r>
        <w:rPr>
          <w:rFonts w:hint="eastAsia" w:ascii="宋体" w:hAnsi="宋体" w:eastAsia="宋体" w:cs="宋体"/>
          <w:color w:val="auto"/>
          <w:highlight w:val="none"/>
        </w:rPr>
        <w:t xml:space="preserve">《通风与空调工程施工质量验收规范》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《通风与空调工程施工规范》</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空调铜管及冷凝水管的保温材料及厚度需满足相关规范要求，包括但不限于</w:t>
      </w:r>
      <w:r>
        <w:rPr>
          <w:rFonts w:hint="eastAsia" w:ascii="宋体" w:hAnsi="宋体" w:eastAsia="宋体" w:cs="宋体"/>
          <w:color w:val="auto"/>
          <w:highlight w:val="none"/>
        </w:rPr>
        <w:t xml:space="preserve">《多联机空调系统工程技术规程》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《多联式空调（热泵）机组应用设计与安装要求》</w:t>
      </w:r>
      <w:r>
        <w:rPr>
          <w:rFonts w:hint="eastAsia" w:ascii="宋体" w:hAnsi="宋体" w:eastAsia="宋体" w:cs="宋体"/>
          <w:color w:val="auto"/>
          <w:highlight w:val="none"/>
          <w:lang w:val="en-US" w:eastAsia="zh-CN"/>
        </w:rPr>
        <w:t xml:space="preserve">等，相关费用自行考虑至报价中，结算不再调整价格。</w:t>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rPr>
          <w:rFonts w:hint="eastAsia" w:ascii="宋体" w:hAnsi="宋体" w:eastAsia="宋体" w:cs="宋体"/>
          <w:color w:val="auto"/>
          <w:highlight w:val="none"/>
          <w:lang w:val="en-US" w:eastAsia="zh-CN"/>
        </w:rPr>
        <w:t xml:space="preserve">多联机室外机安装需考虑外机运输、吊装、机械配合、橡胶减震垫等完成本项目的所有工作内容，除室外机设备基础及支架，其他均不再单独列项，投标人综合考虑至报价中。</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（11）</w:t>
      </w:r>
      <w:r>
        <w:rPr>
          <w:rFonts w:hint="eastAsia" w:ascii="宋体" w:hAnsi="宋体" w:eastAsia="宋体" w:cs="宋体"/>
          <w:color w:val="auto"/>
          <w:highlight w:val="none"/>
        </w:rPr>
        <w:t xml:space="preserve">投标人需仔细勘察施工现场，包括现有房屋结构布局、室外场地情况以及周围环境情况，</w:t>
      </w:r>
      <w:r>
        <w:rPr>
          <w:rFonts w:hint="eastAsia" w:ascii="宋体" w:hAnsi="宋体" w:eastAsia="宋体" w:cs="宋体"/>
          <w:color w:val="auto"/>
          <w:highlight w:val="none"/>
          <w:lang w:val="en-US" w:eastAsia="zh-CN"/>
        </w:rPr>
        <w:t xml:space="preserve">相关成品保护费、材料二次搬运、倒运、机械设备保管费自行考虑至报价中</w:t>
      </w:r>
      <w:r>
        <w:rPr>
          <w:rFonts w:hint="eastAsia" w:ascii="宋体" w:hAnsi="宋体" w:eastAsia="宋体" w:cs="宋体"/>
          <w:color w:val="auto"/>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本项目水电费按合同结算金额的0.15%计取，由投标人在申请最后一笔款项前支付至学校专用水电费账户</w:t>
      </w:r>
      <w:r>
        <w:rPr>
          <w:rFonts w:hint="eastAsia" w:ascii="宋体" w:hAnsi="宋体" w:eastAsia="宋体" w:cs="宋体"/>
          <w:color w:val="auto"/>
          <w:highlight w:val="none"/>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（13）</w:t>
      </w:r>
      <w:r>
        <w:rPr>
          <w:rFonts w:hint="eastAsia" w:ascii="宋体" w:hAnsi="宋体" w:eastAsia="宋体" w:cs="宋体"/>
          <w:b w:val="0"/>
          <w:bCs w:val="0"/>
          <w:color w:val="auto"/>
          <w:sz w:val="21"/>
          <w:szCs w:val="24"/>
          <w:highlight w:val="none"/>
          <w:lang w:val="en-US" w:eastAsia="zh-CN" w:bidi="ar-SA"/>
        </w:rPr>
        <w:t xml:space="preserve">投标人自行考虑临水临电接入问题产生的相关费用</w:t>
      </w:r>
      <w:r>
        <w:rPr>
          <w:rFonts w:hint="eastAsia" w:ascii="宋体" w:hAnsi="宋体" w:cs="宋体"/>
          <w:b w:val="0"/>
          <w:bCs w:val="0"/>
          <w:color w:val="auto"/>
          <w:sz w:val="21"/>
          <w:szCs w:val="24"/>
          <w:highlight w:val="none"/>
          <w:lang w:val="en-US" w:eastAsia="zh-CN" w:bidi="ar-SA"/>
        </w:rPr>
        <w:t xml:space="preserve">。</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（14）</w:t>
      </w:r>
      <w:r>
        <w:rPr>
          <w:rFonts w:hint="eastAsia" w:ascii="宋体" w:hAnsi="宋体" w:eastAsia="宋体" w:cs="宋体"/>
          <w:b w:val="0"/>
          <w:bCs w:val="0"/>
          <w:color w:val="auto"/>
          <w:sz w:val="21"/>
          <w:szCs w:val="24"/>
          <w:highlight w:val="none"/>
          <w:lang w:val="en-US" w:eastAsia="zh-CN" w:bidi="ar-SA"/>
        </w:rPr>
        <w:t xml:space="preserve">本次报价需综合考虑其它专业之间的协调及配合费用。</w:t>
      </w:r>
      <w:r/>
    </w:p>
    <w:p>
      <w:pPr>
        <w:ind w:firstLine="420"/>
        <w:keepLines w:val="0"/>
        <w:keepNext w:val="0"/>
        <w:spacing w:line="360" w:lineRule="auto"/>
        <w:rPr>
          <w:rFonts w:hint="eastAsia"/>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（15）</w:t>
      </w:r>
      <w:r>
        <w:rPr>
          <w:rFonts w:hint="eastAsia" w:ascii="宋体" w:hAnsi="宋体" w:eastAsia="宋体" w:cs="宋体"/>
          <w:b w:val="0"/>
          <w:bCs w:val="0"/>
          <w:color w:val="auto"/>
          <w:sz w:val="21"/>
          <w:szCs w:val="24"/>
          <w:highlight w:val="none"/>
          <w:lang w:val="en-US" w:eastAsia="zh-CN" w:bidi="ar-SA"/>
        </w:rPr>
        <w:t xml:space="preserve">空调冷凝水管</w:t>
      </w:r>
      <w:r>
        <w:rPr>
          <w:rFonts w:hint="eastAsia"/>
          <w:color w:val="auto"/>
          <w:highlight w:val="none"/>
          <w:lang w:val="en-US" w:eastAsia="zh-CN"/>
        </w:rPr>
        <w:t xml:space="preserve">需沿外立面敷设，接至最近污水井或绿化带内等，相关费用综合考虑至报价中。</w:t>
      </w:r>
      <w:r/>
    </w:p>
    <w:p>
      <w:pPr>
        <w:ind w:firstLine="420"/>
        <w:keepLines w:val="0"/>
        <w:keepNext w:val="0"/>
        <w:spacing w:line="360" w:lineRule="auto"/>
        <w:rPr>
          <w:rFonts w:hint="eastAsia" w:ascii="宋体" w:hAnsi="宋体" w:eastAsia="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（16）</w:t>
      </w:r>
      <w:r>
        <w:rPr>
          <w:rFonts w:hint="eastAsia" w:ascii="宋体" w:hAnsi="宋体" w:eastAsia="宋体" w:cs="宋体"/>
          <w:b w:val="0"/>
          <w:bCs w:val="0"/>
          <w:color w:val="auto"/>
          <w:sz w:val="21"/>
          <w:szCs w:val="24"/>
          <w:highlight w:val="none"/>
          <w:lang w:val="en-US" w:eastAsia="zh-CN" w:bidi="ar-SA"/>
        </w:rPr>
        <w:t xml:space="preserve">质量要求：符合国家相关验收规范。</w:t>
      </w:r>
      <w:r/>
    </w:p>
    <w:p>
      <w:pPr>
        <w:ind w:firstLine="422"/>
        <w:keepLines w:val="0"/>
        <w:keepNext w:val="0"/>
        <w:spacing w:line="360" w:lineRule="auto"/>
        <w:rPr>
          <w:rFonts w:hint="eastAsia" w:ascii="宋体" w:hAnsi="宋体" w:cs="宋体"/>
          <w:b/>
          <w:bCs/>
          <w:color w:val="auto"/>
          <w:sz w:val="21"/>
          <w:szCs w:val="24"/>
          <w:highlight w:val="none"/>
          <w:u w:val="single"/>
          <w:lang w:val="en-US" w:eastAsia="zh-CN" w:bidi="ar-SA"/>
        </w:rPr>
      </w:pPr>
      <w:r>
        <w:rPr>
          <w:rFonts w:hint="eastAsia" w:ascii="宋体" w:hAnsi="宋体" w:eastAsia="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cs="宋体"/>
          <w:b/>
          <w:bCs/>
          <w:i w:val="0"/>
          <w:iCs w:val="0"/>
          <w:color w:val="auto"/>
          <w:sz w:val="21"/>
          <w:szCs w:val="21"/>
          <w:highlight w:val="none"/>
          <w:u w:val="single"/>
          <w:lang w:val="en-US" w:eastAsia="zh-CN"/>
        </w:rPr>
        <w:t xml:space="preserve">17</w:t>
      </w:r>
      <w:r>
        <w:rPr>
          <w:rFonts w:hint="eastAsia" w:ascii="宋体" w:hAnsi="宋体" w:cs="宋体"/>
          <w:b/>
          <w:bCs/>
          <w:i w:val="0"/>
          <w:iCs w:val="0"/>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本项目</w:t>
      </w:r>
      <w:r>
        <w:rPr>
          <w:rFonts w:hint="eastAsia" w:ascii="宋体" w:hAnsi="宋体" w:cs="宋体"/>
          <w:b/>
          <w:bCs/>
          <w:color w:val="auto"/>
          <w:sz w:val="21"/>
          <w:szCs w:val="21"/>
          <w:highlight w:val="none"/>
          <w:u w:val="single"/>
          <w:lang w:val="en-US" w:eastAsia="zh-CN"/>
        </w:rPr>
        <w:t xml:space="preserve">货物</w:t>
      </w:r>
      <w:r>
        <w:rPr>
          <w:rFonts w:hint="eastAsia" w:ascii="宋体" w:hAnsi="宋体" w:eastAsia="宋体" w:cs="宋体"/>
          <w:b/>
          <w:bCs/>
          <w:color w:val="auto"/>
          <w:sz w:val="21"/>
          <w:szCs w:val="21"/>
          <w:highlight w:val="none"/>
          <w:u w:val="single"/>
          <w:lang w:val="en-US" w:eastAsia="zh-CN"/>
        </w:rPr>
        <w:t xml:space="preserve">安装须具备建筑机电安装工程专业承包三级及以上或者机电工程施工总承包三级及以上资质，且具有有效的《安全生产许可证》（提供有效期内的复印件并加盖投标人公章）。</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（18）验收依据：GB 50243-2016《通风与空调工程施工质量验收规范》、JGJ 174-2010《多联机空调系统工程技术规程》、采购需求及投标文件；</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验收节点：到货开箱验收、隐蔽工程验收（铜管、电线、保温）、系统调试验收、竣工验收；进场材料报验、工序交接验收，铜管敷设、保温施工、电线穿管等隐蔽工程；</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隐蔽工程施工完成后，需经采购人验收签字确认，方可进行下一道工序，否则采购人有权要求返工，费用由供应商承担。</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不合格处理：验收不合格的，供应商需在7日内整改完毕并承担复验费用，逾期按逾期交货处理。</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（19）验收要求：本项目验收由采购人组织成立专项验收小组。</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验收总体流程要求：验收分为到货验收、安装隐蔽验收、调试验收、试运行验收、最终竣工验收五个阶段，阶段验收合格后方可进入下一流程。其中到</w:t>
      </w:r>
      <w:r>
        <w:rPr>
          <w:rFonts w:hint="eastAsia" w:ascii="宋体" w:hAnsi="宋体" w:cs="宋体"/>
          <w:b w:val="0"/>
          <w:bCs w:val="0"/>
          <w:color w:val="auto"/>
          <w:sz w:val="21"/>
          <w:szCs w:val="24"/>
          <w:highlight w:val="none"/>
          <w:lang w:val="en-US" w:eastAsia="zh-CN" w:bidi="ar-SA"/>
        </w:rPr>
        <w:t xml:space="preserve">货验收：设备到场后对品牌、型号、规格、数量、合格证、出厂资料、外观完整性进行核对，杜绝样机、翻新机、参数不符设备。隐蔽工程验收：冷媒管路焊接、压力试验、真空脱脂、管路保温、电气布线等隐蔽工程封闭前验收。安装及单机调试验收：室内外机安装、减震、排水、风口、控制系统全部安装完成后，单机试运转，检查启停、运行、操控、排水、异响等情况。系统试运行验收：全部调试完成后进行不少于一周连续试运行，设备运行稳定、无异常噪音等。最终竣工验收：试运行合格、资料齐全后组织整体终验，核查施工、性能、使用效果，形成正式竣工验收报告。</w:t>
      </w:r>
      <w:r/>
    </w:p>
    <w:p>
      <w:pPr>
        <w:ind w:firstLine="420"/>
        <w:keepLines w:val="0"/>
        <w:keepNext w:val="0"/>
        <w:spacing w:line="360" w:lineRule="auto"/>
        <w:rPr>
          <w:rFonts w:hint="eastAsia"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验收标准核心要求：</w:t>
      </w:r>
      <w:r>
        <w:rPr>
          <w:rFonts w:hint="default" w:ascii="宋体" w:hAnsi="宋体" w:cs="宋体"/>
          <w:b w:val="0"/>
          <w:bCs w:val="0"/>
          <w:color w:val="auto"/>
          <w:sz w:val="21"/>
          <w:szCs w:val="24"/>
          <w:highlight w:val="none"/>
          <w:lang w:val="en-US" w:eastAsia="zh-CN" w:bidi="ar-SA"/>
        </w:rPr>
        <w:t xml:space="preserve">本项目验收执行 GB/T 18837-2015《多联式空调（热泵）机组》、GB 50243-2016《通风与空调工程施工质量验收规范》及招标文件、合同、投标承诺要求。</w:t>
      </w:r>
      <w:r>
        <w:rPr>
          <w:rFonts w:hint="eastAsia" w:ascii="宋体" w:hAnsi="宋体" w:cs="宋体"/>
          <w:b w:val="0"/>
          <w:bCs w:val="0"/>
          <w:color w:val="auto"/>
          <w:sz w:val="21"/>
          <w:szCs w:val="24"/>
          <w:highlight w:val="none"/>
          <w:lang w:val="en-US" w:eastAsia="zh-CN" w:bidi="ar-SA"/>
        </w:rPr>
        <w:t xml:space="preserve">包括设备性能标准：设备制冷量、能效、运行参数等须符合投标及国标要求，运行稳定，保</w:t>
      </w:r>
      <w:r>
        <w:rPr>
          <w:rFonts w:hint="eastAsia" w:ascii="宋体" w:hAnsi="宋体" w:cs="宋体"/>
          <w:b w:val="0"/>
          <w:bCs w:val="0"/>
          <w:color w:val="auto"/>
          <w:sz w:val="21"/>
          <w:szCs w:val="24"/>
          <w:highlight w:val="none"/>
          <w:lang w:val="en-US" w:eastAsia="zh-CN" w:bidi="ar-SA"/>
        </w:rPr>
        <w:t xml:space="preserve">护功能齐全有效。噪音验收标准：机组运行噪声须满足GB/T18837-2015限值要求，教室内运行噪音不得影响正常教学、自习环境。施工工艺标准：冷媒管路试压、抽真空、保温、排水坡度、设备减震、电气接地、防雷等安装工艺全部符合规范要求，无渗漏、无结露、无共振异响。使用功能标准：教室温度均匀、送风舒适，控制系统、遥控、集中控制功能正常，启停可靠。集控系统调试完成，并且符合招标文件中的功能要求。资料验收标准：中标单位须完整提供合格证、出厂检测报告、调试记录、竣工图纸、质保文件、培训记录等竣工资料，资料齐全方可终验。</w:t>
      </w:r>
      <w:r/>
    </w:p>
    <w:p>
      <w:pPr>
        <w:ind w:firstLine="420"/>
        <w:keepLines w:val="0"/>
        <w:keepNext w:val="0"/>
        <w:spacing w:line="360" w:lineRule="auto"/>
        <w:rPr>
          <w:rFonts w:hint="default" w:ascii="宋体" w:hAnsi="宋体" w:cs="宋体"/>
          <w:b w:val="0"/>
          <w:bCs w:val="0"/>
          <w:color w:val="auto"/>
          <w:sz w:val="21"/>
          <w:szCs w:val="24"/>
          <w:highlight w:val="none"/>
          <w:lang w:val="en-US" w:eastAsia="zh-CN" w:bidi="ar-SA"/>
        </w:rPr>
      </w:pPr>
      <w:r>
        <w:rPr>
          <w:rFonts w:hint="eastAsia" w:ascii="宋体" w:hAnsi="宋体" w:cs="宋体"/>
          <w:b w:val="0"/>
          <w:bCs w:val="0"/>
          <w:color w:val="auto"/>
          <w:sz w:val="21"/>
          <w:szCs w:val="24"/>
          <w:highlight w:val="none"/>
          <w:lang w:val="en-US" w:eastAsia="zh-CN" w:bidi="ar-SA"/>
        </w:rPr>
        <w:t xml:space="preserve">验收结论与整改要求：分为验收合格：签署竣工验收报告，正式进入质保期，启动付款流程。存在轻微问题：限期整改并复查，复查合格后方可验收通过。存在参数不符、噪音超标、漏水、系统故障、安装不规范等重大问题：验收不予通过，中标单位限期全面整改，拒不整改或整改不合格视为违约，采购人有权按合同追责。</w:t>
      </w:r>
      <w:r/>
    </w:p>
    <w:p>
      <w:pPr>
        <w:ind w:firstLine="420"/>
        <w:keepLines w:val="0"/>
        <w:keepNext w:val="0"/>
        <w:spacing w:line="360" w:lineRule="auto"/>
        <w:rPr>
          <w:rFonts w:hint="eastAsia" w:ascii="宋体" w:hAnsi="宋体" w:eastAsia="宋体" w:cs="宋体"/>
          <w:color w:val="auto"/>
          <w:highlight w:val="none"/>
          <w:lang w:val="en-US" w:eastAsia="zh-CN"/>
        </w:rPr>
      </w:pPr>
      <w:r>
        <w:rPr>
          <w:rFonts w:hint="eastAsia" w:ascii="宋体" w:hAnsi="宋体" w:cs="宋体"/>
          <w:b w:val="0"/>
          <w:bCs w:val="0"/>
          <w:color w:val="auto"/>
          <w:sz w:val="21"/>
          <w:szCs w:val="24"/>
          <w:highlight w:val="none"/>
          <w:lang w:val="en-US" w:eastAsia="zh-CN" w:bidi="ar-SA"/>
        </w:rPr>
        <w:t xml:space="preserve">（20）</w:t>
      </w:r>
      <w:r>
        <w:rPr>
          <w:rFonts w:hint="eastAsia" w:ascii="宋体" w:hAnsi="宋体" w:eastAsia="宋体" w:cs="宋体"/>
          <w:b w:val="0"/>
          <w:bCs w:val="0"/>
          <w:color w:val="auto"/>
          <w:sz w:val="21"/>
          <w:szCs w:val="24"/>
          <w:highlight w:val="none"/>
          <w:lang w:val="en-US" w:eastAsia="zh-CN" w:bidi="ar-SA"/>
        </w:rPr>
        <w:t xml:space="preserve">本项目不组织</w:t>
      </w:r>
      <w:r>
        <w:rPr>
          <w:rFonts w:hint="eastAsia" w:ascii="宋体" w:hAnsi="宋体" w:eastAsia="宋体" w:cs="宋体"/>
          <w:color w:val="auto"/>
          <w:highlight w:val="none"/>
          <w:lang w:val="en-US" w:eastAsia="zh-CN"/>
        </w:rPr>
        <w:t xml:space="preserve">统一现场勘察。投标人根据项目需要自行勘察现场</w:t>
      </w:r>
      <w:r>
        <w:rPr>
          <w:rFonts w:hint="eastAsia" w:ascii="宋体" w:hAnsi="宋体" w:cs="宋体"/>
          <w:color w:val="auto"/>
          <w:highlight w:val="none"/>
          <w:lang w:val="en-US" w:eastAsia="zh-CN"/>
        </w:rPr>
        <w:t xml:space="preserve">，勘察进校</w:t>
      </w:r>
      <w:r>
        <w:rPr>
          <w:rFonts w:hint="eastAsia" w:ascii="宋体" w:hAnsi="宋体" w:eastAsia="宋体" w:cs="宋体"/>
          <w:color w:val="auto"/>
          <w:highlight w:val="none"/>
          <w:lang w:val="en-US" w:eastAsia="zh-CN"/>
        </w:rPr>
        <w:t xml:space="preserve">需提前和采购人联系，因未勘察现场或勘察工作不详细的供应商中标后，不得以不完全了解现场情况为理由而向采购人提出任何索赔或其他要求，对此采购人不承担任何责任并将不作任何答复。现场勘察所涉及的费用投标人自行考虑至报价中。</w:t>
      </w:r>
      <w:bookmarkEnd w:id="21"/>
      <w:r/>
      <w:bookmarkEnd w:id="22"/>
      <w:r/>
      <w:r/>
    </w:p>
    <w:p>
      <w:pPr>
        <w:ind w:firstLine="420"/>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联系人：王老师        联系电话：025-86118956</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勘察时间：202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年</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20</w:t>
      </w:r>
      <w:r>
        <w:rPr>
          <w:rFonts w:hint="eastAsia" w:ascii="宋体" w:hAnsi="宋体" w:eastAsia="宋体" w:cs="宋体"/>
          <w:color w:val="auto"/>
          <w:highlight w:val="none"/>
        </w:rPr>
        <w:t xml:space="preserve">日下午14:00</w:t>
      </w:r>
      <w:r/>
    </w:p>
    <w:p>
      <w:pPr>
        <w:numPr>
          <w:ilvl w:val="0"/>
          <w:numId w:val="0"/>
        </w:numPr>
        <w:jc w:val="both"/>
        <w:spacing w:line="360" w:lineRule="auto"/>
        <w:rPr>
          <w:rFonts w:hint="eastAsia" w:ascii="宋体" w:hAnsi="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三、项目方案</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1.设计图纸</w:t>
      </w:r>
      <w:r/>
    </w:p>
    <w:p>
      <w:pPr>
        <w:ind w:firstLine="420"/>
        <w:keepLines w:val="0"/>
        <w:keepNext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根据招标文件要求提供具体详实的本项目空调深化设计图纸：包括空调设备配置选型、点位布局设计、管线安装布设、关键安装参数标注等内容；图纸需全面详实、参数准确、布局规范、标注完整，保证项目设备安装及落地实施顺利。</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2.项目实施方案</w:t>
      </w:r>
      <w:r/>
    </w:p>
    <w:p>
      <w:pPr>
        <w:ind w:firstLine="420"/>
        <w:keepLines w:val="0"/>
        <w:keepNext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供应商应根据招标文件要求提供具体详实的产品实施方案：包括生产计划安排，生产工艺流程，拟投入的设备情况；方案需全面详实、安排合理得当、保证项目的顺利实施。</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3.项目重难点的解决方案</w:t>
      </w:r>
      <w:r/>
    </w:p>
    <w:p>
      <w:pPr>
        <w:ind w:firstLine="420"/>
        <w:keepLines w:val="0"/>
        <w:keepNext w:val="0"/>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根据招标文件要求提供本项目关键技术、安装工艺及项目实施重点、难点、特殊工况的专项解决方案：需结合项目实际工况，梳理项目核心技术要点、安装管控难点、现场特殊安装条件，针对性制定科学、具体、可落地的应对措施及保障方案；方案需全面详实、逻辑清晰、措施具体、贴合项目实际，可有效规避实施风险、保障项目高质量顺利落地。</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4.安全管理体系与措施</w:t>
      </w:r>
      <w:r/>
    </w:p>
    <w:p>
      <w:pPr>
        <w:ind w:firstLine="420"/>
        <w:keepLines w:val="0"/>
        <w:keepNext w:val="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根据招标文件要求提供完善的项目安全管理体系与专项保障措施：包含安全管理组织架构、安全管理制度、现场安全管控措施、风险隐患排查治理、安全应急处置机制、人员安全保障、设备安装安全防护等内容；方案需全面详实、体系完整、措施落地、贴合项目安装实际，可有效防范安全事故、保障项目全程安全合规实施。</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5.供货及设备安装调试进度计划与保障措施</w:t>
      </w:r>
      <w:r/>
    </w:p>
    <w:p>
      <w:pPr>
        <w:ind w:firstLine="420"/>
        <w:keepLines w:val="0"/>
        <w:keepNext w:val="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供应商应根据招标文件要求提供完整详实的项目供货及设备装配调试进度计划与保障措施：包含供货周期规划、物流配送计划、楼宇场内设备有序装配、分区域整机调试、调试人员配置、节点管控、逾期风险防控等。</w:t>
      </w:r>
      <w:r/>
    </w:p>
    <w:p>
      <w:pPr>
        <w:ind w:firstLine="422"/>
        <w:keepLines w:val="0"/>
        <w:keepNext w:val="0"/>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6.售后服务方案</w:t>
      </w:r>
      <w:r/>
    </w:p>
    <w:p>
      <w:pPr>
        <w:ind w:firstLine="420"/>
        <w:keepLines w:val="0"/>
        <w:keepNext w:val="0"/>
        <w:spacing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供应商应根据招标文件要求，结合本项目交付使用需求及后期运维保障标准，提供系统完善、具体详实、可落地的专项售后服务方案。方案须完整涵盖售后服务快速响应机制及服务时限承诺、完善的售后服务组织体系与服务保障架构、设备常见故障识别、应急处置及闭环解决机制、专职售后人员配置、在岗保障及常态化服务保障措施等核心内容。</w:t>
      </w:r>
      <w:r/>
    </w:p>
    <w:p>
      <w:pPr>
        <w:rPr>
          <w:rFonts w:hint="default"/>
          <w:lang w:val="en-US" w:eastAsia="zh-CN"/>
        </w:rPr>
      </w:pPr>
      <w:r>
        <w:rPr>
          <w:rFonts w:hint="default"/>
          <w:lang w:val="en-US" w:eastAsia="zh-CN"/>
        </w:rPr>
      </w:r>
      <w:r/>
    </w:p>
    <w:p>
      <w:pPr>
        <w:numPr>
          <w:ilvl w:val="0"/>
          <w:numId w:val="0"/>
        </w:numPr>
        <w:jc w:val="both"/>
        <w:spacing w:line="360" w:lineRule="auto"/>
        <w:rPr>
          <w:rFonts w:hint="eastAsia" w:ascii="宋体" w:hAnsi="宋体" w:eastAsia="宋体" w:cs="宋体"/>
          <w:b/>
          <w:bCs/>
          <w:color w:val="auto"/>
          <w:sz w:val="22"/>
          <w:szCs w:val="22"/>
          <w:highlight w:val="none"/>
          <w:lang w:val="en-US" w:eastAsia="zh-CN" w:bidi="ar-SA"/>
        </w:rPr>
        <w:outlineLvl w:val="1"/>
      </w:pPr>
      <w:r>
        <w:rPr>
          <w:rFonts w:hint="eastAsia" w:ascii="宋体" w:hAnsi="宋体" w:cs="宋体"/>
          <w:b/>
          <w:bCs/>
          <w:color w:val="auto"/>
          <w:sz w:val="22"/>
          <w:szCs w:val="22"/>
          <w:highlight w:val="none"/>
          <w:lang w:val="en-US" w:eastAsia="zh-CN" w:bidi="ar-SA"/>
        </w:rPr>
        <w:t xml:space="preserve">四</w:t>
      </w:r>
      <w:r>
        <w:rPr>
          <w:rFonts w:hint="eastAsia" w:ascii="宋体" w:hAnsi="宋体" w:eastAsia="宋体" w:cs="宋体"/>
          <w:b/>
          <w:bCs/>
          <w:color w:val="auto"/>
          <w:sz w:val="22"/>
          <w:szCs w:val="22"/>
          <w:highlight w:val="none"/>
          <w:lang w:val="en-US" w:eastAsia="zh-CN" w:bidi="ar-SA"/>
        </w:rPr>
        <w:t xml:space="preserve">、其他要求</w:t>
      </w:r>
      <w:r/>
    </w:p>
    <w:p>
      <w:pPr>
        <w:ind w:firstLine="48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1.项目属性</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货物类项目。</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2．核心产品</w:t>
      </w:r>
      <w:r/>
    </w:p>
    <w:tbl>
      <w:tblPr>
        <w:tblStyle w:val="1053"/>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2"/>
        <w:gridCol w:w="6534"/>
      </w:tblGrid>
      <w:tr>
        <w:trPr>
          <w:trHeight w:val="684"/>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34"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lang w:eastAsia="zh-CN"/>
              </w:rPr>
              <w:suppressLineNumbers w:val="0"/>
            </w:pPr>
            <w:r>
              <w:rPr>
                <w:rFonts w:hint="eastAsia" w:ascii="宋体" w:hAnsi="宋体" w:eastAsia="宋体" w:cs="宋体"/>
                <w:b/>
                <w:bCs/>
                <w:color w:val="auto"/>
                <w:sz w:val="21"/>
                <w:szCs w:val="21"/>
                <w:highlight w:val="none"/>
              </w:rPr>
              <w:t xml:space="preserve">核心产品</w:t>
            </w:r>
            <w:r/>
          </w:p>
        </w:tc>
      </w:tr>
      <w:tr>
        <w:trPr>
          <w:trHeight w:val="666"/>
        </w:trPr>
        <w:tc>
          <w:tcPr>
            <w:shd w:val="clear" w:color="auto" w:fill="auto"/>
            <w:tcW w:w="13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包2</w:t>
            </w:r>
            <w:r/>
          </w:p>
        </w:tc>
        <w:tc>
          <w:tcPr>
            <w:shd w:val="clear" w:color="auto" w:fill="auto"/>
            <w:tcW w:w="6534"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多联机室外机</w:t>
            </w:r>
            <w:r/>
          </w:p>
        </w:tc>
      </w:tr>
    </w:tbl>
    <w:p>
      <w:pP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3.进口产品投标</w:t>
      </w:r>
      <w:r/>
    </w:p>
    <w:tbl>
      <w:tblPr>
        <w:tblStyle w:val="1053"/>
        <w:tblW w:w="7926"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6500"/>
      </w:tblGrid>
      <w:tr>
        <w:trPr>
          <w:trHeight w:val="585"/>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采购包号</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是否接受进口产品投标（是/否）</w:t>
            </w:r>
            <w:r/>
          </w:p>
        </w:tc>
      </w:tr>
      <w:tr>
        <w:trPr>
          <w:trHeight w:val="611"/>
        </w:trPr>
        <w:tc>
          <w:tcPr>
            <w:shd w:val="clear" w:color="auto" w:fill="auto"/>
            <w:tcW w:w="142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包</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包2</w:t>
            </w:r>
            <w:r/>
          </w:p>
        </w:tc>
        <w:tc>
          <w:tcPr>
            <w:shd w:val="clear" w:color="auto" w:fill="auto"/>
            <w:tcW w:w="650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否</w:t>
            </w:r>
            <w:r/>
          </w:p>
        </w:tc>
      </w:tr>
    </w:tbl>
    <w:p>
      <w:pPr>
        <w:rPr>
          <w:color w:val="auto"/>
          <w:highlight w:val="none"/>
        </w:rPr>
      </w:pPr>
      <w:r>
        <w:rPr>
          <w:color w:val="auto"/>
          <w:highlight w:val="none"/>
        </w:rPr>
      </w:r>
      <w:r/>
    </w:p>
    <w:p>
      <w:pPr>
        <w:rPr>
          <w:color w:val="auto"/>
          <w:highlight w:val="none"/>
        </w:rPr>
      </w:pPr>
      <w:r>
        <w:rPr>
          <w:color w:val="auto"/>
          <w:highlight w:val="none"/>
        </w:rPr>
      </w:r>
      <w:r/>
    </w:p>
    <w:p>
      <w:pPr>
        <w:ind w:firstLine="480"/>
        <w:keepLines w:val="0"/>
        <w:keepNext w:val="0"/>
        <w:pageBreakBefore w:val="0"/>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4.本项目图纸请各供应商自行至百度网盘下载。链接：链接：https://pan.baidu.com/s/1-EzzlIhQdJFT709aAUlrAQ </w:t>
      </w:r>
      <w:bookmarkStart w:id="59" w:name="_GoBack"/>
      <w:r/>
      <w:bookmarkEnd w:id="59"/>
      <w:r>
        <w:rPr>
          <w:rFonts w:hint="eastAsia" w:ascii="宋体" w:hAnsi="宋体" w:eastAsia="宋体" w:cs="宋体"/>
          <w:b/>
          <w:bCs/>
          <w:color w:val="auto"/>
          <w:sz w:val="21"/>
          <w:szCs w:val="21"/>
          <w:highlight w:val="none"/>
          <w:lang w:val="en-US" w:eastAsia="zh-CN"/>
        </w:rPr>
        <w:t xml:space="preserve"> 提取码：JCEC。 未获取的视为已了解图纸中的全部内容。</w:t>
      </w:r>
      <w:r/>
    </w:p>
    <w:p>
      <w:pPr>
        <w:rPr>
          <w:rFonts w:hint="eastAsia"/>
          <w:color w:val="auto"/>
          <w:highlight w:val="none"/>
          <w:lang w:val="en-US" w:eastAsia="zh-CN"/>
        </w:rPr>
      </w:pPr>
      <w:r>
        <w:rPr>
          <w:rFonts w:hint="eastAsia"/>
          <w:color w:val="auto"/>
          <w:highlight w:val="none"/>
          <w:lang w:val="en-US" w:eastAsia="zh-CN"/>
        </w:rPr>
      </w:r>
      <w:r/>
    </w:p>
    <w:p>
      <w:pPr>
        <w:ind w:firstLine="480"/>
        <w:keepLines w:val="0"/>
        <w:keepNext w:val="0"/>
        <w:pageBreakBefore w:val="0"/>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5.分项报价表中关于多联机室外机以“台”为计量单位，1台即1个组合，只要该组合满足参数要求即可。投标时需要投标单位深化图纸，对自身所投品牌的空调进行组合优化。</w:t>
      </w:r>
      <w:r/>
    </w:p>
    <w:p>
      <w:pPr>
        <w:ind w:firstLine="480"/>
        <w:keepLines w:val="0"/>
        <w:keepNext w:val="0"/>
        <w:pageBreakBefore w:val="0"/>
        <w:spacing w:line="360" w:lineRule="auto"/>
        <w:rPr>
          <w:rFonts w:hint="eastAsia" w:ascii="宋体" w:hAnsi="宋体" w:eastAsia="宋体" w:cs="宋体"/>
          <w:b/>
          <w:bCs/>
          <w:color w:val="ff0000"/>
          <w:sz w:val="21"/>
          <w:szCs w:val="21"/>
          <w:highlight w:val="none"/>
          <w:lang w:val="en-US" w:eastAsia="zh-CN"/>
        </w:rPr>
      </w:pPr>
      <w:r>
        <w:rPr>
          <w:rFonts w:hint="eastAsia" w:ascii="宋体" w:hAnsi="宋体" w:eastAsia="宋体" w:cs="宋体"/>
          <w:b/>
          <w:bCs/>
          <w:color w:val="ff0000"/>
          <w:sz w:val="21"/>
          <w:szCs w:val="21"/>
          <w:highlight w:val="none"/>
          <w:lang w:val="en-US" w:eastAsia="zh-CN"/>
        </w:rPr>
        <w:t xml:space="preserve">    以经管楼室外机为示例：</w:t>
      </w:r>
      <w:r/>
    </w:p>
    <w:p>
      <w:pPr>
        <w:rPr>
          <w:rFonts w:hint="default"/>
          <w:color w:val="auto"/>
          <w:highlight w:val="none"/>
          <w:lang w:val="en-US" w:eastAsia="zh-CN"/>
        </w:rPr>
      </w:pPr>
      <w:r>
        <w:rPr>
          <w:rFonts w:hint="eastAsia"/>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245110</wp:posOffset>
                </wp:positionH>
                <wp:positionV relativeFrom="paragraph">
                  <wp:posOffset>906780</wp:posOffset>
                </wp:positionV>
                <wp:extent cx="4827905" cy="1756410"/>
                <wp:effectExtent l="13970" t="13970" r="22225" b="20320"/>
                <wp:wrapNone/>
                <wp:docPr id="7" name="组合 14"/>
                <wp:cNvGraphicFramePr/>
                <a:graphic xmlns:a="http://schemas.openxmlformats.org/drawingml/2006/main">
                  <a:graphicData uri="http://schemas.microsoft.com/office/word/2010/wordprocessingGroup">
                    <wpg:wgp>
                      <wpg:cNvGrpSpPr/>
                      <wpg:grpSpPr bwMode="auto">
                        <a:xfrm>
                          <a:off x="0" y="0"/>
                          <a:ext cx="4827905" cy="1756410"/>
                          <a:chOff x="7776" y="28770"/>
                          <a:chExt cx="7603" cy="2766"/>
                        </a:xfrm>
                      </wpg:grpSpPr>
                      <wpg:grpSp>
                        <wpg:cNvGrpSpPr/>
                        <wpg:grpSpPr bwMode="auto">
                          <a:xfrm>
                            <a:off x="7776" y="28770"/>
                            <a:ext cx="2212" cy="1100"/>
                            <a:chOff x="7776" y="28770"/>
                            <a:chExt cx="2212" cy="1100"/>
                          </a:xfrm>
                        </wpg:grpSpPr>
                        <wps:wsp>
                          <wps:cNvPr id="0"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1" name=""/>
                          <wps:cNvSpPr txBox="1"/>
                          <wps:spPr bwMode="auto">
                            <a:xfrm>
                              <a:off x="8289" y="28932"/>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11778" y="28798"/>
                            <a:ext cx="2212" cy="1100"/>
                            <a:chOff x="7776" y="28770"/>
                            <a:chExt cx="2212" cy="1100"/>
                          </a:xfrm>
                        </wpg:grpSpPr>
                        <wps:wsp>
                          <wps:cNvPr id="2"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3" name=""/>
                          <wps:cNvSpPr txBox="1"/>
                          <wps:spPr bwMode="auto">
                            <a:xfrm>
                              <a:off x="8289" y="28932"/>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7791" y="30523"/>
                            <a:ext cx="3737" cy="999"/>
                            <a:chOff x="7776" y="28770"/>
                            <a:chExt cx="2212" cy="1100"/>
                          </a:xfrm>
                        </wpg:grpSpPr>
                        <wps:wsp>
                          <wps:cNvPr id="4"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5" name=""/>
                          <wps:cNvSpPr txBox="1"/>
                          <wps:spPr bwMode="auto">
                            <a:xfrm>
                              <a:off x="8615" y="28973"/>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grpSp>
                        <wpg:cNvGrpSpPr/>
                        <wpg:grpSpPr bwMode="auto">
                          <a:xfrm>
                            <a:off x="11643" y="30538"/>
                            <a:ext cx="3737" cy="999"/>
                            <a:chOff x="7776" y="28770"/>
                            <a:chExt cx="2212" cy="1100"/>
                          </a:xfrm>
                        </wpg:grpSpPr>
                        <wps:wsp>
                          <wps:cNvPr id="6" name=""/>
                          <wps:cNvSpPr/>
                          <wps:spPr bwMode="auto">
                            <a:xfrm>
                              <a:off x="7776" y="28770"/>
                              <a:ext cx="2212" cy="1100"/>
                            </a:xfrm>
                            <a:prstGeom prst="rect">
                              <a:avLst/>
                            </a:prstGeom>
                            <a:ln w="28575">
                              <a:solidFill>
                                <a:srgbClr val="FF0000"/>
                              </a:solidFill>
                            </a:ln>
                          </wps:spPr>
                          <wps:style>
                            <a:lnRef idx="2">
                              <a:schemeClr val="accent1"/>
                            </a:lnRef>
                            <a:fillRef idx="0">
                              <a:srgbClr val="FFFFFF"/>
                            </a:fillRef>
                            <a:effectRef idx="0">
                              <a:srgbClr val="FFFFFF"/>
                            </a:effectRef>
                            <a:fontRef idx="minor">
                              <a:schemeClr val="tx1"/>
                            </a:fontRef>
                          </wps:style>
                          <wps:bodyPr rot="0">
                            <a:prstTxWarp prst="textNoShape">
                              <a:avLst/>
                            </a:prstTxWarp>
                            <a:noAutofit/>
                          </wps:bodyPr>
                        </wps:wsp>
                        <wps:wsp>
                          <wps:cNvPr id="7" name=""/>
                          <wps:cNvSpPr txBox="1"/>
                          <wps:spPr bwMode="auto">
                            <a:xfrm>
                              <a:off x="8725" y="28904"/>
                              <a:ext cx="979" cy="65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wps:txbx>
                          <wps:bodyPr rot="0" spcFirstLastPara="0" vertOverflow="overflow" horzOverflow="overflow" vert="horz" wrap="square" lIns="91440" tIns="45720" rIns="91440" bIns="45720" numCol="1" spcCol="0" rtlCol="0" fromWordArt="0" anchor="t" anchorCtr="0" forceAA="0" compatLnSpc="1">
                            <a:noAutofit/>
                          </wps:bodyPr>
                        </wps:wsp>
                      </wpg:grpSp>
                    </wpg:wgp>
                  </a:graphicData>
                </a:graphic>
              </wp:anchor>
            </w:drawing>
          </mc:Choice>
          <mc:Fallback>
            <w:pict>
              <v:group id="group 6" o:spid="_x0000_s0000" style="position:absolute;z-index:251659264;o:allowoverlap:true;o:allowincell:true;mso-position-horizontal-relative:text;margin-left:19.3pt;mso-position-horizontal:absolute;mso-position-vertical-relative:text;margin-top:71.4pt;mso-position-vertical:absolute;width:380.1pt;height:138.3pt;mso-wrap-distance-left:9.0pt;mso-wrap-distance-top:0.0pt;mso-wrap-distance-right:9.0pt;mso-wrap-distance-bottom:0.0pt;" coordorigin="77,287" coordsize="76,27">
                <v:group id="group 7" o:spid="_x0000_s0000" style="position:absolute;left:77;top:287;width:22;height:11;" coordorigin="77,287" coordsize="22,11">
                  <v:shape id="shape 8" o:spid="_x0000_s8" o:spt="1" type="#_x0000_t1" style="position:absolute;left:77;top:287;width:22;height:11;visibility:visible;" filled="f" strokecolor="#FF0000" strokeweight="2.25pt">
                    <v:stroke dashstyle="solid"/>
                  </v:shape>
                  <v:shape id="shape 9" o:spid="_x0000_s9" o:spt="202" type="#_x0000_t202" style="position:absolute;left:82;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0" o:spid="_x0000_s0000" style="position:absolute;left:117;top:287;width:22;height:11;" coordorigin="77,287" coordsize="22,11">
                  <v:shape id="shape 11" o:spid="_x0000_s11" o:spt="1" type="#_x0000_t1" style="position:absolute;left:77;top:287;width:22;height:11;visibility:visible;" filled="f" strokecolor="#FF0000" strokeweight="2.25pt">
                    <v:stroke dashstyle="solid"/>
                  </v:shape>
                  <v:shape id="shape 12" o:spid="_x0000_s12" o:spt="202" type="#_x0000_t202" style="position:absolute;left:82;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3" o:spid="_x0000_s0000" style="position:absolute;left:77;top:305;width:37;height:9;" coordorigin="77,287" coordsize="22,11">
                  <v:shape id="shape 14" o:spid="_x0000_s14" o:spt="1" type="#_x0000_t1" style="position:absolute;left:77;top:287;width:22;height:11;visibility:visible;" filled="f" strokecolor="#FF0000" strokeweight="2.25pt">
                    <v:stroke dashstyle="solid"/>
                  </v:shape>
                  <v:shape id="shape 15" o:spid="_x0000_s15" o:spt="202" type="#_x0000_t202" style="position:absolute;left:86;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id="group 16" o:spid="_x0000_s0000" style="position:absolute;left:116;top:305;width:37;height:9;" coordorigin="77,287" coordsize="22,11">
                  <v:shape id="shape 17" o:spid="_x0000_s17" o:spt="1" type="#_x0000_t1" style="position:absolute;left:77;top:287;width:22;height:11;visibility:visible;" filled="f" strokecolor="#FF0000" strokeweight="2.25pt">
                    <v:stroke dashstyle="solid"/>
                  </v:shape>
                  <v:shape id="shape 18" o:spid="_x0000_s18" o:spt="202" type="#_x0000_t202" style="position:absolute;left:87;top:289;width:9;height:6;v-text-anchor:top;visibility:visible;" filled="f" stroked="f" strokeweight="0.50pt">
                    <v:textbox inset="0,0,0,0">
                      <w:txbxContent>
                        <w:p>
                          <w:pPr>
                            <w:rPr>
                              <w:rFonts w:hint="default" w:eastAsiaTheme="minorEastAsia"/>
                              <w:b/>
                              <w:bCs/>
                              <w:color w:val="ff0000"/>
                              <w:sz w:val="28"/>
                              <w:szCs w:val="36"/>
                              <w:lang w:val="en-US" w:eastAsia="zh-CN"/>
                            </w:rPr>
                          </w:pPr>
                          <w:r>
                            <w:rPr>
                              <w:rFonts w:hint="eastAsia"/>
                              <w:b/>
                              <w:bCs/>
                              <w:color w:val="ff0000"/>
                              <w:sz w:val="28"/>
                              <w:szCs w:val="36"/>
                              <w:lang w:val="en-US" w:eastAsia="zh-CN"/>
                            </w:rPr>
                            <w:t xml:space="preserve">1台</w:t>
                          </w:r>
                          <w:r/>
                        </w:p>
                      </w:txbxContent>
                    </v:textbox>
                  </v:shape>
                </v:group>
              </v:group>
            </w:pict>
          </mc:Fallback>
        </mc:AlternateContent>
      </w:r>
      <w:r>
        <w:rPr>
          <w:rFonts w:hint="eastAsia"/>
          <w:color w:val="auto"/>
          <w:highlight w:val="none"/>
          <w:lang w:val="en-US" w:eastAsia="zh-CN"/>
        </w:rPr>
        <mc:AlternateContent>
          <mc:Choice Requires="wpg">
            <w:drawing>
              <wp:inline xmlns:wp="http://schemas.openxmlformats.org/drawingml/2006/wordprocessingDrawing" distT="0" distB="0" distL="0" distR="0">
                <wp:extent cx="5272405" cy="2713990"/>
                <wp:effectExtent l="0" t="0" r="10795" b="3810"/>
                <wp:docPr id="8" name="图片 20" descr="185e8d81d0baa34e3e36a1326f0b6f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185e8d81d0baa34e3e36a1326f0b6f58"/>
                        <pic:cNvPicPr>
                          <a:picLocks noChangeAspect="1"/>
                        </pic:cNvPicPr>
                        <pic:nvPr/>
                      </pic:nvPicPr>
                      <pic:blipFill>
                        <a:blip r:embed="rId21"/>
                        <a:stretch/>
                      </pic:blipFill>
                      <pic:spPr bwMode="auto">
                        <a:xfrm>
                          <a:off x="0" y="0"/>
                          <a:ext cx="5272405" cy="27139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5.1pt;height:213.7pt;mso-wrap-distance-left:0.0pt;mso-wrap-distance-top:0.0pt;mso-wrap-distance-right:0.0pt;mso-wrap-distance-bottom:0.0pt;" stroked="false">
                <v:path textboxrect="0,0,0,0"/>
                <v:imagedata r:id="rId21" o:title=""/>
              </v:shape>
            </w:pict>
          </mc:Fallback>
        </mc:AlternateContent>
      </w:r>
      <w:r/>
    </w:p>
    <w:p>
      <w:pPr>
        <w:rPr>
          <w:color w:val="auto"/>
          <w:highlight w:val="none"/>
        </w:rPr>
      </w:pPr>
      <w:r>
        <w:rPr>
          <w:color w:val="auto"/>
          <w:highlight w:val="none"/>
        </w:rPr>
        <w:br w:type="page" w:clear="all"/>
      </w:r>
      <w:r/>
    </w:p>
    <w:p>
      <w:pPr>
        <w:pStyle w:val="1043"/>
        <w:numPr>
          <w:ilvl w:val="0"/>
          <w:numId w:val="0"/>
        </w:numPr>
        <w:rPr>
          <w:rFonts w:ascii="宋体" w:hAnsi="宋体" w:cs="宋体"/>
          <w:color w:val="auto"/>
          <w:highlight w:val="none"/>
        </w:rPr>
      </w:pPr>
      <w:r/>
      <w:bookmarkStart w:id="23" w:name="_Toc31329"/>
      <w:r>
        <w:rPr>
          <w:rFonts w:hint="eastAsia" w:ascii="宋体" w:hAnsi="宋体" w:cs="宋体"/>
          <w:color w:val="auto"/>
          <w:highlight w:val="none"/>
        </w:rPr>
        <w:t xml:space="preserve">第五章 合同主要条款及格式</w:t>
      </w:r>
      <w:bookmarkEnd w:id="19"/>
      <w:r/>
      <w:bookmarkEnd w:id="23"/>
      <w:r/>
      <w:r/>
    </w:p>
    <w:p>
      <w:pPr>
        <w:rPr>
          <w:rFonts w:hint="eastAsia" w:ascii="宋体" w:hAnsi="宋体" w:eastAsia="宋体" w:cs="Times New Roman"/>
          <w:b/>
          <w:bCs/>
          <w:color w:val="auto"/>
          <w:sz w:val="32"/>
          <w:szCs w:val="32"/>
          <w:highlight w:val="none"/>
          <w:lang w:eastAsia="zh-CN"/>
        </w:rPr>
      </w:pPr>
      <w:r>
        <w:rPr>
          <w:rFonts w:hint="eastAsia" w:ascii="宋体" w:hAnsi="宋体" w:eastAsia="宋体" w:cs="Times New Roman"/>
          <w:b/>
          <w:bCs/>
          <w:color w:val="auto"/>
          <w:sz w:val="32"/>
          <w:szCs w:val="32"/>
          <w:highlight w:val="none"/>
          <w:lang w:eastAsia="zh-CN"/>
        </w:rPr>
        <w:br w:type="page" w:clear="all"/>
      </w:r>
      <w:r/>
    </w:p>
    <w:p>
      <w:pPr>
        <w:ind w:firstLine="643"/>
        <w:jc w:val="center"/>
        <w:keepLines w:val="0"/>
        <w:keepNext w:val="0"/>
        <w:pageBreakBefore w:val="0"/>
        <w:spacing w:after="318" w:line="360" w:lineRule="auto"/>
        <w:widowControl w:val="off"/>
        <w:rPr>
          <w:rFonts w:ascii="宋体" w:hAnsi="宋体" w:eastAsia="宋体" w:cs="Times New Roman"/>
          <w:b/>
          <w:bCs/>
          <w:color w:val="auto"/>
          <w:sz w:val="32"/>
          <w:szCs w:val="32"/>
          <w:highlight w:val="none"/>
        </w:rPr>
      </w:pPr>
      <w:r>
        <w:rPr>
          <w:rFonts w:hint="eastAsia" w:ascii="宋体" w:hAnsi="宋体" w:eastAsia="宋体" w:cs="Times New Roman"/>
          <w:b/>
          <w:bCs/>
          <w:color w:val="auto"/>
          <w:sz w:val="32"/>
          <w:szCs w:val="32"/>
          <w:highlight w:val="none"/>
          <w:lang w:eastAsia="zh-CN"/>
        </w:rPr>
        <w:t xml:space="preserve">南京工程学院</w:t>
      </w:r>
      <w:r>
        <w:rPr>
          <w:rFonts w:hint="eastAsia" w:ascii="宋体" w:hAnsi="宋体" w:eastAsia="宋体" w:cs="Times New Roman"/>
          <w:b/>
          <w:bCs/>
          <w:color w:val="auto"/>
          <w:sz w:val="32"/>
          <w:szCs w:val="32"/>
          <w:highlight w:val="none"/>
        </w:rPr>
        <w:t xml:space="preserve">采购合同</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项目编号：            采购单编号：</w:t>
      </w:r>
      <w:r/>
    </w:p>
    <w:p>
      <w:pPr>
        <w:ind w:firstLine="480"/>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甲方：</w:t>
      </w:r>
      <w:r>
        <w:rPr>
          <w:rFonts w:hint="eastAsia" w:ascii="宋体" w:hAnsi="宋体" w:eastAsia="宋体" w:cs="Times New Roman"/>
          <w:color w:val="auto"/>
          <w:sz w:val="24"/>
          <w:highlight w:val="none"/>
          <w:lang w:eastAsia="zh-CN"/>
        </w:rPr>
        <w:t xml:space="preserve">南京工程学院</w:t>
      </w:r>
      <w:r/>
    </w:p>
    <w:p>
      <w:pPr>
        <w:ind w:firstLine="480"/>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乙方：</w:t>
      </w:r>
      <w:r/>
    </w:p>
    <w:p>
      <w:pPr>
        <w:ind w:firstLine="480"/>
        <w:spacing w:line="360" w:lineRule="auto"/>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spacing w:line="360" w:lineRule="auto"/>
        <w:rPr>
          <w:rFonts w:ascii="宋体" w:hAnsi="宋体" w:eastAsia="宋体" w:cs="Courier New"/>
          <w:color w:val="auto"/>
          <w:sz w:val="24"/>
          <w:highlight w:val="none"/>
        </w:rPr>
      </w:pPr>
      <w:r>
        <w:rPr>
          <w:rFonts w:hint="eastAsia" w:ascii="宋体" w:hAnsi="宋体" w:eastAsia="宋体" w:cs="Courier New"/>
          <w:color w:val="auto"/>
          <w:sz w:val="24"/>
          <w:highlight w:val="none"/>
        </w:rPr>
        <w:t xml:space="preserve">根据</w:t>
      </w:r>
      <w:r>
        <w:rPr>
          <w:rFonts w:hint="eastAsia" w:ascii="Times New Roman" w:hAnsi="Times New Roman" w:eastAsia="宋体" w:cs="Times New Roman"/>
          <w:color w:val="auto"/>
          <w:sz w:val="24"/>
          <w:highlight w:val="none"/>
        </w:rPr>
        <w:t xml:space="preserve">《中华人民共和国政府采购法》</w:t>
      </w:r>
      <w:r>
        <w:rPr>
          <w:rFonts w:hint="eastAsia" w:ascii="宋体" w:hAnsi="宋体" w:eastAsia="宋体" w:cs="Courier New"/>
          <w:color w:val="auto"/>
          <w:sz w:val="24"/>
          <w:highlight w:val="none"/>
        </w:rPr>
        <w:t xml:space="preserve">《中华人民共和国民法典》</w:t>
      </w:r>
      <w:r>
        <w:rPr>
          <w:rFonts w:ascii="Times New Roman" w:hAnsi="Times New Roman" w:eastAsia="宋体" w:cs="Times New Roman"/>
          <w:color w:val="auto"/>
          <w:sz w:val="24"/>
          <w:highlight w:val="none"/>
        </w:rPr>
        <w:t xml:space="preserve">等法律、法规规定</w:t>
      </w:r>
      <w:r>
        <w:rPr>
          <w:rFonts w:hint="eastAsia" w:ascii="Times New Roman" w:hAnsi="Times New Roman" w:eastAsia="宋体" w:cs="Times New Roman"/>
          <w:color w:val="auto"/>
          <w:sz w:val="24"/>
          <w:highlight w:val="none"/>
        </w:rPr>
        <w:t xml:space="preserve">，</w:t>
      </w:r>
      <w:r>
        <w:rPr>
          <w:rFonts w:hint="eastAsia" w:ascii="宋体" w:hAnsi="宋体" w:eastAsia="宋体" w:cs="Times New Roman"/>
          <w:color w:val="auto"/>
          <w:sz w:val="24"/>
          <w:highlight w:val="none"/>
        </w:rPr>
        <w:t xml:space="preserve">按照</w:t>
      </w:r>
      <w:r>
        <w:rPr>
          <w:rFonts w:hint="eastAsia" w:ascii="宋体" w:hAnsi="宋体" w:eastAsia="宋体" w:cs="宋体-18030"/>
          <w:color w:val="auto"/>
          <w:sz w:val="24"/>
          <w:highlight w:val="none"/>
          <w:u w:val="single"/>
        </w:rPr>
        <w:t xml:space="preserve">                            </w:t>
      </w:r>
      <w:r>
        <w:rPr>
          <w:rFonts w:hint="eastAsia" w:ascii="宋体" w:hAnsi="宋体" w:eastAsia="宋体" w:cs="Times New Roman"/>
          <w:color w:val="auto"/>
          <w:sz w:val="24"/>
          <w:highlight w:val="none"/>
        </w:rPr>
        <w:t xml:space="preserve">公开招标的结果，依据本项目</w:t>
      </w:r>
      <w:r>
        <w:rPr>
          <w:rFonts w:hint="eastAsia" w:ascii="宋体" w:hAnsi="宋体" w:eastAsia="宋体" w:cs="Courier New"/>
          <w:color w:val="auto"/>
          <w:sz w:val="24"/>
          <w:highlight w:val="none"/>
        </w:rPr>
        <w:t xml:space="preserve">招标文件、投标文件等条款，遵循平等、自愿、公平和诚实信用等原则，甲乙双方同意按下述条款和条件签订本合同，并共同遵守。</w:t>
      </w:r>
      <w:r/>
    </w:p>
    <w:p>
      <w:pPr>
        <w:ind w:firstLine="482"/>
        <w:spacing w:line="360" w:lineRule="auto"/>
        <w:widowControl/>
        <w:rPr>
          <w:rFonts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一、采购内容</w:t>
      </w:r>
      <w:r/>
    </w:p>
    <w:tbl>
      <w:tblPr>
        <w:tblStyle w:val="1053"/>
        <w:tblW w:w="85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51"/>
        <w:gridCol w:w="992"/>
        <w:gridCol w:w="1985"/>
        <w:gridCol w:w="850"/>
        <w:gridCol w:w="709"/>
        <w:gridCol w:w="1134"/>
        <w:gridCol w:w="1134"/>
      </w:tblGrid>
      <w:tr>
        <w:trPr>
          <w:jc w:val="center"/>
          <w:trHeight w:val="464"/>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名称</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合计（元）</w:t>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eastAsia" w:ascii="宋体" w:hAnsi="宋体" w:eastAsia="宋体" w:cs="Times New Roman"/>
                <w:bCs/>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Times New Roman"/>
                <w:color w:val="auto"/>
                <w:sz w:val="21"/>
                <w:szCs w:val="24"/>
                <w:highlight w:val="none"/>
                <w:lang w:val="en-US" w:eastAsia="zh-CN" w:bidi="ar-SA"/>
              </w:rPr>
              <w:suppressLineNumbers w:val="0"/>
            </w:pPr>
            <w:r>
              <w:rPr>
                <w:rFonts w:hint="default" w:ascii="宋体" w:hAnsi="宋体" w:eastAsia="宋体" w:cs="Times New Roman"/>
                <w:color w:val="auto"/>
                <w:sz w:val="21"/>
                <w:szCs w:val="24"/>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Cs/>
                <w:color w:val="auto"/>
                <w:highlight w:val="none"/>
              </w:rPr>
              <w:suppressLineNumbers w:val="0"/>
            </w:pPr>
            <w:r>
              <w:rPr>
                <w:rFonts w:hint="default" w:ascii="宋体" w:hAnsi="宋体" w:eastAsia="宋体" w:cs="Times New Roman"/>
                <w:bCs/>
                <w:color w:val="auto"/>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right="0"/>
              <w:jc w:val="center"/>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default" w:ascii="宋体" w:hAnsi="宋体" w:eastAsia="宋体" w:cs="宋体"/>
                <w:color w:val="auto"/>
                <w:sz w:val="24"/>
                <w:highlight w:val="none"/>
              </w:rPr>
            </w:r>
            <w:r/>
          </w:p>
        </w:tc>
      </w:tr>
      <w:tr>
        <w:trPr>
          <w:jc w:val="center"/>
          <w:trHeight w:val="186"/>
        </w:trPr>
        <w:tc>
          <w:tcPr>
            <w:gridSpan w:val="8"/>
            <w:tcBorders>
              <w:top w:val="single" w:color="auto" w:sz="4" w:space="0"/>
              <w:left w:val="single" w:color="auto" w:sz="4" w:space="0"/>
              <w:bottom w:val="single" w:color="auto" w:sz="4" w:space="0"/>
              <w:right w:val="single" w:color="auto" w:sz="4" w:space="0"/>
            </w:tcBorders>
            <w:tcW w:w="8506" w:type="dxa"/>
            <w:vAlign w:val="center"/>
            <w:textDirection w:val="lrTb"/>
            <w:noWrap w:val="false"/>
          </w:tcPr>
          <w:p>
            <w:pPr>
              <w:ind w:left="0" w:right="0"/>
              <w:jc w:val="left"/>
              <w:keepLines w:val="0"/>
              <w:keepNext w:val="0"/>
              <w:spacing w:before="0" w:beforeAutospacing="0" w:after="0" w:afterAutospacing="0" w:line="387" w:lineRule="exact"/>
              <w:rPr>
                <w:rFonts w:hint="default" w:ascii="宋体" w:hAnsi="宋体" w:eastAsia="宋体" w:cs="Arial"/>
                <w:color w:val="auto"/>
                <w:highlight w:val="none"/>
              </w:rPr>
              <w:suppressLineNumbers w:val="0"/>
            </w:pPr>
            <w:r>
              <w:rPr>
                <w:rFonts w:hint="eastAsia" w:ascii="宋体" w:hAnsi="宋体" w:eastAsia="宋体" w:cs="Arial"/>
                <w:color w:val="auto"/>
                <w:highlight w:val="none"/>
              </w:rPr>
              <w:t xml:space="preserve">含税合计（人民币）</w:t>
            </w:r>
            <w:r>
              <w:rPr>
                <w:rFonts w:hint="eastAsia" w:ascii="宋体" w:hAnsi="宋体" w:cs="Arial"/>
                <w:color w:val="auto"/>
                <w:highlight w:val="none"/>
                <w:lang w:eastAsia="zh-CN"/>
              </w:rPr>
              <w:t xml:space="preserve">：</w:t>
            </w:r>
            <w:r>
              <w:rPr>
                <w:rFonts w:hint="eastAsia" w:ascii="宋体" w:hAnsi="宋体" w:eastAsia="宋体" w:cs="Arial"/>
                <w:color w:val="auto"/>
                <w:highlight w:val="none"/>
              </w:rPr>
              <w:t xml:space="preserve">     元</w:t>
            </w:r>
            <w:r/>
          </w:p>
          <w:p>
            <w:pPr>
              <w:ind w:left="0" w:right="0"/>
              <w:jc w:val="left"/>
              <w:keepLines w:val="0"/>
              <w:keepNext w:val="0"/>
              <w:spacing w:before="0" w:beforeAutospacing="0" w:after="0" w:afterAutospacing="0" w:line="387" w:lineRule="exact"/>
              <w:rPr>
                <w:rFonts w:hint="default" w:ascii="宋体" w:hAnsi="宋体" w:eastAsia="宋体" w:cs="宋体"/>
                <w:color w:val="auto"/>
                <w:sz w:val="24"/>
                <w:highlight w:val="none"/>
              </w:rPr>
              <w:suppressLineNumbers w:val="0"/>
            </w:pPr>
            <w:r>
              <w:rPr>
                <w:rFonts w:hint="eastAsia" w:ascii="宋体" w:hAnsi="宋体" w:eastAsia="宋体" w:cs="Arial"/>
                <w:color w:val="auto"/>
                <w:highlight w:val="none"/>
              </w:rPr>
              <w:t xml:space="preserve">大写：</w:t>
            </w:r>
            <w:r/>
          </w:p>
        </w:tc>
      </w:tr>
    </w:tbl>
    <w:p>
      <w:pPr>
        <w:ind w:firstLine="480"/>
        <w:spacing w:before="318" w:line="360" w:lineRule="auto"/>
        <w:widowControl/>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1.合同价格形式：</w:t>
      </w:r>
      <w:r>
        <w:rPr>
          <w:rFonts w:hint="eastAsia" w:ascii="宋体" w:hAnsi="宋体" w:eastAsia="宋体" w:cs="宋体"/>
          <w:bCs/>
          <w:color w:val="auto"/>
          <w:sz w:val="24"/>
          <w:highlight w:val="none"/>
          <w:u w:val="single"/>
        </w:rPr>
        <w:t xml:space="preserve"> 固定单价合同。</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2.采购内容：包括但不限于完成该项目的空调室内外机设备、电缆、铜管等材料费、包装及运杂费、成品保护费、采保费、检验试验费、管理费、利润、税金</w:t>
      </w:r>
      <w:r>
        <w:rPr>
          <w:rFonts w:hint="eastAsia" w:ascii="宋体" w:hAnsi="宋体" w:eastAsia="宋体" w:cs="宋体"/>
          <w:bCs/>
          <w:color w:val="auto"/>
          <w:sz w:val="24"/>
          <w:highlight w:val="none"/>
          <w:lang w:eastAsia="zh-CN"/>
        </w:rPr>
        <w:t xml:space="preserve">、人员培训费以及合同包括的所有责任义务和风险等将产品全部安装、调试、验收完毕并通过验收合格及维保的一切费用的总和。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1.乙方应按招标文件规定的时间向甲方提供使用货物的有关技术资料。</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未经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三、知识产权</w:t>
      </w:r>
      <w:r/>
    </w:p>
    <w:p>
      <w:pPr>
        <w:ind w:firstLine="480"/>
        <w:spacing w:line="360" w:lineRule="auto"/>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乙方应保证甲方在使用、接受本合同货物和服务或其任何一部分时不受第三方提出侵犯其专利权、版权、商标权和工业设计权等知识产权的起诉。一旦出现侵权，由乙方承担全部责任。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在本合同履行过程中，乙方利用甲方提供的条件或基于本项目需求所产生的任何改进技术、专用软件、系统集成方案、设计图纸及相关文档等智力成果，其知识产权（包括但不限于著作权、专利权、专利申请权等）均归甲方所有。乙方不得擅自使用或向第三方转让上述成果，并应配合甲方办理相关的权利登记手续。</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四、产权担保</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乙方保证所交付货物所有权完全属于乙方且无任何抵押、查封等产权瑕疵。</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五、质保期</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质保期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年（自项目验收合格之日起计）。</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六、交货及联系方式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1.交货期：</w:t>
      </w:r>
      <w:r>
        <w:rPr>
          <w:rFonts w:hint="eastAsia" w:ascii="宋体" w:hAnsi="宋体" w:eastAsia="宋体" w:cs="宋体"/>
          <w:color w:val="auto"/>
          <w:sz w:val="24"/>
          <w:highlight w:val="none"/>
          <w:u w:val="single"/>
          <w:lang w:val="en-US" w:eastAsia="zh-CN"/>
        </w:rPr>
        <w:t xml:space="preserve">合同签订后35天内完成安装调试并达到验收标准</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2.交货方式：</w:t>
      </w:r>
      <w:r>
        <w:rPr>
          <w:rFonts w:hint="eastAsia" w:ascii="宋体" w:hAnsi="宋体" w:eastAsia="宋体" w:cs="宋体"/>
          <w:color w:val="auto"/>
          <w:sz w:val="24"/>
          <w:highlight w:val="none"/>
          <w:u w:val="single"/>
        </w:rPr>
        <w:t xml:space="preserve">现场交货</w:t>
      </w:r>
      <w:r>
        <w:rPr>
          <w:rFonts w:hint="eastAsia" w:ascii="宋体" w:hAnsi="宋体" w:eastAsia="宋体" w:cs="宋体"/>
          <w:color w:val="auto"/>
          <w:sz w:val="24"/>
          <w:highlight w:val="none"/>
        </w:rPr>
        <w:t xml:space="preserve">。</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3.交货地点：</w:t>
      </w:r>
      <w:r>
        <w:rPr>
          <w:rFonts w:hint="eastAsia" w:ascii="宋体" w:hAnsi="宋体" w:eastAsia="宋体" w:cs="宋体"/>
          <w:color w:val="auto"/>
          <w:sz w:val="24"/>
          <w:highlight w:val="none"/>
          <w:u w:val="single"/>
        </w:rPr>
        <w:t xml:space="preserve">由乙方将货物搬运至甲方指定地点，并承担所有运输、卸载及搬运等费用。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4．甲方联系人： 移动电话： 所在部门：</w:t>
      </w:r>
      <w:r/>
    </w:p>
    <w:p>
      <w:pPr>
        <w:ind w:firstLine="96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乙方联系人：  移动电话：</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七、履约保证金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履约保证金用以约束乙方在合同履行中的行为，弥补合同执行中由于自身行为可能给甲方带来的各种损失。因乙方原因导致合同未能正常履行的，甲方将扣除乙方的全部履约保证金。合同签订前，乙方应向甲方缴纳合同金额的 3%作为履约保证金。</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（2）履约保证金应当以支票、汇票、本票或者金融机构、担保机构出具的保函等非现金形式提交；</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收款人名称：南京工程学院</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开户银行：</w:t>
      </w:r>
      <w:r>
        <w:rPr>
          <w:rFonts w:hint="eastAsia" w:ascii="宋体" w:hAnsi="宋体" w:eastAsia="宋体" w:cs="宋体"/>
          <w:color w:val="auto"/>
          <w:sz w:val="24"/>
          <w:szCs w:val="24"/>
          <w:highlight w:val="none"/>
          <w:lang w:val="en-US" w:eastAsia="zh-CN"/>
        </w:rPr>
        <w:t xml:space="preserve">工商银行南京高新园支行</w:t>
      </w:r>
      <w:r/>
    </w:p>
    <w:p>
      <w:pPr>
        <w:ind w:firstLine="72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账号：</w:t>
      </w:r>
      <w:r>
        <w:rPr>
          <w:rFonts w:hint="eastAsia" w:ascii="宋体" w:hAnsi="宋体" w:eastAsia="宋体" w:cs="宋体"/>
          <w:color w:val="auto"/>
          <w:sz w:val="24"/>
          <w:szCs w:val="24"/>
          <w:highlight w:val="none"/>
          <w:lang w:val="en-US" w:eastAsia="zh-CN"/>
        </w:rPr>
        <w:t xml:space="preserve">4301000609100336356</w:t>
      </w:r>
      <w:r/>
    </w:p>
    <w:p>
      <w:pPr>
        <w:ind w:firstLine="48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（3）履约保证金的退还：</w:t>
      </w:r>
      <w:r>
        <w:rPr>
          <w:rFonts w:hint="eastAsia" w:ascii="宋体" w:hAnsi="宋体" w:eastAsia="宋体" w:cs="宋体"/>
          <w:color w:val="auto"/>
          <w:sz w:val="24"/>
          <w:highlight w:val="none"/>
        </w:rPr>
        <w:t xml:space="preserve">项目验收合格满</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且无乙方责任导致的质量问题或乙方已履行全部保修义务后，乙方凭甲方使用部门签署的意见办理履约保证金退还手续。若乙方在质保期内未按合同约定履行维修、保养义务，或因产品质量问题造成甲方损失，甲方有权直接从履约保证金中扣除相应赔偿金及违约金，不足部分向乙方追偿。</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八、付款方式</w:t>
      </w:r>
      <w:r>
        <w:rPr>
          <w:rFonts w:hint="eastAsia" w:ascii="宋体" w:hAnsi="宋体" w:eastAsia="宋体" w:cs="宋体"/>
          <w:b/>
          <w:color w:val="auto"/>
          <w:sz w:val="24"/>
          <w:highlight w:val="none"/>
          <w:lang w:val="en-US" w:eastAsia="zh-CN"/>
        </w:rPr>
        <w:t xml:space="preserve">及审计费</w:t>
      </w:r>
      <w:r>
        <w:rPr>
          <w:rFonts w:hint="eastAsia" w:ascii="宋体" w:hAnsi="宋体" w:eastAsia="宋体" w:cs="宋体"/>
          <w:b/>
          <w:color w:val="auto"/>
          <w:sz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（1）项目完工验收合格后付至签约合同价的80%（扣除暂列金）</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（2）该项目审计结算审核完成后，付至结算价的100%，但应扣除应扣费用（例如审计费（如有）、施工水电费、违约金（如有）等）</w:t>
      </w:r>
      <w:r/>
    </w:p>
    <w:p>
      <w:pPr>
        <w:ind w:firstLine="482"/>
        <w:keepLines w:val="0"/>
        <w:keepNext w:val="0"/>
        <w:pageBreakBefore w:val="0"/>
        <w:spacing w:line="440" w:lineRule="exact"/>
        <w:widowControl w:val="off"/>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审计费用支付方式：</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（1）单项工程核减率超过5%的，其审计费用全部由</w:t>
      </w:r>
      <w:r>
        <w:rPr>
          <w:rFonts w:hint="eastAsia" w:ascii="宋体" w:hAnsi="宋体" w:cs="宋体"/>
          <w:b w:val="0"/>
          <w:bCs/>
          <w:color w:val="auto"/>
          <w:sz w:val="24"/>
          <w:highlight w:val="none"/>
          <w:lang w:val="en-US" w:eastAsia="zh-CN"/>
        </w:rPr>
        <w:t xml:space="preserve">乙方</w:t>
      </w:r>
      <w:r>
        <w:rPr>
          <w:rFonts w:hint="eastAsia" w:ascii="宋体" w:hAnsi="宋体" w:eastAsia="宋体" w:cs="宋体"/>
          <w:b w:val="0"/>
          <w:bCs/>
          <w:color w:val="auto"/>
          <w:sz w:val="24"/>
          <w:highlight w:val="none"/>
          <w:lang w:val="en-US" w:eastAsia="zh-CN"/>
        </w:rPr>
        <w:t xml:space="preserve">承担，并由</w:t>
      </w:r>
      <w:r>
        <w:rPr>
          <w:rFonts w:hint="eastAsia" w:ascii="宋体" w:hAnsi="宋体" w:cs="宋体"/>
          <w:b w:val="0"/>
          <w:bCs/>
          <w:color w:val="auto"/>
          <w:sz w:val="24"/>
          <w:highlight w:val="none"/>
          <w:lang w:val="en-US" w:eastAsia="zh-CN"/>
        </w:rPr>
        <w:t xml:space="preserve">甲方</w:t>
      </w:r>
      <w:r>
        <w:rPr>
          <w:rFonts w:hint="eastAsia" w:ascii="宋体" w:hAnsi="宋体" w:eastAsia="宋体" w:cs="宋体"/>
          <w:b w:val="0"/>
          <w:bCs/>
          <w:color w:val="auto"/>
          <w:sz w:val="24"/>
          <w:highlight w:val="none"/>
          <w:lang w:val="en-US" w:eastAsia="zh-CN"/>
        </w:rPr>
        <w:t xml:space="preserve">从乙方工程款中扣除（下同）；</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（2）单项工程核减率在5%（不含）以下的，其审计费用全部由甲方承担。</w:t>
      </w:r>
      <w:r/>
    </w:p>
    <w:p>
      <w:pPr>
        <w:ind w:firstLine="480"/>
        <w:keepLines w:val="0"/>
        <w:keepNext w:val="0"/>
        <w:pageBreakBefore w:val="0"/>
        <w:spacing w:line="440" w:lineRule="exact"/>
        <w:widowControl w:val="off"/>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（3）核减率按审计最终核定额与乙方申报的结算额之间的差额计算。</w:t>
      </w:r>
      <w:r/>
    </w:p>
    <w:p>
      <w:pPr>
        <w:ind w:firstLine="482"/>
        <w:spacing w:line="440" w:lineRule="exact"/>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九、税</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1.本合同执行中相关的一切税费均由乙方负担。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2.甲方购置的教学、科研设备（如果有），乙方必须开具增值税专用发票。</w:t>
      </w:r>
      <w:r/>
    </w:p>
    <w:p>
      <w:pPr>
        <w:ind w:firstLine="482"/>
        <w:spacing w:before="0" w:after="0"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十、质量保证及售后服务</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1.乙方应按招标文件规定的货物性能、技术要求、质量标准向甲方提供未经使用的全新产品。</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2.乙方提供的货物在质保期内因货物本身的质量问题发生故障，乙方应负责免费更换，并承担所有责任；</w:t>
      </w:r>
      <w:r>
        <w:rPr>
          <w:rFonts w:hint="eastAsia" w:ascii="宋体" w:hAnsi="宋体" w:eastAsia="宋体" w:cs="宋体"/>
          <w:bCs/>
          <w:color w:val="auto"/>
          <w:sz w:val="24"/>
          <w:highlight w:val="none"/>
        </w:rPr>
        <w:t xml:space="preserve">如因其他原因损坏，乙方负责维修并酌情收材料、人工费。</w:t>
      </w:r>
      <w:r>
        <w:rPr>
          <w:rFonts w:hint="eastAsia" w:ascii="宋体" w:hAnsi="宋体" w:eastAsia="宋体" w:cs="宋体"/>
          <w:color w:val="auto"/>
          <w:sz w:val="24"/>
          <w:highlight w:val="none"/>
        </w:rPr>
        <w:t xml:space="preserve">对达不到技术要求者，根据实际情况，经双方协商，可按以下办法处理：</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（1）更换：由乙方承担所发生的全部费用。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（2）贬值处理：由甲乙双方合议定价。</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（3）退货处理：乙方应退还甲方支付的合同款，同时应承担该货物的直接费用（运输、保险、检验、货款利息及银行手续费等）。</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3.乙方提供有关产品资料、技术咨询指导服务及零配件供应服务。在质保期内</w:t>
      </w:r>
      <w:r>
        <w:rPr>
          <w:rFonts w:hint="eastAsia" w:ascii="宋体" w:hAnsi="宋体" w:eastAsia="宋体" w:cs="宋体"/>
          <w:bCs/>
          <w:color w:val="auto"/>
          <w:sz w:val="24"/>
          <w:highlight w:val="none"/>
          <w:lang w:eastAsia="zh-CN"/>
        </w:rPr>
        <w:t xml:space="preserve">，乙方接到甲方书面通知（含电子邮件、系统工单等可留痕方式）后，应在2小时内确认接收并反馈初步处理方案，24小时内到达现场并提出解决方案；一般故障应在48小时内修复完毕，重大故障应在72小时内修复完毕。若乙方在接到通知后12小时内未响应或未在上述约定时间内完成维修（紧急情况除外），视为不及时维修，甲方有权另行委托第三方维修，乙方应承担第三方维修费用的双倍作为违约金，该违约金无需乙方认可，甲方可直接从货款或履约保证金中扣除</w:t>
      </w:r>
      <w:r>
        <w:rPr>
          <w:rFonts w:hint="eastAsia" w:ascii="宋体" w:hAnsi="宋体" w:eastAsia="宋体" w:cs="宋体"/>
          <w:bCs/>
          <w:color w:val="auto"/>
          <w:sz w:val="24"/>
          <w:highlight w:val="none"/>
        </w:rPr>
        <w:t xml:space="preserve">。</w:t>
      </w:r>
      <w:r/>
    </w:p>
    <w:p>
      <w:pPr>
        <w:ind w:firstLine="480"/>
        <w:spacing w:line="360" w:lineRule="auto"/>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4.若由于产品质量问题引起业主起诉，例如产品经政府或行业权威部门检测不符合相关标准，乙方应赔偿由此给甲方造成的一切损失。</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十一、调试和验收</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验收标准应以实际运行效果为准，包括但不限于制冷/制热能力、噪音水平、能耗指标等必须符合招标文件及国家相关强制性标准。如验收时发现产品不符合甲方要求、破损、缺件或实际运行效果不达标的，乙方应无条件负责调换或整改</w:t>
      </w:r>
      <w:r>
        <w:rPr>
          <w:rFonts w:hint="eastAsia" w:ascii="宋体" w:hAnsi="宋体" w:eastAsia="宋体" w:cs="宋体"/>
          <w:color w:val="auto"/>
          <w:sz w:val="24"/>
          <w:highlight w:val="none"/>
        </w:rPr>
        <w:t xml:space="preserve">，且不免除乙方逾期交货的责任。如在抽样后发现质量问题，乙方应在8小时内向甲方提交书面报告，并在2天内负责无条件调换，且不免除乙方逾期交货的责任。如属非人为因素的质量问题，乙方也应负责调换。因上述问题造成的所有损失应全部由乙方承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2.若货物安装质量不合格或者安装不符合甲方要求的，乙方应无条件负责返工直至验收合格，且不免除乙方逾期完工的责任。</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十二、货物包装、发运及运输</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1.乙方应在货物发运前对其进行满足运输距离、防潮、防震、防锈和防破损装卸等要求包装，以保证货物安全运达甲方指定地点。</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2.乙方在货物发运手续办理完毕后24小时内或货到甲方48小时前通知甲方，以准备接货。</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3.货物在交付甲方前发生的风险均由乙方负责。</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4.货物在规定的交付期限内由乙方送达甲方指定的地点视为交付，乙方同时需通知甲方货物已送达。</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十三、转包或分包</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1.本合同范围的货物</w:t>
      </w:r>
      <w:r>
        <w:rPr>
          <w:rFonts w:hint="eastAsia" w:ascii="宋体" w:hAnsi="宋体" w:eastAsia="宋体" w:cs="宋体"/>
          <w:color w:val="auto"/>
          <w:sz w:val="24"/>
          <w:highlight w:val="none"/>
          <w:lang w:eastAsia="zh-CN"/>
        </w:rPr>
        <w:t xml:space="preserve">及安装工程，应由乙方直接供应并实施，严禁任何形式的转包或违法分包。乙方提供的主要设备及材料必须为原厂制造的全新正品，严禁使用翻新件、二手件或未经甲方书面同意的替代品。若发现乙方有转包、违法分包行为，或使用翻新件、替代品的，均视为乙方根本违约。甲方有权立即单方面解除合同，没收全部履约保证金，乙方应退还已收全部款项，并向甲方支付合同总金额30%的违约金，同时赔偿由此给甲方造成的一切损失。</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2.乙方不得分包给他人供应。</w:t>
      </w:r>
      <w:r/>
    </w:p>
    <w:p>
      <w:pPr>
        <w:ind w:firstLine="480"/>
        <w:spacing w:line="360" w:lineRule="auto"/>
        <w:widowControl/>
        <w:rPr>
          <w:rFonts w:hint="eastAsia" w:ascii="宋体" w:hAnsi="宋体" w:eastAsia="宋体" w:cs="宋体"/>
          <w:b w:val="0"/>
          <w:color w:val="auto"/>
          <w:sz w:val="24"/>
          <w:highlight w:val="none"/>
        </w:rPr>
      </w:pPr>
      <w:r>
        <w:rPr>
          <w:rFonts w:hint="eastAsia" w:ascii="宋体" w:hAnsi="宋体" w:eastAsia="宋体" w:cs="宋体"/>
          <w:color w:val="auto"/>
          <w:sz w:val="24"/>
          <w:highlight w:val="none"/>
        </w:rPr>
        <w:t xml:space="preserve">3.如有转让和分包行为，甲方有权单方面终止合同。</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十四、违约责任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1.甲方无正当理由不得拒收货物，否则由此所造成的损失须由甲方承担赔偿责任。</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2.乙方不得逾期交付货物，由此造成甲方的损失须由乙方承担赔偿责任。 </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4.乙方逾期交付货物的，乙方应按逾期交货总额每日</w:t>
      </w:r>
      <w:r>
        <w:rPr>
          <w:rFonts w:hint="eastAsia" w:ascii="宋体" w:hAnsi="宋体" w:eastAsia="宋体" w:cs="宋体"/>
          <w:color w:val="auto"/>
          <w:sz w:val="24"/>
          <w:highlight w:val="none"/>
          <w:lang w:eastAsia="zh-CN"/>
        </w:rPr>
        <w:t xml:space="preserve">万分之五向甲方支付违约金，由甲方从待付货款中扣除。逾期超过5个工作日不能交货的，甲方可单方面解除本合同。乙方因逾期交货或因其他违约行为导致甲方解除合同的，乙方应向甲方支付合同总值20</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十五、不可抗力</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3.不可抗力事件延续</w:t>
      </w:r>
      <w:r>
        <w:rPr>
          <w:rFonts w:hint="eastAsia" w:ascii="宋体" w:hAnsi="宋体" w:eastAsia="宋体" w:cs="宋体"/>
          <w:color w:val="auto"/>
          <w:sz w:val="24"/>
          <w:highlight w:val="none"/>
          <w:lang w:eastAsia="zh-CN"/>
        </w:rPr>
        <w:t xml:space="preserve">30天以上，双方应通过友好协商，确定是否继续履行合同；若延续60天以上仍无法消除影响，甲方有权单方面解除合同，且无需承担违约责任</w:t>
      </w:r>
      <w:r>
        <w:rPr>
          <w:rFonts w:hint="eastAsia" w:ascii="宋体" w:hAnsi="宋体" w:eastAsia="宋体" w:cs="宋体"/>
          <w:color w:val="auto"/>
          <w:sz w:val="24"/>
          <w:highlight w:val="none"/>
        </w:rPr>
        <w:t xml:space="preserve">。</w:t>
      </w:r>
      <w:r/>
    </w:p>
    <w:p>
      <w:pPr>
        <w:ind w:firstLine="482"/>
        <w:spacing w:line="360" w:lineRule="auto"/>
        <w:widowControl/>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十六、诉讼</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双方在执行合同中所发生的一切争议，应通过协商解决。如协商不成，可向甲方所在地有管辖权的人民</w:t>
      </w:r>
      <w:r>
        <w:rPr>
          <w:rFonts w:hint="eastAsia" w:ascii="宋体" w:hAnsi="宋体" w:eastAsia="宋体" w:cs="宋体"/>
          <w:color w:val="auto"/>
          <w:sz w:val="24"/>
          <w:highlight w:val="none"/>
        </w:rPr>
        <w:t xml:space="preserve">法院起诉。</w:t>
      </w:r>
      <w:r/>
    </w:p>
    <w:p>
      <w:pPr>
        <w:ind w:firstLine="482"/>
        <w:spacing w:line="36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十七、合同生效及其它</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1.合同经双方法定代表人或授权委托代表人签字或签章并加盖单位公章后生效。</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2.招标、投标文件及采购过程中的其他承诺、声明、书面澄清等是本合同不可或缺的部分，与合同具有同等效力。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合同未尽事宜，遵照《民法典》有关条文执行。对本合同内容的任何修改和变更需要用书面形式，由甲乙双方协商后达成书面补充协议，并经双方签字或签章并加盖公司公章后生效，补充协议具备与本合同具有同等法律效力。</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4.本合同一式伍份，具有同等法律效力，甲方执肆份，乙方执壹份。</w:t>
      </w:r>
      <w:r/>
    </w:p>
    <w:p>
      <w:pPr>
        <w:ind w:firstLine="480"/>
        <w:spacing w:before="19" w:line="500" w:lineRule="exact"/>
        <w:widowControl/>
        <w:rPr>
          <w:rFonts w:ascii="宋体" w:hAnsi="宋体" w:eastAsia="宋体" w:cs="Times New Roman"/>
          <w:color w:val="auto"/>
          <w:sz w:val="24"/>
          <w:highlight w:val="none"/>
        </w:rPr>
      </w:pPr>
      <w:r>
        <w:rPr>
          <w:rFonts w:ascii="宋体" w:hAnsi="宋体" w:eastAsia="宋体" w:cs="Times New Roman"/>
          <w:color w:val="auto"/>
          <w:sz w:val="24"/>
          <w:highlight w:val="none"/>
        </w:rPr>
      </w:r>
      <w:r/>
    </w:p>
    <w:tbl>
      <w:tblPr>
        <w:tblStyle w:val="1053"/>
        <w:tblW w:w="8877" w:type="dxa"/>
        <w:tblInd w:w="0" w:type="dxa"/>
        <w:tblLayout w:type="autofit"/>
        <w:tblCellMar>
          <w:left w:w="108" w:type="dxa"/>
          <w:top w:w="0" w:type="dxa"/>
          <w:right w:w="108" w:type="dxa"/>
          <w:bottom w:w="0" w:type="dxa"/>
        </w:tblCellMar>
        <w:tblLook w:val="04A0" w:firstRow="1" w:lastRow="0" w:firstColumn="1" w:lastColumn="0" w:noHBand="0" w:noVBand="1"/>
      </w:tblPr>
      <w:tblGrid>
        <w:gridCol w:w="4637"/>
        <w:gridCol w:w="4240"/>
      </w:tblGrid>
      <w:tr>
        <w:trPr>
          <w:trHeight w:val="538"/>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eastAsia" w:ascii="宋体" w:hAnsi="宋体" w:eastAsia="宋体" w:cs="Times New Roman"/>
                <w:color w:val="auto"/>
                <w:sz w:val="24"/>
                <w:highlight w:val="none"/>
                <w:lang w:eastAsia="zh-CN"/>
              </w:rPr>
              <w:suppressLineNumbers w:val="0"/>
            </w:pPr>
            <w:r>
              <w:rPr>
                <w:rFonts w:hint="eastAsia" w:ascii="Times New Roman" w:hAnsi="宋体" w:eastAsia="宋体" w:cs="Times New Roman"/>
                <w:color w:val="auto"/>
                <w:sz w:val="24"/>
                <w:highlight w:val="none"/>
              </w:rPr>
              <w:t xml:space="preserve">甲方：</w:t>
            </w:r>
            <w:r>
              <w:rPr>
                <w:rFonts w:hint="eastAsia" w:ascii="Times New Roman" w:hAnsi="宋体" w:eastAsia="宋体" w:cs="宋体"/>
                <w:color w:val="auto"/>
                <w:sz w:val="24"/>
                <w:highlight w:val="none"/>
                <w:lang w:eastAsia="zh-CN"/>
              </w:rPr>
              <w:t xml:space="preserve">南京工程学院</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乙方：</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地址：</w:t>
            </w:r>
            <w:r/>
          </w:p>
        </w:tc>
      </w:tr>
      <w:tr>
        <w:trPr>
          <w:trHeight w:val="907"/>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法定代表人或授权代表：</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纳税人识别号：</w:t>
            </w:r>
            <w:r/>
          </w:p>
        </w:tc>
      </w:tr>
      <w:tr>
        <w:trPr>
          <w:trHeight w:val="523"/>
        </w:trPr>
        <w:tc>
          <w:tcPr>
            <w:tcW w:w="463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开户行：</w:t>
            </w:r>
            <w:r/>
          </w:p>
        </w:tc>
      </w:tr>
      <w:tr>
        <w:trPr>
          <w:trHeight w:val="538"/>
        </w:trPr>
        <w:tc>
          <w:tcPr>
            <w:tcW w:w="4637" w:type="dxa"/>
            <w:vAlign w:val="center"/>
            <w:textDirection w:val="lrTb"/>
            <w:noWrap w:val="false"/>
          </w:tcPr>
          <w:p>
            <w:pPr>
              <w:ind w:left="0" w:right="0"/>
              <w:jc w:val="left"/>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c>
          <w:tcPr>
            <w:tcW w:w="4240"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宋体" w:hAnsi="宋体" w:eastAsia="宋体" w:cs="宋体"/>
                <w:color w:val="auto"/>
                <w:sz w:val="24"/>
                <w:highlight w:val="none"/>
              </w:rPr>
              <w:t xml:space="preserve">银行账号：</w:t>
            </w:r>
            <w:r/>
          </w:p>
        </w:tc>
      </w:tr>
      <w:tr>
        <w:trPr>
          <w:trHeight w:val="523"/>
        </w:trPr>
        <w:tc>
          <w:tcPr>
            <w:gridSpan w:val="2"/>
            <w:tcW w:w="8877" w:type="dxa"/>
            <w:vAlign w:val="center"/>
            <w:textDirection w:val="lrTb"/>
            <w:noWrap w:val="false"/>
          </w:tcPr>
          <w:p>
            <w:pPr>
              <w:ind w:left="0" w:right="0"/>
              <w:keepLines w:val="0"/>
              <w:keepNext w:val="0"/>
              <w:spacing w:before="19" w:beforeAutospacing="0" w:after="0" w:afterAutospacing="0" w:line="500" w:lineRule="exact"/>
              <w:widowControl/>
              <w:rPr>
                <w:rFonts w:hint="default" w:ascii="宋体" w:hAnsi="宋体" w:eastAsia="宋体" w:cs="Times New Roman"/>
                <w:color w:val="auto"/>
                <w:sz w:val="24"/>
                <w:highlight w:val="none"/>
              </w:rPr>
              <w:suppressLineNumbers w:val="0"/>
            </w:pPr>
            <w:r>
              <w:rPr>
                <w:rFonts w:hint="eastAsia" w:ascii="Times New Roman" w:hAnsi="宋体" w:eastAsia="宋体" w:cs="Times New Roman"/>
                <w:color w:val="auto"/>
                <w:sz w:val="24"/>
                <w:highlight w:val="none"/>
              </w:rPr>
              <w:t xml:space="preserve">签订日期：    年   月  日</w:t>
            </w:r>
            <w:r/>
          </w:p>
        </w:tc>
      </w:tr>
    </w:tbl>
    <w:p>
      <w:pPr>
        <w:rPr>
          <w:color w:val="auto"/>
          <w:highlight w:val="none"/>
        </w:rPr>
      </w:pPr>
      <w:r>
        <w:rPr>
          <w:color w:val="auto"/>
          <w:highlight w:val="none"/>
        </w:rPr>
      </w:r>
      <w:r/>
    </w:p>
    <w:p>
      <w:pPr>
        <w:rPr>
          <w:color w:val="auto"/>
          <w:highlight w:val="none"/>
        </w:rPr>
        <w:sectPr>
          <w:headerReference w:type="default" r:id="rId10"/>
          <w:footerReference w:type="default" r:id="rId12"/>
          <w:footerReference w:type="first" r:id="rId13"/>
          <w:footnotePr/>
          <w:endnotePr/>
          <w:type w:val="nextPage"/>
          <w:pgSz w:w="11905" w:h="16838" w:orient="portrait"/>
          <w:pgMar w:top="1440" w:right="1803" w:bottom="1440" w:left="1803" w:header="850" w:footer="992" w:gutter="0"/>
          <w:cols w:num="1" w:sep="0" w:space="0" w:equalWidth="1"/>
          <w:docGrid w:linePitch="360"/>
          <w:titlePg/>
        </w:sectPr>
      </w:pPr>
      <w:r>
        <w:rPr>
          <w:color w:val="auto"/>
          <w:highlight w:val="none"/>
        </w:rPr>
      </w:r>
      <w:r/>
    </w:p>
    <w:p>
      <w:pPr>
        <w:pStyle w:val="1043"/>
        <w:numPr>
          <w:ilvl w:val="0"/>
          <w:numId w:val="0"/>
        </w:numPr>
        <w:jc w:val="center"/>
        <w:rPr>
          <w:rFonts w:ascii="宋体" w:hAnsi="宋体" w:cs="宋体"/>
          <w:color w:val="auto"/>
          <w:highlight w:val="none"/>
        </w:rPr>
      </w:pPr>
      <w:r/>
      <w:bookmarkStart w:id="24" w:name="_Toc14111"/>
      <w:r>
        <w:rPr>
          <w:rFonts w:hint="eastAsia" w:ascii="宋体" w:hAnsi="宋体" w:cs="宋体"/>
          <w:color w:val="auto"/>
          <w:highlight w:val="none"/>
        </w:rPr>
        <w:t xml:space="preserve">第六章 附件</w:t>
      </w:r>
      <w:bookmarkEnd w:id="24"/>
      <w:r/>
      <w:r/>
    </w:p>
    <w:p>
      <w:pPr>
        <w:jc w:val="left"/>
        <w:spacing w:line="240" w:lineRule="atLeast"/>
        <w:widowControl/>
        <w:rPr>
          <w:rFonts w:ascii="宋体" w:hAnsi="宋体" w:cs="宋体"/>
          <w:b/>
          <w:bCs/>
          <w:color w:val="auto"/>
          <w:szCs w:val="21"/>
          <w:highlight w:val="none"/>
        </w:rPr>
      </w:pPr>
      <w:r>
        <w:rPr>
          <w:rFonts w:ascii="宋体" w:hAnsi="宋体" w:cs="宋体"/>
          <w:b/>
          <w:bCs/>
          <w:color w:val="auto"/>
          <w:szCs w:val="21"/>
          <w:highlight w:val="none"/>
        </w:rPr>
      </w:r>
      <w:bookmarkEnd w:id="0"/>
      <w:r/>
      <w:bookmarkEnd w:id="1"/>
      <w:r/>
      <w:r/>
    </w:p>
    <w:p>
      <w:pPr>
        <w:jc w:val="left"/>
        <w:spacing w:line="240" w:lineRule="atLeast"/>
        <w:widowControl/>
        <w:rPr>
          <w:rFonts w:ascii="Arial" w:hAnsi="Arial" w:cs="Arial"/>
          <w:b/>
          <w:bCs/>
          <w:color w:val="auto"/>
          <w:szCs w:val="21"/>
          <w:highlight w:val="none"/>
        </w:rPr>
      </w:pPr>
      <w:r/>
      <w:bookmarkStart w:id="25" w:name="_Toc26810"/>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spacing w:line="440" w:lineRule="exact"/>
        <w:rPr>
          <w:rFonts w:ascii="Arial" w:hAnsi="Arial" w:eastAsia="黑体" w:cs="Arial"/>
          <w:color w:val="auto"/>
          <w:sz w:val="20"/>
          <w:szCs w:val="20"/>
          <w:highlight w:val="none"/>
        </w:rPr>
      </w:pPr>
      <w:r>
        <w:rPr>
          <w:rFonts w:ascii="Arial" w:hAnsi="Arial" w:eastAsia="黑体" w:cs="Arial"/>
          <w:color w:val="auto"/>
          <w:sz w:val="20"/>
          <w:szCs w:val="20"/>
          <w:highlight w:val="none"/>
        </w:rPr>
      </w:r>
      <w:r/>
    </w:p>
    <w:p>
      <w:pPr>
        <w:jc w:val="center"/>
        <w:rPr>
          <w:rFonts w:ascii="宋体" w:hAnsi="宋体" w:cs="宋体"/>
          <w:color w:val="auto"/>
          <w:sz w:val="52"/>
          <w:szCs w:val="52"/>
          <w:highlight w:val="none"/>
        </w:rPr>
      </w:pPr>
      <w:r>
        <w:rPr>
          <w:rFonts w:hint="eastAsia" w:ascii="宋体" w:hAnsi="宋体" w:cs="宋体"/>
          <w:color w:val="auto"/>
          <w:sz w:val="52"/>
          <w:szCs w:val="52"/>
          <w:highlight w:val="none"/>
        </w:rPr>
        <w:t xml:space="preserve">投标文件</w:t>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项目名称：</w:t>
      </w:r>
      <w:r/>
    </w:p>
    <w:p>
      <w:pPr>
        <w:ind w:firstLine="720"/>
        <w:rPr>
          <w:rFonts w:ascii="宋体" w:hAnsi="宋体" w:cs="宋体"/>
          <w:color w:val="auto"/>
          <w:sz w:val="36"/>
          <w:szCs w:val="36"/>
          <w:highlight w:val="none"/>
        </w:rPr>
      </w:pPr>
      <w:r>
        <w:rPr>
          <w:rFonts w:hint="eastAsia" w:ascii="宋体" w:hAnsi="宋体" w:cs="宋体"/>
          <w:color w:val="auto"/>
          <w:sz w:val="36"/>
          <w:szCs w:val="36"/>
          <w:highlight w:val="none"/>
        </w:rPr>
        <w:t xml:space="preserve">招标编号：</w:t>
      </w:r>
      <w:r/>
    </w:p>
    <w:p>
      <w:pPr>
        <w:ind w:firstLine="720"/>
        <w:rPr>
          <w:rFonts w:ascii="宋体" w:hAnsi="宋体" w:cs="宋体"/>
          <w:color w:val="auto"/>
          <w:sz w:val="36"/>
          <w:szCs w:val="36"/>
          <w:highlight w:val="none"/>
          <w:u w:val="single"/>
        </w:rPr>
      </w:pPr>
      <w:r>
        <w:rPr>
          <w:rFonts w:hint="eastAsia" w:ascii="宋体" w:hAnsi="宋体" w:cs="宋体"/>
          <w:color w:val="auto"/>
          <w:sz w:val="36"/>
          <w:szCs w:val="36"/>
          <w:highlight w:val="none"/>
        </w:rPr>
        <w:t xml:space="preserve">投标人名称：（加盖电子公章）</w:t>
      </w:r>
      <w:r/>
    </w:p>
    <w:p>
      <w:pPr>
        <w:ind w:firstLine="720"/>
        <w:jc w:val="left"/>
        <w:widowControl/>
        <w:rPr>
          <w:rFonts w:ascii="宋体" w:hAnsi="宋体" w:cs="宋体"/>
          <w:color w:val="auto"/>
          <w:sz w:val="28"/>
          <w:szCs w:val="28"/>
          <w:highlight w:val="none"/>
        </w:rPr>
      </w:pPr>
      <w:r>
        <w:rPr>
          <w:rFonts w:hint="eastAsia" w:ascii="宋体" w:hAnsi="宋体" w:cs="宋体"/>
          <w:color w:val="auto"/>
          <w:sz w:val="36"/>
          <w:szCs w:val="36"/>
          <w:highlight w:val="none"/>
        </w:rPr>
        <w:t xml:space="preserve">日期：</w:t>
      </w:r>
      <w:r/>
    </w:p>
    <w:p>
      <w:pPr>
        <w:rPr>
          <w:rFonts w:eastAsia="黑体"/>
          <w:color w:val="auto"/>
          <w:sz w:val="32"/>
          <w:szCs w:val="32"/>
          <w:highlight w:val="none"/>
        </w:rPr>
      </w:pPr>
      <w:r>
        <w:rPr>
          <w:rFonts w:eastAsia="黑体"/>
          <w:color w:val="auto"/>
          <w:sz w:val="32"/>
          <w:szCs w:val="32"/>
          <w:highlight w:val="none"/>
        </w:rPr>
        <w:br w:type="page" w:clear="all"/>
      </w:r>
      <w:r/>
    </w:p>
    <w:p>
      <w:pPr>
        <w:jc w:val="center"/>
        <w:spacing w:before="312" w:after="312"/>
        <w:rPr>
          <w:rFonts w:eastAsia="黑体"/>
          <w:color w:val="auto"/>
          <w:sz w:val="32"/>
          <w:szCs w:val="32"/>
          <w:highlight w:val="none"/>
        </w:rPr>
      </w:pPr>
      <w:r>
        <w:rPr>
          <w:rFonts w:eastAsia="黑体"/>
          <w:color w:val="auto"/>
          <w:sz w:val="32"/>
          <w:szCs w:val="32"/>
          <w:highlight w:val="none"/>
        </w:rPr>
        <w:t xml:space="preserve">目录</w:t>
      </w:r>
      <w:r/>
    </w:p>
    <w:p>
      <w:pPr>
        <w:jc w:val="center"/>
        <w:rPr>
          <w:rFonts w:ascii="宋体" w:hAnsi="宋体" w:cs="宋体"/>
          <w:color w:val="auto"/>
          <w:szCs w:val="21"/>
          <w:highlight w:val="none"/>
        </w:rPr>
      </w:pPr>
      <w:r>
        <w:rPr>
          <w:rFonts w:hint="eastAsia" w:ascii="宋体" w:hAnsi="宋体" w:cs="宋体"/>
          <w:color w:val="auto"/>
          <w:szCs w:val="21"/>
          <w:highlight w:val="none"/>
        </w:rPr>
        <w:t xml:space="preserve">（注：供应商根据附件顺序编制投标文件并制作目录（须生成页码））</w:t>
      </w:r>
      <w:r/>
    </w:p>
    <w:p>
      <w:pPr>
        <w:spacing w:line="440" w:lineRule="exact"/>
        <w:rPr>
          <w:rFonts w:ascii="宋体" w:hAnsi="宋体" w:cs="宋体"/>
          <w:color w:val="auto"/>
          <w:szCs w:val="21"/>
          <w:highlight w:val="none"/>
        </w:rPr>
        <w:outlineLvl w:val="1"/>
      </w:pPr>
      <w:r>
        <w:rPr>
          <w:rFonts w:ascii="Arial" w:hAnsi="Arial" w:cs="Arial"/>
          <w:color w:val="auto"/>
          <w:highlight w:val="none"/>
        </w:rPr>
        <w:br w:type="page" w:clear="all"/>
      </w:r>
      <w:r>
        <w:rPr>
          <w:rFonts w:hint="eastAsia" w:ascii="宋体" w:hAnsi="宋体" w:cs="宋体"/>
          <w:b/>
          <w:bCs/>
          <w:color w:val="auto"/>
          <w:szCs w:val="21"/>
          <w:highlight w:val="none"/>
        </w:rPr>
        <w:t xml:space="preserve">附件一、投标申请及声明格式</w:t>
      </w:r>
      <w:r/>
    </w:p>
    <w:p>
      <w:pPr>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投标申请及声明</w:t>
      </w:r>
      <w:r/>
    </w:p>
    <w:p>
      <w:pPr>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致：江苏省设备成套股份有限公司</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根据贵方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w:t>
      </w:r>
      <w:r>
        <w:rPr>
          <w:rFonts w:hint="eastAsia" w:ascii="宋体" w:hAnsi="宋体" w:cs="宋体"/>
          <w:color w:val="auto"/>
          <w:szCs w:val="21"/>
          <w:highlight w:val="none"/>
        </w:rPr>
        <w:t xml:space="preserve">项目名称）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（项目编号）投标邀请，正式授权下述签字人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(姓名和职务)代表投标人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（投标人名称），提交投标文件。</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据此函，签字人兹宣布声明和承诺如下：</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b/>
          <w:bCs/>
          <w:color w:val="auto"/>
          <w:szCs w:val="21"/>
          <w:highlight w:val="none"/>
        </w:rPr>
        <w:t xml:space="preserve">我们的资格条件完全符合政府采购法和本次招标要求</w:t>
      </w:r>
      <w:r>
        <w:rPr>
          <w:rFonts w:hint="eastAsia" w:ascii="宋体" w:hAnsi="宋体" w:cs="宋体"/>
          <w:color w:val="auto"/>
          <w:szCs w:val="21"/>
          <w:highlight w:val="none"/>
        </w:rPr>
        <w:t xml:space="preserve">，我们同意并向贵方提供了与投标有关的所有证据和资料。</w:t>
      </w:r>
      <w:r/>
    </w:p>
    <w:p>
      <w:pPr>
        <w:ind w:left="1470" w:hanging="105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2、按招标要求，我们的投标报价详见开标一览表。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3、本项目服务时间为：</w:t>
      </w:r>
      <w:r>
        <w:rPr>
          <w:rFonts w:hint="eastAsia" w:ascii="宋体" w:hAnsi="宋体" w:cs="宋体"/>
          <w:color w:val="auto"/>
          <w:szCs w:val="21"/>
          <w:highlight w:val="none"/>
          <w:u w:val="single"/>
        </w:rPr>
        <w:t xml:space="preserve">  满足招标文件要求  </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4、我们已详细阅读全部招标文件及其有效补充文件，我们放弃对招标文件任何误解的权利，提交投标文件后，</w:t>
      </w:r>
      <w:r>
        <w:rPr>
          <w:rFonts w:hint="eastAsia" w:ascii="宋体" w:hAnsi="宋体" w:cs="宋体"/>
          <w:b/>
          <w:bCs/>
          <w:color w:val="auto"/>
          <w:szCs w:val="21"/>
          <w:highlight w:val="none"/>
        </w:rPr>
        <w:t xml:space="preserve">不对招标文件本身提出质疑</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 xml:space="preserve">贵方组织的其他采购方式采购</w:t>
      </w:r>
      <w:r>
        <w:rPr>
          <w:rFonts w:hint="eastAsia" w:ascii="宋体" w:hAnsi="宋体" w:cs="宋体"/>
          <w:color w:val="auto"/>
          <w:szCs w:val="21"/>
          <w:highlight w:val="none"/>
        </w:rPr>
        <w:t xml:space="preserve">。</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9、与本投标有关的正式联系方式为：</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电   话：</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传   真：</w:t>
      </w:r>
      <w:r>
        <w:rPr>
          <w:rFonts w:hint="eastAsia" w:ascii="宋体" w:hAnsi="宋体" w:cs="宋体"/>
          <w:color w:val="auto"/>
          <w:szCs w:val="21"/>
          <w:highlight w:val="none"/>
          <w:u w:val="single"/>
        </w:rPr>
        <w:t xml:space="preserve">                      </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开户银行：</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银行账号：</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投标人名称：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（加盖电子公章）</w:t>
      </w:r>
      <w:r/>
    </w:p>
    <w:p>
      <w:pPr>
        <w:ind w:firstLine="420"/>
        <w:spacing w:line="40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日    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p>
      <w:pPr>
        <w:ind w:firstLine="420"/>
        <w:spacing w:line="400" w:lineRule="exact"/>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附件二、法人授权委托书格式</w:t>
      </w:r>
      <w:r/>
    </w:p>
    <w:p>
      <w:pPr>
        <w:ind w:firstLine="720"/>
        <w:jc w:val="center"/>
        <w:spacing w:line="360" w:lineRule="auto"/>
        <w:shd w:val="clear" w:color="auto" w:fill="ffffff"/>
        <w:widowControl/>
        <w:rPr>
          <w:rFonts w:ascii="宋体" w:hAnsi="宋体" w:cs="宋体"/>
          <w:color w:val="auto"/>
          <w:sz w:val="36"/>
          <w:szCs w:val="36"/>
          <w:highlight w:val="none"/>
        </w:rPr>
      </w:pPr>
      <w:r>
        <w:rPr>
          <w:rFonts w:ascii="宋体" w:hAnsi="宋体" w:cs="宋体"/>
          <w:color w:val="auto"/>
          <w:sz w:val="36"/>
          <w:szCs w:val="36"/>
          <w:highlight w:val="none"/>
        </w:rPr>
      </w:r>
      <w:r/>
    </w:p>
    <w:p>
      <w:pPr>
        <w:ind w:firstLine="7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法人授权书</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项目采购活动的合法代理人，以本单位名义全权处理一切与该项目采购有关的事务。</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本授权书自______年____月____日起生效，特此声明。</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被授权人身份证号码：</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被授权人联系电话：           （手机）</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投标人名称：              （加盖电子公章）</w:t>
      </w:r>
      <w:r/>
    </w:p>
    <w:p>
      <w:pPr>
        <w:ind w:firstLine="480"/>
        <w:spacing w:line="48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p>
    <w:p>
      <w:pPr>
        <w:ind w:firstLine="480"/>
        <w:spacing w:line="480" w:lineRule="exact"/>
        <w:rPr>
          <w:rFonts w:ascii="宋体" w:hAnsi="宋体"/>
          <w:color w:val="auto"/>
          <w:szCs w:val="21"/>
          <w:highlight w:val="none"/>
        </w:rPr>
      </w:pPr>
      <w:r>
        <w:rPr>
          <w:rFonts w:hint="eastAsia" w:ascii="宋体" w:hAnsi="宋体"/>
          <w:color w:val="auto"/>
          <w:szCs w:val="21"/>
          <w:highlight w:val="none"/>
        </w:rPr>
        <w:t xml:space="preserve">日    期：</w:t>
      </w:r>
      <w:r/>
    </w:p>
    <w:p>
      <w:pPr>
        <w:rPr>
          <w:rFonts w:ascii="宋体" w:hAnsi="宋体"/>
          <w:color w:val="auto"/>
          <w:szCs w:val="21"/>
          <w:highlight w:val="none"/>
        </w:rPr>
      </w:pPr>
      <w:r>
        <w:rPr>
          <w:rFonts w:ascii="宋体" w:hAnsi="宋体"/>
          <w:color w:val="auto"/>
          <w:szCs w:val="21"/>
          <w:highlight w:val="none"/>
        </w:rPr>
        <w:br w:type="page" w:clear="all"/>
      </w:r>
      <w:r/>
    </w:p>
    <w:p>
      <w:pPr>
        <w:spacing w:line="360" w:lineRule="auto"/>
        <w:rPr>
          <w:rFonts w:ascii="宋体" w:hAnsi="宋体" w:cs="宋体"/>
          <w:color w:val="auto"/>
          <w:highlight w:val="none"/>
        </w:rPr>
        <w:outlineLvl w:val="1"/>
      </w:pPr>
      <w:r>
        <w:rPr>
          <w:rFonts w:hint="eastAsia" w:ascii="宋体" w:hAnsi="宋体" w:cs="宋体"/>
          <w:b/>
          <w:bCs/>
          <w:color w:val="auto"/>
          <w:szCs w:val="21"/>
          <w:highlight w:val="none"/>
          <w:lang w:val="zh-CN"/>
        </w:rPr>
        <w:t xml:space="preserve">附件三、</w:t>
      </w:r>
      <w:bookmarkEnd w:id="25"/>
      <w:r>
        <w:rPr>
          <w:rFonts w:hint="eastAsia" w:ascii="宋体" w:hAnsi="宋体" w:cs="宋体"/>
          <w:b/>
          <w:bCs/>
          <w:color w:val="auto"/>
          <w:szCs w:val="21"/>
          <w:highlight w:val="none"/>
        </w:rPr>
        <w:t xml:space="preserve">开标一览表</w:t>
      </w:r>
      <w:r/>
    </w:p>
    <w:p>
      <w:pPr>
        <w:rPr>
          <w:rFonts w:ascii="宋体" w:hAnsi="宋体" w:cs="宋体"/>
          <w:b/>
          <w:bCs/>
          <w:color w:val="auto"/>
          <w:highlight w:val="none"/>
          <w:lang w:val="zh-CN"/>
        </w:rPr>
      </w:pPr>
      <w:r>
        <w:rPr>
          <w:rFonts w:ascii="宋体" w:hAnsi="宋体" w:cs="宋体"/>
          <w:b/>
          <w:bCs/>
          <w:color w:val="auto"/>
          <w:highlight w:val="none"/>
          <w:lang w:val="zh-CN"/>
        </w:rPr>
      </w:r>
      <w: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 xml:space="preserve">开标一览表</w:t>
      </w:r>
      <w:r/>
    </w:p>
    <w:tbl>
      <w:tblPr>
        <w:tblStyle w:val="105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96"/>
        <w:gridCol w:w="4519"/>
        <w:gridCol w:w="1425"/>
      </w:tblGrid>
      <w:tr>
        <w:trPr>
          <w:cantSplit/>
          <w:trHeight w:val="2238"/>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color w:val="auto"/>
                <w:highlight w:val="none"/>
              </w:rPr>
              <w:t xml:space="preserve">投标报价</w:t>
            </w:r>
            <w:r/>
          </w:p>
        </w:tc>
        <w:tc>
          <w:tcPr>
            <w:tcW w:w="4519" w:type="dxa"/>
            <w:vAlign w:val="center"/>
            <w:textDirection w:val="lrTb"/>
            <w:noWrap w:val="false"/>
          </w:tcPr>
          <w:p>
            <w:pPr>
              <w:pStyle w:val="1058"/>
              <w:ind w:left="0" w:right="0" w:firstLine="0"/>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Arial"/>
                <w:color w:val="auto"/>
                <w:sz w:val="21"/>
                <w:szCs w:val="21"/>
                <w:highlight w:val="none"/>
              </w:rPr>
              <w:t xml:space="preserve">详见 苏采云系统</w:t>
            </w:r>
            <w:r/>
          </w:p>
        </w:tc>
        <w:tc>
          <w:tcPr>
            <w:tcW w:w="1425" w:type="dxa"/>
            <w:vAlign w:val="center"/>
            <w:vMerge w:val="restart"/>
            <w:textDirection w:val="lrTb"/>
            <w:noWrap w:val="false"/>
          </w:tcPr>
          <w:p>
            <w:pPr>
              <w:ind w:left="0" w:right="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default" w:ascii="宋体" w:hAnsi="宋体" w:cs="宋体"/>
                <w:b/>
                <w:bCs/>
                <w:color w:val="auto"/>
                <w:szCs w:val="21"/>
                <w:highlight w:val="none"/>
              </w:rPr>
            </w:r>
            <w:r/>
          </w:p>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226"/>
        </w:trPr>
        <w:tc>
          <w:tcPr>
            <w:tcW w:w="269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服务时间/交付使用时间</w:t>
            </w:r>
            <w:r/>
          </w:p>
        </w:tc>
        <w:tc>
          <w:tcPr>
            <w:tcW w:w="4519" w:type="dxa"/>
            <w:vAlign w:val="center"/>
            <w:textDirection w:val="lrTb"/>
            <w:noWrap w:val="false"/>
          </w:tcPr>
          <w:p>
            <w:pPr>
              <w:pStyle w:val="1058"/>
              <w:ind w:left="0" w:right="0" w:firstLine="0"/>
              <w:jc w:val="both"/>
              <w:keepLines w:val="0"/>
              <w:keepNext w:val="0"/>
              <w:spacing w:before="0" w:beforeAutospacing="0" w:after="0" w:afterAutospacing="0" w:line="360" w:lineRule="auto"/>
              <w:rPr>
                <w:rFonts w:hint="default" w:ascii="宋体" w:hAnsi="宋体" w:cs="宋体"/>
                <w:b w:val="0"/>
                <w:bCs/>
                <w:color w:val="auto"/>
                <w:sz w:val="21"/>
                <w:szCs w:val="21"/>
                <w:highlight w:val="none"/>
              </w:rPr>
              <w:suppressLineNumbers w:val="0"/>
            </w:pPr>
            <w:r>
              <w:rPr>
                <w:rFonts w:hint="eastAsia" w:ascii="宋体" w:hAnsi="宋体" w:cs="宋体"/>
                <w:b w:val="0"/>
                <w:bCs/>
                <w:color w:val="auto"/>
                <w:sz w:val="21"/>
                <w:szCs w:val="21"/>
                <w:highlight w:val="none"/>
                <w:u w:val="single"/>
              </w:rPr>
              <w:t xml:space="preserve">满足招标文件要求</w:t>
            </w:r>
            <w:r>
              <w:rPr>
                <w:rFonts w:hint="eastAsia" w:ascii="宋体" w:hAnsi="宋体" w:cs="宋体"/>
                <w:b w:val="0"/>
                <w:bCs/>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1058"/>
              <w:ind w:left="0" w:right="0" w:firstLine="0"/>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eastAsia" w:ascii="宋体" w:hAnsi="宋体" w:cs="宋体"/>
                <w:color w:val="auto"/>
                <w:sz w:val="21"/>
                <w:szCs w:val="21"/>
                <w:highlight w:val="none"/>
              </w:rPr>
              <w:t xml:space="preserve">投标标的是否全部由小微企业（含视同小微企业）提供</w:t>
            </w:r>
            <w:r/>
          </w:p>
        </w:tc>
        <w:tc>
          <w:tcPr>
            <w:tcW w:w="4519" w:type="dxa"/>
            <w:vAlign w:val="center"/>
            <w:textDirection w:val="lrTb"/>
            <w:noWrap w:val="false"/>
          </w:tcPr>
          <w:p>
            <w:pPr>
              <w:pStyle w:val="1058"/>
              <w:ind w:left="0" w:right="0" w:firstLine="474"/>
              <w:jc w:val="center"/>
              <w:keepLines w:val="0"/>
              <w:keepNext w:val="0"/>
              <w:spacing w:before="0" w:beforeAutospacing="0" w:after="0" w:afterAutospacing="0" w:line="360" w:lineRule="auto"/>
              <w:rPr>
                <w:rFonts w:hint="default" w:ascii="宋体" w:hAnsi="宋体" w:cs="宋体"/>
                <w:color w:val="auto"/>
                <w:szCs w:val="21"/>
                <w:highlight w:val="none"/>
                <w:u w:val="single"/>
              </w:rPr>
              <w:suppressLineNumbers w:val="0"/>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vMerge w:val="continue"/>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trHeight w:val="1058"/>
        </w:trPr>
        <w:tc>
          <w:tcPr>
            <w:tcW w:w="2696" w:type="dxa"/>
            <w:vAlign w:val="center"/>
            <w:textDirection w:val="lrTb"/>
            <w:noWrap w:val="false"/>
          </w:tcPr>
          <w:p>
            <w:pPr>
              <w:pStyle w:val="1058"/>
              <w:ind w:left="0" w:right="0" w:firstLine="0"/>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rPr>
              <w:t xml:space="preserve">符合本国产品标准的产品成本之和占其提供的全部产品成本之和比例是否达到80%</w:t>
            </w:r>
            <w:r/>
          </w:p>
        </w:tc>
        <w:tc>
          <w:tcPr>
            <w:tcW w:w="4519" w:type="dxa"/>
            <w:vAlign w:val="center"/>
            <w:textDirection w:val="lrTb"/>
            <w:noWrap w:val="false"/>
          </w:tcPr>
          <w:p>
            <w:pPr>
              <w:pStyle w:val="1058"/>
              <w:ind w:left="0" w:right="0" w:firstLine="474"/>
              <w:jc w:val="center"/>
              <w:keepLines w:val="0"/>
              <w:keepNext w:val="0"/>
              <w:spacing w:before="0" w:beforeAutospacing="0" w:after="0" w:afterAutospacing="0" w:line="360" w:lineRule="auto"/>
              <w:rPr>
                <w:rFonts w:hint="default" w:ascii="宋体" w:hAnsi="宋体" w:cs="宋体"/>
                <w:color w:val="auto"/>
                <w:sz w:val="21"/>
                <w:szCs w:val="21"/>
                <w:highlight w:val="none"/>
              </w:rPr>
              <w:suppressLineNumbers w:val="0"/>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填写“是”或“否</w:t>
            </w:r>
            <w:r>
              <w:rPr>
                <w:rFonts w:hint="eastAsia" w:ascii="宋体" w:hAnsi="宋体" w:cs="宋体"/>
                <w:color w:val="auto"/>
                <w:sz w:val="21"/>
                <w:szCs w:val="21"/>
                <w:highlight w:val="none"/>
              </w:rPr>
              <w:t xml:space="preserve">）</w:t>
            </w:r>
            <w:r/>
          </w:p>
        </w:tc>
        <w:tc>
          <w:tcPr>
            <w:tcW w:w="1425" w:type="dxa"/>
            <w:vAlign w:val="center"/>
            <w:textDirection w:val="lrTb"/>
            <w:noWrap w:val="false"/>
          </w:tcPr>
          <w:p>
            <w:pPr>
              <w:ind w:left="0" w:right="0" w:firstLine="472"/>
              <w:jc w:val="center"/>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numPr>
          <w:ilvl w:val="0"/>
          <w:numId w:val="8"/>
        </w:numPr>
        <w:ind w:firstLine="422"/>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rPr>
        <w:t xml:space="preserve">“投标标的是否全部由小微企业提供</w:t>
      </w:r>
      <w:r>
        <w:rPr>
          <w:rFonts w:hint="eastAsia" w:ascii="宋体" w:hAnsi="宋体" w:cs="宋体"/>
          <w:b/>
          <w:bCs/>
          <w:color w:val="auto"/>
          <w:szCs w:val="21"/>
          <w:highlight w:val="none"/>
          <w:lang w:val="zh-CN"/>
        </w:rPr>
        <w:t xml:space="preserve">”栏内填写“是”或“否”。如填写“是”，</w:t>
      </w:r>
      <w:r>
        <w:rPr>
          <w:rFonts w:hint="eastAsia" w:ascii="宋体" w:hAnsi="宋体" w:cs="宋体"/>
          <w:b/>
          <w:bCs/>
          <w:color w:val="auto"/>
          <w:szCs w:val="21"/>
          <w:highlight w:val="none"/>
        </w:rPr>
        <w:t xml:space="preserve">投标人应按招标文件要求提供《中小企业声明函》《残疾人福利性单位声明函》《属于监狱企业的证明文件》。如未按要求提供、填写，不享受价格扣除。</w:t>
      </w:r>
      <w:r/>
    </w:p>
    <w:p>
      <w:pPr>
        <w:ind w:firstLine="420"/>
        <w:jc w:val="left"/>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widowControl/>
        <w:rPr>
          <w:rFonts w:ascii="宋体" w:hAnsi="宋体" w:cs="宋体"/>
          <w:b/>
          <w:bCs/>
          <w:color w:val="auto"/>
          <w:szCs w:val="21"/>
          <w:highlight w:val="none"/>
          <w:lang w:val="zh-CN"/>
        </w:rPr>
      </w:pPr>
      <w:r/>
      <w:bookmarkStart w:id="26" w:name="_Toc12264"/>
      <w:r>
        <w:rPr>
          <w:rFonts w:hint="eastAsia" w:ascii="宋体" w:hAnsi="宋体" w:cs="宋体"/>
          <w:b/>
          <w:bCs/>
          <w:color w:val="auto"/>
          <w:szCs w:val="21"/>
          <w:highlight w:val="none"/>
          <w:lang w:val="zh-CN"/>
        </w:rPr>
        <w:br w:type="page" w:clear="all"/>
      </w:r>
      <w:r/>
    </w:p>
    <w:p>
      <w:pPr>
        <w:spacing w:line="360" w:lineRule="auto"/>
        <w:rPr>
          <w:rFonts w:hint="eastAsia" w:ascii="宋体" w:hAnsi="宋体" w:eastAsia="宋体" w:cs="宋体"/>
          <w:b/>
          <w:bCs/>
          <w:color w:val="auto"/>
          <w:szCs w:val="21"/>
          <w:highlight w:val="none"/>
          <w:lang w:val="zh-CN"/>
        </w:rPr>
        <w:outlineLvl w:val="1"/>
      </w:pPr>
      <w:r>
        <w:rPr>
          <w:rFonts w:hint="eastAsia" w:ascii="宋体" w:hAnsi="宋体" w:eastAsia="宋体" w:cs="宋体"/>
          <w:b/>
          <w:bCs/>
          <w:color w:val="auto"/>
          <w:szCs w:val="21"/>
          <w:highlight w:val="none"/>
          <w:lang w:val="zh-CN"/>
        </w:rPr>
        <w:t xml:space="preserve">附件</w:t>
      </w:r>
      <w:r>
        <w:rPr>
          <w:rFonts w:hint="eastAsia" w:ascii="宋体" w:hAnsi="宋体" w:eastAsia="宋体" w:cs="宋体"/>
          <w:b/>
          <w:bCs/>
          <w:color w:val="auto"/>
          <w:szCs w:val="21"/>
          <w:highlight w:val="none"/>
          <w:lang w:val="en-US" w:eastAsia="zh-CN"/>
        </w:rPr>
        <w:t xml:space="preserve">四</w:t>
      </w:r>
      <w:r>
        <w:rPr>
          <w:rFonts w:hint="eastAsia" w:ascii="宋体" w:hAnsi="宋体" w:eastAsia="宋体" w:cs="宋体"/>
          <w:b/>
          <w:bCs/>
          <w:color w:val="auto"/>
          <w:szCs w:val="21"/>
          <w:highlight w:val="none"/>
          <w:lang w:val="zh-CN"/>
        </w:rPr>
        <w:t xml:space="preserve">、分项报价表格式</w:t>
      </w:r>
      <w:bookmarkEnd w:id="26"/>
      <w:r/>
      <w:r/>
    </w:p>
    <w:p>
      <w:pPr>
        <w:jc w:val="left"/>
        <w:spacing w:line="240" w:lineRule="atLeast"/>
        <w:widowControl/>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包1分项报价汇总表；</w:t>
      </w:r>
      <w:r/>
    </w:p>
    <w:p>
      <w:pPr>
        <w:rPr>
          <w:rFonts w:hint="default" w:ascii="宋体" w:hAnsi="宋体" w:cs="宋体"/>
          <w:b/>
          <w:bCs/>
          <w:color w:val="auto"/>
          <w:highlight w:val="none"/>
          <w:lang w:val="en-US" w:eastAsia="zh-CN"/>
        </w:rPr>
      </w:pPr>
      <w:r>
        <w:rPr>
          <w:rFonts w:hint="default" w:ascii="宋体" w:hAnsi="宋体" w:cs="宋体"/>
          <w:b/>
          <w:bCs/>
          <w:color w:val="auto"/>
          <w:highlight w:val="none"/>
          <w:lang w:val="en-US" w:eastAsia="zh-CN"/>
        </w:rPr>
      </w:r>
      <w:r/>
    </w:p>
    <w:p>
      <w:pPr>
        <w:pStyle w:val="1054"/>
        <w:rPr>
          <w:rFonts w:hint="default"/>
          <w:color w:val="auto"/>
          <w:highlight w:val="none"/>
          <w:lang w:val="en-US" w:eastAsia="zh-CN"/>
        </w:rPr>
        <w:sectPr>
          <w:footerReference w:type="default" r:id="rId14"/>
          <w:footerReference w:type="first" r:id="rId15"/>
          <w:footnotePr/>
          <w:endnotePr/>
          <w:type w:val="nextPage"/>
          <w:pgSz w:w="11906" w:h="16838" w:orient="portrait"/>
          <w:pgMar w:top="1440" w:right="1800" w:bottom="1440" w:left="1600" w:header="851" w:footer="992" w:gutter="0"/>
          <w:cols w:num="1" w:sep="0" w:space="720" w:equalWidth="1"/>
          <w:docGrid w:linePitch="360"/>
          <w:titlePg/>
        </w:sectPr>
      </w:pPr>
      <w:r>
        <w:rPr>
          <w:rFonts w:hint="eastAsia"/>
          <w:color w:val="auto"/>
          <w:highlight w:val="none"/>
          <w:lang w:val="en-US" w:eastAsia="zh-CN"/>
        </w:rPr>
        <w:t xml:space="preserve">格式详见附件</w:t>
      </w:r>
      <w:r/>
    </w:p>
    <w:p>
      <w:pPr>
        <w:jc w:val="both"/>
        <w:keepLines w:val="0"/>
        <w:keepNext w:val="0"/>
        <w:pageBreakBefore w:val="0"/>
        <w:spacing w:before="157" w:after="157" w:line="240" w:lineRule="atLeast"/>
        <w:widowControl/>
        <w:rPr>
          <w:rFonts w:hint="eastAsia"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包1分项报价表：</w:t>
      </w:r>
      <w:r/>
    </w:p>
    <w:p>
      <w:pPr>
        <w:jc w:val="center"/>
        <w:keepLines w:val="0"/>
        <w:keepNext w:val="0"/>
        <w:pageBreakBefore w:val="0"/>
        <w:spacing w:before="157" w:after="157" w:line="240" w:lineRule="atLeast"/>
        <w:widowControl/>
        <w:rPr>
          <w:rFonts w:hint="default" w:ascii="宋体" w:hAnsi="宋体" w:cs="宋体"/>
          <w:b/>
          <w:bCs/>
          <w:color w:val="auto"/>
          <w:sz w:val="24"/>
          <w:szCs w:val="32"/>
          <w:highlight w:val="none"/>
          <w:lang w:val="en-US" w:eastAsia="zh-CN"/>
        </w:rPr>
      </w:pPr>
      <w:r>
        <w:rPr>
          <w:rFonts w:hint="eastAsia" w:ascii="宋体" w:hAnsi="宋体" w:cs="宋体"/>
          <w:b/>
          <w:bCs/>
          <w:color w:val="auto"/>
          <w:sz w:val="24"/>
          <w:szCs w:val="32"/>
          <w:highlight w:val="none"/>
          <w:lang w:val="en-US" w:eastAsia="zh-CN"/>
        </w:rPr>
        <w:t xml:space="preserve">公共楼宇空调采购及安装</w:t>
      </w:r>
      <w:r>
        <w:rPr>
          <w:rFonts w:hint="default" w:ascii="宋体" w:hAnsi="宋体" w:cs="宋体"/>
          <w:b/>
          <w:bCs/>
          <w:color w:val="auto"/>
          <w:sz w:val="24"/>
          <w:szCs w:val="32"/>
          <w:highlight w:val="none"/>
          <w:lang w:val="en-US" w:eastAsia="zh-CN"/>
        </w:rPr>
        <w:t xml:space="preserve">-经管D座18个教室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rPr>
          <w:rFonts w:hint="eastAsia" w:ascii="宋体" w:hAnsi="宋体" w:cs="宋体"/>
          <w:color w:val="auto"/>
          <w:szCs w:val="21"/>
          <w:highlight w:val="none"/>
        </w:rPr>
        <w:br w:type="page" w:clear="all"/>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包2分项报价汇总表；</w:t>
      </w:r>
      <w:r/>
    </w:p>
    <w:p>
      <w:pPr>
        <w:pStyle w:val="1054"/>
        <w:rPr>
          <w:rFonts w:hint="default"/>
          <w:color w:val="auto"/>
          <w:highlight w:val="none"/>
          <w:lang w:val="en-US" w:eastAsia="zh-CN"/>
        </w:rPr>
      </w:pPr>
      <w:r>
        <w:rPr>
          <w:rFonts w:hint="default"/>
          <w:color w:val="auto"/>
          <w:highlight w:val="none"/>
          <w:lang w:val="en-US" w:eastAsia="zh-CN"/>
        </w:rPr>
        <w:t xml:space="preserve">格式详见附件</w:t>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包2分项报价表：</w:t>
      </w:r>
      <w:r/>
    </w:p>
    <w:p>
      <w:pPr>
        <w:jc w:val="both"/>
        <w:keepLines w:val="0"/>
        <w:keepNext w:val="0"/>
        <w:pageBreakBefore w:val="0"/>
        <w:spacing w:before="157" w:after="157" w:line="240" w:lineRule="atLeast"/>
        <w:widowControl/>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1、公共楼宇空调采购及安装-文理A座5个教室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2、公共楼宇空调采购及安装-文理B座23个教室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widowControl/>
        <w:rPr>
          <w:rFonts w:hint="eastAsia" w:ascii="宋体" w:hAnsi="宋体" w:cs="宋体"/>
          <w:color w:val="auto"/>
          <w:szCs w:val="21"/>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color w:val="auto"/>
          <w:szCs w:val="21"/>
          <w:highlight w:val="none"/>
        </w:rPr>
      </w:r>
      <w:r/>
    </w:p>
    <w:p>
      <w:pPr>
        <w:jc w:val="both"/>
        <w:keepLines w:val="0"/>
        <w:keepNext w:val="0"/>
        <w:pageBreakBefore w:val="0"/>
        <w:spacing w:before="157" w:after="157" w:line="240" w:lineRule="atLeast"/>
        <w:widowControl/>
        <w:rPr>
          <w:rFonts w:hint="default"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3、公共楼宇空调采购及安装-设计楼1个教室</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格式详见附件</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r>
      <w:r/>
    </w:p>
    <w:p>
      <w:pPr>
        <w:jc w:val="left"/>
        <w:keepLines w:val="0"/>
        <w:keepNext w:val="0"/>
        <w:pageBreakBefore w:val="0"/>
        <w:spacing w:line="360" w:lineRule="auto"/>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关于包1、包2的分项报价清单说明：</w:t>
      </w:r>
      <w:r/>
    </w:p>
    <w:p>
      <w:pPr>
        <w:jc w:val="left"/>
        <w:keepLines w:val="0"/>
        <w:keepNext w:val="0"/>
        <w:pageBreakBefore w:val="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投标报价采用全费用综合单价计价，该单价为包括完成本货物供应及伴随服务所涉及的全部费用的最终一次性包死价格。其具体涵盖（但不限于）货物成本（含产品价款、深化</w:t>
      </w:r>
      <w:r>
        <w:rPr>
          <w:rFonts w:hint="eastAsia" w:ascii="宋体" w:hAnsi="宋体" w:cs="宋体"/>
          <w:color w:val="auto"/>
          <w:szCs w:val="21"/>
          <w:highlight w:val="none"/>
        </w:rPr>
        <w:t xml:space="preserve">设计费、制作费）、运杂费（含运输、装卸、搬运、保管及包装）、安装调试费（含检测、验收、培训）、售后服务及质保期费用，以及管理费、利润、税金（增值税）等所有费用。投标人应充分考虑合同履行期间因市场价格波动、政策性调整、施工现场环境限制及为保证工期质量所采取的技术措施等一切可预见及不可预见因素所带来的风险，并将相关风险费用完全包含在报价中。一旦中标，该全费用综合单价在合同实施期间将不因任何因素而调整，结算时除经确认的变更增项外，不再另行追加任何费用。投标人递交投标文件即视为已完全接受上述计价原则并承担相应风险。</w:t>
      </w:r>
      <w:r/>
    </w:p>
    <w:p>
      <w:pPr>
        <w:jc w:val="left"/>
        <w:keepLines w:val="0"/>
        <w:keepNext w:val="0"/>
        <w:pageBreakBefore w:val="0"/>
        <w:spacing w:line="360" w:lineRule="auto"/>
        <w:widowControl/>
        <w:rPr>
          <w:rFonts w:hint="default" w:ascii="宋体" w:hAnsi="宋体" w:eastAsia="宋体" w:cs="宋体"/>
          <w:b/>
          <w:bCs/>
          <w:color w:val="auto"/>
          <w:sz w:val="24"/>
          <w:szCs w:val="24"/>
          <w:highlight w:val="none"/>
          <w:lang w:val="en-US"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color w:val="auto"/>
          <w:sz w:val="24"/>
          <w:szCs w:val="24"/>
          <w:highlight w:val="none"/>
          <w:lang w:val="en-US" w:eastAsia="zh-CN"/>
        </w:rPr>
        <w:t xml:space="preserve">2、投标人不得改变分项报价表中名称、项目特征、数量、单位，否则其投标将被否决。</w:t>
      </w:r>
      <w:r/>
    </w:p>
    <w:p>
      <w:pPr>
        <w:jc w:val="lef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附件五、采购需求偏离表格式</w:t>
      </w:r>
      <w:r/>
    </w:p>
    <w:p>
      <w:pPr>
        <w:ind w:left="435"/>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采购需求偏离表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84"/>
        <w:jc w:val="left"/>
        <w:spacing w:line="360" w:lineRule="auto"/>
        <w:widowControl/>
        <w:tabs>
          <w:tab w:val="left" w:pos="5397"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1053"/>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0"/>
        <w:gridCol w:w="948"/>
        <w:gridCol w:w="3521"/>
        <w:gridCol w:w="1642"/>
        <w:gridCol w:w="678"/>
        <w:gridCol w:w="678"/>
      </w:tblGrid>
      <w:tr>
        <w:trPr>
          <w:jc w:val="center"/>
          <w:trHeight w:val="284"/>
        </w:trPr>
        <w:tc>
          <w:tcPr>
            <w:tcMar>
              <w:left w:w="10" w:type="dxa"/>
              <w:top w:w="0" w:type="dxa"/>
              <w:right w:w="10" w:type="dxa"/>
              <w:bottom w:w="0" w:type="dxa"/>
            </w:tcMar>
            <w:tcW w:w="642" w:type="dxa"/>
            <w:vAlign w:val="center"/>
            <w:textDirection w:val="lrTb"/>
            <w:noWrap w:val="false"/>
          </w:tcPr>
          <w:p>
            <w:pPr>
              <w:pStyle w:val="1102"/>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序号</w:t>
            </w:r>
            <w:r/>
          </w:p>
        </w:tc>
        <w:tc>
          <w:tcPr>
            <w:tcMar>
              <w:left w:w="10" w:type="dxa"/>
              <w:top w:w="0" w:type="dxa"/>
              <w:right w:w="10" w:type="dxa"/>
              <w:bottom w:w="0" w:type="dxa"/>
            </w:tcMar>
            <w:tcW w:w="951" w:type="dxa"/>
            <w:vAlign w:val="center"/>
            <w:textDirection w:val="lrTb"/>
            <w:noWrap w:val="false"/>
          </w:tcPr>
          <w:p>
            <w:pPr>
              <w:pStyle w:val="1102"/>
              <w:ind w:left="0" w:right="0" w:firstLine="0"/>
              <w:jc w:val="center"/>
              <w:keepLines w:val="0"/>
              <w:keepNext w:val="0"/>
              <w:spacing w:before="0" w:beforeAutospacing="0" w:after="0" w:afterAutospacing="0" w:line="360" w:lineRule="auto"/>
              <w:rPr>
                <w:rFonts w:hint="default" w:ascii="宋体" w:hAnsi="宋体" w:cs="宋体"/>
                <w:b/>
                <w:bCs/>
                <w:color w:val="auto"/>
                <w:szCs w:val="21"/>
                <w:highlight w:val="none"/>
              </w:rPr>
              <w:suppressLineNumbers w:val="0"/>
            </w:pPr>
            <w:r>
              <w:rPr>
                <w:rFonts w:hint="eastAsia"/>
                <w:b/>
                <w:bCs/>
                <w:color w:val="auto"/>
                <w:highlight w:val="none"/>
              </w:rPr>
              <w:t xml:space="preserve">产品名称</w:t>
            </w:r>
            <w:r/>
          </w:p>
        </w:tc>
        <w:tc>
          <w:tcPr>
            <w:tcMar>
              <w:left w:w="10" w:type="dxa"/>
              <w:top w:w="0" w:type="dxa"/>
              <w:right w:w="10" w:type="dxa"/>
              <w:bottom w:w="0" w:type="dxa"/>
            </w:tcMar>
            <w:tcW w:w="3536"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招标要求</w:t>
            </w:r>
            <w:r>
              <w:rPr>
                <w:rFonts w:hint="eastAsia"/>
                <w:b/>
                <w:color w:val="auto"/>
                <w:highlight w:val="none"/>
              </w:rPr>
              <w:t xml:space="preserve">技术参数</w:t>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技术参数响应情况</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是否偏离</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证明材料所在页码</w:t>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2</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3</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4</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5</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6</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7</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8</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9</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2"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eastAsia" w:ascii="宋体" w:hAnsi="宋体" w:cs="宋体"/>
                <w:color w:val="auto"/>
                <w:szCs w:val="21"/>
                <w:highlight w:val="none"/>
                <w:lang w:bidi="ar"/>
              </w:rPr>
              <w:t xml:space="preserve">10</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64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lang w:bidi="ar"/>
              </w:rPr>
              <w:suppressLineNumbers w:val="0"/>
            </w:pPr>
            <w:r>
              <w:rPr>
                <w:rFonts w:hint="eastAsia" w:ascii="宋体" w:hAnsi="宋体" w:cs="宋体"/>
                <w:color w:val="auto"/>
                <w:szCs w:val="21"/>
                <w:highlight w:val="none"/>
                <w:lang w:bidi="ar"/>
              </w:rPr>
              <w:t xml:space="preserve">....</w:t>
            </w:r>
            <w:r/>
          </w:p>
        </w:tc>
        <w:tc>
          <w:tcPr>
            <w:tcMar>
              <w:left w:w="10" w:type="dxa"/>
              <w:top w:w="0" w:type="dxa"/>
              <w:right w:w="10" w:type="dxa"/>
              <w:bottom w:w="0" w:type="dxa"/>
            </w:tcMar>
            <w:tcW w:w="9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536" w:type="dxa"/>
            <w:vAlign w:val="center"/>
            <w:textDirection w:val="lrTb"/>
            <w:noWrap w:val="false"/>
          </w:tcPr>
          <w:p>
            <w:pPr>
              <w:pStyle w:val="1102"/>
              <w:ind w:left="0" w:right="0" w:firstLine="0"/>
              <w:jc w:val="left"/>
              <w:keepLines w:val="0"/>
              <w:keepNext w:val="0"/>
              <w:spacing w:before="0" w:beforeAutospacing="0" w:after="0" w:afterAutospacing="0" w:line="360" w:lineRule="auto"/>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4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68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投标文件的采购需求部分内容响应存在正偏离或负偏离或无偏离的，请在本表中逐条列出。</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b/>
          <w:bCs/>
          <w:color w:val="auto"/>
          <w:szCs w:val="21"/>
          <w:highlight w:val="none"/>
        </w:rPr>
      </w:pPr>
      <w:r>
        <w:rPr>
          <w:rFonts w:ascii="宋体" w:hAnsi="宋体" w:cs="宋体"/>
          <w:b/>
          <w:bCs/>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outlineLvl w:val="1"/>
      </w:pPr>
      <w:r>
        <w:rPr>
          <w:rFonts w:hint="eastAsia" w:ascii="宋体" w:hAnsi="宋体" w:cs="宋体"/>
          <w:b/>
          <w:bCs/>
          <w:color w:val="auto"/>
          <w:szCs w:val="21"/>
          <w:highlight w:val="none"/>
        </w:rPr>
        <w:t xml:space="preserve">附件六、商务条款偏离表格式</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 </w:t>
      </w:r>
      <w:r/>
    </w:p>
    <w:p>
      <w:pPr>
        <w:ind w:left="420"/>
        <w:jc w:val="center"/>
        <w:spacing w:line="360" w:lineRule="auto"/>
        <w:shd w:val="clear" w:color="auto" w:fill="ffffff"/>
        <w:widowControl/>
        <w:rPr>
          <w:rFonts w:ascii="宋体" w:hAnsi="宋体" w:cs="宋体"/>
          <w:b/>
          <w:color w:val="auto"/>
          <w:szCs w:val="21"/>
          <w:highlight w:val="none"/>
        </w:rPr>
      </w:pPr>
      <w:r>
        <w:rPr>
          <w:rFonts w:hint="eastAsia" w:ascii="宋体" w:hAnsi="宋体" w:cs="宋体"/>
          <w:b/>
          <w:color w:val="auto"/>
          <w:sz w:val="36"/>
          <w:szCs w:val="36"/>
          <w:highlight w:val="none"/>
        </w:rPr>
        <w:t xml:space="preserve">商务条款偏离表</w:t>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 w:val="24"/>
          <w:highlight w:val="none"/>
        </w:rPr>
        <w:t xml:space="preserve"> </w:t>
      </w:r>
      <w:r/>
    </w:p>
    <w:p>
      <w:pPr>
        <w:ind w:firstLine="96"/>
        <w:jc w:val="left"/>
        <w:spacing w:line="360" w:lineRule="auto"/>
        <w:widowControl/>
        <w:tabs>
          <w:tab w:val="left" w:pos="5366" w:leader="none"/>
        </w:tabs>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rPr>
        <w:tab/>
      </w:r>
      <w:r>
        <w:rPr>
          <w:rFonts w:hint="eastAsia" w:ascii="宋体" w:hAnsi="宋体" w:cs="宋体"/>
          <w:color w:val="auto"/>
          <w:szCs w:val="21"/>
          <w:highlight w:val="none"/>
        </w:rPr>
        <w:t xml:space="preserve">项目编号：         </w:t>
      </w:r>
      <w:r/>
    </w:p>
    <w:tbl>
      <w:tblPr>
        <w:tblStyle w:val="1053"/>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color w:val="auto"/>
                <w:szCs w:val="21"/>
                <w:highlight w:val="none"/>
              </w:rPr>
              <w:suppressLineNumbers w:val="0"/>
            </w:pPr>
            <w:r>
              <w:rPr>
                <w:rFonts w:hint="eastAsia" w:ascii="宋体" w:hAnsi="宋体" w:cs="宋体"/>
                <w:b/>
                <w:color w:val="auto"/>
                <w:szCs w:val="21"/>
                <w:highlight w:val="none"/>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Height w:val="284"/>
        </w:trPr>
        <w:tc>
          <w:tcPr>
            <w:tcMar>
              <w:left w:w="10" w:type="dxa"/>
              <w:top w:w="0" w:type="dxa"/>
              <w:right w:w="10" w:type="dxa"/>
              <w:bottom w:w="0" w:type="dxa"/>
            </w:tcMar>
            <w:tcW w:w="560"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679"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24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300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Mar>
              <w:left w:w="10" w:type="dxa"/>
              <w:top w:w="0" w:type="dxa"/>
              <w:right w:w="10" w:type="dxa"/>
              <w:bottom w:w="0" w:type="dxa"/>
            </w:tcMar>
            <w:tcW w:w="1201"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ind w:firstLine="430"/>
        <w:jc w:val="left"/>
        <w:spacing w:line="360" w:lineRule="auto"/>
        <w:shd w:val="clear" w:color="auto" w:fill="ffffff"/>
        <w:widowControl/>
        <w:rPr>
          <w:rFonts w:ascii="Arial" w:hAnsi="Arial"/>
          <w:color w:val="auto"/>
          <w:szCs w:val="21"/>
          <w:highlight w:val="none"/>
        </w:rPr>
      </w:pPr>
      <w:r>
        <w:rPr>
          <w:rFonts w:ascii="Arial" w:hAnsi="Arial"/>
          <w:color w:val="auto"/>
          <w:szCs w:val="21"/>
          <w:highlight w:val="none"/>
        </w:rPr>
        <w:t xml:space="preserve">说明：</w:t>
      </w:r>
      <w:r>
        <w:rPr>
          <w:rFonts w:hint="eastAsia" w:ascii="Arial" w:hAnsi="Arial"/>
          <w:color w:val="auto"/>
          <w:szCs w:val="21"/>
          <w:highlight w:val="none"/>
        </w:rPr>
        <w:t xml:space="preserve">投标文件的商务部分内容响应存在正偏离或负偏离或无偏离的，请在本表中逐条列出。未列出的，视为响应采购文件要求。</w:t>
      </w:r>
      <w:r>
        <w:rPr>
          <w:rFonts w:ascii="Arial" w:hAnsi="Arial"/>
          <w:color w:val="auto"/>
          <w:szCs w:val="21"/>
          <w:highlight w:val="none"/>
        </w:rPr>
        <w:t xml:space="preserve">如果行数不够，请自行增加。</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shd w:val="clear" w:color="auto" w:fill="ffffff"/>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color w:val="auto"/>
          <w:szCs w:val="21"/>
          <w:highlight w:val="none"/>
          <w:lang w:val="zh-CN"/>
        </w:rPr>
        <w:outlineLvl w:val="1"/>
      </w:pPr>
      <w:r>
        <w:rPr>
          <w:rFonts w:hint="eastAsia" w:ascii="宋体" w:hAnsi="宋体" w:cs="宋体"/>
          <w:b/>
          <w:bCs/>
          <w:color w:val="auto"/>
          <w:szCs w:val="21"/>
          <w:highlight w:val="none"/>
        </w:rPr>
        <w:br w:type="page" w:clear="all"/>
      </w:r>
      <w:r>
        <w:rPr>
          <w:rFonts w:hint="eastAsia" w:ascii="宋体" w:hAnsi="宋体" w:cs="宋体"/>
          <w:b/>
          <w:bCs/>
          <w:color w:val="auto"/>
          <w:szCs w:val="21"/>
          <w:highlight w:val="none"/>
        </w:rPr>
        <w:t xml:space="preserve">附件七、</w:t>
      </w:r>
      <w:r>
        <w:rPr>
          <w:rFonts w:hint="eastAsia" w:ascii="宋体" w:hAnsi="宋体" w:cs="宋体"/>
          <w:b/>
          <w:color w:val="auto"/>
          <w:szCs w:val="21"/>
          <w:highlight w:val="none"/>
          <w:lang w:val="zh-CN"/>
        </w:rPr>
        <w:t xml:space="preserve">技术说明与服务方案</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技术方案及服务承诺应根据招标人对项目的要求、评标标准的要求及项目本身的特点编写。</w:t>
      </w:r>
      <w:r/>
    </w:p>
    <w:p>
      <w:pPr>
        <w:ind w:firstLine="420"/>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jc w:val="left"/>
        <w:spacing w:line="360" w:lineRule="auto"/>
        <w:widowControl/>
        <w:rPr>
          <w:rFonts w:ascii="宋体" w:hAnsi="宋体" w:cs="宋体"/>
          <w:b/>
          <w:bCs/>
          <w:color w:val="auto"/>
          <w:szCs w:val="21"/>
          <w:highlight w:val="none"/>
        </w:rPr>
      </w:pPr>
      <w:r>
        <w:rPr>
          <w:rFonts w:hint="eastAsia" w:ascii="宋体" w:hAnsi="宋体" w:cs="宋体"/>
          <w:b/>
          <w:bCs/>
          <w:color w:val="auto"/>
          <w:szCs w:val="21"/>
          <w:highlight w:val="none"/>
        </w:rPr>
        <w:t xml:space="preserve"> </w:t>
      </w:r>
      <w:r/>
    </w:p>
    <w:p>
      <w:pPr>
        <w:spacing w:line="460" w:lineRule="atLeast"/>
        <w:widowControl/>
        <w:rPr>
          <w:rFonts w:ascii="宋体" w:hAnsi="宋体" w:cs="宋体"/>
          <w:b/>
          <w:bCs/>
          <w:color w:val="auto"/>
          <w:sz w:val="24"/>
          <w:highlight w:val="none"/>
        </w:rPr>
        <w:outlineLvl w:val="1"/>
      </w:pPr>
      <w:r>
        <w:rPr>
          <w:rFonts w:hint="eastAsia" w:ascii="宋体" w:hAnsi="宋体" w:cs="宋体"/>
          <w:color w:val="auto"/>
          <w:highlight w:val="none"/>
        </w:rPr>
        <w:br w:type="page" w:clear="all"/>
      </w:r>
      <w:r>
        <w:rPr>
          <w:rFonts w:hint="eastAsia" w:ascii="宋体" w:hAnsi="宋体" w:cs="宋体"/>
          <w:b/>
          <w:bCs/>
          <w:color w:val="auto"/>
          <w:sz w:val="24"/>
          <w:highlight w:val="none"/>
        </w:rPr>
        <w:t xml:space="preserve">附件八、拟参与本项目服务人员一览表</w:t>
      </w:r>
      <w:r/>
    </w:p>
    <w:p>
      <w:pPr>
        <w:spacing w:line="460" w:lineRule="atLeast"/>
        <w:widowControl/>
        <w:rPr>
          <w:rFonts w:ascii="宋体" w:hAnsi="宋体" w:cs="宋体"/>
          <w:b/>
          <w:bCs/>
          <w:color w:val="auto"/>
          <w:sz w:val="24"/>
          <w:highlight w:val="none"/>
        </w:rPr>
      </w:pPr>
      <w:r>
        <w:rPr>
          <w:rFonts w:ascii="宋体" w:hAnsi="宋体" w:cs="宋体"/>
          <w:b/>
          <w:bCs/>
          <w:color w:val="auto"/>
          <w:sz w:val="24"/>
          <w:highlight w:val="none"/>
        </w:rPr>
      </w:r>
      <w:r/>
    </w:p>
    <w:p>
      <w:pPr>
        <w:jc w:val="center"/>
        <w:widowControl/>
        <w:rPr>
          <w:rFonts w:ascii="宋体" w:hAnsi="宋体" w:cs="宋体"/>
          <w:b/>
          <w:bCs/>
          <w:color w:val="auto"/>
          <w:sz w:val="24"/>
          <w:highlight w:val="none"/>
        </w:rPr>
      </w:pPr>
      <w:r>
        <w:rPr>
          <w:rFonts w:hint="eastAsia" w:ascii="宋体" w:hAnsi="宋体" w:cs="宋体"/>
          <w:b/>
          <w:bCs/>
          <w:color w:val="auto"/>
          <w:sz w:val="24"/>
          <w:highlight w:val="none"/>
        </w:rPr>
        <w:t xml:space="preserve">拟参与本项目服务人员一览表</w:t>
      </w:r>
      <w:r/>
    </w:p>
    <w:p>
      <w:pPr>
        <w:jc w:val="center"/>
        <w:widowControl/>
        <w:rPr>
          <w:rFonts w:ascii="宋体" w:hAnsi="宋体" w:cs="宋体"/>
          <w:b/>
          <w:bCs/>
          <w:color w:val="auto"/>
          <w:sz w:val="24"/>
          <w:highlight w:val="none"/>
        </w:rPr>
      </w:pPr>
      <w:r>
        <w:rPr>
          <w:rFonts w:ascii="宋体" w:hAnsi="宋体" w:cs="宋体"/>
          <w:b/>
          <w:bCs/>
          <w:color w:val="auto"/>
          <w:sz w:val="24"/>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项目名称：                项目编号：</w:t>
      </w:r>
      <w:r/>
    </w:p>
    <w:tbl>
      <w:tblPr>
        <w:tblStyle w:val="1053"/>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执业</w:t>
            </w:r>
            <w:r/>
          </w:p>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ind w:left="0" w:right="0"/>
              <w:keepLines w:val="0"/>
              <w:keepNext w:val="0"/>
              <w:spacing w:before="0" w:beforeAutospacing="0" w:after="0" w:afterAutospacing="0"/>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附件九、投标人类似业绩情况表</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投标人类似业绩情况表</w:t>
      </w:r>
      <w:r/>
    </w:p>
    <w:tbl>
      <w:tblPr>
        <w:tblStyle w:val="1053"/>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项目</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获奖</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签约及服务</w:t>
            </w:r>
            <w:r/>
          </w:p>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firstLine="120"/>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ind w:left="0" w:right="0"/>
              <w:jc w:val="center"/>
              <w:keepLines w:val="0"/>
              <w:keepNext w:val="0"/>
              <w:spacing w:before="0" w:beforeAutospacing="0" w:after="0" w:afterAutospacing="0" w:line="400" w:lineRule="atLeast"/>
              <w:widowControl/>
              <w:rPr>
                <w:rFonts w:hint="default" w:ascii="宋体" w:hAnsi="宋体" w:cs="宋体"/>
                <w:color w:val="auto"/>
                <w:szCs w:val="21"/>
                <w:highlight w:val="none"/>
              </w:rPr>
              <w:suppressLineNumbers w:val="0"/>
            </w:pPr>
            <w:r>
              <w:rPr>
                <w:rFonts w:hint="default" w:ascii="宋体" w:hAnsi="宋体" w:cs="宋体"/>
                <w:color w:val="auto"/>
                <w:szCs w:val="21"/>
                <w:highlight w:val="none"/>
              </w:rPr>
            </w:r>
            <w:r/>
          </w:p>
        </w:tc>
      </w:tr>
    </w:tbl>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投标单位（加盖电子公章）：</w:t>
      </w:r>
      <w:r>
        <w:rPr>
          <w:rFonts w:hint="eastAsia" w:ascii="宋体" w:hAnsi="宋体" w:cs="宋体"/>
          <w:color w:val="auto"/>
          <w:szCs w:val="21"/>
          <w:highlight w:val="none"/>
          <w:u w:val="single"/>
        </w:rPr>
        <w:t xml:space="preserve">                             </w:t>
      </w:r>
      <w:r/>
    </w:p>
    <w:p>
      <w:pPr>
        <w:jc w:val="left"/>
        <w:spacing w:line="360" w:lineRule="auto"/>
        <w:widowControl/>
        <w:rPr>
          <w:rFonts w:ascii="宋体" w:hAnsi="宋体" w:cs="宋体"/>
          <w:color w:val="auto"/>
          <w:szCs w:val="21"/>
          <w:highlight w:val="none"/>
          <w:u w:val="single"/>
        </w:rPr>
      </w:pPr>
      <w:r>
        <w:rPr>
          <w:rFonts w:ascii="宋体" w:hAnsi="宋体" w:cs="宋体"/>
          <w:color w:val="auto"/>
          <w:szCs w:val="21"/>
          <w:highlight w:val="none"/>
          <w:u w:val="singl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widowControl/>
        <w:rPr>
          <w:rFonts w:ascii="宋体" w:hAnsi="宋体" w:cs="宋体"/>
          <w:b/>
          <w:bCs/>
          <w:color w:val="auto"/>
          <w:szCs w:val="21"/>
          <w:highlight w:val="none"/>
        </w:rPr>
      </w:pPr>
      <w:r>
        <w:rPr>
          <w:rFonts w:ascii="宋体" w:hAnsi="宋体" w:cs="宋体"/>
          <w:b/>
          <w:bCs/>
          <w:color w:val="auto"/>
          <w:szCs w:val="21"/>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bCs/>
          <w:color w:val="auto"/>
          <w:highlight w:val="none"/>
        </w:rPr>
        <w:outlineLvl w:val="1"/>
      </w:pPr>
      <w:r>
        <w:rPr>
          <w:rFonts w:hint="eastAsia" w:ascii="宋体" w:hAnsi="宋体" w:cs="宋体"/>
          <w:b/>
          <w:color w:val="auto"/>
          <w:highlight w:val="none"/>
        </w:rPr>
        <w:br w:type="page" w:clear="all"/>
      </w:r>
      <w:r>
        <w:rPr>
          <w:rFonts w:hint="eastAsia" w:ascii="宋体" w:hAnsi="宋体" w:cs="宋体"/>
          <w:b/>
          <w:color w:val="auto"/>
          <w:highlight w:val="none"/>
        </w:rPr>
        <w:t xml:space="preserve">附件十</w:t>
      </w:r>
      <w:r>
        <w:rPr>
          <w:rFonts w:hint="eastAsia" w:ascii="宋体" w:hAnsi="宋体" w:cs="宋体"/>
          <w:b/>
          <w:bCs/>
          <w:color w:val="auto"/>
          <w:highlight w:val="none"/>
        </w:rPr>
        <w:t xml:space="preserve">、企业声明函格式</w:t>
      </w:r>
      <w:r/>
    </w:p>
    <w:p>
      <w:pPr>
        <w:jc w:val="center"/>
        <w:spacing w:before="312" w:line="480" w:lineRule="auto"/>
        <w:rPr>
          <w:rFonts w:ascii="宋体" w:hAnsi="宋体" w:cs="宋体"/>
          <w:b/>
          <w:bCs/>
          <w:color w:val="auto"/>
          <w:sz w:val="28"/>
          <w:szCs w:val="28"/>
          <w:highlight w:val="none"/>
        </w:rPr>
      </w:pPr>
      <w:r/>
      <w:bookmarkStart w:id="27" w:name="OLE_LINK14"/>
      <w:r/>
      <w:bookmarkStart w:id="28" w:name="OLE_LINK13"/>
      <w:r>
        <w:rPr>
          <w:rFonts w:hint="eastAsia" w:ascii="宋体" w:hAnsi="宋体" w:cs="宋体"/>
          <w:b/>
          <w:bCs/>
          <w:color w:val="auto"/>
          <w:sz w:val="28"/>
          <w:szCs w:val="28"/>
          <w:highlight w:val="none"/>
        </w:rPr>
        <w:t xml:space="preserve">中小企业声明函（货物）（采购包号：**）</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highlight w:val="none"/>
        </w:rPr>
        <w:t xml:space="preserve">本公司（联合体）郑重声明，根据《政府采购促进中小企业发展管理办法》（财库〔2020</w:t>
      </w:r>
      <w:r>
        <w:rPr>
          <w:rFonts w:hint="eastAsia" w:ascii="宋体" w:hAnsi="宋体" w:cs="宋体"/>
          <w:color w:val="auto"/>
          <w:highlight w:val="none"/>
        </w:rPr>
        <w:t xml:space="preserve">〕</w:t>
      </w:r>
      <w:r>
        <w:rPr>
          <w:rFonts w:hint="eastAsia" w:ascii="宋体" w:hAnsi="宋体" w:cs="宋体"/>
          <w:color w:val="auto"/>
          <w:highlight w:val="none"/>
        </w:rPr>
        <w:t xml:space="preserve">） 46号）的规定，本公司 （联合体）参加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（项目名称）（采购包号：**）</w:t>
      </w:r>
      <w:r>
        <w:rPr>
          <w:rFonts w:hint="eastAsia" w:ascii="宋体" w:hAnsi="宋体" w:cs="宋体"/>
          <w:color w:val="auto"/>
          <w:highlight w:val="none"/>
        </w:rPr>
        <w:t xml:space="preserve">采购活动,提供的货物全部由符合政策要求的中小企业制造。相关企业（含联合体中的中小企业、签订采购包意向协议的中小企业）的具体情况如下：</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u w:val="single"/>
        </w:rPr>
        <w:t xml:space="preserve">万</w:t>
      </w:r>
      <w:r>
        <w:rPr>
          <w:rFonts w:hint="eastAsia" w:ascii="宋体" w:hAnsi="宋体" w:cs="宋体"/>
          <w:color w:val="auto"/>
          <w:highlight w:val="none"/>
        </w:rPr>
        <w:t xml:space="preserve">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2.</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3.</w:t>
      </w:r>
      <w:r>
        <w:rPr>
          <w:rFonts w:hint="eastAsia" w:ascii="宋体" w:hAnsi="宋体" w:cs="宋体"/>
          <w:color w:val="auto"/>
          <w:highlight w:val="none"/>
          <w:u w:val="single"/>
        </w:rPr>
        <w:t xml:space="preserve">（标的名称）</w:t>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（采购文件中明确的所属行业）</w:t>
      </w:r>
      <w:r>
        <w:rPr>
          <w:rFonts w:hint="eastAsia" w:ascii="宋体" w:hAnsi="宋体" w:cs="宋体"/>
          <w:color w:val="auto"/>
          <w:highlight w:val="none"/>
        </w:rPr>
        <w:t xml:space="preserve">行业；制造商为（企业名称）,从业人员</w:t>
      </w:r>
      <w:r>
        <w:rPr>
          <w:rFonts w:hint="eastAsia" w:ascii="宋体" w:hAnsi="宋体" w:cs="宋体"/>
          <w:color w:val="auto"/>
          <w:highlight w:val="none"/>
          <w:u w:val="single"/>
        </w:rPr>
        <w:tab/>
      </w:r>
      <w:r>
        <w:rPr>
          <w:rFonts w:hint="eastAsia" w:ascii="宋体" w:hAnsi="宋体" w:cs="宋体"/>
          <w:color w:val="auto"/>
          <w:highlight w:val="none"/>
          <w:u w:val="single"/>
        </w:rPr>
        <w:t xml:space="preserve">人</w:t>
      </w:r>
      <w:r>
        <w:rPr>
          <w:rFonts w:hint="eastAsia" w:ascii="宋体" w:hAnsi="宋体" w:cs="宋体"/>
          <w:color w:val="auto"/>
          <w:highlight w:val="none"/>
        </w:rPr>
        <w:t xml:space="preserve">，营业收入为</w:t>
      </w:r>
      <w:r>
        <w:rPr>
          <w:rFonts w:hint="eastAsia" w:ascii="宋体" w:hAnsi="宋体" w:cs="宋体"/>
          <w:color w:val="auto"/>
          <w:highlight w:val="none"/>
          <w:u w:val="single"/>
        </w:rPr>
        <w:tab/>
      </w:r>
      <w:r>
        <w:rPr>
          <w:rFonts w:hint="eastAsia" w:ascii="宋体" w:hAnsi="宋体" w:cs="宋体"/>
          <w:color w:val="auto"/>
          <w:highlight w:val="none"/>
        </w:rPr>
        <w:t xml:space="preserve">万元，资产总额为</w:t>
      </w:r>
      <w:r>
        <w:rPr>
          <w:rFonts w:hint="eastAsia" w:ascii="宋体" w:hAnsi="宋体" w:cs="宋体"/>
          <w:color w:val="auto"/>
          <w:highlight w:val="none"/>
          <w:u w:val="single"/>
        </w:rPr>
        <w:tab/>
      </w:r>
      <w:r>
        <w:rPr>
          <w:rFonts w:hint="eastAsia" w:ascii="宋体" w:hAnsi="宋体" w:cs="宋体"/>
          <w:color w:val="auto"/>
          <w:highlight w:val="none"/>
        </w:rPr>
        <w:t xml:space="preserve">万元，属于（中型企业、小型企业、微型企业）；</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ind w:firstLine="420"/>
        <w:jc w:val="left"/>
        <w:spacing w:line="440" w:lineRule="exact"/>
        <w:widowControl/>
        <w:rPr>
          <w:rFonts w:ascii="宋体" w:hAnsi="宋体" w:cs="宋体"/>
          <w:color w:val="auto"/>
          <w:highlight w:val="none"/>
        </w:rPr>
      </w:pPr>
      <w:r>
        <w:rPr>
          <w:rFonts w:ascii="宋体" w:hAnsi="宋体" w:cs="宋体"/>
          <w:color w:val="auto"/>
          <w:highlight w:val="none"/>
        </w:rPr>
      </w:r>
      <w:r/>
    </w:p>
    <w:p>
      <w:pPr>
        <w:jc w:val="left"/>
        <w:spacing w:line="360" w:lineRule="auto"/>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企业名称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jc w:val="left"/>
        <w:spacing w:line="360" w:lineRule="auto"/>
        <w:rPr>
          <w:rFonts w:ascii="宋体" w:hAnsi="宋体" w:cs="宋体"/>
          <w:b/>
          <w:bCs/>
          <w:color w:val="auto"/>
          <w:sz w:val="28"/>
          <w:highlight w:val="none"/>
        </w:rPr>
      </w:pPr>
      <w:r>
        <w:rPr>
          <w:rFonts w:hint="eastAsia" w:ascii="宋体" w:hAnsi="宋体" w:cs="宋体"/>
          <w:color w:val="auto"/>
          <w:szCs w:val="21"/>
          <w:highlight w:val="none"/>
        </w:rPr>
        <w:t xml:space="preserve">日 期：</w:t>
      </w:r>
      <w:r/>
    </w:p>
    <w:p>
      <w:pPr>
        <w:ind w:firstLine="420"/>
        <w:keepLines/>
        <w:keepNext/>
        <w:rPr>
          <w:rFonts w:ascii="宋体" w:hAnsi="宋体" w:cs="宋体"/>
          <w:color w:val="auto"/>
          <w:highlight w:val="none"/>
        </w:rPr>
        <w:outlineLvl w:val="9"/>
      </w:pPr>
      <w:r/>
      <w:bookmarkStart w:id="29" w:name="_Toc12370"/>
      <w:r/>
      <w:bookmarkStart w:id="30" w:name="_Toc31857"/>
      <w:r/>
      <w:bookmarkStart w:id="31" w:name="_Toc9170"/>
      <w:r/>
      <w:bookmarkStart w:id="32" w:name="_Toc15368"/>
      <w:r/>
      <w:r/>
    </w:p>
    <w:p>
      <w:pPr>
        <w:keepLines/>
        <w:keepNext/>
        <w:rPr>
          <w:rFonts w:ascii="宋体" w:hAnsi="宋体" w:cs="宋体"/>
          <w:color w:val="auto"/>
          <w:highlight w:val="none"/>
        </w:rPr>
        <w:outlineLvl w:val="9"/>
      </w:pPr>
      <w:r/>
      <w:bookmarkStart w:id="33" w:name="_Toc1861"/>
      <w:r/>
      <w:bookmarkStart w:id="34" w:name="_Toc13722"/>
      <w:r>
        <w:rPr>
          <w:rFonts w:hint="eastAsia" w:ascii="宋体" w:hAnsi="宋体" w:cs="宋体"/>
          <w:color w:val="auto"/>
          <w:highlight w:val="none"/>
        </w:rPr>
        <w:t xml:space="preserve">备注：</w:t>
      </w:r>
      <w:bookmarkEnd w:id="29"/>
      <w:r/>
      <w:bookmarkEnd w:id="30"/>
      <w:r/>
      <w:bookmarkEnd w:id="31"/>
      <w:r/>
      <w:bookmarkEnd w:id="32"/>
      <w:r/>
      <w:bookmarkEnd w:id="33"/>
      <w:r/>
      <w:bookmarkEnd w:id="34"/>
      <w:r/>
      <w:r/>
    </w:p>
    <w:p>
      <w:pPr>
        <w:ind w:firstLine="632"/>
        <w:keepLines/>
        <w:keepNext/>
        <w:rPr>
          <w:rFonts w:ascii="宋体" w:hAnsi="宋体" w:cs="宋体"/>
          <w:b/>
          <w:bCs/>
          <w:color w:val="auto"/>
          <w:highlight w:val="none"/>
        </w:rPr>
        <w:outlineLvl w:val="9"/>
      </w:pPr>
      <w:r/>
      <w:bookmarkStart w:id="35" w:name="_Toc3322"/>
      <w:r/>
      <w:bookmarkStart w:id="36" w:name="_Toc4087"/>
      <w:r/>
      <w:bookmarkStart w:id="37" w:name="_Toc18101"/>
      <w:r/>
      <w:bookmarkStart w:id="38" w:name="_Toc22289"/>
      <w:r/>
      <w:bookmarkStart w:id="39" w:name="_Toc2938"/>
      <w:r/>
      <w:bookmarkStart w:id="40" w:name="_Toc26583"/>
      <w:r>
        <w:rPr>
          <w:rFonts w:hint="eastAsia" w:ascii="宋体" w:hAnsi="宋体" w:cs="宋体"/>
          <w:b/>
          <w:bCs/>
          <w:color w:val="auto"/>
          <w:highlight w:val="none"/>
        </w:rPr>
        <w:t xml:space="preserve">1.从业人员、营业收入、资产总额填报上一年度数据，无上一年度数据的新成立企业可不填报。</w:t>
      </w:r>
      <w:bookmarkEnd w:id="35"/>
      <w:r/>
      <w:bookmarkEnd w:id="36"/>
      <w:r/>
      <w:bookmarkEnd w:id="37"/>
      <w:r/>
      <w:bookmarkEnd w:id="38"/>
      <w:r/>
      <w:bookmarkEnd w:id="39"/>
      <w:r/>
      <w:bookmarkEnd w:id="40"/>
      <w:r/>
      <w:r/>
    </w:p>
    <w:p>
      <w:pPr>
        <w:ind w:firstLine="630"/>
        <w:keepLines/>
        <w:keepNext/>
        <w:rPr>
          <w:rFonts w:ascii="宋体" w:hAnsi="宋体" w:cs="宋体"/>
          <w:b/>
          <w:bCs/>
          <w:color w:val="auto"/>
          <w:highlight w:val="none"/>
        </w:rPr>
        <w:outlineLvl w:val="9"/>
      </w:pPr>
      <w:r/>
      <w:bookmarkStart w:id="41" w:name="_Toc18057"/>
      <w:r/>
      <w:bookmarkStart w:id="42" w:name="_Toc927"/>
      <w:r/>
      <w:bookmarkStart w:id="43" w:name="_Toc2574"/>
      <w:r/>
      <w:bookmarkStart w:id="44" w:name="_Toc1944"/>
      <w:r/>
      <w:bookmarkStart w:id="45" w:name="_Toc7010"/>
      <w:r/>
      <w:bookmarkStart w:id="46" w:name="_Toc10475"/>
      <w:r>
        <w:rPr>
          <w:rFonts w:hint="eastAsia" w:ascii="宋体" w:hAnsi="宋体" w:cs="宋体"/>
          <w:color w:val="auto"/>
          <w:highlight w:val="none"/>
        </w:rPr>
        <w:t xml:space="preserve">2.在货物采购项目中，货物由中小企业制造，即货物由中小企业生产且使用该中小企业商号或者注册商标。</w:t>
      </w:r>
      <w:r>
        <w:rPr>
          <w:rFonts w:hint="eastAsia" w:ascii="宋体" w:hAnsi="宋体" w:cs="宋体"/>
          <w:b/>
          <w:bCs/>
          <w:color w:val="auto"/>
          <w:highlight w:val="none"/>
        </w:rPr>
        <w:t xml:space="preserve">供应商提供的货物既有中小企业制造货物，也有大型企业制造货物的，不享受相应扶持政策。</w:t>
      </w:r>
      <w:bookmarkEnd w:id="41"/>
      <w:r/>
      <w:bookmarkEnd w:id="42"/>
      <w:r/>
      <w:bookmarkEnd w:id="43"/>
      <w:r/>
      <w:bookmarkEnd w:id="44"/>
      <w:r/>
      <w:bookmarkEnd w:id="45"/>
      <w:r/>
      <w:bookmarkEnd w:id="46"/>
      <w:r/>
      <w:r/>
    </w:p>
    <w:p>
      <w:pPr>
        <w:ind w:firstLine="630"/>
        <w:keepLines/>
        <w:keepNext/>
        <w:rPr>
          <w:rFonts w:ascii="宋体" w:hAnsi="宋体" w:cs="宋体"/>
          <w:b/>
          <w:bCs/>
          <w:color w:val="auto"/>
          <w:highlight w:val="none"/>
        </w:rPr>
        <w:outlineLvl w:val="9"/>
      </w:pPr>
      <w:r/>
      <w:bookmarkStart w:id="47" w:name="_Toc1268"/>
      <w:r/>
      <w:bookmarkStart w:id="48" w:name="_Toc12857"/>
      <w:r/>
      <w:bookmarkStart w:id="49" w:name="_Toc10358"/>
      <w:r/>
      <w:bookmarkStart w:id="50" w:name="_Toc30404"/>
      <w:r/>
      <w:bookmarkStart w:id="51" w:name="_Toc17905"/>
      <w:r/>
      <w:bookmarkStart w:id="52" w:name="_Toc19903"/>
      <w:r>
        <w:rPr>
          <w:rFonts w:hint="eastAsia" w:ascii="宋体" w:hAnsi="宋体" w:cs="宋体"/>
          <w:color w:val="auto"/>
          <w:highlight w:val="none"/>
        </w:rPr>
        <w:t xml:space="preserve">3.《中小企业声明函》中所填的行业应与本采购标的对应的中小企业划分标准所属行业一致，不一致的不可享受相应政策优惠。</w:t>
      </w:r>
      <w:r>
        <w:rPr>
          <w:rFonts w:hint="eastAsia" w:ascii="宋体" w:hAnsi="宋体" w:cs="宋体"/>
          <w:b/>
          <w:bCs/>
          <w:color w:val="auto"/>
          <w:highlight w:val="none"/>
        </w:rPr>
        <w:t xml:space="preserve">本采购标的对应的中小企业划分标准所属行业，以采购文件中具体规定为准。</w:t>
      </w:r>
      <w:bookmarkEnd w:id="47"/>
      <w:r/>
      <w:bookmarkEnd w:id="48"/>
      <w:r/>
      <w:bookmarkEnd w:id="49"/>
      <w:r/>
      <w:bookmarkEnd w:id="50"/>
      <w:r/>
      <w:bookmarkEnd w:id="51"/>
      <w:r/>
      <w:bookmarkEnd w:id="52"/>
      <w:r/>
      <w:r/>
    </w:p>
    <w:p>
      <w:pPr>
        <w:ind w:firstLine="632"/>
        <w:keepLines/>
        <w:keepNext/>
        <w:rPr>
          <w:rFonts w:ascii="宋体" w:hAnsi="宋体" w:cs="宋体"/>
          <w:b/>
          <w:color w:val="auto"/>
          <w:szCs w:val="21"/>
          <w:highlight w:val="none"/>
        </w:rPr>
        <w:outlineLvl w:val="9"/>
      </w:pPr>
      <w:r/>
      <w:bookmarkStart w:id="53" w:name="_Toc21794"/>
      <w:r/>
      <w:bookmarkStart w:id="54" w:name="_Toc8833"/>
      <w:r/>
      <w:bookmarkStart w:id="55" w:name="_Toc14061"/>
      <w:r/>
      <w:bookmarkStart w:id="56" w:name="_Toc29908"/>
      <w:r/>
      <w:bookmarkStart w:id="57" w:name="_Toc25066"/>
      <w:r/>
      <w:bookmarkStart w:id="58" w:name="_Toc10257"/>
      <w:r>
        <w:rPr>
          <w:rFonts w:hint="eastAsia" w:ascii="宋体" w:hAnsi="宋体" w:cs="宋体"/>
          <w:b/>
          <w:bCs/>
          <w:color w:val="auto"/>
          <w:highlight w:val="none"/>
        </w:rPr>
        <w:t xml:space="preserve">4.如未对（中型企业、小型企业、微型企业）进行勾选，视同非中小微企业，不可享受相应扶持政策。</w:t>
      </w:r>
      <w:bookmarkEnd w:id="53"/>
      <w:r/>
      <w:bookmarkEnd w:id="54"/>
      <w:r/>
      <w:bookmarkEnd w:id="55"/>
      <w:r/>
      <w:bookmarkEnd w:id="56"/>
      <w:r/>
      <w:bookmarkEnd w:id="57"/>
      <w:r/>
      <w:bookmarkEnd w:id="58"/>
      <w:r/>
      <w:r/>
    </w:p>
    <w:p>
      <w:pPr>
        <w:rPr>
          <w:rFonts w:ascii="宋体" w:hAnsi="宋体"/>
          <w:b/>
          <w:color w:val="auto"/>
          <w:highlight w:val="none"/>
        </w:rPr>
      </w:pPr>
      <w:r>
        <w:rPr>
          <w:rFonts w:hint="eastAsia" w:ascii="宋体" w:hAnsi="宋体"/>
          <w:b/>
          <w:color w:val="auto"/>
          <w:highlight w:val="none"/>
        </w:rPr>
        <w:t xml:space="preserve">附：中小企业划型标准规定</w:t>
      </w:r>
      <w:r/>
    </w:p>
    <w:p>
      <w:pPr>
        <w:ind w:firstLine="422"/>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spacing w:line="360" w:lineRule="auto"/>
        <w:rPr>
          <w:rFonts w:ascii="宋体" w:hAnsi="宋体" w:cs="宋体"/>
          <w:b/>
          <w:bCs/>
          <w:color w:val="auto"/>
          <w:sz w:val="28"/>
          <w:highlight w:val="none"/>
        </w:r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ascii="宋体" w:hAnsi="宋体" w:cs="宋体"/>
          <w:b/>
          <w:bCs/>
          <w:color w:val="auto"/>
          <w:sz w:val="28"/>
          <w:highlight w:val="none"/>
        </w:rPr>
      </w:r>
      <w:r/>
    </w:p>
    <w:p>
      <w:pPr>
        <w:spacing w:line="360" w:lineRule="auto"/>
        <w:rPr>
          <w:rFonts w:ascii="宋体" w:hAnsi="宋体" w:cs="宋体"/>
          <w:b/>
          <w:bCs/>
          <w:color w:val="auto"/>
          <w:sz w:val="28"/>
          <w:highlight w:val="none"/>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宋体"/>
          <w:b/>
          <w:bCs/>
          <w:color w:val="auto"/>
          <w:sz w:val="28"/>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残疾人福利性单位声明函</w:t>
      </w:r>
      <w:bookmarkEnd w:id="27"/>
      <w:r/>
      <w:bookmarkEnd w:id="28"/>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rPr>
        <w:t xml:space="preserve">：</w:t>
      </w:r>
      <w:r/>
    </w:p>
    <w:p>
      <w:pPr>
        <w:ind w:firstLine="5040"/>
        <w:jc w:val="left"/>
        <w:spacing w:line="440" w:lineRule="exact"/>
        <w:widowControl/>
        <w:rPr>
          <w:rFonts w:ascii="宋体" w:hAnsi="宋体" w:cs="宋体"/>
          <w:color w:val="auto"/>
          <w:szCs w:val="21"/>
          <w:highlight w:val="none"/>
        </w:rPr>
      </w:pPr>
      <w:r>
        <w:rPr>
          <w:rFonts w:hint="eastAsia" w:ascii="宋体" w:hAnsi="宋体" w:cs="宋体"/>
          <w:color w:val="auto"/>
          <w:szCs w:val="21"/>
          <w:highlight w:val="none"/>
        </w:rPr>
        <w:t xml:space="preserve">日  期：</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属于监狱企业的证明文件</w:t>
      </w:r>
      <w:r/>
    </w:p>
    <w:p>
      <w:pPr>
        <w:spacing w:line="360" w:lineRule="auto"/>
        <w:rPr>
          <w:rFonts w:ascii="宋体" w:hAnsi="宋体" w:cs="宋体"/>
          <w:color w:val="auto"/>
          <w:highlight w:val="none"/>
        </w:rPr>
      </w:pPr>
      <w:r>
        <w:rPr>
          <w:rFonts w:hint="eastAsia" w:ascii="宋体" w:hAnsi="宋体" w:cs="宋体"/>
          <w:color w:val="auto"/>
          <w:highlight w:val="none"/>
        </w:rPr>
        <w:t xml:space="preserve">（提供由省级以上监狱管理局、戒毒管理局(含新疆生产建设兵团)出具的属于监狱企业的证明文件）</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节能产品认证证书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highlight w:val="none"/>
        </w:rPr>
      </w:pPr>
      <w:r>
        <w:rPr>
          <w:rFonts w:ascii="宋体" w:hAnsi="宋体" w:cs="宋体"/>
          <w:b/>
          <w:bCs/>
          <w:color w:val="auto"/>
          <w:highlight w:val="none"/>
        </w:rPr>
      </w:r>
      <w:r/>
    </w:p>
    <w:p>
      <w:pPr>
        <w:jc w:val="center"/>
        <w:spacing w:line="360" w:lineRule="auto"/>
        <w:rPr>
          <w:rFonts w:ascii="宋体" w:hAnsi="宋体" w:cs="宋体"/>
          <w:b/>
          <w:bCs/>
          <w:color w:val="auto"/>
          <w:highlight w:val="none"/>
        </w:rPr>
      </w:pPr>
      <w:r>
        <w:rPr>
          <w:rFonts w:hint="eastAsia" w:ascii="宋体" w:hAnsi="宋体" w:cs="宋体"/>
          <w:b/>
          <w:bCs/>
          <w:color w:val="auto"/>
          <w:sz w:val="28"/>
          <w:highlight w:val="none"/>
        </w:rPr>
        <w:t xml:space="preserve">环境标志产品认证证书</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（提供国家确定的认证机构出具的、处于有效期之内的产品认证证书）</w:t>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ind w:firstLine="420"/>
        <w:rPr>
          <w:rFonts w:ascii="宋体" w:hAnsi="宋体" w:cs="宋体"/>
          <w:bCs/>
          <w:color w:val="auto"/>
          <w:szCs w:val="20"/>
          <w:highlight w:val="none"/>
        </w:rPr>
      </w:pPr>
      <w:r>
        <w:rPr>
          <w:rFonts w:ascii="宋体" w:hAnsi="宋体" w:cs="宋体"/>
          <w:bCs/>
          <w:color w:val="auto"/>
          <w:szCs w:val="20"/>
          <w:highlight w:val="none"/>
        </w:rPr>
      </w:r>
      <w:r/>
    </w:p>
    <w:p>
      <w:pPr>
        <w:jc w:val="center"/>
        <w:spacing w:line="360" w:lineRule="auto"/>
        <w:rPr>
          <w:rFonts w:ascii="宋体" w:hAnsi="宋体" w:cs="宋体"/>
          <w:b/>
          <w:bCs/>
          <w:color w:val="auto"/>
          <w:sz w:val="28"/>
          <w:highlight w:val="none"/>
        </w:rPr>
      </w:pPr>
      <w:r>
        <w:rPr>
          <w:rFonts w:hint="eastAsia" w:ascii="宋体" w:hAnsi="宋体" w:cs="宋体"/>
          <w:b/>
          <w:bCs/>
          <w:color w:val="auto"/>
          <w:sz w:val="28"/>
          <w:highlight w:val="none"/>
        </w:rPr>
        <w:t xml:space="preserve">进口产品转让技术、消化吸收再创新方案</w:t>
      </w:r>
      <w:r/>
    </w:p>
    <w:p>
      <w:pPr>
        <w:spacing w:line="360" w:lineRule="auto"/>
        <w:rPr>
          <w:rFonts w:ascii="宋体" w:hAnsi="宋体" w:cs="宋体"/>
          <w:bCs/>
          <w:color w:val="auto"/>
          <w:highlight w:val="none"/>
        </w:rPr>
      </w:pPr>
      <w:r>
        <w:rPr>
          <w:rFonts w:hint="eastAsia" w:ascii="宋体" w:hAnsi="宋体" w:cs="宋体"/>
          <w:bCs/>
          <w:color w:val="auto"/>
          <w:highlight w:val="none"/>
        </w:rPr>
        <w:t xml:space="preserve">（对于允许进口产品参加的项目）</w:t>
      </w:r>
      <w:r/>
    </w:p>
    <w:p>
      <w:pPr>
        <w:jc w:val="center"/>
        <w:spacing w:before="24" w:after="24" w:line="360" w:lineRule="auto"/>
        <w:shd w:val="clear" w:color="auto" w:fill="ffffff"/>
        <w:widowControl/>
        <w:rPr>
          <w:rFonts w:ascii="宋体" w:hAnsi="宋体" w:cs="宋体"/>
          <w:b/>
          <w:bCs/>
          <w:color w:val="auto"/>
          <w:sz w:val="28"/>
          <w:highlight w:val="none"/>
        </w:rPr>
      </w:pPr>
      <w:r>
        <w:rPr>
          <w:rFonts w:ascii="宋体" w:hAnsi="宋体" w:cs="宋体"/>
          <w:b/>
          <w:bCs/>
          <w:color w:val="auto"/>
          <w:sz w:val="28"/>
          <w:highlight w:val="none"/>
        </w:rPr>
      </w:r>
      <w:r/>
    </w:p>
    <w:p>
      <w:pPr>
        <w:jc w:val="left"/>
        <w:spacing w:before="24" w:after="24" w:line="360" w:lineRule="auto"/>
        <w:shd w:val="clear" w:color="auto" w:fill="ffffff"/>
        <w:widowControl/>
        <w:rPr>
          <w:rFonts w:ascii="宋体" w:hAnsi="宋体" w:cs="宋体"/>
          <w:b/>
          <w:bCs/>
          <w:color w:val="auto"/>
          <w:highlight w:val="none"/>
        </w:rPr>
        <w:outlineLvl w:val="1"/>
      </w:pPr>
      <w:r>
        <w:rPr>
          <w:rFonts w:hint="eastAsia" w:ascii="宋体" w:hAnsi="宋体" w:cs="宋体"/>
          <w:b/>
          <w:color w:val="auto"/>
          <w:highlight w:val="none"/>
        </w:rPr>
        <w:t xml:space="preserve">附件十一</w:t>
      </w:r>
      <w:r>
        <w:rPr>
          <w:rFonts w:hint="eastAsia" w:ascii="宋体" w:hAnsi="宋体" w:cs="宋体"/>
          <w:b/>
          <w:bCs/>
          <w:color w:val="auto"/>
          <w:highlight w:val="none"/>
        </w:rPr>
        <w:t xml:space="preserve">、关于符合本国产品标准的声明函</w:t>
      </w:r>
      <w:r/>
    </w:p>
    <w:p>
      <w:pPr>
        <w:jc w:val="center"/>
        <w:spacing w:before="24" w:after="24" w:line="360" w:lineRule="auto"/>
        <w:shd w:val="clear" w:color="auto" w:fill="ffffff"/>
        <w:widowControl/>
        <w:rPr>
          <w:rFonts w:ascii="宋体" w:hAnsi="宋体" w:cs="宋体"/>
          <w:b/>
          <w:bCs/>
          <w:color w:val="auto"/>
          <w:sz w:val="28"/>
          <w:highlight w:val="none"/>
        </w:rPr>
      </w:pPr>
      <w:r>
        <w:rPr>
          <w:rFonts w:hint="eastAsia" w:ascii="宋体" w:hAnsi="宋体" w:cs="宋体"/>
          <w:b/>
          <w:bCs/>
          <w:color w:val="auto"/>
          <w:sz w:val="28"/>
          <w:highlight w:val="none"/>
        </w:rPr>
        <w:t xml:space="preserve">关于符合本国产品标准的声明函</w:t>
      </w:r>
      <w:r/>
    </w:p>
    <w:p>
      <w:pPr>
        <w:pStyle w:val="1082"/>
        <w:ind w:firstLine="420"/>
        <w:spacing w:before="0" w:beforeAutospacing="0" w:after="0" w:afterAutospacing="0" w:line="360" w:lineRule="auto"/>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1.</w:t>
      </w:r>
      <w:r>
        <w:rPr>
          <w:rStyle w:val="1092"/>
          <w:rFonts w:hint="eastAsia"/>
          <w:color w:val="auto"/>
          <w:highlight w:val="none"/>
          <w:u w:val="single"/>
          <w:shd w:val="clear" w:color="auto" w:fill="ffffff"/>
        </w:rPr>
        <w:t xml:space="preserve">（产品名称）</w:t>
      </w:r>
      <w:r>
        <w:rPr>
          <w:rStyle w:val="1092"/>
          <w:rFonts w:hint="eastAsia"/>
          <w:color w:val="auto"/>
          <w:highlight w:val="none"/>
          <w:shd w:val="clear" w:color="auto" w:fill="ffffff"/>
          <w:vertAlign w:val="superscript"/>
        </w:rPr>
        <w:t xml:space="preserve">1</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Style w:val="1092"/>
          <w:rFonts w:hint="eastAsia"/>
          <w:color w:val="auto"/>
          <w:highlight w:val="none"/>
          <w:shd w:val="clear" w:color="auto" w:fill="ffffff"/>
          <w:vertAlign w:val="superscript"/>
        </w:rPr>
        <w:t xml:space="preserve">2</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3</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4</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Style w:val="1092"/>
          <w:rFonts w:hint="eastAsia"/>
          <w:color w:val="auto"/>
          <w:highlight w:val="none"/>
          <w:shd w:val="clear" w:color="auto" w:fill="ffffff"/>
          <w:vertAlign w:val="superscript"/>
        </w:rPr>
        <w:t xml:space="preserve">5</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2.</w:t>
      </w:r>
      <w:r>
        <w:rPr>
          <w:rStyle w:val="1092"/>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3.</w:t>
      </w:r>
      <w:r>
        <w:rPr>
          <w:rStyle w:val="1092"/>
          <w:rFonts w:hint="eastAsia"/>
          <w:color w:val="auto"/>
          <w:highlight w:val="none"/>
          <w:u w:val="single"/>
          <w:shd w:val="clear" w:color="auto" w:fill="ffffff"/>
        </w:rPr>
        <w:t xml:space="preserve">（产品名称）</w:t>
      </w:r>
      <w:r>
        <w:rPr>
          <w:rFonts w:hint="eastAsia"/>
          <w:color w:val="auto"/>
          <w:highlight w:val="none"/>
          <w:shd w:val="clear" w:color="auto" w:fill="ffffff"/>
        </w:rPr>
        <w:t xml:space="preserve">，生产厂为</w:t>
      </w:r>
      <w:r>
        <w:rPr>
          <w:rStyle w:val="1092"/>
          <w:rFonts w:hint="eastAsia"/>
          <w:color w:val="auto"/>
          <w:highlight w:val="none"/>
          <w:u w:val="single"/>
          <w:shd w:val="clear" w:color="auto" w:fill="ffffff"/>
        </w:rPr>
        <w:t xml:space="preserve">（厂名）</w:t>
      </w:r>
      <w:r>
        <w:rPr>
          <w:rFonts w:hint="eastAsia"/>
          <w:color w:val="auto"/>
          <w:highlight w:val="none"/>
          <w:shd w:val="clear" w:color="auto" w:fill="ffffff"/>
        </w:rPr>
        <w:t xml:space="preserve">，厂址为</w:t>
      </w:r>
      <w:r>
        <w:rPr>
          <w:rStyle w:val="1092"/>
          <w:rFonts w:hint="eastAsia"/>
          <w:color w:val="auto"/>
          <w:highlight w:val="none"/>
          <w:u w:val="single"/>
          <w:shd w:val="clear" w:color="auto" w:fill="ffffff"/>
        </w:rPr>
        <w:t xml:space="preserve">（生产厂址）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w:t>
      </w:r>
      <w:r/>
    </w:p>
    <w:p>
      <w:pPr>
        <w:pStyle w:val="1082"/>
        <w:ind w:firstLine="420"/>
        <w:spacing w:before="30" w:beforeAutospacing="0" w:after="30" w:afterAutospacing="0" w:line="360" w:lineRule="auto"/>
        <w:rPr>
          <w:color w:val="auto"/>
          <w:highlight w:val="none"/>
        </w:rPr>
      </w:pPr>
      <w:r>
        <w:rPr>
          <w:rFonts w:hint="eastAsia"/>
          <w:color w:val="auto"/>
          <w:highlight w:val="none"/>
          <w:shd w:val="clear" w:color="auto" w:fill="ffffff"/>
        </w:rPr>
        <w:t xml:space="preserve">本公司（单位）对上述声明内容的真实性负责。如有虚假，愿承担相应法律责任。</w:t>
      </w:r>
      <w:r/>
    </w:p>
    <w:p>
      <w:pPr>
        <w:pStyle w:val="1082"/>
        <w:spacing w:before="30" w:beforeAutospacing="0" w:after="30" w:afterAutospacing="0" w:line="0" w:lineRule="atLeast"/>
        <w:rPr>
          <w:color w:val="auto"/>
          <w:highlight w:val="none"/>
        </w:rPr>
      </w:pPr>
      <w:r>
        <w:rPr>
          <w:color w:val="auto"/>
          <w:highlight w:val="none"/>
        </w:rPr>
      </w:r>
      <w:r/>
    </w:p>
    <w:p>
      <w:pPr>
        <w:pStyle w:val="1082"/>
        <w:jc w:val="right"/>
        <w:spacing w:before="30" w:beforeAutospacing="0" w:after="30" w:afterAutospacing="0" w:line="360" w:lineRule="auto"/>
        <w:rPr>
          <w:color w:val="auto"/>
          <w:highlight w:val="none"/>
        </w:rPr>
      </w:pPr>
      <w:r>
        <w:rPr>
          <w:rFonts w:hint="eastAsia"/>
          <w:color w:val="auto"/>
          <w:highlight w:val="none"/>
          <w:shd w:val="clear" w:color="auto" w:fill="ffffff"/>
        </w:rPr>
        <w:t xml:space="preserve">   公司（单位）名称（加盖CA电子公章）：　        </w:t>
      </w:r>
      <w:r/>
    </w:p>
    <w:p>
      <w:pPr>
        <w:pStyle w:val="1082"/>
        <w:jc w:val="center"/>
        <w:spacing w:before="30" w:beforeAutospacing="0" w:after="30" w:afterAutospacing="0" w:line="360" w:lineRule="auto"/>
        <w:rPr>
          <w:color w:val="auto"/>
          <w:highlight w:val="none"/>
        </w:rPr>
      </w:pPr>
      <w:r>
        <w:rPr>
          <w:rFonts w:hint="eastAsia"/>
          <w:color w:val="auto"/>
          <w:highlight w:val="none"/>
          <w:shd w:val="clear" w:color="auto" w:fill="ffffff"/>
        </w:rPr>
        <w:t xml:space="preserve">           日期：　     年　  月　  日         </w:t>
      </w:r>
      <w:r/>
    </w:p>
    <w:p>
      <w:pPr>
        <w:pStyle w:val="1082"/>
        <w:spacing w:before="30" w:beforeAutospacing="0" w:after="30" w:afterAutospacing="0" w:line="0" w:lineRule="atLeast"/>
        <w:rPr>
          <w:color w:val="auto"/>
          <w:highlight w:val="none"/>
        </w:rPr>
      </w:pPr>
      <w:r>
        <w:rPr>
          <w:rFonts w:hint="eastAsia"/>
          <w:color w:val="auto"/>
          <w:highlight w:val="none"/>
          <w:shd w:val="clear" w:color="auto" w:fill="ffffff"/>
        </w:rPr>
        <w:t xml:space="preserve">_______________</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1.产品如有型号，请在“产品名称”栏一并填写。</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2.生产厂名与厂址应与生产厂营业执照载明的相关信息保持一致。</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3.该产品的中国境内生产的组件成本占比相关要求实施前，“规定比例”栏可不填，下同。</w:t>
      </w:r>
      <w:r/>
    </w:p>
    <w:p>
      <w:pPr>
        <w:pStyle w:val="1082"/>
        <w:spacing w:before="30" w:beforeAutospacing="0" w:after="30" w:afterAutospacing="0" w:line="360" w:lineRule="auto"/>
        <w:rPr>
          <w:color w:val="auto"/>
          <w:highlight w:val="none"/>
        </w:rPr>
      </w:pPr>
      <w:r>
        <w:rPr>
          <w:rFonts w:hint="eastAsia"/>
          <w:color w:val="auto"/>
          <w:highlight w:val="none"/>
          <w:shd w:val="clear" w:color="auto" w:fill="ffffff"/>
        </w:rPr>
        <w:t xml:space="preserve">4.该产品的关键组件要求实施前，“关键组件”栏可不填，下同。</w:t>
      </w:r>
      <w:r/>
    </w:p>
    <w:p>
      <w:pPr>
        <w:pStyle w:val="108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5.该产品的关键工序要求实施前，“关键工序”栏可不填，下同。</w:t>
      </w:r>
      <w:r/>
    </w:p>
    <w:p>
      <w:pPr>
        <w:pStyle w:val="108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 xml:space="preserve">6.《声明函》中标注“</w:t>
      </w:r>
      <w:r>
        <w:rPr>
          <w:rFonts w:hint="eastAsia"/>
          <w:color w:val="auto"/>
          <w:highlight w:val="none"/>
          <w:u w:val="single"/>
          <w:shd w:val="clear" w:color="auto" w:fill="ffffff"/>
        </w:rPr>
        <w:t xml:space="preserve">  </w:t>
      </w:r>
      <w:r>
        <w:rPr>
          <w:rStyle w:val="1092"/>
          <w:rFonts w:hint="eastAsia"/>
          <w:color w:val="auto"/>
          <w:highlight w:val="none"/>
          <w:u w:val="single"/>
          <w:shd w:val="clear" w:color="auto" w:fill="ffffff"/>
        </w:rPr>
        <w:t xml:space="preserve">/  </w:t>
      </w:r>
      <w:r>
        <w:rPr>
          <w:rFonts w:hint="eastAsia"/>
          <w:color w:val="auto"/>
          <w:highlight w:val="none"/>
          <w:shd w:val="clear" w:color="auto" w:fill="ffffff"/>
        </w:rPr>
        <w:t xml:space="preserve">”的地方无需填写。</w:t>
      </w:r>
      <w:r/>
    </w:p>
    <w:p>
      <w:pPr>
        <w:rPr>
          <w:color w:val="auto"/>
          <w:highlight w:val="none"/>
        </w:rPr>
      </w:pPr>
      <w:r>
        <w:rPr>
          <w:color w:val="auto"/>
          <w:highlight w:val="none"/>
        </w:rPr>
      </w:r>
      <w:r/>
    </w:p>
    <w:p>
      <w:pPr>
        <w:rPr>
          <w:rFonts w:ascii="宋体" w:hAnsi="宋体" w:cs="宋体"/>
          <w:b w:val="0"/>
          <w:bCs/>
          <w:color w:val="auto"/>
          <w:highlight w:val="none"/>
        </w:rPr>
      </w:pPr>
      <w:r>
        <w:rPr>
          <w:rFonts w:ascii="宋体" w:hAnsi="宋体" w:cs="宋体"/>
          <w:b w:val="0"/>
          <w:bCs/>
          <w:color w:val="auto"/>
          <w:highlight w:val="none"/>
        </w:rPr>
      </w:r>
      <w:r/>
    </w:p>
    <w:p>
      <w:pPr>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采购本国产品的支持政策</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（3）供应商需按照招标文件的要求提供《关于符合本国产品标准的声明函》（以下简称《声明函》），如不提供将不享受本国产品价格评审优惠。</w:t>
      </w:r>
      <w:r/>
    </w:p>
    <w:p>
      <w:pPr>
        <w:ind w:firstLine="630"/>
        <w:spacing w:line="360" w:lineRule="auto"/>
        <w:rPr>
          <w:rFonts w:hint="eastAsia" w:ascii="宋体" w:hAnsi="宋体" w:cs="宋体"/>
          <w:b w:val="0"/>
          <w:bCs/>
          <w:color w:val="auto"/>
          <w:highlight w:val="none"/>
        </w:rPr>
      </w:pPr>
      <w:r>
        <w:rPr>
          <w:rFonts w:hint="eastAsia" w:ascii="宋体" w:hAnsi="宋体" w:cs="宋体"/>
          <w:b w:val="0"/>
          <w:bCs/>
          <w:color w:val="auto"/>
          <w:highlight w:val="none"/>
        </w:rPr>
        <w:t xml:space="preserve">（4）供应商需在《声明函》中逐一、准确填写产品名称、厂名、生产厂址三项信息（《声明函》中标注“/ ”的地方无需填写）。</w:t>
      </w:r>
      <w:r/>
    </w:p>
    <w:p>
      <w:pPr>
        <w:ind w:firstLine="630"/>
        <w:spacing w:line="360" w:lineRule="auto"/>
        <w:rPr>
          <w:rStyle w:val="1089"/>
          <w:rFonts w:ascii="宋体" w:hAnsi="宋体" w:cs="宋体"/>
          <w:b w:val="0"/>
          <w:bCs/>
          <w:color w:val="auto"/>
          <w:szCs w:val="21"/>
          <w:highlight w:val="none"/>
          <w:shd w:val="clear" w:color="auto" w:fill="ffffff"/>
        </w:rPr>
      </w:pPr>
      <w:r>
        <w:rPr>
          <w:rFonts w:hint="eastAsia" w:ascii="宋体" w:hAnsi="宋体" w:cs="宋体"/>
          <w:b w:val="0"/>
          <w:bCs/>
          <w:color w:val="auto"/>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p>
    <w:p>
      <w:pPr>
        <w:pStyle w:val="1082"/>
        <w:jc w:val="center"/>
        <w:spacing w:before="30" w:beforeAutospacing="0" w:after="30" w:afterAutospacing="0"/>
        <w:shd w:val="clear" w:color="auto" w:fill="ffffff"/>
        <w:rPr>
          <w:rStyle w:val="1089"/>
          <w:color w:val="auto"/>
          <w:sz w:val="36"/>
          <w:szCs w:val="36"/>
          <w:highlight w:val="none"/>
        </w:rPr>
      </w:pPr>
      <w:r>
        <w:rPr>
          <w:rStyle w:val="1089"/>
          <w:rFonts w:hint="eastAsia"/>
          <w:color w:val="auto"/>
          <w:sz w:val="36"/>
          <w:szCs w:val="36"/>
          <w:highlight w:val="none"/>
        </w:rPr>
        <w:t xml:space="preserve">产品成本占比承诺函</w:t>
      </w:r>
      <w:r/>
    </w:p>
    <w:p>
      <w:pPr>
        <w:pStyle w:val="1082"/>
        <w:spacing w:before="30" w:beforeAutospacing="0" w:after="30" w:afterAutospacing="0"/>
        <w:shd w:val="clear" w:color="auto" w:fill="ffffff"/>
        <w:rPr>
          <w:rStyle w:val="1089"/>
          <w:color w:val="auto"/>
          <w:sz w:val="36"/>
          <w:szCs w:val="36"/>
          <w:highlight w:val="none"/>
        </w:rPr>
      </w:pPr>
      <w:r>
        <w:rPr>
          <w:color w:val="auto"/>
          <w:sz w:val="36"/>
          <w:szCs w:val="36"/>
          <w:highlight w:val="none"/>
        </w:rPr>
      </w:r>
      <w:r/>
    </w:p>
    <w:p>
      <w:pPr>
        <w:ind w:firstLine="480"/>
        <w:jc w:val="left"/>
        <w:spacing w:line="360" w:lineRule="auto"/>
        <w:widowControl/>
        <w:rPr>
          <w:color w:val="auto"/>
          <w:sz w:val="24"/>
          <w:highlight w:val="none"/>
          <w:shd w:val="clear" w:color="auto" w:fill="ffffff"/>
        </w:rPr>
      </w:pPr>
      <w:r>
        <w:rPr>
          <w:rFonts w:hint="eastAsia"/>
          <w:color w:val="auto"/>
          <w:sz w:val="24"/>
          <w:highlight w:val="none"/>
          <w:shd w:val="clear" w:color="auto" w:fill="ffffff"/>
        </w:rPr>
        <w:t xml:space="preserve">我公司（单位）郑重承诺，我公司已阅读并理解《国务院办公厅关于在政府采购中实施本国产品标准及相关政策的通知》（国办发〔</w:t>
      </w:r>
      <w:r>
        <w:rPr>
          <w:color w:val="auto"/>
          <w:sz w:val="24"/>
          <w:highlight w:val="none"/>
          <w:shd w:val="clear" w:color="auto" w:fill="ffffff"/>
        </w:rPr>
        <w:t xml:space="preserve">2025</w:t>
      </w:r>
      <w:r>
        <w:rPr>
          <w:rFonts w:hint="eastAsia"/>
          <w:color w:val="auto"/>
          <w:sz w:val="24"/>
          <w:highlight w:val="none"/>
          <w:shd w:val="clear" w:color="auto" w:fill="ffffff"/>
        </w:rPr>
        <w:t xml:space="preserve">〕</w:t>
      </w:r>
      <w:r>
        <w:rPr>
          <w:color w:val="auto"/>
          <w:sz w:val="24"/>
          <w:highlight w:val="none"/>
          <w:shd w:val="clear" w:color="auto" w:fill="ffffff"/>
        </w:rPr>
        <w:t xml:space="preserve">34</w:t>
      </w:r>
      <w:r>
        <w:rPr>
          <w:rFonts w:hint="eastAsia"/>
          <w:color w:val="auto"/>
          <w:sz w:val="24"/>
          <w:highlight w:val="none"/>
          <w:shd w:val="clear" w:color="auto" w:fill="ffffff"/>
        </w:rPr>
        <w:t xml:space="preserve">号）的规定。据此承诺如下：</w:t>
      </w:r>
      <w:r/>
    </w:p>
    <w:p>
      <w:pPr>
        <w:ind w:firstLine="480"/>
        <w:jc w:val="left"/>
        <w:spacing w:line="360" w:lineRule="auto"/>
        <w:widowControl/>
        <w:rPr>
          <w:color w:val="auto"/>
          <w:spacing w:val="6"/>
          <w:sz w:val="24"/>
          <w:highlight w:val="none"/>
        </w:rPr>
      </w:pPr>
      <w:r>
        <w:rPr>
          <w:rFonts w:hint="eastAsia"/>
          <w:color w:val="auto"/>
          <w:sz w:val="24"/>
          <w:highlight w:val="none"/>
          <w:shd w:val="clear" w:color="auto" w:fill="ffffff"/>
        </w:rPr>
        <w:t xml:space="preserve">为本采购项目或者采购包提供的符合本国产品标准的产品成本之和占提供的全部产品成本之和的比例为</w:t>
      </w:r>
      <w:r>
        <w:rPr>
          <w:color w:val="auto"/>
          <w:spacing w:val="6"/>
          <w:sz w:val="24"/>
          <w:highlight w:val="none"/>
        </w:rPr>
        <w:t xml:space="preserve">______%</w:t>
      </w:r>
      <w:r>
        <w:rPr>
          <w:rFonts w:hint="eastAsia"/>
          <w:color w:val="auto"/>
          <w:spacing w:val="6"/>
          <w:sz w:val="24"/>
          <w:highlight w:val="none"/>
        </w:rPr>
        <w:t xml:space="preserve">。</w:t>
      </w:r>
      <w:r/>
    </w:p>
    <w:p>
      <w:pPr>
        <w:ind w:firstLine="480"/>
        <w:jc w:val="left"/>
        <w:spacing w:line="360" w:lineRule="auto"/>
        <w:widowControl/>
        <w:rPr>
          <w:color w:val="auto"/>
          <w:sz w:val="24"/>
          <w:highlight w:val="none"/>
        </w:rPr>
      </w:pPr>
      <w:r>
        <w:rPr>
          <w:color w:val="auto"/>
          <w:sz w:val="24"/>
          <w:highlight w:val="none"/>
        </w:rPr>
      </w:r>
      <w:r/>
    </w:p>
    <w:p>
      <w:pPr>
        <w:pStyle w:val="1082"/>
        <w:jc w:val="right"/>
        <w:spacing w:before="0" w:beforeAutospacing="0" w:after="0" w:afterAutospacing="0" w:line="360" w:lineRule="auto"/>
        <w:shd w:val="clear" w:color="auto" w:fill="ffffff"/>
        <w:rPr>
          <w:rFonts w:hint="eastAsia"/>
          <w:color w:val="auto"/>
          <w:highlight w:val="none"/>
          <w:shd w:val="clear" w:color="auto" w:fill="ffffff"/>
        </w:rPr>
      </w:pPr>
      <w:r>
        <w:rPr>
          <w:rFonts w:hint="eastAsia"/>
          <w:color w:val="auto"/>
          <w:highlight w:val="none"/>
          <w:shd w:val="clear" w:color="auto" w:fill="ffffff"/>
        </w:rPr>
        <w:t xml:space="preserve">公司（单位）名称（盖章）：</w:t>
      </w:r>
      <w:r/>
    </w:p>
    <w:p>
      <w:pPr>
        <w:pStyle w:val="1082"/>
        <w:jc w:val="left"/>
        <w:spacing w:before="0" w:beforeAutospacing="0" w:after="0" w:afterAutospacing="0" w:line="360" w:lineRule="auto"/>
        <w:shd w:val="clear" w:color="auto" w:fill="ffffff"/>
        <w:rPr>
          <w:rFonts w:ascii="宋体" w:hAnsi="宋体" w:cs="宋体"/>
          <w:b/>
          <w:color w:val="auto"/>
          <w:highlight w:val="none"/>
        </w:rPr>
      </w:pPr>
      <w:r>
        <w:rPr>
          <w:rFonts w:hint="eastAsia"/>
          <w:color w:val="auto"/>
          <w:sz w:val="24"/>
          <w:highlight w:val="none"/>
          <w:shd w:val="clear" w:color="auto" w:fill="ffffff"/>
        </w:rPr>
        <w:t xml:space="preserve">日期：　     </w:t>
      </w:r>
      <w:r>
        <w:rPr>
          <w:rFonts w:hint="eastAsia" w:ascii="宋体" w:hAnsi="宋体" w:cs="宋体"/>
          <w:color w:val="auto"/>
          <w:sz w:val="24"/>
          <w:highlight w:val="none"/>
          <w:shd w:val="clear" w:color="auto" w:fill="ffffff"/>
        </w:rPr>
        <w:t xml:space="preserve">年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月　</w:t>
      </w:r>
      <w:r>
        <w:rPr>
          <w:rFonts w:hint="eastAsia"/>
          <w:color w:val="auto"/>
          <w:sz w:val="24"/>
          <w:highlight w:val="none"/>
          <w:shd w:val="clear" w:color="auto" w:fill="ffffff"/>
        </w:rPr>
        <w:t xml:space="preserve">  </w:t>
      </w:r>
      <w:r>
        <w:rPr>
          <w:rFonts w:hint="eastAsia" w:ascii="宋体" w:hAnsi="宋体" w:cs="宋体"/>
          <w:color w:val="auto"/>
          <w:sz w:val="24"/>
          <w:highlight w:val="none"/>
          <w:shd w:val="clear" w:color="auto" w:fill="ffffff"/>
        </w:rPr>
        <w:t xml:space="preserve">日</w:t>
      </w:r>
      <w:r>
        <w:rPr>
          <w:rFonts w:hint="eastAsia"/>
          <w:color w:val="auto"/>
          <w:sz w:val="24"/>
          <w:highlight w:val="none"/>
          <w:shd w:val="clear" w:color="auto" w:fill="ffffff"/>
        </w:rPr>
        <w:t xml:space="preserve">    </w:t>
      </w:r>
      <w:r>
        <w:rPr>
          <w:rFonts w:hint="eastAsia" w:ascii="宋体" w:hAnsi="宋体" w:cs="宋体"/>
          <w:b/>
          <w:color w:val="auto"/>
          <w:szCs w:val="21"/>
          <w:highlight w:val="none"/>
          <w:lang w:val="zh-CN"/>
        </w:rPr>
        <w:br w:type="page" w:clear="all"/>
      </w:r>
      <w:r>
        <w:rPr>
          <w:rFonts w:hint="eastAsia" w:ascii="宋体" w:hAnsi="宋体" w:cs="宋体"/>
          <w:b/>
          <w:color w:val="auto"/>
          <w:highlight w:val="none"/>
        </w:rPr>
        <w:t xml:space="preserve">附件十二、无重大违法记录声明格式</w:t>
      </w:r>
      <w:r/>
    </w:p>
    <w:p>
      <w:pPr>
        <w:jc w:val="center"/>
        <w:spacing w:line="240" w:lineRule="atLeast"/>
        <w:rPr>
          <w:rFonts w:ascii="宋体" w:hAnsi="宋体" w:cs="宋体"/>
          <w:color w:val="auto"/>
          <w:sz w:val="28"/>
          <w:szCs w:val="36"/>
          <w:highlight w:val="none"/>
        </w:rPr>
      </w:pPr>
      <w:r>
        <w:rPr>
          <w:rFonts w:ascii="宋体" w:hAnsi="宋体" w:cs="宋体"/>
          <w:color w:val="auto"/>
          <w:sz w:val="28"/>
          <w:szCs w:val="36"/>
          <w:highlight w:val="none"/>
        </w:rPr>
      </w:r>
      <w:r/>
    </w:p>
    <w:p>
      <w:pPr>
        <w:jc w:val="center"/>
        <w:spacing w:line="240" w:lineRule="atLeast"/>
        <w:rPr>
          <w:rFonts w:ascii="宋体" w:hAnsi="宋体" w:cs="宋体"/>
          <w:color w:val="auto"/>
          <w:sz w:val="28"/>
          <w:szCs w:val="36"/>
          <w:highlight w:val="none"/>
        </w:rPr>
      </w:pPr>
      <w:r>
        <w:rPr>
          <w:rFonts w:hint="eastAsia" w:ascii="宋体" w:hAnsi="宋体" w:cs="宋体"/>
          <w:color w:val="auto"/>
          <w:sz w:val="28"/>
          <w:szCs w:val="36"/>
          <w:highlight w:val="none"/>
        </w:rPr>
        <w:t xml:space="preserve">无重大违法记录声明</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江苏省设备成套股份有限公司：</w:t>
      </w:r>
      <w:r/>
    </w:p>
    <w:p>
      <w:pPr>
        <w:spacing w:line="360" w:lineRule="auto"/>
        <w:rPr>
          <w:rFonts w:ascii="宋体" w:hAnsi="宋体" w:cs="宋体"/>
          <w:color w:val="auto"/>
          <w:highlight w:val="none"/>
        </w:rPr>
      </w:pPr>
      <w:r>
        <w:rPr>
          <w:rFonts w:ascii="宋体" w:hAnsi="宋体" w:cs="宋体"/>
          <w:color w:val="auto"/>
          <w:highlight w:val="none"/>
        </w:rPr>
      </w:r>
      <w:r/>
    </w:p>
    <w:p>
      <w:pPr>
        <w:ind w:firstLine="336"/>
        <w:spacing w:line="360" w:lineRule="auto"/>
        <w:rPr>
          <w:rFonts w:ascii="宋体" w:hAnsi="宋体" w:cs="宋体"/>
          <w:color w:val="auto"/>
          <w:highlight w:val="none"/>
        </w:rPr>
      </w:pPr>
      <w:r>
        <w:rPr>
          <w:rFonts w:hint="eastAsia" w:ascii="宋体" w:hAnsi="宋体" w:cs="宋体"/>
          <w:color w:val="auto"/>
          <w:highlight w:val="none"/>
        </w:rPr>
        <w:t xml:space="preserve">我单位（供应商名称）郑重声明：</w:t>
      </w:r>
      <w:r/>
    </w:p>
    <w:p>
      <w:pPr>
        <w:ind w:firstLine="308"/>
        <w:spacing w:line="360" w:lineRule="auto"/>
        <w:widowControl/>
        <w:rPr>
          <w:rFonts w:ascii="宋体" w:hAnsi="宋体" w:cs="宋体"/>
          <w:b/>
          <w:color w:val="auto"/>
          <w:szCs w:val="21"/>
          <w:highlight w:val="none"/>
        </w:rPr>
      </w:pPr>
      <w:r>
        <w:rPr>
          <w:rFonts w:hint="eastAsia" w:ascii="宋体" w:hAnsi="宋体" w:cs="宋体"/>
          <w:color w:val="auto"/>
          <w:szCs w:val="21"/>
          <w:highlight w:val="none"/>
        </w:rPr>
        <w:t xml:space="preserve">我单位</w:t>
      </w:r>
      <w:r>
        <w:rPr>
          <w:rFonts w:hint="eastAsia" w:ascii="宋体" w:hAnsi="宋体" w:cs="宋体"/>
          <w:color w:val="auto"/>
          <w:highlight w:val="none"/>
        </w:rPr>
        <w:t xml:space="preserve">参加政府采购活动前3年内在经营活动中（</w:t>
      </w:r>
      <w:r>
        <w:rPr>
          <w:rFonts w:hint="eastAsia" w:ascii="宋体" w:hAnsi="宋体" w:cs="宋体"/>
          <w:b/>
          <w:i/>
          <w:color w:val="auto"/>
          <w:highlight w:val="none"/>
          <w:u w:val="single"/>
        </w:rPr>
        <w:t xml:space="preserve">在下划线上如实填写：有或没有</w:t>
      </w:r>
      <w:r>
        <w:rPr>
          <w:rFonts w:hint="eastAsia" w:ascii="宋体" w:hAnsi="宋体" w:cs="宋体"/>
          <w:color w:val="auto"/>
          <w:highlight w:val="none"/>
        </w:rPr>
        <w:t xml:space="preserve">）</w:t>
      </w:r>
      <w:r>
        <w:rPr>
          <w:rFonts w:hint="eastAsia" w:ascii="宋体" w:hAnsi="宋体" w:cs="宋体"/>
          <w:b/>
          <w:color w:val="auto"/>
          <w:highlight w:val="none"/>
        </w:rPr>
        <w:t xml:space="preserve">重大违法记录</w:t>
      </w:r>
      <w:r>
        <w:rPr>
          <w:rFonts w:hint="eastAsia" w:ascii="宋体" w:hAnsi="宋体" w:cs="宋体"/>
          <w:b/>
          <w:color w:val="auto"/>
          <w:szCs w:val="21"/>
          <w:highlight w:val="none"/>
        </w:rPr>
        <w:t xml:space="preserve">，且不是失信被执行人、重大税收违法失信主体名单、政府采购严重违法失信行为记录名单的供应商。</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315"/>
        <w:spacing w:line="360" w:lineRule="auto"/>
        <w:rPr>
          <w:rFonts w:ascii="宋体" w:hAnsi="宋体" w:cs="宋体"/>
          <w:color w:val="auto"/>
          <w:highlight w:val="none"/>
        </w:rPr>
      </w:pPr>
      <w:r>
        <w:rPr>
          <w:rFonts w:hint="eastAsia" w:ascii="宋体" w:hAnsi="宋体" w:cs="宋体"/>
          <w:color w:val="auto"/>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5103"/>
        <w:spacing w:line="360" w:lineRule="auto"/>
        <w:rPr>
          <w:rFonts w:ascii="宋体" w:hAnsi="宋体" w:cs="宋体"/>
          <w:color w:val="auto"/>
          <w:highlight w:val="none"/>
        </w:rPr>
      </w:pPr>
      <w:r>
        <w:rPr>
          <w:rFonts w:hint="eastAsia" w:ascii="宋体" w:hAnsi="宋体" w:cs="宋体"/>
          <w:color w:val="auto"/>
          <w:highlight w:val="none"/>
        </w:rPr>
        <w:t xml:space="preserve">声明人：</w:t>
      </w:r>
      <w:r>
        <w:rPr>
          <w:rFonts w:hint="eastAsia" w:ascii="宋体" w:hAnsi="宋体" w:cs="宋体"/>
          <w:color w:val="auto"/>
          <w:szCs w:val="21"/>
          <w:highlight w:val="none"/>
        </w:rPr>
        <w:t xml:space="preserve">（加盖电子公章）</w:t>
      </w:r>
      <w:r/>
    </w:p>
    <w:p>
      <w:pPr>
        <w:ind w:firstLine="5040"/>
        <w:spacing w:line="360" w:lineRule="auto"/>
        <w:rPr>
          <w:rFonts w:ascii="宋体" w:hAnsi="宋体" w:cs="宋体"/>
          <w:b/>
          <w:color w:val="auto"/>
          <w:highlight w:val="none"/>
        </w:rPr>
      </w:pPr>
      <w:r>
        <w:rPr>
          <w:rFonts w:hint="eastAsia" w:ascii="宋体" w:hAnsi="宋体" w:cs="宋体"/>
          <w:color w:val="auto"/>
          <w:szCs w:val="21"/>
          <w:highlight w:val="none"/>
          <w:lang w:val="zh-CN"/>
        </w:rPr>
        <w:t xml:space="preserve">日期：年月</w:t>
      </w:r>
      <w:r>
        <w:rPr>
          <w:rFonts w:hint="eastAsia" w:ascii="宋体" w:hAnsi="宋体" w:cs="宋体"/>
          <w:b/>
          <w:color w:val="auto"/>
          <w:szCs w:val="21"/>
          <w:highlight w:val="none"/>
          <w:lang w:val="zh-CN"/>
        </w:rPr>
        <w:br w:type="page" w:clear="all"/>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附件十三、资格资信证明文件</w:t>
      </w:r>
      <w:r/>
    </w:p>
    <w:p>
      <w:pPr>
        <w:spacing w:line="360" w:lineRule="auto"/>
        <w:rPr>
          <w:rFonts w:ascii="宋体" w:hAnsi="宋体" w:cs="宋体"/>
          <w:b/>
          <w:color w:val="auto"/>
          <w:highlight w:val="none"/>
        </w:rPr>
      </w:pPr>
      <w:r>
        <w:rPr>
          <w:rFonts w:ascii="宋体" w:hAnsi="宋体" w:cs="宋体"/>
          <w:b/>
          <w:color w:val="auto"/>
          <w:highlight w:val="none"/>
        </w:rPr>
      </w:r>
      <w:r/>
    </w:p>
    <w:p>
      <w:pPr>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附件十四、联合体协议及联合体授权委托书（如允许联合体、格式自拟）</w:t>
      </w:r>
      <w:r/>
    </w:p>
    <w:p>
      <w:pPr>
        <w:spacing w:line="360" w:lineRule="auto"/>
        <w:rPr>
          <w:rFonts w:ascii="宋体" w:hAnsi="宋体" w:cs="宋体"/>
          <w:b/>
          <w:color w:val="auto"/>
          <w:highlight w:val="none"/>
        </w:rPr>
      </w:pPr>
      <w:r>
        <w:rPr>
          <w:rFonts w:ascii="宋体" w:hAnsi="宋体" w:cs="宋体"/>
          <w:b/>
          <w:color w:val="auto"/>
          <w:highlight w:val="none"/>
        </w:rPr>
      </w:r>
      <w:r/>
    </w:p>
    <w:p>
      <w:pPr>
        <w:pStyle w:val="1315"/>
        <w:ind w:firstLine="0"/>
        <w:jc w:val="left"/>
        <w:spacing w:line="360" w:lineRule="auto"/>
        <w:rPr>
          <w:rFonts w:ascii="宋体" w:hAnsi="宋体" w:cs="宋体"/>
          <w:b/>
          <w:color w:val="auto"/>
          <w:highlight w:val="none"/>
        </w:rPr>
      </w:pPr>
      <w:r>
        <w:rPr>
          <w:rFonts w:ascii="宋体" w:hAnsi="宋体" w:cs="宋体"/>
          <w:b/>
          <w:color w:val="auto"/>
          <w:highlight w:val="none"/>
        </w:rPr>
      </w:r>
      <w:r/>
    </w:p>
    <w:p>
      <w:pPr>
        <w:pStyle w:val="1315"/>
        <w:ind w:firstLine="0"/>
        <w:jc w:val="left"/>
        <w:spacing w:line="360" w:lineRule="auto"/>
        <w:rPr>
          <w:rFonts w:ascii="宋体" w:hAnsi="宋体" w:cs="宋体"/>
          <w:b/>
          <w:color w:val="auto"/>
          <w:highlight w:val="none"/>
        </w:rPr>
        <w:outlineLvl w:val="1"/>
      </w:pPr>
      <w:r>
        <w:rPr>
          <w:rFonts w:hint="eastAsia" w:ascii="宋体" w:hAnsi="宋体" w:cs="宋体"/>
          <w:b/>
          <w:color w:val="auto"/>
          <w:highlight w:val="none"/>
        </w:rPr>
        <w:t xml:space="preserve">附件十五、投标人需要提供的其他材料</w:t>
      </w:r>
      <w:r/>
    </w:p>
    <w:p>
      <w:pPr>
        <w:pStyle w:val="1061"/>
        <w:rPr>
          <w:rFonts w:ascii="宋体" w:hAnsi="宋体" w:cs="宋体"/>
          <w:b/>
          <w:color w:val="auto"/>
          <w:highlight w:val="none"/>
        </w:rPr>
      </w:pPr>
      <w:r>
        <w:rPr>
          <w:rFonts w:ascii="宋体" w:hAnsi="宋体" w:cs="宋体"/>
          <w:b/>
          <w:color w:val="auto"/>
          <w:highlight w:val="none"/>
        </w:rPr>
      </w:r>
      <w:r/>
    </w:p>
    <w:p>
      <w:pPr>
        <w:jc w:val="right"/>
        <w:rPr>
          <w:color w:val="auto"/>
          <w:highlight w:val="none"/>
        </w:rPr>
      </w:pPr>
      <w:r>
        <w:rPr>
          <w:color w:val="auto"/>
          <w:highlight w:val="none"/>
        </w:rPr>
      </w:r>
      <w:r/>
    </w:p>
    <w:sectPr>
      <w:headerReference w:type="default" r:id="rId11"/>
      <w:footerReference w:type="default" r:id="rId16"/>
      <w:footerReference w:type="first" r:id="rId17"/>
      <w:footnotePr/>
      <w:endnotePr/>
      <w:type w:val="nextPage"/>
      <w:pgSz w:w="11905" w:h="16838" w:orient="portrait"/>
      <w:pgMar w:top="1440" w:right="1803" w:bottom="1440" w:left="1803"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新宋体">
    <w:panose1 w:val="02010609030101010101"/>
  </w:font>
  <w:font w:name="Symbol">
    <w:panose1 w:val="050501020107060205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24</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3"/>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3"/>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43"/>
      <w:isLgl w:val="false"/>
      <w:suff w:val="nothing"/>
      <w:lvlText w:val="第%1章"/>
      <w:lvlJc w:val="left"/>
      <w:pPr>
        <w:ind w:left="0" w:firstLine="0"/>
      </w:pPr>
    </w:lvl>
    <w:lvl w:ilvl="1">
      <w:start w:val="1"/>
      <w:numFmt w:val="none"/>
      <w:pStyle w:val="1044"/>
      <w:isLgl w:val="false"/>
      <w:suff w:val="nothing"/>
      <w:lvlText w:val=""/>
      <w:lvlJc w:val="left"/>
      <w:pPr>
        <w:ind w:left="0" w:firstLine="0"/>
      </w:pPr>
    </w:lvl>
    <w:lvl w:ilvl="2">
      <w:start w:val="1"/>
      <w:numFmt w:val="none"/>
      <w:pStyle w:val="1045"/>
      <w:isLgl w:val="false"/>
      <w:suff w:val="nothing"/>
      <w:lvlText w:val=""/>
      <w:lvlJc w:val="left"/>
      <w:pPr>
        <w:ind w:left="0" w:firstLine="0"/>
      </w:pPr>
    </w:lvl>
    <w:lvl w:ilvl="3">
      <w:start w:val="1"/>
      <w:numFmt w:val="none"/>
      <w:pStyle w:val="1046"/>
      <w:isLgl w:val="false"/>
      <w:suff w:val="nothing"/>
      <w:lvlText w:val=""/>
      <w:lvlJc w:val="left"/>
      <w:pPr>
        <w:ind w:left="0" w:firstLine="0"/>
      </w:pPr>
    </w:lvl>
    <w:lvl w:ilvl="4">
      <w:start w:val="1"/>
      <w:numFmt w:val="none"/>
      <w:pStyle w:val="1047"/>
      <w:isLgl w:val="false"/>
      <w:suff w:val="nothing"/>
      <w:lvlText w:val=""/>
      <w:lvlJc w:val="left"/>
      <w:pPr>
        <w:ind w:left="0" w:firstLine="0"/>
      </w:pPr>
    </w:lvl>
    <w:lvl w:ilvl="5">
      <w:start w:val="1"/>
      <w:numFmt w:val="none"/>
      <w:pStyle w:val="1048"/>
      <w:isLgl w:val="false"/>
      <w:suff w:val="nothing"/>
      <w:lvlText w:val=""/>
      <w:lvlJc w:val="left"/>
      <w:pPr>
        <w:ind w:left="0" w:firstLine="0"/>
      </w:pPr>
    </w:lvl>
    <w:lvl w:ilvl="6">
      <w:start w:val="1"/>
      <w:numFmt w:val="none"/>
      <w:pStyle w:val="1049"/>
      <w:isLgl w:val="false"/>
      <w:suff w:val="nothing"/>
      <w:lvlText w:val=""/>
      <w:lvlJc w:val="left"/>
      <w:pPr>
        <w:ind w:left="0" w:firstLine="0"/>
      </w:pPr>
    </w:lvl>
    <w:lvl w:ilvl="7">
      <w:start w:val="1"/>
      <w:numFmt w:val="none"/>
      <w:pStyle w:val="1050"/>
      <w:isLgl w:val="false"/>
      <w:suff w:val="nothing"/>
      <w:lvlText w:val=""/>
      <w:lvlJc w:val="left"/>
      <w:pPr>
        <w:ind w:left="0" w:firstLine="0"/>
      </w:pPr>
    </w:lvl>
    <w:lvl w:ilvl="8">
      <w:start w:val="1"/>
      <w:numFmt w:val="none"/>
      <w:pStyle w:val="1051"/>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19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212"/>
      <w:isLgl/>
      <w:suff w:val="tab"/>
      <w:lvlText w:val="%1.%2"/>
      <w:lvlJc w:val="left"/>
      <w:pPr>
        <w:ind w:left="425" w:hanging="425"/>
      </w:pPr>
      <w:rPr>
        <w:rFonts w:hint="eastAsia" w:ascii="Arial Unicode MS" w:hAnsi="Arial Unicode MS" w:eastAsia="微软雅黑"/>
        <w:b/>
        <w:i w:val="0"/>
      </w:rPr>
    </w:lvl>
    <w:lvl w:ilvl="2">
      <w:start w:val="1"/>
      <w:numFmt w:val="decimal"/>
      <w:pStyle w:val="1225"/>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5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7"/>
  </w:num>
  <w:num w:numId="5">
    <w:abstractNumId w:val="2"/>
  </w:num>
  <w:num w:numId="6">
    <w:abstractNumId w:val="0"/>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2"/>
    <w:link w:val="1043"/>
    <w:uiPriority w:val="9"/>
    <w:rPr>
      <w:rFonts w:ascii="Arial" w:hAnsi="Arial" w:eastAsia="Arial" w:cs="Arial"/>
      <w:sz w:val="40"/>
      <w:szCs w:val="40"/>
    </w:rPr>
  </w:style>
  <w:style w:type="character" w:styleId="891">
    <w:name w:val="Heading 2 Char"/>
    <w:basedOn w:val="1052"/>
    <w:link w:val="1044"/>
    <w:uiPriority w:val="9"/>
    <w:rPr>
      <w:rFonts w:ascii="Arial" w:hAnsi="Arial" w:eastAsia="Arial" w:cs="Arial"/>
      <w:sz w:val="34"/>
    </w:rPr>
  </w:style>
  <w:style w:type="character" w:styleId="892">
    <w:name w:val="Heading 3 Char"/>
    <w:basedOn w:val="1052"/>
    <w:link w:val="1045"/>
    <w:uiPriority w:val="9"/>
    <w:rPr>
      <w:rFonts w:ascii="Arial" w:hAnsi="Arial" w:eastAsia="Arial" w:cs="Arial"/>
      <w:sz w:val="30"/>
      <w:szCs w:val="30"/>
    </w:rPr>
  </w:style>
  <w:style w:type="character" w:styleId="893">
    <w:name w:val="Heading 4 Char"/>
    <w:basedOn w:val="1052"/>
    <w:link w:val="1046"/>
    <w:uiPriority w:val="9"/>
    <w:rPr>
      <w:rFonts w:ascii="Arial" w:hAnsi="Arial" w:eastAsia="Arial" w:cs="Arial"/>
      <w:b/>
      <w:bCs/>
      <w:sz w:val="26"/>
      <w:szCs w:val="26"/>
    </w:rPr>
  </w:style>
  <w:style w:type="character" w:styleId="894">
    <w:name w:val="Heading 5 Char"/>
    <w:basedOn w:val="1052"/>
    <w:link w:val="1047"/>
    <w:uiPriority w:val="9"/>
    <w:rPr>
      <w:rFonts w:ascii="Arial" w:hAnsi="Arial" w:eastAsia="Arial" w:cs="Arial"/>
      <w:b/>
      <w:bCs/>
      <w:sz w:val="24"/>
      <w:szCs w:val="24"/>
    </w:rPr>
  </w:style>
  <w:style w:type="character" w:styleId="895">
    <w:name w:val="Heading 6 Char"/>
    <w:basedOn w:val="1052"/>
    <w:link w:val="1048"/>
    <w:uiPriority w:val="9"/>
    <w:rPr>
      <w:rFonts w:ascii="Arial" w:hAnsi="Arial" w:eastAsia="Arial" w:cs="Arial"/>
      <w:b/>
      <w:bCs/>
      <w:sz w:val="22"/>
      <w:szCs w:val="22"/>
    </w:rPr>
  </w:style>
  <w:style w:type="character" w:styleId="896">
    <w:name w:val="Heading 7 Char"/>
    <w:basedOn w:val="1052"/>
    <w:link w:val="1049"/>
    <w:uiPriority w:val="9"/>
    <w:rPr>
      <w:rFonts w:ascii="Arial" w:hAnsi="Arial" w:eastAsia="Arial" w:cs="Arial"/>
      <w:b/>
      <w:bCs/>
      <w:i/>
      <w:iCs/>
      <w:sz w:val="22"/>
      <w:szCs w:val="22"/>
    </w:rPr>
  </w:style>
  <w:style w:type="character" w:styleId="897">
    <w:name w:val="Heading 8 Char"/>
    <w:basedOn w:val="1052"/>
    <w:link w:val="1050"/>
    <w:uiPriority w:val="9"/>
    <w:rPr>
      <w:rFonts w:ascii="Arial" w:hAnsi="Arial" w:eastAsia="Arial" w:cs="Arial"/>
      <w:i/>
      <w:iCs/>
      <w:sz w:val="22"/>
      <w:szCs w:val="22"/>
    </w:rPr>
  </w:style>
  <w:style w:type="character" w:styleId="898">
    <w:name w:val="Heading 9 Char"/>
    <w:basedOn w:val="1052"/>
    <w:link w:val="1051"/>
    <w:uiPriority w:val="9"/>
    <w:rPr>
      <w:rFonts w:ascii="Arial" w:hAnsi="Arial" w:eastAsia="Arial" w:cs="Arial"/>
      <w:i/>
      <w:iCs/>
      <w:sz w:val="21"/>
      <w:szCs w:val="21"/>
    </w:rPr>
  </w:style>
  <w:style w:type="paragraph" w:styleId="899">
    <w:name w:val="No Spacing"/>
    <w:uiPriority w:val="1"/>
    <w:qFormat/>
    <w:pPr>
      <w:spacing w:before="0" w:after="0" w:line="240" w:lineRule="auto"/>
    </w:pPr>
  </w:style>
  <w:style w:type="character" w:styleId="900">
    <w:name w:val="Title Char"/>
    <w:basedOn w:val="1052"/>
    <w:link w:val="1084"/>
    <w:uiPriority w:val="10"/>
    <w:rPr>
      <w:sz w:val="48"/>
      <w:szCs w:val="48"/>
    </w:rPr>
  </w:style>
  <w:style w:type="character" w:styleId="901">
    <w:name w:val="Subtitle Char"/>
    <w:basedOn w:val="1052"/>
    <w:link w:val="1076"/>
    <w:uiPriority w:val="11"/>
    <w:rPr>
      <w:sz w:val="24"/>
      <w:szCs w:val="24"/>
    </w:rPr>
  </w:style>
  <w:style w:type="paragraph" w:styleId="902">
    <w:name w:val="Quote"/>
    <w:basedOn w:val="1042"/>
    <w:next w:val="1042"/>
    <w:link w:val="903"/>
    <w:uiPriority w:val="29"/>
    <w:qFormat/>
    <w:pPr>
      <w:ind w:left="720" w:right="720"/>
    </w:pPr>
    <w:rPr>
      <w:i/>
    </w:rPr>
  </w:style>
  <w:style w:type="character" w:styleId="903">
    <w:name w:val="Quote Char"/>
    <w:link w:val="902"/>
    <w:uiPriority w:val="29"/>
    <w:rPr>
      <w:i/>
    </w:rPr>
  </w:style>
  <w:style w:type="paragraph" w:styleId="904">
    <w:name w:val="Intense Quote"/>
    <w:basedOn w:val="1042"/>
    <w:next w:val="1042"/>
    <w:link w:val="9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name w:val="Intense Quote Char"/>
    <w:link w:val="904"/>
    <w:uiPriority w:val="30"/>
    <w:rPr>
      <w:i/>
    </w:rPr>
  </w:style>
  <w:style w:type="character" w:styleId="906">
    <w:name w:val="Header Char"/>
    <w:basedOn w:val="1052"/>
    <w:link w:val="1074"/>
    <w:uiPriority w:val="99"/>
  </w:style>
  <w:style w:type="character" w:styleId="907">
    <w:name w:val="Footer Char"/>
    <w:basedOn w:val="1052"/>
    <w:link w:val="1073"/>
    <w:uiPriority w:val="99"/>
  </w:style>
  <w:style w:type="character" w:styleId="908">
    <w:name w:val="Caption Char"/>
    <w:basedOn w:val="1059"/>
    <w:link w:val="1073"/>
    <w:uiPriority w:val="99"/>
  </w:style>
  <w:style w:type="table" w:styleId="909">
    <w:name w:val="Table Grid Light"/>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basedOn w:val="10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10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10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10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basedOn w:val="10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basedOn w:val="10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basedOn w:val="10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basedOn w:val="10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basedOn w:val="10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basedOn w:val="10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basedOn w:val="10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basedOn w:val="10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basedOn w:val="10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basedOn w:val="10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basedOn w:val="10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basedOn w:val="10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basedOn w:val="10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basedOn w:val="10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basedOn w:val="10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basedOn w:val="10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basedOn w:val="10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basedOn w:val="10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basedOn w:val="10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basedOn w:val="10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basedOn w:val="10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basedOn w:val="10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basedOn w:val="10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basedOn w:val="10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basedOn w:val="10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basedOn w:val="10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basedOn w:val="10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basedOn w:val="10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basedOn w:val="10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basedOn w:val="10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basedOn w:val="10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basedOn w:val="10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basedOn w:val="10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basedOn w:val="10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basedOn w:val="10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basedOn w:val="10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basedOn w:val="10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basedOn w:val="10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basedOn w:val="10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basedOn w:val="10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basedOn w:val="10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basedOn w:val="10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basedOn w:val="10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basedOn w:val="10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basedOn w:val="10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basedOn w:val="10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basedOn w:val="10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basedOn w:val="10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basedOn w:val="10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basedOn w:val="10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basedOn w:val="10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basedOn w:val="10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basedOn w:val="10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basedOn w:val="10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basedOn w:val="10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basedOn w:val="10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basedOn w:val="10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basedOn w:val="10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basedOn w:val="10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basedOn w:val="10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basedOn w:val="10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basedOn w:val="10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basedOn w:val="10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basedOn w:val="10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basedOn w:val="10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basedOn w:val="10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basedOn w:val="10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basedOn w:val="10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basedOn w:val="10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basedOn w:val="10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basedOn w:val="10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basedOn w:val="10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basedOn w:val="10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basedOn w:val="10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basedOn w:val="10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basedOn w:val="10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basedOn w:val="10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basedOn w:val="10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basedOn w:val="10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basedOn w:val="10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basedOn w:val="10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basedOn w:val="10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basedOn w:val="10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basedOn w:val="10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basedOn w:val="10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basedOn w:val="10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basedOn w:val="10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basedOn w:val="10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basedOn w:val="10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basedOn w:val="10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4">
    <w:name w:val="footnote text"/>
    <w:basedOn w:val="1042"/>
    <w:link w:val="1035"/>
    <w:uiPriority w:val="99"/>
    <w:semiHidden/>
    <w:unhideWhenUsed/>
    <w:pPr>
      <w:spacing w:after="40" w:line="240" w:lineRule="auto"/>
    </w:pPr>
    <w:rPr>
      <w:sz w:val="18"/>
    </w:rPr>
  </w:style>
  <w:style w:type="character" w:styleId="1035">
    <w:name w:val="Footnote Text Char"/>
    <w:link w:val="1034"/>
    <w:uiPriority w:val="99"/>
    <w:rPr>
      <w:sz w:val="18"/>
    </w:rPr>
  </w:style>
  <w:style w:type="character" w:styleId="1036">
    <w:name w:val="footnote reference"/>
    <w:basedOn w:val="1052"/>
    <w:uiPriority w:val="99"/>
    <w:unhideWhenUsed/>
    <w:rPr>
      <w:vertAlign w:val="superscript"/>
    </w:rPr>
  </w:style>
  <w:style w:type="paragraph" w:styleId="1037">
    <w:name w:val="endnote text"/>
    <w:basedOn w:val="1042"/>
    <w:link w:val="1038"/>
    <w:uiPriority w:val="99"/>
    <w:semiHidden/>
    <w:unhideWhenUsed/>
    <w:pPr>
      <w:spacing w:after="0" w:line="240" w:lineRule="auto"/>
    </w:pPr>
    <w:rPr>
      <w:sz w:val="20"/>
    </w:rPr>
  </w:style>
  <w:style w:type="character" w:styleId="1038">
    <w:name w:val="Endnote Text Char"/>
    <w:link w:val="1037"/>
    <w:uiPriority w:val="99"/>
    <w:rPr>
      <w:sz w:val="20"/>
    </w:rPr>
  </w:style>
  <w:style w:type="character" w:styleId="1039">
    <w:name w:val="endnote reference"/>
    <w:basedOn w:val="1052"/>
    <w:uiPriority w:val="99"/>
    <w:semiHidden/>
    <w:unhideWhenUsed/>
    <w:rPr>
      <w:vertAlign w:val="superscript"/>
    </w:rPr>
  </w:style>
  <w:style w:type="paragraph" w:styleId="1040">
    <w:name w:val="TOC Heading"/>
    <w:uiPriority w:val="39"/>
    <w:unhideWhenUsed/>
  </w:style>
  <w:style w:type="paragraph" w:styleId="1041">
    <w:name w:val="table of figures"/>
    <w:basedOn w:val="1042"/>
    <w:next w:val="1042"/>
    <w:uiPriority w:val="99"/>
    <w:unhideWhenUsed/>
    <w:pPr>
      <w:spacing w:after="0" w:afterAutospacing="0"/>
    </w:pPr>
  </w:style>
  <w:style w:type="paragraph" w:styleId="1042" w:default="1">
    <w:name w:val="Normal"/>
    <w:next w:val="1054"/>
    <w:uiPriority w:val="0"/>
    <w:qFormat/>
    <w:pPr>
      <w:jc w:val="both"/>
      <w:widowControl w:val="off"/>
    </w:pPr>
    <w:rPr>
      <w:rFonts w:ascii="Times New Roman" w:hAnsi="Times New Roman" w:eastAsia="宋体" w:cs="Times New Roman"/>
      <w:sz w:val="21"/>
      <w:szCs w:val="24"/>
      <w:lang w:val="en-US" w:eastAsia="zh-CN" w:bidi="ar-SA"/>
    </w:rPr>
  </w:style>
  <w:style w:type="paragraph" w:styleId="1043">
    <w:name w:val="Heading 1"/>
    <w:basedOn w:val="1042"/>
    <w:next w:val="1042"/>
    <w:link w:val="1179"/>
    <w:uiPriority w:val="0"/>
    <w:qFormat/>
    <w:pPr>
      <w:numPr>
        <w:ilvl w:val="0"/>
        <w:numId w:val="1"/>
      </w:numPr>
      <w:jc w:val="center"/>
      <w:keepLines/>
      <w:keepNext/>
      <w:spacing w:before="340" w:after="330" w:line="578" w:lineRule="auto"/>
      <w:outlineLvl w:val="0"/>
    </w:pPr>
    <w:rPr>
      <w:b/>
      <w:bCs/>
      <w:sz w:val="32"/>
      <w:szCs w:val="44"/>
    </w:rPr>
  </w:style>
  <w:style w:type="paragraph" w:styleId="1044">
    <w:name w:val="Heading 2"/>
    <w:basedOn w:val="1042"/>
    <w:next w:val="1042"/>
    <w:link w:val="1108"/>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045">
    <w:name w:val="Heading 3"/>
    <w:basedOn w:val="1042"/>
    <w:next w:val="1042"/>
    <w:link w:val="1147"/>
    <w:uiPriority w:val="0"/>
    <w:qFormat/>
    <w:pPr>
      <w:numPr>
        <w:ilvl w:val="2"/>
        <w:numId w:val="1"/>
      </w:numPr>
      <w:keepLines/>
      <w:keepNext/>
      <w:spacing w:before="260" w:after="260" w:line="416" w:lineRule="auto"/>
      <w:outlineLvl w:val="2"/>
    </w:pPr>
    <w:rPr>
      <w:b/>
      <w:bCs/>
      <w:sz w:val="32"/>
      <w:szCs w:val="32"/>
    </w:rPr>
  </w:style>
  <w:style w:type="paragraph" w:styleId="1046">
    <w:name w:val="Heading 4"/>
    <w:basedOn w:val="1042"/>
    <w:next w:val="1042"/>
    <w:link w:val="118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047">
    <w:name w:val="Heading 5"/>
    <w:basedOn w:val="1042"/>
    <w:next w:val="1042"/>
    <w:link w:val="1137"/>
    <w:uiPriority w:val="0"/>
    <w:qFormat/>
    <w:pPr>
      <w:numPr>
        <w:ilvl w:val="4"/>
        <w:numId w:val="1"/>
      </w:numPr>
      <w:keepLines/>
      <w:keepNext/>
      <w:spacing w:before="280" w:after="290" w:line="376" w:lineRule="auto"/>
      <w:outlineLvl w:val="4"/>
    </w:pPr>
    <w:rPr>
      <w:b/>
      <w:bCs/>
      <w:sz w:val="28"/>
      <w:szCs w:val="28"/>
    </w:rPr>
  </w:style>
  <w:style w:type="paragraph" w:styleId="1048">
    <w:name w:val="Heading 6"/>
    <w:basedOn w:val="1042"/>
    <w:next w:val="1042"/>
    <w:link w:val="1123"/>
    <w:uiPriority w:val="0"/>
    <w:qFormat/>
    <w:pPr>
      <w:numPr>
        <w:ilvl w:val="5"/>
        <w:numId w:val="1"/>
      </w:numPr>
      <w:keepLines/>
      <w:keepNext/>
      <w:spacing w:before="240" w:after="64" w:line="320" w:lineRule="auto"/>
      <w:outlineLvl w:val="5"/>
    </w:pPr>
    <w:rPr>
      <w:rFonts w:ascii="Cambria" w:hAnsi="Cambria"/>
      <w:b/>
      <w:bCs/>
      <w:sz w:val="24"/>
    </w:rPr>
  </w:style>
  <w:style w:type="paragraph" w:styleId="1049">
    <w:name w:val="Heading 7"/>
    <w:basedOn w:val="1042"/>
    <w:next w:val="1042"/>
    <w:link w:val="1178"/>
    <w:uiPriority w:val="0"/>
    <w:qFormat/>
    <w:pPr>
      <w:numPr>
        <w:ilvl w:val="6"/>
        <w:numId w:val="1"/>
      </w:numPr>
      <w:keepLines/>
      <w:keepNext/>
      <w:spacing w:before="240" w:after="64" w:line="320" w:lineRule="auto"/>
      <w:outlineLvl w:val="6"/>
    </w:pPr>
    <w:rPr>
      <w:b/>
      <w:bCs/>
      <w:sz w:val="24"/>
    </w:rPr>
  </w:style>
  <w:style w:type="paragraph" w:styleId="1050">
    <w:name w:val="Heading 8"/>
    <w:basedOn w:val="1042"/>
    <w:next w:val="1042"/>
    <w:link w:val="1163"/>
    <w:uiPriority w:val="0"/>
    <w:qFormat/>
    <w:pPr>
      <w:numPr>
        <w:ilvl w:val="7"/>
        <w:numId w:val="1"/>
      </w:numPr>
      <w:keepLines/>
      <w:keepNext/>
      <w:spacing w:before="240" w:after="64" w:line="320" w:lineRule="auto"/>
      <w:outlineLvl w:val="7"/>
    </w:pPr>
    <w:rPr>
      <w:rFonts w:ascii="Cambria" w:hAnsi="Cambria"/>
      <w:sz w:val="24"/>
    </w:rPr>
  </w:style>
  <w:style w:type="paragraph" w:styleId="1051">
    <w:name w:val="Heading 9"/>
    <w:basedOn w:val="1042"/>
    <w:next w:val="1042"/>
    <w:link w:val="1141"/>
    <w:uiPriority w:val="0"/>
    <w:qFormat/>
    <w:pPr>
      <w:numPr>
        <w:ilvl w:val="8"/>
        <w:numId w:val="1"/>
      </w:numPr>
      <w:keepLines/>
      <w:keepNext/>
      <w:spacing w:before="240" w:after="64" w:line="320" w:lineRule="auto"/>
      <w:outlineLvl w:val="8"/>
    </w:pPr>
    <w:rPr>
      <w:rFonts w:ascii="Cambria" w:hAnsi="Cambria"/>
      <w:szCs w:val="21"/>
    </w:rPr>
  </w:style>
  <w:style w:type="character" w:styleId="1052" w:default="1">
    <w:name w:val="Default Paragraph Font"/>
    <w:uiPriority w:val="1"/>
    <w:semiHidden/>
    <w:unhideWhenUsed/>
    <w:qFormat/>
  </w:style>
  <w:style w:type="table" w:styleId="1053"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054">
    <w:name w:val="toc 1"/>
    <w:basedOn w:val="1042"/>
    <w:next w:val="1042"/>
    <w:uiPriority w:val="39"/>
    <w:qFormat/>
  </w:style>
  <w:style w:type="paragraph" w:styleId="1055">
    <w:name w:val="List 3"/>
    <w:basedOn w:val="1042"/>
    <w:uiPriority w:val="99"/>
    <w:unhideWhenUsed/>
    <w:qFormat/>
    <w:pPr>
      <w:ind w:left="1260" w:hanging="420"/>
      <w:spacing w:before="100" w:beforeAutospacing="1" w:after="100" w:afterAutospacing="1"/>
    </w:pPr>
    <w:rPr>
      <w:szCs w:val="21"/>
    </w:rPr>
  </w:style>
  <w:style w:type="paragraph" w:styleId="1056">
    <w:name w:val="toc 7"/>
    <w:basedOn w:val="1042"/>
    <w:next w:val="1042"/>
    <w:uiPriority w:val="39"/>
    <w:unhideWhenUsed/>
    <w:qFormat/>
    <w:pPr>
      <w:ind w:left="2520"/>
    </w:pPr>
    <w:rPr>
      <w:rFonts w:ascii="Calibri" w:hAnsi="Calibri"/>
      <w:szCs w:val="22"/>
    </w:rPr>
  </w:style>
  <w:style w:type="paragraph" w:styleId="1057">
    <w:name w:val="List Number"/>
    <w:basedOn w:val="1042"/>
    <w:uiPriority w:val="0"/>
    <w:qFormat/>
    <w:pPr>
      <w:numPr>
        <w:ilvl w:val="0"/>
        <w:numId w:val="2"/>
      </w:numPr>
      <w:contextualSpacing/>
    </w:pPr>
    <w:rPr>
      <w:rFonts w:ascii="Calibri" w:hAnsi="Calibri"/>
    </w:rPr>
  </w:style>
  <w:style w:type="paragraph" w:styleId="1058">
    <w:name w:val="Normal Indent"/>
    <w:basedOn w:val="1042"/>
    <w:link w:val="1267"/>
    <w:uiPriority w:val="0"/>
    <w:qFormat/>
    <w:pPr>
      <w:ind w:firstLine="420"/>
    </w:pPr>
    <w:rPr>
      <w:b/>
      <w:sz w:val="24"/>
      <w:szCs w:val="20"/>
    </w:rPr>
  </w:style>
  <w:style w:type="paragraph" w:styleId="1059">
    <w:name w:val="Caption"/>
    <w:basedOn w:val="1042"/>
    <w:next w:val="1042"/>
    <w:uiPriority w:val="0"/>
    <w:qFormat/>
    <w:rPr>
      <w:rFonts w:ascii="Cambria" w:hAnsi="Cambria" w:eastAsia="黑体"/>
      <w:sz w:val="20"/>
      <w:szCs w:val="22"/>
    </w:rPr>
  </w:style>
  <w:style w:type="paragraph" w:styleId="1060">
    <w:name w:val="Document Map"/>
    <w:basedOn w:val="1042"/>
    <w:link w:val="1131"/>
    <w:uiPriority w:val="0"/>
    <w:qFormat/>
    <w:rPr>
      <w:rFonts w:ascii="宋体"/>
      <w:sz w:val="18"/>
      <w:szCs w:val="18"/>
    </w:rPr>
  </w:style>
  <w:style w:type="paragraph" w:styleId="1061">
    <w:name w:val="annotation text"/>
    <w:basedOn w:val="1042"/>
    <w:link w:val="1155"/>
    <w:uiPriority w:val="0"/>
    <w:qFormat/>
    <w:pPr>
      <w:jc w:val="left"/>
    </w:pPr>
  </w:style>
  <w:style w:type="paragraph" w:styleId="1062">
    <w:name w:val="Body Text 3"/>
    <w:basedOn w:val="1042"/>
    <w:link w:val="1174"/>
    <w:uiPriority w:val="0"/>
    <w:qFormat/>
    <w:rPr>
      <w:rFonts w:ascii="宋体"/>
      <w:sz w:val="24"/>
      <w:szCs w:val="20"/>
    </w:rPr>
  </w:style>
  <w:style w:type="paragraph" w:styleId="1063">
    <w:name w:val="Body Text"/>
    <w:basedOn w:val="1042"/>
    <w:link w:val="1162"/>
    <w:uiPriority w:val="0"/>
    <w:qFormat/>
    <w:pPr>
      <w:jc w:val="center"/>
    </w:pPr>
    <w:rPr>
      <w:rFonts w:eastAsia="幼圆"/>
      <w:b/>
      <w:bCs/>
      <w:sz w:val="44"/>
    </w:rPr>
  </w:style>
  <w:style w:type="paragraph" w:styleId="1064">
    <w:name w:val="Body Text Indent"/>
    <w:basedOn w:val="1042"/>
    <w:next w:val="1042"/>
    <w:link w:val="1118"/>
    <w:uiPriority w:val="0"/>
    <w:qFormat/>
    <w:pPr>
      <w:ind w:left="420"/>
      <w:spacing w:after="120"/>
    </w:pPr>
  </w:style>
  <w:style w:type="paragraph" w:styleId="1065">
    <w:name w:val="index 4"/>
    <w:basedOn w:val="1042"/>
    <w:next w:val="1042"/>
    <w:uiPriority w:val="0"/>
    <w:qFormat/>
    <w:pPr>
      <w:ind w:left="600"/>
    </w:pPr>
    <w:rPr>
      <w:rFonts w:ascii="Calibri" w:hAnsi="Calibri"/>
    </w:rPr>
  </w:style>
  <w:style w:type="paragraph" w:styleId="1066">
    <w:name w:val="toc 5"/>
    <w:basedOn w:val="1042"/>
    <w:next w:val="1042"/>
    <w:uiPriority w:val="39"/>
    <w:unhideWhenUsed/>
    <w:qFormat/>
    <w:pPr>
      <w:ind w:left="1680"/>
    </w:pPr>
    <w:rPr>
      <w:rFonts w:ascii="Calibri" w:hAnsi="Calibri"/>
      <w:szCs w:val="22"/>
    </w:rPr>
  </w:style>
  <w:style w:type="paragraph" w:styleId="1067">
    <w:name w:val="toc 3"/>
    <w:basedOn w:val="1042"/>
    <w:next w:val="1042"/>
    <w:uiPriority w:val="39"/>
    <w:qFormat/>
    <w:pPr>
      <w:ind w:left="840"/>
    </w:pPr>
    <w:rPr>
      <w:rFonts w:ascii="Calibri" w:hAnsi="Calibri"/>
      <w:szCs w:val="22"/>
    </w:rPr>
  </w:style>
  <w:style w:type="paragraph" w:styleId="1068">
    <w:name w:val="Plain Text"/>
    <w:basedOn w:val="1042"/>
    <w:link w:val="1124"/>
    <w:uiPriority w:val="0"/>
    <w:qFormat/>
    <w:rPr>
      <w:rFonts w:ascii="Ari"/>
    </w:rPr>
  </w:style>
  <w:style w:type="paragraph" w:styleId="1069">
    <w:name w:val="toc 8"/>
    <w:basedOn w:val="1042"/>
    <w:next w:val="1042"/>
    <w:uiPriority w:val="39"/>
    <w:unhideWhenUsed/>
    <w:qFormat/>
    <w:pPr>
      <w:ind w:left="2940"/>
    </w:pPr>
    <w:rPr>
      <w:rFonts w:ascii="Calibri" w:hAnsi="Calibri"/>
      <w:szCs w:val="22"/>
    </w:rPr>
  </w:style>
  <w:style w:type="paragraph" w:styleId="1070">
    <w:name w:val="Date"/>
    <w:basedOn w:val="1042"/>
    <w:next w:val="1042"/>
    <w:link w:val="1132"/>
    <w:uiPriority w:val="0"/>
    <w:unhideWhenUsed/>
    <w:qFormat/>
  </w:style>
  <w:style w:type="paragraph" w:styleId="1071">
    <w:name w:val="Body Text Indent 2"/>
    <w:basedOn w:val="1042"/>
    <w:link w:val="1154"/>
    <w:uiPriority w:val="99"/>
    <w:unhideWhenUsed/>
    <w:qFormat/>
    <w:pPr>
      <w:ind w:firstLine="525"/>
      <w:spacing w:line="420" w:lineRule="exact"/>
    </w:pPr>
    <w:rPr>
      <w:rFonts w:ascii="宋体"/>
      <w:sz w:val="20"/>
      <w:szCs w:val="20"/>
    </w:rPr>
  </w:style>
  <w:style w:type="paragraph" w:styleId="1072">
    <w:name w:val="Balloon Text"/>
    <w:basedOn w:val="1042"/>
    <w:link w:val="1177"/>
    <w:uiPriority w:val="0"/>
    <w:qFormat/>
    <w:rPr>
      <w:sz w:val="18"/>
      <w:szCs w:val="18"/>
    </w:rPr>
  </w:style>
  <w:style w:type="paragraph" w:styleId="1073">
    <w:name w:val="Footer"/>
    <w:basedOn w:val="1042"/>
    <w:link w:val="1167"/>
    <w:uiPriority w:val="99"/>
    <w:qFormat/>
    <w:pPr>
      <w:jc w:val="left"/>
      <w:tabs>
        <w:tab w:val="center" w:pos="4153" w:leader="none"/>
        <w:tab w:val="right" w:pos="8306" w:leader="none"/>
      </w:tabs>
    </w:pPr>
    <w:rPr>
      <w:sz w:val="18"/>
      <w:szCs w:val="18"/>
    </w:rPr>
  </w:style>
  <w:style w:type="paragraph" w:styleId="1074">
    <w:name w:val="Header"/>
    <w:basedOn w:val="1042"/>
    <w:link w:val="1122"/>
    <w:uiPriority w:val="0"/>
    <w:qFormat/>
    <w:pPr>
      <w:jc w:val="center"/>
      <w:tabs>
        <w:tab w:val="center" w:pos="4153" w:leader="none"/>
        <w:tab w:val="right" w:pos="8306" w:leader="none"/>
      </w:tabs>
      <w:pBdr>
        <w:bottom w:val="single" w:color="auto" w:sz="6" w:space="1"/>
      </w:pBdr>
    </w:pPr>
    <w:rPr>
      <w:sz w:val="18"/>
      <w:szCs w:val="18"/>
    </w:rPr>
  </w:style>
  <w:style w:type="paragraph" w:styleId="1075">
    <w:name w:val="toc 4"/>
    <w:basedOn w:val="1042"/>
    <w:next w:val="1042"/>
    <w:uiPriority w:val="39"/>
    <w:unhideWhenUsed/>
    <w:qFormat/>
    <w:pPr>
      <w:ind w:left="1260"/>
    </w:pPr>
    <w:rPr>
      <w:rFonts w:ascii="Calibri" w:hAnsi="Calibri"/>
      <w:szCs w:val="22"/>
    </w:rPr>
  </w:style>
  <w:style w:type="paragraph" w:styleId="1076">
    <w:name w:val="Subtitle"/>
    <w:basedOn w:val="1042"/>
    <w:next w:val="1042"/>
    <w:link w:val="1150"/>
    <w:uiPriority w:val="0"/>
    <w:qFormat/>
    <w:pPr>
      <w:jc w:val="center"/>
      <w:spacing w:before="240" w:after="60" w:line="312" w:lineRule="auto"/>
      <w:outlineLvl w:val="1"/>
    </w:pPr>
    <w:rPr>
      <w:rFonts w:ascii="Cambria" w:hAnsi="Cambria"/>
      <w:b/>
      <w:bCs/>
      <w:sz w:val="32"/>
      <w:szCs w:val="32"/>
    </w:rPr>
  </w:style>
  <w:style w:type="paragraph" w:styleId="1077">
    <w:name w:val="toc 6"/>
    <w:basedOn w:val="1042"/>
    <w:next w:val="1042"/>
    <w:uiPriority w:val="39"/>
    <w:unhideWhenUsed/>
    <w:qFormat/>
    <w:pPr>
      <w:ind w:left="2100"/>
    </w:pPr>
    <w:rPr>
      <w:rFonts w:ascii="Calibri" w:hAnsi="Calibri"/>
      <w:szCs w:val="22"/>
    </w:rPr>
  </w:style>
  <w:style w:type="paragraph" w:styleId="1078">
    <w:name w:val="Body Text Indent 3"/>
    <w:basedOn w:val="1042"/>
    <w:link w:val="1175"/>
    <w:uiPriority w:val="0"/>
    <w:qFormat/>
    <w:pPr>
      <w:ind w:left="420"/>
      <w:spacing w:after="120"/>
    </w:pPr>
    <w:rPr>
      <w:sz w:val="16"/>
      <w:szCs w:val="20"/>
    </w:rPr>
  </w:style>
  <w:style w:type="paragraph" w:styleId="1079">
    <w:name w:val="toc 2"/>
    <w:basedOn w:val="1042"/>
    <w:next w:val="1042"/>
    <w:uiPriority w:val="39"/>
    <w:qFormat/>
    <w:pPr>
      <w:ind w:left="420"/>
    </w:pPr>
    <w:rPr>
      <w:rFonts w:ascii="Calibri" w:hAnsi="Calibri"/>
      <w:szCs w:val="22"/>
    </w:rPr>
  </w:style>
  <w:style w:type="paragraph" w:styleId="1080">
    <w:name w:val="toc 9"/>
    <w:basedOn w:val="1042"/>
    <w:next w:val="1042"/>
    <w:uiPriority w:val="39"/>
    <w:unhideWhenUsed/>
    <w:qFormat/>
    <w:pPr>
      <w:ind w:left="3360"/>
    </w:pPr>
    <w:rPr>
      <w:rFonts w:ascii="Calibri" w:hAnsi="Calibri"/>
      <w:szCs w:val="22"/>
    </w:rPr>
  </w:style>
  <w:style w:type="paragraph" w:styleId="1081">
    <w:name w:val="HTML Preformatted"/>
    <w:basedOn w:val="1042"/>
    <w:link w:val="126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82">
    <w:name w:val="Normal (Web)"/>
    <w:basedOn w:val="1042"/>
    <w:uiPriority w:val="0"/>
    <w:qFormat/>
    <w:pPr>
      <w:jc w:val="left"/>
      <w:spacing w:before="100" w:beforeAutospacing="1" w:after="100" w:afterAutospacing="1"/>
      <w:widowControl/>
    </w:pPr>
    <w:rPr>
      <w:rFonts w:ascii="宋体" w:hAnsi="宋体" w:cs="宋体"/>
      <w:sz w:val="24"/>
    </w:rPr>
  </w:style>
  <w:style w:type="paragraph" w:styleId="1083">
    <w:name w:val="index 1"/>
    <w:basedOn w:val="1042"/>
    <w:next w:val="1042"/>
    <w:uiPriority w:val="0"/>
    <w:qFormat/>
    <w:pPr>
      <w:jc w:val="center"/>
      <w:spacing w:line="220" w:lineRule="exact"/>
    </w:pPr>
    <w:rPr>
      <w:rFonts w:ascii="仿宋_GB2312" w:hAnsi="Calibri" w:eastAsia="仿宋_GB2312"/>
      <w:szCs w:val="22"/>
    </w:rPr>
  </w:style>
  <w:style w:type="paragraph" w:styleId="1084">
    <w:name w:val="Title"/>
    <w:basedOn w:val="1042"/>
    <w:link w:val="1127"/>
    <w:uiPriority w:val="0"/>
    <w:qFormat/>
    <w:pPr>
      <w:jc w:val="center"/>
      <w:spacing w:before="240" w:after="60" w:line="420" w:lineRule="atLeast"/>
      <w:outlineLvl w:val="0"/>
    </w:pPr>
    <w:rPr>
      <w:rFonts w:ascii="Arial" w:hAnsi="Arial"/>
      <w:b/>
      <w:sz w:val="32"/>
      <w:szCs w:val="20"/>
    </w:rPr>
  </w:style>
  <w:style w:type="paragraph" w:styleId="1085">
    <w:name w:val="annotation subject"/>
    <w:basedOn w:val="1061"/>
    <w:next w:val="1061"/>
    <w:link w:val="1165"/>
    <w:uiPriority w:val="0"/>
    <w:qFormat/>
    <w:rPr>
      <w:b/>
      <w:bCs/>
    </w:rPr>
  </w:style>
  <w:style w:type="paragraph" w:styleId="1086">
    <w:name w:val="Body Text First Indent"/>
    <w:basedOn w:val="1063"/>
    <w:uiPriority w:val="0"/>
    <w:qFormat/>
    <w:pPr>
      <w:ind w:right="-24" w:firstLine="425"/>
      <w:spacing w:line="360" w:lineRule="auto"/>
    </w:pPr>
    <w:rPr>
      <w:rFonts w:ascii="Arial" w:hAnsi="Arial" w:eastAsia="仿宋_GB2312" w:cs="Arial"/>
      <w:szCs w:val="32"/>
    </w:rPr>
  </w:style>
  <w:style w:type="paragraph" w:styleId="1087">
    <w:name w:val="Body Text First Indent 2"/>
    <w:basedOn w:val="1064"/>
    <w:next w:val="1086"/>
    <w:uiPriority w:val="99"/>
    <w:semiHidden/>
    <w:unhideWhenUsed/>
    <w:qFormat/>
    <w:pPr>
      <w:ind w:firstLine="420"/>
    </w:pPr>
  </w:style>
  <w:style w:type="table" w:styleId="1088">
    <w:name w:val="Table Grid"/>
    <w:basedOn w:val="105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9">
    <w:name w:val="Strong"/>
    <w:basedOn w:val="1052"/>
    <w:uiPriority w:val="22"/>
    <w:qFormat/>
    <w:rPr>
      <w:rFonts w:cs="Times New Roman"/>
      <w:b/>
    </w:rPr>
  </w:style>
  <w:style w:type="character" w:styleId="1090">
    <w:name w:val="page number"/>
    <w:basedOn w:val="1052"/>
    <w:uiPriority w:val="0"/>
    <w:qFormat/>
    <w:rPr>
      <w:rFonts w:eastAsia="宋体"/>
      <w:b/>
      <w:spacing w:val="0"/>
      <w:sz w:val="24"/>
      <w:szCs w:val="24"/>
      <w:vertAlign w:val="baseline"/>
      <w:lang w:val="en-US" w:eastAsia="zh-CN" w:bidi="ar-SA"/>
    </w:rPr>
  </w:style>
  <w:style w:type="character" w:styleId="1091">
    <w:name w:val="FollowedHyperlink"/>
    <w:uiPriority w:val="0"/>
    <w:qFormat/>
    <w:rPr>
      <w:color w:val="800080"/>
      <w:u w:val="single"/>
    </w:rPr>
  </w:style>
  <w:style w:type="character" w:styleId="1092">
    <w:name w:val="Emphasis"/>
    <w:basedOn w:val="1052"/>
    <w:uiPriority w:val="0"/>
    <w:qFormat/>
    <w:rPr>
      <w:color w:val="cc0000"/>
    </w:rPr>
  </w:style>
  <w:style w:type="character" w:styleId="1093">
    <w:name w:val="Hyperlink"/>
    <w:uiPriority w:val="99"/>
    <w:qFormat/>
    <w:rPr>
      <w:color w:val="0000ff"/>
      <w:u w:val="single"/>
    </w:rPr>
  </w:style>
  <w:style w:type="character" w:styleId="1094">
    <w:name w:val="annotation reference"/>
    <w:uiPriority w:val="0"/>
    <w:qFormat/>
    <w:rPr>
      <w:sz w:val="21"/>
      <w:szCs w:val="21"/>
    </w:rPr>
  </w:style>
  <w:style w:type="character" w:styleId="1095">
    <w:name w:val="HTML Cite"/>
    <w:uiPriority w:val="0"/>
    <w:qFormat/>
    <w:rPr>
      <w:color w:val="008000"/>
    </w:rPr>
  </w:style>
  <w:style w:type="paragraph" w:styleId="1096" w:customStyle="1">
    <w:name w:val="索引 41"/>
    <w:basedOn w:val="1042"/>
    <w:next w:val="1042"/>
    <w:uiPriority w:val="0"/>
    <w:semiHidden/>
    <w:qFormat/>
    <w:pPr>
      <w:ind w:left="1260"/>
    </w:pPr>
    <w:rPr>
      <w:rFonts w:ascii="Calibri" w:hAnsi="Calibri" w:eastAsia="Calibri" w:cs="宋体"/>
      <w:sz w:val="20"/>
      <w:lang w:val="zh-CN"/>
    </w:rPr>
  </w:style>
  <w:style w:type="paragraph" w:styleId="1097" w:customStyle="1">
    <w:name w:val="NormalIndent"/>
    <w:basedOn w:val="1042"/>
    <w:uiPriority w:val="0"/>
    <w:qFormat/>
    <w:pPr>
      <w:ind w:firstLine="420"/>
    </w:pPr>
  </w:style>
  <w:style w:type="paragraph" w:styleId="109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99"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0" w:customStyle="1">
    <w:name w:val="Body Text First Indent 21"/>
    <w:basedOn w:val="1101"/>
    <w:uiPriority w:val="0"/>
    <w:qFormat/>
    <w:pPr>
      <w:ind w:firstLine="420"/>
    </w:pPr>
  </w:style>
  <w:style w:type="paragraph" w:styleId="1101" w:customStyle="1">
    <w:name w:val="Body Text Indent1"/>
    <w:basedOn w:val="1042"/>
    <w:uiPriority w:val="0"/>
    <w:qFormat/>
    <w:pPr>
      <w:ind w:left="420"/>
    </w:pPr>
  </w:style>
  <w:style w:type="paragraph" w:styleId="1102">
    <w:name w:val="List Paragraph"/>
    <w:basedOn w:val="1042"/>
    <w:next w:val="1061"/>
    <w:link w:val="1284"/>
    <w:uiPriority w:val="99"/>
    <w:qFormat/>
    <w:pPr>
      <w:ind w:firstLine="420"/>
    </w:pPr>
  </w:style>
  <w:style w:type="character" w:styleId="1103" w:customStyle="1">
    <w:name w:val="明显强调1"/>
    <w:uiPriority w:val="0"/>
    <w:qFormat/>
    <w:rPr>
      <w:b/>
      <w:bCs/>
      <w:i/>
      <w:iCs/>
      <w:color w:val="4f81bd"/>
    </w:rPr>
  </w:style>
  <w:style w:type="character" w:styleId="1104" w:customStyle="1">
    <w:name w:val="批注文字 Char2"/>
    <w:uiPriority w:val="0"/>
    <w:qFormat/>
    <w:rPr>
      <w:sz w:val="21"/>
    </w:rPr>
  </w:style>
  <w:style w:type="character" w:styleId="1105" w:customStyle="1">
    <w:name w:val="标题 3 Char_0"/>
    <w:link w:val="1106"/>
    <w:uiPriority w:val="0"/>
    <w:qFormat/>
    <w:rPr>
      <w:b/>
      <w:bCs/>
      <w:sz w:val="32"/>
      <w:szCs w:val="32"/>
    </w:rPr>
  </w:style>
  <w:style w:type="paragraph" w:styleId="1106" w:customStyle="1">
    <w:name w:val="标题 3_0"/>
    <w:basedOn w:val="1107"/>
    <w:next w:val="1107"/>
    <w:link w:val="1105"/>
    <w:uiPriority w:val="0"/>
    <w:qFormat/>
    <w:pPr>
      <w:keepLines/>
      <w:keepNext/>
      <w:spacing w:before="260" w:after="260" w:line="416" w:lineRule="auto"/>
      <w:outlineLvl w:val="2"/>
    </w:pPr>
    <w:rPr>
      <w:b/>
      <w:bCs/>
      <w:sz w:val="32"/>
      <w:szCs w:val="32"/>
    </w:rPr>
  </w:style>
  <w:style w:type="paragraph" w:styleId="110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108" w:customStyle="1">
    <w:name w:val="标题 2 字符"/>
    <w:link w:val="1044"/>
    <w:uiPriority w:val="0"/>
    <w:qFormat/>
    <w:rPr>
      <w:rFonts w:ascii="Cambria" w:hAnsi="Cambria"/>
      <w:b/>
      <w:bCs/>
      <w:sz w:val="32"/>
      <w:szCs w:val="32"/>
    </w:rPr>
  </w:style>
  <w:style w:type="character" w:styleId="1109" w:customStyle="1">
    <w:name w:val="正文文本 Char2"/>
    <w:uiPriority w:val="99"/>
    <w:semiHidden/>
    <w:qFormat/>
    <w:rPr>
      <w:rFonts w:ascii="Calibri" w:hAnsi="Calibri" w:eastAsia="宋体" w:cs="Times New Roman"/>
    </w:rPr>
  </w:style>
  <w:style w:type="character" w:styleId="1110" w:customStyle="1">
    <w:name w:val="页脚 Char1"/>
    <w:uiPriority w:val="99"/>
    <w:semiHidden/>
    <w:qFormat/>
    <w:rPr>
      <w:rFonts w:ascii="Calibri" w:hAnsi="Calibri" w:eastAsia="宋体" w:cs="Times New Roman"/>
      <w:sz w:val="18"/>
      <w:szCs w:val="18"/>
    </w:rPr>
  </w:style>
  <w:style w:type="character" w:styleId="1111" w:customStyle="1">
    <w:name w:val="明显引用 Char2"/>
    <w:uiPriority w:val="99"/>
    <w:qFormat/>
    <w:rPr>
      <w:b/>
      <w:bCs/>
      <w:i/>
      <w:iCs/>
      <w:color w:val="4f81bd"/>
      <w:sz w:val="21"/>
      <w:szCs w:val="24"/>
    </w:rPr>
  </w:style>
  <w:style w:type="character" w:styleId="1112" w:customStyle="1">
    <w:name w:val="引用 Char"/>
    <w:link w:val="1113"/>
    <w:uiPriority w:val="0"/>
    <w:qFormat/>
    <w:rPr>
      <w:i/>
      <w:iCs/>
      <w:color w:val="000000"/>
    </w:rPr>
  </w:style>
  <w:style w:type="paragraph" w:styleId="1113" w:customStyle="1">
    <w:name w:val="引用1"/>
    <w:basedOn w:val="1042"/>
    <w:next w:val="1042"/>
    <w:link w:val="1112"/>
    <w:uiPriority w:val="0"/>
    <w:qFormat/>
    <w:rPr>
      <w:i/>
      <w:iCs/>
      <w:color w:val="000000"/>
      <w:sz w:val="20"/>
      <w:szCs w:val="20"/>
    </w:rPr>
  </w:style>
  <w:style w:type="character" w:styleId="1114" w:customStyle="1">
    <w:name w:val="标题 1 Char_0"/>
    <w:link w:val="1115"/>
    <w:uiPriority w:val="0"/>
    <w:qFormat/>
    <w:rPr>
      <w:b/>
      <w:bCs/>
      <w:sz w:val="44"/>
      <w:szCs w:val="44"/>
    </w:rPr>
  </w:style>
  <w:style w:type="paragraph" w:styleId="1115" w:customStyle="1">
    <w:name w:val="标题 1_0"/>
    <w:basedOn w:val="1107"/>
    <w:next w:val="1107"/>
    <w:link w:val="1114"/>
    <w:uiPriority w:val="0"/>
    <w:qFormat/>
    <w:pPr>
      <w:keepLines/>
      <w:keepNext/>
      <w:spacing w:before="340" w:after="330" w:line="578" w:lineRule="auto"/>
      <w:outlineLvl w:val="0"/>
    </w:pPr>
    <w:rPr>
      <w:b/>
      <w:bCs/>
      <w:sz w:val="44"/>
      <w:szCs w:val="44"/>
    </w:rPr>
  </w:style>
  <w:style w:type="character" w:styleId="1116" w:customStyle="1">
    <w:name w:val="正文文本缩进 3 Char1"/>
    <w:uiPriority w:val="99"/>
    <w:semiHidden/>
    <w:qFormat/>
    <w:rPr>
      <w:sz w:val="16"/>
      <w:szCs w:val="16"/>
    </w:rPr>
  </w:style>
  <w:style w:type="character" w:styleId="1117" w:customStyle="1">
    <w:name w:val="引用 Char1"/>
    <w:uiPriority w:val="29"/>
    <w:qFormat/>
    <w:rPr>
      <w:i/>
      <w:iCs/>
      <w:color w:val="000000"/>
      <w:sz w:val="21"/>
    </w:rPr>
  </w:style>
  <w:style w:type="character" w:styleId="1118" w:customStyle="1">
    <w:name w:val="正文文本缩进 字符"/>
    <w:link w:val="1064"/>
    <w:uiPriority w:val="0"/>
    <w:qFormat/>
    <w:rPr>
      <w:sz w:val="21"/>
      <w:szCs w:val="24"/>
    </w:rPr>
  </w:style>
  <w:style w:type="character" w:styleId="1119" w:customStyle="1">
    <w:name w:val="font161"/>
    <w:uiPriority w:val="0"/>
    <w:qFormat/>
    <w:rPr>
      <w:b/>
      <w:sz w:val="32"/>
    </w:rPr>
  </w:style>
  <w:style w:type="character" w:styleId="1120" w:customStyle="1">
    <w:name w:val="标题 4 Char_0"/>
    <w:link w:val="1121"/>
    <w:uiPriority w:val="0"/>
    <w:qFormat/>
    <w:rPr>
      <w:rFonts w:ascii="Arial" w:hAnsi="Arial" w:eastAsia="黑体"/>
      <w:b/>
      <w:bCs/>
      <w:sz w:val="28"/>
      <w:szCs w:val="28"/>
    </w:rPr>
  </w:style>
  <w:style w:type="paragraph" w:styleId="1121" w:customStyle="1">
    <w:name w:val="标题 4_0"/>
    <w:basedOn w:val="1107"/>
    <w:next w:val="1107"/>
    <w:link w:val="1120"/>
    <w:uiPriority w:val="0"/>
    <w:qFormat/>
    <w:pPr>
      <w:keepLines/>
      <w:keepNext/>
      <w:spacing w:before="280" w:after="290" w:line="376" w:lineRule="auto"/>
      <w:outlineLvl w:val="3"/>
    </w:pPr>
    <w:rPr>
      <w:rFonts w:ascii="Arial" w:hAnsi="Arial" w:eastAsia="黑体"/>
      <w:b/>
      <w:bCs/>
      <w:sz w:val="28"/>
      <w:szCs w:val="28"/>
    </w:rPr>
  </w:style>
  <w:style w:type="character" w:styleId="1122" w:customStyle="1">
    <w:name w:val="页眉 字符"/>
    <w:link w:val="1074"/>
    <w:uiPriority w:val="0"/>
    <w:qFormat/>
    <w:rPr>
      <w:sz w:val="18"/>
      <w:szCs w:val="18"/>
    </w:rPr>
  </w:style>
  <w:style w:type="character" w:styleId="1123" w:customStyle="1">
    <w:name w:val="标题 6 字符"/>
    <w:link w:val="1048"/>
    <w:uiPriority w:val="0"/>
    <w:qFormat/>
    <w:rPr>
      <w:rFonts w:ascii="Cambria" w:hAnsi="Cambria"/>
      <w:b/>
      <w:bCs/>
      <w:sz w:val="24"/>
      <w:szCs w:val="24"/>
    </w:rPr>
  </w:style>
  <w:style w:type="character" w:styleId="1124" w:customStyle="1">
    <w:name w:val="纯文本 字符"/>
    <w:link w:val="1068"/>
    <w:uiPriority w:val="99"/>
    <w:qFormat/>
    <w:rPr>
      <w:rFonts w:ascii="Ari"/>
      <w:lang w:val="en-US" w:eastAsia="zh-CN" w:bidi="ar-SA"/>
    </w:rPr>
  </w:style>
  <w:style w:type="character" w:styleId="1125" w:customStyle="1">
    <w:name w:val="引用 Char2"/>
    <w:uiPriority w:val="99"/>
    <w:qFormat/>
    <w:rPr>
      <w:i/>
      <w:iCs/>
      <w:color w:val="000000"/>
      <w:sz w:val="21"/>
      <w:szCs w:val="24"/>
    </w:rPr>
  </w:style>
  <w:style w:type="character" w:styleId="1126" w:customStyle="1">
    <w:name w:val="rvts11"/>
    <w:uiPriority w:val="0"/>
    <w:qFormat/>
    <w:rPr>
      <w:rFonts w:hint="default" w:ascii="KNLe" w:hAnsi="KNLe"/>
      <w:sz w:val="24"/>
      <w:szCs w:val="24"/>
      <w:u w:val="single"/>
    </w:rPr>
  </w:style>
  <w:style w:type="character" w:styleId="1127" w:customStyle="1">
    <w:name w:val="标题 字符"/>
    <w:link w:val="1084"/>
    <w:uiPriority w:val="0"/>
    <w:qFormat/>
    <w:rPr>
      <w:rFonts w:ascii="Arial" w:hAnsi="Arial"/>
      <w:b/>
      <w:sz w:val="32"/>
    </w:rPr>
  </w:style>
  <w:style w:type="character" w:styleId="1128" w:customStyle="1">
    <w:name w:val="标题5 Char Char"/>
    <w:link w:val="1129"/>
    <w:uiPriority w:val="0"/>
    <w:qFormat/>
    <w:rPr>
      <w:rFonts w:ascii="Arial" w:hAnsi="Arial"/>
      <w:b/>
      <w:bCs/>
      <w:sz w:val="24"/>
      <w:szCs w:val="32"/>
    </w:rPr>
  </w:style>
  <w:style w:type="paragraph" w:styleId="1129" w:customStyle="1">
    <w:name w:val="标题5"/>
    <w:basedOn w:val="1045"/>
    <w:link w:val="1128"/>
    <w:uiPriority w:val="0"/>
    <w:qFormat/>
    <w:pPr>
      <w:numPr>
        <w:ilvl w:val="0"/>
        <w:numId w:val="0"/>
      </w:numPr>
      <w:spacing w:line="413" w:lineRule="auto"/>
    </w:pPr>
    <w:rPr>
      <w:rFonts w:ascii="Arial" w:hAnsi="Arial"/>
      <w:sz w:val="24"/>
    </w:rPr>
  </w:style>
  <w:style w:type="character" w:styleId="1130" w:customStyle="1">
    <w:name w:val="副标题 Char2"/>
    <w:uiPriority w:val="11"/>
    <w:qFormat/>
    <w:rPr>
      <w:rFonts w:ascii="Cambria" w:hAnsi="Cambria" w:cs="Times New Roman"/>
      <w:b/>
      <w:bCs/>
      <w:sz w:val="32"/>
      <w:szCs w:val="32"/>
    </w:rPr>
  </w:style>
  <w:style w:type="character" w:styleId="1131" w:customStyle="1">
    <w:name w:val="文档结构图 字符"/>
    <w:link w:val="1060"/>
    <w:uiPriority w:val="0"/>
    <w:qFormat/>
    <w:rPr>
      <w:rFonts w:ascii="宋体"/>
      <w:sz w:val="18"/>
      <w:szCs w:val="18"/>
    </w:rPr>
  </w:style>
  <w:style w:type="character" w:styleId="1132" w:customStyle="1">
    <w:name w:val="日期 字符"/>
    <w:link w:val="1070"/>
    <w:uiPriority w:val="0"/>
    <w:qFormat/>
    <w:rPr>
      <w:sz w:val="21"/>
      <w:szCs w:val="24"/>
    </w:rPr>
  </w:style>
  <w:style w:type="character" w:styleId="1133" w:customStyle="1">
    <w:name w:val="批注主题 Char1"/>
    <w:uiPriority w:val="0"/>
    <w:qFormat/>
    <w:rPr>
      <w:b/>
      <w:bCs/>
      <w:sz w:val="21"/>
      <w:szCs w:val="22"/>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明显引用 Char"/>
    <w:link w:val="1136"/>
    <w:uiPriority w:val="0"/>
    <w:qFormat/>
    <w:rPr>
      <w:b/>
      <w:bCs/>
      <w:i/>
      <w:iCs/>
      <w:color w:val="4f81bd"/>
    </w:rPr>
  </w:style>
  <w:style w:type="paragraph" w:styleId="1136" w:customStyle="1">
    <w:name w:val="明显引用1"/>
    <w:basedOn w:val="1042"/>
    <w:next w:val="1042"/>
    <w:link w:val="1135"/>
    <w:uiPriority w:val="0"/>
    <w:qFormat/>
    <w:pPr>
      <w:ind w:left="936" w:right="936"/>
      <w:spacing w:before="200" w:after="280"/>
      <w:pBdr>
        <w:bottom w:val="single" w:color="4F81BD" w:sz="4" w:space="4"/>
      </w:pBdr>
    </w:pPr>
    <w:rPr>
      <w:b/>
      <w:bCs/>
      <w:i/>
      <w:iCs/>
      <w:color w:val="4f81bd"/>
      <w:sz w:val="20"/>
      <w:szCs w:val="20"/>
    </w:rPr>
  </w:style>
  <w:style w:type="character" w:styleId="1137" w:customStyle="1">
    <w:name w:val="标题 5 字符"/>
    <w:link w:val="1047"/>
    <w:uiPriority w:val="0"/>
    <w:qFormat/>
    <w:rPr>
      <w:b/>
      <w:bCs/>
      <w:sz w:val="28"/>
      <w:szCs w:val="28"/>
    </w:rPr>
  </w:style>
  <w:style w:type="character" w:styleId="1138" w:customStyle="1">
    <w:name w:val="日期 Char1"/>
    <w:uiPriority w:val="0"/>
    <w:qFormat/>
    <w:rPr>
      <w:rFonts w:ascii="Calibri" w:hAnsi="Calibri" w:eastAsia="宋体" w:cs="Times New Roman"/>
    </w:rPr>
  </w:style>
  <w:style w:type="character" w:styleId="1139" w:customStyle="1">
    <w:name w:val="批注框文本 Char1"/>
    <w:uiPriority w:val="0"/>
    <w:qFormat/>
    <w:rPr>
      <w:sz w:val="18"/>
      <w:szCs w:val="18"/>
    </w:rPr>
  </w:style>
  <w:style w:type="character" w:styleId="1140" w:customStyle="1">
    <w:name w:val="标题 Char1"/>
    <w:uiPriority w:val="10"/>
    <w:qFormat/>
    <w:rPr>
      <w:rFonts w:ascii="Cambria" w:hAnsi="Cambria" w:eastAsia="宋体" w:cs="Times New Roman"/>
      <w:b/>
      <w:bCs/>
      <w:sz w:val="32"/>
      <w:szCs w:val="32"/>
    </w:rPr>
  </w:style>
  <w:style w:type="character" w:styleId="1141" w:customStyle="1">
    <w:name w:val="标题 9 字符"/>
    <w:link w:val="1051"/>
    <w:uiPriority w:val="0"/>
    <w:qFormat/>
    <w:rPr>
      <w:rFonts w:ascii="Cambria" w:hAnsi="Cambria"/>
      <w:sz w:val="21"/>
      <w:szCs w:val="21"/>
    </w:rPr>
  </w:style>
  <w:style w:type="character" w:styleId="1142" w:customStyle="1">
    <w:name w:val="不明显参考1"/>
    <w:uiPriority w:val="0"/>
    <w:qFormat/>
    <w:rPr>
      <w:smallCaps/>
      <w:color w:val="c0504d"/>
      <w:u w:val="single"/>
    </w:rPr>
  </w:style>
  <w:style w:type="character" w:styleId="1143" w:customStyle="1">
    <w:name w:val="批注文字 Char1"/>
    <w:uiPriority w:val="0"/>
    <w:qFormat/>
    <w:rPr>
      <w:rFonts w:ascii="Calibri" w:hAnsi="Calibri" w:eastAsia="宋体" w:cs="Times New Roman"/>
    </w:rPr>
  </w:style>
  <w:style w:type="character" w:styleId="1144" w:customStyle="1">
    <w:name w:val="标题 Char2"/>
    <w:uiPriority w:val="10"/>
    <w:qFormat/>
    <w:rPr>
      <w:rFonts w:ascii="Cambria" w:hAnsi="Cambria" w:cs="Times New Roman"/>
      <w:b/>
      <w:bCs/>
      <w:sz w:val="32"/>
      <w:szCs w:val="32"/>
    </w:rPr>
  </w:style>
  <w:style w:type="character" w:styleId="1145" w:customStyle="1">
    <w:name w:val="正文文本 3 Char1"/>
    <w:uiPriority w:val="99"/>
    <w:semiHidden/>
    <w:qFormat/>
    <w:rPr>
      <w:sz w:val="16"/>
      <w:szCs w:val="16"/>
    </w:rPr>
  </w:style>
  <w:style w:type="character" w:styleId="1146" w:customStyle="1">
    <w:name w:val="批注主题 Char2"/>
    <w:uiPriority w:val="0"/>
    <w:qFormat/>
    <w:rPr>
      <w:b/>
      <w:bCs/>
      <w:sz w:val="21"/>
    </w:rPr>
  </w:style>
  <w:style w:type="character" w:styleId="1147" w:customStyle="1">
    <w:name w:val="标题 3 字符"/>
    <w:link w:val="1045"/>
    <w:uiPriority w:val="0"/>
    <w:qFormat/>
    <w:rPr>
      <w:b/>
      <w:bCs/>
      <w:sz w:val="32"/>
      <w:szCs w:val="32"/>
    </w:rPr>
  </w:style>
  <w:style w:type="character" w:styleId="1148" w:customStyle="1">
    <w:name w:val="正文文本 Char_0"/>
    <w:link w:val="1149"/>
    <w:uiPriority w:val="0"/>
    <w:qFormat/>
    <w:rPr>
      <w:szCs w:val="24"/>
    </w:rPr>
  </w:style>
  <w:style w:type="paragraph" w:styleId="1149" w:customStyle="1">
    <w:name w:val="正文文本_0"/>
    <w:basedOn w:val="1107"/>
    <w:link w:val="1148"/>
    <w:uiPriority w:val="0"/>
    <w:qFormat/>
    <w:pPr>
      <w:spacing w:after="120"/>
    </w:pPr>
    <w:rPr>
      <w:sz w:val="20"/>
    </w:rPr>
  </w:style>
  <w:style w:type="character" w:styleId="1150" w:customStyle="1">
    <w:name w:val="副标题 字符"/>
    <w:link w:val="1076"/>
    <w:uiPriority w:val="0"/>
    <w:qFormat/>
    <w:rPr>
      <w:rFonts w:ascii="Cambria" w:hAnsi="Cambria"/>
      <w:b/>
      <w:bCs/>
      <w:sz w:val="32"/>
      <w:szCs w:val="32"/>
    </w:rPr>
  </w:style>
  <w:style w:type="character" w:styleId="1151" w:customStyle="1">
    <w:name w:val="bookmark"/>
    <w:basedOn w:val="1052"/>
    <w:uiPriority w:val="0"/>
    <w:qFormat/>
  </w:style>
  <w:style w:type="character" w:styleId="1152" w:customStyle="1">
    <w:name w:val="标题 5 Char_0"/>
    <w:link w:val="1153"/>
    <w:uiPriority w:val="0"/>
    <w:qFormat/>
    <w:rPr>
      <w:rFonts w:ascii="Calibri" w:hAnsi="Calibri"/>
      <w:b/>
      <w:bCs/>
      <w:sz w:val="28"/>
      <w:szCs w:val="28"/>
    </w:rPr>
  </w:style>
  <w:style w:type="paragraph" w:styleId="1153" w:customStyle="1">
    <w:name w:val="标题 5_0"/>
    <w:basedOn w:val="1107"/>
    <w:next w:val="1107"/>
    <w:link w:val="1152"/>
    <w:uiPriority w:val="0"/>
    <w:qFormat/>
    <w:pPr>
      <w:keepLines/>
      <w:keepNext/>
      <w:spacing w:before="280" w:after="290" w:line="372" w:lineRule="auto"/>
      <w:outlineLvl w:val="4"/>
    </w:pPr>
    <w:rPr>
      <w:rFonts w:ascii="Calibri" w:hAnsi="Calibri"/>
      <w:b/>
      <w:bCs/>
      <w:sz w:val="28"/>
      <w:szCs w:val="28"/>
    </w:rPr>
  </w:style>
  <w:style w:type="character" w:styleId="1154" w:customStyle="1">
    <w:name w:val="正文文本缩进 2 字符"/>
    <w:link w:val="1071"/>
    <w:uiPriority w:val="99"/>
    <w:qFormat/>
    <w:rPr>
      <w:rFonts w:ascii="宋体"/>
    </w:rPr>
  </w:style>
  <w:style w:type="character" w:styleId="1155" w:customStyle="1">
    <w:name w:val="批注文字 字符"/>
    <w:link w:val="1061"/>
    <w:uiPriority w:val="0"/>
    <w:qFormat/>
    <w:rPr>
      <w:sz w:val="21"/>
      <w:szCs w:val="24"/>
    </w:rPr>
  </w:style>
  <w:style w:type="character" w:styleId="1156" w:customStyle="1">
    <w:name w:val="font11"/>
    <w:uiPriority w:val="0"/>
    <w:qFormat/>
    <w:rPr>
      <w:rFonts w:hint="eastAsia" w:ascii="宋体" w:hAnsi="宋体" w:eastAsia="宋体" w:cs="宋体"/>
      <w:color w:val="000000"/>
      <w:sz w:val="20"/>
      <w:szCs w:val="20"/>
      <w:u w:val="none"/>
    </w:rPr>
  </w:style>
  <w:style w:type="character" w:styleId="1157" w:customStyle="1">
    <w:name w:val="明显参考1"/>
    <w:uiPriority w:val="0"/>
    <w:qFormat/>
    <w:rPr>
      <w:b/>
      <w:bCs/>
      <w:smallCaps/>
      <w:color w:val="c0504d"/>
      <w:spacing w:val="5"/>
      <w:u w:val="single"/>
    </w:rPr>
  </w:style>
  <w:style w:type="character" w:styleId="1158" w:customStyle="1">
    <w:name w:val="超链接_0"/>
    <w:uiPriority w:val="99"/>
    <w:qFormat/>
    <w:rPr>
      <w:rFonts w:ascii="Calibri" w:hAnsi="Calibri"/>
      <w:color w:val="0000ff"/>
      <w:u w:val="single"/>
    </w:rPr>
  </w:style>
  <w:style w:type="character" w:styleId="1159" w:customStyle="1">
    <w:name w:val="文档结构图 Char2"/>
    <w:uiPriority w:val="99"/>
    <w:semiHidden/>
    <w:qFormat/>
    <w:rPr>
      <w:rFonts w:ascii="宋体" w:hAnsi="Calibri" w:eastAsia="宋体" w:cs="Times New Roman"/>
      <w:sz w:val="18"/>
      <w:szCs w:val="18"/>
    </w:rPr>
  </w:style>
  <w:style w:type="character" w:styleId="1160" w:customStyle="1">
    <w:name w:val="textcontents"/>
    <w:uiPriority w:val="0"/>
    <w:qFormat/>
    <w:rPr>
      <w:rFonts w:cs="Times New Roman"/>
    </w:rPr>
  </w:style>
  <w:style w:type="character" w:styleId="1161" w:customStyle="1">
    <w:name w:val="标题 1 Char"/>
    <w:uiPriority w:val="0"/>
    <w:qFormat/>
    <w:rPr>
      <w:b/>
      <w:bCs/>
      <w:sz w:val="32"/>
      <w:szCs w:val="44"/>
    </w:rPr>
  </w:style>
  <w:style w:type="character" w:styleId="1162" w:customStyle="1">
    <w:name w:val="正文文本 字符"/>
    <w:link w:val="1063"/>
    <w:uiPriority w:val="0"/>
    <w:qFormat/>
    <w:rPr>
      <w:rFonts w:eastAsia="幼圆"/>
      <w:b/>
      <w:bCs/>
      <w:sz w:val="44"/>
      <w:szCs w:val="24"/>
    </w:rPr>
  </w:style>
  <w:style w:type="character" w:styleId="1163" w:customStyle="1">
    <w:name w:val="标题 8 字符"/>
    <w:link w:val="1050"/>
    <w:uiPriority w:val="0"/>
    <w:qFormat/>
    <w:rPr>
      <w:rFonts w:ascii="Cambria" w:hAnsi="Cambria"/>
      <w:sz w:val="24"/>
      <w:szCs w:val="24"/>
    </w:rPr>
  </w:style>
  <w:style w:type="character" w:styleId="1164" w:customStyle="1">
    <w:name w:val="副标题 Char1"/>
    <w:uiPriority w:val="11"/>
    <w:qFormat/>
    <w:rPr>
      <w:rFonts w:ascii="Cambria" w:hAnsi="Cambria" w:cs="Times New Roman"/>
      <w:b/>
      <w:bCs/>
      <w:sz w:val="32"/>
      <w:szCs w:val="32"/>
    </w:rPr>
  </w:style>
  <w:style w:type="character" w:styleId="1165" w:customStyle="1">
    <w:name w:val="批注主题 字符"/>
    <w:link w:val="1085"/>
    <w:uiPriority w:val="0"/>
    <w:qFormat/>
    <w:rPr>
      <w:b/>
      <w:bCs/>
      <w:sz w:val="21"/>
      <w:szCs w:val="24"/>
    </w:rPr>
  </w:style>
  <w:style w:type="character" w:styleId="1166" w:customStyle="1">
    <w:name w:val="书籍标题1"/>
    <w:uiPriority w:val="0"/>
    <w:qFormat/>
    <w:rPr>
      <w:b/>
      <w:bCs/>
      <w:smallCaps/>
      <w:spacing w:val="5"/>
    </w:rPr>
  </w:style>
  <w:style w:type="character" w:styleId="1167" w:customStyle="1">
    <w:name w:val="页脚 字符"/>
    <w:link w:val="1073"/>
    <w:uiPriority w:val="99"/>
    <w:qFormat/>
    <w:rPr>
      <w:sz w:val="18"/>
      <w:szCs w:val="18"/>
    </w:rPr>
  </w:style>
  <w:style w:type="character" w:styleId="1168" w:customStyle="1">
    <w:name w:val="标题4 Char Char"/>
    <w:link w:val="1169"/>
    <w:uiPriority w:val="0"/>
    <w:qFormat/>
    <w:rPr>
      <w:rFonts w:ascii="Arial" w:hAnsi="Arial"/>
      <w:b/>
      <w:bCs/>
      <w:sz w:val="24"/>
      <w:szCs w:val="32"/>
    </w:rPr>
  </w:style>
  <w:style w:type="paragraph" w:styleId="1169" w:customStyle="1">
    <w:name w:val="标题4"/>
    <w:basedOn w:val="1044"/>
    <w:next w:val="1065"/>
    <w:link w:val="1168"/>
    <w:uiPriority w:val="0"/>
    <w:qFormat/>
    <w:pPr>
      <w:numPr>
        <w:ilvl w:val="0"/>
        <w:numId w:val="0"/>
      </w:numPr>
      <w:spacing w:line="413" w:lineRule="auto"/>
    </w:pPr>
    <w:rPr>
      <w:rFonts w:ascii="Arial" w:hAnsi="Arial"/>
      <w:sz w:val="24"/>
    </w:rPr>
  </w:style>
  <w:style w:type="character" w:styleId="1170" w:customStyle="1">
    <w:name w:val="正文文本 Char1"/>
    <w:uiPriority w:val="0"/>
    <w:qFormat/>
    <w:rPr>
      <w:rFonts w:ascii="Calibri" w:hAnsi="Calibri" w:eastAsia="宋体" w:cs="Times New Roman"/>
    </w:rPr>
  </w:style>
  <w:style w:type="character" w:styleId="1171" w:customStyle="1">
    <w:name w:val="明显引用 Char1"/>
    <w:uiPriority w:val="30"/>
    <w:qFormat/>
    <w:rPr>
      <w:b/>
      <w:bCs/>
      <w:i/>
      <w:iCs/>
      <w:color w:val="4f81bd"/>
      <w:sz w:val="21"/>
    </w:rPr>
  </w:style>
  <w:style w:type="character" w:styleId="1172" w:customStyle="1">
    <w:name w:val="页眉 Char1"/>
    <w:uiPriority w:val="99"/>
    <w:semiHidden/>
    <w:qFormat/>
    <w:rPr>
      <w:rFonts w:ascii="Calibri" w:hAnsi="Calibri" w:eastAsia="宋体" w:cs="Times New Roman"/>
      <w:sz w:val="18"/>
      <w:szCs w:val="18"/>
    </w:rPr>
  </w:style>
  <w:style w:type="character" w:styleId="1173" w:customStyle="1">
    <w:name w:val="不明显强调1"/>
    <w:uiPriority w:val="0"/>
    <w:qFormat/>
    <w:rPr>
      <w:i/>
      <w:iCs/>
      <w:color w:val="808080"/>
    </w:rPr>
  </w:style>
  <w:style w:type="character" w:styleId="1174" w:customStyle="1">
    <w:name w:val="正文文本 3 字符"/>
    <w:link w:val="1062"/>
    <w:uiPriority w:val="0"/>
    <w:qFormat/>
    <w:rPr>
      <w:rFonts w:ascii="宋体"/>
      <w:sz w:val="24"/>
    </w:rPr>
  </w:style>
  <w:style w:type="character" w:styleId="1175" w:customStyle="1">
    <w:name w:val="正文文本缩进 3 字符"/>
    <w:link w:val="1078"/>
    <w:uiPriority w:val="0"/>
    <w:qFormat/>
    <w:rPr>
      <w:sz w:val="16"/>
    </w:rPr>
  </w:style>
  <w:style w:type="character" w:styleId="1176" w:customStyle="1">
    <w:name w:val="font21"/>
    <w:uiPriority w:val="0"/>
    <w:qFormat/>
    <w:rPr>
      <w:rFonts w:hint="eastAsia" w:ascii="宋体" w:hAnsi="宋体" w:eastAsia="宋体" w:cs="宋体"/>
      <w:color w:val="000000"/>
      <w:sz w:val="20"/>
      <w:szCs w:val="20"/>
      <w:u w:val="none"/>
    </w:rPr>
  </w:style>
  <w:style w:type="character" w:styleId="1177" w:customStyle="1">
    <w:name w:val="批注框文本 字符"/>
    <w:link w:val="1072"/>
    <w:uiPriority w:val="0"/>
    <w:qFormat/>
    <w:rPr>
      <w:sz w:val="18"/>
      <w:szCs w:val="18"/>
    </w:rPr>
  </w:style>
  <w:style w:type="character" w:styleId="1178" w:customStyle="1">
    <w:name w:val="标题 7 字符"/>
    <w:link w:val="1049"/>
    <w:uiPriority w:val="0"/>
    <w:qFormat/>
    <w:rPr>
      <w:b/>
      <w:bCs/>
      <w:sz w:val="24"/>
      <w:szCs w:val="24"/>
    </w:rPr>
  </w:style>
  <w:style w:type="character" w:styleId="1179" w:customStyle="1">
    <w:name w:val="标题 1 字符"/>
    <w:link w:val="1043"/>
    <w:uiPriority w:val="0"/>
    <w:qFormat/>
    <w:rPr>
      <w:b/>
      <w:bCs/>
      <w:sz w:val="32"/>
      <w:szCs w:val="44"/>
    </w:rPr>
  </w:style>
  <w:style w:type="character" w:styleId="1180" w:customStyle="1">
    <w:name w:val="文档结构图 Char1"/>
    <w:uiPriority w:val="0"/>
    <w:qFormat/>
    <w:rPr>
      <w:rFonts w:ascii="宋体" w:hAnsi="Calibri" w:eastAsia="宋体" w:cs="Times New Roman"/>
      <w:sz w:val="18"/>
      <w:szCs w:val="18"/>
    </w:rPr>
  </w:style>
  <w:style w:type="character" w:styleId="1181" w:customStyle="1">
    <w:name w:val="标题 2 Char_0"/>
    <w:link w:val="1182"/>
    <w:uiPriority w:val="0"/>
    <w:qFormat/>
    <w:rPr>
      <w:rFonts w:ascii="Cambria" w:hAnsi="Cambria"/>
      <w:b/>
      <w:bCs/>
      <w:sz w:val="32"/>
      <w:szCs w:val="32"/>
    </w:rPr>
  </w:style>
  <w:style w:type="paragraph" w:styleId="1182" w:customStyle="1">
    <w:name w:val="标题 2_0"/>
    <w:basedOn w:val="1107"/>
    <w:next w:val="1107"/>
    <w:link w:val="1181"/>
    <w:uiPriority w:val="0"/>
    <w:unhideWhenUsed/>
    <w:qFormat/>
    <w:pPr>
      <w:keepLines/>
      <w:keepNext/>
      <w:spacing w:before="260" w:after="260" w:line="416" w:lineRule="auto"/>
      <w:outlineLvl w:val="1"/>
    </w:pPr>
    <w:rPr>
      <w:rFonts w:ascii="Cambria" w:hAnsi="Cambria"/>
      <w:b/>
      <w:bCs/>
      <w:sz w:val="32"/>
      <w:szCs w:val="32"/>
    </w:rPr>
  </w:style>
  <w:style w:type="character" w:styleId="1183" w:customStyle="1">
    <w:name w:val="日期 Char2"/>
    <w:uiPriority w:val="99"/>
    <w:semiHidden/>
    <w:qFormat/>
    <w:rPr>
      <w:rFonts w:ascii="Calibri" w:hAnsi="Calibri" w:eastAsia="宋体" w:cs="Times New Roman"/>
    </w:rPr>
  </w:style>
  <w:style w:type="character" w:styleId="1184" w:customStyle="1">
    <w:name w:val="批注框文本 Char2"/>
    <w:uiPriority w:val="99"/>
    <w:semiHidden/>
    <w:qFormat/>
    <w:rPr>
      <w:rFonts w:ascii="Calibri" w:hAnsi="Calibri" w:eastAsia="宋体" w:cs="Times New Roman"/>
      <w:sz w:val="18"/>
      <w:szCs w:val="18"/>
    </w:rPr>
  </w:style>
  <w:style w:type="character" w:styleId="1185" w:customStyle="1">
    <w:name w:val="标题 4 字符"/>
    <w:link w:val="1046"/>
    <w:uiPriority w:val="0"/>
    <w:qFormat/>
    <w:rPr>
      <w:rFonts w:ascii="Cambria" w:hAnsi="Cambria"/>
      <w:b/>
      <w:bCs/>
      <w:sz w:val="28"/>
      <w:szCs w:val="28"/>
    </w:rPr>
  </w:style>
  <w:style w:type="character" w:styleId="1186" w:customStyle="1">
    <w:name w:val="列出段落 Char"/>
    <w:link w:val="1187"/>
    <w:uiPriority w:val="34"/>
    <w:qFormat/>
    <w:rPr>
      <w:sz w:val="21"/>
      <w:szCs w:val="24"/>
    </w:rPr>
  </w:style>
  <w:style w:type="paragraph" w:styleId="1187" w:customStyle="1">
    <w:name w:val="List Paragraph1"/>
    <w:basedOn w:val="1042"/>
    <w:link w:val="1186"/>
    <w:uiPriority w:val="34"/>
    <w:qFormat/>
    <w:pPr>
      <w:ind w:firstLine="420"/>
    </w:pPr>
  </w:style>
  <w:style w:type="paragraph" w:styleId="1188" w:customStyle="1">
    <w:name w:val="样式 标题 3 + (中文) 黑体 小四 非加粗 段前: 7.8 磅 段后: 0 磅 行距: 固定值 20 磅"/>
    <w:basedOn w:val="1045"/>
    <w:next w:val="1042"/>
    <w:uiPriority w:val="0"/>
    <w:qFormat/>
    <w:pPr>
      <w:spacing w:before="0" w:after="0" w:line="400" w:lineRule="exact"/>
    </w:pPr>
    <w:rPr>
      <w:rFonts w:eastAsia="黑体" w:cs="宋体"/>
      <w:b w:val="0"/>
      <w:bCs w:val="0"/>
      <w:sz w:val="24"/>
      <w:szCs w:val="20"/>
    </w:rPr>
  </w:style>
  <w:style w:type="paragraph" w:styleId="1189" w:customStyle="1">
    <w:name w:val="_Style 34"/>
    <w:next w:val="1042"/>
    <w:uiPriority w:val="0"/>
    <w:qFormat/>
    <w:pPr>
      <w:jc w:val="both"/>
      <w:widowControl w:val="off"/>
    </w:pPr>
    <w:rPr>
      <w:rFonts w:ascii="Times New Roman" w:hAnsi="Times New Roman" w:eastAsia="宋体" w:cs="Times New Roman"/>
      <w:sz w:val="21"/>
      <w:lang w:val="en-US" w:eastAsia="zh-CN" w:bidi="ar-SA"/>
    </w:rPr>
  </w:style>
  <w:style w:type="paragraph" w:styleId="119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191" w:customStyle="1">
    <w:name w:val="_Style 36"/>
    <w:next w:val="1042"/>
    <w:uiPriority w:val="0"/>
    <w:qFormat/>
    <w:pPr>
      <w:jc w:val="both"/>
      <w:widowControl w:val="off"/>
    </w:pPr>
    <w:rPr>
      <w:rFonts w:ascii="Times New Roman" w:hAnsi="Times New Roman" w:eastAsia="宋体" w:cs="Times New Roman"/>
      <w:sz w:val="21"/>
      <w:lang w:val="en-US" w:eastAsia="zh-CN" w:bidi="ar-SA"/>
    </w:rPr>
  </w:style>
  <w:style w:type="paragraph" w:styleId="1192" w:customStyle="1">
    <w:name w:val="空半行"/>
    <w:basedOn w:val="1042"/>
    <w:uiPriority w:val="0"/>
    <w:qFormat/>
    <w:pPr>
      <w:spacing w:line="120" w:lineRule="exact"/>
    </w:pPr>
    <w:rPr>
      <w:rFonts w:ascii="Calibri" w:hAnsi="Calibri" w:eastAsia="仿宋_GB2312"/>
      <w:color w:val="ffffff"/>
      <w:sz w:val="30"/>
      <w:szCs w:val="22"/>
    </w:rPr>
  </w:style>
  <w:style w:type="paragraph" w:styleId="1193" w:customStyle="1">
    <w:name w:val="1方案格式1"/>
    <w:basedOn w:val="1043"/>
    <w:uiPriority w:val="0"/>
    <w:qFormat/>
    <w:pPr>
      <w:numPr>
        <w:numId w:val="3"/>
      </w:numPr>
      <w:ind w:left="0" w:firstLine="0"/>
      <w:spacing w:line="360" w:lineRule="auto"/>
      <w:tabs>
        <w:tab w:val="left" w:pos="360" w:leader="none"/>
      </w:tabs>
    </w:pPr>
    <w:rPr>
      <w:rFonts w:eastAsia="微软雅黑"/>
      <w:bCs w:val="0"/>
      <w:sz w:val="48"/>
    </w:rPr>
  </w:style>
  <w:style w:type="paragraph" w:styleId="1194" w:customStyle="1">
    <w:name w:val="格式３"/>
    <w:basedOn w:val="1042"/>
    <w:uiPriority w:val="0"/>
    <w:qFormat/>
    <w:pPr>
      <w:ind w:left="600" w:hanging="600"/>
      <w:spacing w:line="420" w:lineRule="exact"/>
    </w:pPr>
    <w:rPr>
      <w:rFonts w:ascii="宋体" w:hAnsi="宋体"/>
      <w:color w:val="000000"/>
      <w:sz w:val="24"/>
      <w:szCs w:val="20"/>
    </w:rPr>
  </w:style>
  <w:style w:type="paragraph" w:styleId="1195" w:customStyle="1">
    <w:name w:val="正文1"/>
    <w:uiPriority w:val="0"/>
    <w:qFormat/>
    <w:pPr>
      <w:jc w:val="both"/>
      <w:widowControl w:val="off"/>
    </w:pPr>
    <w:rPr>
      <w:rFonts w:ascii="Calibri" w:hAnsi="Calibri" w:eastAsia="宋体" w:cs="Times New Roman"/>
      <w:lang w:val="en-US" w:eastAsia="zh-CN" w:bidi="ar-SA"/>
    </w:rPr>
  </w:style>
  <w:style w:type="paragraph" w:styleId="1196" w:customStyle="1">
    <w:name w:val="列出段落1"/>
    <w:basedOn w:val="1042"/>
    <w:uiPriority w:val="99"/>
    <w:qFormat/>
    <w:pPr>
      <w:contextualSpacing/>
      <w:ind w:left="720"/>
      <w:jc w:val="left"/>
      <w:widowControl/>
    </w:pPr>
    <w:rPr>
      <w:rFonts w:ascii="Arial" w:hAnsi="Arial" w:eastAsia="黑体"/>
      <w:sz w:val="24"/>
      <w:lang w:eastAsia="en-US"/>
    </w:rPr>
  </w:style>
  <w:style w:type="paragraph" w:styleId="1197" w:customStyle="1">
    <w:name w:val="正文空2字"/>
    <w:basedOn w:val="1042"/>
    <w:uiPriority w:val="0"/>
    <w:qFormat/>
    <w:pPr>
      <w:ind w:firstLine="200"/>
      <w:spacing w:line="360" w:lineRule="auto"/>
    </w:pPr>
    <w:rPr>
      <w:sz w:val="24"/>
      <w:lang w:bidi="en-US"/>
    </w:rPr>
  </w:style>
  <w:style w:type="paragraph" w:styleId="119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199" w:customStyle="1">
    <w:name w:val="目录 5_0"/>
    <w:basedOn w:val="1107"/>
    <w:next w:val="1107"/>
    <w:uiPriority w:val="39"/>
    <w:qFormat/>
    <w:pPr>
      <w:ind w:left="1680"/>
    </w:pPr>
    <w:rPr>
      <w:rFonts w:ascii="Calibri" w:hAnsi="Calibri"/>
    </w:rPr>
  </w:style>
  <w:style w:type="paragraph" w:styleId="1200" w:customStyle="1">
    <w:name w:val="修订1"/>
    <w:uiPriority w:val="0"/>
    <w:qFormat/>
    <w:rPr>
      <w:rFonts w:ascii="Times New Roman" w:hAnsi="Times New Roman" w:eastAsia="宋体" w:cs="Times New Roman"/>
      <w:sz w:val="21"/>
      <w:szCs w:val="24"/>
      <w:lang w:val="en-US" w:eastAsia="zh-CN" w:bidi="ar-SA"/>
    </w:rPr>
  </w:style>
  <w:style w:type="paragraph" w:styleId="1201" w:customStyle="1">
    <w:name w:val="标题 11"/>
    <w:basedOn w:val="1195"/>
    <w:next w:val="119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202" w:customStyle="1">
    <w:name w:val="正文 + 行距: 固定值 20 磅"/>
    <w:basedOn w:val="1042"/>
    <w:uiPriority w:val="0"/>
    <w:qFormat/>
    <w:pPr>
      <w:ind w:firstLine="716"/>
      <w:spacing w:line="400" w:lineRule="exact"/>
    </w:pPr>
    <w:rPr>
      <w:rFonts w:ascii="Calibri" w:hAnsi="Calibri"/>
      <w:szCs w:val="22"/>
    </w:rPr>
  </w:style>
  <w:style w:type="paragraph" w:styleId="1203" w:customStyle="1">
    <w:name w:val="TOC 标题1"/>
    <w:basedOn w:val="1043"/>
    <w:next w:val="1042"/>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04" w:customStyle="1">
    <w:name w:val="表格文字"/>
    <w:basedOn w:val="1042"/>
    <w:link w:val="1233"/>
    <w:uiPriority w:val="0"/>
    <w:qFormat/>
    <w:pPr>
      <w:jc w:val="left"/>
      <w:spacing w:line="420" w:lineRule="atLeast"/>
    </w:pPr>
    <w:rPr>
      <w:rFonts w:ascii="Calibri" w:hAnsi="Calibri"/>
      <w:szCs w:val="22"/>
    </w:rPr>
  </w:style>
  <w:style w:type="paragraph" w:styleId="1205" w:customStyle="1">
    <w:name w:val="flNote"/>
    <w:basedOn w:val="1042"/>
    <w:uiPriority w:val="0"/>
    <w:qFormat/>
    <w:pPr>
      <w:jc w:val="center"/>
      <w:spacing w:before="320" w:after="160" w:line="360" w:lineRule="atLeast"/>
    </w:pPr>
    <w:rPr>
      <w:rFonts w:ascii="Arial" w:hAnsi="Calibri" w:eastAsia="黑体"/>
      <w:sz w:val="30"/>
      <w:szCs w:val="22"/>
    </w:rPr>
  </w:style>
  <w:style w:type="paragraph" w:styleId="1206" w:customStyle="1">
    <w:name w:val="文章正文"/>
    <w:basedOn w:val="1042"/>
    <w:uiPriority w:val="99"/>
    <w:qFormat/>
    <w:pPr>
      <w:ind w:firstLine="480"/>
      <w:spacing w:line="360" w:lineRule="auto"/>
    </w:pPr>
    <w:rPr>
      <w:rFonts w:ascii="仿宋_GB2312" w:hAnsi="宋体" w:eastAsia="仿宋_GB2312"/>
      <w:color w:val="ff0000"/>
      <w:sz w:val="24"/>
    </w:rPr>
  </w:style>
  <w:style w:type="paragraph" w:styleId="1207" w:customStyle="1">
    <w:name w:val="表格"/>
    <w:basedOn w:val="1042"/>
    <w:uiPriority w:val="0"/>
    <w:qFormat/>
    <w:pPr>
      <w:jc w:val="center"/>
    </w:pPr>
    <w:rPr>
      <w:rFonts w:ascii="华文细黑" w:hAnsi="华文细黑"/>
      <w:szCs w:val="22"/>
    </w:rPr>
  </w:style>
  <w:style w:type="paragraph" w:styleId="1208" w:customStyle="1">
    <w:name w:val="Char"/>
    <w:basedOn w:val="1042"/>
    <w:uiPriority w:val="0"/>
    <w:qFormat/>
    <w:pPr>
      <w:jc w:val="left"/>
      <w:spacing w:after="160" w:line="240" w:lineRule="exact"/>
      <w:widowControl/>
    </w:pPr>
    <w:rPr>
      <w:rFonts w:ascii="Verdana" w:hAnsi="Verdana"/>
      <w:sz w:val="20"/>
      <w:szCs w:val="20"/>
      <w:lang w:eastAsia="en-US"/>
    </w:rPr>
  </w:style>
  <w:style w:type="paragraph" w:styleId="1209" w:customStyle="1">
    <w:name w:val="列出段落2"/>
    <w:basedOn w:val="1042"/>
    <w:uiPriority w:val="34"/>
    <w:qFormat/>
    <w:pPr>
      <w:ind w:firstLine="420"/>
    </w:pPr>
  </w:style>
  <w:style w:type="paragraph" w:styleId="1210" w:customStyle="1">
    <w:name w:val="6'"/>
    <w:basedOn w:val="1042"/>
    <w:uiPriority w:val="0"/>
    <w:qFormat/>
    <w:pPr>
      <w:jc w:val="center"/>
      <w:spacing w:line="320" w:lineRule="exact"/>
    </w:pPr>
    <w:rPr>
      <w:rFonts w:ascii="Calibri" w:hAnsi="Calibri"/>
      <w:spacing w:val="20"/>
      <w:szCs w:val="22"/>
    </w:rPr>
  </w:style>
  <w:style w:type="paragraph" w:styleId="1211" w:customStyle="1">
    <w:name w:val="Char Char Char Char Char Char Char"/>
    <w:basedOn w:val="1042"/>
    <w:uiPriority w:val="0"/>
    <w:qFormat/>
    <w:pPr>
      <w:spacing w:line="360" w:lineRule="auto"/>
    </w:pPr>
    <w:rPr>
      <w:sz w:val="24"/>
      <w:szCs w:val="20"/>
    </w:rPr>
  </w:style>
  <w:style w:type="paragraph" w:styleId="1212" w:customStyle="1">
    <w:name w:val="2方案格式2"/>
    <w:basedOn w:val="1193"/>
    <w:uiPriority w:val="0"/>
    <w:qFormat/>
    <w:pPr>
      <w:numPr>
        <w:ilvl w:val="1"/>
      </w:numPr>
      <w:spacing w:before="50" w:after="50" w:line="240" w:lineRule="auto"/>
      <w:outlineLvl w:val="1"/>
    </w:pPr>
    <w:rPr>
      <w:sz w:val="44"/>
    </w:rPr>
  </w:style>
  <w:style w:type="paragraph" w:styleId="1213" w:customStyle="1">
    <w:name w:val="文档正文"/>
    <w:basedOn w:val="1042"/>
    <w:uiPriority w:val="0"/>
    <w:qFormat/>
    <w:pPr>
      <w:ind w:firstLine="567"/>
      <w:spacing w:line="480" w:lineRule="atLeast"/>
    </w:pPr>
    <w:rPr>
      <w:rFonts w:ascii="Ari" w:eastAsia="Ari"/>
      <w:sz w:val="28"/>
      <w:szCs w:val="20"/>
    </w:rPr>
  </w:style>
  <w:style w:type="paragraph" w:styleId="1214" w:customStyle="1">
    <w:name w:val="txt"/>
    <w:basedOn w:val="1042"/>
    <w:uiPriority w:val="0"/>
    <w:qFormat/>
    <w:pPr>
      <w:jc w:val="left"/>
      <w:spacing w:before="100" w:beforeAutospacing="1" w:after="100" w:afterAutospacing="1"/>
      <w:widowControl/>
    </w:pPr>
    <w:rPr>
      <w:rFonts w:ascii="宋体" w:hAnsi="宋体" w:cs="宋体"/>
      <w:sz w:val="24"/>
    </w:rPr>
  </w:style>
  <w:style w:type="paragraph" w:styleId="1215" w:customStyle="1">
    <w:name w:val="目录 4_0"/>
    <w:basedOn w:val="1107"/>
    <w:next w:val="1107"/>
    <w:uiPriority w:val="39"/>
    <w:qFormat/>
    <w:pPr>
      <w:ind w:left="1260"/>
    </w:pPr>
    <w:rPr>
      <w:rFonts w:ascii="Calibri" w:hAnsi="Calibri"/>
    </w:rPr>
  </w:style>
  <w:style w:type="paragraph" w:styleId="1216" w:customStyle="1">
    <w:name w:val="目录 3_0"/>
    <w:basedOn w:val="1107"/>
    <w:next w:val="1107"/>
    <w:uiPriority w:val="39"/>
    <w:qFormat/>
    <w:pPr>
      <w:ind w:left="840"/>
    </w:pPr>
    <w:rPr>
      <w:rFonts w:ascii="Calibri" w:hAnsi="Calibri"/>
    </w:rPr>
  </w:style>
  <w:style w:type="paragraph" w:styleId="1217" w:customStyle="1">
    <w:name w:val="样式 标题 1 + 黑体 三号 非加粗 居中 段前: 6 磅 段后: 6 磅 行距: 固定值 20 磅"/>
    <w:basedOn w:val="1043"/>
    <w:uiPriority w:val="0"/>
    <w:qFormat/>
    <w:pPr>
      <w:numPr>
        <w:numId w:val="0"/>
      </w:numPr>
      <w:spacing w:before="120" w:after="120" w:line="400" w:lineRule="exact"/>
    </w:pPr>
    <w:rPr>
      <w:rFonts w:ascii="黑体" w:hAnsi="黑体" w:eastAsia="黑体"/>
      <w:b w:val="0"/>
      <w:bCs w:val="0"/>
      <w:szCs w:val="20"/>
    </w:rPr>
  </w:style>
  <w:style w:type="paragraph" w:styleId="1218" w:customStyle="1">
    <w:name w:val="1"/>
    <w:basedOn w:val="1042"/>
    <w:next w:val="1042"/>
    <w:uiPriority w:val="0"/>
    <w:qFormat/>
    <w:rPr>
      <w:rFonts w:ascii="Calibri" w:hAnsi="Calibri"/>
      <w:szCs w:val="22"/>
    </w:rPr>
  </w:style>
  <w:style w:type="paragraph" w:styleId="1219" w:customStyle="1">
    <w:name w:val="Blockquote_0"/>
    <w:basedOn w:val="1107"/>
    <w:uiPriority w:val="0"/>
    <w:qFormat/>
    <w:pPr>
      <w:ind w:left="360" w:right="360"/>
      <w:jc w:val="left"/>
      <w:spacing w:before="100" w:after="100"/>
    </w:pPr>
    <w:rPr>
      <w:rFonts w:ascii="Calibri" w:hAnsi="Calibri" w:eastAsia="Times New Roman"/>
      <w:sz w:val="24"/>
      <w:szCs w:val="20"/>
    </w:rPr>
  </w:style>
  <w:style w:type="paragraph" w:styleId="1220" w:customStyle="1">
    <w:name w:val="列出段落11"/>
    <w:basedOn w:val="1042"/>
    <w:uiPriority w:val="0"/>
    <w:qFormat/>
    <w:pPr>
      <w:contextualSpacing/>
      <w:ind w:left="720"/>
      <w:jc w:val="left"/>
      <w:widowControl/>
    </w:pPr>
    <w:rPr>
      <w:rFonts w:ascii="Arial" w:hAnsi="Arial" w:eastAsia="黑体"/>
      <w:sz w:val="24"/>
      <w:lang w:eastAsia="en-US"/>
    </w:rPr>
  </w:style>
  <w:style w:type="paragraph" w:styleId="1221" w:customStyle="1">
    <w:name w:val="样式 标题 2 + Times New Roman 四号 非加粗 段前: 5 磅 段后: 0 磅 行距: 固定值 20..._0"/>
    <w:basedOn w:val="1042"/>
    <w:uiPriority w:val="0"/>
    <w:qFormat/>
    <w:pPr>
      <w:keepLines/>
      <w:keepNext/>
      <w:spacing w:before="100" w:line="360" w:lineRule="auto"/>
      <w:outlineLvl w:val="1"/>
    </w:pPr>
    <w:rPr>
      <w:rFonts w:eastAsia="Times New Roman" w:cs="宋体"/>
      <w:sz w:val="28"/>
      <w:szCs w:val="20"/>
    </w:rPr>
  </w:style>
  <w:style w:type="paragraph" w:styleId="1222" w:customStyle="1">
    <w:name w:val="op_mapdots_left"/>
    <w:basedOn w:val="1042"/>
    <w:uiPriority w:val="0"/>
    <w:qFormat/>
    <w:pPr>
      <w:jc w:val="left"/>
      <w:spacing w:before="100" w:beforeAutospacing="1" w:after="100" w:afterAutospacing="1"/>
      <w:widowControl/>
    </w:pPr>
    <w:rPr>
      <w:rFonts w:ascii="宋体" w:hAnsi="宋体" w:cs="宋体"/>
      <w:sz w:val="24"/>
    </w:rPr>
  </w:style>
  <w:style w:type="paragraph" w:styleId="1223" w:customStyle="1">
    <w:name w:val="p0"/>
    <w:basedOn w:val="1042"/>
    <w:uiPriority w:val="0"/>
    <w:qFormat/>
    <w:pPr>
      <w:widowControl/>
    </w:pPr>
    <w:rPr>
      <w:b/>
      <w:bCs/>
      <w:sz w:val="24"/>
    </w:rPr>
  </w:style>
  <w:style w:type="paragraph" w:styleId="1224" w:customStyle="1">
    <w:name w:val="Blockquote"/>
    <w:basedOn w:val="1042"/>
    <w:uiPriority w:val="0"/>
    <w:qFormat/>
    <w:pPr>
      <w:ind w:left="360" w:right="360"/>
      <w:jc w:val="left"/>
      <w:spacing w:before="100" w:after="100"/>
    </w:pPr>
    <w:rPr>
      <w:rFonts w:ascii="Calibri" w:hAnsi="Calibri"/>
      <w:sz w:val="24"/>
      <w:szCs w:val="22"/>
    </w:rPr>
  </w:style>
  <w:style w:type="paragraph" w:styleId="1225" w:customStyle="1">
    <w:name w:val="3方案格式3"/>
    <w:basedOn w:val="1212"/>
    <w:uiPriority w:val="0"/>
    <w:qFormat/>
    <w:pPr>
      <w:numPr>
        <w:ilvl w:val="2"/>
      </w:numPr>
      <w:outlineLvl w:val="2"/>
    </w:pPr>
    <w:rPr>
      <w:sz w:val="32"/>
    </w:rPr>
  </w:style>
  <w:style w:type="paragraph" w:styleId="1226" w:customStyle="1">
    <w:name w:val="样式 标题 2 + Times New Roman 四号 非加粗 段前: 5 磅 段后: 0 磅 行距: 固定值 20..."/>
    <w:basedOn w:val="1044"/>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227" w:customStyle="1">
    <w:name w:val="标题2"/>
    <w:basedOn w:val="1044"/>
    <w:next w:val="1063"/>
    <w:uiPriority w:val="0"/>
    <w:qFormat/>
    <w:pPr>
      <w:spacing w:before="156" w:after="156" w:line="360" w:lineRule="auto"/>
    </w:pPr>
    <w:rPr>
      <w:bCs w:val="0"/>
      <w:sz w:val="24"/>
    </w:rPr>
  </w:style>
  <w:style w:type="paragraph" w:styleId="1228" w:customStyle="1">
    <w:name w:val="普通正文"/>
    <w:basedOn w:val="1042"/>
    <w:uiPriority w:val="0"/>
    <w:qFormat/>
    <w:pPr>
      <w:ind w:firstLine="480"/>
      <w:jc w:val="left"/>
      <w:spacing w:before="120" w:after="120" w:line="360" w:lineRule="auto"/>
    </w:pPr>
    <w:rPr>
      <w:rFonts w:ascii="Arial" w:hAnsi="Arial"/>
      <w:sz w:val="24"/>
    </w:rPr>
  </w:style>
  <w:style w:type="paragraph" w:styleId="1229" w:customStyle="1">
    <w:name w:val="正文11"/>
    <w:uiPriority w:val="0"/>
    <w:qFormat/>
    <w:rPr>
      <w:rFonts w:ascii="Calibri" w:hAnsi="Calibri" w:eastAsia="宋体" w:cs="Calibri"/>
      <w:sz w:val="24"/>
      <w:szCs w:val="24"/>
      <w:lang w:val="en-US" w:eastAsia="zh-CN" w:bidi="ar-SA"/>
    </w:rPr>
  </w:style>
  <w:style w:type="paragraph" w:styleId="1230" w:customStyle="1">
    <w:name w:val="正文2"/>
    <w:uiPriority w:val="0"/>
    <w:qFormat/>
    <w:rPr>
      <w:rFonts w:ascii="Times New Roman" w:hAnsi="Times New Roman" w:eastAsia="微软雅黑" w:cs="Times New Roman"/>
      <w:sz w:val="24"/>
      <w:szCs w:val="24"/>
      <w:lang w:val="en-US" w:eastAsia="zh-CN" w:bidi="ar-SA"/>
    </w:rPr>
  </w:style>
  <w:style w:type="paragraph" w:styleId="1231" w:customStyle="1">
    <w:name w:val="列出段落3"/>
    <w:basedOn w:val="1042"/>
    <w:uiPriority w:val="0"/>
    <w:qFormat/>
    <w:pPr>
      <w:ind w:firstLine="420"/>
      <w:jc w:val="left"/>
      <w:spacing w:after="200"/>
      <w:widowControl/>
    </w:pPr>
    <w:rPr>
      <w:rFonts w:ascii="Tahoma" w:hAnsi="Tahoma" w:eastAsia="微软雅黑"/>
      <w:sz w:val="22"/>
      <w:szCs w:val="22"/>
    </w:rPr>
  </w:style>
  <w:style w:type="paragraph" w:styleId="1232" w:customStyle="1">
    <w:name w:val="纯文本2"/>
    <w:basedOn w:val="1042"/>
    <w:uiPriority w:val="0"/>
    <w:qFormat/>
    <w:pPr>
      <w:jc w:val="left"/>
    </w:pPr>
    <w:rPr>
      <w:rFonts w:hint="eastAsia" w:ascii="宋体" w:hAnsi="宋体" w:cs="Courier New"/>
      <w:sz w:val="24"/>
      <w:szCs w:val="20"/>
      <w:lang w:bidi="hi-IN"/>
    </w:rPr>
  </w:style>
  <w:style w:type="character" w:styleId="1233" w:customStyle="1">
    <w:name w:val="表格文字 字符"/>
    <w:link w:val="1204"/>
    <w:uiPriority w:val="0"/>
    <w:qFormat/>
    <w:rPr>
      <w:rFonts w:ascii="Calibri" w:hAnsi="Calibri" w:eastAsia="宋体" w:cs="Times New Roman"/>
      <w:sz w:val="21"/>
      <w:szCs w:val="22"/>
    </w:rPr>
  </w:style>
  <w:style w:type="paragraph" w:styleId="1234" w:customStyle="1">
    <w:name w:val="trs_editor"/>
    <w:basedOn w:val="1042"/>
    <w:uiPriority w:val="0"/>
    <w:qFormat/>
    <w:pPr>
      <w:jc w:val="left"/>
      <w:spacing w:before="100" w:beforeAutospacing="1" w:after="100" w:afterAutospacing="1"/>
      <w:widowControl/>
    </w:pPr>
    <w:rPr>
      <w:rFonts w:ascii="宋体" w:hAnsi="宋体" w:cs="宋体"/>
      <w:sz w:val="24"/>
    </w:rPr>
  </w:style>
  <w:style w:type="character" w:styleId="1235" w:customStyle="1">
    <w:name w:val="未处理的提及1"/>
    <w:basedOn w:val="1052"/>
    <w:uiPriority w:val="99"/>
    <w:semiHidden/>
    <w:unhideWhenUsed/>
    <w:qFormat/>
    <w:rPr>
      <w:color w:val="605e5c"/>
      <w:shd w:val="clear" w:color="auto" w:fill="e1dfdd"/>
    </w:rPr>
  </w:style>
  <w:style w:type="paragraph" w:styleId="1236" w:customStyle="1">
    <w:name w:val="_Style 3"/>
    <w:basedOn w:val="1042"/>
    <w:uiPriority w:val="99"/>
    <w:qFormat/>
    <w:pPr>
      <w:ind w:firstLine="420"/>
    </w:pPr>
    <w:rPr>
      <w:szCs w:val="22"/>
    </w:rPr>
  </w:style>
  <w:style w:type="table" w:styleId="1237" w:customStyle="1">
    <w:name w:val="网格型1"/>
    <w:basedOn w:val="1053"/>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38" w:customStyle="1">
    <w:name w:val="批注文字 字符1"/>
    <w:uiPriority w:val="99"/>
    <w:qFormat/>
    <w:rPr>
      <w:sz w:val="24"/>
      <w:szCs w:val="22"/>
    </w:rPr>
  </w:style>
  <w:style w:type="character" w:styleId="1239" w:customStyle="1">
    <w:name w:val="f141"/>
    <w:uiPriority w:val="0"/>
    <w:qFormat/>
    <w:rPr>
      <w:sz w:val="21"/>
      <w:szCs w:val="21"/>
    </w:rPr>
  </w:style>
  <w:style w:type="character" w:styleId="1240" w:customStyle="1">
    <w:name w:val="p141"/>
    <w:uiPriority w:val="0"/>
    <w:qFormat/>
    <w:rPr>
      <w:sz w:val="21"/>
      <w:szCs w:val="21"/>
    </w:rPr>
  </w:style>
  <w:style w:type="character" w:styleId="1241" w:customStyle="1">
    <w:name w:val="s10pv000000"/>
    <w:basedOn w:val="1052"/>
    <w:uiPriority w:val="0"/>
    <w:qFormat/>
  </w:style>
  <w:style w:type="paragraph" w:styleId="1242" w:customStyle="1">
    <w:name w:val="样式 标题 4 + 段前: 5 磅 段后: 5 磅 行距: 单倍行距"/>
    <w:basedOn w:val="1046"/>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243" w:customStyle="1">
    <w:name w:val="基准标题"/>
    <w:basedOn w:val="1063"/>
    <w:next w:val="1063"/>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244" w:customStyle="1">
    <w:name w:val="font6"/>
    <w:basedOn w:val="1042"/>
    <w:uiPriority w:val="0"/>
    <w:qFormat/>
    <w:pPr>
      <w:jc w:val="left"/>
      <w:spacing w:before="100" w:beforeAutospacing="1" w:after="100" w:afterAutospacing="1"/>
      <w:widowControl/>
    </w:pPr>
    <w:rPr>
      <w:rFonts w:hint="eastAsia" w:ascii="宋体" w:hAnsi="宋体"/>
      <w:sz w:val="24"/>
    </w:rPr>
  </w:style>
  <w:style w:type="paragraph" w:styleId="1245" w:customStyle="1">
    <w:name w:val="样式4"/>
    <w:basedOn w:val="1042"/>
    <w:uiPriority w:val="0"/>
    <w:qFormat/>
    <w:pPr>
      <w:ind w:left="2328" w:hanging="708"/>
      <w:tabs>
        <w:tab w:val="left" w:pos="2328" w:leader="none"/>
      </w:tabs>
    </w:pPr>
  </w:style>
  <w:style w:type="paragraph" w:styleId="1246" w:customStyle="1">
    <w:name w:val="font5"/>
    <w:basedOn w:val="1042"/>
    <w:uiPriority w:val="0"/>
    <w:qFormat/>
    <w:pPr>
      <w:jc w:val="left"/>
      <w:spacing w:before="100" w:beforeAutospacing="1" w:after="100" w:afterAutospacing="1"/>
      <w:widowControl/>
    </w:pPr>
    <w:rPr>
      <w:rFonts w:hint="eastAsia" w:ascii="宋体" w:hAnsi="宋体"/>
      <w:sz w:val="18"/>
      <w:szCs w:val="18"/>
    </w:rPr>
  </w:style>
  <w:style w:type="paragraph" w:styleId="1247" w:customStyle="1">
    <w:name w:val="3 Char"/>
    <w:basedOn w:val="1042"/>
    <w:uiPriority w:val="0"/>
    <w:qFormat/>
    <w:pPr>
      <w:jc w:val="center"/>
      <w:spacing w:line="400" w:lineRule="exact"/>
      <w:widowControl/>
    </w:pPr>
    <w:rPr>
      <w:rFonts w:ascii="Verdana" w:hAnsi="Verdana"/>
      <w:szCs w:val="20"/>
      <w:lang w:eastAsia="en-US"/>
    </w:rPr>
  </w:style>
  <w:style w:type="paragraph" w:styleId="1248" w:customStyle="1">
    <w:name w:val="样式 标题 2 + 宋体 五号 非加粗 黑色"/>
    <w:basedOn w:val="1044"/>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249" w:customStyle="1">
    <w:name w:val="xl29"/>
    <w:basedOn w:val="1042"/>
    <w:uiPriority w:val="0"/>
    <w:qFormat/>
    <w:pPr>
      <w:jc w:val="center"/>
      <w:spacing w:before="100" w:beforeAutospacing="1" w:after="100" w:afterAutospacing="1"/>
      <w:widowControl/>
    </w:pPr>
    <w:rPr>
      <w:rFonts w:ascii="宋体" w:hAnsi="宋体"/>
      <w:sz w:val="28"/>
      <w:szCs w:val="28"/>
    </w:rPr>
  </w:style>
  <w:style w:type="paragraph" w:styleId="1250" w:customStyle="1">
    <w:name w:val="图"/>
    <w:basedOn w:val="1042"/>
    <w:uiPriority w:val="0"/>
    <w:qFormat/>
    <w:pPr>
      <w:jc w:val="center"/>
      <w:keepNext/>
      <w:spacing w:before="60" w:after="60" w:line="300" w:lineRule="auto"/>
    </w:pPr>
    <w:rPr>
      <w:spacing w:val="20"/>
      <w:sz w:val="24"/>
      <w:szCs w:val="20"/>
    </w:rPr>
  </w:style>
  <w:style w:type="paragraph" w:styleId="1251" w:customStyle="1">
    <w:name w:val="设计方案"/>
    <w:basedOn w:val="1042"/>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252" w:customStyle="1">
    <w:name w:val="xl24"/>
    <w:basedOn w:val="10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3" w:customStyle="1">
    <w:name w:val="样式1"/>
    <w:basedOn w:val="1042"/>
    <w:uiPriority w:val="0"/>
    <w:qFormat/>
    <w:pPr>
      <w:ind w:left="425" w:hanging="425"/>
      <w:tabs>
        <w:tab w:val="left" w:pos="425" w:leader="none"/>
        <w:tab w:val="left" w:pos="709" w:leader="none"/>
      </w:tabs>
    </w:pPr>
    <w:rPr>
      <w:rFonts w:ascii="宋体" w:hAnsi="宋体"/>
      <w:szCs w:val="20"/>
    </w:rPr>
  </w:style>
  <w:style w:type="paragraph" w:styleId="1254" w:customStyle="1">
    <w:name w:val="head"/>
    <w:basedOn w:val="1042"/>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255" w:customStyle="1">
    <w:name w:val="默认段落字体 Para Char Char Char Char"/>
    <w:basedOn w:val="1042"/>
    <w:uiPriority w:val="0"/>
    <w:qFormat/>
    <w:rPr>
      <w:szCs w:val="20"/>
    </w:rPr>
  </w:style>
  <w:style w:type="paragraph" w:styleId="1256" w:customStyle="1">
    <w:name w:val="Char Char Char Char"/>
    <w:basedOn w:val="1042"/>
    <w:uiPriority w:val="0"/>
    <w:qFormat/>
    <w:pPr>
      <w:jc w:val="left"/>
      <w:spacing w:after="160" w:line="240" w:lineRule="exact"/>
      <w:widowControl/>
    </w:pPr>
    <w:rPr>
      <w:rFonts w:ascii="Verdana" w:hAnsi="Verdana" w:eastAsia="仿宋_GB2312"/>
      <w:sz w:val="24"/>
      <w:szCs w:val="20"/>
      <w:lang w:eastAsia="en-US"/>
    </w:rPr>
  </w:style>
  <w:style w:type="paragraph" w:styleId="1257" w:customStyle="1">
    <w:name w:val="font0"/>
    <w:basedOn w:val="1042"/>
    <w:uiPriority w:val="0"/>
    <w:qFormat/>
    <w:pPr>
      <w:jc w:val="left"/>
      <w:spacing w:before="100" w:beforeAutospacing="1" w:after="100" w:afterAutospacing="1"/>
      <w:widowControl/>
    </w:pPr>
    <w:rPr>
      <w:rFonts w:hint="eastAsia" w:ascii="宋体" w:hAnsi="宋体"/>
      <w:sz w:val="24"/>
    </w:rPr>
  </w:style>
  <w:style w:type="paragraph" w:styleId="1258" w:customStyle="1">
    <w:name w:val="样式 标题 3h3H3sect1.2.3 + 五号 段前: 6 磅 段后: 6 磅 行距: 单倍行距"/>
    <w:basedOn w:val="1045"/>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259" w:customStyle="1">
    <w:name w:val="纯文本 Char1"/>
    <w:basedOn w:val="1052"/>
    <w:uiPriority w:val="0"/>
    <w:qFormat/>
    <w:rPr>
      <w:rFonts w:ascii="宋体" w:hAnsi="Courier New" w:eastAsia="宋体" w:cs="Courier New"/>
      <w:szCs w:val="21"/>
    </w:rPr>
  </w:style>
  <w:style w:type="character" w:styleId="1260" w:customStyle="1">
    <w:name w:val="HTML 预设格式 字符"/>
    <w:basedOn w:val="1052"/>
    <w:link w:val="1081"/>
    <w:uiPriority w:val="99"/>
    <w:qFormat/>
    <w:rPr>
      <w:rFonts w:ascii="宋体" w:hAnsi="宋体"/>
      <w:sz w:val="24"/>
      <w:szCs w:val="24"/>
    </w:rPr>
  </w:style>
  <w:style w:type="paragraph" w:styleId="1261" w:customStyle="1">
    <w:name w:val="Char1 Char Char Char"/>
    <w:basedOn w:val="1042"/>
    <w:uiPriority w:val="0"/>
    <w:qFormat/>
    <w:rPr>
      <w:szCs w:val="20"/>
    </w:rPr>
  </w:style>
  <w:style w:type="paragraph" w:styleId="1262" w:customStyle="1">
    <w:name w:val="Char1"/>
    <w:basedOn w:val="1042"/>
    <w:uiPriority w:val="0"/>
    <w:qFormat/>
    <w:pPr>
      <w:jc w:val="left"/>
      <w:spacing w:after="160" w:line="240" w:lineRule="exact"/>
      <w:widowControl/>
    </w:pPr>
    <w:rPr>
      <w:sz w:val="24"/>
    </w:rPr>
  </w:style>
  <w:style w:type="paragraph" w:styleId="1263" w:customStyle="1">
    <w:name w:val="默认段落字体 Para Char"/>
    <w:basedOn w:val="1042"/>
    <w:uiPriority w:val="0"/>
    <w:qFormat/>
  </w:style>
  <w:style w:type="paragraph" w:styleId="1264" w:customStyle="1">
    <w:name w:val="Char1 Char Char Char Char Char Char Char Char Char"/>
    <w:basedOn w:val="1042"/>
    <w:uiPriority w:val="0"/>
    <w:qFormat/>
    <w:pPr>
      <w:jc w:val="center"/>
      <w:spacing w:line="400" w:lineRule="exact"/>
      <w:widowControl/>
    </w:pPr>
    <w:rPr>
      <w:rFonts w:ascii="Verdana" w:hAnsi="Verdana"/>
      <w:szCs w:val="20"/>
      <w:lang w:eastAsia="en-US"/>
    </w:rPr>
  </w:style>
  <w:style w:type="paragraph" w:styleId="1265" w:customStyle="1">
    <w:name w:val="普通(网站)1"/>
    <w:basedOn w:val="1042"/>
    <w:uiPriority w:val="0"/>
    <w:qFormat/>
    <w:pPr>
      <w:jc w:val="left"/>
      <w:spacing w:before="100" w:beforeAutospacing="1" w:after="100" w:afterAutospacing="1"/>
      <w:widowControl/>
    </w:pPr>
    <w:rPr>
      <w:rFonts w:ascii="宋体" w:hAnsi="宋体"/>
      <w:sz w:val="24"/>
    </w:rPr>
  </w:style>
  <w:style w:type="paragraph" w:styleId="1266" w:customStyle="1">
    <w:name w:val="Char Char2 Char"/>
    <w:basedOn w:val="1042"/>
    <w:uiPriority w:val="0"/>
    <w:qFormat/>
    <w:rPr>
      <w:rFonts w:ascii="宋体" w:hAnsi="宋体"/>
      <w:b/>
      <w:sz w:val="28"/>
      <w:szCs w:val="28"/>
    </w:rPr>
  </w:style>
  <w:style w:type="character" w:styleId="1267" w:customStyle="1">
    <w:name w:val="正文缩进 字符"/>
    <w:link w:val="1058"/>
    <w:uiPriority w:val="0"/>
    <w:qFormat/>
    <w:rPr>
      <w:b/>
      <w:sz w:val="24"/>
    </w:rPr>
  </w:style>
  <w:style w:type="paragraph" w:styleId="1268" w:customStyle="1">
    <w:name w:val="Char Char Char"/>
    <w:basedOn w:val="1042"/>
    <w:uiPriority w:val="0"/>
    <w:qFormat/>
    <w:rPr>
      <w:rFonts w:ascii="宋体" w:hAnsi="宋体"/>
      <w:b/>
      <w:sz w:val="28"/>
      <w:szCs w:val="28"/>
    </w:rPr>
  </w:style>
  <w:style w:type="paragraph" w:styleId="1269" w:customStyle="1">
    <w:name w:val="Char2"/>
    <w:basedOn w:val="1042"/>
    <w:uiPriority w:val="0"/>
    <w:qFormat/>
    <w:pPr>
      <w:jc w:val="left"/>
      <w:spacing w:after="160" w:line="240" w:lineRule="exact"/>
      <w:widowControl/>
    </w:pPr>
    <w:rPr>
      <w:szCs w:val="20"/>
    </w:rPr>
  </w:style>
  <w:style w:type="paragraph" w:styleId="1270" w:customStyle="1">
    <w:name w:val="a"/>
    <w:basedOn w:val="1042"/>
    <w:uiPriority w:val="0"/>
    <w:qFormat/>
    <w:pPr>
      <w:jc w:val="left"/>
      <w:spacing w:before="100" w:beforeAutospacing="1" w:after="100" w:afterAutospacing="1"/>
      <w:widowControl/>
    </w:pPr>
    <w:rPr>
      <w:rFonts w:ascii="宋体" w:hAnsi="宋体" w:cs="宋体"/>
      <w:sz w:val="24"/>
    </w:rPr>
  </w:style>
  <w:style w:type="character" w:styleId="1271" w:customStyle="1">
    <w:name w:val="description5"/>
    <w:basedOn w:val="1052"/>
    <w:uiPriority w:val="0"/>
    <w:qFormat/>
  </w:style>
  <w:style w:type="character" w:styleId="1272">
    <w:name w:val="Placeholder Text"/>
    <w:uiPriority w:val="99"/>
    <w:semiHidden/>
    <w:qFormat/>
    <w:rPr>
      <w:color w:val="808080"/>
    </w:rPr>
  </w:style>
  <w:style w:type="paragraph" w:styleId="1273" w:customStyle="1">
    <w:name w:val="Table Paragraph"/>
    <w:basedOn w:val="1042"/>
    <w:uiPriority w:val="1"/>
    <w:qFormat/>
    <w:pPr>
      <w:jc w:val="left"/>
    </w:pPr>
    <w:rPr>
      <w:sz w:val="24"/>
    </w:rPr>
  </w:style>
  <w:style w:type="character" w:styleId="1274" w:customStyle="1">
    <w:name w:val="Char Char7"/>
    <w:uiPriority w:val="0"/>
    <w:qFormat/>
    <w:rPr>
      <w:rFonts w:ascii="Tahoma" w:hAnsi="Tahoma" w:eastAsia="微软雅黑"/>
      <w:b/>
      <w:bCs/>
      <w:sz w:val="32"/>
      <w:szCs w:val="32"/>
      <w:lang w:val="en-US" w:eastAsia="zh-CN" w:bidi="ar-SA"/>
    </w:rPr>
  </w:style>
  <w:style w:type="character" w:styleId="1275" w:customStyle="1">
    <w:name w:val="font01"/>
    <w:uiPriority w:val="0"/>
    <w:qFormat/>
    <w:rPr>
      <w:rFonts w:hint="eastAsia" w:ascii="宋体" w:hAnsi="宋体" w:eastAsia="宋体" w:cs="宋体"/>
      <w:color w:val="000000"/>
      <w:sz w:val="20"/>
      <w:szCs w:val="20"/>
      <w:u w:val="none"/>
    </w:rPr>
  </w:style>
  <w:style w:type="character" w:styleId="1276" w:customStyle="1">
    <w:name w:val="font81"/>
    <w:uiPriority w:val="0"/>
    <w:qFormat/>
    <w:rPr>
      <w:rFonts w:hint="eastAsia" w:ascii="宋体" w:hAnsi="宋体" w:eastAsia="宋体" w:cs="宋体"/>
      <w:color w:val="000000"/>
      <w:sz w:val="22"/>
      <w:szCs w:val="22"/>
      <w:u w:val="none"/>
    </w:rPr>
  </w:style>
  <w:style w:type="character" w:styleId="1277" w:customStyle="1">
    <w:name w:val="font71"/>
    <w:uiPriority w:val="0"/>
    <w:qFormat/>
    <w:rPr>
      <w:rFonts w:hint="eastAsia" w:ascii="宋体" w:hAnsi="宋体" w:eastAsia="宋体" w:cs="宋体"/>
      <w:color w:val="000000"/>
      <w:sz w:val="22"/>
      <w:szCs w:val="22"/>
      <w:u w:val="none"/>
    </w:rPr>
  </w:style>
  <w:style w:type="character" w:styleId="1278" w:customStyle="1">
    <w:name w:val="font51"/>
    <w:uiPriority w:val="0"/>
    <w:qFormat/>
    <w:rPr>
      <w:rFonts w:hint="default" w:ascii="Calibri" w:hAnsi="Calibri" w:cs="Calibri"/>
      <w:color w:val="000000"/>
      <w:sz w:val="22"/>
      <w:szCs w:val="22"/>
      <w:u w:val="none"/>
    </w:rPr>
  </w:style>
  <w:style w:type="character" w:styleId="1279" w:customStyle="1">
    <w:name w:val="font61"/>
    <w:uiPriority w:val="0"/>
    <w:qFormat/>
    <w:rPr>
      <w:rFonts w:hint="default" w:ascii="Calibri" w:hAnsi="Calibri" w:cs="Calibri"/>
      <w:color w:val="000000"/>
      <w:sz w:val="22"/>
      <w:szCs w:val="22"/>
      <w:u w:val="none"/>
    </w:rPr>
  </w:style>
  <w:style w:type="character" w:styleId="1280" w:customStyle="1">
    <w:name w:val="font41"/>
    <w:uiPriority w:val="0"/>
    <w:qFormat/>
    <w:rPr>
      <w:rFonts w:hint="eastAsia" w:ascii="宋体" w:hAnsi="宋体" w:eastAsia="宋体" w:cs="宋体"/>
      <w:color w:val="000000"/>
      <w:sz w:val="22"/>
      <w:szCs w:val="22"/>
      <w:u w:val="none"/>
    </w:rPr>
  </w:style>
  <w:style w:type="character" w:styleId="1281" w:customStyle="1">
    <w:name w:val="未处理的提及2"/>
    <w:basedOn w:val="1052"/>
    <w:uiPriority w:val="99"/>
    <w:semiHidden/>
    <w:unhideWhenUsed/>
    <w:qFormat/>
    <w:rPr>
      <w:color w:val="605e5c"/>
      <w:shd w:val="clear" w:color="auto" w:fill="e1dfdd"/>
    </w:rPr>
  </w:style>
  <w:style w:type="character" w:styleId="1282" w:customStyle="1">
    <w:name w:val="未处理的提及3"/>
    <w:basedOn w:val="1052"/>
    <w:uiPriority w:val="99"/>
    <w:semiHidden/>
    <w:unhideWhenUsed/>
    <w:qFormat/>
    <w:rPr>
      <w:color w:val="605e5c"/>
      <w:shd w:val="clear" w:color="auto" w:fill="e1dfdd"/>
    </w:rPr>
  </w:style>
  <w:style w:type="paragraph" w:styleId="1283" w:customStyle="1">
    <w:name w:val="_Style 234"/>
    <w:basedOn w:val="1042"/>
    <w:next w:val="1102"/>
    <w:uiPriority w:val="34"/>
    <w:qFormat/>
    <w:pPr>
      <w:ind w:left="420" w:firstLine="420"/>
      <w:spacing w:line="400" w:lineRule="exact"/>
    </w:pPr>
    <w:rPr>
      <w:rFonts w:ascii="Calibri" w:hAnsi="Calibri"/>
    </w:rPr>
  </w:style>
  <w:style w:type="character" w:styleId="1284" w:customStyle="1">
    <w:name w:val="列表段落 字符"/>
    <w:link w:val="1102"/>
    <w:uiPriority w:val="99"/>
    <w:qFormat/>
    <w:rPr>
      <w:sz w:val="21"/>
      <w:szCs w:val="24"/>
    </w:rPr>
  </w:style>
  <w:style w:type="character" w:styleId="1285" w:customStyle="1">
    <w:name w:val="彩色列表 - 强调文字颜色 1字符"/>
    <w:uiPriority w:val="34"/>
    <w:qFormat/>
    <w:rPr>
      <w:rFonts w:ascii="Calibri" w:hAnsi="Calibri"/>
      <w:sz w:val="21"/>
      <w:szCs w:val="24"/>
    </w:rPr>
  </w:style>
  <w:style w:type="character" w:styleId="1286" w:customStyle="1">
    <w:name w:val="批注主题 字符1"/>
    <w:basedOn w:val="1238"/>
    <w:uiPriority w:val="99"/>
    <w:semiHidden/>
    <w:qFormat/>
    <w:rPr>
      <w:rFonts w:ascii="Calibri" w:hAnsi="Calibri" w:eastAsia="宋体" w:cs="Times New Roman"/>
      <w:b/>
      <w:bCs/>
      <w:sz w:val="24"/>
      <w:szCs w:val="24"/>
    </w:rPr>
  </w:style>
  <w:style w:type="character" w:styleId="1287" w:customStyle="1">
    <w:name w:val="正文文本缩进 2 字符1"/>
    <w:basedOn w:val="1052"/>
    <w:uiPriority w:val="99"/>
    <w:semiHidden/>
    <w:qFormat/>
    <w:rPr>
      <w:rFonts w:ascii="Calibri" w:hAnsi="Calibri" w:eastAsia="宋体" w:cs="Times New Roman"/>
      <w:szCs w:val="24"/>
    </w:rPr>
  </w:style>
  <w:style w:type="character" w:styleId="1288" w:customStyle="1">
    <w:name w:val="标题 字符1"/>
    <w:basedOn w:val="1052"/>
    <w:uiPriority w:val="10"/>
    <w:qFormat/>
    <w:rPr>
      <w:rFonts w:asciiTheme="majorHAnsi" w:hAnsiTheme="majorHAnsi" w:eastAsiaTheme="majorEastAsia" w:cstheme="majorBidi"/>
      <w:b/>
      <w:bCs/>
      <w:sz w:val="32"/>
      <w:szCs w:val="32"/>
    </w:rPr>
  </w:style>
  <w:style w:type="character" w:styleId="1289" w:customStyle="1">
    <w:name w:val="正文文本缩进 字符1"/>
    <w:basedOn w:val="1052"/>
    <w:uiPriority w:val="99"/>
    <w:semiHidden/>
    <w:qFormat/>
    <w:rPr>
      <w:rFonts w:ascii="Calibri" w:hAnsi="Calibri" w:eastAsia="宋体" w:cs="Times New Roman"/>
      <w:szCs w:val="24"/>
    </w:rPr>
  </w:style>
  <w:style w:type="character" w:styleId="1290" w:customStyle="1">
    <w:name w:val="副标题 字符1"/>
    <w:basedOn w:val="1052"/>
    <w:uiPriority w:val="11"/>
    <w:qFormat/>
    <w:rPr>
      <w:b/>
      <w:bCs/>
      <w:sz w:val="32"/>
      <w:szCs w:val="32"/>
    </w:rPr>
  </w:style>
  <w:style w:type="character" w:styleId="1291" w:customStyle="1">
    <w:name w:val="日期 字符1"/>
    <w:basedOn w:val="1052"/>
    <w:uiPriority w:val="99"/>
    <w:semiHidden/>
    <w:qFormat/>
    <w:rPr>
      <w:rFonts w:ascii="Calibri" w:hAnsi="Calibri" w:eastAsia="宋体" w:cs="Times New Roman"/>
      <w:szCs w:val="24"/>
    </w:rPr>
  </w:style>
  <w:style w:type="paragraph" w:styleId="1292" w:customStyle="1">
    <w:name w:val="修订2"/>
    <w:uiPriority w:val="99"/>
    <w:unhideWhenUsed/>
    <w:qFormat/>
    <w:rPr>
      <w:rFonts w:ascii="Calibri" w:hAnsi="Calibri" w:eastAsia="宋体" w:cs="Times New Roman"/>
      <w:sz w:val="21"/>
      <w:szCs w:val="24"/>
      <w:lang w:val="en-US" w:eastAsia="zh-CN" w:bidi="ar-SA"/>
    </w:rPr>
  </w:style>
  <w:style w:type="character" w:styleId="1293" w:customStyle="1">
    <w:name w:val="正文文本 字符1"/>
    <w:basedOn w:val="1052"/>
    <w:uiPriority w:val="99"/>
    <w:semiHidden/>
    <w:qFormat/>
    <w:rPr>
      <w:rFonts w:ascii="Calibri" w:hAnsi="Calibri" w:eastAsia="宋体" w:cs="Times New Roman"/>
      <w:szCs w:val="24"/>
    </w:rPr>
  </w:style>
  <w:style w:type="character" w:styleId="1294" w:customStyle="1">
    <w:name w:val="批注框文本 字符1"/>
    <w:basedOn w:val="1052"/>
    <w:uiPriority w:val="99"/>
    <w:semiHidden/>
    <w:qFormat/>
    <w:rPr>
      <w:rFonts w:ascii="Calibri" w:hAnsi="Calibri" w:eastAsia="宋体" w:cs="Times New Roman"/>
      <w:sz w:val="18"/>
      <w:szCs w:val="18"/>
    </w:rPr>
  </w:style>
  <w:style w:type="paragraph" w:styleId="1295" w:customStyle="1">
    <w:name w:val="小四 段落 宋体 Char Char Char"/>
    <w:basedOn w:val="1057"/>
    <w:uiPriority w:val="0"/>
    <w:qFormat/>
    <w:pPr>
      <w:numPr>
        <w:ilvl w:val="0"/>
        <w:numId w:val="0"/>
      </w:numPr>
      <w:ind w:right="-33" w:firstLine="480"/>
      <w:jc w:val="left"/>
      <w:spacing w:line="360" w:lineRule="auto"/>
    </w:pPr>
    <w:rPr>
      <w:rFonts w:ascii="Times New Roman" w:hAnsi="Times New Roman"/>
      <w:sz w:val="24"/>
      <w:szCs w:val="20"/>
    </w:rPr>
  </w:style>
  <w:style w:type="character" w:styleId="1296" w:customStyle="1">
    <w:name w:val="纯文本 字符1"/>
    <w:basedOn w:val="1052"/>
    <w:uiPriority w:val="99"/>
    <w:semiHidden/>
    <w:qFormat/>
    <w:rPr>
      <w:rFonts w:hAnsi="Courier New" w:cs="Courier New" w:asciiTheme="minorEastAsia"/>
      <w:szCs w:val="24"/>
    </w:rPr>
  </w:style>
  <w:style w:type="character" w:styleId="1297" w:customStyle="1">
    <w:name w:val="文档结构图 字符1"/>
    <w:basedOn w:val="1052"/>
    <w:uiPriority w:val="99"/>
    <w:semiHidden/>
    <w:qFormat/>
    <w:rPr>
      <w:rFonts w:ascii="Microsoft YaHei UI" w:hAnsi="Calibri" w:eastAsia="Microsoft YaHei UI" w:cs="Times New Roman"/>
      <w:sz w:val="18"/>
      <w:szCs w:val="18"/>
    </w:rPr>
  </w:style>
  <w:style w:type="character" w:styleId="1298" w:customStyle="1">
    <w:name w:val="正文文本 3 字符1"/>
    <w:basedOn w:val="1052"/>
    <w:uiPriority w:val="99"/>
    <w:semiHidden/>
    <w:qFormat/>
    <w:rPr>
      <w:rFonts w:ascii="Calibri" w:hAnsi="Calibri" w:eastAsia="宋体" w:cs="Times New Roman"/>
      <w:sz w:val="16"/>
      <w:szCs w:val="16"/>
    </w:rPr>
  </w:style>
  <w:style w:type="paragraph" w:styleId="1299" w:customStyle="1">
    <w:name w:val="_Style 106"/>
    <w:basedOn w:val="1042"/>
    <w:next w:val="1102"/>
    <w:uiPriority w:val="34"/>
    <w:qFormat/>
    <w:pPr>
      <w:ind w:left="420" w:firstLine="420"/>
      <w:spacing w:line="400" w:lineRule="exact"/>
    </w:pPr>
    <w:rPr>
      <w:rFonts w:ascii="Calibri" w:hAnsi="Calibri"/>
    </w:rPr>
  </w:style>
  <w:style w:type="character" w:styleId="1300" w:customStyle="1">
    <w:name w:val="正文文本缩进 3 字符1"/>
    <w:basedOn w:val="1052"/>
    <w:uiPriority w:val="99"/>
    <w:semiHidden/>
    <w:qFormat/>
    <w:rPr>
      <w:rFonts w:ascii="Calibri" w:hAnsi="Calibri" w:eastAsia="宋体" w:cs="Times New Roman"/>
      <w:sz w:val="16"/>
      <w:szCs w:val="16"/>
    </w:rPr>
  </w:style>
  <w:style w:type="character" w:styleId="1301" w:customStyle="1">
    <w:name w:val="未处理的提及4"/>
    <w:basedOn w:val="1052"/>
    <w:uiPriority w:val="99"/>
    <w:semiHidden/>
    <w:unhideWhenUsed/>
    <w:qFormat/>
    <w:rPr>
      <w:color w:val="605e5c"/>
      <w:shd w:val="clear" w:color="auto" w:fill="e1dfdd"/>
    </w:rPr>
  </w:style>
  <w:style w:type="character" w:styleId="1302" w:customStyle="1">
    <w:name w:val="未处理的提及5"/>
    <w:basedOn w:val="1052"/>
    <w:uiPriority w:val="99"/>
    <w:semiHidden/>
    <w:unhideWhenUsed/>
    <w:qFormat/>
    <w:rPr>
      <w:color w:val="605e5c"/>
      <w:shd w:val="clear" w:color="auto" w:fill="e1dfdd"/>
    </w:rPr>
  </w:style>
  <w:style w:type="character" w:styleId="1303" w:customStyle="1">
    <w:name w:val="未处理的提及6"/>
    <w:basedOn w:val="1052"/>
    <w:uiPriority w:val="99"/>
    <w:semiHidden/>
    <w:unhideWhenUsed/>
    <w:qFormat/>
    <w:rPr>
      <w:color w:val="605e5c"/>
      <w:shd w:val="clear" w:color="auto" w:fill="e1dfdd"/>
    </w:rPr>
  </w:style>
  <w:style w:type="character" w:styleId="1304" w:customStyle="1">
    <w:name w:val="font101"/>
    <w:uiPriority w:val="0"/>
    <w:qFormat/>
    <w:rPr>
      <w:rFonts w:ascii="PingFangTC-light" w:hAnsi="PingFangTC-light" w:eastAsia="PingFangTC-light" w:cs="PingFangTC-light"/>
      <w:color w:val="ff0000"/>
      <w:sz w:val="22"/>
      <w:szCs w:val="22"/>
      <w:u w:val="none"/>
    </w:rPr>
  </w:style>
  <w:style w:type="character" w:styleId="1305" w:customStyle="1">
    <w:name w:val="font112"/>
    <w:uiPriority w:val="0"/>
    <w:qFormat/>
    <w:rPr>
      <w:rFonts w:ascii="Calibri" w:hAnsi="Calibri" w:cs="Calibri"/>
      <w:color w:val="ff0000"/>
      <w:sz w:val="21"/>
      <w:szCs w:val="21"/>
      <w:u w:val="none"/>
    </w:rPr>
  </w:style>
  <w:style w:type="character" w:styleId="1306" w:customStyle="1">
    <w:name w:val="font121"/>
    <w:uiPriority w:val="0"/>
    <w:qFormat/>
    <w:rPr>
      <w:rFonts w:hint="eastAsia" w:ascii="宋体" w:hAnsi="宋体" w:eastAsia="宋体" w:cs="宋体"/>
      <w:color w:val="000000"/>
      <w:sz w:val="20"/>
      <w:szCs w:val="20"/>
      <w:u w:val="none"/>
    </w:rPr>
  </w:style>
  <w:style w:type="character" w:styleId="1307" w:customStyle="1">
    <w:name w:val="纯文本 Char"/>
    <w:uiPriority w:val="0"/>
    <w:qFormat/>
    <w:rPr>
      <w:rFonts w:ascii="宋体" w:hAnsi="Courier New" w:eastAsia="宋体" w:cs="Courier New"/>
      <w:szCs w:val="21"/>
    </w:rPr>
  </w:style>
  <w:style w:type="character" w:styleId="1308" w:customStyle="1">
    <w:name w:val="NormalCharacter"/>
    <w:uiPriority w:val="0"/>
    <w:qFormat/>
    <w:rPr>
      <w:rFonts w:ascii="Times New Roman" w:hAnsi="Times New Roman" w:eastAsia="宋体" w:cs="Times New Roman"/>
      <w:sz w:val="21"/>
      <w:szCs w:val="22"/>
      <w:lang w:val="en-US" w:eastAsia="zh-CN" w:bidi="ar-SA"/>
    </w:rPr>
  </w:style>
  <w:style w:type="paragraph" w:styleId="1309" w:customStyle="1">
    <w:name w:val="样式 宋体 五号 行距: 单倍行距"/>
    <w:basedOn w:val="1042"/>
    <w:uiPriority w:val="0"/>
    <w:qFormat/>
    <w:pPr>
      <w:jc w:val="left"/>
    </w:pPr>
    <w:rPr>
      <w:rFonts w:ascii="宋体" w:hAnsi="宋体"/>
      <w:szCs w:val="20"/>
    </w:rPr>
  </w:style>
  <w:style w:type="paragraph" w:styleId="1310" w:customStyle="1">
    <w:name w:val="一级条标题"/>
    <w:basedOn w:val="1311"/>
    <w:next w:val="131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311" w:customStyle="1">
    <w:name w:val="章标题"/>
    <w:basedOn w:val="1042"/>
    <w:next w:val="104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312" w:customStyle="1">
    <w:name w:val="段"/>
    <w:basedOn w:val="1042"/>
    <w:next w:val="1042"/>
    <w:uiPriority w:val="0"/>
    <w:qFormat/>
    <w:pPr>
      <w:ind w:firstLine="200"/>
      <w:widowControl/>
    </w:pPr>
    <w:rPr>
      <w:rFonts w:hint="eastAsia" w:ascii="宋体"/>
      <w:szCs w:val="20"/>
    </w:rPr>
  </w:style>
  <w:style w:type="paragraph" w:styleId="1313" w:customStyle="1">
    <w:name w:val="首行缩进"/>
    <w:uiPriority w:val="0"/>
    <w:qFormat/>
    <w:pPr>
      <w:ind w:firstLine="480"/>
      <w:spacing w:line="360" w:lineRule="auto"/>
      <w:widowControl w:val="off"/>
    </w:pPr>
    <w:rPr>
      <w:rFonts w:ascii="宋体" w:hAnsi="宋体" w:eastAsia="宋体" w:cs="宋体"/>
      <w:sz w:val="24"/>
      <w:szCs w:val="24"/>
      <w:lang w:val="en-US" w:eastAsia="zh-CN" w:bidi="ar-SA"/>
    </w:rPr>
  </w:style>
  <w:style w:type="paragraph" w:styleId="1314" w:customStyle="1">
    <w:name w:val="RZM投标图片和表格"/>
    <w:basedOn w:val="1042"/>
    <w:uiPriority w:val="0"/>
    <w:qFormat/>
    <w:rPr>
      <w:szCs w:val="20"/>
    </w:rPr>
  </w:style>
  <w:style w:type="paragraph" w:styleId="1315" w:customStyle="1">
    <w:name w:val="列表段落1"/>
    <w:basedOn w:val="1042"/>
    <w:next w:val="1061"/>
    <w:uiPriority w:val="0"/>
    <w:qFormat/>
    <w:pPr>
      <w:ind w:firstLine="420"/>
    </w:pPr>
  </w:style>
  <w:style w:type="paragraph" w:styleId="1316" w:customStyle="1">
    <w:name w:val="正文缩进1"/>
    <w:basedOn w:val="1042"/>
    <w:next w:val="1042"/>
    <w:uiPriority w:val="0"/>
    <w:qFormat/>
    <w:pPr>
      <w:ind w:firstLine="420"/>
    </w:pPr>
    <w:rPr>
      <w:szCs w:val="21"/>
    </w:rPr>
  </w:style>
  <w:style w:type="paragraph" w:styleId="1317" w:customStyle="1">
    <w:name w:val="正文文本缩进11"/>
    <w:uiPriority w:val="99"/>
    <w:unhideWhenUsed/>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318" w:customStyle="1">
    <w:name w:val="rvts21"/>
    <w:uiPriority w:val="0"/>
    <w:qFormat/>
    <w:rPr>
      <w:rFonts w:hint="default" w:ascii="KNLe" w:hAnsi="KNLe"/>
      <w:color w:val="000000"/>
    </w:r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305fd647-befb-4eab-99dd-8308e8a8c054</errorID>
      <errorWord>2026年04月</errorWord>
      <group>L1_Knowledge</group>
      <groupName>知识性问题</groupName>
      <ability>L2_Time</ability>
      <abilityName>日期时间</abilityName>
      <candidateList>
        <item>2026年4月</item>
      </candidateList>
      <explain>根据日常书写习惯，月份一般会省略前导零。</explain>
      <paraID>13A0762A</paraID>
      <start>0</start>
      <end>8</end>
      <status>unmodified</status>
      <modifiedWord/>
      <trackRevisions>false</trackRevisions>
    </reviewItem>
    <reviewItem>
      <errorID>41cc3114-e7a7-479d-b00f-b4cf6a5e2b8f</errorID>
      <errorWord>2026年04月</errorWord>
      <group>L1_Knowledge</group>
      <groupName>知识性问题</groupName>
      <ability>L2_Time</ability>
      <abilityName>日期时间</abilityName>
      <candidateList>
        <item>2026年4月</item>
      </candidateList>
      <explain>根据日常书写习惯，月份一般会省略前导零。</explain>
      <paraID>6D266FA8</paraID>
      <start>84</start>
      <end>92</end>
      <status>unmodified</status>
      <modifiedWord/>
      <trackRevisions>false</trackRevisions>
    </reviewItem>
    <reviewItem>
      <errorID>0ae152cb-540d-4f35-abde-d6defd771d10</errorID>
      <errorWord>日内</errorWord>
      <group>L1_AI</group>
      <groupName>深度校对</groupName>
      <ability>L2_AI_Word</ability>
      <abilityName>字词纠错</abilityName>
      <candidateList>
        <item>日</item>
      </candidateList>
      <explain/>
      <paraID>1EE5962F</paraID>
      <start>19</start>
      <end>21</end>
      <status>unmodified</status>
      <modifiedWord/>
      <trackRevisions>false</trackRevisions>
    </reviewItem>
    <reviewItem>
      <errorID>dd9ddb0a-292a-4367-9c97-5d09a259fe88</errorID>
      <errorWord>之日起至</errorWord>
      <group>L1_AI</group>
      <groupName>深度校对</groupName>
      <ability>L2_AI_Word</ability>
      <abilityName>字词纠错</abilityName>
      <candidateList>
        <item>之日起</item>
      </candidateList>
      <explain/>
      <paraID>272DCDBF</paraID>
      <start>15</start>
      <end>19</end>
      <status>unmodified</status>
      <modifiedWord/>
      <trackRevisions>false</trackRevisions>
    </reviewItem>
    <reviewItem>
      <errorID>82992238-4a06-43ef-96d2-dddc3051874e</errorID>
      <errorWord>日内</errorWord>
      <group>L1_AI</group>
      <groupName>深度校对</groupName>
      <ability>L2_AI_Word</ability>
      <abilityName>字词纠错</abilityName>
      <candidateList>
        <item>日</item>
      </candidateList>
      <explain/>
      <paraID>272DCDBF</paraID>
      <start>29</start>
      <end>31</end>
      <status>unmodified</status>
      <modifiedWord/>
      <trackRevisions>false</trackRevisions>
    </reviewItem>
    <reviewItem>
      <errorID>681b04d0-17a5-4683-a865-ae4f8c378896</errorID>
      <errorWord>（</errorWord>
      <group>L1_Punc</group>
      <groupName>标点问题</groupName>
      <ability>L2_Punc</ability>
      <abilityName>标点符号检查</abilityName>
      <candidateList/>
      <explain>同一形式括号套用。</explain>
      <paraID>423F4983</paraID>
      <start>46</start>
      <end>47</end>
      <status>unmodified</status>
      <modifiedWord/>
      <trackRevisions>false</trackRevisions>
    </reviewItem>
    <reviewItem>
      <errorID>059c5c90-770e-43b5-962d-e6185499d6c2</errorID>
      <errorWord>）</errorWord>
      <group>L1_Punc</group>
      <groupName>标点问题</groupName>
      <ability>L2_Punc</ability>
      <abilityName>标点符号检查</abilityName>
      <candidateList/>
      <explain>同一形式括号套用。</explain>
      <paraID>423F4983</paraID>
      <start>59</start>
      <end>60</end>
      <status>unmodified</status>
      <modifiedWord/>
      <trackRevisions>false</trackRevisions>
    </reviewItem>
    <reviewItem>
      <errorID>823f5ebb-557d-45b7-9a49-e167bc2bbac6</errorID>
      <errorWord>（</errorWord>
      <group>L1_Punc</group>
      <groupName>标点问题</groupName>
      <ability>L2_Punc</ability>
      <abilityName>标点符号检查</abilityName>
      <candidateList/>
      <explain>同一形式括号套用。</explain>
      <paraID>423F4983</paraID>
      <start>60</start>
      <end>61</end>
      <status>unmodified</status>
      <modifiedWord/>
      <trackRevisions>false</trackRevisions>
    </reviewItem>
    <reviewItem>
      <errorID>76dd53ac-d8a9-4ff0-ab6f-14d27eb9ba9d</errorID>
      <errorWord>）</errorWord>
      <group>L1_Punc</group>
      <groupName>标点问题</groupName>
      <ability>L2_Punc</ability>
      <abilityName>标点符号检查</abilityName>
      <candidateList/>
      <explain>同一形式括号套用。</explain>
      <paraID>423F4983</paraID>
      <start>88</start>
      <end>89</end>
      <status>unmodified</status>
      <modifiedWord/>
      <trackRevisions>false</trackRevisions>
    </reviewItem>
    <reviewItem>
      <errorID>2d19663d-e1b6-4aad-a3e1-4843b74360da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7A53E33F</paraID>
      <start>80</start>
      <end>83</end>
      <status>unmodified</status>
      <modifiedWord/>
      <trackRevisions>false</trackRevisions>
    </reviewItem>
    <reviewItem>
      <errorID>f5cd4e83-00c2-4627-bb5e-af1c87466109</errorID>
      <errorWord>”网站</errorWord>
      <group>L1_AI</group>
      <groupName>深度校对</groupName>
      <ability>L2_AI_Grammar</ability>
      <abilityName>语法纠错</abilityName>
      <candidateList>
        <item>”</item>
      </candidateList>
      <explain/>
      <paraID>7A53E33F</paraID>
      <start>87</start>
      <end>90</end>
      <status>unmodified</status>
      <modifiedWord/>
      <trackRevisions>false</trackRevisions>
    </reviewItem>
    <reviewItem>
      <errorID>4818f424-4185-4e54-8e04-1cee842d51eb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7</start>
      <end>15</end>
      <status>unmodified</status>
      <modifiedWord/>
      <trackRevisions>false</trackRevisions>
    </reviewItem>
    <reviewItem>
      <errorID>311268ea-a29c-41e9-8988-3692e70b5f5b</errorID>
      <errorWord>2026年03月</errorWord>
      <group>L1_Knowledge</group>
      <groupName>知识性问题</groupName>
      <ability>L2_Time</ability>
      <abilityName>日期时间</abilityName>
      <candidateList>
        <item>2026年3月</item>
      </candidateList>
      <explain>根据日常书写习惯，月份一般会省略前导零。</explain>
      <paraID>729814EA</paraID>
      <start>18</start>
      <end>26</end>
      <status>unmodified</status>
      <modifiedWord/>
      <trackRevisions>false</trackRevisions>
    </reviewItem>
    <reviewItem>
      <errorID>567c5543-dc39-4f70-8841-374dc1ff64ed</errorID>
      <errorWord>：</errorWord>
      <group>L1_Format</group>
      <groupName>格式问题</groupName>
      <ability>L2_HalfPunc</ability>
      <abilityName>全半角检查</abilityName>
      <candidateList>
        <item>:</item>
      </candidateList>
      <explain>文本全半角错误。</explain>
      <paraID>729814EA</paraID>
      <start>30</start>
      <end>31</end>
      <status>unmodified</status>
      <modifiedWord/>
      <trackRevisions>false</trackRevisions>
    </reviewItem>
    <reviewItem>
      <errorID>308e1bbd-1c07-4b9a-be6f-881f63e06858</errorID>
      <errorWord>--</errorWord>
      <group>L1_Punc</group>
      <groupName>标点问题</groupName>
      <ability>L2_Punc</ability>
      <abilityName>标点符号检查</abilityName>
      <candidateList>
        <item>——</item>
      </candidateList>
      <explain>破折号或连接号疑似使用错误。</explain>
      <paraID>68EF5620</paraID>
      <start>16</start>
      <end>18</end>
      <status>unmodified</status>
      <modifiedWord/>
      <trackRevisions>false</trackRevisions>
    </reviewItem>
    <reviewItem>
      <errorID>0cd8b049-de0e-43f2-b6b8-b283adc50efa</errorID>
      <errorWord>：</errorWord>
      <group>L1_Format</group>
      <groupName>格式问题</groupName>
      <ability>L2_HalfPunc</ability>
      <abilityName>全半角检查</abilityName>
      <candidateList>
        <item>:</item>
      </candidateList>
      <explain>文本全半角错误。</explain>
      <paraID> A9D3379</paraID>
      <start>76</start>
      <end>77</end>
      <status>unmodified</status>
      <modifiedWord/>
      <trackRevisions>false</trackRevisions>
    </reviewItem>
    <reviewItem>
      <errorID>fdd29686-7131-4fa1-bfbc-734203b73bfd</errorID>
      <errorWord>：</errorWord>
      <group>L1_Format</group>
      <groupName>格式问题</groupName>
      <ability>L2_HalfPunc</ability>
      <abilityName>全半角检查</abilityName>
      <candidateList>
        <item>:</item>
      </candidateList>
      <explain>文本全半角错误。</explain>
      <paraID> A9D3379</paraID>
      <start>82</start>
      <end>83</end>
      <status>unmodified</status>
      <modifiedWord/>
      <trackRevisions>false</trackRevisions>
    </reviewItem>
    <reviewItem>
      <errorID>fd7329fa-be1e-4355-879f-a669dc865405</errorID>
      <errorWord>：</errorWord>
      <group>L1_Format</group>
      <groupName>格式问题</groupName>
      <ability>L2_HalfPunc</ability>
      <abilityName>全半角检查</abilityName>
      <candidateList>
        <item>:</item>
      </candidateList>
      <explain>文本全半角错误。</explain>
      <paraID> A9D3379</paraID>
      <start>88</start>
      <end>89</end>
      <status>unmodified</status>
      <modifiedWord/>
      <trackRevisions>false</trackRevisions>
    </reviewItem>
    <reviewItem>
      <errorID>66589167-fb9c-487e-b5e2-7749ad167022</errorID>
      <errorWord>：</errorWord>
      <group>L1_Format</group>
      <groupName>格式问题</groupName>
      <ability>L2_HalfPunc</ability>
      <abilityName>全半角检查</abilityName>
      <candidateList>
        <item>:</item>
      </candidateList>
      <explain>文本全半角错误。</explain>
      <paraID> A9D3379</paraID>
      <start>94</start>
      <end>95</end>
      <status>unmodified</status>
      <modifiedWord/>
      <trackRevisions>false</trackRevisions>
    </reviewItem>
    <reviewItem>
      <errorID>4fa48c93-6abc-4fd6-9f36-7de803ab156c</errorID>
      <errorWord>2026年04月</errorWord>
      <group>L1_Knowledge</group>
      <groupName>知识性问题</groupName>
      <ability>L2_Time</ability>
      <abilityName>日期时间</abilityName>
      <candidateList>
        <item>2026年4月</item>
      </candidateList>
      <explain>根据日常书写习惯，月份一般会省略前导零。</explain>
      <paraID> A95C1C8</paraID>
      <start>17</start>
      <end>25</end>
      <status>unmodified</status>
      <modifiedWord/>
      <trackRevisions>false</trackRevisions>
    </reviewItem>
    <reviewItem>
      <errorID>0ed93db4-54fa-45a4-b879-b946e88d3345</errorID>
      <errorWord> </errorWord>
      <group>L1_AI</group>
      <groupName>深度校对</groupName>
      <ability>L2_AI_Punc</ability>
      <abilityName>标点纠错</abilityName>
      <candidateList>
        <item>  </item>
      </candidateList>
      <explain/>
      <paraID> A95C1C8</paraID>
      <start>25</start>
      <end>26</end>
      <status>unmodified</status>
      <modifiedWord/>
      <trackRevisions>false</trackRevisions>
    </reviewItem>
    <reviewItem>
      <errorID>e7ba82f8-c037-448f-8892-d1ecc1e4b2a5</errorID>
      <errorWord>纸质</errorWord>
      <group>L1_AI</group>
      <groupName>深度校对</groupName>
      <ability>L2_AI_Punc</ability>
      <abilityName>标点纠错</abilityName>
      <candidateList>
        <item>；纸质</item>
      </candidateList>
      <explain/>
      <paraID>553A6011</paraID>
      <start>38</start>
      <end>40</end>
      <status>unmodified</status>
      <modifiedWord/>
      <trackRevisions>false</trackRevisions>
    </reviewItem>
    <reviewItem>
      <errorID>f085342b-201e-4cf0-a1bb-55aa76db860f</errorID>
      <errorWord>（</errorWord>
      <group>L1_Punc</group>
      <groupName>标点问题</groupName>
      <ability>L2_Punc</ability>
      <abilityName>标点符号检查</abilityName>
      <candidateList/>
      <explain>同一形式括号套用。</explain>
      <paraID>5D48B959</paraID>
      <start>110</start>
      <end>111</end>
      <status>unmodified</status>
      <modifiedWord/>
      <trackRevisions>false</trackRevisions>
    </reviewItem>
    <reviewItem>
      <errorID>f3e17449-b55d-41d6-b948-bbf5c6549472</errorID>
      <errorWord>）</errorWord>
      <group>L1_Punc</group>
      <groupName>标点问题</groupName>
      <ability>L2_Punc</ability>
      <abilityName>标点符号检查</abilityName>
      <candidateList/>
      <explain>同一形式括号套用。</explain>
      <paraID>5D48B959</paraID>
      <start>115</start>
      <end>116</end>
      <status>unmodified</status>
      <modifiedWord/>
      <trackRevisions>false</trackRevisions>
    </reviewItem>
    <reviewItem>
      <errorID>952220d8-541c-4a70-93da-6a01ce7cfbd0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53D526BE</paraID>
      <start>3</start>
      <end>7</end>
      <status>unmodified</status>
      <modifiedWord/>
      <trackRevisions>false</trackRevisions>
    </reviewItem>
    <reviewItem>
      <errorID>92e50f5b-bcd5-4efb-906b-fa40260487e1</errorID>
      <errorWord>,</errorWord>
      <group>L1_Format</group>
      <groupName>格式问题</groupName>
      <ability>L2_HalfPunc</ability>
      <abilityName>全半角检查</abilityName>
      <candidateList>
        <item>，</item>
      </candidateList>
      <explain>文本全半角错误。</explain>
      <paraID>53D526BE</paraID>
      <start>10</start>
      <end>11</end>
      <status>unmodified</status>
      <modifiedWord/>
      <trackRevisions>false</trackRevisions>
    </reviewItem>
    <reviewItem>
      <errorID>9db67d09-3051-4571-a791-f034068fb367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243274A7</paraID>
      <start>0</start>
      <end>2</end>
      <status>unmodified</status>
      <modifiedWord/>
      <trackRevisions>false</trackRevisions>
    </reviewItem>
    <reviewItem>
      <errorID>d5622587-fee2-4fab-a0e3-eeea85dc281c</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3CD0937A</paraID>
      <start>6</start>
      <end>31</end>
      <status>unmodified</status>
      <modifiedWord/>
      <trackRevisions>false</trackRevisions>
    </reviewItem>
    <reviewItem>
      <errorID>e4c6b212-6098-441e-afaa-578812b55a30</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3CD0937A</paraID>
      <start>31</start>
      <end>64</end>
      <status>unmodified</status>
      <modifiedWord/>
      <trackRevisions>false</trackRevisions>
    </reviewItem>
    <reviewItem>
      <errorID>2bef6e30-e468-45be-aca6-d30ba4b5b814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161ACC30</paraID>
      <start>0</start>
      <end>2</end>
      <status>unmodified</status>
      <modifiedWord/>
      <trackRevisions>false</trackRevisions>
    </reviewItem>
    <reviewItem>
      <errorID>8bca6835-0e39-48b5-8d24-717e9725414f</errorID>
      <errorWord>“采购人（</errorWord>
      <group>L1_AI</group>
      <groupName>深度校对</groupName>
      <ability>L2_AI_Grammar</ability>
      <abilityName>语法纠错</abilityName>
      <candidateList>
        <item> “</item>
      </candidateList>
      <explain/>
      <paraID>142CE5BA</paraID>
      <start>3</start>
      <end>8</end>
      <status>unmodified</status>
      <modifiedWord/>
      <trackRevisions>false</trackRevisions>
    </reviewItem>
    <reviewItem>
      <errorID>cd168641-91e4-4672-a7ec-facd87be3a92</errorID>
      <errorWord>）</errorWord>
      <group>L1_AI</group>
      <groupName>深度校对</groupName>
      <ability>L2_AI_Punc</ability>
      <abilityName>标点纠错</abilityName>
      <candidateList>
        <item/>
      </candidateList>
      <explain/>
      <paraID>142CE5BA</paraID>
      <start>11</start>
      <end>12</end>
      <status>unmodified</status>
      <modifiedWord/>
      <trackRevisions>false</trackRevisions>
    </reviewItem>
    <reviewItem>
      <errorID>49b9ca02-69f3-4795-9543-2425aa431848</errorID>
      <errorWord>“供应商（</errorWord>
      <group>L1_AI</group>
      <groupName>深度校对</groupName>
      <ability>L2_AI_Grammar</ability>
      <abilityName>语法纠错</abilityName>
      <candidateList>
        <item> “</item>
      </candidateList>
      <explain/>
      <paraID>2D769BB7</paraID>
      <start>3</start>
      <end>8</end>
      <status>unmodified</status>
      <modifiedWord/>
      <trackRevisions>false</trackRevisions>
    </reviewItem>
    <reviewItem>
      <errorID>5cb9e2b5-c37f-491e-92a5-490435440960</errorID>
      <errorWord>）</errorWord>
      <group>L1_AI</group>
      <groupName>深度校对</groupName>
      <ability>L2_AI_Punc</ability>
      <abilityName>标点纠错</abilityName>
      <candidateList>
        <item/>
      </candidateList>
      <explain/>
      <paraID>2D769BB7</paraID>
      <start>11</start>
      <end>12</end>
      <status>unmodified</status>
      <modifiedWord/>
      <trackRevisions>false</trackRevisions>
    </reviewItem>
    <reviewItem>
      <errorID>fde254f9-4fe0-4861-a6e1-09bf18da5771</errorID>
      <errorWord>）</errorWord>
      <group>L1_AI</group>
      <groupName>深度校对</groupName>
      <ability>L2_AI_Punc</ability>
      <abilityName>标点纠错</abilityName>
      <candidateList>
        <item/>
      </candidateList>
      <explain/>
      <paraID>74A505C8</paraID>
      <start>17</start>
      <end>18</end>
      <status>unmodified</status>
      <modifiedWord/>
      <trackRevisions>false</trackRevisions>
    </reviewItem>
    <reviewItem>
      <errorID>40589301-aea0-42ca-97ad-ad8accafd6e7</errorID>
      <errorWord>招标（采购）</errorWord>
      <group>L1_AI</group>
      <groupName>深度校对</groupName>
      <ability>L2_AI_Grammar</ability>
      <abilityName>语法纠错</abilityName>
      <candidateList>
        <item>招标</item>
      </candidateList>
      <explain/>
      <paraID>74A505C8</paraID>
      <start>53</start>
      <end>59</end>
      <status>unmodified</status>
      <modifiedWord/>
      <trackRevisions>false</trackRevisions>
    </reviewItem>
    <reviewItem>
      <errorID>f842c140-b8fc-4626-96ef-2db0c80a3a81</errorID>
      <errorWord>“</errorWord>
      <group>L1_AI</group>
      <groupName>深度校对</groupName>
      <ability>L2_AI_Punc</ability>
      <abilityName>标点纠错</abilityName>
      <candidateList>
        <item> “</item>
      </candidateList>
      <explain/>
      <paraID>6275959D</paraID>
      <start>3</start>
      <end>4</end>
      <status>unmodified</status>
      <modifiedWord/>
      <trackRevisions>false</trackRevisions>
    </reviewItem>
    <reviewItem>
      <errorID>56c563c1-88d2-45c1-b826-4798b0988c29</errorID>
      <errorWord>，</errorWord>
      <group>L1_AI</group>
      <groupName>深度校对</groupName>
      <ability>L2_AI_Punc</ability>
      <abilityName>标点纠错</abilityName>
      <candidateList>
        <item>、</item>
      </candidateList>
      <explain/>
      <paraID>6275959D</paraID>
      <start>18</start>
      <end>19</end>
      <status>unmodified</status>
      <modifiedWord/>
      <trackRevisions>false</trackRevisions>
    </reviewItem>
    <reviewItem>
      <errorID>de382ba1-48c7-448e-a769-cb6cce640b02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58F32EBD</paraID>
      <start>0</start>
      <end>2</end>
      <status>unmodified</status>
      <modifiedWord/>
      <trackRevisions>false</trackRevisions>
    </reviewItem>
    <reviewItem>
      <errorID>47edf95e-c97a-419a-ad43-76b3acd02bcd</errorID>
      <errorWord>&lt;</errorWord>
      <group>L1_Format</group>
      <groupName>格式问题</groupName>
      <ability>L2_HalfPunc</ability>
      <abilityName>全半角检查</abilityName>
      <candidateList>
        <item>〈</item>
      </candidateList>
      <explain>文本全半角错误。</explain>
      <paraID>6F31E4F0</paraID>
      <start>200</start>
      <end>201</end>
      <status>unmodified</status>
      <modifiedWord/>
      <trackRevisions>false</trackRevisions>
    </reviewItem>
    <reviewItem>
      <errorID>9e3941af-b7c4-440e-a45e-3cf7b58fc293</errorID>
      <errorWord>（</errorWord>
      <group>L1_Punc</group>
      <groupName>标点问题</groupName>
      <ability>L2_Punc</ability>
      <abilityName>标点符号检查</abilityName>
      <candidateList/>
      <explain>同一形式括号套用。</explain>
      <paraID>6F31E4F0</paraID>
      <start>215</start>
      <end>216</end>
      <status>unmodified</status>
      <modifiedWord/>
      <trackRevisions>false</trackRevisions>
    </reviewItem>
    <reviewItem>
      <errorID>73ca8cd3-7652-4e08-a1f1-e487cecf560e</errorID>
      <errorWord>）</errorWord>
      <group>L1_Punc</group>
      <groupName>标点问题</groupName>
      <ability>L2_Punc</ability>
      <abilityName>标点符号检查</abilityName>
      <candidateList/>
      <explain>同一形式括号套用。</explain>
      <paraID>6F31E4F0</paraID>
      <start>220</start>
      <end>221</end>
      <status>unmodified</status>
      <modifiedWord/>
      <trackRevisions>false</trackRevisions>
    </reviewItem>
    <reviewItem>
      <errorID>b4918319-0d57-4758-be4e-e76e0e062889</errorID>
      <errorWord>&gt;的通知》</errorWord>
      <group>L1_Punc</group>
      <groupName>标点问题</groupName>
      <ability>L2_Punc</ability>
      <abilityName>标点符号检查</abilityName>
      <candidateList>
        <item>〉的通知》</item>
      </candidateList>
      <explain/>
      <paraID>6F31E4F0</paraID>
      <start>221</start>
      <end>226</end>
      <status>unmodified</status>
      <modifiedWord/>
      <trackRevisions>false</trackRevisions>
    </reviewItem>
    <reviewItem>
      <errorID>3626ebd8-e822-47b8-a8bf-657cbf15ef73</errorID>
      <errorWord>国统</errorWord>
      <group>L1_AI</group>
      <groupName>深度校对</groupName>
      <ability>L2_AI_Punc</ability>
      <abilityName>标点纠错</abilityName>
      <candidateList>
        <item>（国统</item>
      </candidateList>
      <explain/>
      <paraID>6F31E4F0</paraID>
      <start>226</start>
      <end>228</end>
      <status>unmodified</status>
      <modifiedWord/>
      <trackRevisions>false</trackRevisions>
    </reviewItem>
    <reviewItem>
      <errorID>cdf7fbd5-3135-4c8d-b13d-fadebce925df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2331E87F</paraID>
      <start>0</start>
      <end>2</end>
      <status>unmodified</status>
      <modifiedWord/>
      <trackRevisions>false</trackRevisions>
    </reviewItem>
    <reviewItem>
      <errorID>57adf516-0d86-4f71-8555-a923aecff671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49AD4AB</paraID>
      <start>0</start>
      <end>2</end>
      <status>unmodified</status>
      <modifiedWord/>
      <trackRevisions>false</trackRevisions>
    </reviewItem>
    <reviewItem>
      <errorID>96090cee-ed40-4e8f-bdf3-8cc329743858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70222E6</paraID>
      <start>0</start>
      <end>2</end>
      <status>unmodified</status>
      <modifiedWord/>
      <trackRevisions>false</trackRevisions>
    </reviewItem>
    <reviewItem>
      <errorID>f319e994-41fe-4210-a144-a6ae96ad3e71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2FAFA7FC</paraID>
      <start>0</start>
      <end>2</end>
      <status>unmodified</status>
      <modifiedWord/>
      <trackRevisions>false</trackRevisions>
    </reviewItem>
    <reviewItem>
      <errorID>053d18d5-1e27-4f0c-ab84-e1a56c05dda0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76BDA1</paraID>
      <start>0</start>
      <end>2</end>
      <status>unmodified</status>
      <modifiedWord/>
      <trackRevisions>false</trackRevisions>
    </reviewItem>
    <reviewItem>
      <errorID>716f5c1e-28fa-4456-9759-67e496991685</errorID>
      <errorWord>-</errorWord>
      <group>L1_Format</group>
      <groupName>格式问题</groupName>
      <ability>L2_HalfPunc</ability>
      <abilityName>全半角检查</abilityName>
      <candidateList>
        <item>－</item>
      </candidateList>
      <explain>文本全半角错误。</explain>
      <paraID>6DD1915D</paraID>
      <start>63</start>
      <end>64</end>
      <status>unmodified</status>
      <modifiedWord/>
      <trackRevisions>false</trackRevisions>
    </reviewItem>
    <reviewItem>
      <errorID>20f02471-074b-4613-aa31-f6bee5585fae</errorID>
      <errorWord>其它所需</errorWord>
      <group>L1_Word</group>
      <groupName>字词问题</groupName>
      <ability>L2_Alias</ability>
      <abilityName>也作/曾用词</abilityName>
      <candidateList>
        <item>其他所需</item>
      </candidateList>
      <explain>词汇[其它所需]为不规范表述或旧称，其规范书面表述为[其他所需]。</explain>
      <paraID>78F2DF16</paraID>
      <start>14</start>
      <end>18</end>
      <status>unmodified</status>
      <modifiedWord/>
      <trackRevisions>false</trackRevisions>
    </reviewItem>
    <reviewItem>
      <errorID>dfbdc47a-a257-4037-bbd3-c3c6b82e6470</errorID>
      <errorWord>其它</errorWord>
      <group>L1_Word</group>
      <groupName>字词问题</groupName>
      <ability>L2_Alias</ability>
      <abilityName>也作/曾用词</abilityName>
      <candidateList>
        <item>其他</item>
      </candidateList>
      <explain>词汇[其它]为不规范表述或旧称，其规范书面表述为[其他]。</explain>
      <paraID>47738AB1</paraID>
      <start>3</start>
      <end>5</end>
      <status>unmodified</status>
      <modifiedWord/>
      <trackRevisions>false</trackRevisions>
    </reviewItem>
    <reviewItem>
      <errorID>1c6bcdea-df66-4510-b932-8b528a5d1db1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58C67A29</paraID>
      <start>0</start>
      <end>2</end>
      <status>unmodified</status>
      <modifiedWord/>
      <trackRevisions>false</trackRevisions>
    </reviewItem>
    <reviewItem>
      <errorID>275aa799-269d-48d2-8817-f8b831bc39e9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72C7B07E</paraID>
      <start>0</start>
      <end>3</end>
      <status>unmodified</status>
      <modifiedWord/>
      <trackRevisions>false</trackRevisions>
    </reviewItem>
    <reviewItem>
      <errorID>7b74de39-d691-4280-8df4-81da4575d222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16</start>
      <end>19</end>
      <status>unmodified</status>
      <modifiedWord/>
      <trackRevisions>false</trackRevisions>
    </reviewItem>
    <reviewItem>
      <errorID>8686fc9b-14f0-4837-aed6-8588638997fe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803696C</paraID>
      <start>74</start>
      <end>77</end>
      <status>unmodified</status>
      <modifiedWord/>
      <trackRevisions>false</trackRevisions>
    </reviewItem>
    <reviewItem>
      <errorID>042405b1-deb7-4dd2-8393-1f7330bdf3f2</errorID>
      <errorWord>预算为</errorWord>
      <group>L1_Word</group>
      <groupName>字词问题</groupName>
      <ability>L2_Typo</ability>
      <abilityName>字词错误</abilityName>
      <candidateList>
        <item>预算</item>
      </candidateList>
      <explain/>
      <paraID>39C2709A</paraID>
      <start>7</start>
      <end>10</end>
      <status>unmodified</status>
      <modifiedWord/>
      <trackRevisions>false</trackRevisions>
    </reviewItem>
    <reviewItem>
      <errorID>603c50ba-8589-4bff-828a-c8da7f9fe24f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145176DE</paraID>
      <start>0</start>
      <end>3</end>
      <status>unmodified</status>
      <modifiedWord/>
      <trackRevisions>false</trackRevisions>
    </reviewItem>
    <reviewItem>
      <errorID>588db769-146f-4fba-b17f-83b7812426e1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72F671F7</paraID>
      <start>0</start>
      <end>3</end>
      <status>unmodified</status>
      <modifiedWord/>
      <trackRevisions>false</trackRevisions>
    </reviewItem>
    <reviewItem>
      <errorID>df21a766-2e39-4600-bb8c-440e092a3284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50C892BD</paraID>
      <start>0</start>
      <end>3</end>
      <status>unmodified</status>
      <modifiedWord/>
      <trackRevisions>false</trackRevisions>
    </reviewItem>
    <reviewItem>
      <errorID>ab1b4d51-2f1d-4bd0-8871-b1b66ca0569a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6D759E67</paraID>
      <start>0</start>
      <end>3</end>
      <status>unmodified</status>
      <modifiedWord/>
      <trackRevisions>false</trackRevisions>
    </reviewItem>
    <reviewItem>
      <errorID>f0b1bad5-0228-4c08-8e2e-e2e70ef09986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1CBFB843</paraID>
      <start>0</start>
      <end>3</end>
      <status>unmodified</status>
      <modifiedWord/>
      <trackRevisions>false</trackRevisions>
    </reviewItem>
    <reviewItem>
      <errorID>90a8f4af-4534-43d5-86a7-9ea803b7508e</errorID>
      <errorWord>【2002】1980号</errorWord>
      <group>L1_Knowledge</group>
      <groupName>知识性问题</groupName>
      <ability>L2_Knowledge</ability>
      <abilityName>其他知识</abilityName>
      <candidateList>
        <item>〔2002〕1980号</item>
      </candidateList>
      <explain>发文字号格式错误。</explain>
      <paraID>4E08CA1D</paraID>
      <start>51</start>
      <end>62</end>
      <status>unmodified</status>
      <modifiedWord/>
      <trackRevisions>false</trackRevisions>
    </reviewItem>
    <reviewItem>
      <errorID>7c5a15af-3de9-4d7d-9c72-b312852c8bc0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46EC6E18</paraID>
      <start>0</start>
      <end>3</end>
      <status>unmodified</status>
      <modifiedWord/>
      <trackRevisions>false</trackRevisions>
    </reviewItem>
    <reviewItem>
      <errorID>0eedc73b-e94c-496a-a405-e4d1d3eac891</errorID>
      <errorWord>（</errorWord>
      <group>L1_Punc</group>
      <groupName>标点问题</groupName>
      <ability>L2_Punc</ability>
      <abilityName>标点符号检查</abilityName>
      <candidateList/>
      <explain>同一形式括号套用。</explain>
      <paraID>196686D7</paraID>
      <start>71</start>
      <end>72</end>
      <status>unmodified</status>
      <modifiedWord/>
      <trackRevisions>false</trackRevisions>
    </reviewItem>
    <reviewItem>
      <errorID>866c9679-18e0-4002-ac89-c0d0018a50a6</errorID>
      <errorWord>）</errorWord>
      <group>L1_Punc</group>
      <groupName>标点问题</groupName>
      <ability>L2_Punc</ability>
      <abilityName>标点符号检查</abilityName>
      <candidateList/>
      <explain>同一形式括号套用。</explain>
      <paraID>196686D7</paraID>
      <start>76</start>
      <end>77</end>
      <status>unmodified</status>
      <modifiedWord/>
      <trackRevisions>false</trackRevisions>
    </reviewItem>
    <reviewItem>
      <errorID>8ad8916b-7e2f-4fdc-a939-ff7c4872e357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196686D7</paraID>
      <start>133</start>
      <end>136</end>
      <status>unmodified</status>
      <modifiedWord/>
      <trackRevisions>false</trackRevisions>
    </reviewItem>
    <reviewItem>
      <errorID>9f7e6a87-87b4-42da-8ccd-30c813c0737d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29AA4111</paraID>
      <start>0</start>
      <end>3</end>
      <status>unmodified</status>
      <modifiedWord/>
      <trackRevisions>false</trackRevisions>
    </reviewItem>
    <reviewItem>
      <errorID>5d3e20bc-4ef0-4193-9e5a-fd1a9040c01a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5A8F5F23</paraID>
      <start>0</start>
      <end>3</end>
      <status>unmodified</status>
      <modifiedWord/>
      <trackRevisions>false</trackRevisions>
    </reviewItem>
    <reviewItem>
      <errorID>dd50bda6-a10a-4c08-916b-3efd0b914bd6</errorID>
      <errorWord>间</errorWord>
      <group>L1_Word</group>
      <groupName>字词问题</groupName>
      <ability>L2_Typo</ability>
      <abilityName>字词错误</abilityName>
      <candidateList>
        <item>间之</item>
      </candidateList>
      <explain/>
      <paraID>158E1826</paraID>
      <start>13</start>
      <end>14</end>
      <status>unmodified</status>
      <modifiedWord/>
      <trackRevisions>false</trackRevisions>
    </reviewItem>
    <reviewItem>
      <errorID>b8d05b64-9d46-49de-a9c3-d3dd8d45f5b8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3756FB5</paraID>
      <start>0</start>
      <end>3</end>
      <status>unmodified</status>
      <modifiedWord/>
      <trackRevisions>false</trackRevisions>
    </reviewItem>
    <reviewItem>
      <errorID>79f459a3-13c4-43a2-87aa-b691e7d513aa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1D660CAF</paraID>
      <start>0</start>
      <end>3</end>
      <status>unmodified</status>
      <modifiedWord/>
      <trackRevisions>false</trackRevisions>
    </reviewItem>
    <reviewItem>
      <errorID>92ab1ed2-1577-4ef9-825c-3b4ec2a32dbf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43BE17EB</paraID>
      <start>0</start>
      <end>3</end>
      <status>unmodified</status>
      <modifiedWord/>
      <trackRevisions>false</trackRevisions>
    </reviewItem>
    <reviewItem>
      <errorID>fbfd138d-4784-45a3-a79c-f4290c3c201e</errorID>
      <errorWord>其它</errorWord>
      <group>L1_Word</group>
      <groupName>字词问题</groupName>
      <ability>L2_Alias</ability>
      <abilityName>也作/曾用词</abilityName>
      <candidateList>
        <item>其他</item>
      </candidateList>
      <explain>词汇[其它]为不规范表述或旧称，其规范书面表述为[其他]。</explain>
      <paraID> 2DEC643</paraID>
      <start>23</start>
      <end>25</end>
      <status>unmodified</status>
      <modifiedWord/>
      <trackRevisions>false</trackRevisions>
    </reviewItem>
    <reviewItem>
      <errorID>93f41b69-6518-4a86-b4d5-bf40c4ce6094</errorID>
      <errorWord>法律、法规</errorWord>
      <group>L1_Word</group>
      <groupName>字词问题</groupName>
      <ability>L2_Typo</ability>
      <abilityName>字词错误</abilityName>
      <candidateList>
        <item>法律法规</item>
      </candidateList>
      <explain/>
      <paraID>1D0DFF3D</paraID>
      <start>5</start>
      <end>10</end>
      <status>unmodified</status>
      <modifiedWord/>
      <trackRevisions>false</trackRevisions>
    </reviewItem>
    <reviewItem>
      <errorID>4d543fca-84c8-4902-9387-e36e565ef841</errorID>
      <errorWord>(</errorWord>
      <group>L1_Format</group>
      <groupName>格式问题</groupName>
      <ability>L2_HalfPunc</ability>
      <abilityName>全半角检查</abilityName>
      <candidateList>
        <item>（</item>
      </candidateList>
      <explain>文本全半角错误。</explain>
      <paraID>2B120754</paraID>
      <start>25</start>
      <end>26</end>
      <status>unmodified</status>
      <modifiedWord/>
      <trackRevisions>false</trackRevisions>
    </reviewItem>
    <reviewItem>
      <errorID>80a7d010-59f9-4c76-94db-e82d6080f053</errorID>
      <errorWord>)</errorWord>
      <group>L1_Format</group>
      <groupName>格式问题</groupName>
      <ability>L2_HalfPunc</ability>
      <abilityName>全半角检查</abilityName>
      <candidateList>
        <item>）</item>
      </candidateList>
      <explain>文本全半角错误。</explain>
      <paraID>2B120754</paraID>
      <start>39</start>
      <end>40</end>
      <status>unmodified</status>
      <modifiedWord/>
      <trackRevisions>false</trackRevisions>
    </reviewItem>
    <reviewItem>
      <errorID>bfc0c689-5740-480e-ad7c-f02ea957a997</errorID>
      <errorWord>&lt;</errorWord>
      <group>L1_Format</group>
      <groupName>格式问题</groupName>
      <ability>L2_HalfPunc</ability>
      <abilityName>全半角检查</abilityName>
      <candidateList>
        <item>〈</item>
      </candidateList>
      <explain>文本全半角错误。</explain>
      <paraID>500E85A6</paraID>
      <start>50</start>
      <end>51</end>
      <status>unmodified</status>
      <modifiedWord/>
      <trackRevisions>false</trackRevisions>
    </reviewItem>
    <reviewItem>
      <errorID>9d6cf999-6dc2-4f7d-a7f0-dcf16fb8561d</errorID>
      <errorWord>&lt;</errorWord>
      <group>L1_Format</group>
      <groupName>格式问题</groupName>
      <ability>L2_HalfPunc</ability>
      <abilityName>全半角检查</abilityName>
      <candidateList>
        <item>〈</item>
      </candidateList>
      <explain>文本全半角错误。</explain>
      <paraID>4B4495C5</paraID>
      <start>50</start>
      <end>51</end>
      <status>unmodified</status>
      <modifiedWord/>
      <trackRevisions>false</trackRevisions>
    </reviewItem>
    <reviewItem>
      <errorID>85eaeab0-d9c9-432c-9d89-35e396ade770</errorID>
      <errorWord>&lt;</errorWord>
      <group>L1_Format</group>
      <groupName>格式问题</groupName>
      <ability>L2_HalfPunc</ability>
      <abilityName>全半角检查</abilityName>
      <candidateList>
        <item>〈</item>
      </candidateList>
      <explain>文本全半角错误。</explain>
      <paraID>6C517373</paraID>
      <start>35</start>
      <end>36</end>
      <status>unmodified</status>
      <modifiedWord/>
      <trackRevisions>false</trackRevisions>
    </reviewItem>
    <reviewItem>
      <errorID>fe10a767-9412-49ec-8563-cf25330147a5</errorID>
      <errorWord>，</errorWord>
      <group>L1_Word</group>
      <groupName>字词问题</groupName>
      <ability>L2_Typo</ability>
      <abilityName>字词错误</abilityName>
      <candidateList>
        <item>，并</item>
      </candidateList>
      <explain/>
      <paraID>60EABC4D</paraID>
      <start>76</start>
      <end>77</end>
      <status>unmodified</status>
      <modifiedWord/>
      <trackRevisions>false</trackRevisions>
    </reviewItem>
    <reviewItem>
      <errorID>53a93c6e-56ed-4b9e-971e-67881d85579a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31A3EB5E</paraID>
      <start>0</start>
      <end>3</end>
      <status>unmodified</status>
      <modifiedWord/>
      <trackRevisions>false</trackRevisions>
    </reviewItem>
    <reviewItem>
      <errorID>f47ec70c-b647-4add-ab21-fc47ce5140a3</errorID>
      <errorWord>，</errorWord>
      <group>L1_Word</group>
      <groupName>字词问题</groupName>
      <ability>L2_Typo</ability>
      <abilityName>字词错误</abilityName>
      <candidateList>
        <item>，在</item>
      </candidateList>
      <explain/>
      <paraID>25079CD4</paraID>
      <start>45</start>
      <end>46</end>
      <status>unmodified</status>
      <modifiedWord/>
      <trackRevisions>false</trackRevisions>
    </reviewItem>
    <reviewItem>
      <errorID>55492bd3-2d44-4da7-90ff-8d44221e52bd</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1A8C67BB</paraID>
      <start>0</start>
      <end>3</end>
      <status>unmodified</status>
      <modifiedWord/>
      <trackRevisions>false</trackRevisions>
    </reviewItem>
    <reviewItem>
      <errorID>45ef1aac-052e-4807-ae33-9e6e3a9a1c1c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2E922DC2</paraID>
      <start>0</start>
      <end>3</end>
      <status>unmodified</status>
      <modifiedWord/>
      <trackRevisions>false</trackRevisions>
    </reviewItem>
    <reviewItem>
      <errorID>780f2318-c737-456c-83a9-6be4b1bc9755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1730BA00</paraID>
      <start>0</start>
      <end>3</end>
      <status>unmodified</status>
      <modifiedWord/>
      <trackRevisions>false</trackRevisions>
    </reviewItem>
    <reviewItem>
      <errorID>9cd46979-1a16-4156-84ff-1c5356d9aaab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75A5DDE8</paraID>
      <start>0</start>
      <end>3</end>
      <status>unmodified</status>
      <modifiedWord/>
      <trackRevisions>false</trackRevisions>
    </reviewItem>
    <reviewItem>
      <errorID>50b8306f-540c-47e2-aa1c-1b860065ee07</errorID>
      <errorWord>(</errorWord>
      <group>L1_Format</group>
      <groupName>格式问题</groupName>
      <ability>L2_HalfPunc</ability>
      <abilityName>全半角检查</abilityName>
      <candidateList>
        <item>（</item>
      </candidateList>
      <explain>文本全半角错误。</explain>
      <paraID>683CEE06</paraID>
      <start>75</start>
      <end>76</end>
      <status>unmodified</status>
      <modifiedWord/>
      <trackRevisions>false</trackRevisions>
    </reviewItem>
    <reviewItem>
      <errorID>bf88d508-1d13-4fc6-b98c-c4eb16e7437f</errorID>
      <errorWord>)</errorWord>
      <group>L1_Format</group>
      <groupName>格式问题</groupName>
      <ability>L2_HalfPunc</ability>
      <abilityName>全半角检查</abilityName>
      <candidateList>
        <item>）</item>
      </candidateList>
      <explain>文本全半角错误。</explain>
      <paraID>683CEE06</paraID>
      <start>86</start>
      <end>87</end>
      <status>unmodified</status>
      <modifiedWord/>
      <trackRevisions>false</trackRevisions>
    </reviewItem>
    <reviewItem>
      <errorID>fb836498-13e2-43bb-9f79-59d5d12b9653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25C1037C</paraID>
      <start>2</start>
      <end>3</end>
      <status>unmodified</status>
      <modifiedWord/>
      <trackRevisions>false</trackRevisions>
    </reviewItem>
    <reviewItem>
      <errorID>79c107c4-f8ba-42f0-88f5-6523bfbdef1e</errorID>
      <errorWord>)</errorWord>
      <group>L1_Format</group>
      <groupName>格式问题</groupName>
      <ability>L2_HalfPunc</ability>
      <abilityName>全半角检查</abilityName>
      <candidateList>
        <item>）</item>
      </candidateList>
      <explain>文本全半角错误。</explain>
      <paraID>25C1037C</paraID>
      <start>8</start>
      <end>9</end>
      <status>unmodified</status>
      <modifiedWord/>
      <trackRevisions>false</trackRevisions>
    </reviewItem>
    <reviewItem>
      <errorID>004c3d39-4e6d-4828-92aa-4e83a001de33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5E82F3CD</paraID>
      <start>2</start>
      <end>3</end>
      <status>unmodified</status>
      <modifiedWord/>
      <trackRevisions>false</trackRevisions>
    </reviewItem>
    <reviewItem>
      <errorID>036d8af6-58b9-4c42-9660-274a16522e46</errorID>
      <errorWord>)</errorWord>
      <group>L1_Format</group>
      <groupName>格式问题</groupName>
      <ability>L2_HalfPunc</ability>
      <abilityName>全半角检查</abilityName>
      <candidateList>
        <item>）</item>
      </candidateList>
      <explain>文本全半角错误。</explain>
      <paraID>5E82F3CD</paraID>
      <start>8</start>
      <end>9</end>
      <status>unmodified</status>
      <modifiedWord/>
      <trackRevisions>false</trackRevisions>
    </reviewItem>
    <reviewItem>
      <errorID>6e5a3097-2204-4f7c-8110-11de0d5d0935</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18A3E07F</paraID>
      <start>33</start>
      <end>34</end>
      <status>unmodified</status>
      <modifiedWord/>
      <trackRevisions>false</trackRevisions>
    </reviewItem>
    <reviewItem>
      <errorID>3c7f6ab2-292f-4d5e-957a-eba1848dfbf5</errorID>
      <errorWord>)</errorWord>
      <group>L1_Format</group>
      <groupName>格式问题</groupName>
      <ability>L2_HalfPunc</ability>
      <abilityName>全半角检查</abilityName>
      <candidateList>
        <item>）</item>
      </candidateList>
      <explain>文本全半角错误。</explain>
      <paraID>18A3E07F</paraID>
      <start>43</start>
      <end>44</end>
      <status>unmodified</status>
      <modifiedWord/>
      <trackRevisions>false</trackRevisions>
    </reviewItem>
    <reviewItem>
      <errorID>a91ff6b6-200b-4256-8739-56ba86fa7af6</errorID>
      <errorWord>现采</errorWord>
      <group>L1_Word</group>
      <groupName>字词问题</groupName>
      <ability>L2_Typo</ability>
      <abilityName>字词错误</abilityName>
      <candidateList>
        <item>现代</item>
      </candidateList>
      <explain/>
      <paraID>77104B40</paraID>
      <start>0</start>
      <end>2</end>
      <status>unmodified</status>
      <modifiedWord/>
      <trackRevisions>false</trackRevisions>
    </reviewItem>
    <reviewItem>
      <errorID>6c8066e2-3ddd-4810-87c5-2ae035354878</errorID>
      <errorWord>详实</errorWord>
      <group>L1_Word</group>
      <groupName>字词问题</groupName>
      <ability>L2_Typo</ability>
      <abilityName>字词错误</abilityName>
      <candidateList>
        <item>翔实</item>
      </candidateList>
      <explain>存在发音相同字词的误用。</explain>
      <paraID>4B63C45C</paraID>
      <start>10</start>
      <end>12</end>
      <status>unmodified</status>
      <modifiedWord/>
      <trackRevisions>false</trackRevisions>
    </reviewItem>
    <reviewItem>
      <errorID>cc09a5f4-3f8d-4c33-a724-7b92135b7520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24</start>
      <end>25</end>
      <status>unmodified</status>
      <modifiedWord/>
      <trackRevisions>false</trackRevisions>
    </reviewItem>
    <reviewItem>
      <errorID>a8336cd5-6855-4e39-847f-6d40b3fcf12d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32</start>
      <end>33</end>
      <status>unmodified</status>
      <modifiedWord/>
      <trackRevisions>false</trackRevisions>
    </reviewItem>
    <reviewItem>
      <errorID>f392ecbd-8ba4-400f-8fd0-842323230574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55</start>
      <end>56</end>
      <status>unmodified</status>
      <modifiedWord/>
      <trackRevisions>false</trackRevisions>
    </reviewItem>
    <reviewItem>
      <errorID>27848b16-02b6-4016-9de9-967e749f9d4f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1AA38B2D</paraID>
      <start>63</start>
      <end>64</end>
      <status>unmodified</status>
      <modifiedWord/>
      <trackRevisions>false</trackRevisions>
    </reviewItem>
    <reviewItem>
      <errorID>5b85e8a6-f8a2-4f98-b825-4c2588b9bd73</errorID>
      <errorWord>2025年08月</errorWord>
      <group>L1_Knowledge</group>
      <groupName>知识性问题</groupName>
      <ability>L2_Time</ability>
      <abilityName>日期时间</abilityName>
      <candidateList>
        <item>2025年8月</item>
      </candidateList>
      <explain>根据日常书写习惯，月份一般会省略前导零。</explain>
      <paraID>71754A85</paraID>
      <start>32</start>
      <end>40</end>
      <status>unmodified</status>
      <modifiedWord/>
      <trackRevisions>false</trackRevisions>
    </reviewItem>
    <reviewItem>
      <errorID>412e3166-8a4e-4283-aa82-073e3b4c8bd8</errorID>
      <errorWord>2026年01月</errorWord>
      <group>L1_Knowledge</group>
      <groupName>知识性问题</groupName>
      <ability>L2_Time</ability>
      <abilityName>日期时间</abilityName>
      <candidateList>
        <item>2026年1月</item>
      </candidateList>
      <explain>根据日常书写习惯，月份一般会省略前导零。</explain>
      <paraID>71754A85</paraID>
      <start>41</start>
      <end>49</end>
      <status>unmodified</status>
      <modifiedWord/>
      <trackRevisions>false</trackRevisions>
    </reviewItem>
    <reviewItem>
      <errorID>c9a2c822-ad22-4ad3-b68e-0f97f89537c8</errorID>
      <errorWord>法律、法规</errorWord>
      <group>L1_Word</group>
      <groupName>字词问题</groupName>
      <ability>L2_Typo</ability>
      <abilityName>字词错误</abilityName>
      <candidateList>
        <item>法律法规</item>
      </candidateList>
      <explain/>
      <paraID>62F86370</paraID>
      <start>96</start>
      <end>101</end>
      <status>unmodified</status>
      <modifiedWord/>
      <trackRevisions>false</trackRevisions>
    </reviewItem>
    <reviewItem>
      <errorID>7172509c-ba9f-442a-84ba-19bca0d9f260</errorID>
      <errorWord>缷</errorWord>
      <group>L1_Word</group>
      <groupName>字词问题</groupName>
      <ability>L2_Variant</ability>
      <abilityName>异形词</abilityName>
      <candidateList>
        <item>卸</item>
      </candidateList>
      <explain>词汇[缷]的规范词形写作[卸]。</explain>
      <paraID>67455104</paraID>
      <start>45</start>
      <end>46</end>
      <status>modified</status>
      <modifiedWord>卸</modifiedWord>
      <trackRevisions>false</trackRevisions>
    </reviewItem>
    <reviewItem>
      <errorID>dadb29d3-2455-4e16-a81b-b1b933596342</errorID>
      <errorWord>，</errorWord>
      <group>L1_Word</group>
      <groupName>字词问题</groupName>
      <ability>L2_Typo</ability>
      <abilityName>字词错误</abilityName>
      <candidateList>
        <item>，具</item>
      </candidateList>
      <explain/>
      <paraID>6D6E560F</paraID>
      <start>31</start>
      <end>32</end>
      <status>unmodified</status>
      <modifiedWord/>
      <trackRevisions>false</trackRevisions>
    </reviewItem>
    <reviewItem>
      <errorID>d98fb68b-6406-425f-b10d-92a87f2be1f3</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3B22BA56</paraID>
      <start>85</start>
      <end>87</end>
      <status>unmodified</status>
      <modifiedWord/>
      <trackRevisions>false</trackRevisions>
    </reviewItem>
    <reviewItem>
      <errorID>f1e8ebcf-eb78-4aee-81d5-1764f79c6b51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29</start>
      <end>32</end>
      <status>unmodified</status>
      <modifiedWord/>
      <trackRevisions>false</trackRevisions>
    </reviewItem>
    <reviewItem>
      <errorID>5e2664dd-3b84-438c-a5bb-165e0b5b1e55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3950CEC4</paraID>
      <start>37</start>
      <end>40</end>
      <status>unmodified</status>
      <modifiedWord/>
      <trackRevisions>false</trackRevisions>
    </reviewItem>
    <reviewItem>
      <errorID>e038526e-20a1-4092-8968-3413b24d5838</errorID>
      <errorWord>贴钴</errorWord>
      <group>L1_Word</group>
      <groupName>字词问题</groupName>
      <ability>L2_Typo</ability>
      <abilityName>字词错误</abilityName>
      <candidateList>
        <item>铁钴</item>
      </candidateList>
      <explain/>
      <paraID> 71008F1</paraID>
      <start>18</start>
      <end>20</end>
      <status>unmodified</status>
      <modifiedWord/>
      <trackRevisions>false</trackRevisions>
    </reviewItem>
    <reviewItem>
      <errorID>c198ea5d-56e8-4f40-84be-3cfba0c9c71b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71008F1</paraID>
      <start>27</start>
      <end>28</end>
      <status>unmodified</status>
      <modifiedWord/>
      <trackRevisions>false</trackRevisions>
    </reviewItem>
    <reviewItem>
      <errorID>890f2a93-3d4c-4a9f-bcc5-e6d8d752d993</errorID>
      <errorWord>须</errorWord>
      <group>L1_Word</group>
      <groupName>字词问题</groupName>
      <ability>L2_Typo</ability>
      <abilityName>字词错误</abilityName>
      <candidateList>
        <item>需</item>
      </candidateList>
      <explain>存在发音相同字词的误用。</explain>
      <paraID>2920613C</paraID>
      <start>6</start>
      <end>7</end>
      <status>unmodified</status>
      <modifiedWord/>
      <trackRevisions>false</trackRevisions>
    </reviewItem>
    <reviewItem>
      <errorID>4baa0f07-8a1a-40cf-8730-c95b759873a4</errorID>
      <errorWord>楨</errorWord>
      <group>L1_Word</group>
      <groupName>字词问题</groupName>
      <ability>L2_Fanti</ability>
      <abilityName>繁转简</abilityName>
      <candidateList>
        <item>桢</item>
      </candidateList>
      <explain/>
      <paraID>6D4B73C4</paraID>
      <start>21</start>
      <end>23</end>
      <status>modified</status>
      <modifiedWord>桢</modifiedWord>
      <trackRevisions>true</trackRevisions>
    </reviewItem>
    <reviewItem>
      <errorID>5b0a8628-3975-4ecc-8939-7f4d5f2c1c0d</errorID>
      <errorWord>中止合同</errorWord>
      <group>L1_Word</group>
      <groupName>字词问题</groupName>
      <ability>L2_Typo</ability>
      <abilityName>字词错误</abilityName>
      <candidateList>
        <item>终止合同</item>
      </candidateList>
      <explain/>
      <paraID>118CAF5A</paraID>
      <start>40</start>
      <end>44</end>
      <status>unmodified</status>
      <modifiedWord/>
      <trackRevisions>false</trackRevisions>
    </reviewItem>
    <reviewItem>
      <errorID>dec5400d-ed11-49bf-8d33-83bf17fa1a2c</errorID>
      <errorWord>章印</errorWord>
      <group>L1_Word</group>
      <groupName>字词问题</groupName>
      <ability>L2_Typo</ability>
      <abilityName>字词错误</abilityName>
      <candidateList>
        <item>印章</item>
      </candidateList>
      <explain/>
      <paraID>71BD054E</paraID>
      <start>104</start>
      <end>106</end>
      <status>unmodified</status>
      <modifiedWord/>
      <trackRevisions>false</trackRevisions>
    </reviewItem>
    <reviewItem>
      <errorID>0d6e7589-c231-4b8f-ae7a-f54b7e85b17a</errorID>
      <errorWord>赃污</errorWord>
      <group>L1_Word</group>
      <groupName>字词问题</groupName>
      <ability>L2_Typo</ability>
      <abilityName>字词错误</abilityName>
      <candidateList>
        <item>脏污</item>
      </candidateList>
      <explain/>
      <paraID>71BD054E</paraID>
      <start>115</start>
      <end>119</end>
      <status>modified</status>
      <modifiedWord>脏污</modifiedWord>
      <trackRevisions>true</trackRevisions>
    </reviewItem>
    <reviewItem>
      <errorID>790b8e93-ac3e-4f11-8e09-a875a960724f</errorID>
      <errorWord>作好</errorWord>
      <group>L1_Word</group>
      <groupName>字词问题</groupName>
      <ability>L2_Typo</ability>
      <abilityName>字词错误</abilityName>
      <candidateList>
        <item>做好</item>
      </candidateList>
      <explain/>
      <paraID>4CE1AC04</paraID>
      <start>69</start>
      <end>71</end>
      <status>unmodified</status>
      <modifiedWord/>
      <trackRevisions>false</trackRevisions>
    </reviewItem>
    <reviewItem>
      <errorID>837a177b-7d8e-4843-854c-7bd42d81f6a8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3F6DDA2F</paraID>
      <start>18</start>
      <end>21</end>
      <status>unmodified</status>
      <modifiedWord/>
      <trackRevisions>false</trackRevisions>
    </reviewItem>
    <reviewItem>
      <errorID>3216f66c-8e8b-4ec6-9286-44754346265d</errorID>
      <errorWord>,</errorWord>
      <group>L1_Format</group>
      <groupName>格式问题</groupName>
      <ability>L2_HalfPunc</ability>
      <abilityName>全半角检查</abilityName>
      <candidateList>
        <item>，</item>
      </candidateList>
      <explain>文本全半角错误。</explain>
      <paraID>3F6DDA2F</paraID>
      <start>49</start>
      <end>50</end>
      <status>unmodified</status>
      <modifiedWord/>
      <trackRevisions>false</trackRevisions>
    </reviewItem>
    <reviewItem>
      <errorID>6807405c-3830-41d0-aa39-bc5396040d7f</errorID>
      <errorWord>共</errorWord>
      <group>L1_Word</group>
      <groupName>字词问题</groupName>
      <ability>L2_Typo</ability>
      <abilityName>字词错误</abilityName>
      <candidateList>
        <item>共有</item>
      </candidateList>
      <explain/>
      <paraID>66B411A1</paraID>
      <start>3</start>
      <end>4</end>
      <status>unmodified</status>
      <modifiedWord/>
      <trackRevisions>false</trackRevisions>
    </reviewItem>
    <reviewItem>
      <errorID>4140811e-aace-49fa-9f49-bfe7d5c05974</errorID>
      <errorWord>其它</errorWord>
      <group>L1_Word</group>
      <groupName>字词问题</groupName>
      <ability>L2_Alias</ability>
      <abilityName>也作/曾用词</abilityName>
      <candidateList>
        <item>其他</item>
      </candidateList>
      <explain>词汇[其它]为不规范表述或旧称，其规范书面表述为[其他]。</explain>
      <paraID>75482C39</paraID>
      <start>4</start>
      <end>6</end>
      <status>unmodified</status>
      <modifiedWord/>
      <trackRevisions>false</trackRevisions>
    </reviewItem>
    <reviewItem>
      <errorID>9fa32205-9d61-4440-b5a0-97e2121814f6</errorID>
      <errorWord>受</errorWord>
      <group>L1_Word</group>
      <groupName>字词问题</groupName>
      <ability>L2_Typo</ability>
      <abilityName>字词错误</abilityName>
      <candidateList>
        <item>受到</item>
      </candidateList>
      <explain/>
      <paraID>2D54D8C7</paraID>
      <start>42</start>
      <end>43</end>
      <status>unmodified</status>
      <modifiedWord/>
      <trackRevisions>false</trackRevisions>
    </reviewItem>
    <reviewItem>
      <errorID>2c2d904a-bd3f-4efc-a1a5-85f9e4154254</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15DEDCAA</paraID>
      <start>22</start>
      <end>26</end>
      <status>unmodified</status>
      <modifiedWord/>
      <trackRevisions>false</trackRevisions>
    </reviewItem>
    <reviewItem>
      <errorID>aec20405-089a-4988-8a4f-0fb7839e3c38</errorID>
      <errorWord>予以</errorWord>
      <group>L1_Word</group>
      <groupName>字词问题</groupName>
      <ability>L2_Typo</ability>
      <abilityName>字词错误</abilityName>
      <candidateList>
        <item>予</item>
      </candidateList>
      <explain/>
      <paraID>1083BD37</paraID>
      <start>39</start>
      <end>41</end>
      <status>unmodified</status>
      <modifiedWord/>
      <trackRevisions>false</trackRevisions>
    </reviewItem>
    <reviewItem>
      <errorID>0eae5409-df31-436a-9aac-b70dab67ed03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3552411D</paraID>
      <start>0</start>
      <end>2</end>
      <status>unmodified</status>
      <modifiedWord/>
      <trackRevisions>false</trackRevisions>
    </reviewItem>
    <reviewItem>
      <errorID>4934a827-2010-4788-88d0-0d8aa35a07f1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5DFEB5A6</paraID>
      <start>0</start>
      <end>2</end>
      <status>unmodified</status>
      <modifiedWord/>
      <trackRevisions>false</trackRevisions>
    </reviewItem>
    <reviewItem>
      <errorID>49aad5b0-0e92-4ea4-8212-f510305945a1</errorID>
      <errorWord>..</errorWord>
      <group>L1_Punc</group>
      <groupName>标点问题</groupName>
      <ability>L2_Punc</ability>
      <abilityName>标点符号检查</abilityName>
      <candidateList>
        <item>.</item>
      </candidateList>
      <explain/>
      <paraID>4AD5B4C0</paraID>
      <start>1</start>
      <end>3</end>
      <status>unmodified</status>
      <modifiedWord/>
      <trackRevisions>false</trackRevisions>
    </reviewItem>
    <reviewItem>
      <errorID>43bcc1dc-7fe5-4cc7-a526-d02f53ecb245</errorID>
      <errorWord>答辩入</errorWord>
      <group>L1_Word</group>
      <groupName>字词问题</groupName>
      <ability>L2_Typo</ability>
      <abilityName>字词错误</abilityName>
      <candidateList>
        <item>答辩人</item>
      </candidateList>
      <explain/>
      <paraID>2514A1C9</paraID>
      <start>32</start>
      <end>35</end>
      <status>unmodified</status>
      <modifiedWord/>
      <trackRevisions>false</trackRevisions>
    </reviewItem>
    <reviewItem>
      <errorID>3ecc4d11-85dc-4364-bbba-087caad9c5d0</errorID>
      <errorWord>)</errorWord>
      <group>L1_Format</group>
      <groupName>格式问题</groupName>
      <ability>L2_HalfPunc</ability>
      <abilityName>全半角检查</abilityName>
      <candidateList>
        <item>）</item>
      </candidateList>
      <explain>文本全半角错误。</explain>
      <paraID>7633D82D</paraID>
      <start>26</start>
      <end>27</end>
      <status>unmodified</status>
      <modifiedWord/>
      <trackRevisions>false</trackRevisions>
    </reviewItem>
    <reviewItem>
      <errorID>a3b78a60-b211-4993-b7c9-06d35beaff0a</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67</start>
      <end>71</end>
      <status>unmodified</status>
      <modifiedWord/>
      <trackRevisions>false</trackRevisions>
    </reviewItem>
    <reviewItem>
      <errorID>893f58a7-7361-4ed2-8b5c-71da1118fb1f</errorID>
      <errorWord>.;</errorWord>
      <group>L1_Punc</group>
      <groupName>标点问题</groupName>
      <ability>L2_Punc</ability>
      <abilityName>标点符号检查</abilityName>
      <candidateList>
        <item>.</item>
      </candidateList>
      <explain/>
      <paraID>41CC1CFF</paraID>
      <start>88</start>
      <end>90</end>
      <status>unmodified</status>
      <modifiedWord/>
      <trackRevisions>false</trackRevisions>
    </reviewItem>
    <reviewItem>
      <errorID>cc49ecff-8734-4935-9d39-c6ea59e406ec</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41CC1CFF</paraID>
      <start>132</start>
      <end>136</end>
      <status>unmodified</status>
      <modifiedWord/>
      <trackRevisions>false</trackRevisions>
    </reviewItem>
    <reviewItem>
      <errorID>5b0191c4-cf8d-4e89-be3a-e12005d3469b</errorID>
      <errorWord>）</errorWord>
      <group>L1_Word</group>
      <groupName>字词问题</groupName>
      <ability>L2_Typo</ability>
      <abilityName>字词错误</abilityName>
      <candidateList>
        <item>）作</item>
      </candidateList>
      <explain/>
      <paraID>5BC8AAFA</paraID>
      <start>41</start>
      <end>42</end>
      <status>unmodified</status>
      <modifiedWord/>
      <trackRevisions>false</trackRevisions>
    </reviewItem>
    <reviewItem>
      <errorID>5be3798b-a8d5-4dca-9b7b-dd0623d40be1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7C2BEBC0</paraID>
      <start>0</start>
      <end>2</end>
      <status>unmodified</status>
      <modifiedWord/>
      <trackRevisions>false</trackRevisions>
    </reviewItem>
    <reviewItem>
      <errorID>5efb9cc4-95e4-4496-89a9-458d0f865713</errorID>
      <errorWord>类分图书</errorWord>
      <group>L1_Word</group>
      <groupName>字词问题</groupName>
      <ability>L2_Typo</ability>
      <abilityName>字词错误</abilityName>
      <candidateList>
        <item>分类图书</item>
      </candidateList>
      <explain/>
      <paraID> 28FDA83</paraID>
      <start>22</start>
      <end>26</end>
      <status>unmodified</status>
      <modifiedWord/>
      <trackRevisions>false</trackRevisions>
    </reviewItem>
    <reviewItem>
      <errorID>193c09a2-066c-4e56-88b1-2584ab3a3f52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16D98B44</paraID>
      <start>0</start>
      <end>2</end>
      <status>unmodified</status>
      <modifiedWord/>
      <trackRevisions>false</trackRevisions>
    </reviewItem>
    <reviewItem>
      <errorID>188eacbc-863f-4962-aa8a-6891cbd1982b</errorID>
      <errorWord>的</errorWord>
      <group>L1_Word</group>
      <groupName>字词问题</groupName>
      <ability>L2_Typo</ability>
      <abilityName>字词错误</abilityName>
      <candidateList>
        <item>的纳</item>
      </candidateList>
      <explain/>
      <paraID>6B781CD1</paraID>
      <start>43</start>
      <end>44</end>
      <status>unmodified</status>
      <modifiedWord/>
      <trackRevisions>false</trackRevisions>
    </reviewItem>
    <reviewItem>
      <errorID>950ea256-cfc7-483f-bd07-51570a95d49c</errorID>
      <errorWord>也能</errorWord>
      <group>L1_Word</group>
      <groupName>字词问题</groupName>
      <ability>L2_Typo</ability>
      <abilityName>字词错误</abilityName>
      <candidateList>
        <item>也</item>
      </candidateList>
      <explain>〈副〉❶表示同样：水库可以灌溉、发电，～可以养鱼。❷单用或叠用，强调两事并列或对待：他会英语，～会法语｜游客里面～有坐车的，～有步行的。❸叠用，表示无论这样或那样，结果都相同：你去我～去，你不去我～去｜他左想～不是，右想～不是。❹用在转折或让步的句子里（常跟上文的“虽然、即使”等呼应），隐含结果相同的意思：虽然雨下得很大，他～来了｜即使你不说，我～知道（你说了，我知道；你不说，我也同样知道）。</explain>
      <paraID>573F5883</paraID>
      <start>20</start>
      <end>22</end>
      <status>unmodified</status>
      <modifiedWord/>
      <trackRevisions>false</trackRevisions>
    </reviewItem>
    <reviewItem>
      <errorID>99161217-b7e6-42e6-8c9d-b1c06f8559c4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17413948</paraID>
      <start>0</start>
      <end>2</end>
      <status>unmodified</status>
      <modifiedWord/>
      <trackRevisions>false</trackRevisions>
    </reviewItem>
    <reviewItem>
      <errorID>ac075699-8516-4ad0-b909-85d96cc98a27</errorID>
      <errorWord>“：</errorWord>
      <group>L1_Punc</group>
      <groupName>标点问题</groupName>
      <ability>L2_Punc</ability>
      <abilityName>标点符号检查</abilityName>
      <candidateList>
        <item>“</item>
      </candidateList>
      <explain/>
      <paraID>75A91A0A</paraID>
      <start>13</start>
      <end>15</end>
      <status>unmodified</status>
      <modifiedWord/>
      <trackRevisions>false</trackRevisions>
    </reviewItem>
    <reviewItem>
      <errorID>c7d7ab4c-62ea-4935-8ead-e38b83434d94</errorID>
      <errorWord>：</errorWord>
      <group>L1_Format</group>
      <groupName>格式问题</groupName>
      <ability>L2_HalfPunc</ability>
      <abilityName>全半角检查</abilityName>
      <candidateList>
        <item>:</item>
      </candidateList>
      <explain>文本全半角错误。</explain>
      <paraID>75A91A0A</paraID>
      <start>29</start>
      <end>30</end>
      <status>unmodified</status>
      <modifiedWord/>
      <trackRevisions>false</trackRevisions>
    </reviewItem>
    <reviewItem>
      <errorID>e5e88a02-ac90-4d36-a66b-a665095a884a</errorID>
      <errorWord>卷</errorWord>
      <group>L1_Word</group>
      <groupName>字词问题</groupName>
      <ability>L2_Typo</ability>
      <abilityName>字词错误</abilityName>
      <candidateList>
        <item>均</item>
      </candidateList>
      <explain>存在发音相近字词的误用。</explain>
      <paraID>31A42465</paraID>
      <start>5</start>
      <end>6</end>
      <status>unmodified</status>
      <modifiedWord/>
      <trackRevisions>false</trackRevisions>
    </reviewItem>
    <reviewItem>
      <errorID>4f43df89-40f7-4ffa-9c69-ff824fb91987</errorID>
      <errorWord>“：</errorWord>
      <group>L1_Punc</group>
      <groupName>标点问题</groupName>
      <ability>L2_Punc</ability>
      <abilityName>标点符号检查</abilityName>
      <candidateList>
        <item>“</item>
      </candidateList>
      <explain/>
      <paraID>31A42465</paraID>
      <start>7</start>
      <end>9</end>
      <status>unmodified</status>
      <modifiedWord/>
      <trackRevisions>false</trackRevisions>
    </reviewItem>
    <reviewItem>
      <errorID>55c62093-ddf7-4e2d-9119-a93809cdf7ad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31A42465</paraID>
      <start>10</start>
      <end>13</end>
      <status>unmodified</status>
      <modifiedWord/>
      <trackRevisions>false</trackRevisions>
    </reviewItem>
    <reviewItem>
      <errorID>b41f2bf0-4492-4eb5-adc7-51fd70ab156a</errorID>
      <errorWord>:：</errorWord>
      <group>L1_Punc</group>
      <groupName>标点问题</groupName>
      <ability>L2_Punc</ability>
      <abilityName>标点符号检查</abilityName>
      <candidateList>
        <item>:</item>
      </candidateList>
      <explain/>
      <paraID>31A42465</paraID>
      <start>26</start>
      <end>28</end>
      <status>unmodified</status>
      <modifiedWord/>
      <trackRevisions>false</trackRevisions>
    </reviewItem>
    <reviewItem>
      <errorID>279b4a8d-5ee5-40e6-929a-d35388270037</errorID>
      <errorWord>：</errorWord>
      <group>L1_Format</group>
      <groupName>格式问题</groupName>
      <ability>L2_HalfPunc</ability>
      <abilityName>全半角检查</abilityName>
      <candidateList>
        <item>:</item>
      </candidateList>
      <explain>文本全半角错误。</explain>
      <paraID>31A42465</paraID>
      <start>36</start>
      <end>37</end>
      <status>unmodified</status>
      <modifiedWord/>
      <trackRevisions>false</trackRevisions>
    </reviewItem>
    <reviewItem>
      <errorID>e28038a2-abea-4bb4-9dd5-4fca222e66b6</errorID>
      <errorWord>“：</errorWord>
      <group>L1_Punc</group>
      <groupName>标点问题</groupName>
      <ability>L2_Punc</ability>
      <abilityName>标点符号检查</abilityName>
      <candidateList>
        <item>“</item>
      </candidateList>
      <explain/>
      <paraID>26682263</paraID>
      <start>10</start>
      <end>12</end>
      <status>unmodified</status>
      <modifiedWord/>
      <trackRevisions>false</trackRevisions>
    </reviewItem>
    <reviewItem>
      <errorID>6b33281e-d565-4e7a-a660-83bda2be4f7b</errorID>
      <errorWord>：</errorWord>
      <group>L1_Format</group>
      <groupName>格式问题</groupName>
      <ability>L2_HalfPunc</ability>
      <abilityName>全半角检查</abilityName>
      <candidateList>
        <item>:</item>
      </candidateList>
      <explain>文本全半角错误。</explain>
      <paraID>26682263</paraID>
      <start>31</start>
      <end>32</end>
      <status>unmodified</status>
      <modifiedWord/>
      <trackRevisions>false</trackRevisions>
    </reviewItem>
    <reviewItem>
      <errorID>5b131835-9538-45f4-bb7b-d79586ebd2dd</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A06F872</paraID>
      <start>0</start>
      <end>2</end>
      <status>unmodified</status>
      <modifiedWord/>
      <trackRevisions>false</trackRevisions>
    </reviewItem>
    <reviewItem>
      <errorID>f532dd36-4bad-4ebe-8525-3049d403afd6</errorID>
      <errorWord>“：</errorWord>
      <group>L1_Punc</group>
      <groupName>标点问题</groupName>
      <ability>L2_Punc</ability>
      <abilityName>标点符号检查</abilityName>
      <candidateList>
        <item>“</item>
      </candidateList>
      <explain/>
      <paraID>73E08F67</paraID>
      <start>8</start>
      <end>10</end>
      <status>unmodified</status>
      <modifiedWord/>
      <trackRevisions>false</trackRevisions>
    </reviewItem>
    <reviewItem>
      <errorID>7836a81d-4fe3-488d-bf65-ba9431452280</errorID>
      <errorWord>辞典</errorWord>
      <group>L1_Word</group>
      <groupName>字词问题</groupName>
      <ability>L2_Typo</ability>
      <abilityName>字词错误</abilityName>
      <candidateList>
        <item>词典</item>
      </candidateList>
      <explain>存在发音相同字词的误用。</explain>
      <paraID>7038BA05</paraID>
      <start>30</start>
      <end>32</end>
      <status>unmodified</status>
      <modifiedWord/>
      <trackRevisions>false</trackRevisions>
    </reviewItem>
    <reviewItem>
      <errorID>770bf58b-b7ea-4b14-bc56-14f5e4f47edd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1799D7FF</paraID>
      <start>15</start>
      <end>16</end>
      <status>unmodified</status>
      <modifiedWord/>
      <trackRevisions>false</trackRevisions>
    </reviewItem>
    <reviewItem>
      <errorID>5387768e-e509-4b6f-b79f-b1a5a0c9882e</errorID>
      <errorWord>中国时</errorWord>
      <group>L1_Word</group>
      <groupName>字词问题</groupName>
      <ability>L2_Typo</ability>
      <abilityName>字词错误</abilityName>
      <candidateList>
        <item>中国</item>
      </candidateList>
      <explain/>
      <paraID>2258FFDA</paraID>
      <start>2</start>
      <end>5</end>
      <status>unmodified</status>
      <modifiedWord/>
      <trackRevisions>false</trackRevisions>
    </reviewItem>
    <reviewItem>
      <errorID>ab7ebc18-adbc-403e-a8a0-101f25b043c2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4609EDC6</paraID>
      <start>0</start>
      <end>2</end>
      <status>unmodified</status>
      <modifiedWord/>
      <trackRevisions>false</trackRevisions>
    </reviewItem>
    <reviewItem>
      <errorID>f5b9f7c8-7f4d-4d2c-9106-ccc83607b708</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6BC11273</paraID>
      <start>0</start>
      <end>2</end>
      <status>unmodified</status>
      <modifiedWord/>
      <trackRevisions>false</trackRevisions>
    </reviewItem>
    <reviewItem>
      <errorID>8407a11f-141c-488f-a90c-f0f859da4f34</errorID>
      <errorWord>次</errorWord>
      <group>L1_Word</group>
      <groupName>字词问题</groupName>
      <ability>L2_Typo</ability>
      <abilityName>字词错误</abilityName>
      <candidateList>
        <item>次提</item>
      </candidateList>
      <explain/>
      <paraID> 4AA5CEA</paraID>
      <start>42</start>
      <end>43</end>
      <status>unmodified</status>
      <modifiedWord/>
      <trackRevisions>false</trackRevisions>
    </reviewItem>
    <reviewItem>
      <errorID>e96354ef-9a5b-45b2-bdbd-bdf1aa79e31c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2D901529</paraID>
      <start>15</start>
      <end>18</end>
      <status>unmodified</status>
      <modifiedWord/>
      <trackRevisions>false</trackRevisions>
    </reviewItem>
    <reviewItem>
      <errorID>f4508039-d811-421f-9b3b-442ec6c295cb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1CFCF42</paraID>
      <start>0</start>
      <end>2</end>
      <status>unmodified</status>
      <modifiedWord/>
      <trackRevisions>false</trackRevisions>
    </reviewItem>
    <reviewItem>
      <errorID>46bc91ce-a33e-45db-bb16-7636c622116a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2334FF9A</paraID>
      <start>0</start>
      <end>2</end>
      <status>unmodified</status>
      <modifiedWord/>
      <trackRevisions>false</trackRevisions>
    </reviewItem>
    <reviewItem>
      <errorID>1d99620e-1a6d-4d79-b7ed-736076aaf964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1C649F82</paraID>
      <start>0</start>
      <end>2</end>
      <status>unmodified</status>
      <modifiedWord/>
      <trackRevisions>false</trackRevisions>
    </reviewItem>
    <reviewItem>
      <errorID>91c4900f-8ab7-4589-a7c0-3cc1292cff6e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1F050D43</paraID>
      <start>0</start>
      <end>2</end>
      <status>unmodified</status>
      <modifiedWord/>
      <trackRevisions>false</trackRevisions>
    </reviewItem>
    <reviewItem>
      <errorID>9d2c4a79-86bf-4bd1-b698-8f7b8f8c60c9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827A942</paraID>
      <start>0</start>
      <end>2</end>
      <status>unmodified</status>
      <modifiedWord/>
      <trackRevisions>false</trackRevisions>
    </reviewItem>
    <reviewItem>
      <errorID>eb4d090f-f432-4cea-8126-7031986479ff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4E9926ED</paraID>
      <start>0</start>
      <end>2</end>
      <status>unmodified</status>
      <modifiedWord/>
      <trackRevisions>false</trackRevisions>
    </reviewItem>
    <reviewItem>
      <errorID>f322952d-9786-4df7-bc8b-1f03531665b1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2DE40DFC</paraID>
      <start>0</start>
      <end>2</end>
      <status>unmodified</status>
      <modifiedWord/>
      <trackRevisions>false</trackRevisions>
    </reviewItem>
    <reviewItem>
      <errorID>9175220d-0267-4b43-82c5-c78edad279f7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313242BC</paraID>
      <start>0</start>
      <end>2</end>
      <status>unmodified</status>
      <modifiedWord/>
      <trackRevisions>false</trackRevisions>
    </reviewItem>
    <reviewItem>
      <errorID>4cc2cdf8-6a62-4743-a0dd-6fc8e8475cb8</errorID>
      <errorWord>围</errorWord>
      <group>L1_Word</group>
      <groupName>字词问题</groupName>
      <ability>L2_Typo</ability>
      <abilityName>字词错误</abilityName>
      <candidateList>
        <item>围内</item>
      </candidateList>
      <explain/>
      <paraID>313242BC</paraID>
      <start>6</start>
      <end>7</end>
      <status>unmodified</status>
      <modifiedWord/>
      <trackRevisions>false</trackRevisions>
    </reviewItem>
    <reviewItem>
      <errorID>1c3e79b2-9b76-4985-a35f-0898a76c69ef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134B7B8C</paraID>
      <start>0</start>
      <end>2</end>
      <status>unmodified</status>
      <modifiedWord/>
      <trackRevisions>false</trackRevisions>
    </reviewItem>
    <reviewItem>
      <errorID>416e44e7-7c72-4e20-95cf-b2ef75b84f2d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7ADBA9C5</paraID>
      <start>0</start>
      <end>2</end>
      <status>unmodified</status>
      <modifiedWord/>
      <trackRevisions>false</trackRevisions>
    </reviewItem>
    <reviewItem>
      <errorID>4a04e4d4-c225-4dca-bccc-8111f518eb59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678B2848</paraID>
      <start>0</start>
      <end>2</end>
      <status>unmodified</status>
      <modifiedWord/>
      <trackRevisions>false</trackRevisions>
    </reviewItem>
    <reviewItem>
      <errorID>cae23119-29a7-4d64-a52b-5696ab9f9d68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12F35F00</paraID>
      <start>0</start>
      <end>2</end>
      <status>unmodified</status>
      <modifiedWord/>
      <trackRevisions>false</trackRevisions>
    </reviewItem>
    <reviewItem>
      <errorID>1ca95386-8826-437e-b949-45cf4d36e343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344F992</paraID>
      <start>0</start>
      <end>2</end>
      <status>unmodified</status>
      <modifiedWord/>
      <trackRevisions>false</trackRevisions>
    </reviewItem>
    <reviewItem>
      <errorID>d31156ed-6b8b-4531-97d1-d630461b9291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11C0D2E8</paraID>
      <start>0</start>
      <end>2</end>
      <status>unmodified</status>
      <modifiedWord/>
      <trackRevisions>false</trackRevisions>
    </reviewItem>
    <reviewItem>
      <errorID>7d52626f-15bf-4ac7-9b27-fea0507aabee</errorID>
      <errorWord>受</errorWord>
      <group>L1_Word</group>
      <groupName>字词问题</groupName>
      <ability>L2_Typo</ability>
      <abilityName>字词错误</abilityName>
      <candidateList>
        <item>受到</item>
      </candidateList>
      <explain/>
      <paraID>2249C314</paraID>
      <start>21</start>
      <end>22</end>
      <status>unmodified</status>
      <modifiedWord/>
      <trackRevisions>false</trackRevisions>
    </reviewItem>
    <reviewItem>
      <errorID>efe173cc-eb27-4576-ab1f-6636de3e1b19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6E01316B</paraID>
      <start>0</start>
      <end>2</end>
      <status>unmodified</status>
      <modifiedWord/>
      <trackRevisions>false</trackRevisions>
    </reviewItem>
    <reviewItem>
      <errorID>09a9992e-95c6-43a8-a17b-c87ecbbda3cf</errorID>
      <errorWord>缷</errorWord>
      <group>L1_Word</group>
      <groupName>字词问题</groupName>
      <ability>L2_Variant</ability>
      <abilityName>异形词</abilityName>
      <candidateList>
        <item>卸</item>
      </candidateList>
      <explain>词汇[缷]的规范词形写作[卸]。</explain>
      <paraID>36812B6B</paraID>
      <start>44</start>
      <end>45</end>
      <status>modified</status>
      <modifiedWord>卸</modifiedWord>
      <trackRevisions>false</trackRevisions>
    </reviewItem>
    <reviewItem>
      <errorID>e6bafca0-b438-4e86-9933-6537d59921a3</errorID>
      <errorWord>，</errorWord>
      <group>L1_Word</group>
      <groupName>字词问题</groupName>
      <ability>L2_Typo</ability>
      <abilityName>字词错误</abilityName>
      <candidateList>
        <item>，具</item>
      </candidateList>
      <explain/>
      <paraID>2B6D9AA2</paraID>
      <start>27</start>
      <end>28</end>
      <status>unmodified</status>
      <modifiedWord/>
      <trackRevisions>false</trackRevisions>
    </reviewItem>
    <reviewItem>
      <errorID>4039582b-2834-4099-9a7d-3f7464ee8de4</errorID>
      <errorWord>并可</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4F4A0662</paraID>
      <start>64</start>
      <end>66</end>
      <status>unmodified</status>
      <modifiedWord/>
      <trackRevisions>false</trackRevisions>
    </reviewItem>
    <reviewItem>
      <errorID>af1f34b1-224b-47e4-9a1f-e937fc54567d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2650C869</paraID>
      <start>0</start>
      <end>2</end>
      <status>unmodified</status>
      <modifiedWord/>
      <trackRevisions>false</trackRevisions>
    </reviewItem>
    <reviewItem>
      <errorID>da92e75e-334e-41b8-9a72-d805d4a1bbb9</errorID>
      <errorWord>纪录</errorWord>
      <group>L1_Word</group>
      <groupName>字词问题</groupName>
      <ability>L2_Typo</ability>
      <abilityName>字词错误</abilityName>
      <candidateList>
        <item>记录</item>
      </candidateList>
      <explain>存在发音相同字词的误用。</explain>
      <paraID>14D2633B</paraID>
      <start>83</start>
      <end>85</end>
      <status>unmodified</status>
      <modifiedWord/>
      <trackRevisions>false</trackRevisions>
    </reviewItem>
    <reviewItem>
      <errorID>c486dba3-fee2-4245-a23d-64091878a7a2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28</start>
      <end>31</end>
      <status>unmodified</status>
      <modifiedWord/>
      <trackRevisions>false</trackRevisions>
    </reviewItem>
    <reviewItem>
      <errorID>addce366-196d-421d-af64-2d2284138c30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49F06F8C</paraID>
      <start>36</start>
      <end>39</end>
      <status>unmodified</status>
      <modifiedWord/>
      <trackRevisions>false</trackRevisions>
    </reviewItem>
    <reviewItem>
      <errorID>81fb889f-9ee1-4fb4-8a3c-aaa966efbb17</errorID>
      <errorWord>贴钴</errorWord>
      <group>L1_Word</group>
      <groupName>字词问题</groupName>
      <ability>L2_Typo</ability>
      <abilityName>字词错误</abilityName>
      <candidateList>
        <item>铁钴</item>
      </candidateList>
      <explain/>
      <paraID>29973136</paraID>
      <start>19</start>
      <end>21</end>
      <status>unmodified</status>
      <modifiedWord/>
      <trackRevisions>false</trackRevisions>
    </reviewItem>
    <reviewItem>
      <errorID>c3e9f18f-ef55-436e-9024-a615a8d63288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29973136</paraID>
      <start>28</start>
      <end>29</end>
      <status>unmodified</status>
      <modifiedWord/>
      <trackRevisions>false</trackRevisions>
    </reviewItem>
    <reviewItem>
      <errorID>ebac61a7-1b0a-49a8-adc5-4bb313797d95</errorID>
      <errorWord>须</errorWord>
      <group>L1_Word</group>
      <groupName>字词问题</groupName>
      <ability>L2_Typo</ability>
      <abilityName>字词错误</abilityName>
      <candidateList>
        <item>需</item>
      </candidateList>
      <explain>存在发音相同字词的误用。</explain>
      <paraID> B19F3FC</paraID>
      <start>6</start>
      <end>7</end>
      <status>unmodified</status>
      <modifiedWord/>
      <trackRevisions>false</trackRevisions>
    </reviewItem>
    <reviewItem>
      <errorID>abdd5b9a-a160-40f7-a59f-b4db6f9f2eb6</errorID>
      <errorWord>楨</errorWord>
      <group>L1_Word</group>
      <groupName>字词问题</groupName>
      <ability>L2_Fanti</ability>
      <abilityName>繁转简</abilityName>
      <candidateList>
        <item>桢</item>
      </candidateList>
      <explain/>
      <paraID>529F57E7</paraID>
      <start>21</start>
      <end>22</end>
      <status>modified</status>
      <modifiedWord>桢</modifiedWord>
      <trackRevisions>false</trackRevisions>
    </reviewItem>
    <reviewItem>
      <errorID>f13fa571-00b2-41f5-88a5-67746d903465</errorID>
      <errorWord>中止合同</errorWord>
      <group>L1_Word</group>
      <groupName>字词问题</groupName>
      <ability>L2_Typo</ability>
      <abilityName>字词错误</abilityName>
      <candidateList>
        <item>终止合同</item>
      </candidateList>
      <explain/>
      <paraID>751FBD9A</paraID>
      <start>34</start>
      <end>38</end>
      <status>unmodified</status>
      <modifiedWord/>
      <trackRevisions>false</trackRevisions>
    </reviewItem>
    <reviewItem>
      <errorID>22f10f63-3edc-4814-be18-21cb12c1cc6e</errorID>
      <errorWord>章印</errorWord>
      <group>L1_Word</group>
      <groupName>字词问题</groupName>
      <ability>L2_Typo</ability>
      <abilityName>字词错误</abilityName>
      <candidateList>
        <item>印章</item>
      </candidateList>
      <explain/>
      <paraID>3C8AD21D</paraID>
      <start>104</start>
      <end>106</end>
      <status>unmodified</status>
      <modifiedWord/>
      <trackRevisions>false</trackRevisions>
    </reviewItem>
    <reviewItem>
      <errorID>b3449611-5847-4e55-aae7-89fa8ab20f2f</errorID>
      <errorWord>赃污</errorWord>
      <group>L1_Word</group>
      <groupName>字词问题</groupName>
      <ability>L2_Typo</ability>
      <abilityName>字词错误</abilityName>
      <candidateList>
        <item>脏污</item>
      </candidateList>
      <explain/>
      <paraID>3C8AD21D</paraID>
      <start>115</start>
      <end>117</end>
      <status>modified</status>
      <modifiedWord>脏污</modifiedWord>
      <trackRevisions>false</trackRevisions>
    </reviewItem>
    <reviewItem>
      <errorID>8f1e56c3-9ced-4afd-819a-488daf8434d5</errorID>
      <errorWord>作好</errorWord>
      <group>L1_Word</group>
      <groupName>字词问题</groupName>
      <ability>L2_Typo</ability>
      <abilityName>字词错误</abilityName>
      <candidateList>
        <item>做好</item>
      </candidateList>
      <explain/>
      <paraID>4DB1F4DD</paraID>
      <start>68</start>
      <end>70</end>
      <status>unmodified</status>
      <modifiedWord/>
      <trackRevisions>false</trackRevisions>
    </reviewItem>
    <reviewItem>
      <errorID>6641eb76-9da8-415b-a682-ca19da297dd8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50347034</paraID>
      <start>15</start>
      <end>18</end>
      <status>unmodified</status>
      <modifiedWord/>
      <trackRevisions>false</trackRevisions>
    </reviewItem>
    <reviewItem>
      <errorID>f5bf2853-5daf-4d1e-87c4-c4f9bcd6b4bf</errorID>
      <errorWord>,</errorWord>
      <group>L1_Format</group>
      <groupName>格式问题</groupName>
      <ability>L2_HalfPunc</ability>
      <abilityName>全半角检查</abilityName>
      <candidateList>
        <item>，</item>
      </candidateList>
      <explain>文本全半角错误。</explain>
      <paraID>50347034</paraID>
      <start>46</start>
      <end>47</end>
      <status>unmodified</status>
      <modifiedWord/>
      <trackRevisions>false</trackRevisions>
    </reviewItem>
    <reviewItem>
      <errorID>f5ab3540-1bb1-44f6-b031-83f3fb212ea6</errorID>
      <errorWord>共</errorWord>
      <group>L1_Word</group>
      <groupName>字词问题</groupName>
      <ability>L2_Typo</ability>
      <abilityName>字词错误</abilityName>
      <candidateList>
        <item>共有</item>
      </candidateList>
      <explain/>
      <paraID>2B613589</paraID>
      <start>3</start>
      <end>4</end>
      <status>unmodified</status>
      <modifiedWord/>
      <trackRevisions>false</trackRevisions>
    </reviewItem>
    <reviewItem>
      <errorID>466165ee-8ecc-42c3-9993-56eb85377ce5</errorID>
      <errorWord>其它</errorWord>
      <group>L1_Word</group>
      <groupName>字词问题</groupName>
      <ability>L2_Alias</ability>
      <abilityName>也作/曾用词</abilityName>
      <candidateList>
        <item>其他</item>
      </candidateList>
      <explain>词汇[其它]为不规范表述或旧称，其规范书面表述为[其他]。</explain>
      <paraID>633A71FE</paraID>
      <start>5</start>
      <end>7</end>
      <status>unmodified</status>
      <modifiedWord/>
      <trackRevisions>false</trackRevisions>
    </reviewItem>
    <reviewItem>
      <errorID>b829cec5-6feb-492b-a30c-51cc94245aa4</errorID>
      <errorWord>受</errorWord>
      <group>L1_Word</group>
      <groupName>字词问题</groupName>
      <ability>L2_Typo</ability>
      <abilityName>字词错误</abilityName>
      <candidateList>
        <item>受到</item>
      </candidateList>
      <explain/>
      <paraID>6A6BAE6E</paraID>
      <start>38</start>
      <end>39</end>
      <status>unmodified</status>
      <modifiedWord/>
      <trackRevisions>false</trackRevisions>
    </reviewItem>
    <reviewItem>
      <errorID>d89014bf-fc92-4574-9101-0511952e436d</errorID>
      <errorWord>提供其它</errorWord>
      <group>L1_Word</group>
      <groupName>字词问题</groupName>
      <ability>L2_Alias</ability>
      <abilityName>也作/曾用词</abilityName>
      <candidateList>
        <item>提供其他</item>
      </candidateList>
      <explain>词汇[提供其它]为不规范表述或旧称，其规范书面表述为[提供其他]。</explain>
      <paraID>496F153C</paraID>
      <start>20</start>
      <end>24</end>
      <status>unmodified</status>
      <modifiedWord/>
      <trackRevisions>false</trackRevisions>
    </reviewItem>
    <reviewItem>
      <errorID>14dca7f2-1a9e-44f9-bafc-ccee92c98c12</errorID>
      <errorWord>.</errorWord>
      <group>L1_Word</group>
      <groupName>字词问题</groupName>
      <ability>L2_Typo</ability>
      <abilityName>字词错误</abilityName>
      <candidateList>
        <item>.一</item>
      </candidateList>
      <explain/>
      <paraID>76B01C58</paraID>
      <start>1</start>
      <end>2</end>
      <status>unmodified</status>
      <modifiedWord/>
      <trackRevisions>false</trackRevisions>
    </reviewItem>
    <reviewItem>
      <errorID>2d72e2f7-b3c8-4d56-acd1-a490efcd5b79</errorID>
      <errorWord>予以</errorWord>
      <group>L1_Word</group>
      <groupName>字词问题</groupName>
      <ability>L2_Typo</ability>
      <abilityName>字词错误</abilityName>
      <candidateList>
        <item>予</item>
      </candidateList>
      <explain/>
      <paraID>76B01C58</paraID>
      <start>38</start>
      <end>40</end>
      <status>unmodified</status>
      <modifiedWord/>
      <trackRevisions>false</trackRevisions>
    </reviewItem>
    <reviewItem>
      <errorID>4c4da5d0-2fca-4448-bb1b-4393cb72a7fc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1A1168D8</paraID>
      <start>0</start>
      <end>2</end>
      <status>unmodified</status>
      <modifiedWord/>
      <trackRevisions>false</trackRevisions>
    </reviewItem>
    <reviewItem>
      <errorID>78568e15-c493-4c6f-bd10-d8f6883098b4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830D076</paraID>
      <start>0</start>
      <end>2</end>
      <status>unmodified</status>
      <modifiedWord/>
      <trackRevisions>false</trackRevisions>
    </reviewItem>
    <reviewItem>
      <errorID>7633ad4b-7f4e-4001-848d-d8ea87cba58b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75D57385</paraID>
      <start>0</start>
      <end>2</end>
      <status>unmodified</status>
      <modifiedWord/>
      <trackRevisions>false</trackRevisions>
    </reviewItem>
    <reviewItem>
      <errorID>ff5a23b4-4c10-44b4-a8c5-eba4ae8b4cdd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7D1E1511</paraID>
      <start>0</start>
      <end>2</end>
      <status>unmodified</status>
      <modifiedWord/>
      <trackRevisions>false</trackRevisions>
    </reviewItem>
    <reviewItem>
      <errorID>1e1444cd-41f9-45a4-a595-9ea4f01d0da5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7C178256</paraID>
      <start>0</start>
      <end>2</end>
      <status>unmodified</status>
      <modifiedWord/>
      <trackRevisions>false</trackRevisions>
    </reviewItem>
    <reviewItem>
      <errorID>4c15183d-2805-4691-9a82-24297c6a34f9</errorID>
      <errorWord>(</errorWord>
      <group>L1_Format</group>
      <groupName>格式问题</groupName>
      <ability>L2_HalfPunc</ability>
      <abilityName>全半角检查</abilityName>
      <candidateList>
        <item>（</item>
      </candidateList>
      <explain>文本全半角错误。</explain>
      <paraID>7C178256</paraID>
      <start>29</start>
      <end>30</end>
      <status>unmodified</status>
      <modifiedWord/>
      <trackRevisions>false</trackRevisions>
    </reviewItem>
    <reviewItem>
      <errorID>9b5df015-905d-4c3c-bfcc-18953c33ade8</errorID>
      <errorWord>)</errorWord>
      <group>L1_Format</group>
      <groupName>格式问题</groupName>
      <ability>L2_HalfPunc</ability>
      <abilityName>全半角检查</abilityName>
      <candidateList>
        <item>）</item>
      </candidateList>
      <explain>文本全半角错误。</explain>
      <paraID>7C178256</paraID>
      <start>32</start>
      <end>33</end>
      <status>unmodified</status>
      <modifiedWord/>
      <trackRevisions>false</trackRevisions>
    </reviewItem>
    <reviewItem>
      <errorID>3c175449-db51-42fc-8b63-e47e299bb141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7B3AA2C0</paraID>
      <start>0</start>
      <end>2</end>
      <status>unmodified</status>
      <modifiedWord/>
      <trackRevisions>false</trackRevisions>
    </reviewItem>
    <reviewItem>
      <errorID>d9b9cbb9-99a9-4db6-a35b-6fe728bcb460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13CF1393</paraID>
      <start>0</start>
      <end>2</end>
      <status>unmodified</status>
      <modifiedWord/>
      <trackRevisions>false</trackRevisions>
    </reviewItem>
    <reviewItem>
      <errorID>3daea37e-66df-4bfd-b927-99c806610af3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37E2A87D</paraID>
      <start>0</start>
      <end>2</end>
      <status>unmodified</status>
      <modifiedWord/>
      <trackRevisions>false</trackRevisions>
    </reviewItem>
    <reviewItem>
      <errorID>523fa056-29ee-4e51-86a7-4b652707804c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D961B34</paraID>
      <start>0</start>
      <end>2</end>
      <status>unmodified</status>
      <modifiedWord/>
      <trackRevisions>false</trackRevisions>
    </reviewItem>
    <reviewItem>
      <errorID>536b3a2e-ce37-45a4-9ae0-05a302caaa2c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7B83DACC</paraID>
      <start>0</start>
      <end>2</end>
      <status>unmodified</status>
      <modifiedWord/>
      <trackRevisions>false</trackRevisions>
    </reviewItem>
    <reviewItem>
      <errorID>ba30e9a6-71f8-4486-b139-a8bfb08ca96a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3C0C85D6</paraID>
      <start>0</start>
      <end>2</end>
      <status>unmodified</status>
      <modifiedWord/>
      <trackRevisions>false</trackRevisions>
    </reviewItem>
    <reviewItem>
      <errorID>9009bb1c-4c82-4535-8c86-cbc4d7270a5a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4C0600E</paraID>
      <start>0</start>
      <end>2</end>
      <status>unmodified</status>
      <modifiedWord/>
      <trackRevisions>false</trackRevisions>
    </reviewItem>
    <reviewItem>
      <errorID>cbebd2e2-8ee0-4058-a5fa-4c888bfab5b7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35F3DF5</paraID>
      <start>0</start>
      <end>2</end>
      <status>unmodified</status>
      <modifiedWord/>
      <trackRevisions>false</trackRevisions>
    </reviewItem>
    <reviewItem>
      <errorID>22d8717e-380b-47de-beac-2f1af25fb4df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5CD52901</paraID>
      <start>0</start>
      <end>2</end>
      <status>unmodified</status>
      <modifiedWord/>
      <trackRevisions>false</trackRevisions>
    </reviewItem>
    <reviewItem>
      <errorID>4de5d96d-6462-425b-b6da-d9bb00633961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64732D3F</paraID>
      <start>0</start>
      <end>2</end>
      <status>unmodified</status>
      <modifiedWord/>
      <trackRevisions>false</trackRevisions>
    </reviewItem>
    <reviewItem>
      <errorID>6e1c6376-a528-41df-a1ff-19db1e0f0f81</errorID>
      <errorWord>《民法典》</errorWord>
      <group>L1_Word</group>
      <groupName>字词问题</groupName>
      <ability>L2_Typo</ability>
      <abilityName>字词错误</abilityName>
      <candidateList>
        <item>《中华人民共和国民法典》</item>
      </candidateList>
      <explain/>
      <paraID>64732D3F</paraID>
      <start>12</start>
      <end>17</end>
      <status>unmodified</status>
      <modifiedWord/>
      <trackRevisions>false</trackRevisions>
    </reviewItem>
    <reviewItem>
      <errorID>88951518-a5f8-4659-a62f-a8fd50129678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21CD7D92</paraID>
      <start>0</start>
      <end>2</end>
      <status>unmodified</status>
      <modifiedWord/>
      <trackRevisions>false</trackRevisions>
    </reviewItem>
    <reviewItem>
      <errorID>62c2a3ad-444f-46ed-a458-defc94ac5223</errorID>
      <errorWord>（</errorWord>
      <group>L1_Punc</group>
      <groupName>标点问题</groupName>
      <ability>L2_Punc</ability>
      <abilityName>标点符号检查</abilityName>
      <candidateList/>
      <explain>同一形式括号套用。</explain>
      <paraID>1FA210EF</paraID>
      <start>25</start>
      <end>26</end>
      <status>unmodified</status>
      <modifiedWord/>
      <trackRevisions>false</trackRevisions>
    </reviewItem>
    <reviewItem>
      <errorID>2f152d68-b9f6-4447-9136-207cb190cd9d</errorID>
      <errorWord>）</errorWord>
      <group>L1_Punc</group>
      <groupName>标点问题</groupName>
      <ability>L2_Punc</ability>
      <abilityName>标点符号检查</abilityName>
      <candidateList/>
      <explain>同一形式括号套用。</explain>
      <paraID>1FA210EF</paraID>
      <start>31</start>
      <end>32</end>
      <status>unmodified</status>
      <modifiedWord/>
      <trackRevisions>false</trackRevisions>
    </reviewItem>
    <reviewItem>
      <errorID>a18f0451-f154-465a-94b3-4c94ad5fc1ff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5E23CACC</paraID>
      <start>0</start>
      <end>2</end>
      <status>unmodified</status>
      <modifiedWord/>
      <trackRevisions>false</trackRevisions>
    </reviewItem>
    <reviewItem>
      <errorID>54660db3-8aff-4311-8dc3-65d7b77762f7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6066DCD1</paraID>
      <start>0</start>
      <end>2</end>
      <status>unmodified</status>
      <modifiedWord/>
      <trackRevisions>false</trackRevisions>
    </reviewItem>
    <reviewItem>
      <errorID>c249ea74-e89a-4b82-b401-e47b63a8275a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671BBE0F</paraID>
      <start>0</start>
      <end>2</end>
      <status>unmodified</status>
      <modifiedWord/>
      <trackRevisions>false</trackRevisions>
    </reviewItem>
    <reviewItem>
      <errorID>1b40dee8-2d98-47af-82bd-f17d2304dff0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482E521</paraID>
      <start>0</start>
      <end>2</end>
      <status>unmodified</status>
      <modifiedWord/>
      <trackRevisions>false</trackRevisions>
    </reviewItem>
    <reviewItem>
      <errorID>a35c418a-33db-40fe-b6e6-302f443efb4e</errorID>
      <errorWord>，</errorWord>
      <group>L1_Word</group>
      <groupName>字词问题</groupName>
      <ability>L2_Typo</ability>
      <abilityName>字词错误</abilityName>
      <candidateList>
        <item>，在</item>
      </candidateList>
      <explain/>
      <paraID> 482E521</paraID>
      <start>40</start>
      <end>41</end>
      <status>unmodified</status>
      <modifiedWord/>
      <trackRevisions>false</trackRevisions>
    </reviewItem>
    <reviewItem>
      <errorID>e49b3414-4acd-48b5-8dfa-3fbc03367157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7D3B508C</paraID>
      <start>0</start>
      <end>2</end>
      <status>unmodified</status>
      <modifiedWord/>
      <trackRevisions>false</trackRevisions>
    </reviewItem>
    <reviewItem>
      <errorID>2b4cdad4-ca4c-4707-841f-133e773f8572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7C0E5DAD</paraID>
      <start>0</start>
      <end>2</end>
      <status>unmodified</status>
      <modifiedWord/>
      <trackRevisions>false</trackRevisions>
    </reviewItem>
    <reviewItem>
      <errorID>5d315c78-a7d7-41fc-9e9a-b3b359380f1a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2A429523</paraID>
      <start>0</start>
      <end>2</end>
      <status>unmodified</status>
      <modifiedWord/>
      <trackRevisions>false</trackRevisions>
    </reviewItem>
    <reviewItem>
      <errorID>3b9e55a7-cc77-4198-bf5a-acad7ac6f631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2B5F3693</paraID>
      <start>0</start>
      <end>2</end>
      <status>unmodified</status>
      <modifiedWord/>
      <trackRevisions>false</trackRevisions>
    </reviewItem>
    <reviewItem>
      <errorID>28695799-e040-4f5c-9dbb-a31e92dfe509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5D234947</paraID>
      <start>7</start>
      <end>8</end>
      <status>unmodified</status>
      <modifiedWord/>
      <trackRevisions>false</trackRevisions>
    </reviewItem>
    <reviewItem>
      <errorID>e568db65-e6e9-42a1-864d-bbcb25562c89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60B128F9</paraID>
      <start>0</start>
      <end>2</end>
      <status>unmodified</status>
      <modifiedWord/>
      <trackRevisions>false</trackRevisions>
    </reviewItem>
    <reviewItem>
      <errorID>a8e0f1c1-40b7-4b70-8100-db836a45f638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925ED6B</paraID>
      <start>47</start>
      <end>48</end>
      <status>unmodified</status>
      <modifiedWord/>
      <trackRevisions>false</trackRevisions>
    </reviewItem>
    <reviewItem>
      <errorID>6fccf20f-385a-4aa0-880a-0a7f53fd7d34</errorID>
      <errorWord>,</errorWord>
      <group>L1_Format</group>
      <groupName>格式问题</groupName>
      <ability>L2_HalfPunc</ability>
      <abilityName>全半角检查</abilityName>
      <candidateList>
        <item>，</item>
      </candidateList>
      <explain>文本全半角错误。</explain>
      <paraID> 925ED6B</paraID>
      <start>80</start>
      <end>81</end>
      <status>unmodified</status>
      <modifiedWord/>
      <trackRevisions>false</trackRevisions>
    </reviewItem>
    <reviewItem>
      <errorID>2994eeb6-8d94-4cac-8c26-c90d193d11ac</errorID>
      <errorWord>,</errorWord>
      <group>L1_Format</group>
      <groupName>格式问题</groupName>
      <ability>L2_HalfPunc</ability>
      <abilityName>全半角检查</abilityName>
      <candidateList>
        <item>，</item>
      </candidateList>
      <explain>文本全半角错误。</explain>
      <paraID>224E9CDA</paraID>
      <start>8</start>
      <end>9</end>
      <status>unmodified</status>
      <modifiedWord/>
      <trackRevisions>false</trackRevisions>
    </reviewItem>
    <reviewItem>
      <errorID>afc17291-c852-4a69-88b5-9917c099ef51</errorID>
      <errorWord>;</errorWord>
      <group>L1_Format</group>
      <groupName>格式问题</groupName>
      <ability>L2_HalfPunc</ability>
      <abilityName>全半角检查</abilityName>
      <candidateList>
        <item>；</item>
      </candidateList>
      <explain>文本全半角错误。</explain>
      <paraID>224E9CDA</paraID>
      <start>27</start>
      <end>28</end>
      <status>unmodified</status>
      <modifiedWord/>
      <trackRevisions>false</trackRevisions>
    </reviewItem>
    <reviewItem>
      <errorID>ddcab610-e781-48be-b710-e4dab8e7aa49</errorID>
      <errorWord>,</errorWord>
      <group>L1_Format</group>
      <groupName>格式问题</groupName>
      <ability>L2_HalfPunc</ability>
      <abilityName>全半角检查</abilityName>
      <candidateList>
        <item>，</item>
      </candidateList>
      <explain>文本全半角错误。</explain>
      <paraID>224E9CDA</paraID>
      <start>38</start>
      <end>39</end>
      <status>unmodified</status>
      <modifiedWord/>
      <trackRevisions>false</trackRevisions>
    </reviewItem>
    <reviewItem>
      <errorID>bdba8399-b937-4fad-aa67-5dec3f0e7ed9</errorID>
      <errorWord>,</errorWord>
      <group>L1_Format</group>
      <groupName>格式问题</groupName>
      <ability>L2_HalfPunc</ability>
      <abilityName>全半角检查</abilityName>
      <candidateList>
        <item>，</item>
      </candidateList>
      <explain>文本全半角错误。</explain>
      <paraID>56C12212</paraID>
      <start>8</start>
      <end>9</end>
      <status>unmodified</status>
      <modifiedWord/>
      <trackRevisions>false</trackRevisions>
    </reviewItem>
    <reviewItem>
      <errorID>a2dd1653-c763-489d-a78f-bfced55d7591</errorID>
      <errorWord>,</errorWord>
      <group>L1_Format</group>
      <groupName>格式问题</groupName>
      <ability>L2_HalfPunc</ability>
      <abilityName>全半角检查</abilityName>
      <candidateList>
        <item>，</item>
      </candidateList>
      <explain>文本全半角错误。</explain>
      <paraID>56C12212</paraID>
      <start>38</start>
      <end>39</end>
      <status>unmodified</status>
      <modifiedWord/>
      <trackRevisions>false</trackRevisions>
    </reviewItem>
    <reviewItem>
      <errorID>8fe81faa-ddef-4f08-bb14-9683cbd09107</errorID>
      <errorWord>〔2017〕 141号</errorWord>
      <group>L1_Knowledge</group>
      <groupName>知识性问题</groupName>
      <ability>L2_Knowledge</ability>
      <abilityName>其他知识</abilityName>
      <candidateList>
        <item>〔2017〕141号</item>
      </candidateList>
      <explain>发文字号格式错误。</explain>
      <paraID>7FA6718A</paraID>
      <start>49</start>
      <end>60</end>
      <status>unmodified</status>
      <modifiedWord/>
      <trackRevisions>false</trackRevisions>
    </reviewItem>
    <reviewItem>
      <errorID>9f16d562-f078-48ba-bfd5-5be52d3adaca</errorID>
      <errorWord>（</errorWord>
      <group>L1_Punc</group>
      <groupName>标点问题</groupName>
      <ability>L2_Punc</ability>
      <abilityName>标点符号检查</abilityName>
      <candidateList>
        <item/>
      </candidateList>
      <explain>同一形式括号套用。</explain>
      <paraID>1CDCB49C</paraID>
      <start>0</start>
      <end>1</end>
      <status>unmodified</status>
      <modifiedWord/>
      <trackRevisions>false</trackRevisions>
    </reviewItem>
    <reviewItem>
      <errorID>9371ecb1-4c8b-4c6c-8ac6-19695ecd7ba3</errorID>
      <errorWord>(</errorWord>
      <group>L1_Punc</group>
      <groupName>标点问题</groupName>
      <ability>L2_Punc</ability>
      <abilityName>标点符号检查</abilityName>
      <candidateList/>
      <explain>同一形式括号套用。</explain>
      <paraID>1CDCB49C</paraID>
      <start>19</start>
      <end>20</end>
      <status>unmodified</status>
      <modifiedWord/>
      <trackRevisions>false</trackRevisions>
    </reviewItem>
    <reviewItem>
      <errorID>3e76151f-205d-48a6-acb5-9c8e73a3760d</errorID>
      <errorWord>)</errorWord>
      <group>L1_Punc</group>
      <groupName>标点问题</groupName>
      <ability>L2_Punc</ability>
      <abilityName>标点符号检查</abilityName>
      <candidateList/>
      <explain>同一形式括号套用。</explain>
      <paraID>1CDCB49C</paraID>
      <start>29</start>
      <end>30</end>
      <status>unmodified</status>
      <modifiedWord/>
      <trackRevisions>false</trackRevisions>
    </reviewItem>
    <reviewItem>
      <errorID>8cc6d221-5351-4822-85f1-1a611c8d0a4b</errorID>
      <errorWord>）</errorWord>
      <group>L1_Punc</group>
      <groupName>标点问题</groupName>
      <ability>L2_Punc</ability>
      <abilityName>标点符号检查</abilityName>
      <candidateList/>
      <explain>同一形式括号套用。</explain>
      <paraID>1CDCB49C</paraID>
      <start>44</start>
      <end>45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00873C3-1D62-4EB1-90CA-246183C3F169}"/>
</file>

<file path=customXml/itemProps2.xml><?xml version="1.0" encoding="utf-8"?>
<ds:datastoreItem xmlns:ds="http://schemas.openxmlformats.org/officeDocument/2006/customXml" ds:itemID="{AE97110C-3F70-47BD-B1BC-E739F75BC1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4</cp:revision>
  <dcterms:created xsi:type="dcterms:W3CDTF">2026-05-29T00:02:00Z</dcterms:created>
  <dcterms:modified xsi:type="dcterms:W3CDTF">2026-08-12T08:30:39Z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5A7C80DFF09E4E6BAEBE83C9BD6ED405_13</vt:lpwstr>
  </property>
  <property fmtid="{D5CDD505-2E9C-101B-9397-08002B2CF9AE}" pid="4" name="KSOTemplateDocerSaveRecord">
    <vt:lpwstr>eyJoZGlkIjoiMzEwNTM5NzYwMDRjMzkwZTVkZjY2ODkwMGIxNGU0OTUiLCJ1c2VySWQiOiI0OTA5NzUwMTIifQ==</vt:lpwstr>
  </property>
</Properties>
</file>