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auto"/>
          <w:sz w:val="3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2367280</wp:posOffset>
                </wp:positionH>
                <wp:positionV relativeFrom="paragraph">
                  <wp:posOffset>-264795</wp:posOffset>
                </wp:positionV>
                <wp:extent cx="1531620" cy="1531620"/>
                <wp:effectExtent l="0" t="0" r="11430" b="11430"/>
                <wp:wrapTight wrapText="bothSides">
                  <wp:wrapPolygon edited="1">
                    <wp:start x="0" y="0"/>
                    <wp:lineTo x="0" y="21224"/>
                    <wp:lineTo x="21224" y="21224"/>
                    <wp:lineTo x="21224" y="0"/>
                    <wp:lineTo x="0" y="0"/>
                  </wp:wrapPolygon>
                </wp:wrapTight>
                <wp:docPr id="4" name="图片 4" descr="ZCJ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ZCJC2"/>
                        <pic:cNvPicPr>
                          <a:picLocks noChangeAspect="1"/>
                        </pic:cNvPicPr>
                        <pic:nvPr/>
                      </pic:nvPicPr>
                      <pic:blipFill>
                        <a:blip r:embed="rId17"/>
                        <a:stretch/>
                      </pic:blipFill>
                      <pic:spPr bwMode="auto">
                        <a:xfrm>
                          <a:off x="0" y="0"/>
                          <a:ext cx="1531620" cy="1531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86.4pt;mso-position-horizontal:absolute;mso-position-vertical-relative:text;margin-top:-20.8pt;mso-position-vertical:absolute;width:120.6pt;height:120.6pt;mso-wrap-distance-left:9.0pt;mso-wrap-distance-top:0.0pt;mso-wrap-distance-right:9.0pt;mso-wrap-distance-bottom:0.0pt;" wrapcoords="0 0 0 98259 98259 98259 98259 0 0 0" stroked="false">
                <v:path textboxrect="0,0,0,0"/>
                <w10:wrap type="tight"/>
                <v:imagedata r:id="rId17" o:title=""/>
              </v:shape>
            </w:pict>
          </mc:Fallback>
        </mc:AlternateContent>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江苏省吴中中等专业学校</w:t>
      </w:r>
      <w:r/>
    </w:p>
    <w:p>
      <w:pPr>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val="en-US" w:eastAsia="zh-CN"/>
        </w:rPr>
        <w:t xml:space="preserve">项目</w:t>
      </w:r>
      <w:r>
        <w:rPr>
          <w:rFonts w:hint="eastAsia" w:ascii="宋体" w:hAnsi="宋体" w:eastAsia="宋体" w:cs="宋体"/>
          <w:bCs/>
          <w:color w:val="000000"/>
          <w:sz w:val="30"/>
          <w:szCs w:val="30"/>
          <w:highlight w:val="none"/>
        </w:rPr>
        <w:t xml:space="preserve">编号：</w:t>
      </w:r>
      <w:r>
        <w:rPr>
          <w:rFonts w:hint="eastAsia" w:ascii="宋体" w:hAnsi="宋体" w:eastAsia="宋体" w:cs="宋体"/>
          <w:bCs/>
          <w:color w:val="000000"/>
          <w:sz w:val="30"/>
          <w:szCs w:val="30"/>
          <w:highlight w:val="none"/>
          <w:lang w:eastAsia="zh-CN"/>
        </w:rPr>
        <w:t xml:space="preserve">JSZC-320506-ZCJC-C2026-0001</w:t>
      </w:r>
      <w:r/>
    </w:p>
    <w:p>
      <w:pPr>
        <w:ind w:firstLine="9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w:t>
      </w:r>
      <w:r>
        <w:rPr>
          <w:rFonts w:hint="eastAsia" w:ascii="宋体" w:hAnsi="宋体" w:eastAsia="宋体" w:cs="宋体"/>
          <w:bCs/>
          <w:color w:val="000000"/>
          <w:sz w:val="30"/>
          <w:szCs w:val="30"/>
          <w:highlight w:val="none"/>
          <w:lang w:val="en-US" w:eastAsia="zh-CN"/>
        </w:rPr>
        <w:t xml:space="preserve">名称</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校园监控及电子围栏升级改造</w:t>
      </w:r>
      <w:r/>
    </w:p>
    <w:p>
      <w:pPr>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工程</w:t>
      </w:r>
      <w:r>
        <w:rPr>
          <w:rFonts w:hint="eastAsia" w:ascii="宋体" w:hAnsi="宋体" w:eastAsia="宋体" w:cs="宋体"/>
          <w:bCs/>
          <w:color w:val="000000"/>
          <w:sz w:val="30"/>
          <w:szCs w:val="30"/>
          <w:highlight w:val="none"/>
        </w:rPr>
        <w:t xml:space="preserve">类</w:t>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苏州筑程集中采购代理有限公司</w:t>
      </w:r>
      <w:r/>
    </w:p>
    <w:p>
      <w:pPr>
        <w:pStyle w:val="794"/>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二○二</w:t>
      </w:r>
      <w:r>
        <w:rPr>
          <w:rFonts w:hint="eastAsia" w:ascii="宋体" w:hAnsi="宋体" w:eastAsia="宋体" w:cs="宋体"/>
          <w:bCs/>
          <w:color w:val="000000"/>
          <w:sz w:val="30"/>
          <w:szCs w:val="30"/>
          <w:highlight w:val="none"/>
          <w:lang w:val="en-US" w:eastAsia="zh-CN"/>
        </w:rPr>
        <w:t xml:space="preserve">六</w:t>
      </w:r>
      <w:r>
        <w:rPr>
          <w:rFonts w:hint="eastAsia" w:ascii="宋体" w:hAnsi="宋体" w:eastAsia="宋体" w:cs="宋体"/>
          <w:bCs/>
          <w:color w:val="000000"/>
          <w:sz w:val="30"/>
          <w:szCs w:val="30"/>
          <w:highlight w:val="none"/>
          <w:lang w:eastAsia="zh-CN"/>
        </w:rPr>
        <w:t xml:space="preserve">年</w:t>
      </w:r>
      <w:r>
        <w:rPr>
          <w:rFonts w:hint="eastAsia" w:ascii="宋体" w:hAnsi="宋体" w:eastAsia="宋体" w:cs="宋体"/>
          <w:bCs/>
          <w:color w:val="000000"/>
          <w:sz w:val="30"/>
          <w:szCs w:val="30"/>
          <w:highlight w:val="none"/>
          <w:lang w:val="en-US" w:eastAsia="zh-CN"/>
        </w:rPr>
        <w:t xml:space="preserve">八</w:t>
      </w:r>
      <w:r>
        <w:rPr>
          <w:rFonts w:hint="eastAsia" w:ascii="宋体" w:hAnsi="宋体" w:eastAsia="宋体" w:cs="宋体"/>
          <w:bCs/>
          <w:color w:val="000000"/>
          <w:sz w:val="30"/>
          <w:szCs w:val="30"/>
          <w:highlight w:val="none"/>
          <w:lang w:eastAsia="zh-CN"/>
        </w:rPr>
        <w:t xml:space="preserve">月</w:t>
      </w:r>
      <w:r/>
    </w:p>
    <w:p>
      <w:pPr>
        <w:pStyle w:val="794"/>
        <w:ind w:firstLine="0"/>
        <w:jc w:val="center"/>
        <w:spacing w:line="360" w:lineRule="auto"/>
        <w:rPr>
          <w:rFonts w:hint="eastAsia" w:ascii="宋体" w:hAnsi="宋体" w:eastAsia="宋体" w:cs="宋体"/>
          <w:b/>
          <w:bCs w:val="0"/>
          <w:color w:val="000000"/>
          <w:sz w:val="32"/>
          <w:szCs w:val="32"/>
          <w:highlight w:val="none"/>
        </w:rPr>
        <w:sectPr>
          <w:headerReference w:type="default" r:id="rId9"/>
          <w:footerReference w:type="default" r:id="rId11"/>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bCs w:val="0"/>
          <w:color w:val="000000"/>
          <w:sz w:val="32"/>
          <w:szCs w:val="32"/>
          <w:highlight w:val="none"/>
        </w:rPr>
      </w:r>
      <w:r/>
    </w:p>
    <w:p>
      <w:pPr>
        <w:pStyle w:val="794"/>
        <w:ind w:firstLine="0"/>
        <w:jc w:val="center"/>
        <w:spacing w:line="360" w:lineRule="auto"/>
        <w:rPr>
          <w:rFonts w:hint="eastAsia" w:ascii="宋体" w:hAnsi="宋体" w:eastAsia="宋体" w:cs="宋体"/>
          <w:b/>
          <w:bCs w:val="0"/>
          <w:color w:val="000000"/>
          <w:sz w:val="52"/>
          <w:szCs w:val="52"/>
          <w:highlight w:val="none"/>
        </w:rPr>
      </w:pPr>
      <w:r>
        <w:rPr>
          <w:rFonts w:hint="eastAsia" w:ascii="宋体" w:hAnsi="宋体" w:eastAsia="宋体" w:cs="宋体"/>
          <w:b/>
          <w:bCs w:val="0"/>
          <w:color w:val="000000"/>
          <w:sz w:val="52"/>
          <w:szCs w:val="52"/>
          <w:highlight w:val="none"/>
        </w:rPr>
        <w:t xml:space="preserve">目  录</w:t>
      </w:r>
      <w:r/>
    </w:p>
    <w:p>
      <w:pPr>
        <w:pStyle w:val="794"/>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sdt>
      <w:sdtPr>
        <w15:appearance w15:val="boundingBox"/>
        <w15:color w:val="dbdbdb"/>
        <w:id w:val="147469277"/>
        <w:docPartObj>
          <w:docPartGallery w:val="Table of Contents"/>
          <w:docPartUnique w:val="true"/>
        </w:docPartObj>
        <w:rPr>
          <w:rFonts w:ascii="宋体" w:hAnsi="宋体" w:eastAsia="宋体" w:cs="Times New Roman"/>
          <w:sz w:val="21"/>
          <w:lang w:val="en-US" w:eastAsia="zh-CN" w:bidi="ar-SA"/>
        </w:rPr>
      </w:sdtPr>
      <w:sdtContent>
        <w:p>
          <w:pPr>
            <w:ind w:left="0" w:right="0" w:firstLine="0"/>
            <w:jc w:val="center"/>
            <w:spacing w:before="0" w:after="0" w:line="240" w:lineRule="auto"/>
          </w:pPr>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color w:val="000000"/>
              <w:sz w:val="30"/>
              <w:szCs w:val="30"/>
              <w:highlight w:val="none"/>
            </w:rPr>
            <w:instrText xml:space="preserve">TOC \o "1-1" \h \u </w:instrText>
          </w:r>
          <w:r>
            <w:rPr>
              <w:rFonts w:hint="eastAsia" w:ascii="黑体" w:hAnsi="黑体" w:eastAsia="黑体" w:cs="黑体"/>
              <w:bCs/>
              <w:color w:val="000000"/>
              <w:sz w:val="30"/>
              <w:szCs w:val="30"/>
              <w:highlight w:val="none"/>
            </w:rPr>
            <w:fldChar w:fldCharType="separate"/>
          </w: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_Toc29362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第一章 </w:t>
          </w:r>
          <w:r>
            <w:rPr>
              <w:rFonts w:hint="eastAsia" w:ascii="黑体" w:hAnsi="黑体" w:eastAsia="黑体" w:cs="黑体"/>
              <w:bCs w:val="0"/>
              <w:sz w:val="30"/>
              <w:szCs w:val="30"/>
              <w:highlight w:val="none"/>
              <w:lang w:val="en-US" w:eastAsia="zh-CN"/>
            </w:rPr>
            <w:t xml:space="preserve">竞争性磋商邀请函</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_Toc29362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- 1 -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_Toc5304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rPr>
            <w:t xml:space="preserve">第二章 </w:t>
          </w:r>
          <w:r>
            <w:rPr>
              <w:rFonts w:hint="eastAsia" w:ascii="黑体" w:hAnsi="黑体" w:eastAsia="黑体" w:cs="黑体"/>
              <w:bCs/>
              <w:sz w:val="30"/>
              <w:szCs w:val="30"/>
              <w:highlight w:val="none"/>
            </w:rPr>
            <w:t xml:space="preserve">响应须知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_Toc5304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_Toc31031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第三章 </w:t>
          </w:r>
          <w:r>
            <w:rPr>
              <w:rFonts w:hint="eastAsia" w:ascii="黑体" w:hAnsi="黑体" w:eastAsia="黑体" w:cs="黑体"/>
              <w:bCs w:val="0"/>
              <w:sz w:val="30"/>
              <w:szCs w:val="30"/>
              <w:highlight w:val="none"/>
              <w:lang w:val="zh-CN"/>
            </w:rPr>
            <w:t xml:space="preserve">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_Toc31031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- 19 -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_Toc23349 </w:instrText>
          </w:r>
          <w:r>
            <w:rPr>
              <w:rFonts w:hint="eastAsia" w:ascii="黑体" w:hAnsi="黑体" w:eastAsia="黑体" w:cs="黑体"/>
              <w:bCs/>
              <w:sz w:val="30"/>
              <w:szCs w:val="30"/>
              <w:highlight w:val="none"/>
            </w:rPr>
            <w:fldChar w:fldCharType="separate"/>
          </w:r>
          <w:r>
            <w:rPr>
              <w:rFonts w:hint="eastAsia" w:ascii="黑体" w:hAnsi="黑体" w:eastAsia="黑体" w:cs="黑体"/>
              <w:bCs w:val="0"/>
              <w:sz w:val="30"/>
              <w:szCs w:val="30"/>
              <w:highlight w:val="none"/>
            </w:rPr>
            <w:t xml:space="preserve">第四章 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_Toc23349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- 32 -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_Toc31036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highlight w:val="none"/>
              <w:lang w:val="en-US" w:eastAsia="zh-CN" w:bidi="ar"/>
            </w:rPr>
            <w:t xml:space="preserve">第五章 合同文本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_Toc31036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- 35 -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_Toc15311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highlight w:val="none"/>
            </w:rPr>
            <w:t xml:space="preserve">第六章 评审</w:t>
          </w:r>
          <w:r>
            <w:rPr>
              <w:rFonts w:hint="eastAsia" w:ascii="黑体" w:hAnsi="黑体" w:eastAsia="黑体" w:cs="黑体"/>
              <w:bCs/>
              <w:sz w:val="30"/>
              <w:szCs w:val="30"/>
              <w:highlight w:val="none"/>
              <w:lang w:val="en-US" w:eastAsia="zh-CN"/>
            </w:rPr>
            <w:t xml:space="preserve">方法</w:t>
          </w:r>
          <w:r>
            <w:rPr>
              <w:rFonts w:hint="eastAsia" w:ascii="黑体" w:hAnsi="黑体" w:eastAsia="黑体" w:cs="黑体"/>
              <w:bCs/>
              <w:sz w:val="30"/>
              <w:szCs w:val="30"/>
              <w:highlight w:val="none"/>
            </w:rPr>
            <w:t xml:space="preserve">及</w:t>
          </w:r>
          <w:r>
            <w:rPr>
              <w:rFonts w:hint="eastAsia" w:ascii="黑体" w:hAnsi="黑体" w:eastAsia="黑体" w:cs="黑体"/>
              <w:bCs/>
              <w:sz w:val="30"/>
              <w:szCs w:val="30"/>
              <w:highlight w:val="none"/>
              <w:lang w:val="en-US" w:eastAsia="zh-CN"/>
            </w:rPr>
            <w:t xml:space="preserve">评审</w:t>
          </w:r>
          <w:r>
            <w:rPr>
              <w:rFonts w:hint="eastAsia" w:ascii="黑体" w:hAnsi="黑体" w:eastAsia="黑体" w:cs="黑体"/>
              <w:bCs/>
              <w:sz w:val="30"/>
              <w:szCs w:val="30"/>
              <w:highlight w:val="none"/>
            </w:rPr>
            <w:t xml:space="preserve">标准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_Toc15311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- 56 -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pStyle w:val="777"/>
            <w:keepLines w:val="0"/>
            <w:keepNext w:val="0"/>
            <w:pageBreakBefore w:val="0"/>
            <w:spacing w:line="480" w:lineRule="auto"/>
            <w:widowControl w:val="off"/>
            <w:tabs>
              <w:tab w:val="clear" w:pos="9538" w:leader="none"/>
              <w:tab w:val="right" w:pos="9638" w:leader="dot"/>
            </w:tabs>
            <w:rPr>
              <w:rFonts w:hint="eastAsia" w:ascii="黑体" w:hAnsi="黑体" w:eastAsia="黑体" w:cs="黑体"/>
              <w:sz w:val="30"/>
              <w:szCs w:val="30"/>
            </w:rPr>
          </w:pPr>
          <w:r>
            <w:rPr>
              <w:rFonts w:hint="eastAsia" w:ascii="黑体" w:hAnsi="黑体" w:eastAsia="黑体" w:cs="黑体"/>
              <w:bCs/>
              <w:color w:val="000000"/>
              <w:sz w:val="30"/>
              <w:szCs w:val="30"/>
              <w:highlight w:val="none"/>
            </w:rPr>
            <w:fldChar w:fldCharType="begin"/>
          </w:r>
          <w:r>
            <w:rPr>
              <w:rFonts w:hint="eastAsia" w:ascii="黑体" w:hAnsi="黑体" w:eastAsia="黑体" w:cs="黑体"/>
              <w:bCs/>
              <w:sz w:val="30"/>
              <w:szCs w:val="30"/>
              <w:highlight w:val="none"/>
            </w:rPr>
            <w:instrText xml:space="preserve"> HYPERLINK \l _Toc9228 </w:instrText>
          </w:r>
          <w:r>
            <w:rPr>
              <w:rFonts w:hint="eastAsia" w:ascii="黑体" w:hAnsi="黑体" w:eastAsia="黑体" w:cs="黑体"/>
              <w:bCs/>
              <w:sz w:val="30"/>
              <w:szCs w:val="30"/>
              <w:highlight w:val="none"/>
            </w:rPr>
            <w:fldChar w:fldCharType="separate"/>
          </w:r>
          <w:r>
            <w:rPr>
              <w:rFonts w:hint="eastAsia" w:ascii="黑体" w:hAnsi="黑体" w:eastAsia="黑体" w:cs="黑体"/>
              <w:bCs/>
              <w:sz w:val="30"/>
              <w:szCs w:val="30"/>
              <w:lang w:val="en-US" w:eastAsia="zh-CN"/>
            </w:rPr>
            <w:t xml:space="preserve">第七章 </w:t>
          </w:r>
          <w:r>
            <w:rPr>
              <w:rFonts w:hint="eastAsia" w:ascii="黑体" w:hAnsi="黑体" w:eastAsia="黑体" w:cs="黑体"/>
              <w:bCs/>
              <w:sz w:val="30"/>
              <w:szCs w:val="30"/>
              <w:highlight w:val="none"/>
              <w:lang w:val="en-US" w:eastAsia="zh-CN"/>
            </w:rPr>
            <w:t xml:space="preserve">附件</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_Toc9228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- 59 -</w:t>
          </w:r>
          <w:r>
            <w:rPr>
              <w:rFonts w:hint="eastAsia" w:ascii="黑体" w:hAnsi="黑体" w:eastAsia="黑体" w:cs="黑体"/>
              <w:sz w:val="30"/>
              <w:szCs w:val="30"/>
            </w:rPr>
            <w:fldChar w:fldCharType="end"/>
          </w:r>
          <w:r>
            <w:rPr>
              <w:rFonts w:hint="eastAsia" w:ascii="黑体" w:hAnsi="黑体" w:eastAsia="黑体" w:cs="黑体"/>
              <w:bCs/>
              <w:color w:val="000000"/>
              <w:sz w:val="30"/>
              <w:szCs w:val="30"/>
              <w:highlight w:val="none"/>
            </w:rPr>
            <w:fldChar w:fldCharType="end"/>
          </w:r>
          <w:r/>
        </w:p>
        <w:p>
          <w:pPr>
            <w:keepLines w:val="0"/>
            <w:keepNext w:val="0"/>
            <w:pageBreakBefore w:val="0"/>
            <w:spacing w:line="480" w:lineRule="auto"/>
            <w:widowControl w:val="off"/>
            <w:rPr>
              <w:rFonts w:hint="eastAsia" w:ascii="宋体" w:hAnsi="宋体" w:eastAsia="宋体" w:cs="宋体"/>
              <w:bCs/>
              <w:color w:val="000000"/>
              <w:sz w:val="26"/>
              <w:szCs w:val="21"/>
              <w:highlight w:val="none"/>
              <w:lang w:val="en-US" w:eastAsia="zh-CN" w:bidi="ar-SA"/>
            </w:rPr>
          </w:pPr>
          <w:r>
            <w:rPr>
              <w:rFonts w:hint="eastAsia" w:ascii="黑体" w:hAnsi="黑体" w:eastAsia="黑体" w:cs="黑体"/>
              <w:bCs/>
              <w:color w:val="000000"/>
              <w:sz w:val="30"/>
              <w:szCs w:val="30"/>
              <w:highlight w:val="none"/>
            </w:rPr>
            <w:fldChar w:fldCharType="end"/>
          </w:r>
          <w:r/>
        </w:p>
      </w:sdtContent>
    </w:sdt>
    <w:p>
      <w:pPr>
        <w:pStyle w:val="784"/>
        <w:rPr>
          <w:rFonts w:hint="eastAsia"/>
        </w:rPr>
      </w:pPr>
      <w:r>
        <w:rPr>
          <w:rFonts w:hint="eastAsia"/>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96"/>
        <w:jc w:val="center"/>
        <w:spacing w:line="360" w:lineRule="auto"/>
        <w:rPr>
          <w:rFonts w:hint="eastAsia" w:ascii="宋体" w:hAnsi="宋体" w:eastAsia="宋体" w:cs="宋体"/>
          <w:b w:val="0"/>
          <w:bCs/>
          <w:color w:val="000000"/>
          <w:sz w:val="52"/>
          <w:szCs w:val="52"/>
          <w:highlight w:val="none"/>
        </w:rPr>
        <w:sectPr>
          <w:footerReference w:type="default" r:id="rId12"/>
          <w:footerReference w:type="first" r:id="rId13"/>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bookmarkEnd w:id="1"/>
      <w:r/>
    </w:p>
    <w:p>
      <w:pPr>
        <w:ind w:firstLine="482"/>
        <w:jc w:val="center"/>
        <w:spacing w:line="360" w:lineRule="auto"/>
        <w:rPr>
          <w:rFonts w:ascii="宋体" w:hAnsi="宋体" w:eastAsia="宋体" w:cs="宋体"/>
          <w:b/>
          <w:bCs w:val="0"/>
          <w:color w:val="000000"/>
          <w:sz w:val="24"/>
          <w:szCs w:val="24"/>
          <w:highlight w:val="none"/>
          <w:lang w:val="en-US" w:eastAsia="zh-CN"/>
        </w:rPr>
        <w:outlineLvl w:val="0"/>
      </w:pPr>
      <w:r/>
      <w:bookmarkStart w:id="2" w:name="_Toc29362"/>
      <w:r>
        <w:rPr>
          <w:rFonts w:hint="eastAsia" w:ascii="宋体" w:hAnsi="宋体" w:eastAsia="宋体" w:cs="宋体"/>
          <w:b/>
          <w:bCs w:val="0"/>
          <w:color w:val="000000"/>
          <w:sz w:val="24"/>
          <w:szCs w:val="24"/>
          <w:highlight w:val="none"/>
        </w:rPr>
        <w:t xml:space="preserve">第一章 </w:t>
      </w:r>
      <w:r>
        <w:rPr>
          <w:rFonts w:hint="eastAsia" w:ascii="宋体" w:hAnsi="宋体" w:eastAsia="宋体" w:cs="宋体"/>
          <w:b/>
          <w:bCs w:val="0"/>
          <w:color w:val="000000"/>
          <w:sz w:val="24"/>
          <w:szCs w:val="24"/>
          <w:highlight w:val="none"/>
          <w:lang w:val="en-US" w:eastAsia="zh-CN"/>
        </w:rPr>
        <w:t xml:space="preserve">竞争性磋商邀请函</w:t>
      </w:r>
      <w:bookmarkEnd w:id="2"/>
      <w:r/>
      <w:r/>
    </w:p>
    <w:tbl>
      <w:tblPr>
        <w:tblStyle w:val="769"/>
        <w:tblW w:w="9705"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校园监控及电子围栏升级改造项目</w:t>
            </w:r>
            <w:r>
              <w:rPr>
                <w:rFonts w:hint="eastAsia" w:ascii="宋体" w:hAnsi="宋体" w:eastAsia="宋体" w:cs="宋体"/>
                <w:color w:val="000000"/>
                <w:sz w:val="24"/>
                <w:szCs w:val="24"/>
                <w:highlight w:val="none"/>
              </w:rPr>
              <w:t xml:space="preserve">采购项目的潜在供应商应在“苏采云”系统获取采购文件，并于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 8</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31日13:30</w:t>
            </w:r>
            <w:r>
              <w:rPr>
                <w:rFonts w:hint="eastAsia" w:ascii="宋体" w:hAnsi="宋体" w:eastAsia="宋体" w:cs="宋体"/>
                <w:color w:val="000000"/>
                <w:sz w:val="24"/>
                <w:szCs w:val="24"/>
                <w:highlight w:val="none"/>
                <w:u w:val="single"/>
              </w:rPr>
              <w:t xml:space="preserve">时</w:t>
            </w:r>
            <w:r>
              <w:rPr>
                <w:rFonts w:hint="eastAsia" w:ascii="宋体" w:hAnsi="宋体" w:eastAsia="宋体" w:cs="宋体"/>
                <w:color w:val="000000"/>
                <w:sz w:val="24"/>
                <w:szCs w:val="24"/>
                <w:highlight w:val="none"/>
              </w:rPr>
              <w:t xml:space="preserve">（北京时间）前递交投标文件。</w:t>
            </w:r>
            <w:r/>
          </w:p>
        </w:tc>
      </w:tr>
    </w:tbl>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JSZC-320506-ZCJC-C2026-0001</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校园监控及电子围栏升级改造项目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预算金额：</w:t>
      </w:r>
      <w:r>
        <w:rPr>
          <w:rFonts w:hint="eastAsia" w:ascii="宋体" w:hAnsi="宋体" w:eastAsia="宋体" w:cs="宋体"/>
          <w:color w:val="000000"/>
          <w:sz w:val="24"/>
          <w:szCs w:val="24"/>
          <w:highlight w:val="none"/>
          <w:lang w:val="en-US" w:eastAsia="zh-CN"/>
        </w:rPr>
        <w:t xml:space="preserve">1354111.09元。</w:t>
      </w:r>
      <w:r/>
    </w:p>
    <w:p>
      <w:p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1354111.09元</w:t>
      </w:r>
      <w:r>
        <w:rPr>
          <w:rFonts w:hint="eastAsia" w:ascii="宋体" w:hAnsi="宋体" w:eastAsia="宋体" w:cs="Times New Roman"/>
          <w:color w:val="000000"/>
          <w:sz w:val="24"/>
          <w:szCs w:val="24"/>
          <w:highlight w:val="none"/>
          <w:lang w:val="en-US"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p>
    <w:tbl>
      <w:tblPr>
        <w:tblStyle w:val="769"/>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3" w:name="OLE_LINK1"/>
            <w:r/>
            <w:bookmarkStart w:id="4" w:name="_Toc457140875"/>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校园监控及电子围栏升级改造</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bookmarkEnd w:id="3"/>
            <w:bookmarkEnd w:id="4"/>
            <w:r/>
          </w:p>
        </w:tc>
      </w:tr>
    </w:tbl>
    <w:p>
      <w:pPr>
        <w:ind w:firstLine="482"/>
        <w:keepLines w:val="0"/>
        <w:keepNext w:val="0"/>
        <w:pageBreakBefore w:val="0"/>
        <w:spacing w:before="181" w:line="360" w:lineRule="auto"/>
        <w:widowControl w:val="off"/>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二、申请人的资格要求：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sz w:val="24"/>
          <w:szCs w:val="24"/>
        </w:rPr>
        <w:t xml:space="preserve">本项目专门面向中小企业采购，</w:t>
      </w:r>
      <w:r>
        <w:rPr>
          <w:rFonts w:hint="eastAsia" w:ascii="宋体" w:hAnsi="宋体" w:eastAsia="宋体" w:cs="宋体"/>
          <w:b/>
          <w:bCs/>
          <w:sz w:val="24"/>
          <w:szCs w:val="24"/>
          <w:lang w:val="en-US" w:eastAsia="zh-CN"/>
        </w:rPr>
        <w:t xml:space="preserve">所属行业为</w:t>
      </w:r>
      <w:r>
        <w:rPr>
          <w:rFonts w:hint="eastAsia" w:ascii="宋体" w:hAnsi="宋体" w:eastAsia="宋体" w:cs="宋体"/>
          <w:b/>
          <w:bCs/>
          <w:color w:val="ff0000"/>
          <w:sz w:val="24"/>
          <w:szCs w:val="24"/>
          <w:lang w:val="en-US" w:eastAsia="zh-CN"/>
        </w:rPr>
        <w:t xml:space="preserve">建筑业</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供应商必须提供</w:t>
      </w:r>
      <w:r>
        <w:rPr>
          <w:rFonts w:hint="eastAsia" w:ascii="宋体" w:hAnsi="宋体" w:eastAsia="宋体" w:cs="宋体"/>
          <w:b/>
          <w:sz w:val="24"/>
          <w:szCs w:val="24"/>
        </w:rPr>
        <w:t xml:space="preserve">《中小企业声明函》</w:t>
      </w:r>
      <w:r>
        <w:rPr>
          <w:rFonts w:hint="eastAsia" w:ascii="宋体" w:hAnsi="宋体" w:eastAsia="宋体" w:cs="宋体"/>
          <w:sz w:val="24"/>
          <w:szCs w:val="24"/>
        </w:rPr>
        <w:t xml:space="preserve">或</w:t>
      </w:r>
      <w:r>
        <w:rPr>
          <w:rFonts w:hint="eastAsia" w:ascii="宋体" w:hAnsi="宋体" w:eastAsia="宋体" w:cs="宋体"/>
          <w:b/>
          <w:sz w:val="24"/>
          <w:szCs w:val="24"/>
        </w:rPr>
        <w:t xml:space="preserve">《残疾人福利性单位声明函》</w:t>
      </w:r>
      <w:r>
        <w:rPr>
          <w:rFonts w:hint="eastAsia" w:ascii="宋体" w:hAnsi="宋体" w:eastAsia="宋体" w:cs="宋体"/>
          <w:sz w:val="24"/>
          <w:szCs w:val="24"/>
        </w:rPr>
        <w:t xml:space="preserve">或</w:t>
      </w:r>
      <w:r>
        <w:rPr>
          <w:rFonts w:hint="eastAsia" w:ascii="宋体" w:hAnsi="宋体" w:eastAsia="宋体" w:cs="宋体"/>
          <w:b/>
          <w:sz w:val="24"/>
          <w:szCs w:val="24"/>
        </w:rPr>
        <w:t xml:space="preserve">由省级以上监狱管理局、戒毒管理局（含新疆生产建设兵团）出具的属于监狱企业的证明文件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具备在有效期内的电子与智能化工程专业承包资质证书（二级或以上）和安全生产许可证。</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4、合体及转包、分包：本项目不接受联合体，不得转包、分包本项目。</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注：单位负责人为同一人或者存在直接控股、管理关系的不同供应商，不得参加同一合同项下的采购活动</w:t>
      </w:r>
      <w:r>
        <w:rPr>
          <w:rFonts w:hint="eastAsia" w:ascii="宋体" w:hAnsi="宋体" w:eastAsia="宋体"/>
          <w:color w:val="000000"/>
          <w:sz w:val="24"/>
          <w:szCs w:val="24"/>
          <w:highlight w:val="none"/>
        </w:rPr>
        <w:t xml:space="preserve">。</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三、获取采购文件</w:t>
      </w:r>
      <w:r/>
    </w:p>
    <w:p>
      <w:pPr>
        <w:pStyle w:val="77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时间：自公告发布之日起5个工作日</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地点：“苏采云”系统自行下载采购文件</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苏州现场办理地址：苏州高新区邓尉路105号狮山科技馆1楼服务大厅，咨询电话：0512-65737699。</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（2）参与采购活动</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。在系统操作过程中如有疑问，请按以下方式联系：</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注册咨询：18261002950；</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系统使用指导与咨询：联系电话：18261002950；智能客服：登录苏采云系统后，联系系统右下方智能客服图标进行咨询。</w:t>
      </w:r>
      <w:r/>
    </w:p>
    <w:p>
      <w:pPr>
        <w:pStyle w:val="77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p>
    <w:p>
      <w:pPr>
        <w:pStyle w:val="77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递交响应文件截止时间：</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31</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13</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pStyle w:val="77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地点：“苏采云”系统（网址：http://jszfcg.jsczt.cn/）。响应文件网上递交，不需要现场参加采购活动，无需提供纸质响应文件。</w:t>
      </w:r>
      <w:r/>
    </w:p>
    <w:p>
      <w:pPr>
        <w:pStyle w:val="79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本项目采用电子招投标形式，请供应商按照《苏采云系统供应商操作手册》进行制作、上传电子响应文件。</w:t>
      </w:r>
      <w:r>
        <w:rPr>
          <w:rFonts w:hint="eastAsia" w:ascii="宋体" w:hAnsi="宋体" w:eastAsia="宋体" w:cs="宋体"/>
          <w:b/>
          <w:sz w:val="24"/>
          <w:szCs w:val="24"/>
        </w:rPr>
        <w:t xml:space="preserve">电子响应文件制作完成后请于响应文件递交截止时间前成功上传至“苏采云”系统，否则视为放弃参加该采购项目。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t xml:space="preserve">。</w:t>
      </w:r>
      <w:r/>
    </w:p>
    <w:p>
      <w:pPr>
        <w:pStyle w:val="794"/>
        <w:ind w:left="0"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五、开启</w:t>
      </w:r>
      <w:r/>
    </w:p>
    <w:p>
      <w:pPr>
        <w:pStyle w:val="772"/>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1、时间：</w:t>
      </w:r>
      <w:r>
        <w:rPr>
          <w:rFonts w:hint="eastAsia" w:ascii="宋体" w:hAnsi="宋体" w:eastAsia="宋体" w:cs="宋体"/>
          <w:sz w:val="24"/>
          <w:szCs w:val="24"/>
          <w:u w:val="single"/>
          <w:lang w:val="zh-CN"/>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lang w:val="zh-CN"/>
        </w:rPr>
        <w:t xml:space="preserve">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lang w:val="zh-CN"/>
        </w:rPr>
        <w:t xml:space="preserve">月</w:t>
      </w:r>
      <w:r>
        <w:rPr>
          <w:rFonts w:hint="eastAsia" w:ascii="宋体" w:hAnsi="宋体" w:eastAsia="宋体" w:cs="宋体"/>
          <w:sz w:val="24"/>
          <w:szCs w:val="24"/>
          <w:u w:val="single"/>
          <w:lang w:val="en-US" w:eastAsia="zh-CN"/>
        </w:rPr>
        <w:t xml:space="preserve">31</w:t>
      </w:r>
      <w:r>
        <w:rPr>
          <w:rFonts w:hint="eastAsia" w:ascii="宋体" w:hAnsi="宋体" w:eastAsia="宋体" w:cs="宋体"/>
          <w:sz w:val="24"/>
          <w:szCs w:val="24"/>
          <w:u w:val="single"/>
          <w:lang w:val="zh-CN"/>
        </w:rPr>
        <w:t xml:space="preserve">日</w:t>
      </w:r>
      <w:r>
        <w:rPr>
          <w:rFonts w:hint="eastAsia" w:ascii="宋体" w:hAnsi="宋体" w:eastAsia="宋体" w:cs="宋体"/>
          <w:sz w:val="24"/>
          <w:szCs w:val="24"/>
          <w:u w:val="single"/>
          <w:lang w:val="en-US" w:eastAsia="zh-CN"/>
        </w:rPr>
        <w:t xml:space="preserve">13</w:t>
      </w:r>
      <w:r>
        <w:rPr>
          <w:rFonts w:hint="eastAsia" w:ascii="宋体" w:hAnsi="宋体" w:eastAsia="宋体" w:cs="宋体"/>
          <w:sz w:val="24"/>
          <w:szCs w:val="24"/>
          <w:u w:val="single"/>
          <w:lang w:val="zh-CN"/>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lang w:val="zh-CN"/>
        </w:rPr>
        <w:t xml:space="preserve">分</w:t>
      </w:r>
      <w:r>
        <w:rPr>
          <w:rFonts w:hint="eastAsia" w:ascii="宋体" w:hAnsi="宋体" w:eastAsia="宋体" w:cs="宋体"/>
          <w:sz w:val="24"/>
          <w:szCs w:val="24"/>
          <w:lang w:val="zh-CN"/>
        </w:rPr>
        <w:t xml:space="preserve">（北京时间）；</w:t>
      </w:r>
      <w:r/>
    </w:p>
    <w:p>
      <w:pPr>
        <w:pStyle w:val="772"/>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2、地点：“苏采云”系统（网址：http://jszfcg.jsczt.cn/）</w:t>
      </w:r>
      <w:r/>
    </w:p>
    <w:p>
      <w:pPr>
        <w:pStyle w:val="772"/>
        <w:ind w:firstLine="480"/>
        <w:keepLines w:val="0"/>
        <w:keepNext w:val="0"/>
        <w:pageBreakBefore w:val="0"/>
        <w:spacing w:line="360" w:lineRule="auto"/>
        <w:widowControl w:val="off"/>
        <w:rPr>
          <w:rFonts w:hint="eastAsia" w:ascii="宋体" w:hAnsi="宋体" w:eastAsia="宋体" w:cs="宋体"/>
          <w:b/>
          <w:sz w:val="24"/>
          <w:szCs w:val="24"/>
          <w:lang w:val="zh-CN"/>
        </w:rPr>
      </w:pPr>
      <w:r>
        <w:rPr>
          <w:rFonts w:hint="eastAsia" w:ascii="宋体" w:hAnsi="宋体" w:eastAsia="宋体" w:cs="宋体"/>
          <w:sz w:val="24"/>
          <w:szCs w:val="24"/>
          <w:lang w:val="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lang w:val="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72"/>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六、公告期限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自本公告发布之日起3个工作日。</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七、其他补充事宜</w:t>
      </w:r>
      <w:r/>
    </w:p>
    <w:p>
      <w:pPr>
        <w:ind w:firstLine="480"/>
        <w:spacing w:line="360" w:lineRule="auto"/>
        <w:rPr>
          <w:rFonts w:hint="eastAsia" w:ascii="宋体" w:hAnsi="宋体" w:eastAsia="宋体"/>
          <w:b/>
          <w:bCs/>
          <w:color w:val="000000"/>
          <w:sz w:val="24"/>
          <w:szCs w:val="24"/>
          <w:highlight w:val="none"/>
        </w:rPr>
      </w:pP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八、凡对本次采购提出询问，请按以下方式联系。</w:t>
      </w:r>
      <w:r/>
    </w:p>
    <w:p>
      <w:pPr>
        <w:ind w:firstLine="48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1、采购人信息：</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名称：江苏省吴中中等专业学校</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w:t>
      </w:r>
      <w:r>
        <w:rPr>
          <w:rFonts w:hint="eastAsia" w:ascii="宋体" w:hAnsi="宋体" w:eastAsia="宋体"/>
          <w:color w:val="000000" w:themeColor="text1"/>
          <w:sz w:val="24"/>
          <w:szCs w:val="24"/>
          <w:highlight w:val="none"/>
          <w:lang w:eastAsia="zh-CN"/>
          <w14:textFill>
            <w14:solidFill>
              <w14:schemeClr w14:val="tx1"/>
            </w14:solidFill>
          </w14:textFill>
        </w:rPr>
        <w:t xml:space="preserve">苏州市吴中区龙翔路333号</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范军</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联系电话：0512-69215517</w:t>
      </w:r>
      <w:r/>
    </w:p>
    <w:p>
      <w:pPr>
        <w:ind w:firstLine="48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2、采购代理机构信息：</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w:t>
      </w:r>
      <w:r>
        <w:rPr>
          <w:rFonts w:hint="eastAsia" w:ascii="宋体" w:hAnsi="宋体" w:eastAsia="宋体"/>
          <w:color w:val="000000" w:themeColor="text1"/>
          <w:sz w:val="24"/>
          <w:szCs w:val="24"/>
          <w:highlight w:val="none"/>
          <w:lang w:eastAsia="zh-CN"/>
          <w14:textFill>
            <w14:solidFill>
              <w14:schemeClr w14:val="tx1"/>
            </w14:solidFill>
          </w14:textFill>
        </w:rPr>
        <w:t xml:space="preserve">苏州筑程集中采购代理有限公司</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地址:苏州市宝带西路1177号世茂广场H座2313</w:t>
      </w:r>
      <w:r/>
    </w:p>
    <w:p>
      <w:pPr>
        <w:ind w:firstLine="48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联系人：楚晋珉、张潮音</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孙晓苏</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联系方式：0512-62629993</w:t>
      </w:r>
      <w:r/>
    </w:p>
    <w:p>
      <w:pPr>
        <w:pStyle w:val="79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numPr>
          <w:ilvl w:val="0"/>
          <w:numId w:val="2"/>
        </w:numPr>
        <w:jc w:val="center"/>
        <w:spacing w:line="360" w:lineRule="auto"/>
        <w:rPr>
          <w:rFonts w:hint="eastAsia" w:ascii="宋体" w:hAnsi="宋体" w:eastAsia="宋体" w:cs="宋体"/>
          <w:b/>
          <w:bCs/>
          <w:color w:val="000000"/>
          <w:sz w:val="24"/>
          <w:szCs w:val="24"/>
          <w:highlight w:val="none"/>
        </w:rPr>
        <w:sectPr>
          <w:footerReference w:type="default" r:id="rId14"/>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797"/>
        <w:numPr>
          <w:ilvl w:val="0"/>
          <w:numId w:val="2"/>
        </w:numPr>
        <w:jc w:val="center"/>
        <w:spacing w:line="360" w:lineRule="auto"/>
        <w:rPr>
          <w:rFonts w:hint="eastAsia" w:ascii="宋体" w:hAnsi="宋体" w:eastAsia="宋体" w:cs="宋体"/>
          <w:b/>
          <w:bCs/>
          <w:color w:val="000000"/>
          <w:sz w:val="24"/>
          <w:szCs w:val="24"/>
          <w:highlight w:val="none"/>
        </w:rPr>
        <w:outlineLvl w:val="0"/>
      </w:pPr>
      <w:r/>
      <w:bookmarkStart w:id="5" w:name="_Toc5304"/>
      <w:r>
        <w:rPr>
          <w:rFonts w:hint="eastAsia" w:ascii="宋体" w:hAnsi="宋体" w:eastAsia="宋体" w:cs="宋体"/>
          <w:b/>
          <w:bCs/>
          <w:color w:val="000000"/>
          <w:sz w:val="24"/>
          <w:szCs w:val="24"/>
          <w:highlight w:val="none"/>
        </w:rPr>
        <w:t xml:space="preserve">响应须知</w:t>
      </w:r>
      <w:bookmarkEnd w:id="5"/>
      <w:r/>
      <w:r/>
    </w:p>
    <w:p>
      <w:pPr>
        <w:pStyle w:val="797"/>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1、总则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b/>
          <w:bCs/>
          <w:color w:val="000000"/>
          <w:sz w:val="24"/>
          <w:szCs w:val="24"/>
          <w:highlight w:val="none"/>
        </w:rPr>
        <w:t xml:space="preserve">1.1</w:t>
      </w:r>
      <w:r>
        <w:rPr>
          <w:rFonts w:hint="eastAsia" w:ascii="宋体" w:hAnsi="宋体" w:eastAsia="宋体" w:cs="宋体"/>
          <w:b/>
          <w:bCs/>
          <w:color w:val="000000"/>
          <w:sz w:val="24"/>
          <w:szCs w:val="24"/>
          <w:highlight w:val="none"/>
        </w:rPr>
        <w:t xml:space="preserve">响应单位资格要求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p>
    <w:p>
      <w:pPr>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lang w:eastAsia="zh-CN"/>
        </w:rPr>
        <w:t xml:space="preserve">。</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p>
    <w:p>
      <w:pPr>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bCs/>
          <w:color w:val="000000"/>
          <w:sz w:val="24"/>
          <w:szCs w:val="24"/>
          <w:highlight w:val="none"/>
        </w:rPr>
        <w:t xml:space="preserve">工程量清单</w:t>
      </w:r>
      <w:r>
        <w:rPr>
          <w:rFonts w:hint="eastAsia" w:ascii="宋体" w:hAnsi="宋体" w:eastAsia="宋体" w:cs="宋体"/>
          <w:color w:val="000000"/>
          <w:sz w:val="24"/>
          <w:szCs w:val="24"/>
          <w:highlight w:val="none"/>
        </w:rPr>
        <w:t xml:space="preserve">报价明细表（报价自行制作）；</w:t>
      </w:r>
      <w:r/>
    </w:p>
    <w:p>
      <w:pPr>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w:t>
      </w:r>
      <w:r>
        <w:rPr>
          <w:rFonts w:hint="eastAsia" w:ascii="宋体" w:hAnsi="宋体" w:eastAsia="宋体"/>
          <w:color w:val="000000"/>
          <w:sz w:val="24"/>
          <w:szCs w:val="24"/>
          <w:highlight w:val="none"/>
        </w:rPr>
        <w:t xml:space="preserve">供应商的资格要求：</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（2）具有良好的商业信誉和健全的财务会计制度的材料：提供最近一期的财务报表或经审计的财务报告，其他组织、自然人及成立未满一年的法人提供银行出具的资信证明；</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sz w:val="24"/>
          <w:szCs w:val="24"/>
          <w:highlight w:val="none"/>
        </w:rPr>
        <w:t xml:space="preserve">具备在有效期内的电子与智能化工程专业承包资质证书（二级或以上）和安全生产许可证</w:t>
      </w:r>
      <w:r>
        <w:rPr>
          <w:rFonts w:hint="eastAsia" w:ascii="宋体" w:hAnsi="宋体" w:eastAsia="宋体" w:cs="宋体"/>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3.2.4.2</w:t>
      </w:r>
      <w:r>
        <w:rPr>
          <w:rFonts w:hint="eastAsia" w:ascii="宋体" w:hAnsi="宋体" w:eastAsia="宋体"/>
          <w:color w:val="000000"/>
          <w:sz w:val="24"/>
          <w:szCs w:val="24"/>
          <w:highlight w:val="none"/>
        </w:rPr>
        <w:t xml:space="preserve">其他有关资格证明的文件（若有）。</w:t>
      </w:r>
      <w:r/>
    </w:p>
    <w:p>
      <w:pPr>
        <w:ind w:left="5" w:firstLine="520"/>
        <w:spacing w:line="360" w:lineRule="auto"/>
        <w:tabs>
          <w:tab w:val="left" w:pos="851" w:leader="none"/>
        </w:tabs>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rFonts w:hint="eastAsia"/>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3.5响应文件的开启（解密）</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6"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6"/>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816"/>
        <w:ind w:firstLine="480"/>
        <w:spacing w:line="360" w:lineRule="auto"/>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w:t>
      </w:r>
      <w:r>
        <w:rPr>
          <w:rFonts w:hint="eastAsia" w:ascii="宋体" w:hAnsi="宋体" w:eastAsia="宋体" w:cs="宋体"/>
          <w:b/>
          <w:bCs/>
          <w:color w:val="ff0000"/>
          <w:sz w:val="24"/>
          <w:szCs w:val="24"/>
          <w:highlight w:val="none"/>
        </w:rPr>
        <w:t xml:space="preserve">供应商应随时保持系统在线，如因供应商自身原因未在规定时间内提交澄清确认资料的，导致的不利后果由供应商自行承担。</w:t>
      </w:r>
      <w:r/>
    </w:p>
    <w:p>
      <w:pPr>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p>
    <w:p>
      <w:pPr>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p>
    <w:p>
      <w:pPr>
        <w:ind w:left="5" w:firstLine="518"/>
        <w:spacing w:line="360" w:lineRule="auto"/>
        <w:tabs>
          <w:tab w:val="left" w:pos="0" w:leader="none"/>
        </w:tabs>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b/>
          <w:bCs/>
          <w:color w:val="ff0000"/>
          <w:sz w:val="24"/>
          <w:szCs w:val="24"/>
          <w:highlight w:val="none"/>
        </w:rPr>
        <w:t xml:space="preserve">（此处规定时间的计算以系统中的倒计时间为准，系统中的线上最后报价只有一次机会，提交后无法撤回，请供应商慎重提交）</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p>
    <w:p>
      <w:pPr>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p>
    <w:p>
      <w:pPr>
        <w:pStyle w:val="81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816"/>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p>
    <w:p>
      <w:pPr>
        <w:pStyle w:val="816"/>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p>
    <w:p>
      <w:pPr>
        <w:pStyle w:val="81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p>
    <w:p>
      <w:pPr>
        <w:pStyle w:val="81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81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p>
    <w:p>
      <w:pPr>
        <w:pStyle w:val="81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p>
    <w:p>
      <w:pPr>
        <w:pStyle w:val="81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7" w:name="_Hlk132385599"/>
      <w:r/>
      <w:bookmarkStart w:id="8" w:name="_Hlk132385577"/>
      <w:r/>
      <w:bookmarkStart w:id="9" w:name="_Hlk132389804"/>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8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6、履约保证金：无。</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w:t>
      </w:r>
      <w:r>
        <w:rPr>
          <w:rFonts w:hint="eastAsia" w:ascii="宋体" w:hAnsi="宋体" w:eastAsia="宋体" w:cs="宋体"/>
          <w:b/>
          <w:color w:val="000000"/>
          <w:sz w:val="24"/>
          <w:szCs w:val="24"/>
          <w:highlight w:val="none"/>
          <w:lang w:val="en-US" w:eastAsia="zh-CN"/>
        </w:rPr>
        <w:t xml:space="preserve">及评审费</w:t>
      </w:r>
      <w:r>
        <w:rPr>
          <w:rFonts w:hint="eastAsia" w:ascii="宋体" w:hAnsi="宋体" w:eastAsia="宋体" w:cs="宋体"/>
          <w:b/>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11.1代理服务费</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val="en-US" w:eastAsia="zh-CN"/>
        </w:rPr>
        <w:t xml:space="preserve">采购人支付</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本项目代理服务费（人民币）：18895.22元。</w:t>
      </w:r>
      <w:r/>
    </w:p>
    <w:p>
      <w:pPr>
        <w:ind w:firstLine="518"/>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11.3评审费用参考《关于调整苏州市政府采购专家评审费标准的通知》苏财购〔2023〕37 号，由采购人支付，按实结算。</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en-US" w:eastAsia="zh-CN"/>
        </w:rPr>
        <w:t xml:space="preserve">银行</w:t>
      </w:r>
      <w:r>
        <w:rPr>
          <w:rFonts w:hint="eastAsia" w:ascii="宋体" w:hAnsi="宋体" w:eastAsia="宋体" w:cs="宋体"/>
          <w:bCs/>
          <w:color w:val="000000"/>
          <w:sz w:val="24"/>
          <w:szCs w:val="24"/>
          <w:highlight w:val="none"/>
        </w:rPr>
        <w:t xml:space="preserve">账号如下：</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收款单位：苏州筑程集中采购代理有限公司。</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银行账号：3205010011120161000562。</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开户银行：苏州银行股份有限公司城区支行。</w:t>
      </w:r>
      <w:r/>
    </w:p>
    <w:p>
      <w:pPr>
        <w:ind w:firstLine="518"/>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数字人民币账户（数币钱包ID）：0092205422700009</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政府采购政策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12.1</w:t>
      </w:r>
      <w:r>
        <w:rPr>
          <w:rFonts w:hint="eastAsia" w:ascii="宋体" w:hAnsi="宋体" w:eastAsia="宋体" w:cs="宋体"/>
          <w:bCs/>
          <w:color w:val="000000"/>
          <w:sz w:val="24"/>
          <w:szCs w:val="24"/>
          <w:highlight w:val="none"/>
        </w:rPr>
        <w:t xml:space="preserve">中小微企业</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val="0"/>
          <w:color w:val="000000"/>
          <w:sz w:val="24"/>
          <w:szCs w:val="24"/>
          <w:highlight w:val="none"/>
        </w:rPr>
        <w:t xml:space="preserve">服务类项目中供应商若使用退休人员，将不享受相关扶持政策</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val="0"/>
          <w:color w:val="ff0000"/>
          <w:sz w:val="24"/>
          <w:szCs w:val="24"/>
          <w:highlight w:val="none"/>
          <w:lang w:val="en-US" w:eastAsia="zh-CN"/>
        </w:rPr>
        <w:t xml:space="preserve">建筑业</w:t>
      </w:r>
      <w:r>
        <w:rPr>
          <w:rFonts w:hint="eastAsia" w:ascii="宋体" w:hAnsi="宋体" w:eastAsia="宋体" w:cs="宋体"/>
          <w:bCs/>
          <w:color w:val="000000"/>
          <w:sz w:val="24"/>
          <w:szCs w:val="24"/>
          <w:highlight w:val="none"/>
        </w:rPr>
        <w:t xml:space="preserve">。</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12.2</w:t>
      </w:r>
      <w:r>
        <w:rPr>
          <w:rFonts w:hint="eastAsia" w:ascii="宋体" w:hAnsi="宋体" w:eastAsia="宋体" w:cs="宋体"/>
          <w:bCs/>
          <w:color w:val="000000"/>
          <w:sz w:val="24"/>
          <w:szCs w:val="24"/>
          <w:highlight w:val="none"/>
        </w:rPr>
        <w:t xml:space="preserve">残疾人福利性单位</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12.3</w:t>
      </w:r>
      <w:r>
        <w:rPr>
          <w:rFonts w:hint="eastAsia" w:ascii="宋体" w:hAnsi="宋体" w:eastAsia="宋体" w:cs="宋体"/>
          <w:bCs/>
          <w:color w:val="000000"/>
          <w:sz w:val="24"/>
          <w:szCs w:val="24"/>
          <w:highlight w:val="none"/>
        </w:rPr>
        <w:t xml:space="preserve">监狱企业</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12.4</w:t>
      </w:r>
      <w:r>
        <w:rPr>
          <w:rFonts w:hint="eastAsia" w:ascii="宋体" w:hAnsi="宋体" w:eastAsia="宋体" w:cs="宋体"/>
          <w:bCs/>
          <w:color w:val="000000"/>
          <w:sz w:val="24"/>
          <w:szCs w:val="24"/>
          <w:highlight w:val="none"/>
        </w:rPr>
        <w:t xml:space="preserve">绿色采购</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关于对参与供应商信用记录的政府采购要求</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13.1</w:t>
      </w:r>
      <w:r>
        <w:rPr>
          <w:rFonts w:hint="eastAsia" w:ascii="宋体" w:hAnsi="宋体" w:eastAsia="宋体" w:cs="宋体"/>
          <w:bCs/>
          <w:color w:val="000000"/>
          <w:sz w:val="24"/>
          <w:szCs w:val="24"/>
          <w:highlight w:val="none"/>
        </w:rPr>
        <w:t xml:space="preserve">采购代理机构会在接收响应文件截止时间后，登录信用中国网站（www.creditchina.gov.cn/）和中国政府采购网（www.ccgp.gov.cn/）查询供应商的信用记录，并将查询结果递交评审小组。</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13.2</w:t>
      </w:r>
      <w:r>
        <w:rPr>
          <w:rFonts w:hint="eastAsia" w:ascii="宋体" w:hAnsi="宋体" w:eastAsia="宋体" w:cs="宋体"/>
          <w:bCs/>
          <w:color w:val="000000"/>
          <w:sz w:val="24"/>
          <w:szCs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13.3</w:t>
      </w:r>
      <w:r>
        <w:rPr>
          <w:rFonts w:hint="eastAsia" w:ascii="宋体" w:hAnsi="宋体" w:eastAsia="宋体" w:cs="宋体"/>
          <w:bCs/>
          <w:color w:val="000000"/>
          <w:sz w:val="24"/>
          <w:szCs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13.4</w:t>
      </w:r>
      <w:r>
        <w:rPr>
          <w:rFonts w:hint="eastAsia" w:ascii="宋体" w:hAnsi="宋体" w:eastAsia="宋体" w:cs="宋体"/>
          <w:bCs/>
          <w:color w:val="000000"/>
          <w:sz w:val="24"/>
          <w:szCs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、其他事项</w:t>
      </w:r>
      <w:r/>
    </w:p>
    <w:p>
      <w:pPr>
        <w:ind w:firstLine="518"/>
        <w:spacing w:line="360" w:lineRule="auto"/>
        <w:rPr>
          <w:rFonts w:hint="eastAsia" w:ascii="宋体" w:hAnsi="宋体" w:eastAsia="宋体" w:cs="宋体"/>
          <w:b/>
          <w:bCs w:val="0"/>
          <w:color w:val="000000"/>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.1按《中华人民共和国政府采购法》及其他有关法律法规的规定执行。</w:t>
      </w:r>
      <w:r>
        <w:rPr>
          <w:rFonts w:hint="eastAsia" w:ascii="宋体" w:hAnsi="宋体" w:eastAsia="宋体" w:cs="宋体"/>
          <w:b/>
          <w:bCs w:val="0"/>
          <w:color w:val="000000"/>
          <w:szCs w:val="24"/>
          <w:highlight w:val="none"/>
        </w:rPr>
        <w:br w:type="page" w:clear="all"/>
      </w:r>
      <w:bookmarkStart w:id="10" w:name="_Toc31031"/>
      <w:r>
        <w:rPr>
          <w:rFonts w:hint="eastAsia" w:ascii="宋体" w:hAnsi="宋体" w:eastAsia="宋体" w:cs="宋体"/>
          <w:b/>
          <w:bCs w:val="0"/>
          <w:color w:val="000000"/>
          <w:szCs w:val="24"/>
          <w:highlight w:val="none"/>
        </w:rPr>
        <w:t xml:space="preserve">第三章 </w:t>
      </w:r>
      <w:r>
        <w:rPr>
          <w:rFonts w:hint="eastAsia" w:ascii="宋体" w:hAnsi="宋体" w:eastAsia="宋体" w:cs="宋体"/>
          <w:b/>
          <w:bCs w:val="0"/>
          <w:color w:val="000000"/>
          <w:szCs w:val="24"/>
          <w:highlight w:val="none"/>
          <w:lang w:val="zh-CN"/>
        </w:rPr>
        <w:t xml:space="preserve">响应文件格式</w:t>
      </w:r>
      <w:bookmarkEnd w:id="10"/>
      <w:r/>
      <w:r/>
    </w:p>
    <w:p>
      <w:pPr>
        <w:ind w:left="0" w:firstLine="0"/>
        <w:pageBreakBefore w:val="0"/>
        <w:spacing w:before="0" w:after="0" w:line="360" w:lineRule="auto"/>
        <w:widowControl w:val="off"/>
        <w:rPr>
          <w:rFonts w:hint="eastAsia" w:ascii="宋体" w:hAnsi="宋体" w:eastAsia="宋体" w:cs="宋体"/>
          <w:b/>
          <w:sz w:val="24"/>
          <w:szCs w:val="24"/>
        </w:rPr>
        <w:outlineLvl w:val="9"/>
      </w:pPr>
      <w:r/>
      <w:bookmarkStart w:id="11" w:name="_Toc28273"/>
      <w:r/>
      <w:bookmarkStart w:id="12" w:name="_Toc167285809"/>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.磋商响应函</w:t>
      </w:r>
      <w:bookmarkEnd w:id="11"/>
      <w:r/>
      <w:bookmarkEnd w:id="12"/>
      <w:r/>
      <w:r/>
    </w:p>
    <w:p>
      <w:pPr>
        <w:ind w:firstLine="3614"/>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磋商响应函</w:t>
      </w:r>
      <w:r/>
    </w:p>
    <w:p>
      <w:pPr>
        <w:ind w:left="0" w:firstLine="5301"/>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szCs w:val="24"/>
          <w:u w:val="single"/>
          <w:lang w:val="zh-CN"/>
        </w:rPr>
        <w:t xml:space="preserve">苏州筑程集中采购代理有限公司</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我方收到贵公司</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（项目编号）采购文件，经仔细阅读和研究，我方决定参加磋商活动，并向贵公司作出如下承诺：</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1、我方愿意按照采购文件的一切要求，提供本项目的所有内容，我方的报价包括完成本项工作所需的一切应有费用。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3、我方已详细审查并同意采购文件及更正文件（若有）中的规定。我方完全理解并同意放弃对这方面有不明及误解的权利。</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4、本磋商响应文件的有效期限为</w:t>
      </w:r>
      <w:r>
        <w:rPr>
          <w:rFonts w:hint="eastAsia" w:ascii="宋体" w:hAnsi="宋体" w:eastAsia="宋体" w:cs="宋体"/>
          <w:sz w:val="24"/>
          <w:szCs w:val="24"/>
        </w:rPr>
        <w:t xml:space="preserve">响应文件接收</w:t>
      </w:r>
      <w:r>
        <w:rPr>
          <w:rFonts w:hint="eastAsia" w:ascii="宋体" w:hAnsi="宋体" w:eastAsia="宋体" w:cs="宋体"/>
          <w:sz w:val="24"/>
          <w:szCs w:val="24"/>
          <w:lang w:val="zh-CN"/>
        </w:rPr>
        <w:t xml:space="preserve">截止时间之日起60天。</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5、我方保证所提交的响应文件中所有资料均是真实的、准确的。若与真实情况不符，我方愿意承担由此而产生的一切后果。</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7、我方承诺磋商响应文件在磋商开始后的全过程中保持有效，不作任何更改和变动。</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8、我方承诺满足《中华人民共和国政府采购法》第二十二条规定的所有条件。</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9、与本磋商响应有关的通讯地址：</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24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left="0" w:right="840" w:firstLine="24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bookmarkStart w:id="13" w:name="_Toc167285806"/>
      <w:r>
        <w:rPr>
          <w:rFonts w:hint="eastAsia" w:ascii="宋体" w:hAnsi="宋体" w:eastAsia="宋体" w:cs="宋体"/>
          <w:b/>
          <w:sz w:val="21"/>
          <w:szCs w:val="21"/>
        </w:rPr>
        <w:br w:type="page" w:clear="all"/>
      </w:r>
      <w:r/>
    </w:p>
    <w:p>
      <w:pPr>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w:t>
      </w:r>
      <w:r>
        <w:rPr>
          <w:rFonts w:hint="eastAsia" w:ascii="宋体" w:hAnsi="宋体" w:eastAsia="宋体" w:cs="宋体"/>
          <w:b/>
          <w:color w:val="000000"/>
          <w:sz w:val="24"/>
          <w:szCs w:val="24"/>
          <w:highlight w:val="none"/>
          <w:lang w:val="zh-CN"/>
        </w:rPr>
        <w:t xml:space="preserve">法定代表人授权委托书</w:t>
      </w:r>
      <w:r/>
    </w:p>
    <w:p>
      <w:pPr>
        <w:pStyle w:val="794"/>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本授权委托书声明：我</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（姓名）系</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供应商</w:t>
      </w:r>
      <w:r>
        <w:rPr>
          <w:rFonts w:hAnsi="宋体" w:eastAsia="宋体" w:cs="宋体"/>
          <w:color w:val="000000"/>
          <w:sz w:val="24"/>
          <w:szCs w:val="24"/>
          <w:highlight w:val="none"/>
        </w:rPr>
        <w:t xml:space="preserve">名称）的法定代表人，现授权委托</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（姓名为我公司代理人，以本公司的名义参加</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（采购人名称）组织实施的编号为</w:t>
      </w:r>
      <w:r>
        <w:rPr>
          <w:rFonts w:hAnsi="宋体" w:eastAsia="宋体" w:cs="宋体"/>
          <w:color w:val="000000"/>
          <w:sz w:val="24"/>
          <w:szCs w:val="24"/>
          <w:highlight w:val="none"/>
          <w:u w:val="single"/>
        </w:rPr>
        <w:t xml:space="preserve">     </w:t>
      </w:r>
      <w:r>
        <w:rPr>
          <w:rFonts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p>
    <w:p>
      <w:pPr>
        <w:pStyle w:val="7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代理人无转委托权。特此委托。</w:t>
      </w:r>
      <w:r/>
    </w:p>
    <w:p>
      <w:pPr>
        <w:pStyle w:val="790"/>
        <w:ind w:firstLine="484"/>
        <w:keepLines w:val="0"/>
        <w:keepNext w:val="0"/>
        <w:pageBreakBefore w:val="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   </w:t>
      </w:r>
      <w:r/>
    </w:p>
    <w:p>
      <w:pPr>
        <w:pStyle w:val="7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（单位盖章）</w:t>
      </w:r>
      <w:r>
        <w:rPr>
          <w:rFonts w:hint="eastAsia" w:ascii="宋体" w:hAnsi="宋体" w:eastAsia="宋体" w:cs="宋体"/>
          <w:color w:val="000000"/>
          <w:sz w:val="24"/>
          <w:szCs w:val="24"/>
          <w:highlight w:val="none"/>
        </w:rPr>
        <w:t xml:space="preserve">：</w:t>
      </w:r>
      <w:r/>
    </w:p>
    <w:p>
      <w:pPr>
        <w:pStyle w:val="7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7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w:t>
      </w:r>
      <w:r>
        <w:rPr>
          <w:rFonts w:hint="eastAsia" w:ascii="宋体" w:hAnsi="宋体" w:cs="宋体"/>
          <w:color w:val="000000"/>
          <w:sz w:val="24"/>
          <w:szCs w:val="24"/>
          <w:highlight w:val="none"/>
        </w:rPr>
        <w:t xml:space="preserve">（签字或盖章）</w:t>
      </w:r>
      <w:r>
        <w:rPr>
          <w:rFonts w:hint="eastAsia" w:ascii="宋体" w:hAnsi="宋体" w:eastAsia="宋体" w:cs="宋体"/>
          <w:color w:val="000000"/>
          <w:sz w:val="24"/>
          <w:szCs w:val="24"/>
          <w:highlight w:val="none"/>
        </w:rPr>
        <w:t xml:space="preserve">：</w:t>
      </w:r>
      <w:r/>
    </w:p>
    <w:p>
      <w:pPr>
        <w:pStyle w:val="7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p>
    <w:p>
      <w:pPr>
        <w:ind w:firstLine="525"/>
        <w:jc w:val="center"/>
        <w:keepLines w:val="0"/>
        <w:keepNext w:val="0"/>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79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注：本授权委托书仅限于法人性质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文件中必须提供法定代表人和代理人身份证复印件。非法人性质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投标，授权委托书格式自拟，但必须同时提供受托双方身份证复印件。</w:t>
      </w:r>
      <w:r/>
    </w:p>
    <w:p>
      <w:pPr>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ind w:left="0" w:firstLine="0"/>
        <w:pageBreakBefore w:val="0"/>
        <w:spacing w:before="0" w:after="0" w:line="360" w:lineRule="auto"/>
        <w:widowControl w:val="off"/>
        <w:rPr>
          <w:rFonts w:hint="eastAsia" w:ascii="宋体" w:hAnsi="宋体" w:eastAsia="宋体" w:cs="宋体"/>
          <w:sz w:val="24"/>
          <w:szCs w:val="24"/>
        </w:rPr>
        <w:outlineLvl w:val="9"/>
      </w:pPr>
      <w:r/>
      <w:bookmarkStart w:id="14" w:name="_Toc7617"/>
      <w:r/>
      <w:bookmarkStart w:id="15" w:name="_Toc167285807"/>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.关于资格文件的声明函</w:t>
      </w:r>
      <w:bookmarkEnd w:id="14"/>
      <w:r/>
      <w:bookmarkEnd w:id="15"/>
      <w:r/>
      <w:r/>
    </w:p>
    <w:p>
      <w:pPr>
        <w:ind w:left="0" w:firstLine="42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firstLine="42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关于资格文件的声明函</w:t>
      </w:r>
      <w:r/>
    </w:p>
    <w:p>
      <w:pPr>
        <w:ind w:left="0" w:firstLine="42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苏州筑程集中采购代理有限公司</w:t>
      </w:r>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本公司愿就由</w:t>
      </w:r>
      <w:r>
        <w:rPr>
          <w:rFonts w:hint="eastAsia" w:ascii="宋体" w:hAnsi="宋体" w:eastAsia="宋体" w:cs="宋体"/>
          <w:sz w:val="24"/>
          <w:szCs w:val="24"/>
          <w:lang w:eastAsia="zh-CN"/>
        </w:rPr>
        <w:t xml:space="preserve">贵公司</w:t>
      </w:r>
      <w:r>
        <w:rPr>
          <w:rFonts w:hint="eastAsia" w:ascii="宋体" w:hAnsi="宋体" w:eastAsia="宋体" w:cs="宋体"/>
          <w:sz w:val="24"/>
          <w:szCs w:val="24"/>
        </w:rPr>
        <w:t xml:space="preserve">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eastAsia="宋体" w:cs="宋体"/>
          <w:b/>
          <w:sz w:val="21"/>
          <w:szCs w:val="21"/>
        </w:rPr>
      </w:pPr>
      <w:r>
        <w:rPr>
          <w:rFonts w:hint="eastAsia" w:ascii="宋体" w:hAnsi="宋体" w:eastAsia="宋体" w:cs="宋体"/>
          <w:b/>
          <w:sz w:val="21"/>
          <w:szCs w:val="21"/>
        </w:rPr>
        <w:br w:type="page" w:clear="all"/>
      </w:r>
      <w:r/>
    </w:p>
    <w:p>
      <w:pPr>
        <w:ind w:left="0" w:firstLine="0"/>
        <w:pageBreakBefore w:val="0"/>
        <w:spacing w:before="0" w:after="0" w:line="360" w:lineRule="auto"/>
        <w:widowControl w:val="off"/>
        <w:rPr>
          <w:rFonts w:hint="eastAsia" w:ascii="宋体" w:hAnsi="宋体" w:eastAsia="宋体" w:cs="宋体"/>
          <w:b/>
          <w:sz w:val="21"/>
          <w:szCs w:val="21"/>
        </w:rPr>
        <w:outlineLvl w:val="9"/>
      </w:pPr>
      <w:r/>
      <w:bookmarkStart w:id="16" w:name="_Toc343"/>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.开标一览表</w:t>
      </w:r>
      <w:bookmarkEnd w:id="13"/>
      <w:r/>
      <w:bookmarkEnd w:id="16"/>
      <w:r/>
      <w:r/>
    </w:p>
    <w:p>
      <w:pPr>
        <w:ind w:left="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0"/>
        <w:jc w:val="center"/>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开标一览表（总报价）</w:t>
      </w:r>
      <w:r/>
    </w:p>
    <w:p>
      <w:pPr>
        <w:pStyle w:val="786"/>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786"/>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786"/>
        <w:ind w:left="0" w:firstLine="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投标人全称（加盖公章）：</w:t>
      </w:r>
      <w:r/>
    </w:p>
    <w:p>
      <w:pPr>
        <w:pStyle w:val="786"/>
        <w:ind w:left="0" w:firstLine="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项目编号：</w:t>
      </w:r>
      <w:r/>
    </w:p>
    <w:p>
      <w:pPr>
        <w:pStyle w:val="786"/>
        <w:ind w:left="0" w:firstLine="0"/>
        <w:pageBreakBefore w:val="0"/>
        <w:spacing w:line="360" w:lineRule="auto"/>
        <w:widowControl w:val="off"/>
        <w:rPr>
          <w:rFonts w:hint="eastAsia" w:ascii="宋体" w:hAnsi="宋体" w:eastAsia="宋体" w:cs="宋体"/>
        </w:rPr>
      </w:pPr>
      <w:r>
        <w:rPr>
          <w:rFonts w:hint="eastAsia" w:ascii="宋体" w:hAnsi="宋体" w:eastAsia="宋体" w:cs="宋体"/>
        </w:rPr>
      </w:r>
      <w:r/>
    </w:p>
    <w:tbl>
      <w:tblPr>
        <w:tblStyle w:val="76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投标报价（大写金额）</w:t>
            </w:r>
            <w:r/>
          </w:p>
        </w:tc>
      </w:tr>
    </w:tbl>
    <w:p>
      <w:pPr>
        <w:pStyle w:val="794"/>
        <w:ind w:firstLine="0"/>
        <w:pageBreakBefore w:val="0"/>
        <w:spacing w:line="360" w:lineRule="auto"/>
        <w:widowControl w:val="off"/>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794"/>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794"/>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ind w:right="300" w:firstLine="4320"/>
        <w:jc w:val="lef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94"/>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ind w:left="0"/>
        <w:pageBreakBefore w:val="0"/>
        <w:spacing w:line="360" w:lineRule="auto"/>
        <w:widowControl w:val="off"/>
        <w:rPr>
          <w:rFonts w:hint="eastAsia" w:ascii="宋体" w:hAnsi="宋体" w:eastAsia="宋体" w:cs="宋体"/>
          <w:color w:val="000000"/>
          <w:sz w:val="24"/>
          <w:szCs w:val="24"/>
        </w:rPr>
        <w:outlineLvl w:val="9"/>
      </w:pPr>
      <w:r/>
      <w:bookmarkStart w:id="17" w:name="_Toc167285812"/>
      <w:r/>
      <w:bookmarkStart w:id="18" w:name="_Toc241"/>
      <w:r/>
      <w:bookmarkStart w:id="19" w:name="_Toc7945"/>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.偏离表</w:t>
      </w:r>
      <w:bookmarkEnd w:id="17"/>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偏离表（技术、商务）</w:t>
      </w:r>
      <w:r/>
    </w:p>
    <w:p>
      <w:pPr>
        <w:pStyle w:val="782"/>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2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right="48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注：1.供应商</w:t>
      </w:r>
      <w:r>
        <w:rPr>
          <w:rFonts w:hint="eastAsia" w:ascii="宋体" w:hAnsi="宋体" w:eastAsia="宋体" w:cs="宋体"/>
          <w:color w:val="000000"/>
          <w:sz w:val="24"/>
          <w:szCs w:val="24"/>
        </w:rPr>
        <w:t xml:space="preserve">应在本表中对照磋商采购文件要求逐项对应列出响应内容，并在“偏离说明”项下填写以下内容：优于的，填写“正偏离”；符合的，填写“无偏离”；低于的，填写“负偏离”。</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pStyle w:val="782"/>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2"/>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2"/>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2"/>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pageBreakBefore w:val="0"/>
        <w:spacing w:line="360" w:lineRule="auto"/>
        <w:widowControl w:val="off"/>
        <w:rPr>
          <w:rFonts w:hint="eastAsia" w:ascii="宋体" w:hAnsi="宋体" w:eastAsia="宋体" w:cs="宋体"/>
          <w:b/>
          <w:sz w:val="24"/>
          <w:szCs w:val="24"/>
        </w:rPr>
        <w:outlineLvl w:val="9"/>
      </w:pPr>
      <w:r/>
      <w:bookmarkStart w:id="20" w:name="_Toc167285813"/>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b/>
          <w:sz w:val="24"/>
          <w:szCs w:val="24"/>
        </w:rPr>
        <w:t xml:space="preserve">项目服务人员配置表</w:t>
      </w:r>
      <w:bookmarkEnd w:id="20"/>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项目服务人员配置表</w:t>
      </w:r>
      <w:r/>
    </w:p>
    <w:p>
      <w:pPr>
        <w:pStyle w:val="782"/>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6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95"/>
        </w:trPr>
        <w:tc>
          <w:tcPr>
            <w:tcW w:w="72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w:t>
            </w:r>
            <w:r/>
          </w:p>
        </w:tc>
        <w:tc>
          <w:tcPr>
            <w:tcW w:w="2080" w:type="dxa"/>
            <w:vAlign w:val="center"/>
            <w:textDirection w:val="lrTb"/>
            <w:noWrap w:val="false"/>
          </w:tcPr>
          <w:p>
            <w:pPr>
              <w:ind w:left="0"/>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92" w:type="dxa"/>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注：</w:t>
      </w:r>
      <w:r>
        <w:rPr>
          <w:rFonts w:hint="eastAsia" w:ascii="宋体" w:hAnsi="宋体" w:eastAsia="宋体" w:cs="宋体"/>
          <w:sz w:val="24"/>
          <w:szCs w:val="24"/>
        </w:rPr>
        <w:t xml:space="preserve">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82"/>
        <w:ind w:left="40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br w:type="page" w:clear="all"/>
      </w:r>
      <w:r/>
    </w:p>
    <w:p>
      <w:pPr>
        <w:ind w:left="0"/>
        <w:pageBreakBefore w:val="0"/>
        <w:spacing w:line="360" w:lineRule="auto"/>
        <w:widowControl w:val="off"/>
        <w:rPr>
          <w:rFonts w:hint="eastAsia" w:ascii="宋体" w:hAnsi="宋体" w:eastAsia="宋体" w:cs="宋体"/>
          <w:b/>
          <w:sz w:val="24"/>
          <w:szCs w:val="24"/>
        </w:rPr>
        <w:outlineLvl w:val="9"/>
      </w:pPr>
      <w:r/>
      <w:bookmarkStart w:id="21" w:name="_Toc167285814"/>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.针对本项目的技术方案及制度</w:t>
      </w:r>
      <w:bookmarkEnd w:id="21"/>
      <w:r/>
      <w:r/>
    </w:p>
    <w:p>
      <w:pPr>
        <w:ind w:left="0"/>
        <w:jc w:val="center"/>
        <w:pageBreakBefore w:val="0"/>
        <w:spacing w:line="360" w:lineRule="auto"/>
        <w:widowControl w:val="off"/>
        <w:tabs>
          <w:tab w:val="left" w:pos="1320" w:leader="none"/>
        </w:tabs>
        <w:rPr>
          <w:rFonts w:hint="eastAsia" w:ascii="宋体" w:hAnsi="宋体" w:eastAsia="宋体" w:cs="宋体"/>
          <w:b/>
          <w:sz w:val="24"/>
          <w:szCs w:val="24"/>
        </w:rPr>
      </w:pPr>
      <w:r>
        <w:rPr>
          <w:rFonts w:hint="eastAsia" w:ascii="宋体" w:hAnsi="宋体" w:eastAsia="宋体" w:cs="宋体"/>
          <w:b/>
          <w:sz w:val="24"/>
          <w:szCs w:val="24"/>
        </w:rPr>
        <w:t xml:space="preserve">针对本项目的技术方案及制度</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提示：</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1、供应商应针对本次采购项目特点编写公司成交后拟采取的管理技术方案。</w:t>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2、供应商可根据自身情况编写，本页不够可另加页附后。</w:t>
            </w:r>
            <w:r/>
          </w:p>
        </w:tc>
      </w:tr>
      <w:tr>
        <w:trPr>
          <w:trHeight w:val="8296"/>
        </w:trPr>
        <w:tc>
          <w:tcPr>
            <w:tcW w:w="9874" w:type="dxa"/>
            <w:textDirection w:val="lrTb"/>
            <w:noWrap w:val="false"/>
          </w:tcPr>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782"/>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pageBreakBefore w:val="0"/>
        <w:spacing w:line="360" w:lineRule="auto"/>
        <w:widowControl w:val="off"/>
        <w:rPr>
          <w:rFonts w:hint="eastAsia" w:ascii="宋体" w:hAnsi="宋体" w:eastAsia="宋体" w:cs="宋体"/>
          <w:b/>
          <w:sz w:val="24"/>
          <w:szCs w:val="24"/>
        </w:rPr>
        <w:outlineLvl w:val="9"/>
      </w:pPr>
      <w:r/>
      <w:bookmarkStart w:id="22" w:name="_Toc167285815"/>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.相关业绩一览表</w:t>
      </w:r>
      <w:bookmarkEnd w:id="22"/>
      <w:r/>
      <w:r/>
    </w:p>
    <w:p>
      <w:pPr>
        <w:ind w:left="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相关业绩一览表</w:t>
      </w:r>
      <w:r/>
    </w:p>
    <w:p>
      <w:pPr>
        <w:ind w:left="0"/>
        <w:jc w:val="cente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tbl>
      <w:tblPr>
        <w:tblStyle w:val="76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合同期</w:t>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22"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7" w:type="dxa"/>
            <w:vAlign w:val="center"/>
            <w:textDirection w:val="lrTb"/>
            <w:noWrap w:val="false"/>
          </w:tcPr>
          <w:p>
            <w:pPr>
              <w:ind w:left="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若事项较多，供应商可根据实际情况另纸说明。</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left="0"/>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86"/>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6"/>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bookmarkEnd w:id="18"/>
      <w:bookmarkEnd w:id="19"/>
      <w:r/>
    </w:p>
    <w:p>
      <w:pPr>
        <w:ind w:left="0" w:right="615" w:firstLine="964"/>
        <w:jc w:val="righ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br w:type="page" w:clear="all"/>
      </w:r>
      <w:bookmarkStart w:id="23" w:name="_Toc21574"/>
      <w:r/>
      <w:bookmarkStart w:id="24" w:name="_Toc19621"/>
      <w:r/>
      <w:r/>
    </w:p>
    <w:p>
      <w:pPr>
        <w:ind w:left="0"/>
        <w:pageBreakBefore w:val="0"/>
        <w:spacing w:line="360" w:lineRule="auto"/>
        <w:widowControl w:val="off"/>
        <w:rPr>
          <w:rFonts w:hint="eastAsia" w:ascii="宋体" w:hAnsi="宋体" w:eastAsia="宋体" w:cs="宋体"/>
          <w:b/>
          <w:sz w:val="24"/>
          <w:szCs w:val="24"/>
        </w:rPr>
        <w:outlineLvl w:val="9"/>
      </w:pPr>
      <w:r/>
      <w:bookmarkStart w:id="25" w:name="_Toc167285816"/>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.中小企业声明函</w:t>
      </w:r>
      <w:bookmarkEnd w:id="23"/>
      <w:r/>
      <w:bookmarkEnd w:id="24"/>
      <w:r/>
      <w:bookmarkEnd w:id="25"/>
      <w:r/>
      <w:r/>
    </w:p>
    <w:p>
      <w:pPr>
        <w:ind w:left="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val="0"/>
          <w:color w:val="000000"/>
          <w:sz w:val="24"/>
          <w:szCs w:val="24"/>
          <w:highlight w:val="none"/>
          <w:lang w:val="zh-CN"/>
        </w:rPr>
        <w:t xml:space="preserve">中小企业声明函</w:t>
      </w:r>
      <w:r/>
    </w:p>
    <w:p>
      <w:pPr>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苏州筑程集中采购代理有限公司</w:t>
      </w:r>
      <w:r>
        <w:rPr>
          <w:rFonts w:hint="eastAsia" w:ascii="宋体" w:hAnsi="宋体" w:eastAsia="宋体" w:cs="宋体"/>
          <w:color w:val="000000"/>
          <w:sz w:val="24"/>
          <w:szCs w:val="24"/>
          <w:highlight w:val="none"/>
          <w:lang w:val="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万元（注1），属于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p>
    <w:p>
      <w:pPr>
        <w:ind w:firstLine="720"/>
        <w:keepLines w:val="0"/>
        <w:keepNext w:val="0"/>
        <w:pageBreakBefore w:val="0"/>
        <w:spacing w:line="360" w:lineRule="auto"/>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p>
    <w:p>
      <w:pPr>
        <w:ind w:left="0" w:right="-26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供应商名称</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lang w:val="zh-CN"/>
        </w:rPr>
        <w:t xml:space="preserve"> </w:t>
      </w:r>
      <w:r/>
    </w:p>
    <w:p>
      <w:pPr>
        <w:ind w:left="0" w:firstLine="24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firstLine="4920"/>
        <w:jc w:val="righ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hint="eastAsia" w:ascii="宋体" w:hAnsi="宋体" w:eastAsia="宋体" w:cs="宋体"/>
          <w:sz w:val="24"/>
          <w:szCs w:val="24"/>
          <w:lang w:val="en-US" w:eastAsia="zh-CN"/>
        </w:rPr>
        <w:t xml:space="preserve">    </w:t>
      </w:r>
      <w:r/>
    </w:p>
    <w:p>
      <w:pPr>
        <w:ind w:firstLine="482"/>
        <w:jc w:val="left"/>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sz w:val="21"/>
          <w:szCs w:val="21"/>
          <w:highlight w:val="none"/>
          <w:lang w:val="en-US" w:eastAsia="zh-CN"/>
        </w:rPr>
        <w:t xml:space="preserve">5、成交供应商为中小企业的，《中小企业声明函》将随成交结果同时公告。</w:t>
      </w: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hint="eastAsia" w:ascii="宋体" w:hAnsi="宋体" w:eastAsia="宋体" w:cs="宋体"/>
          <w:b/>
          <w:bCs/>
          <w:sz w:val="24"/>
          <w:szCs w:val="24"/>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782"/>
        <w:ind w:left="4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br w:type="page" w:clear="all"/>
      </w:r>
      <w:bookmarkStart w:id="26" w:name="_Toc167285817"/>
      <w:r>
        <w:rPr>
          <w:rFonts w:hint="eastAsia" w:ascii="宋体" w:hAnsi="宋体" w:eastAsia="宋体" w:cs="宋体"/>
          <w:b/>
          <w:bCs/>
          <w:sz w:val="24"/>
          <w:szCs w:val="24"/>
        </w:rPr>
        <w:t xml:space="preserve">附件1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残疾人</w:t>
      </w:r>
      <w:r>
        <w:rPr>
          <w:rFonts w:hint="eastAsia" w:ascii="宋体" w:hAnsi="宋体" w:eastAsia="宋体" w:cs="宋体"/>
          <w:b/>
          <w:bCs/>
          <w:sz w:val="24"/>
          <w:szCs w:val="24"/>
          <w:lang w:val="zh-CN"/>
        </w:rPr>
        <w:t xml:space="preserve">福利性单位声明函</w:t>
      </w:r>
      <w:bookmarkEnd w:id="26"/>
      <w:r/>
      <w:r/>
    </w:p>
    <w:p>
      <w:pPr>
        <w:ind w:left="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left="0"/>
        <w:keepLines w:val="0"/>
        <w:keepNext w:val="0"/>
        <w:pageBreakBefore w:val="0"/>
        <w:spacing w:line="360" w:lineRule="auto"/>
        <w:widowControl w:val="off"/>
        <w:rPr>
          <w:rFonts w:hint="eastAsia" w:ascii="宋体" w:hAnsi="宋体" w:eastAsia="宋体" w:cs="宋体"/>
          <w:sz w:val="24"/>
          <w:szCs w:val="24"/>
          <w:lang w:val="zh-CN"/>
        </w:rPr>
      </w:pPr>
      <w:r/>
      <w:bookmarkStart w:id="27" w:name="_Toc32206"/>
      <w:r/>
      <w:bookmarkStart w:id="28" w:name="_Toc15378"/>
      <w:r/>
      <w:bookmarkStart w:id="29" w:name="_Toc3869"/>
      <w:r>
        <w:rPr>
          <w:rFonts w:hint="eastAsia" w:ascii="宋体" w:hAnsi="宋体" w:eastAsia="宋体" w:cs="宋体"/>
          <w:sz w:val="24"/>
          <w:szCs w:val="24"/>
          <w:u w:val="single"/>
          <w:lang w:val="zh-CN"/>
        </w:rPr>
        <w:t xml:space="preserve">苏州筑程集中采购代理有限公司</w:t>
      </w:r>
      <w:r>
        <w:rPr>
          <w:rFonts w:hint="eastAsia" w:ascii="宋体" w:hAnsi="宋体" w:eastAsia="宋体" w:cs="宋体"/>
          <w:sz w:val="24"/>
          <w:szCs w:val="24"/>
          <w:lang w:val="zh-CN"/>
        </w:rPr>
        <w:t xml:space="preserve">：</w:t>
      </w:r>
      <w:bookmarkEnd w:id="27"/>
      <w:r/>
      <w:bookmarkEnd w:id="28"/>
      <w:r/>
      <w:bookmarkEnd w:id="29"/>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lang w:val="zh-CN"/>
        </w:rPr>
        <w:t xml:space="preserve">贵公司组织实施的编号为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号的采购活动</w:t>
      </w:r>
      <w:r>
        <w:rPr>
          <w:rFonts w:hint="eastAsia" w:ascii="宋体" w:hAnsi="宋体" w:eastAsia="宋体" w:cs="宋体"/>
          <w:sz w:val="24"/>
          <w:szCs w:val="24"/>
        </w:rPr>
        <w:t xml:space="preserve">提供本单位制造的货物（由本单位承担工程/提供服务），或者提供其他残疾人福利性单位制造的货物（不包括使用非残疾人福利性单位注册商标的货物）。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pStyle w:val="81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right="-260"/>
        <w:jc w:val="center"/>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86"/>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2"/>
        <w:ind w:left="0" w:firstLine="0"/>
        <w:pageBreakBefore w:val="0"/>
        <w:spacing w:after="0" w:line="360" w:lineRule="auto"/>
        <w:widowControl w:val="off"/>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782"/>
        <w:ind w:left="0" w:firstLine="0"/>
        <w:pageBreakBefore w:val="0"/>
        <w:spacing w:after="0" w:line="360" w:lineRule="auto"/>
        <w:widowControl w:val="off"/>
        <w:rPr>
          <w:rFonts w:hint="eastAsia" w:ascii="宋体" w:hAnsi="宋体" w:eastAsia="宋体" w:cs="宋体"/>
          <w:b/>
          <w:color w:val="333333"/>
          <w:sz w:val="21"/>
          <w:szCs w:val="21"/>
          <w:shd w:val="clear" w:color="auto" w:fill="ffffff"/>
        </w:rPr>
      </w:pPr>
      <w:r>
        <w:rPr>
          <w:rFonts w:hint="eastAsia" w:ascii="宋体" w:hAnsi="宋体" w:eastAsia="宋体" w:cs="宋体"/>
          <w:b/>
          <w:sz w:val="21"/>
          <w:szCs w:val="21"/>
          <w:lang w:val="zh-CN"/>
        </w:rPr>
        <w:t xml:space="preserve">备注：1.</w:t>
      </w:r>
      <w:r>
        <w:rPr>
          <w:rFonts w:hint="eastAsia" w:ascii="宋体" w:hAnsi="宋体" w:eastAsia="宋体" w:cs="宋体"/>
          <w:b/>
          <w:color w:val="333333"/>
          <w:sz w:val="21"/>
          <w:szCs w:val="21"/>
          <w:shd w:val="clear" w:color="auto" w:fill="ffffff"/>
        </w:rPr>
        <w:t xml:space="preserve">享受政府采购支持政策的残疾人福利性单位应当同时满足以下条件：</w:t>
      </w:r>
      <w:r/>
    </w:p>
    <w:p>
      <w:pPr>
        <w:pStyle w:val="782"/>
        <w:ind w:left="0" w:firstLine="400"/>
        <w:pageBreakBefore w:val="0"/>
        <w:spacing w:after="0" w:line="360" w:lineRule="auto"/>
        <w:widowControl w:val="off"/>
        <w:rPr>
          <w:rFonts w:hint="eastAsia" w:ascii="宋体" w:hAnsi="宋体" w:eastAsia="宋体" w:cs="宋体"/>
          <w:color w:val="333333"/>
          <w:sz w:val="21"/>
          <w:szCs w:val="21"/>
          <w:shd w:val="clear" w:color="auto" w:fill="ffffff"/>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1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①</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安置的残疾人占本单位在职职工人数的比例不低于25%（含25%），并且安置的残疾人人数不少于10人（含10人）；</w:t>
      </w:r>
      <w:r/>
    </w:p>
    <w:p>
      <w:pPr>
        <w:pStyle w:val="782"/>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2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②</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依法与安置的每位残疾人签订了一年以上（含一年）的劳动合同或服务协议；</w:t>
      </w:r>
      <w:r/>
    </w:p>
    <w:p>
      <w:pPr>
        <w:pStyle w:val="782"/>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3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③</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为安置的每位残疾人按月足额缴纳了基本养老保险、基本医疗保险、失业保险、工伤保险和生育保险等社会保险费；</w:t>
      </w:r>
      <w:r/>
    </w:p>
    <w:p>
      <w:pPr>
        <w:pStyle w:val="782"/>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4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④</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通过银行等金融机构向安置的每位残疾人，按月支付了不低于单位所在区县适用的经省级人民政府批准的月最低工资标准的工资；</w:t>
      </w:r>
      <w:r/>
    </w:p>
    <w:p>
      <w:pPr>
        <w:pStyle w:val="782"/>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5 \* GB3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 xml:space="preserve">⑤</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提供本单位制造的货物、承担的工程或者服务（以下简称产品），或者提供其他残疾人福利性单位制造的货物（不包括使用非残疾人福利性单位注册商标的货物）。</w:t>
      </w:r>
      <w:r/>
    </w:p>
    <w:p>
      <w:pPr>
        <w:pStyle w:val="782"/>
        <w:ind w:left="0" w:firstLine="400"/>
        <w:pageBreakBefore w:val="0"/>
        <w:spacing w:after="0"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2"/>
        <w:ind w:left="0" w:firstLine="402"/>
        <w:pageBreakBefore w:val="0"/>
        <w:spacing w:after="0" w:line="360" w:lineRule="auto"/>
        <w:widowControl w:val="off"/>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2.成交单位为残疾人福利性单位的，《残疾人福利性单位声明函》将随成交结果同时公告。</w:t>
      </w:r>
      <w:r/>
    </w:p>
    <w:p>
      <w:pPr>
        <w:pStyle w:val="782"/>
        <w:ind w:left="0" w:firstLine="402"/>
        <w:pageBreakBefore w:val="0"/>
        <w:spacing w:after="0" w:line="360" w:lineRule="auto"/>
        <w:widowControl w:val="off"/>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3.供应商提供的《残疾人福利性单位声明函》与事实不符的，依照《政府采购法》第七十七条第一款的规定追究法律责任。</w:t>
      </w:r>
      <w:r/>
    </w:p>
    <w:p>
      <w:pPr>
        <w:ind w:left="0"/>
        <w:jc w:val="left"/>
        <w:pageBreakBefore w:val="0"/>
        <w:spacing w:line="360" w:lineRule="auto"/>
        <w:widowControl w:val="off"/>
        <w:rPr>
          <w:rFonts w:hint="eastAsia" w:ascii="宋体" w:hAnsi="宋体" w:eastAsia="宋体" w:cs="宋体"/>
          <w:b/>
          <w:sz w:val="21"/>
          <w:szCs w:val="21"/>
        </w:rPr>
        <w:outlineLvl w:val="9"/>
      </w:pPr>
      <w:r/>
      <w:bookmarkStart w:id="30" w:name="_Toc167285818"/>
      <w:r>
        <w:rPr>
          <w:rFonts w:hint="eastAsia" w:ascii="宋体" w:hAnsi="宋体" w:eastAsia="宋体" w:cs="宋体"/>
          <w:b/>
          <w:sz w:val="21"/>
          <w:szCs w:val="21"/>
        </w:rPr>
        <w:t xml:space="preserve">附件1</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.关于响应报价合理性的澄清说明</w:t>
      </w:r>
      <w:bookmarkEnd w:id="30"/>
      <w:r/>
      <w:r/>
    </w:p>
    <w:p>
      <w:pPr>
        <w:ind w:left="0" w:firstLine="420"/>
        <w:jc w:val="center"/>
        <w:pageBreakBefore w:val="0"/>
        <w:spacing w:line="360" w:lineRule="auto"/>
        <w:widowControl w:val="off"/>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ind w:left="0"/>
        <w:jc w:val="center"/>
        <w:pageBreakBefore w:val="0"/>
        <w:spacing w:line="360" w:lineRule="auto"/>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关于响应报价合理性的澄清说明</w:t>
      </w:r>
      <w:r/>
    </w:p>
    <w:p>
      <w:pPr>
        <w:ind w:left="0"/>
        <w:jc w:val="left"/>
        <w:pageBreakBefore w:val="0"/>
        <w:spacing w:line="360" w:lineRule="auto"/>
        <w:widowControl w:val="off"/>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ind w:left="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苏州筑程集中采购代理有限公司</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本公司愿就由</w:t>
      </w:r>
      <w:r>
        <w:rPr>
          <w:rFonts w:hint="eastAsia" w:ascii="宋体" w:hAnsi="宋体" w:eastAsia="宋体" w:cs="宋体"/>
          <w:color w:val="000000" w:themeColor="text1"/>
          <w:sz w:val="24"/>
          <w:szCs w:val="24"/>
          <w:lang w:eastAsia="zh-CN"/>
          <w14:textFill>
            <w14:solidFill>
              <w14:schemeClr w14:val="tx1"/>
            </w14:solidFill>
          </w14:textFill>
        </w:rPr>
        <w:t xml:space="preserve">贵公司</w:t>
      </w:r>
      <w:r>
        <w:rPr>
          <w:rFonts w:hint="eastAsia" w:ascii="宋体" w:hAnsi="宋体" w:eastAsia="宋体" w:cs="宋体"/>
          <w:color w:val="000000" w:themeColor="text1"/>
          <w:sz w:val="24"/>
          <w:szCs w:val="24"/>
          <w14:textFill>
            <w14:solidFill>
              <w14:schemeClr w14:val="tx1"/>
            </w14:solidFill>
          </w14:textFill>
        </w:rPr>
        <w:t xml:space="preserve">组织实施的编号为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号（项目编号）的采购活动进行响应，对于本公司的响应报价合理性作出说明如下：</w:t>
      </w:r>
      <w:r/>
    </w:p>
    <w:tbl>
      <w:tblPr>
        <w:tblStyle w:val="76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pageBreakBefore w:val="0"/>
              <w:spacing w:line="360" w:lineRule="auto"/>
              <w:widowControl w:val="off"/>
              <w:rPr>
                <w:rFonts w:hint="eastAsia" w:ascii="宋体" w:hAnsi="宋体" w:eastAsia="宋体" w:cs="宋体"/>
                <w:b/>
                <w:color w:val="ff0000"/>
                <w:sz w:val="24"/>
                <w:szCs w:val="24"/>
                <w:shd w:val="pct10" w:color="auto" w:fill="ffffff"/>
              </w:rPr>
            </w:pPr>
            <w:r>
              <w:rPr>
                <w:rFonts w:hint="eastAsia" w:ascii="宋体" w:hAnsi="宋体" w:eastAsia="宋体" w:cs="宋体"/>
                <w:b/>
                <w:color w:val="ff0000"/>
                <w:sz w:val="24"/>
                <w:szCs w:val="24"/>
              </w:rPr>
              <w:t xml:space="preserve">供应商应当根据实际情况自拟答复并根据磋商小组关于澄清的要求提供相关证明材料作为附件。</w:t>
            </w:r>
            <w:r/>
          </w:p>
        </w:tc>
      </w:tr>
    </w:tbl>
    <w:p>
      <w:pPr>
        <w:ind w:left="0" w:firstLine="482"/>
        <w:pageBreakBefore w:val="0"/>
        <w:spacing w:line="360" w:lineRule="auto"/>
        <w:widowControl w:val="off"/>
        <w:rPr>
          <w:rFonts w:hint="eastAsia" w:ascii="宋体" w:hAnsi="宋体" w:eastAsia="宋体" w:cs="宋体"/>
          <w:b/>
          <w:color w:val="000000" w:themeColor="text1"/>
          <w:sz w:val="24"/>
          <w:szCs w:val="24"/>
          <w:lang w:val="zh-CN"/>
          <w14:textFill>
            <w14:solidFill>
              <w14:schemeClr w14:val="tx1"/>
            </w14:solidFill>
          </w14:textFill>
        </w:rPr>
      </w:pPr>
      <w:r/>
      <w:bookmarkStart w:id="31" w:name="OLE_LINK2"/>
      <w:r>
        <w:rPr>
          <w:rFonts w:hint="eastAsia" w:ascii="宋体" w:hAnsi="宋体" w:eastAsia="宋体" w:cs="宋体"/>
          <w:b/>
          <w:color w:val="000000" w:themeColor="text1"/>
          <w:sz w:val="24"/>
          <w:szCs w:val="24"/>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32" w:name="OLE_LINK49"/>
      <w:r/>
      <w:bookmarkStart w:id="33" w:name="OLE_LINK50"/>
      <w:r>
        <w:rPr>
          <w:rFonts w:hint="eastAsia" w:ascii="宋体" w:hAnsi="宋体" w:eastAsia="宋体" w:cs="宋体"/>
          <w:b/>
          <w:color w:val="000000" w:themeColor="text1"/>
          <w:sz w:val="24"/>
          <w:szCs w:val="24"/>
          <w:lang w:val="zh-CN"/>
          <w14:textFill>
            <w14:solidFill>
              <w14:schemeClr w14:val="tx1"/>
            </w14:solidFill>
          </w14:textFill>
        </w:rPr>
        <w:t xml:space="preserve">响应报价</w:t>
      </w:r>
      <w:bookmarkEnd w:id="32"/>
      <w:r/>
      <w:bookmarkEnd w:id="33"/>
      <w:r>
        <w:rPr>
          <w:rFonts w:hint="eastAsia" w:ascii="宋体" w:hAnsi="宋体" w:eastAsia="宋体" w:cs="宋体"/>
          <w:b/>
          <w:color w:val="000000" w:themeColor="text1"/>
          <w:sz w:val="24"/>
          <w:szCs w:val="24"/>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34" w:name="OLE_LINK51"/>
      <w:r>
        <w:rPr>
          <w:rFonts w:hint="eastAsia" w:ascii="宋体" w:hAnsi="宋体" w:eastAsia="宋体" w:cs="宋体"/>
          <w:b/>
          <w:color w:val="000000" w:themeColor="text1"/>
          <w:sz w:val="24"/>
          <w:szCs w:val="24"/>
          <w:lang w:val="zh-CN"/>
          <w14:textFill>
            <w14:solidFill>
              <w14:schemeClr w14:val="tx1"/>
            </w14:solidFill>
          </w14:textFill>
        </w:rPr>
        <w:t xml:space="preserve">磋商小组</w:t>
      </w:r>
      <w:bookmarkEnd w:id="34"/>
      <w:r>
        <w:rPr>
          <w:rFonts w:hint="eastAsia" w:ascii="宋体" w:hAnsi="宋体" w:eastAsia="宋体" w:cs="宋体"/>
          <w:b/>
          <w:color w:val="000000" w:themeColor="text1"/>
          <w:sz w:val="24"/>
          <w:szCs w:val="24"/>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31"/>
      <w:r/>
    </w:p>
    <w:p>
      <w:pPr>
        <w:ind w:firstLine="55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520"/>
        <w:jc w:val="left"/>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right="-260"/>
        <w:jc w:val="center"/>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供应商名称</w:t>
      </w:r>
      <w:r>
        <w:rPr>
          <w:rFonts w:hint="eastAsia" w:ascii="宋体" w:hAnsi="宋体" w:eastAsia="宋体" w:cs="宋体"/>
          <w:color w:val="000000"/>
          <w:sz w:val="24"/>
          <w:szCs w:val="24"/>
        </w:rPr>
        <w:t xml:space="preserve">：（公章）</w:t>
      </w:r>
      <w:r>
        <w:rPr>
          <w:rFonts w:hint="eastAsia" w:ascii="宋体" w:hAnsi="宋体" w:eastAsia="宋体" w:cs="宋体"/>
          <w:sz w:val="24"/>
          <w:szCs w:val="24"/>
          <w:lang w:val="zh-CN"/>
        </w:rPr>
        <w:t xml:space="preserve"> </w:t>
      </w:r>
      <w:r/>
    </w:p>
    <w:p>
      <w:pPr>
        <w:ind w:left="0" w:firstLine="24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left="0" w:right="615" w:firstLine="960"/>
        <w:jc w:val="right"/>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jc w:val="center"/>
        <w:spacing w:line="360" w:lineRule="auto"/>
        <w:rPr>
          <w:rFonts w:hint="eastAsia" w:ascii="宋体" w:hAnsi="宋体" w:eastAsia="宋体" w:cs="宋体"/>
          <w:bCs/>
          <w:color w:val="000000"/>
          <w:sz w:val="24"/>
          <w:szCs w:val="24"/>
          <w:highlight w:val="none"/>
        </w:rPr>
        <w:outlineLvl w:val="0"/>
      </w:pPr>
      <w:r/>
      <w:bookmarkStart w:id="35" w:name="_Toc23349"/>
      <w:r>
        <w:rPr>
          <w:rFonts w:hint="eastAsia" w:ascii="宋体" w:hAnsi="宋体" w:eastAsia="宋体" w:cs="宋体"/>
          <w:b/>
          <w:bCs w:val="0"/>
          <w:color w:val="000000"/>
          <w:sz w:val="24"/>
          <w:szCs w:val="24"/>
          <w:highlight w:val="none"/>
        </w:rPr>
        <w:t xml:space="preserve">第四章 采购需求</w:t>
      </w:r>
      <w:bookmarkEnd w:id="35"/>
      <w:r/>
      <w:r/>
    </w:p>
    <w:p>
      <w:pPr>
        <w:ind w:firstLine="480"/>
        <w:spacing w:line="360" w:lineRule="auto"/>
        <w:rPr>
          <w:rFonts w:hint="eastAsia" w:ascii="宋体" w:hAnsi="宋体" w:eastAsia="宋体" w:cs="宋体"/>
          <w:color w:val="000000"/>
          <w:sz w:val="24"/>
          <w:szCs w:val="24"/>
          <w:highlight w:val="none"/>
        </w:rPr>
      </w:pPr>
      <w:r/>
      <w:bookmarkStart w:id="36" w:name="_Toc13642116"/>
      <w:r>
        <w:rPr>
          <w:rFonts w:hint="eastAsia" w:ascii="宋体" w:hAnsi="宋体" w:eastAsia="宋体" w:cs="宋体"/>
          <w:bCs/>
          <w:color w:val="000000"/>
          <w:sz w:val="24"/>
          <w:szCs w:val="24"/>
          <w:highlight w:val="none"/>
          <w:lang w:eastAsia="zh-CN"/>
        </w:rPr>
        <w:t xml:space="preserve">苏州筑程集中采购代理有限公司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江苏省吴中中等专业学校</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校园监控及电子围栏升级改造项目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JSZC-320506-ZCJC-C2026-0001</w:t>
      </w:r>
      <w:r>
        <w:rPr>
          <w:rFonts w:hint="eastAsia" w:ascii="宋体" w:hAnsi="宋体" w:eastAsia="宋体" w:cs="宋体"/>
          <w:b/>
          <w:bCs/>
          <w:color w:val="000000"/>
          <w:sz w:val="24"/>
          <w:szCs w:val="24"/>
          <w:highlight w:val="none"/>
        </w:rPr>
        <w:t xml:space="preserve">号。</w:t>
      </w:r>
      <w:r/>
    </w:p>
    <w:p>
      <w:pPr>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rPr>
        <w:t xml:space="preserve">：</w:t>
      </w:r>
      <w:bookmarkEnd w:id="3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）项目目标和采购内容：</w:t>
      </w:r>
      <w:r/>
    </w:p>
    <w:tbl>
      <w:tblPr>
        <w:tblStyle w:val="769"/>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9"/>
        <w:gridCol w:w="1744"/>
        <w:gridCol w:w="6956"/>
      </w:tblGrid>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工程名称</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校园监控及电子围栏升级改造</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建设地点</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苏州市吴中区龙翔路333号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施工工期</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合同生效后30天内完成全部内容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质量要求</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财政出资</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报价方式</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widowControl/>
              <w:tabs>
                <w:tab w:val="left" w:pos="12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勘察现场</w:t>
            </w:r>
            <w:r/>
          </w:p>
        </w:tc>
        <w:tc>
          <w:tcPr>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left"/>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由供应商自行勘察（因未勘察现场而导致的报价失误或对工程量清单理解产生歧义的后果自负）</w:t>
            </w:r>
            <w:r/>
          </w:p>
        </w:tc>
      </w:tr>
    </w:tbl>
    <w:p>
      <w:pPr>
        <w:ind w:firstLine="482"/>
        <w:keepLines w:val="0"/>
        <w:keepNext w:val="0"/>
        <w:pageBreakBefore w:val="0"/>
        <w:spacing w:before="191" w:line="360" w:lineRule="auto"/>
        <w:widowControl w:val="off"/>
        <w:tabs>
          <w:tab w:val="left" w:pos="567" w:leader="none"/>
        </w:tabs>
        <w:rPr>
          <w:rFonts w:hint="eastAsia" w:ascii="宋体" w:hAnsi="宋体" w:eastAsia="宋体"/>
          <w:color w:val="000000"/>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固定单价报价：磋商供应商应充分考虑施工期间各类建材的市场风险和国家政策性调整风险系数，具体按照国家和苏州市相关文件执行。磋商供应商报价时，必须按统一的工程量清单报价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详见第七章附件</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供应商必须对所提供货物和服务等知识产权方面的一切产权关系负全部责任，由此造成的一切后果由供应商承担。</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与本项目相关的所有项目质量、安全问题均由成交供应商终身负责，</w:t>
      </w:r>
      <w:r>
        <w:rPr>
          <w:rFonts w:hint="eastAsia" w:ascii="宋体" w:hAnsi="宋体" w:eastAsia="宋体" w:cs="宋体"/>
          <w:color w:val="000000"/>
          <w:sz w:val="24"/>
          <w:szCs w:val="24"/>
          <w:highlight w:val="none"/>
          <w:lang w:val="zh-CN"/>
        </w:rPr>
        <w:t xml:space="preserve">由此造成的一切后果由供应商承担</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供的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20"/>
        <w:spacing w:line="360" w:lineRule="auto"/>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6、人员要求：</w:t>
      </w:r>
      <w:r/>
    </w:p>
    <w:p>
      <w:pPr>
        <w:ind w:firstLine="42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供应商须组建本项目专属实施团队，配备项目经理、项目技术负责人、项目运维负责人及项目实施人员，承担本项目安装施工、系统调试、竣工验收及质保期运维服务工作。</w:t>
      </w:r>
      <w:r/>
    </w:p>
    <w:p>
      <w:pPr>
        <w:ind w:firstLine="420"/>
        <w:spacing w:line="360" w:lineRule="auto"/>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团队人员须具备安防信息化项目实施经验，熟悉校园环境施工管理要求。中标供应商核心岗位人员未经采购人书面同意，不得擅自更换；确需调整人员的，替换人员专业能力不得低于原投标人员标准。采购人有权对进场人员进行核查，存在弄虚作假情形的，采购人有权按照合同约定追究相应违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）验收</w:t>
      </w:r>
      <w:r/>
    </w:p>
    <w:p>
      <w:pPr>
        <w:ind w:firstLine="42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验收标准：按采购需求要求、国家技术、施工及验收规范规程、最新行业标准、“关于印发《江苏省政府采购履约验收管理办法》的通知（苏财规〔2024〕7号）”规定进行验收。</w:t>
      </w:r>
      <w:r/>
    </w:p>
    <w:p>
      <w:pPr>
        <w:ind w:firstLine="42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验收时间：完成本项目所有施工内容后，采购人将根据项目特点制定验收方案，明确履约验收的时间、方式、程序等内容，并向</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发出《政府采购履约验收通知单》。中标单位应根据验收方案内容做好相应配合工作</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三、综合</w:t>
      </w:r>
      <w:r>
        <w:rPr>
          <w:rFonts w:hint="eastAsia" w:ascii="宋体" w:hAnsi="宋体" w:eastAsia="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成交单位应组织成立施工项目组，项目组人员配备应当符合《省住房建设厅关于进一步明确施工项目经理部关键岗位人员网上备案标准及有关管理要求的通知》（苏建建管[2017]236号）等相关规定。</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工程质量要求：按相关工程施工质量验收规范合格标准。</w:t>
      </w:r>
      <w:r/>
    </w:p>
    <w:p>
      <w:pPr>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工程规范以现行的或承担具体施工任务期间国家和行业新颁布施行的规范、规程为准。</w:t>
      </w:r>
      <w:r/>
    </w:p>
    <w:p>
      <w:pPr>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若采购文件中涉及品牌或品牌导向，则仅作参考。</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响应文件须如实进行响应，量化指标必须列明具体数值。供应商在其响应文件中对于采购文件要求提供的货物或服务情况均须进行完整的阐述和说明。</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供应商须在响应报价中对所要采购的全部内容进行报价，只投其中部分内容者，其响应文件将被拒绝，采购人除支付本次采购项目的成交金额外不再承担其他任何费用。</w:t>
      </w:r>
      <w:r/>
    </w:p>
    <w:p>
      <w:pPr>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编制本项目的技术方案，包括但不限于：工程概述、总体安排、施工部署和施工段划分以及对应的规范性、合理性说明，上述内容须结合本项目实际情况作出针对性、可行性阐述；施工现场平面布置和临时设施现场布置以及对应的规范性、合理性说明，上述内容须</w:t>
      </w:r>
      <w:r>
        <w:rPr>
          <w:rFonts w:hint="eastAsia" w:ascii="宋体" w:hAnsi="宋体" w:eastAsia="宋体" w:cs="宋体"/>
          <w:color w:val="000000"/>
          <w:sz w:val="24"/>
          <w:szCs w:val="24"/>
          <w:highlight w:val="none"/>
        </w:rPr>
        <w:t xml:space="preserve">结合本项目实际情况作出针对性、可行性阐述；施工进度计划和完成保障措施以及对应的规范性、合理性说明，上述内容须结合本项目实际情况作出针对性、可行性阐述；分部分项工程的施工方案和具体施工技术措施以及对应的规范性、合理性说明，上述内容须结合本项目实际情况作出针对性、可行性阐述；安全文明施工、现场扬尘污染防治措施和环境保护措施以及对应的规范性、合理性说明，上述内容须结合本项目实际情况作出针对性、可行性阐述；施工所需主要设备的使用管理措施以及对应的规范性、合理性说明，上述内容须结合本项目实际情况作出针对性、可行性阐述</w:t>
      </w:r>
      <w:r>
        <w:rPr>
          <w:rFonts w:hint="eastAsia" w:ascii="宋体" w:hAnsi="宋体" w:eastAsia="宋体" w:cs="宋体"/>
          <w:color w:val="000000"/>
          <w:sz w:val="24"/>
          <w:szCs w:val="24"/>
          <w:highlight w:val="none"/>
          <w:lang w:eastAsia="zh-CN"/>
        </w:rPr>
        <w:t xml:space="preserve">。</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拟投入本项目的团队</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具有履约能力，有服务项目人员，便于项目实施。</w:t>
      </w:r>
      <w:r/>
    </w:p>
    <w:p>
      <w:pPr>
        <w:ind w:firstLine="47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有丰富的类似项目经验等内容。</w:t>
      </w:r>
      <w:r/>
    </w:p>
    <w:p>
      <w:pPr>
        <w:ind w:firstLine="480"/>
        <w:spacing w:line="360" w:lineRule="auto"/>
        <w:rPr>
          <w:color w:val="000000"/>
          <w:highlight w:val="none"/>
        </w:rPr>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供应商</w:t>
      </w:r>
      <w:r>
        <w:rPr>
          <w:rFonts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、与本次采购项目有关的质量、安全问题均由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终生负责，相关的人员、财产责任风险均由供应商全部承担，与他人无涉。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服务要求：供应商设立7×24小时运维服务通道。接到故障报修</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2小时内远程技术响应，初步定位故障；远程无法解决的一般故障，4小时内技术人员抵达现场处置并完成修复；重大/严重故障，24小时内完成故障排查与修复，保障系统基本运行</w:t>
      </w:r>
      <w:r>
        <w:rPr>
          <w:rFonts w:hint="eastAsia" w:ascii="宋体" w:hAnsi="宋体" w:eastAsia="宋体" w:cs="仿宋_GB2312"/>
          <w:color w:val="000000"/>
          <w:sz w:val="24"/>
          <w:szCs w:val="24"/>
          <w:highlight w:val="none"/>
          <w:lang w:eastAsia="zh-CN"/>
        </w:rPr>
        <w:t xml:space="preserve">，</w:t>
      </w:r>
      <w:r>
        <w:rPr>
          <w:rFonts w:hint="eastAsia" w:ascii="宋体" w:hAnsi="宋体" w:eastAsia="宋体" w:cs="仿宋_GB2312"/>
          <w:color w:val="000000"/>
          <w:sz w:val="24"/>
          <w:szCs w:val="24"/>
          <w:highlight w:val="none"/>
        </w:rPr>
        <w:t xml:space="preserve">并提供不低于24个月的免费质保期</w:t>
      </w:r>
      <w:r>
        <w:rPr>
          <w:rFonts w:hint="eastAsia" w:ascii="宋体" w:hAnsi="宋体" w:eastAsia="宋体" w:cs="宋体"/>
          <w:bCs/>
          <w:color w:val="000000"/>
          <w:sz w:val="24"/>
          <w:szCs w:val="24"/>
          <w:highlight w:val="none"/>
        </w:rPr>
        <w:t xml:space="preserve">（自本项目验收合格之日起计算），以及在此期间的免费维修、维护、保养、检测和非人为原因损坏的更换服务。</w:t>
      </w:r>
      <w:r/>
    </w:p>
    <w:p>
      <w:pPr>
        <w:ind w:firstLine="48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14、支付方式：合同签订生效后15个工作日内预付合同金额的30%，项目通过竣工验收合格后15个工作日内付至合同金额的60%，审计完成后15个工作日内付至审计金额的95%，余款两年质保期满后15个工作日内付清。</w:t>
      </w:r>
      <w:r/>
    </w:p>
    <w:p>
      <w:pPr>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文件的补充说明和修改，均以苏州市政府采购网上公示信息为准。</w:t>
      </w:r>
      <w:r/>
    </w:p>
    <w:p>
      <w:pPr>
        <w:pStyle w:val="797"/>
        <w:jc w:val="center"/>
        <w:spacing w:line="360" w:lineRule="auto"/>
        <w:rPr>
          <w:rFonts w:hint="eastAsia" w:ascii="宋体" w:hAnsi="宋体" w:eastAsia="宋体" w:cs="宋体"/>
          <w:b/>
          <w:bCs w:val="0"/>
          <w:color w:val="000000"/>
          <w:sz w:val="24"/>
          <w:szCs w:val="24"/>
          <w:highlight w:val="none"/>
        </w:rPr>
        <w:outlineLvl w:val="0"/>
      </w:pPr>
      <w:r>
        <w:rPr>
          <w:rFonts w:hint="eastAsia" w:ascii="宋体" w:hAnsi="宋体" w:eastAsia="宋体" w:cs="宋体"/>
          <w:b/>
          <w:bCs/>
          <w:color w:val="000000"/>
          <w:sz w:val="24"/>
          <w:szCs w:val="24"/>
          <w:highlight w:val="none"/>
        </w:rPr>
        <w:br w:type="page" w:clear="all"/>
      </w:r>
      <w:bookmarkStart w:id="37" w:name="_Toc31036"/>
      <w:r>
        <w:rPr>
          <w:rFonts w:hint="eastAsia" w:ascii="宋体" w:hAnsi="宋体" w:eastAsia="宋体" w:cs="宋体"/>
          <w:b/>
          <w:bCs/>
          <w:color w:val="000000"/>
          <w:sz w:val="24"/>
          <w:szCs w:val="24"/>
          <w:highlight w:val="none"/>
          <w:lang w:val="en-US" w:eastAsia="zh-CN" w:bidi="ar"/>
        </w:rPr>
        <w:t xml:space="preserve">第五章 合同文本</w:t>
      </w:r>
      <w:bookmarkEnd w:id="37"/>
      <w:r/>
      <w:r/>
    </w:p>
    <w:p>
      <w:pPr>
        <w:pStyle w:val="809"/>
        <w:rPr>
          <w:rFonts w:ascii="宋体" w:eastAsia="宋体" w:cs="宋体"/>
          <w:color w:val="000000"/>
          <w:highlight w:val="none"/>
        </w:rPr>
        <w:outlineLvl w:val="9"/>
      </w:pPr>
      <w:r/>
      <w:bookmarkStart w:id="38" w:name="_Toc499280800"/>
      <w:r/>
      <w:bookmarkStart w:id="39" w:name="_Toc509403958"/>
      <w:r/>
      <w:bookmarkStart w:id="40" w:name="EBb19bb0b0e0c74c3bab2aec934f6164c7"/>
      <w:r>
        <w:rPr>
          <w:rFonts w:hint="eastAsia" w:ascii="宋体" w:eastAsia="宋体" w:cs="宋体"/>
          <w:color w:val="000000"/>
          <w:highlight w:val="none"/>
        </w:rPr>
        <w:t xml:space="preserve">第一部分</w:t>
      </w:r>
      <w:r>
        <w:rPr>
          <w:rFonts w:ascii="宋体" w:eastAsia="宋体" w:cs="宋体"/>
          <w:color w:val="000000"/>
          <w:highlight w:val="none"/>
        </w:rPr>
        <w:t xml:space="preserve"> </w:t>
      </w:r>
      <w:r>
        <w:rPr>
          <w:rFonts w:hint="eastAsia" w:ascii="宋体" w:eastAsia="宋体" w:cs="宋体"/>
          <w:color w:val="000000"/>
          <w:highlight w:val="none"/>
        </w:rPr>
        <w:t xml:space="preserve">合同协议书</w:t>
      </w:r>
      <w:bookmarkEnd w:id="38"/>
      <w:r/>
      <w:bookmarkEnd w:id="39"/>
      <w:r/>
      <w:r/>
    </w:p>
    <w:p>
      <w:pPr>
        <w:pStyle w:val="811"/>
        <w:ind w:firstLine="482"/>
        <w:spacing w:line="440" w:lineRule="exact"/>
        <w:rPr>
          <w:rFonts w:hint="eastAsia" w:ascii="宋体" w:hAnsi="宋体" w:eastAsia="宋体" w:cs="宋体"/>
          <w:b/>
          <w:color w:val="000000"/>
          <w:szCs w:val="21"/>
          <w:highlight w:val="none"/>
          <w:u w:val="single"/>
          <w:lang w:eastAsia="zh-CN"/>
        </w:rPr>
      </w:pPr>
      <w:r>
        <w:rPr>
          <w:rFonts w:hint="eastAsia" w:ascii="宋体" w:hAnsi="宋体" w:cs="宋体"/>
          <w:b/>
          <w:color w:val="000000"/>
          <w:szCs w:val="21"/>
          <w:highlight w:val="none"/>
        </w:rPr>
        <w:t xml:space="preserve">发包人（招标人、甲方）：</w:t>
      </w:r>
      <w:r>
        <w:rPr>
          <w:rFonts w:hint="eastAsia" w:ascii="宋体" w:hAnsi="宋体" w:cs="宋体"/>
          <w:b/>
          <w:color w:val="000000"/>
          <w:szCs w:val="21"/>
          <w:highlight w:val="none"/>
          <w:u w:val="single"/>
          <w:lang w:eastAsia="zh-CN"/>
        </w:rPr>
        <w:t xml:space="preserve">江苏省吴中中等专业学校</w:t>
      </w:r>
      <w:r/>
    </w:p>
    <w:p>
      <w:pPr>
        <w:pStyle w:val="811"/>
        <w:ind w:firstLine="482"/>
        <w:spacing w:line="440" w:lineRule="exact"/>
        <w:rPr>
          <w:rFonts w:ascii="宋体" w:cs="宋体"/>
          <w:b/>
          <w:color w:val="000000"/>
          <w:szCs w:val="21"/>
          <w:highlight w:val="none"/>
          <w:u w:val="single"/>
        </w:rPr>
      </w:pPr>
      <w:r>
        <w:rPr>
          <w:rFonts w:hint="eastAsia" w:ascii="宋体" w:hAnsi="宋体" w:cs="宋体"/>
          <w:b/>
          <w:color w:val="000000"/>
          <w:szCs w:val="21"/>
          <w:highlight w:val="none"/>
        </w:rPr>
        <w:t xml:space="preserve">承包人（中标人、乙方）：</w:t>
      </w:r>
      <w:bookmarkStart w:id="41" w:name="EBfe1f048126e645a392baff2d554e4ba9"/>
      <w:r/>
      <w:bookmarkEnd w:id="41"/>
      <w:r>
        <w:rPr>
          <w:rFonts w:ascii="宋体" w:hAnsi="宋体" w:cs="宋体"/>
          <w:b/>
          <w:color w:val="000000"/>
          <w:szCs w:val="21"/>
          <w:highlight w:val="none"/>
          <w:u w:val="single"/>
        </w:rPr>
        <w:t xml:space="preserve">                          .</w:t>
      </w:r>
      <w:r/>
    </w:p>
    <w:p>
      <w:pPr>
        <w:pStyle w:val="811"/>
        <w:ind w:firstLine="480"/>
        <w:spacing w:line="440" w:lineRule="exact"/>
        <w:rPr>
          <w:rFonts w:asci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施工及有关事项协商一致，共同达成如下协议：</w:t>
      </w:r>
      <w:r/>
    </w:p>
    <w:p>
      <w:pPr>
        <w:pStyle w:val="812"/>
        <w:ind w:firstLine="561"/>
        <w:keepLines/>
        <w:keepNext/>
        <w:pageBreakBefore w:val="0"/>
        <w:spacing w:before="40" w:after="40" w:line="360" w:lineRule="auto"/>
        <w:widowControl w:val="off"/>
        <w:rPr>
          <w:rFonts w:ascii="宋体" w:cs="宋体"/>
          <w:bCs w:val="0"/>
          <w:color w:val="000000"/>
          <w:highlight w:val="none"/>
        </w:rPr>
        <w:outlineLvl w:val="9"/>
      </w:pPr>
      <w:r/>
      <w:bookmarkStart w:id="42" w:name="_Toc499280801"/>
      <w:r/>
      <w:bookmarkStart w:id="43" w:name="_Toc509403959"/>
      <w:r/>
      <w:bookmarkStart w:id="44" w:name="_Toc351203481"/>
      <w:r>
        <w:rPr>
          <w:rFonts w:hint="eastAsia" w:ascii="宋体" w:hAnsi="宋体" w:cs="宋体"/>
          <w:color w:val="000000"/>
          <w:highlight w:val="none"/>
        </w:rPr>
        <w:t xml:space="preserve">一、工程概况</w:t>
      </w:r>
      <w:bookmarkEnd w:id="42"/>
      <w:r/>
      <w:bookmarkEnd w:id="43"/>
      <w:r/>
      <w:bookmarkEnd w:id="44"/>
      <w:r/>
      <w:r/>
    </w:p>
    <w:p>
      <w:pPr>
        <w:pStyle w:val="811"/>
        <w:ind w:firstLine="480"/>
        <w:rPr>
          <w:rFonts w:ascii="宋体" w:cs="宋体"/>
          <w:color w:val="000000"/>
          <w:szCs w:val="21"/>
          <w:highlight w:val="none"/>
          <w:u w:val="singl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工程名称</w:t>
      </w:r>
      <w:r>
        <w:rPr>
          <w:rFonts w:hint="eastAsia" w:ascii="宋体" w:hAnsi="宋体" w:cs="宋体"/>
          <w:color w:val="000000"/>
          <w:szCs w:val="21"/>
          <w:highlight w:val="non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校园监控及电子围栏升级改造</w:t>
      </w:r>
      <w:r>
        <w:rPr>
          <w:rFonts w:hint="eastAsia" w:ascii="宋体" w:hAnsi="宋体" w:cs="宋体"/>
          <w:color w:val="000000"/>
          <w:szCs w:val="21"/>
          <w:highlight w:val="none"/>
        </w:rPr>
        <w:t xml:space="preserve">。</w:t>
      </w:r>
      <w:r/>
    </w:p>
    <w:p>
      <w:pPr>
        <w:pStyle w:val="811"/>
        <w:ind w:firstLine="480"/>
        <w:rPr>
          <w:rFonts w:hint="eastAsia" w:ascii="宋体" w:eastAsia="宋体" w:cs="宋体"/>
          <w:color w:val="000000"/>
          <w:szCs w:val="21"/>
          <w:highlight w:val="none"/>
          <w:u w:val="single"/>
          <w:lang w:eastAsia="zh-CN"/>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工程地点：</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苏州市吴中区龙翔路333号。</w:t>
      </w:r>
      <w:r/>
    </w:p>
    <w:p>
      <w:pPr>
        <w:pStyle w:val="811"/>
        <w:ind w:firstLine="480"/>
        <w:rPr>
          <w:rFonts w:ascii="宋体" w:cs="宋体"/>
          <w:color w:val="000000"/>
          <w:szCs w:val="21"/>
          <w:highlight w:val="none"/>
          <w:u w:val="singl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工程立项批准文号：</w:t>
      </w:r>
      <w:r>
        <w:rPr>
          <w:rFonts w:ascii="宋体" w:hAnsi="宋体" w:cs="宋体"/>
          <w:color w:val="000000"/>
          <w:szCs w:val="21"/>
          <w:highlight w:val="none"/>
          <w:u w:val="single"/>
        </w:rPr>
        <w:t xml:space="preserve">        </w:t>
      </w:r>
      <w:r/>
    </w:p>
    <w:p>
      <w:pPr>
        <w:pStyle w:val="811"/>
        <w:ind w:firstLine="480"/>
        <w:rPr>
          <w:rFonts w:ascii="宋体" w:cs="宋体"/>
          <w:bCs/>
          <w:color w:val="000000"/>
          <w:szCs w:val="21"/>
          <w:highlight w:val="none"/>
        </w:rPr>
      </w:pP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资金来源：</w:t>
      </w:r>
      <w:r>
        <w:rPr>
          <w:rFonts w:hint="eastAsia" w:ascii="宋体" w:hAnsi="宋体" w:cs="宋体"/>
          <w:color w:val="000000"/>
          <w:szCs w:val="21"/>
          <w:highlight w:val="none"/>
          <w:u w:val="single"/>
        </w:rPr>
        <w:t xml:space="preserve">财政</w:t>
      </w:r>
      <w:r>
        <w:rPr>
          <w:rFonts w:ascii="宋体" w:hAnsi="宋体" w:cs="宋体"/>
          <w:color w:val="000000"/>
          <w:szCs w:val="21"/>
          <w:highlight w:val="none"/>
          <w:u w:val="single"/>
        </w:rPr>
        <w:t xml:space="preserve"> </w:t>
      </w:r>
      <w:r/>
    </w:p>
    <w:p>
      <w:pPr>
        <w:pStyle w:val="811"/>
        <w:ind w:firstLine="480"/>
        <w:rPr>
          <w:rFonts w:ascii="宋体" w:cs="宋体"/>
          <w:bCs/>
          <w:color w:val="000000"/>
          <w:szCs w:val="21"/>
          <w:highlight w:val="none"/>
        </w:rPr>
      </w:pP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工程内容：</w:t>
      </w:r>
      <w:bookmarkStart w:id="45" w:name="EBf9e99de4086d435689c3fe42c8f7f458"/>
      <w:r>
        <w:rPr>
          <w:rFonts w:hint="eastAsia" w:ascii="宋体" w:hAnsi="宋体" w:cs="宋体"/>
          <w:color w:val="000000"/>
          <w:szCs w:val="21"/>
          <w:highlight w:val="none"/>
          <w:u w:val="single"/>
        </w:rPr>
        <w:t xml:space="preserve">具体详见工程量清单及设计图纸</w:t>
      </w:r>
      <w:bookmarkEnd w:id="45"/>
      <w:r>
        <w:rPr>
          <w:rFonts w:hint="eastAsia" w:ascii="宋体" w:hAnsi="宋体" w:cs="宋体"/>
          <w:bCs/>
          <w:color w:val="000000"/>
          <w:szCs w:val="21"/>
          <w:highlight w:val="none"/>
        </w:rPr>
        <w:t xml:space="preserve">。</w:t>
      </w:r>
      <w:r/>
    </w:p>
    <w:p>
      <w:pPr>
        <w:pStyle w:val="811"/>
        <w:ind w:firstLine="480"/>
        <w:rPr>
          <w:rFonts w:ascii="宋体" w:cs="宋体"/>
          <w:color w:val="000000"/>
          <w:szCs w:val="21"/>
          <w:highlight w:val="none"/>
        </w:rPr>
      </w:pPr>
      <w:r>
        <w:rPr>
          <w:rFonts w:ascii="宋体" w:hAnsi="宋体" w:cs="宋体"/>
          <w:bCs/>
          <w:color w:val="000000"/>
          <w:szCs w:val="21"/>
          <w:highlight w:val="none"/>
        </w:rPr>
        <w:t xml:space="preserve">6.</w:t>
      </w:r>
      <w:r>
        <w:rPr>
          <w:rFonts w:hint="eastAsia" w:ascii="宋体" w:hAnsi="宋体" w:cs="宋体"/>
          <w:bCs/>
          <w:color w:val="000000"/>
          <w:szCs w:val="21"/>
          <w:highlight w:val="none"/>
        </w:rPr>
        <w:t xml:space="preserve">工程承包范围：</w:t>
      </w:r>
      <w:bookmarkStart w:id="46" w:name="EB6d2810b69e6b432faca4869335b3cc6c"/>
      <w:r>
        <w:rPr>
          <w:rFonts w:hint="eastAsia" w:ascii="宋体" w:hAnsi="宋体" w:cs="宋体"/>
          <w:color w:val="000000"/>
          <w:szCs w:val="21"/>
          <w:highlight w:val="none"/>
          <w:u w:val="single"/>
        </w:rPr>
        <w:t xml:space="preserve">具体详见工程量清单及设计图纸</w:t>
      </w:r>
      <w:bookmarkEnd w:id="46"/>
      <w:r>
        <w:rPr>
          <w:rFonts w:hint="eastAsia" w:ascii="宋体" w:hAnsi="宋体" w:cs="宋体"/>
          <w:color w:val="000000"/>
          <w:szCs w:val="21"/>
          <w:highlight w:val="none"/>
        </w:rPr>
        <w:t xml:space="preserve">。</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47" w:name="_Toc351203482"/>
      <w:r/>
      <w:bookmarkStart w:id="48" w:name="_Toc509403960"/>
      <w:r/>
      <w:bookmarkStart w:id="49" w:name="_Toc499280802"/>
      <w:r>
        <w:rPr>
          <w:rFonts w:hint="eastAsia" w:ascii="宋体" w:hAnsi="宋体" w:eastAsia="宋体" w:cs="宋体"/>
          <w:color w:val="000000"/>
          <w:highlight w:val="none"/>
        </w:rPr>
        <w:t xml:space="preserve">二、合同工期</w:t>
      </w:r>
      <w:bookmarkEnd w:id="47"/>
      <w:r/>
      <w:bookmarkEnd w:id="48"/>
      <w:r/>
      <w:bookmarkEnd w:id="49"/>
      <w:r/>
      <w:r/>
    </w:p>
    <w:p>
      <w:pPr>
        <w:pStyle w:val="811"/>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计划开工日期：</w:t>
      </w:r>
      <w:bookmarkStart w:id="50" w:name="EB4b235c514b894473832c6a7791a2aecb"/>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bookmarkEnd w:id="50"/>
      <w:r>
        <w:rPr>
          <w:rFonts w:hint="eastAsia" w:ascii="宋体" w:hAnsi="宋体" w:cs="宋体"/>
          <w:color w:val="000000"/>
          <w:szCs w:val="21"/>
          <w:highlight w:val="none"/>
          <w:u w:val="single"/>
        </w:rPr>
        <w:t xml:space="preserve">。</w:t>
      </w:r>
      <w:r/>
    </w:p>
    <w:p>
      <w:pPr>
        <w:pStyle w:val="811"/>
        <w:ind w:left="420" w:firstLine="480"/>
        <w:rPr>
          <w:rFonts w:ascii="宋体" w:cs="宋体"/>
          <w:color w:val="000000"/>
          <w:szCs w:val="21"/>
          <w:highlight w:val="none"/>
          <w:u w:val="single"/>
        </w:rPr>
      </w:pPr>
      <w:r>
        <w:rPr>
          <w:rFonts w:hint="eastAsia" w:ascii="宋体" w:hAnsi="宋体" w:cs="宋体"/>
          <w:color w:val="000000"/>
          <w:szCs w:val="21"/>
          <w:highlight w:val="none"/>
          <w:u w:val="single"/>
        </w:rPr>
        <w:t xml:space="preserve">计划竣工日期：</w:t>
      </w:r>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月</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r/>
    </w:p>
    <w:p>
      <w:pPr>
        <w:pStyle w:val="811"/>
        <w:ind w:left="420" w:firstLine="480"/>
        <w:rPr>
          <w:rFonts w:ascii="宋体" w:cs="宋体"/>
          <w:color w:val="000000"/>
          <w:szCs w:val="21"/>
          <w:highlight w:val="none"/>
        </w:rPr>
      </w:pPr>
      <w:r>
        <w:rPr>
          <w:rFonts w:hint="eastAsia" w:ascii="宋体" w:hAnsi="宋体" w:cs="宋体"/>
          <w:color w:val="000000"/>
          <w:szCs w:val="21"/>
          <w:highlight w:val="none"/>
        </w:rPr>
        <w:t xml:space="preserve">工期总日历天数：</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51" w:name="_Toc351203483"/>
      <w:r/>
      <w:bookmarkStart w:id="52" w:name="_Toc509403961"/>
      <w:r/>
      <w:bookmarkStart w:id="53" w:name="_Toc499280803"/>
      <w:r>
        <w:rPr>
          <w:rFonts w:hint="eastAsia" w:ascii="宋体" w:hAnsi="宋体" w:eastAsia="宋体" w:cs="宋体"/>
          <w:color w:val="000000"/>
          <w:highlight w:val="none"/>
        </w:rPr>
        <w:t xml:space="preserve">三、质量标准</w:t>
      </w:r>
      <w:bookmarkEnd w:id="51"/>
      <w:r/>
      <w:bookmarkEnd w:id="52"/>
      <w:r/>
      <w:bookmarkEnd w:id="53"/>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工程质量符合</w:t>
      </w:r>
      <w:bookmarkStart w:id="54" w:name="EB1bc6994484ef481088c781c4ebed3498"/>
      <w:r>
        <w:rPr>
          <w:rFonts w:hint="eastAsia" w:ascii="宋体" w:hAnsi="宋体" w:cs="宋体"/>
          <w:color w:val="000000"/>
          <w:szCs w:val="21"/>
          <w:highlight w:val="none"/>
          <w:u w:val="single"/>
        </w:rPr>
        <w:t xml:space="preserve">合格</w:t>
      </w:r>
      <w:bookmarkEnd w:id="54"/>
      <w:r>
        <w:rPr>
          <w:rFonts w:hint="eastAsia" w:ascii="宋体" w:hAnsi="宋体" w:cs="宋体"/>
          <w:color w:val="000000"/>
          <w:szCs w:val="21"/>
          <w:highlight w:val="none"/>
        </w:rPr>
        <w:t xml:space="preserve">标准。</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55" w:name="_Toc351203484"/>
      <w:r/>
      <w:bookmarkStart w:id="56" w:name="_Toc499280804"/>
      <w:r/>
      <w:bookmarkStart w:id="57" w:name="_Toc509403962"/>
      <w:r>
        <w:rPr>
          <w:rFonts w:hint="eastAsia" w:ascii="宋体" w:hAnsi="宋体" w:eastAsia="宋体" w:cs="宋体"/>
          <w:color w:val="000000"/>
          <w:highlight w:val="none"/>
        </w:rPr>
        <w:t xml:space="preserve">四、签约合同价与合同价格形式</w:t>
      </w:r>
      <w:bookmarkEnd w:id="55"/>
      <w:r/>
      <w:bookmarkEnd w:id="56"/>
      <w:r/>
      <w:bookmarkEnd w:id="57"/>
      <w:r>
        <w:rPr>
          <w:rFonts w:hint="eastAsia" w:ascii="宋体" w:hAnsi="宋体" w:eastAsia="宋体" w:cs="宋体"/>
          <w:color w:val="000000"/>
          <w:highlight w:val="none"/>
        </w:rPr>
        <w:tab/>
      </w:r>
      <w:r/>
    </w:p>
    <w:p>
      <w:pPr>
        <w:pStyle w:val="811"/>
        <w:ind w:firstLine="480"/>
        <w:spacing w:line="600" w:lineRule="exact"/>
        <w:rPr>
          <w:rFonts w:asci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中标价为：</w:t>
      </w:r>
      <w:r>
        <w:rPr>
          <w:rFonts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w:t>
      </w:r>
      <w:bookmarkStart w:id="58" w:name="EB454d379adaad4c2892b4af6784acffac"/>
      <w:r/>
      <w:bookmarkEnd w:id="58"/>
      <w:r/>
      <w:bookmarkStart w:id="59" w:name="EB6002987061f34c52b49e8e5f56c3b126"/>
      <w:r/>
      <w:bookmarkEnd w:id="59"/>
      <w:r/>
      <w:r/>
    </w:p>
    <w:p>
      <w:pPr>
        <w:pStyle w:val="811"/>
        <w:ind w:firstLine="480"/>
        <w:spacing w:line="600" w:lineRule="exact"/>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合同价格形式：</w:t>
      </w:r>
      <w:bookmarkStart w:id="60" w:name="EBe62b7cfbc0db4b279452f96420ea0c45"/>
      <w:r>
        <w:rPr>
          <w:rFonts w:hint="eastAsia" w:ascii="宋体" w:hAnsi="宋体" w:cs="宋体"/>
          <w:color w:val="000000"/>
          <w:szCs w:val="21"/>
          <w:highlight w:val="none"/>
          <w:u w:val="single"/>
        </w:rPr>
        <w:t xml:space="preserve">固定综合单价合同</w:t>
      </w:r>
      <w:bookmarkEnd w:id="60"/>
      <w:r>
        <w:rPr>
          <w:rFonts w:hint="eastAsia" w:ascii="宋体" w:hAnsi="宋体" w:cs="宋体"/>
          <w:color w:val="000000"/>
          <w:szCs w:val="21"/>
          <w:highlight w:val="none"/>
        </w:rPr>
        <w:t xml:space="preserve">。</w:t>
      </w:r>
      <w:r/>
    </w:p>
    <w:p>
      <w:pPr>
        <w:pStyle w:val="811"/>
        <w:ind w:firstLine="480"/>
        <w:spacing w:line="6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3.支付方式：</w:t>
      </w:r>
      <w:r>
        <w:rPr>
          <w:rFonts w:hint="eastAsia" w:ascii="宋体" w:hAnsi="宋体" w:cs="宋体"/>
          <w:color w:val="000000"/>
          <w:szCs w:val="21"/>
          <w:highlight w:val="none"/>
          <w:u w:val="single"/>
          <w:lang w:val="en-US" w:eastAsia="zh-CN"/>
        </w:rPr>
        <w:t xml:space="preserve">合同签订生效后15个工作日内预付合同金额的30%，项目通过竣工验收合格后15个工作日内付至合同金额的60%，审计完成后15个工作日内付至审计金额的95%，余款两年质保期满后15个工作日内付清。</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1" w:name="_Toc351203485"/>
      <w:r/>
      <w:bookmarkStart w:id="62" w:name="_Toc499280805"/>
      <w:r/>
      <w:bookmarkStart w:id="63" w:name="_Toc509403963"/>
      <w:r>
        <w:rPr>
          <w:rFonts w:hint="eastAsia" w:ascii="宋体" w:hAnsi="宋体" w:eastAsia="宋体" w:cs="宋体"/>
          <w:color w:val="000000"/>
          <w:highlight w:val="none"/>
        </w:rPr>
        <w:t xml:space="preserve">五、</w:t>
      </w:r>
      <w:bookmarkEnd w:id="61"/>
      <w:r>
        <w:rPr>
          <w:rFonts w:hint="eastAsia" w:ascii="宋体" w:hAnsi="宋体" w:eastAsia="宋体" w:cs="宋体"/>
          <w:color w:val="000000"/>
          <w:highlight w:val="none"/>
        </w:rPr>
        <w:t xml:space="preserve">项目经理</w:t>
      </w:r>
      <w:bookmarkEnd w:id="62"/>
      <w:r/>
      <w:bookmarkEnd w:id="63"/>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承包人项目经理：</w:t>
      </w:r>
      <w:bookmarkStart w:id="64" w:name="EB222ecb74b16842998e47945e077dc371"/>
      <w:r/>
      <w:bookmarkEnd w:id="64"/>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5" w:name="_Toc351203486"/>
      <w:r/>
      <w:bookmarkStart w:id="66" w:name="_Toc499280806"/>
      <w:r/>
      <w:bookmarkStart w:id="67" w:name="_Toc509403964"/>
      <w:r>
        <w:rPr>
          <w:rFonts w:hint="eastAsia" w:ascii="宋体" w:hAnsi="宋体" w:eastAsia="宋体" w:cs="宋体"/>
          <w:color w:val="000000"/>
          <w:highlight w:val="none"/>
        </w:rPr>
        <w:t xml:space="preserve">六、合同文件构成</w:t>
      </w:r>
      <w:bookmarkEnd w:id="65"/>
      <w:r/>
      <w:bookmarkEnd w:id="66"/>
      <w:r/>
      <w:bookmarkEnd w:id="67"/>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）中标通知书（如果有）；</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）招标文件、投标函及其附录（如果有）；</w:t>
      </w:r>
      <w:r>
        <w:rPr>
          <w:rFonts w:ascii="宋体" w:hAnsi="宋体" w:cs="宋体"/>
          <w:color w:val="000000"/>
          <w:szCs w:val="21"/>
          <w:highlight w:val="none"/>
        </w:rPr>
        <w:t xml:space="preserve"> </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）专用合同条款及其附件；</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）通用合同条款；</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）技术标准和要求；</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）图纸；</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）已标价工程量清单或预算书；</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）其他合同文件。</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68" w:name="_Toc509403965"/>
      <w:r/>
      <w:bookmarkStart w:id="69" w:name="_Toc351203487"/>
      <w:r/>
      <w:bookmarkStart w:id="70" w:name="_Toc499280807"/>
      <w:r>
        <w:rPr>
          <w:rFonts w:hint="eastAsia" w:ascii="宋体" w:hAnsi="宋体" w:eastAsia="宋体" w:cs="宋体"/>
          <w:color w:val="000000"/>
          <w:highlight w:val="none"/>
        </w:rPr>
        <w:t xml:space="preserve">七、承诺</w:t>
      </w:r>
      <w:bookmarkEnd w:id="68"/>
      <w:r/>
      <w:bookmarkEnd w:id="69"/>
      <w:r/>
      <w:bookmarkEnd w:id="70"/>
      <w:r/>
      <w:r/>
    </w:p>
    <w:p>
      <w:pPr>
        <w:pStyle w:val="811"/>
        <w:ind w:firstLine="480"/>
        <w:rPr>
          <w:rFonts w:asci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发包人承诺按照法律规定履行项目审批手续、筹集工程建设资金并按照合同约定的期限和方式支付合同价款。</w:t>
      </w:r>
      <w:r/>
    </w:p>
    <w:p>
      <w:pPr>
        <w:pStyle w:val="811"/>
        <w:ind w:firstLine="480"/>
        <w:rPr>
          <w:rFonts w:ascii="宋体" w:cs="宋体"/>
          <w:bCs/>
          <w:color w:val="000000"/>
          <w:szCs w:val="21"/>
          <w:highlight w:val="none"/>
        </w:rPr>
      </w:pP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承包人承诺按照法律规定及合同约定组织完成工程施工，确保工程质量和安全，不进行转包及违法分包，并在缺陷责任期及保修期内承担相应的工程维修责任。</w:t>
      </w:r>
      <w:r/>
    </w:p>
    <w:p>
      <w:pPr>
        <w:pStyle w:val="811"/>
        <w:ind w:firstLine="480"/>
        <w:rPr>
          <w:rFonts w:ascii="宋体" w:cs="宋体"/>
          <w:bCs/>
          <w:color w:val="000000"/>
          <w:szCs w:val="21"/>
          <w:highlight w:val="none"/>
        </w:rPr>
      </w:pP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发包人和承包人通过招投标形式签订合同的，双方理解并承诺不再就同一工程另行签订与合同实质性内容相背离的协议。</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1" w:name="_Toc509403966"/>
      <w:r/>
      <w:bookmarkStart w:id="72" w:name="_Toc351203488"/>
      <w:r/>
      <w:bookmarkStart w:id="73" w:name="_Toc499280808"/>
      <w:r>
        <w:rPr>
          <w:rFonts w:hint="eastAsia" w:ascii="宋体" w:hAnsi="宋体" w:eastAsia="宋体" w:cs="宋体"/>
          <w:color w:val="000000"/>
          <w:highlight w:val="none"/>
        </w:rPr>
        <w:t xml:space="preserve">八、词语含义</w:t>
      </w:r>
      <w:bookmarkEnd w:id="71"/>
      <w:r/>
      <w:bookmarkEnd w:id="72"/>
      <w:r/>
      <w:bookmarkEnd w:id="73"/>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4" w:name="_Toc351203489"/>
      <w:r/>
      <w:bookmarkStart w:id="75" w:name="_Toc509403967"/>
      <w:r/>
      <w:bookmarkStart w:id="76" w:name="_Toc499280809"/>
      <w:r>
        <w:rPr>
          <w:rFonts w:hint="eastAsia" w:ascii="宋体" w:hAnsi="宋体" w:eastAsia="宋体" w:cs="宋体"/>
          <w:color w:val="000000"/>
          <w:highlight w:val="none"/>
        </w:rPr>
        <w:t xml:space="preserve">九、签订时间</w:t>
      </w:r>
      <w:bookmarkEnd w:id="74"/>
      <w:r/>
      <w:bookmarkEnd w:id="75"/>
      <w:r/>
      <w:bookmarkEnd w:id="76"/>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本合同于</w:t>
      </w:r>
      <w:bookmarkStart w:id="77" w:name="EB2e1e583d477e491c893f053f3101b39f"/>
      <w:r/>
      <w:bookmarkEnd w:id="77"/>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签订。</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78" w:name="_Toc509403968"/>
      <w:r/>
      <w:bookmarkStart w:id="79" w:name="_Toc499280810"/>
      <w:r/>
      <w:bookmarkStart w:id="80" w:name="_Toc351203490"/>
      <w:r>
        <w:rPr>
          <w:rFonts w:hint="eastAsia" w:ascii="宋体" w:hAnsi="宋体" w:eastAsia="宋体" w:cs="宋体"/>
          <w:color w:val="000000"/>
          <w:highlight w:val="none"/>
        </w:rPr>
        <w:t xml:space="preserve">十、签订地点</w:t>
      </w:r>
      <w:bookmarkEnd w:id="78"/>
      <w:r/>
      <w:bookmarkEnd w:id="79"/>
      <w:r/>
      <w:bookmarkEnd w:id="80"/>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本合同在</w:t>
      </w:r>
      <w:bookmarkStart w:id="81" w:name="EBfa08094a85034872a8cd0df3c8d6b4b8"/>
      <w:r/>
      <w:bookmarkEnd w:id="81"/>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签订。</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2" w:name="_Toc499280811"/>
      <w:r/>
      <w:bookmarkStart w:id="83" w:name="_Toc351203491"/>
      <w:r/>
      <w:bookmarkStart w:id="84" w:name="_Toc509403969"/>
      <w:r>
        <w:rPr>
          <w:rFonts w:hint="eastAsia" w:ascii="宋体" w:hAnsi="宋体" w:eastAsia="宋体" w:cs="宋体"/>
          <w:color w:val="000000"/>
          <w:highlight w:val="none"/>
        </w:rPr>
        <w:t xml:space="preserve">十一、补充协议</w:t>
      </w:r>
      <w:bookmarkEnd w:id="82"/>
      <w:r/>
      <w:bookmarkEnd w:id="83"/>
      <w:r/>
      <w:bookmarkEnd w:id="84"/>
      <w:r/>
      <w:r/>
    </w:p>
    <w:p>
      <w:pPr>
        <w:pStyle w:val="811"/>
        <w:ind w:firstLine="480"/>
        <w:rPr>
          <w:rFonts w:asci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5" w:name="_Toc509403970"/>
      <w:r/>
      <w:bookmarkStart w:id="86" w:name="_Toc499280812"/>
      <w:r/>
      <w:bookmarkStart w:id="87" w:name="_Toc351203492"/>
      <w:r>
        <w:rPr>
          <w:rFonts w:hint="eastAsia" w:ascii="宋体" w:hAnsi="宋体" w:eastAsia="宋体" w:cs="宋体"/>
          <w:color w:val="000000"/>
          <w:highlight w:val="none"/>
        </w:rPr>
        <w:t xml:space="preserve">十二、合同生效</w:t>
      </w:r>
      <w:bookmarkEnd w:id="85"/>
      <w:r/>
      <w:bookmarkEnd w:id="86"/>
      <w:r/>
      <w:bookmarkEnd w:id="87"/>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本合同自</w:t>
      </w:r>
      <w:bookmarkStart w:id="88" w:name="EBfc42a6244ef446ddb6ca25afccbb1f8b"/>
      <w:r>
        <w:rPr>
          <w:rFonts w:hint="eastAsia" w:ascii="宋体" w:hAnsi="宋体" w:cs="宋体"/>
          <w:bCs/>
          <w:color w:val="000000"/>
          <w:szCs w:val="21"/>
          <w:highlight w:val="none"/>
        </w:rPr>
        <w:t xml:space="preserve">双</w:t>
      </w:r>
      <w:r>
        <w:rPr>
          <w:rFonts w:hint="eastAsia" w:ascii="宋体" w:hAnsi="宋体" w:cs="宋体"/>
          <w:bCs/>
          <w:color w:val="000000"/>
          <w:szCs w:val="21"/>
          <w:highlight w:val="none"/>
          <w:u w:val="single"/>
        </w:rPr>
        <w:t xml:space="preserve">方盖章</w:t>
      </w:r>
      <w:bookmarkEnd w:id="88"/>
      <w:r>
        <w:rPr>
          <w:rFonts w:hint="eastAsia" w:ascii="宋体" w:hAnsi="宋体" w:cs="宋体"/>
          <w:bCs/>
          <w:color w:val="000000"/>
          <w:szCs w:val="21"/>
          <w:highlight w:val="none"/>
        </w:rPr>
        <w:t xml:space="preserve">生效。</w:t>
      </w:r>
      <w:r/>
    </w:p>
    <w:p>
      <w:pPr>
        <w:pStyle w:val="812"/>
        <w:ind w:firstLine="561"/>
        <w:keepLines/>
        <w:keepNext/>
        <w:pageBreakBefore w:val="0"/>
        <w:spacing w:before="40" w:after="40" w:line="360" w:lineRule="auto"/>
        <w:widowControl w:val="off"/>
        <w:rPr>
          <w:rFonts w:hint="eastAsia" w:ascii="宋体" w:hAnsi="宋体" w:eastAsia="宋体" w:cs="宋体"/>
          <w:color w:val="000000"/>
          <w:highlight w:val="none"/>
        </w:rPr>
        <w:outlineLvl w:val="9"/>
      </w:pPr>
      <w:r/>
      <w:bookmarkStart w:id="89" w:name="_Toc499280813"/>
      <w:r/>
      <w:bookmarkStart w:id="90" w:name="_Toc509403971"/>
      <w:r/>
      <w:bookmarkStart w:id="91" w:name="_Toc351203493"/>
      <w:r>
        <w:rPr>
          <w:rFonts w:hint="eastAsia" w:ascii="宋体" w:hAnsi="宋体" w:eastAsia="宋体" w:cs="宋体"/>
          <w:color w:val="000000"/>
          <w:highlight w:val="none"/>
        </w:rPr>
        <w:t xml:space="preserve">十三、合同份数</w:t>
      </w:r>
      <w:bookmarkEnd w:id="89"/>
      <w:r/>
      <w:bookmarkEnd w:id="90"/>
      <w:r/>
      <w:bookmarkEnd w:id="91"/>
      <w:r/>
      <w:r/>
    </w:p>
    <w:p>
      <w:pPr>
        <w:pStyle w:val="811"/>
        <w:ind w:firstLine="480"/>
        <w:rPr>
          <w:rFonts w:ascii="宋体" w:cs="宋体"/>
          <w:bCs/>
          <w:color w:val="000000"/>
          <w:szCs w:val="21"/>
          <w:highlight w:val="none"/>
        </w:rPr>
      </w:pPr>
      <w:r>
        <w:rPr>
          <w:rFonts w:hint="eastAsia" w:ascii="宋体" w:hAnsi="宋体" w:cs="宋体"/>
          <w:bCs/>
          <w:color w:val="000000"/>
          <w:szCs w:val="21"/>
          <w:highlight w:val="none"/>
        </w:rPr>
        <w:t xml:space="preserve">本合同一式</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代理机构</w:t>
      </w:r>
      <w:r>
        <w:rPr>
          <w:rFonts w:hint="eastAsia" w:ascii="宋体" w:hAnsi="宋体" w:cs="宋体"/>
          <w:bCs/>
          <w:color w:val="000000"/>
          <w:szCs w:val="21"/>
          <w:highlight w:val="none"/>
        </w:rPr>
        <w:t xml:space="preserve">执</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pStyle w:val="811"/>
        <w:rPr>
          <w:rFonts w:ascii="宋体" w:cs="宋体"/>
          <w:color w:val="000000"/>
          <w:szCs w:val="21"/>
          <w:highlight w:val="none"/>
        </w:rPr>
      </w:pPr>
      <w:r>
        <w:rPr>
          <w:rFonts w:ascii="宋体" w:cs="宋体"/>
          <w:color w:val="000000"/>
          <w:szCs w:val="21"/>
          <w:highlight w:val="none"/>
        </w:rPr>
      </w:r>
      <w:r/>
    </w:p>
    <w:tbl>
      <w:tblPr>
        <w:tblStyle w:val="769"/>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甲方：</w:t>
            </w:r>
            <w:bookmarkStart w:id="92" w:name="EBb602dc6de7e44e38a015289eea2172e7"/>
            <w:r/>
            <w:bookmarkEnd w:id="92"/>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811"/>
              <w:ind w:firstLine="480"/>
              <w:rPr>
                <w:rFonts w:ascii="宋体" w:cs="宋体"/>
                <w:color w:val="000000"/>
                <w:szCs w:val="21"/>
                <w:highlight w:val="none"/>
              </w:rPr>
            </w:pP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乙方</w:t>
            </w:r>
            <w:r>
              <w:rPr>
                <w:rFonts w:ascii="宋体" w:hAnsi="宋体" w:cs="宋体"/>
                <w:color w:val="000000"/>
                <w:szCs w:val="21"/>
                <w:highlight w:val="none"/>
              </w:rPr>
              <w:t xml:space="preserve">:</w:t>
            </w:r>
            <w:r>
              <w:rPr>
                <w:rFonts w:ascii="宋体" w:hAnsi="宋体" w:cs="宋体"/>
                <w:color w:val="000000"/>
                <w:highlight w:val="none"/>
              </w:rPr>
              <w:t xml:space="preserve"> </w:t>
            </w:r>
            <w:bookmarkStart w:id="93" w:name="EBcff6b770bf2f406980631e05eeb3b7a1"/>
            <w:r/>
            <w:bookmarkEnd w:id="93"/>
            <w:r>
              <w:rPr>
                <w:rFonts w:ascii="宋体" w:hAnsi="宋体" w:cs="宋体"/>
                <w:color w:val="000000"/>
                <w:szCs w:val="21"/>
                <w:highlight w:val="none"/>
              </w:rPr>
              <w:t xml:space="preserve">(</w:t>
            </w:r>
            <w:r>
              <w:rPr>
                <w:rFonts w:hint="eastAsia" w:ascii="宋体" w:hAnsi="宋体" w:cs="宋体"/>
                <w:color w:val="000000"/>
                <w:szCs w:val="21"/>
                <w:highlight w:val="none"/>
              </w:rPr>
              <w:t xml:space="preserve">公章</w:t>
            </w:r>
            <w:r>
              <w:rPr>
                <w:rFonts w:ascii="宋体" w:hAnsi="宋体" w:cs="宋体"/>
                <w:color w:val="000000"/>
                <w:szCs w:val="21"/>
                <w:highlight w:val="none"/>
              </w:rPr>
              <w:t xml:space="preserve">)</w:t>
            </w:r>
            <w:r/>
          </w:p>
          <w:p>
            <w:pPr>
              <w:pStyle w:val="811"/>
              <w:ind w:firstLine="480"/>
              <w:rPr>
                <w:rFonts w:ascii="宋体" w:cs="宋体"/>
                <w:color w:val="000000"/>
                <w:szCs w:val="21"/>
                <w:highlight w:val="none"/>
              </w:rPr>
            </w:pP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811"/>
              <w:ind w:firstLine="480"/>
              <w:rPr>
                <w:rFonts w:ascii="宋体" w:cs="宋体"/>
                <w:color w:val="000000"/>
                <w:szCs w:val="21"/>
                <w:highlight w:val="none"/>
              </w:rPr>
            </w:pPr>
            <w:r/>
            <w:bookmarkStart w:id="94" w:name="EB490efd1888f443efab8d807e1355bdfe"/>
            <w:r/>
            <w:bookmarkEnd w:id="94"/>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11"/>
              <w:ind w:firstLine="480"/>
              <w:rPr>
                <w:rFonts w:ascii="宋体" w:cs="宋体"/>
                <w:color w:val="000000"/>
                <w:szCs w:val="21"/>
                <w:highlight w:val="none"/>
              </w:rPr>
            </w:pPr>
            <w:r>
              <w:rPr>
                <w:rFonts w:hint="eastAsia" w:ascii="宋体" w:hAnsi="宋体" w:cs="宋体"/>
                <w:color w:val="000000"/>
                <w:szCs w:val="21"/>
                <w:highlight w:val="none"/>
              </w:rPr>
              <w:t xml:space="preserve">法定代表人或其委托代理人：</w:t>
            </w:r>
            <w:r/>
          </w:p>
          <w:p>
            <w:pPr>
              <w:pStyle w:val="811"/>
              <w:ind w:firstLine="480"/>
              <w:rPr>
                <w:rFonts w:ascii="宋体" w:cs="宋体"/>
                <w:color w:val="000000"/>
                <w:szCs w:val="21"/>
                <w:highlight w:val="none"/>
              </w:rPr>
            </w:pPr>
            <w:r/>
            <w:bookmarkStart w:id="95" w:name="EB36b419ff1022499ba9a269aa09c6348b"/>
            <w:r/>
            <w:bookmarkEnd w:id="95"/>
            <w:r>
              <w:rPr>
                <w:rFonts w:ascii="宋体" w:hAnsi="宋体" w:cs="宋体"/>
                <w:color w:val="000000"/>
                <w:szCs w:val="21"/>
                <w:highlight w:val="none"/>
              </w:rPr>
              <w:t xml:space="preserve">(</w:t>
            </w:r>
            <w:r>
              <w:rPr>
                <w:rFonts w:hint="eastAsia" w:ascii="宋体" w:hAnsi="宋体" w:cs="宋体"/>
                <w:color w:val="000000"/>
                <w:szCs w:val="21"/>
                <w:highlight w:val="none"/>
              </w:rPr>
              <w:t xml:space="preserve">签字</w:t>
            </w:r>
            <w:r>
              <w:rPr>
                <w:rFonts w:ascii="宋体" w:hAnsi="宋体" w:cs="宋体"/>
                <w:color w:val="000000"/>
                <w:szCs w:val="21"/>
                <w:highlight w:val="none"/>
              </w:rPr>
              <w:t xml:space="preserve">)</w:t>
            </w:r>
            <w:r/>
          </w:p>
        </w:tc>
      </w:tr>
    </w:tbl>
    <w:p>
      <w:pPr>
        <w:pStyle w:val="811"/>
        <w:ind w:firstLine="480"/>
        <w:rPr>
          <w:rFonts w:ascii="宋体" w:cs="宋体"/>
          <w:bCs/>
          <w:color w:val="000000"/>
          <w:szCs w:val="21"/>
          <w:highlight w:val="none"/>
        </w:rPr>
      </w:pPr>
      <w:r>
        <w:rPr>
          <w:rFonts w:ascii="宋体" w:cs="宋体"/>
          <w:bCs/>
          <w:color w:val="000000"/>
          <w:szCs w:val="21"/>
          <w:highlight w:val="none"/>
        </w:rPr>
      </w:r>
      <w:r/>
    </w:p>
    <w:p>
      <w:pPr>
        <w:pStyle w:val="811"/>
        <w:ind w:firstLine="480"/>
        <w:rPr>
          <w:rFonts w:ascii="宋体" w:cs="宋体"/>
          <w:bCs/>
          <w:color w:val="000000"/>
          <w:szCs w:val="21"/>
          <w:highlight w:val="none"/>
        </w:rPr>
      </w:pPr>
      <w:r>
        <w:rPr>
          <w:rFonts w:ascii="宋体" w:cs="宋体"/>
          <w:bCs/>
          <w:color w:val="000000"/>
          <w:szCs w:val="21"/>
          <w:highlight w:val="none"/>
        </w:rPr>
      </w:r>
      <w:r/>
    </w:p>
    <w:p>
      <w:pPr>
        <w:pStyle w:val="811"/>
        <w:ind w:firstLine="480"/>
        <w:rPr>
          <w:rFonts w:ascii="宋体" w:cs="宋体"/>
          <w:bCs/>
          <w:color w:val="000000"/>
          <w:szCs w:val="21"/>
          <w:highlight w:val="none"/>
        </w:rPr>
      </w:pPr>
      <w:r>
        <w:rPr>
          <w:rFonts w:ascii="宋体" w:cs="宋体"/>
          <w:bCs/>
          <w:color w:val="000000"/>
          <w:szCs w:val="21"/>
          <w:highlight w:val="none"/>
        </w:rPr>
      </w:r>
      <w:r/>
    </w:p>
    <w:p>
      <w:pPr>
        <w:pStyle w:val="811"/>
        <w:ind w:firstLine="480"/>
        <w:rPr>
          <w:rFonts w:ascii="宋体" w:cs="宋体"/>
          <w:bCs/>
          <w:color w:val="000000"/>
          <w:szCs w:val="21"/>
          <w:highlight w:val="none"/>
        </w:rPr>
      </w:pPr>
      <w:r>
        <w:rPr>
          <w:rFonts w:ascii="宋体" w:cs="宋体"/>
          <w:bCs/>
          <w:color w:val="000000"/>
          <w:szCs w:val="21"/>
          <w:highlight w:val="none"/>
        </w:rPr>
      </w:r>
      <w:r/>
    </w:p>
    <w:p>
      <w:pPr>
        <w:pStyle w:val="809"/>
        <w:rPr>
          <w:rFonts w:ascii="宋体" w:eastAsia="宋体" w:cs="宋体"/>
          <w:color w:val="000000"/>
          <w:highlight w:val="none"/>
        </w:rPr>
        <w:outlineLvl w:val="9"/>
      </w:pPr>
      <w:r>
        <w:rPr>
          <w:rFonts w:ascii="宋体" w:eastAsia="宋体" w:cs="宋体"/>
          <w:color w:val="000000"/>
          <w:highlight w:val="none"/>
        </w:rPr>
        <w:br w:type="page" w:clear="all"/>
      </w:r>
      <w:r>
        <w:rPr>
          <w:rFonts w:hint="eastAsia" w:ascii="宋体" w:eastAsia="宋体" w:cs="宋体"/>
          <w:color w:val="000000"/>
          <w:highlight w:val="none"/>
        </w:rPr>
        <w:t xml:space="preserve">第二部分</w:t>
      </w:r>
      <w:r>
        <w:rPr>
          <w:rFonts w:ascii="宋体" w:eastAsia="宋体" w:cs="宋体"/>
          <w:color w:val="000000"/>
          <w:highlight w:val="none"/>
        </w:rPr>
        <w:t xml:space="preserve">  </w:t>
      </w:r>
      <w:r>
        <w:rPr>
          <w:rFonts w:hint="eastAsia" w:ascii="宋体" w:eastAsia="宋体" w:cs="宋体"/>
          <w:color w:val="000000"/>
          <w:highlight w:val="none"/>
        </w:rPr>
        <w:t xml:space="preserve">通用条款</w:t>
      </w:r>
      <w:bookmarkEnd w:id="40"/>
      <w:r/>
    </w:p>
    <w:p>
      <w:pPr>
        <w:pStyle w:val="811"/>
        <w:ind w:firstLine="480"/>
        <w:rPr>
          <w:rFonts w:ascii="宋体" w:cs="宋体"/>
          <w:color w:val="000000"/>
          <w:sz w:val="24"/>
          <w:szCs w:val="24"/>
          <w:highlight w:val="none"/>
        </w:rPr>
      </w:pPr>
      <w:r>
        <w:rPr>
          <w:rFonts w:hint="eastAsia" w:ascii="宋体" w:hAnsi="宋体" w:cs="宋体"/>
          <w:color w:val="000000"/>
          <w:sz w:val="24"/>
          <w:szCs w:val="24"/>
          <w:highlight w:val="none"/>
        </w:rPr>
        <w:t xml:space="preserve">参照住建部、国家工商行政管理局《建设工程施工合同（示范文本）》（</w:t>
      </w:r>
      <w:r>
        <w:rPr>
          <w:rFonts w:ascii="宋体" w:hAnsi="宋体" w:cs="宋体"/>
          <w:color w:val="000000"/>
          <w:sz w:val="24"/>
          <w:szCs w:val="24"/>
          <w:highlight w:val="none"/>
        </w:rPr>
        <w:t xml:space="preserve">GF-2013-0201</w:t>
      </w:r>
      <w:r>
        <w:rPr>
          <w:rFonts w:hint="eastAsia" w:ascii="宋体" w:hAnsi="宋体" w:cs="宋体"/>
          <w:color w:val="000000"/>
          <w:sz w:val="24"/>
          <w:szCs w:val="24"/>
          <w:highlight w:val="none"/>
        </w:rPr>
        <w:t xml:space="preserve">）第二部分。</w:t>
      </w:r>
      <w:r/>
    </w:p>
    <w:p>
      <w:pPr>
        <w:pStyle w:val="811"/>
        <w:ind w:firstLine="400"/>
        <w:rPr>
          <w:rFonts w:ascii="宋体" w:cs="宋体"/>
          <w:color w:val="000000"/>
          <w:highlight w:val="none"/>
        </w:rPr>
      </w:pPr>
      <w:r/>
      <w:bookmarkStart w:id="96" w:name="EBc62599f375524b6b9d1e67c5c1a72c1a"/>
      <w:r>
        <w:rPr>
          <w:rFonts w:ascii="宋体" w:hAnsi="宋体" w:cs="宋体"/>
          <w:color w:val="000000"/>
          <w:sz w:val="20"/>
          <w:highlight w:val="none"/>
        </w:rPr>
        <w:t xml:space="preserve"> </w:t>
      </w:r>
      <w:bookmarkEnd w:id="96"/>
      <w:r/>
      <w:r/>
    </w:p>
    <w:p>
      <w:pPr>
        <w:pStyle w:val="811"/>
        <w:ind w:firstLine="400"/>
        <w:rPr>
          <w:rFonts w:ascii="宋体" w:cs="宋体"/>
          <w:color w:val="000000"/>
          <w:highlight w:val="none"/>
        </w:rPr>
      </w:pPr>
      <w:r/>
      <w:bookmarkStart w:id="97" w:name="EB665c8192be104b2e9a7bc0f0812d14b9"/>
      <w:r/>
      <w:bookmarkStart w:id="98" w:name="_Toc273437362"/>
      <w:r/>
      <w:bookmarkStart w:id="99" w:name="_Toc273453273"/>
      <w:r>
        <w:rPr>
          <w:rFonts w:ascii="宋体" w:hAnsi="宋体" w:cs="宋体"/>
          <w:color w:val="000000"/>
          <w:sz w:val="20"/>
          <w:highlight w:val="none"/>
        </w:rPr>
        <w:t xml:space="preserve"> </w:t>
      </w:r>
      <w:bookmarkEnd w:id="97"/>
      <w:r/>
      <w:bookmarkStart w:id="100" w:name="EB8254d3ade2074a66ad56bc3cb30ca8ce"/>
      <w:r>
        <w:rPr>
          <w:rFonts w:ascii="宋体" w:hAnsi="宋体" w:cs="宋体"/>
          <w:color w:val="000000"/>
          <w:sz w:val="20"/>
          <w:highlight w:val="none"/>
        </w:rPr>
        <w:t xml:space="preserve"> </w:t>
      </w:r>
      <w:bookmarkEnd w:id="100"/>
      <w:r/>
      <w:bookmarkEnd w:id="98"/>
      <w:bookmarkEnd w:id="99"/>
      <w:r/>
    </w:p>
    <w:p>
      <w:pPr>
        <w:pStyle w:val="809"/>
        <w:rPr>
          <w:rFonts w:ascii="宋体" w:eastAsia="宋体" w:cs="宋体"/>
          <w:color w:val="000000"/>
          <w:highlight w:val="none"/>
        </w:rPr>
        <w:outlineLvl w:val="9"/>
      </w:pPr>
      <w:r/>
      <w:bookmarkStart w:id="101" w:name="_Toc509403973"/>
      <w:r/>
      <w:bookmarkStart w:id="102" w:name="_Toc466548769"/>
      <w:r>
        <w:rPr>
          <w:rFonts w:hint="eastAsia" w:ascii="宋体" w:eastAsia="宋体" w:cs="宋体"/>
          <w:color w:val="000000"/>
          <w:highlight w:val="none"/>
        </w:rPr>
        <w:t xml:space="preserve">第三部分</w:t>
      </w:r>
      <w:r>
        <w:rPr>
          <w:rFonts w:ascii="宋体" w:eastAsia="宋体" w:cs="宋体"/>
          <w:color w:val="000000"/>
          <w:highlight w:val="none"/>
        </w:rPr>
        <w:t xml:space="preserve">  </w:t>
      </w:r>
      <w:r>
        <w:rPr>
          <w:rFonts w:hint="eastAsia" w:ascii="宋体" w:eastAsia="宋体" w:cs="宋体"/>
          <w:color w:val="000000"/>
          <w:highlight w:val="none"/>
        </w:rPr>
        <w:t xml:space="preserve">专用合同条款</w:t>
      </w:r>
      <w:bookmarkEnd w:id="101"/>
      <w:r/>
      <w:bookmarkEnd w:id="102"/>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103" w:name="_Toc351203633"/>
      <w:r/>
      <w:bookmarkStart w:id="104" w:name="_Toc38451195"/>
      <w:r/>
      <w:bookmarkStart w:id="105" w:name="_Toc509403974"/>
      <w:r/>
      <w:bookmarkStart w:id="106" w:name="_Toc466548770"/>
      <w:r>
        <w:rPr>
          <w:rFonts w:hint="eastAsia" w:ascii="宋体" w:hAnsi="宋体" w:eastAsia="宋体" w:cs="宋体"/>
          <w:b/>
          <w:bCs/>
          <w:color w:val="000000"/>
          <w:sz w:val="24"/>
          <w:szCs w:val="24"/>
          <w:highlight w:val="none"/>
        </w:rPr>
        <w:t xml:space="preserve">1</w:t>
      </w:r>
      <w:bookmarkStart w:id="107" w:name="_Toc296890984"/>
      <w:r/>
      <w:bookmarkStart w:id="108" w:name="_Toc297048342"/>
      <w:r/>
      <w:bookmarkStart w:id="109" w:name="_Toc296346657"/>
      <w:r/>
      <w:bookmarkStart w:id="110" w:name="_Toc296347155"/>
      <w:r/>
      <w:bookmarkStart w:id="111" w:name="_Toc296944495"/>
      <w:r/>
      <w:bookmarkStart w:id="112" w:name="_Toc296891196"/>
      <w:r/>
      <w:bookmarkStart w:id="113" w:name="_Toc292559361"/>
      <w:r/>
      <w:bookmarkStart w:id="114" w:name="_Toc297120456"/>
      <w:r/>
      <w:bookmarkStart w:id="115" w:name="_Toc292559866"/>
      <w:r/>
      <w:bookmarkStart w:id="116" w:name="_Toc296503156"/>
      <w:r>
        <w:rPr>
          <w:rFonts w:hint="eastAsia" w:ascii="宋体" w:hAnsi="宋体" w:eastAsia="宋体" w:cs="宋体"/>
          <w:b/>
          <w:bCs/>
          <w:color w:val="000000"/>
          <w:sz w:val="24"/>
          <w:szCs w:val="24"/>
          <w:highlight w:val="none"/>
        </w:rPr>
        <w:t xml:space="preserve">. 一般约定</w:t>
      </w:r>
      <w:bookmarkEnd w:id="103"/>
      <w:r/>
      <w:bookmarkEnd w:id="104"/>
      <w:r/>
      <w:bookmarkEnd w:id="105"/>
      <w:r/>
      <w:bookmarkEnd w:id="106"/>
      <w:r/>
      <w:bookmarkEnd w:id="107"/>
      <w:bookmarkEnd w:id="108"/>
      <w:bookmarkEnd w:id="109"/>
      <w:bookmarkEnd w:id="110"/>
      <w:bookmarkEnd w:id="111"/>
      <w:bookmarkEnd w:id="112"/>
      <w:bookmarkEnd w:id="113"/>
      <w:bookmarkEnd w:id="114"/>
      <w:bookmarkEnd w:id="115"/>
      <w:bookmarkEnd w:id="116"/>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bookmarkStart w:id="117" w:name="EBe97488c4d6a049c4abf8963a76c2b14e"/>
      <w:r/>
      <w:bookmarkEnd w:id="1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118" w:name="EB021e5a631b99448bab723a565b97b02f"/>
      <w:r/>
      <w:bookmarkEnd w:id="11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119" w:name="EB5e9f7bb007db45b2a28108d5a3208268"/>
      <w:r/>
      <w:bookmarkEnd w:id="11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20" w:name="EB1c46152a4bbe4fa29a2fe41f790023ae"/>
      <w:r/>
      <w:bookmarkEnd w:id="12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21" w:name="EBd1e4ccf7a9b74594945bc09bfb9ce780"/>
      <w:r/>
      <w:bookmarkEnd w:id="12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22" w:name="EBec43d1bf2db64c0a8a0d641b56ab344a"/>
      <w:r/>
      <w:bookmarkEnd w:id="12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bookmarkStart w:id="123" w:name="EB9c9da72b8c3442218676d7b651b9d4fe"/>
      <w:r/>
      <w:bookmarkEnd w:id="1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124" w:name="EB87f78e811ff7425b9f965a307b425d4a"/>
      <w:r/>
      <w:bookmarkEnd w:id="12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25" w:name="EBb11542c55cef45e3bb0a47569c35aedf"/>
      <w:r/>
      <w:bookmarkEnd w:id="1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26" w:name="EB869eb23402fd44f4a1829d59a9e62c4b"/>
      <w:r/>
      <w:bookmarkEnd w:id="1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27" w:name="EBbe9b9003a1bf4e2e91f14bac672da2b2"/>
      <w:r/>
      <w:bookmarkEnd w:id="12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bookmarkStart w:id="128" w:name="EB6185d97b7de74996b0d8442d6a663d50"/>
      <w:r/>
      <w:bookmarkEnd w:id="12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永久占地包括：</w:t>
      </w:r>
      <w:bookmarkStart w:id="129" w:name="EB3c24b2a13b284014854ef79cbedc1c72"/>
      <w:r/>
      <w:bookmarkEnd w:id="12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临时占地包括：</w:t>
      </w:r>
      <w:bookmarkStart w:id="130" w:name="EBaf18151355564f40b3907bdca0296034"/>
      <w:r/>
      <w:bookmarkEnd w:id="13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1" w:name="EBbbedfb8f87d647948a8128c90b3bf720"/>
      <w:r>
        <w:rPr>
          <w:rFonts w:hint="eastAsia" w:ascii="宋体" w:hAnsi="宋体" w:eastAsia="宋体" w:cs="宋体"/>
          <w:color w:val="000000"/>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发包人管部门颁布的相关文件规定，如地方法规与国家法规相抵触，按国家法规执行。</w:t>
      </w:r>
      <w:bookmarkEnd w:id="13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p>
    <w:p>
      <w:pPr>
        <w:ind w:left="630"/>
        <w:pageBreakBefore w:val="0"/>
        <w:spacing w:line="360" w:lineRule="auto"/>
        <w:widowControl w:val="off"/>
        <w:rPr>
          <w:rFonts w:hint="eastAsia" w:ascii="宋体" w:hAnsi="宋体" w:eastAsia="宋体" w:cs="宋体"/>
          <w:color w:val="000000"/>
          <w:sz w:val="24"/>
          <w:szCs w:val="24"/>
          <w:highlight w:val="none"/>
        </w:rPr>
      </w:pPr>
      <w:r/>
      <w:bookmarkStart w:id="132" w:name="EB1ed4f20226f44beeb54ea8064846c4c7"/>
      <w:r>
        <w:rPr>
          <w:rFonts w:hint="eastAsia" w:ascii="宋体" w:hAnsi="宋体" w:eastAsia="宋体" w:cs="宋体"/>
          <w:color w:val="000000"/>
          <w:sz w:val="24"/>
          <w:szCs w:val="24"/>
          <w:highlight w:val="none"/>
          <w:u w:val="single"/>
        </w:rPr>
        <w:t xml:space="preserve">适用标准、规范的名称：现行工程施工标准规范以及质量验收标准及规范。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发包人提供标准、规范的时间：承包人自行购置。 </w:t>
      </w:r>
      <w:r/>
    </w:p>
    <w:p>
      <w:pPr>
        <w:ind w:left="63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国内没有相应标准、规范时的约定：如有涉及，双方另行协商约定。</w:t>
      </w:r>
      <w:bookmarkEnd w:id="13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bookmarkStart w:id="133" w:name="EBa57d2692f7a942d3868a1177d336259d"/>
      <w:r>
        <w:rPr>
          <w:rFonts w:hint="eastAsia" w:ascii="宋体" w:hAnsi="宋体" w:eastAsia="宋体" w:cs="宋体"/>
          <w:color w:val="000000"/>
          <w:sz w:val="24"/>
          <w:szCs w:val="24"/>
          <w:highlight w:val="none"/>
          <w:u w:val="single"/>
        </w:rPr>
        <w:t xml:space="preserve">无</w:t>
      </w:r>
      <w:bookmarkEnd w:id="13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bookmarkStart w:id="134" w:name="EB66d06614cf184aab8fc178f0ba9e9c87"/>
      <w:r>
        <w:rPr>
          <w:rFonts w:hint="eastAsia" w:ascii="宋体" w:hAnsi="宋体" w:eastAsia="宋体" w:cs="宋体"/>
          <w:color w:val="000000"/>
          <w:sz w:val="24"/>
          <w:szCs w:val="24"/>
          <w:highlight w:val="none"/>
          <w:u w:val="single"/>
        </w:rPr>
        <w:t xml:space="preserve">无</w:t>
      </w:r>
      <w:bookmarkEnd w:id="13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bookmarkStart w:id="135" w:name="EBd809dc64b1cd491ab4f22bdcf0f84762"/>
      <w:r>
        <w:rPr>
          <w:rFonts w:hint="eastAsia" w:ascii="宋体" w:hAnsi="宋体" w:eastAsia="宋体" w:cs="宋体"/>
          <w:color w:val="000000"/>
          <w:sz w:val="24"/>
          <w:szCs w:val="24"/>
          <w:highlight w:val="none"/>
          <w:u w:val="single"/>
        </w:rPr>
        <w:t xml:space="preserve">无</w:t>
      </w:r>
      <w:bookmarkEnd w:id="13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6" w:name="EB82caf1d11ce2458389af751b45456f8f"/>
      <w:r>
        <w:rPr>
          <w:rFonts w:hint="eastAsia" w:ascii="宋体" w:hAnsi="宋体" w:eastAsia="宋体" w:cs="宋体"/>
          <w:color w:val="000000"/>
          <w:sz w:val="24"/>
          <w:szCs w:val="24"/>
          <w:highlight w:val="none"/>
          <w:u w:val="single"/>
        </w:rPr>
        <w:t xml:space="preserve">承包人在投标或施工前应认真查看图纸、对照招标文件、对照相关文件和相关规范，如发现有差异需及时以书面形式告知发包人代表及总监。在工程实施过程中，每一道程序的开工前必须报请监理同意，完工后必须报请监理验收</w:t>
      </w:r>
      <w:bookmarkEnd w:id="13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137" w:name="EBf653287f70d84761a0876599d0a93a03"/>
      <w:r>
        <w:rPr>
          <w:rFonts w:hint="eastAsia" w:ascii="宋体" w:hAnsi="宋体" w:eastAsia="宋体" w:cs="宋体"/>
          <w:color w:val="000000"/>
          <w:sz w:val="24"/>
          <w:szCs w:val="24"/>
          <w:highlight w:val="none"/>
          <w:u w:val="single"/>
        </w:rPr>
        <w:t xml:space="preserve">1、本协议书及附件；2、中标通知书（含招标文件）；3、投标函及其附件；4、专用合同条款；5、通用合同条款；6、技术标准和要求；7、图纸；8、已标价工程量清单；9、其他合同文件</w:t>
      </w:r>
      <w:bookmarkEnd w:id="13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bookmarkStart w:id="138" w:name="EB51b9f86c579f42708ed9aa6180e03f0e"/>
      <w:r>
        <w:rPr>
          <w:rFonts w:hint="eastAsia" w:ascii="宋体" w:hAnsi="宋体" w:eastAsia="宋体" w:cs="宋体"/>
          <w:color w:val="000000"/>
          <w:sz w:val="24"/>
          <w:szCs w:val="24"/>
          <w:highlight w:val="none"/>
          <w:u w:val="single"/>
        </w:rPr>
        <w:t xml:space="preserve">开工之前 3 天</w:t>
      </w:r>
      <w:bookmarkEnd w:id="13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bookmarkStart w:id="139" w:name="EB59a23e02293341c28a2f3563c97751c0"/>
      <w:r>
        <w:rPr>
          <w:rFonts w:hint="eastAsia" w:ascii="宋体" w:hAnsi="宋体" w:eastAsia="宋体" w:cs="宋体"/>
          <w:color w:val="000000"/>
          <w:sz w:val="24"/>
          <w:szCs w:val="24"/>
          <w:highlight w:val="none"/>
          <w:u w:val="single"/>
        </w:rPr>
        <w:t xml:space="preserve">三套</w:t>
      </w:r>
      <w:bookmarkEnd w:id="13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bookmarkStart w:id="140" w:name="EBd4d8b43e0f364e4796574710dc1d17c9"/>
      <w:r>
        <w:rPr>
          <w:rFonts w:hint="eastAsia" w:ascii="宋体" w:hAnsi="宋体" w:eastAsia="宋体" w:cs="宋体"/>
          <w:color w:val="000000"/>
          <w:sz w:val="24"/>
          <w:szCs w:val="24"/>
          <w:highlight w:val="none"/>
          <w:u w:val="single"/>
        </w:rPr>
        <w:t xml:space="preserve">工程施工图</w:t>
      </w:r>
      <w:bookmarkEnd w:id="14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承包人文件</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bookmarkStart w:id="141" w:name="EB15eb1a6a19024cb399307872ba44ec5f"/>
      <w:r/>
      <w:bookmarkEnd w:id="141"/>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bookmarkStart w:id="142" w:name="EBdefa6b8cb2444ccc95db3c84c0704491"/>
      <w:r/>
      <w:bookmarkEnd w:id="142"/>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bookmarkStart w:id="143" w:name="EB427c31a7a9be4cc1aa136909fb9111f7"/>
      <w:r/>
      <w:bookmarkEnd w:id="143"/>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bookmarkStart w:id="144" w:name="EBc727d77007a1430784efef58aa154cb5"/>
      <w:r/>
      <w:bookmarkEnd w:id="144"/>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bookmarkStart w:id="145" w:name="EB3bed9e985ce44e4ea93ce93b4a51cfde"/>
      <w:r/>
      <w:bookmarkEnd w:id="145"/>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现场图纸准备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bookmarkStart w:id="146" w:name="EB31498f765cc445eaa48bc45871106f70"/>
      <w:r/>
      <w:bookmarkEnd w:id="14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bookmarkStart w:id="147" w:name="EBd6fe04c9151d42d99421375a7b494570"/>
      <w:r/>
      <w:bookmarkEnd w:id="147"/>
      <w:r>
        <w:rPr>
          <w:rFonts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w:t>
      </w:r>
      <w:bookmarkStart w:id="148" w:name="EB5bf7eac3167642a2b6b4de202683a167"/>
      <w:r/>
      <w:bookmarkEnd w:id="14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bookmarkStart w:id="149" w:name="EB1190590d54da45f7af41e7c3fcd46ac7"/>
      <w:r/>
      <w:bookmarkEnd w:id="14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bookmarkStart w:id="150" w:name="EB06c4836d78154fc2a238e19a003d039e"/>
      <w:r/>
      <w:bookmarkEnd w:id="15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bookmarkStart w:id="151" w:name="EBa4d939a501634a879eb64470fd607f37"/>
      <w:r/>
      <w:bookmarkEnd w:id="15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bookmarkStart w:id="152" w:name="EB60616bb3061046968dae9e65f94ea260"/>
      <w:r/>
      <w:bookmarkEnd w:id="15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bookmarkStart w:id="153" w:name="EB6515e7d43cd241a6bdc72083d1502acc"/>
      <w:r/>
      <w:bookmarkEnd w:id="15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交通运输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54" w:name="_Toc303539100"/>
      <w:r/>
      <w:bookmarkStart w:id="155" w:name="_Toc304295521"/>
      <w:r/>
      <w:bookmarkStart w:id="156" w:name="_Toc300934943"/>
      <w:r/>
      <w:bookmarkStart w:id="157" w:name="_Toc312677986"/>
      <w:r/>
      <w:bookmarkStart w:id="158" w:name="_Toc318581155"/>
      <w:r>
        <w:rPr>
          <w:rFonts w:hint="eastAsia" w:ascii="宋体" w:hAnsi="宋体" w:eastAsia="宋体" w:cs="宋体"/>
          <w:color w:val="000000"/>
          <w:sz w:val="24"/>
          <w:szCs w:val="24"/>
          <w:highlight w:val="none"/>
        </w:rPr>
        <w:t xml:space="preserve">.10.1 出入现场的权利</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bookmarkStart w:id="159" w:name="EBc6c8fb4a4ff64940b361e9df3ed1d892"/>
      <w:r/>
      <w:bookmarkEnd w:id="159"/>
      <w:r/>
      <w:bookmarkEnd w:id="154"/>
      <w:bookmarkEnd w:id="155"/>
      <w:bookmarkEnd w:id="156"/>
      <w:bookmarkEnd w:id="157"/>
      <w:bookmarkEnd w:id="158"/>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60" w:name="_Toc303539101"/>
      <w:r/>
      <w:bookmarkStart w:id="161" w:name="_Toc312677987"/>
      <w:r/>
      <w:bookmarkStart w:id="162" w:name="_Toc304295522"/>
      <w:r/>
      <w:bookmarkStart w:id="163" w:name="_Toc318581156"/>
      <w:r/>
      <w:bookmarkStart w:id="164" w:name="_Toc300934944"/>
      <w:r>
        <w:rPr>
          <w:rFonts w:hint="eastAsia" w:ascii="宋体" w:hAnsi="宋体" w:eastAsia="宋体" w:cs="宋体"/>
          <w:color w:val="000000"/>
          <w:sz w:val="24"/>
          <w:szCs w:val="24"/>
          <w:highlight w:val="none"/>
        </w:rPr>
        <w:t xml:space="preserve">.10.3 场内交通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bookmarkStart w:id="165" w:name="EB0ab497681faf4f7197b97cbb939170fd"/>
      <w:r>
        <w:rPr>
          <w:rFonts w:hint="eastAsia" w:ascii="宋体" w:hAnsi="宋体" w:eastAsia="宋体" w:cs="宋体"/>
          <w:color w:val="000000"/>
          <w:sz w:val="24"/>
          <w:szCs w:val="24"/>
          <w:highlight w:val="none"/>
          <w:u w:val="single"/>
        </w:rPr>
        <w:t xml:space="preserve">由承包人负责,费用计入投标报价</w:t>
      </w:r>
      <w:bookmarkEnd w:id="16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bookmarkEnd w:id="160"/>
      <w:r/>
      <w:bookmarkEnd w:id="161"/>
      <w:r/>
      <w:bookmarkEnd w:id="162"/>
      <w:r/>
      <w:bookmarkEnd w:id="163"/>
      <w:r/>
      <w:bookmarkEnd w:id="164"/>
      <w:r/>
      <w:bookmarkStart w:id="166" w:name="EBd79a19fdafea4700bcbd5f5372ad5d4b"/>
      <w:r/>
      <w:bookmarkEnd w:id="166"/>
      <w:r>
        <w:rPr>
          <w:rFonts w:hint="eastAsia" w:ascii="宋体" w:hAnsi="宋体" w:eastAsia="宋体" w:cs="宋体"/>
          <w:color w:val="000000"/>
          <w:sz w:val="24"/>
          <w:szCs w:val="24"/>
          <w:highlight w:val="none"/>
        </w:rPr>
        <w:t xml:space="preserve">  </w:t>
      </w:r>
      <w:bookmarkStart w:id="167" w:name="_Toc318581157"/>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bookmarkStart w:id="168" w:name="EB9ac66e21ede645c28090d22e6ae07781"/>
      <w:r>
        <w:rPr>
          <w:rFonts w:hint="eastAsia" w:ascii="宋体" w:hAnsi="宋体" w:eastAsia="宋体" w:cs="宋体"/>
          <w:color w:val="000000"/>
          <w:sz w:val="24"/>
          <w:szCs w:val="24"/>
          <w:highlight w:val="none"/>
          <w:u w:val="single"/>
        </w:rPr>
        <w:t xml:space="preserve">承包人</w:t>
      </w:r>
      <w:bookmarkEnd w:id="168"/>
      <w:r>
        <w:rPr>
          <w:rFonts w:hint="eastAsia" w:ascii="宋体" w:hAnsi="宋体" w:eastAsia="宋体" w:cs="宋体"/>
          <w:color w:val="000000"/>
          <w:sz w:val="24"/>
          <w:szCs w:val="24"/>
          <w:highlight w:val="none"/>
        </w:rPr>
        <w:t xml:space="preserve">承担。</w:t>
      </w:r>
      <w:bookmarkEnd w:id="167"/>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知识产权</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bookmarkStart w:id="169" w:name="EB5c9820f7ce7f4c9ebab922ebe72577d9"/>
      <w:r>
        <w:rPr>
          <w:rFonts w:hint="eastAsia" w:ascii="宋体" w:hAnsi="宋体" w:eastAsia="宋体" w:cs="宋体"/>
          <w:color w:val="000000"/>
          <w:sz w:val="24"/>
          <w:szCs w:val="24"/>
          <w:highlight w:val="none"/>
          <w:u w:val="single"/>
        </w:rPr>
        <w:t xml:space="preserve">发包人</w:t>
      </w:r>
      <w:bookmarkEnd w:id="169"/>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bookmarkStart w:id="170" w:name="EBeb41ade99cd0485db0e42ee8324e14a5"/>
      <w:r>
        <w:rPr>
          <w:rFonts w:hint="eastAsia" w:ascii="宋体" w:hAnsi="宋体" w:eastAsia="宋体" w:cs="宋体"/>
          <w:color w:val="000000"/>
          <w:sz w:val="24"/>
          <w:szCs w:val="24"/>
          <w:highlight w:val="none"/>
          <w:u w:val="single"/>
        </w:rPr>
        <w:t xml:space="preserve">经发包人允许</w:t>
      </w:r>
      <w:bookmarkEnd w:id="17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bookmarkStart w:id="171" w:name="EB1838184d38d8461fa91483bbc5fe188e"/>
      <w:r>
        <w:rPr>
          <w:rFonts w:hint="eastAsia" w:ascii="宋体" w:hAnsi="宋体" w:eastAsia="宋体" w:cs="宋体"/>
          <w:color w:val="000000"/>
          <w:sz w:val="24"/>
          <w:szCs w:val="24"/>
          <w:highlight w:val="none"/>
          <w:u w:val="single"/>
        </w:rPr>
        <w:t xml:space="preserve">发包人</w:t>
      </w:r>
      <w:bookmarkEnd w:id="171"/>
      <w:r>
        <w:rPr>
          <w:rFonts w:hint="eastAsia" w:ascii="宋体" w:hAnsi="宋体" w:eastAsia="宋体" w:cs="宋体"/>
          <w:color w:val="000000"/>
          <w:sz w:val="24"/>
          <w:szCs w:val="24"/>
          <w:highlight w:val="none"/>
        </w:rPr>
        <w:t xml:space="preserve">。</w:t>
      </w:r>
      <w:r/>
    </w:p>
    <w:p>
      <w:pPr>
        <w:ind w:left="59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bookmarkStart w:id="172" w:name="EBef9aa05225a54c4293ac4673b830a8b6"/>
      <w:r>
        <w:rPr>
          <w:rFonts w:hint="eastAsia" w:ascii="宋体" w:hAnsi="宋体" w:eastAsia="宋体" w:cs="宋体"/>
          <w:color w:val="000000"/>
          <w:sz w:val="24"/>
          <w:szCs w:val="24"/>
          <w:highlight w:val="none"/>
          <w:u w:val="single"/>
        </w:rPr>
        <w:t xml:space="preserve">经发包人允许</w:t>
      </w:r>
      <w:bookmarkEnd w:id="17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bookmarkStart w:id="173" w:name="EBefa1aee5a81d4075957452672444d392"/>
      <w:r>
        <w:rPr>
          <w:rFonts w:hint="eastAsia" w:ascii="宋体" w:hAnsi="宋体" w:eastAsia="宋体" w:cs="宋体"/>
          <w:color w:val="000000"/>
          <w:sz w:val="24"/>
          <w:szCs w:val="24"/>
          <w:highlight w:val="none"/>
          <w:u w:val="single"/>
        </w:rPr>
        <w:t xml:space="preserve">无</w:t>
      </w:r>
      <w:bookmarkEnd w:id="17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1.13工程量清单错误的修正</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见专用条款第10、11条</w:t>
      </w:r>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174" w:name="_Toc351203634"/>
      <w:r/>
      <w:bookmarkStart w:id="175" w:name="_Toc38451196"/>
      <w:r/>
      <w:bookmarkStart w:id="176" w:name="_Toc509403975"/>
      <w:r/>
      <w:bookmarkStart w:id="177" w:name="_Toc466548771"/>
      <w:r>
        <w:rPr>
          <w:rFonts w:hint="eastAsia" w:ascii="宋体" w:hAnsi="宋体" w:eastAsia="宋体" w:cs="宋体"/>
          <w:b/>
          <w:bCs/>
          <w:color w:val="000000"/>
          <w:sz w:val="24"/>
          <w:szCs w:val="24"/>
          <w:highlight w:val="none"/>
        </w:rPr>
        <w:t xml:space="preserve">2</w:t>
      </w:r>
      <w:bookmarkStart w:id="178" w:name="_Toc296346658"/>
      <w:r/>
      <w:bookmarkStart w:id="179" w:name="_Toc292559362"/>
      <w:r/>
      <w:bookmarkStart w:id="180" w:name="_Toc297120457"/>
      <w:r/>
      <w:bookmarkStart w:id="181" w:name="_Toc296347156"/>
      <w:r/>
      <w:bookmarkStart w:id="182" w:name="_Toc292559867"/>
      <w:r/>
      <w:bookmarkStart w:id="183" w:name="_Toc296944496"/>
      <w:r/>
      <w:bookmarkStart w:id="184" w:name="_Toc297048343"/>
      <w:r/>
      <w:bookmarkStart w:id="185" w:name="_Toc296503157"/>
      <w:r/>
      <w:bookmarkStart w:id="186" w:name="_Toc296890985"/>
      <w:r/>
      <w:bookmarkStart w:id="187" w:name="_Toc296891197"/>
      <w:r>
        <w:rPr>
          <w:rFonts w:hint="eastAsia" w:ascii="宋体" w:hAnsi="宋体" w:eastAsia="宋体" w:cs="宋体"/>
          <w:b/>
          <w:bCs/>
          <w:color w:val="000000"/>
          <w:sz w:val="24"/>
          <w:szCs w:val="24"/>
          <w:highlight w:val="none"/>
        </w:rPr>
        <w:t xml:space="preserve">. 发包人</w:t>
      </w:r>
      <w:bookmarkEnd w:id="174"/>
      <w:r/>
      <w:bookmarkEnd w:id="175"/>
      <w:r/>
      <w:bookmarkEnd w:id="176"/>
      <w:r/>
      <w:bookmarkEnd w:id="177"/>
      <w:r/>
      <w:bookmarkEnd w:id="178"/>
      <w:bookmarkEnd w:id="179"/>
      <w:bookmarkEnd w:id="180"/>
      <w:bookmarkEnd w:id="181"/>
      <w:bookmarkEnd w:id="182"/>
      <w:bookmarkEnd w:id="183"/>
      <w:bookmarkEnd w:id="184"/>
      <w:bookmarkEnd w:id="185"/>
      <w:bookmarkEnd w:id="186"/>
      <w:bookmarkEnd w:id="187"/>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188" w:name="EBfca04cfd14ff4ac198d8b4caac5dda8c"/>
      <w:r/>
      <w:bookmarkEnd w:id="18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89" w:name="EB6ce647ae8d0d4dce95f25ebe2205a5dd"/>
      <w:r/>
      <w:bookmarkEnd w:id="1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190" w:name="EB9ae914f96083471ead96f9c75ae4bb49"/>
      <w:r/>
      <w:bookmarkEnd w:id="19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91" w:name="EBf25e17d3e13345f2a215c8a7b2328d90"/>
      <w:r/>
      <w:bookmarkEnd w:id="1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92" w:name="EB02b6d464bd9d4b4aad71399d9795f40d"/>
      <w:r/>
      <w:bookmarkEnd w:id="19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93" w:name="EBc658dfe93f0042c081b5bd739d144173"/>
      <w:r/>
      <w:bookmarkEnd w:id="1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bookmarkStart w:id="194" w:name="EBc64ae44ccca54a47972477cad6b8ba09"/>
      <w:r>
        <w:rPr>
          <w:rFonts w:hint="eastAsia" w:ascii="宋体" w:hAnsi="宋体" w:eastAsia="宋体" w:cs="宋体"/>
          <w:color w:val="000000"/>
          <w:sz w:val="24"/>
          <w:szCs w:val="24"/>
          <w:highlight w:val="none"/>
          <w:u w:val="single"/>
        </w:rPr>
        <w:t xml:space="preserve">经发包人授权并在授权范围内代表发包人行使发包人权利，全面负责本工程的组织、协调和管理，签发或签署各种相关指令，报表及支付凭证，处理施工过程中的各有关事宜</w:t>
      </w:r>
      <w:bookmarkEnd w:id="19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施工现场、施工条件和基础资料的提供</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提供施工现场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bookmarkStart w:id="195" w:name="EBb3fba79fdf404c21bd19d26a15eeb74a"/>
      <w:r>
        <w:rPr>
          <w:rFonts w:hint="eastAsia" w:ascii="宋体" w:hAnsi="宋体" w:eastAsia="宋体" w:cs="宋体"/>
          <w:color w:val="000000"/>
          <w:sz w:val="24"/>
          <w:szCs w:val="24"/>
          <w:highlight w:val="none"/>
          <w:u w:val="single"/>
        </w:rPr>
        <w:t xml:space="preserve">已到位</w:t>
      </w:r>
      <w:bookmarkEnd w:id="19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提供施工条件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关于发包人应负责提供施工所需要的条件，包括：</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196" w:name="EBefa4e923f2f046798ef4016a84208360"/>
      <w:r>
        <w:rPr>
          <w:rFonts w:hint="eastAsia" w:ascii="宋体" w:hAnsi="宋体" w:eastAsia="宋体" w:cs="宋体"/>
          <w:color w:val="000000"/>
          <w:sz w:val="24"/>
          <w:szCs w:val="24"/>
          <w:highlight w:val="none"/>
          <w:u w:val="single"/>
        </w:rPr>
        <w:t xml:space="preserve">(1)现场具备施工用水水源和用电电源，场内铺设电路、水路由施工单位自理。施工用电用水费用由施工单位含在合同价中。</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（2）施工场地与公共道路的通道开通时间和要求： 已到位。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（3）由发包人办理的施工所需证件、批件的名称和完成时间：按规定办理。</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（5）水准点与坐标控制点交验要求：正式开工前，现场交接。 </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（6）图纸会审和设计交底时间：正式开工前。</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（7）双方约定发包人应做的其他工作：如涉及，双方现场协商</w:t>
      </w:r>
      <w:bookmarkEnd w:id="19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资金来源证明及支付担保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bookmarkStart w:id="197" w:name="EB94cacb8524a84744b9644d99fff20e87"/>
      <w:r>
        <w:rPr>
          <w:rFonts w:hint="eastAsia" w:ascii="宋体" w:hAnsi="宋体" w:eastAsia="宋体" w:cs="宋体"/>
          <w:color w:val="000000"/>
          <w:sz w:val="24"/>
          <w:szCs w:val="24"/>
          <w:highlight w:val="none"/>
          <w:u w:val="single"/>
        </w:rPr>
        <w:t xml:space="preserve">无</w:t>
      </w:r>
      <w:bookmarkEnd w:id="19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bookmarkStart w:id="198" w:name="EB89f864d0ceea4ea6a8eeacbdbd24c85a"/>
      <w:r>
        <w:rPr>
          <w:rFonts w:hint="eastAsia" w:ascii="宋体" w:hAnsi="宋体" w:eastAsia="宋体" w:cs="宋体"/>
          <w:color w:val="000000"/>
          <w:sz w:val="24"/>
          <w:szCs w:val="24"/>
          <w:highlight w:val="none"/>
          <w:u w:val="single"/>
        </w:rPr>
        <w:t xml:space="preserve">无</w:t>
      </w:r>
      <w:bookmarkEnd w:id="19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bookmarkStart w:id="199" w:name="EBdb25f4a08ece449fa137213b47d370c2"/>
      <w:r>
        <w:rPr>
          <w:rFonts w:hint="eastAsia" w:ascii="宋体" w:hAnsi="宋体" w:eastAsia="宋体" w:cs="宋体"/>
          <w:color w:val="000000"/>
          <w:sz w:val="24"/>
          <w:szCs w:val="24"/>
          <w:highlight w:val="none"/>
          <w:u w:val="single"/>
        </w:rPr>
        <w:t xml:space="preserve">无</w:t>
      </w:r>
      <w:bookmarkEnd w:id="199"/>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200" w:name="_Toc509403976"/>
      <w:r/>
      <w:bookmarkStart w:id="201" w:name="_Toc351203635"/>
      <w:r/>
      <w:bookmarkStart w:id="202" w:name="_Toc38451197"/>
      <w:r/>
      <w:bookmarkStart w:id="203" w:name="_Toc466548772"/>
      <w:r>
        <w:rPr>
          <w:rFonts w:hint="eastAsia" w:ascii="宋体" w:hAnsi="宋体" w:eastAsia="宋体" w:cs="宋体"/>
          <w:b/>
          <w:bCs/>
          <w:color w:val="000000"/>
          <w:sz w:val="24"/>
          <w:szCs w:val="24"/>
          <w:highlight w:val="none"/>
        </w:rPr>
        <w:t xml:space="preserve">3</w:t>
      </w:r>
      <w:bookmarkStart w:id="204" w:name="_Toc296346659"/>
      <w:r/>
      <w:bookmarkStart w:id="205" w:name="_Toc297120458"/>
      <w:r/>
      <w:bookmarkStart w:id="206" w:name="_Toc292559868"/>
      <w:r/>
      <w:bookmarkStart w:id="207" w:name="_Toc292559363"/>
      <w:r/>
      <w:bookmarkStart w:id="208" w:name="_Toc296890986"/>
      <w:r/>
      <w:bookmarkStart w:id="209" w:name="_Toc296347157"/>
      <w:r/>
      <w:bookmarkStart w:id="210" w:name="_Toc297048344"/>
      <w:r/>
      <w:bookmarkStart w:id="211" w:name="_Toc296891198"/>
      <w:r/>
      <w:bookmarkStart w:id="212" w:name="_Toc296503158"/>
      <w:r/>
      <w:bookmarkStart w:id="213" w:name="_Toc296944497"/>
      <w:r>
        <w:rPr>
          <w:rFonts w:hint="eastAsia" w:ascii="宋体" w:hAnsi="宋体" w:eastAsia="宋体" w:cs="宋体"/>
          <w:b/>
          <w:bCs/>
          <w:color w:val="000000"/>
          <w:sz w:val="24"/>
          <w:szCs w:val="24"/>
          <w:highlight w:val="none"/>
        </w:rPr>
        <w:t xml:space="preserve">. 承包人</w:t>
      </w:r>
      <w:bookmarkEnd w:id="200"/>
      <w:r/>
      <w:bookmarkEnd w:id="201"/>
      <w:r/>
      <w:bookmarkEnd w:id="202"/>
      <w:r/>
      <w:bookmarkEnd w:id="203"/>
      <w:r/>
      <w:bookmarkEnd w:id="204"/>
      <w:bookmarkEnd w:id="205"/>
      <w:bookmarkEnd w:id="206"/>
      <w:bookmarkEnd w:id="207"/>
      <w:bookmarkEnd w:id="208"/>
      <w:bookmarkEnd w:id="209"/>
      <w:bookmarkEnd w:id="210"/>
      <w:bookmarkEnd w:id="211"/>
      <w:bookmarkEnd w:id="212"/>
      <w:bookmarkEnd w:id="213"/>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（5）承包人提交的竣工资料的内容：</w:t>
      </w:r>
      <w:bookmarkStart w:id="214" w:name="EB302d84060ea9442ca678469eb3d7b27a"/>
      <w:r>
        <w:rPr>
          <w:rFonts w:hint="eastAsia" w:ascii="宋体" w:hAnsi="宋体" w:eastAsia="宋体" w:cs="宋体"/>
          <w:color w:val="000000"/>
          <w:sz w:val="24"/>
          <w:szCs w:val="24"/>
          <w:highlight w:val="none"/>
          <w:u w:val="single"/>
        </w:rPr>
        <w:t xml:space="preserve">按相关规定</w:t>
      </w:r>
      <w:bookmarkEnd w:id="214"/>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bookmarkStart w:id="215" w:name="EBc310c4b1f3ec4f9eaaed68e5626d5edc"/>
      <w:r>
        <w:rPr>
          <w:rFonts w:hint="eastAsia" w:ascii="宋体" w:hAnsi="宋体" w:eastAsia="宋体" w:cs="宋体"/>
          <w:color w:val="000000"/>
          <w:sz w:val="24"/>
          <w:szCs w:val="24"/>
          <w:highlight w:val="none"/>
          <w:u w:val="single"/>
        </w:rPr>
        <w:t xml:space="preserve"> 2 套</w:t>
      </w:r>
      <w:bookmarkEnd w:id="2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bookmarkStart w:id="216" w:name="EB3416a6a1cda048019e451376c02aef51"/>
      <w:r>
        <w:rPr>
          <w:rFonts w:hint="eastAsia" w:ascii="宋体" w:hAnsi="宋体" w:eastAsia="宋体" w:cs="宋体"/>
          <w:color w:val="000000"/>
          <w:sz w:val="24"/>
          <w:szCs w:val="24"/>
          <w:highlight w:val="none"/>
          <w:u w:val="single"/>
        </w:rPr>
        <w:t xml:space="preserve">由承包人承担包括档案馆收取的装订等相关费用在内的全部竣工资料费用</w:t>
      </w:r>
      <w:bookmarkEnd w:id="216"/>
      <w:r>
        <w:rPr>
          <w:rFonts w:hint="eastAsia" w:ascii="宋体" w:hAnsi="宋体" w:eastAsia="宋体" w:cs="宋体"/>
          <w:color w:val="000000"/>
          <w:sz w:val="24"/>
          <w:szCs w:val="24"/>
          <w:highlight w:val="none"/>
        </w:rPr>
        <w:t xml:space="preserve">。</w:t>
      </w:r>
      <w:r/>
    </w:p>
    <w:p>
      <w:pPr>
        <w:ind w:left="638"/>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bookmarkStart w:id="217" w:name="EB069042397398465c801e1783531c9e03"/>
      <w:r>
        <w:rPr>
          <w:rFonts w:hint="eastAsia" w:ascii="宋体" w:hAnsi="宋体" w:eastAsia="宋体" w:cs="宋体"/>
          <w:color w:val="000000"/>
          <w:sz w:val="24"/>
          <w:szCs w:val="24"/>
          <w:highlight w:val="none"/>
          <w:u w:val="single"/>
        </w:rPr>
        <w:t xml:space="preserve">通过竣工验收后30天内</w:t>
      </w:r>
      <w:bookmarkEnd w:id="2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bookmarkStart w:id="218" w:name="EBb232cb660ddb4ad1a5dbec9459b36830"/>
      <w:r>
        <w:rPr>
          <w:rFonts w:hint="eastAsia" w:ascii="宋体" w:hAnsi="宋体" w:eastAsia="宋体" w:cs="宋体"/>
          <w:color w:val="000000"/>
          <w:sz w:val="24"/>
          <w:szCs w:val="24"/>
          <w:highlight w:val="none"/>
          <w:u w:val="single"/>
        </w:rPr>
        <w:t xml:space="preserve">提供符合苏州市建设工程档案归档规范要求及苏州市城建档案馆要求的竣工图纸及资料1套；符合招标人归档要求的竣工图纸和资料 1 套。</w:t>
      </w:r>
      <w:bookmarkEnd w:id="218"/>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（6）承包人应履行的其他义务：</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bookmarkStart w:id="219" w:name="EB0a60d1ea9c8d413e9fd0bfebe0661842"/>
      <w:r>
        <w:rPr>
          <w:rFonts w:hint="eastAsia" w:ascii="宋体" w:hAnsi="宋体" w:eastAsia="宋体" w:cs="宋体"/>
          <w:color w:val="000000"/>
          <w:sz w:val="24"/>
          <w:szCs w:val="24"/>
          <w:highlight w:val="none"/>
          <w:u w:val="single"/>
        </w:rPr>
        <w:t xml:space="preserve">1、承包人应严格按设计图纸施工，所有的原材料必须符合国家规范要求，并配合发包人（监理监督）按批次做好原材料的取样送检工作，不得弄虚作假，不得使用劣质材料。</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担施工安全保卫工作及非夜间施工照明的责任和要求：承包人全权负责，并在报价中考虑相应费用。承包人必须提供和维修整个工程期间使用的照明、围栏设施，并负责安全保卫。因承包人未设置以上照明、围栏导致的安全事故由承包人负责，并承担可能产生的一切费用。保证施工期间对居民的影响减少到最低程度所采取的各项措施及保证完成；施工场地的卫生，控制噪音及三废的排放，负责施工场合的治安保障工作，以上所有费用考虑在投标报价中。工程施工现场应配备必要的标示标牌等指示设施，费用自行考虑，计入措施费。</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3、需承包人办理的有关施工场地交通、环卫和施工噪音管理等手续：按苏州市颁布的有关建设工程施工现场交通、环卫、防噪音等方面的管理规定办理并承担相应费用。</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已完工程成品保护的特殊要求及费用承担：承包人需做好成品保护工作，其费用计入合同价中。承包人应采取切实的保护措施，防止项目施工对原有建筑、管道等的破坏，如果发生破坏行为,其维修费用全部由承包人承担。</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、施工场地清洁卫生的要求：施工期间按创建文明工地及环卫行政主管部门的要求执行，施工后做到工完场清。交工前清理现场达到监理工程师和发包人要求，承担因违反有关规定造成的损失和罚款。</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、双方约定承包人应做的其他工作：</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 承包人在工程实施期间负责每天将施工场地范围内的“因自身工作产生的”地面和地下建筑垃圾、建筑杂物、生活垃圾等清理干净，并及时清除出施工现场。如承包人不作清理或清理不干净，发包人有权委托其他单位或个人清理，所产生的一切费用由承包人负责。发包人在工程款结算时在承包人的工程款中扣除。</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B)施工过程中， 应充分配合发包人和监理工程师的工作，认真做好施工组织管理和协调工作，配合其它承包人的施工，并无条件配合发包人和监理工程师的调度，接受发包人和监理工程师的监督管理，按期、保质完成施工任务。</w:t>
      </w:r>
      <w:r/>
    </w:p>
    <w:p>
      <w:pPr>
        <w:ind w:firstLine="40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C）标志牌设置：施工告示牌及施工标志、交通警示指引等标志等需规格统一</w:t>
      </w:r>
      <w:r>
        <w:rPr>
          <w:rFonts w:hint="eastAsia" w:ascii="宋体" w:hAnsi="宋体" w:eastAsia="宋体" w:cs="宋体"/>
          <w:color w:val="000000"/>
          <w:sz w:val="24"/>
          <w:szCs w:val="24"/>
          <w:highlight w:val="none"/>
          <w:u w:val="single"/>
          <w:lang w:eastAsia="zh-CN"/>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D)余料或废弃物处理：工地施工余料或废弃物不得在现场丢弃，否则，承包人按5000 元/项作为违约金无条件支付。</w:t>
      </w:r>
      <w:r/>
    </w:p>
    <w:p>
      <w:pPr>
        <w:ind w:firstLine="40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E）在承包人力所能及范围内，协助招标人办理开工必须的各项手续。</w:t>
      </w:r>
      <w:bookmarkEnd w:id="21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220" w:name="EB45cc91ef9b3a40b9a50020ed9670285e"/>
      <w:r/>
      <w:bookmarkEnd w:id="22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221" w:name="EBecd35d988eab47cf8d1751cd1ee386a6"/>
      <w:r/>
      <w:bookmarkEnd w:id="22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bookmarkStart w:id="222" w:name="EBcc7fda4716474946b11c208d6a1917f7"/>
      <w:r/>
      <w:bookmarkEnd w:id="22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223" w:name="EB4acf553dbd5a4b33ae750abc480fa4b6"/>
      <w:r/>
      <w:bookmarkEnd w:id="2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224" w:name="EBe14348ab515048099fd474a5276c9635"/>
      <w:r/>
      <w:bookmarkEnd w:id="22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225" w:name="EB0b9fa2f261114eabaa60394a69e19cd2"/>
      <w:r/>
      <w:bookmarkEnd w:id="2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26" w:name="EB8c308c893a9b4789aee2340904842403"/>
      <w:r/>
      <w:bookmarkEnd w:id="2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27" w:name="EB433b4ec82c6f4fa7b33e976dac4818b3"/>
      <w:r/>
      <w:bookmarkEnd w:id="22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28" w:name="EBe271d1b8d4264ce489b2d75ef325a3e9"/>
      <w:r/>
      <w:bookmarkEnd w:id="2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bookmarkStart w:id="229" w:name="EB72e57e4cc9c145dda245f3afc778727f"/>
      <w:r>
        <w:rPr>
          <w:rFonts w:hint="eastAsia" w:ascii="宋体" w:hAnsi="宋体" w:eastAsia="宋体" w:cs="宋体"/>
          <w:color w:val="000000"/>
          <w:sz w:val="24"/>
          <w:szCs w:val="24"/>
          <w:highlight w:val="none"/>
          <w:u w:val="single"/>
        </w:rPr>
        <w:t xml:space="preserve">经承包人法人授权并在授权范围内代表承包人行使权力和义务，履行承包责任，全面负责本工程的组织、协调和管理，签发或签署各种相关施工指令，处理施工过程中的各有关事宜</w:t>
      </w:r>
      <w:bookmarkEnd w:id="22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bookmarkStart w:id="230" w:name="EBc017f769e7b44b908222ddec15ea8ae6"/>
      <w:r>
        <w:rPr>
          <w:rFonts w:hint="eastAsia" w:ascii="宋体" w:hAnsi="宋体" w:eastAsia="宋体" w:cs="宋体"/>
          <w:color w:val="000000"/>
          <w:sz w:val="24"/>
          <w:szCs w:val="24"/>
          <w:highlight w:val="none"/>
          <w:u w:val="single"/>
        </w:rPr>
        <w:t xml:space="preserve">本工程要求项目经理本人每周不少于5天，每天至少8小时在本工程现场工作（有事须请假）</w:t>
      </w:r>
      <w:bookmarkEnd w:id="230"/>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如发现缺勤情况，则承包人按缺勤天数每天每人2000元支付违约金</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bookmarkStart w:id="231" w:name="EB97ac747ecb3d4ca4b82bf658b02a9e16"/>
      <w:r/>
      <w:bookmarkEnd w:id="231"/>
      <w:r>
        <w:rPr>
          <w:rFonts w:hint="eastAsia" w:ascii="宋体" w:hAnsi="宋体" w:eastAsia="宋体" w:cs="宋体"/>
          <w:color w:val="000000"/>
          <w:sz w:val="24"/>
          <w:szCs w:val="24"/>
          <w:highlight w:val="none"/>
          <w:u w:val="single"/>
        </w:rPr>
        <w:t xml:space="preserve">发包人有权更换项目经理，承包人不得拒绝</w:t>
      </w:r>
      <w:r>
        <w:rPr>
          <w:rFonts w:hint="eastAsia" w:ascii="宋体" w:hAnsi="宋体" w:eastAsia="宋体" w:cs="宋体"/>
          <w:color w:val="000000"/>
          <w:sz w:val="24"/>
          <w:szCs w:val="24"/>
          <w:highlight w:val="none"/>
          <w:u w:val="single"/>
          <w:lang w:eastAsia="zh-CN"/>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bookmarkStart w:id="232" w:name="EBb87372b9b57f4a7dac066d3dab51801f"/>
      <w:r/>
      <w:bookmarkEnd w:id="232"/>
      <w:r>
        <w:rPr>
          <w:rFonts w:hint="eastAsia" w:ascii="宋体" w:hAnsi="宋体" w:eastAsia="宋体" w:cs="宋体"/>
          <w:color w:val="000000"/>
          <w:sz w:val="24"/>
          <w:szCs w:val="24"/>
          <w:highlight w:val="none"/>
          <w:u w:val="single"/>
        </w:rPr>
        <w:t xml:space="preserve">施工期间，未到岗，应向发包人支付违约金5000元/次，同时上述情况抄报苏州市住建局。</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3.2.3 承包人擅自更换项目经理的违约责任：</w:t>
      </w:r>
      <w:bookmarkStart w:id="233" w:name="EBbb73c91f281942c990a8795234c9d3a9"/>
      <w:r>
        <w:rPr>
          <w:rFonts w:hint="eastAsia" w:ascii="宋体" w:hAnsi="宋体" w:eastAsia="宋体" w:cs="宋体"/>
          <w:color w:val="000000"/>
          <w:sz w:val="24"/>
          <w:szCs w:val="24"/>
          <w:highlight w:val="none"/>
          <w:u w:val="single"/>
        </w:rPr>
        <w:t xml:space="preserve">未经发包人书面批准，不得更换项目经理</w:t>
      </w:r>
      <w:bookmarkEnd w:id="233"/>
      <w:r>
        <w:rPr>
          <w:rFonts w:hint="eastAsia" w:ascii="宋体" w:hAnsi="宋体" w:eastAsia="宋体" w:cs="宋体"/>
          <w:color w:val="000000"/>
          <w:sz w:val="24"/>
          <w:szCs w:val="24"/>
          <w:highlight w:val="none"/>
          <w:u w:val="single"/>
        </w:rPr>
        <w:t xml:space="preserve">。承包人如有违反，应向发包人支付</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0万元/次的违约金，该款项无需经承包人同意，由发包人直接在工程款中扣除，同时上述情况抄报苏州市建设局</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承包人无正当理由拒绝更换项目经理的违约责任：</w:t>
      </w:r>
      <w:bookmarkStart w:id="234" w:name="EB82feea9305d64a46afd6c351dcb94485"/>
      <w:r>
        <w:rPr>
          <w:rFonts w:hint="eastAsia" w:ascii="宋体" w:hAnsi="宋体" w:eastAsia="宋体" w:cs="宋体"/>
          <w:color w:val="000000"/>
          <w:sz w:val="24"/>
          <w:szCs w:val="24"/>
          <w:highlight w:val="none"/>
          <w:u w:val="single"/>
        </w:rPr>
        <w:t xml:space="preserve">发包人有权根据工程实施情况要求承包人立即更换不称职的项目经理，承包人不得拒绝</w:t>
      </w:r>
      <w:bookmarkEnd w:id="234"/>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承包人如不执行，发包人当即停止支付工程进度款，直到承包人按要求更换不称职的项目经理后，恢复工程进度款的支付</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bookmarkStart w:id="235" w:name="EBe1cb12ea7bd542a6913cd1608eaf003d"/>
      <w:r>
        <w:rPr>
          <w:rFonts w:hint="eastAsia" w:ascii="宋体" w:hAnsi="宋体" w:eastAsia="宋体" w:cs="宋体"/>
          <w:color w:val="000000"/>
          <w:sz w:val="24"/>
          <w:szCs w:val="24"/>
          <w:highlight w:val="none"/>
          <w:u w:val="single"/>
        </w:rPr>
        <w:t xml:space="preserve">开工前一周</w:t>
      </w:r>
      <w:bookmarkEnd w:id="23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承包人无正当理由拒绝撤换主要施工管理人员的违约责任：</w:t>
      </w:r>
      <w:bookmarkStart w:id="236" w:name="EBc3f245630dbb4574a4e5950c4f24ac0b"/>
      <w:r>
        <w:rPr>
          <w:rFonts w:hint="eastAsia" w:ascii="宋体" w:hAnsi="宋体" w:eastAsia="宋体" w:cs="宋体"/>
          <w:color w:val="000000"/>
          <w:sz w:val="24"/>
          <w:szCs w:val="24"/>
          <w:highlight w:val="none"/>
          <w:u w:val="single"/>
        </w:rPr>
        <w:t xml:space="preserve">发包人有权根据工程实施情况要求承包人立即更换不称职的施工管理人员，承包人不得拒绝</w:t>
      </w:r>
      <w:bookmarkEnd w:id="236"/>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承包人如不执行，应向发包人支付5万元/次的违约金，该款项无需经承包人同意，由发包人直接在工程款中扣除。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3.3.4 承包人主要施工管理人员离开施工现场的批准要求：</w:t>
      </w:r>
      <w:bookmarkStart w:id="237" w:name="EB4fcff3cdfe604a2e8045343db2e5c0ee"/>
      <w:r>
        <w:rPr>
          <w:rFonts w:hint="eastAsia" w:ascii="宋体" w:hAnsi="宋体" w:eastAsia="宋体" w:cs="宋体"/>
          <w:color w:val="000000"/>
          <w:sz w:val="24"/>
          <w:szCs w:val="24"/>
          <w:highlight w:val="none"/>
          <w:u w:val="single"/>
        </w:rPr>
        <w:t xml:space="preserve">监理批准</w:t>
      </w:r>
      <w:bookmarkEnd w:id="23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3.3.5承包人擅自更换主要施工管理人员的违约责任：</w:t>
      </w:r>
      <w:bookmarkStart w:id="238" w:name="EB709e422d779e4ee9828b29dae4513a53"/>
      <w:r>
        <w:rPr>
          <w:rFonts w:hint="eastAsia" w:ascii="宋体" w:hAnsi="宋体" w:eastAsia="宋体" w:cs="宋体"/>
          <w:color w:val="000000"/>
          <w:sz w:val="24"/>
          <w:szCs w:val="24"/>
          <w:highlight w:val="none"/>
          <w:u w:val="single"/>
        </w:rPr>
        <w:t xml:space="preserve">未经发包人书面批准，不得更换主要施工管理人员</w:t>
      </w:r>
      <w:bookmarkEnd w:id="238"/>
      <w:r>
        <w:rPr>
          <w:rFonts w:hint="eastAsia" w:ascii="宋体" w:hAnsi="宋体" w:eastAsia="宋体" w:cs="宋体"/>
          <w:color w:val="000000"/>
          <w:sz w:val="24"/>
          <w:szCs w:val="24"/>
          <w:highlight w:val="none"/>
          <w:u w:val="single"/>
        </w:rPr>
        <w:t xml:space="preserve">。承包人如有违反，应向发包人支付5万元/次的违约金，该款项无需经承包人同意，由发包人直接在工程款中扣除；由此增加的费用和（或）延误的工期及其它责任由承包人承担。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bookmarkStart w:id="239" w:name="EBbf33419ecece42a997b9d7bd67b419a3"/>
      <w:r/>
      <w:bookmarkEnd w:id="239"/>
      <w:r>
        <w:rPr>
          <w:rFonts w:hint="eastAsia" w:ascii="宋体" w:hAnsi="宋体" w:eastAsia="宋体" w:cs="宋体"/>
          <w:color w:val="000000"/>
          <w:sz w:val="24"/>
          <w:szCs w:val="24"/>
          <w:highlight w:val="none"/>
          <w:u w:val="single"/>
        </w:rPr>
        <w:t xml:space="preserve">施工期间，未到岗，应向发包人支付违约金2000元/次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40" w:name="_Toc296346660"/>
      <w:r/>
      <w:bookmarkStart w:id="241" w:name="_Toc300934945"/>
      <w:r/>
      <w:bookmarkStart w:id="242" w:name="_Toc296944498"/>
      <w:r/>
      <w:bookmarkStart w:id="243" w:name="_Toc297048345"/>
      <w:r/>
      <w:bookmarkStart w:id="244" w:name="_Toc297120459"/>
      <w:r/>
      <w:bookmarkStart w:id="245" w:name="_Toc296891199"/>
      <w:r/>
      <w:bookmarkStart w:id="246" w:name="_Toc292559869"/>
      <w:r/>
      <w:bookmarkStart w:id="247" w:name="_Toc304295523"/>
      <w:r/>
      <w:bookmarkStart w:id="248" w:name="_Toc292559364"/>
      <w:r/>
      <w:bookmarkStart w:id="249" w:name="_Toc312677988"/>
      <w:r/>
      <w:bookmarkStart w:id="250" w:name="_Toc297123492"/>
      <w:r/>
      <w:bookmarkStart w:id="251" w:name="_Toc296890987"/>
      <w:r/>
      <w:bookmarkStart w:id="252" w:name="_Toc297216151"/>
      <w:r/>
      <w:bookmarkStart w:id="253" w:name="_Toc303539102"/>
      <w:r/>
      <w:bookmarkStart w:id="254" w:name="_Toc296503159"/>
      <w:r/>
      <w:bookmarkStart w:id="255" w:name="_Toc296347158"/>
      <w:r>
        <w:rPr>
          <w:rFonts w:hint="eastAsia" w:ascii="宋体" w:hAnsi="宋体" w:eastAsia="宋体" w:cs="宋体"/>
          <w:color w:val="000000"/>
          <w:sz w:val="24"/>
          <w:szCs w:val="24"/>
          <w:highlight w:val="none"/>
        </w:rPr>
        <w:t xml:space="preserve">.5 分包</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56" w:name="_Toc297123493"/>
      <w:r/>
      <w:bookmarkStart w:id="257" w:name="_Toc297216152"/>
      <w:r/>
      <w:bookmarkStart w:id="258" w:name="_Toc296346661"/>
      <w:r/>
      <w:bookmarkStart w:id="259" w:name="_Toc292559365"/>
      <w:r/>
      <w:bookmarkStart w:id="260" w:name="_Toc297120460"/>
      <w:r/>
      <w:bookmarkStart w:id="261" w:name="_Toc303539103"/>
      <w:r/>
      <w:bookmarkStart w:id="262" w:name="_Toc296347159"/>
      <w:r/>
      <w:bookmarkStart w:id="263" w:name="_Toc296503160"/>
      <w:r/>
      <w:bookmarkStart w:id="264" w:name="_Toc304295524"/>
      <w:r/>
      <w:bookmarkStart w:id="265" w:name="_Toc296890988"/>
      <w:r/>
      <w:bookmarkStart w:id="266" w:name="_Toc292559870"/>
      <w:r/>
      <w:bookmarkStart w:id="267" w:name="_Toc300934946"/>
      <w:r/>
      <w:bookmarkStart w:id="268" w:name="_Toc296944499"/>
      <w:r/>
      <w:bookmarkStart w:id="269" w:name="_Toc297048346"/>
      <w:r/>
      <w:bookmarkStart w:id="270" w:name="_Toc296891200"/>
      <w:r/>
      <w:bookmarkStart w:id="271" w:name="_Toc318581158"/>
      <w:r/>
      <w:bookmarkStart w:id="272" w:name="_Toc312677989"/>
      <w:r>
        <w:rPr>
          <w:rFonts w:hint="eastAsia" w:ascii="宋体" w:hAnsi="宋体" w:eastAsia="宋体" w:cs="宋体"/>
          <w:color w:val="000000"/>
          <w:sz w:val="24"/>
          <w:szCs w:val="24"/>
          <w:highlight w:val="none"/>
        </w:rPr>
        <w:t xml:space="preserve">.5.1 分包的一般约定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bookmarkStart w:id="273" w:name="EB725d21c084a2476cb03c99371bbf09a8"/>
      <w:r/>
      <w:bookmarkEnd w:id="273"/>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Start w:id="274" w:name="EB6a54c788b28c41e79fdc6e599c73cd7f"/>
      <w:r/>
      <w:bookmarkEnd w:id="274"/>
      <w:r/>
      <w:bookmarkStart w:id="275" w:name="_Toc303539104"/>
      <w:r/>
      <w:bookmarkStart w:id="276" w:name="_Toc296503161"/>
      <w:r/>
      <w:bookmarkStart w:id="277" w:name="_Toc297123494"/>
      <w:r/>
      <w:bookmarkStart w:id="278" w:name="_Toc300934947"/>
      <w:r/>
      <w:bookmarkStart w:id="279" w:name="_Toc296944500"/>
      <w:r/>
      <w:bookmarkStart w:id="280" w:name="_Toc296346662"/>
      <w:r/>
      <w:bookmarkStart w:id="281" w:name="_Toc296890989"/>
      <w:r/>
      <w:bookmarkStart w:id="282" w:name="_Toc297048347"/>
      <w:r/>
      <w:bookmarkStart w:id="283" w:name="_Toc296347160"/>
      <w:r/>
      <w:bookmarkStart w:id="284" w:name="_Toc297120461"/>
      <w:r/>
      <w:bookmarkStart w:id="285" w:name="_Toc304295525"/>
      <w:r/>
      <w:bookmarkStart w:id="286" w:name="_Toc296891201"/>
      <w:r/>
      <w:bookmarkStart w:id="287" w:name="_Toc297216153"/>
      <w:r/>
      <w:bookmarkEnd w:id="271"/>
      <w:bookmarkEnd w:id="272"/>
      <w:bookmarkEnd w:id="275"/>
      <w:bookmarkEnd w:id="276"/>
      <w:bookmarkEnd w:id="277"/>
      <w:bookmarkEnd w:id="278"/>
      <w:bookmarkEnd w:id="279"/>
      <w:bookmarkEnd w:id="280"/>
      <w:bookmarkEnd w:id="281"/>
      <w:bookmarkEnd w:id="282"/>
      <w:bookmarkEnd w:id="283"/>
      <w:bookmarkEnd w:id="284"/>
      <w:bookmarkEnd w:id="285"/>
      <w:bookmarkEnd w:id="286"/>
      <w:bookmarkEnd w:id="287"/>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w:t>
      </w:r>
      <w:bookmarkStart w:id="288" w:name="_Toc312677990"/>
      <w:r/>
      <w:bookmarkStart w:id="289" w:name="_Toc318581159"/>
      <w:r>
        <w:rPr>
          <w:rFonts w:hint="eastAsia" w:ascii="宋体" w:hAnsi="宋体" w:eastAsia="宋体" w:cs="宋体"/>
          <w:color w:val="000000"/>
          <w:sz w:val="24"/>
          <w:szCs w:val="24"/>
          <w:highlight w:val="none"/>
        </w:rPr>
        <w:t xml:space="preserve">.5.2分包的确定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bookmarkStart w:id="290" w:name="EB9e37b013db614eb48bebaf188a48f7e3"/>
      <w:r>
        <w:rPr>
          <w:rFonts w:hint="eastAsia" w:ascii="宋体" w:hAnsi="宋体" w:eastAsia="宋体" w:cs="宋体"/>
          <w:color w:val="000000"/>
          <w:sz w:val="24"/>
          <w:szCs w:val="24"/>
          <w:highlight w:val="none"/>
          <w:u w:val="single"/>
        </w:rPr>
        <w:t xml:space="preserve">无</w:t>
      </w:r>
      <w:bookmarkEnd w:id="29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bookmarkStart w:id="291" w:name="EBfd77cd3c60be4ee3984ec18c44d58a02"/>
      <w:r>
        <w:rPr>
          <w:rFonts w:hint="eastAsia" w:ascii="宋体" w:hAnsi="宋体" w:eastAsia="宋体" w:cs="宋体"/>
          <w:color w:val="000000"/>
          <w:sz w:val="24"/>
          <w:szCs w:val="24"/>
          <w:highlight w:val="none"/>
          <w:u w:val="single"/>
        </w:rPr>
        <w:t xml:space="preserve">无</w:t>
      </w:r>
      <w:bookmarkEnd w:id="29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 分包合同价款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bookmarkStart w:id="292" w:name="EB25cb3031e8284d71b3cc6b8b79d32ee3"/>
      <w:r>
        <w:rPr>
          <w:rFonts w:hint="eastAsia" w:ascii="宋体" w:hAnsi="宋体" w:eastAsia="宋体" w:cs="宋体"/>
          <w:color w:val="000000"/>
          <w:sz w:val="24"/>
          <w:szCs w:val="24"/>
          <w:highlight w:val="none"/>
          <w:u w:val="single"/>
        </w:rPr>
        <w:t xml:space="preserve">无</w:t>
      </w:r>
      <w:bookmarkEnd w:id="292"/>
      <w:r>
        <w:rPr>
          <w:rFonts w:hint="eastAsia" w:ascii="宋体" w:hAnsi="宋体" w:eastAsia="宋体" w:cs="宋体"/>
          <w:color w:val="000000"/>
          <w:sz w:val="24"/>
          <w:szCs w:val="24"/>
          <w:highlight w:val="none"/>
        </w:rPr>
        <w:t xml:space="preserve">。</w:t>
      </w:r>
      <w:bookmarkEnd w:id="288"/>
      <w:bookmarkEnd w:id="289"/>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工程照管与成品、半成品保护</w:t>
      </w:r>
      <w:r/>
    </w:p>
    <w:p>
      <w:pPr>
        <w:ind w:firstLine="42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b/>
          <w:color w:val="000000"/>
          <w:sz w:val="24"/>
          <w:szCs w:val="24"/>
          <w:highlight w:val="none"/>
          <w:u w:val="single"/>
        </w:rPr>
        <w:t xml:space="preserve">否。</w:t>
      </w:r>
      <w:r/>
    </w:p>
    <w:p>
      <w:pPr>
        <w:ind w:firstLine="42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bookmarkStart w:id="293" w:name="EBe50c60771a184860aafd7eaaebaa977d"/>
      <w:r>
        <w:rPr>
          <w:rFonts w:hint="eastAsia" w:ascii="宋体" w:hAnsi="宋体" w:eastAsia="宋体" w:cs="宋体"/>
          <w:color w:val="000000"/>
          <w:sz w:val="24"/>
          <w:szCs w:val="24"/>
          <w:highlight w:val="none"/>
        </w:rPr>
        <w:t xml:space="preserve">。</w:t>
      </w:r>
      <w:bookmarkEnd w:id="29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294" w:name="_Toc38451198"/>
      <w:r/>
      <w:bookmarkStart w:id="295" w:name="_Toc351203636"/>
      <w:r/>
      <w:bookmarkStart w:id="296" w:name="_Toc466548773"/>
      <w:r/>
      <w:bookmarkStart w:id="297" w:name="_Toc509403977"/>
      <w:r>
        <w:rPr>
          <w:rFonts w:hint="eastAsia" w:ascii="宋体" w:hAnsi="宋体" w:eastAsia="宋体" w:cs="宋体"/>
          <w:b/>
          <w:bCs/>
          <w:color w:val="000000"/>
          <w:sz w:val="24"/>
          <w:szCs w:val="24"/>
          <w:highlight w:val="none"/>
        </w:rPr>
        <w:t xml:space="preserve">4</w:t>
      </w:r>
      <w:bookmarkStart w:id="298" w:name="_Toc297120462"/>
      <w:r/>
      <w:bookmarkStart w:id="299" w:name="_Toc296944501"/>
      <w:r/>
      <w:bookmarkStart w:id="300" w:name="_Toc296890990"/>
      <w:r/>
      <w:bookmarkStart w:id="301" w:name="_Toc297048348"/>
      <w:r/>
      <w:bookmarkStart w:id="302" w:name="_Toc296891202"/>
      <w:r/>
      <w:bookmarkStart w:id="303" w:name="_Toc292559871"/>
      <w:r/>
      <w:bookmarkStart w:id="304" w:name="_Toc296347161"/>
      <w:r/>
      <w:bookmarkStart w:id="305" w:name="_Toc267251413"/>
      <w:r/>
      <w:bookmarkStart w:id="306" w:name="_Toc296503162"/>
      <w:r/>
      <w:bookmarkStart w:id="307" w:name="_Toc296346663"/>
      <w:r/>
      <w:bookmarkStart w:id="308" w:name="_Toc292559366"/>
      <w:r>
        <w:rPr>
          <w:rFonts w:hint="eastAsia" w:ascii="宋体" w:hAnsi="宋体" w:eastAsia="宋体" w:cs="宋体"/>
          <w:b/>
          <w:bCs/>
          <w:color w:val="000000"/>
          <w:sz w:val="24"/>
          <w:szCs w:val="24"/>
          <w:highlight w:val="none"/>
        </w:rPr>
        <w:t xml:space="preserve">. 监</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eastAsia="宋体" w:cs="宋体"/>
          <w:b/>
          <w:bCs/>
          <w:color w:val="000000"/>
          <w:sz w:val="24"/>
          <w:szCs w:val="24"/>
          <w:highlight w:val="none"/>
        </w:rPr>
        <w:t xml:space="preserve">理人</w:t>
      </w:r>
      <w:bookmarkEnd w:id="294"/>
      <w:r/>
      <w:bookmarkEnd w:id="295"/>
      <w:r/>
      <w:bookmarkEnd w:id="296"/>
      <w:r/>
      <w:bookmarkEnd w:id="297"/>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bookmarkStart w:id="309" w:name="EBaae34a8ef1af44ca86192e6d7ed7859f"/>
      <w:r>
        <w:rPr>
          <w:rFonts w:hint="eastAsia" w:ascii="宋体" w:hAnsi="宋体" w:eastAsia="宋体" w:cs="宋体"/>
          <w:color w:val="000000"/>
          <w:sz w:val="24"/>
          <w:szCs w:val="24"/>
          <w:highlight w:val="none"/>
          <w:u w:val="single"/>
        </w:rPr>
        <w:t xml:space="preserve">参照监理合同及监理规范</w:t>
      </w:r>
      <w:bookmarkEnd w:id="3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bookmarkStart w:id="310" w:name="EB49cc7e07980c47f2abd3012e7b9f3063"/>
      <w:r>
        <w:rPr>
          <w:rFonts w:hint="eastAsia" w:ascii="宋体" w:hAnsi="宋体" w:eastAsia="宋体" w:cs="宋体"/>
          <w:color w:val="000000"/>
          <w:sz w:val="24"/>
          <w:szCs w:val="24"/>
          <w:highlight w:val="none"/>
          <w:u w:val="single"/>
        </w:rPr>
        <w:t xml:space="preserve">参照监理合同及监理规范</w:t>
      </w:r>
      <w:bookmarkEnd w:id="310"/>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bookmarkStart w:id="311" w:name="EB19184df4758443f5babd78eb2169cc96"/>
      <w:r/>
      <w:bookmarkEnd w:id="311"/>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312" w:name="EBc13b11ed676f4e4f8628e5fb5dc83503"/>
      <w:r/>
      <w:bookmarkEnd w:id="31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bookmarkStart w:id="313" w:name="EBcd391d7462eb4d1f92ad1d489c38b07e"/>
      <w:r/>
      <w:bookmarkEnd w:id="31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bookmarkStart w:id="314" w:name="EB412c1343ecf144c5b6a0f52dcc35bbd4"/>
      <w:r/>
      <w:bookmarkEnd w:id="3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315" w:name="EB9662b943d40b4046bda873e86b40ac3f"/>
      <w:r/>
      <w:bookmarkEnd w:id="3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316" w:name="EB18a4e30d98ee484ebfd53dabed20311a"/>
      <w:r/>
      <w:bookmarkEnd w:id="31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317" w:name="EB1be1d154e0c94066ad8c11304e38b4c3"/>
      <w:r/>
      <w:bookmarkEnd w:id="31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bookmarkStart w:id="318" w:name="EB02b9e2769fd643da9ce23a31ef12e9b9"/>
      <w:r/>
      <w:bookmarkEnd w:id="31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商定或确定</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319"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bookmarkStart w:id="320" w:name="EB653c5c55ff0d47b098ed89a0ba8657cb"/>
      <w:r>
        <w:rPr>
          <w:rFonts w:hint="eastAsia" w:ascii="宋体" w:hAnsi="宋体" w:eastAsia="宋体" w:cs="宋体"/>
          <w:color w:val="000000"/>
          <w:sz w:val="24"/>
          <w:szCs w:val="24"/>
          <w:highlight w:val="none"/>
          <w:u w:val="singl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（3）__________。</w:t>
      </w:r>
      <w:bookmarkEnd w:id="320"/>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21" w:name="_Toc466548774"/>
      <w:r/>
      <w:bookmarkStart w:id="322" w:name="_Toc38451199"/>
      <w:r/>
      <w:bookmarkStart w:id="323" w:name="_Toc509403978"/>
      <w:r/>
      <w:bookmarkStart w:id="324" w:name="_Toc351203637"/>
      <w:r>
        <w:rPr>
          <w:rFonts w:hint="eastAsia" w:ascii="宋体" w:hAnsi="宋体" w:eastAsia="宋体" w:cs="宋体"/>
          <w:b/>
          <w:bCs/>
          <w:color w:val="000000"/>
          <w:sz w:val="24"/>
          <w:szCs w:val="24"/>
          <w:highlight w:val="none"/>
        </w:rPr>
        <w:t xml:space="preserve">5</w:t>
      </w:r>
      <w:bookmarkEnd w:id="319"/>
      <w:r/>
      <w:bookmarkStart w:id="325" w:name="_Toc296890991"/>
      <w:r/>
      <w:bookmarkStart w:id="326" w:name="_Toc297120463"/>
      <w:r/>
      <w:bookmarkStart w:id="327" w:name="_Toc297048349"/>
      <w:r/>
      <w:bookmarkStart w:id="328" w:name="_Toc292559367"/>
      <w:r/>
      <w:bookmarkStart w:id="329" w:name="_Toc292559872"/>
      <w:r/>
      <w:bookmarkStart w:id="330" w:name="_Toc296347162"/>
      <w:r/>
      <w:bookmarkStart w:id="331" w:name="_Toc296891203"/>
      <w:r/>
      <w:bookmarkStart w:id="332" w:name="_Toc296503163"/>
      <w:r/>
      <w:bookmarkStart w:id="333" w:name="_Toc296944502"/>
      <w:r/>
      <w:bookmarkStart w:id="334" w:name="_Toc296346664"/>
      <w:r>
        <w:rPr>
          <w:rFonts w:hint="eastAsia" w:ascii="宋体" w:hAnsi="宋体" w:eastAsia="宋体" w:cs="宋体"/>
          <w:b/>
          <w:bCs/>
          <w:color w:val="000000"/>
          <w:sz w:val="24"/>
          <w:szCs w:val="24"/>
          <w:highlight w:val="none"/>
        </w:rPr>
        <w:t xml:space="preserve">. 工程质量</w:t>
      </w:r>
      <w:bookmarkEnd w:id="321"/>
      <w:r/>
      <w:bookmarkEnd w:id="322"/>
      <w:r/>
      <w:bookmarkEnd w:id="323"/>
      <w:r/>
      <w:bookmarkEnd w:id="324"/>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335" w:name="_Toc303539106"/>
      <w:r/>
      <w:bookmarkStart w:id="336" w:name="_Toc318581164"/>
      <w:r/>
      <w:bookmarkStart w:id="337" w:name="_Toc304295527"/>
      <w:r/>
      <w:bookmarkStart w:id="338" w:name="_Toc300934949"/>
      <w:r/>
      <w:bookmarkStart w:id="339" w:name="_Toc297216155"/>
      <w:r/>
      <w:bookmarkStart w:id="340" w:name="_Toc297123496"/>
      <w:r/>
      <w:bookmarkStart w:id="341" w:name="_Toc312677997"/>
      <w:r>
        <w:rPr>
          <w:rFonts w:hint="eastAsia" w:ascii="宋体" w:hAnsi="宋体" w:eastAsia="宋体" w:cs="宋体"/>
          <w:color w:val="000000"/>
          <w:sz w:val="24"/>
          <w:szCs w:val="24"/>
          <w:highlight w:val="none"/>
        </w:rPr>
        <w:t xml:space="preserve">.1.1 特殊质量标准和要求：</w:t>
      </w:r>
      <w:bookmarkStart w:id="342" w:name="EBc6c51fd163a842ba916980135c86bcc9"/>
      <w:r>
        <w:rPr>
          <w:rFonts w:hint="eastAsia" w:ascii="宋体" w:hAnsi="宋体" w:eastAsia="宋体" w:cs="宋体"/>
          <w:color w:val="000000"/>
          <w:sz w:val="24"/>
          <w:szCs w:val="24"/>
          <w:highlight w:val="none"/>
          <w:u w:val="single"/>
        </w:rPr>
        <w:t xml:space="preserve">合格</w:t>
      </w:r>
      <w:bookmarkEnd w:id="34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bookmarkStart w:id="343" w:name="EBc07fdcfef5504b4290c02f5603d46b3b"/>
      <w:r/>
      <w:bookmarkEnd w:id="34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隐蔽工程检查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bookmarkStart w:id="344" w:name="EB26d34219d1dd4e4c9695372b32150636"/>
      <w:r>
        <w:rPr>
          <w:rFonts w:hint="eastAsia" w:ascii="宋体" w:hAnsi="宋体" w:eastAsia="宋体" w:cs="宋体"/>
          <w:color w:val="000000"/>
          <w:sz w:val="24"/>
          <w:szCs w:val="24"/>
          <w:highlight w:val="none"/>
          <w:u w:val="single"/>
        </w:rPr>
        <w:t xml:space="preserve">提前3个工作日</w:t>
      </w:r>
      <w:bookmarkEnd w:id="34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bookmarkStart w:id="345" w:name="EBe94746f0b117458e9d31615584b2a550"/>
      <w:r/>
      <w:bookmarkEnd w:id="345"/>
      <w:r>
        <w:rPr>
          <w:rFonts w:hint="eastAsia" w:ascii="宋体" w:hAnsi="宋体" w:eastAsia="宋体" w:cs="宋体"/>
          <w:color w:val="000000"/>
          <w:sz w:val="24"/>
          <w:szCs w:val="24"/>
          <w:highlight w:val="none"/>
        </w:rPr>
        <w:t xml:space="preserve">24小时提交书面延期要求。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346" w:name="EBd28f480bde8c438ba53a9591ae79cc90"/>
      <w:r/>
      <w:bookmarkEnd w:id="346"/>
      <w:r>
        <w:rPr>
          <w:rFonts w:hint="eastAsia" w:ascii="宋体" w:hAnsi="宋体" w:eastAsia="宋体" w:cs="宋体"/>
          <w:color w:val="000000"/>
          <w:sz w:val="24"/>
          <w:szCs w:val="24"/>
          <w:highlight w:val="none"/>
        </w:rPr>
        <w:t xml:space="preserve">48小时。</w:t>
      </w:r>
      <w:bookmarkStart w:id="347" w:name="EB9dc934f502f44a26bc66bedcb869296d"/>
      <w:r>
        <w:rPr>
          <w:rFonts w:hint="eastAsia" w:ascii="宋体" w:hAnsi="宋体" w:eastAsia="宋体" w:cs="宋体"/>
          <w:color w:val="000000"/>
          <w:sz w:val="24"/>
          <w:szCs w:val="24"/>
          <w:highlight w:val="none"/>
        </w:rPr>
        <w:t xml:space="preserve"> </w:t>
      </w:r>
      <w:bookmarkEnd w:id="347"/>
      <w:r/>
      <w:bookmarkStart w:id="348" w:name="EB593fd60529e14534aa87668d9d287b07"/>
      <w:r>
        <w:rPr>
          <w:rFonts w:hint="eastAsia" w:ascii="宋体" w:hAnsi="宋体" w:eastAsia="宋体" w:cs="宋体"/>
          <w:color w:val="000000"/>
          <w:sz w:val="24"/>
          <w:szCs w:val="24"/>
          <w:highlight w:val="none"/>
        </w:rPr>
        <w:t xml:space="preserve"> </w:t>
      </w:r>
      <w:bookmarkEnd w:id="348"/>
      <w:r/>
      <w:bookmarkStart w:id="349" w:name="EB8d5b4d1cb2b649869d0da03982f2fead"/>
      <w:r>
        <w:rPr>
          <w:rFonts w:hint="eastAsia" w:ascii="宋体" w:hAnsi="宋体" w:eastAsia="宋体" w:cs="宋体"/>
          <w:color w:val="000000"/>
          <w:sz w:val="24"/>
          <w:szCs w:val="24"/>
          <w:highlight w:val="none"/>
        </w:rPr>
        <w:t xml:space="preserve"> </w:t>
      </w:r>
      <w:bookmarkEnd w:id="349"/>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50" w:name="_Toc38451200"/>
      <w:r/>
      <w:bookmarkStart w:id="351" w:name="_Toc509403979"/>
      <w:r/>
      <w:bookmarkStart w:id="352" w:name="_Toc466548775"/>
      <w:r/>
      <w:bookmarkStart w:id="353" w:name="_Toc351203638"/>
      <w:r>
        <w:rPr>
          <w:rFonts w:hint="eastAsia" w:ascii="宋体" w:hAnsi="宋体" w:eastAsia="宋体" w:cs="宋体"/>
          <w:b/>
          <w:bCs/>
          <w:color w:val="000000"/>
          <w:sz w:val="24"/>
          <w:szCs w:val="24"/>
          <w:highlight w:val="none"/>
        </w:rPr>
        <w:t xml:space="preserve">6. 安全文明施工与环境保护</w:t>
      </w:r>
      <w:bookmarkEnd w:id="350"/>
      <w:r/>
      <w:bookmarkEnd w:id="351"/>
      <w:r/>
      <w:bookmarkEnd w:id="352"/>
      <w:r/>
      <w:bookmarkEnd w:id="353"/>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 项目安全生产的达标目标及相应事项的约定：</w:t>
      </w:r>
      <w:r/>
    </w:p>
    <w:p>
      <w:pPr>
        <w:ind w:firstLine="400"/>
        <w:pageBreakBefore w:val="0"/>
        <w:spacing w:line="360" w:lineRule="auto"/>
        <w:widowControl w:val="off"/>
        <w:rPr>
          <w:rFonts w:hint="eastAsia" w:ascii="宋体" w:hAnsi="宋体" w:eastAsia="宋体" w:cs="宋体"/>
          <w:color w:val="000000"/>
          <w:sz w:val="24"/>
          <w:szCs w:val="24"/>
          <w:highlight w:val="none"/>
        </w:rPr>
      </w:pPr>
      <w:r/>
      <w:bookmarkStart w:id="354" w:name="EB19c7564e93374ab59e21ef8e9b861cf7"/>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因施工地点在市中心区域，承包人须有有效的防火措施，承包人负责施工现场的安全及第三方人身安全。发包人对工程事故不负任何责任。</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清表、清淤及因拆迁原因导致设备的二次进退场费用，作为施工的措施费用包干，施工中不予增加</w:t>
      </w:r>
      <w:bookmarkEnd w:id="354"/>
      <w:r>
        <w:rPr>
          <w:rFonts w:hint="eastAsia" w:ascii="宋体" w:hAnsi="宋体" w:eastAsia="宋体" w:cs="宋体"/>
          <w:color w:val="000000"/>
          <w:sz w:val="24"/>
          <w:szCs w:val="24"/>
          <w:highlight w:val="none"/>
        </w:rPr>
        <w:t xml:space="preserve">。</w:t>
      </w:r>
      <w:r/>
    </w:p>
    <w:p>
      <w:pPr>
        <w:ind w:left="78" w:right="78"/>
        <w:jc w:val="left"/>
        <w:pageBreakBefore w:val="0"/>
        <w:spacing w:after="60" w:line="360" w:lineRule="auto"/>
        <w:widowControl w:val="off"/>
        <w:tabs>
          <w:tab w:val="left" w:pos="22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本工程在整个施工期间应杜绝一切人身伤亡和重大质量安全事故等，如发生上述事故，则视为承包人违约，发包人有权解除本合同，承包人应赔偿发包人因此所受的一切损失，发包人有权不予支付承包人款项并要求承包人承担违约责任；在施工期间每发生一起事故，承包人除了接受政府相关部门处罚外，还应向发包人支付的专项违约金，专项违约金按次按合同签约价的10％计取；承包人应保证在整个合同履行过程中所用的全部工器具、设备、施工机械及现场设施等的安全、性能和状态完好，能够实现预定的作用，满足合同约定和业主代表的要求。</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 关于治安保卫的特别约定：</w:t>
      </w:r>
      <w:bookmarkStart w:id="355" w:name="EBf06055e375814de8a089e7b7bcf778ea"/>
      <w:r/>
      <w:bookmarkEnd w:id="35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bookmarkStart w:id="356" w:name="EB8808057cee404c32bfe34fc69d42fbd3"/>
      <w:r/>
      <w:bookmarkEnd w:id="35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 文明施工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bookmarkStart w:id="357" w:name="EBb29c0187935d4307be35fb7213f45a59"/>
      <w:r>
        <w:rPr>
          <w:rFonts w:hint="eastAsia" w:ascii="宋体" w:hAnsi="宋体" w:eastAsia="宋体" w:cs="宋体"/>
          <w:color w:val="000000"/>
          <w:sz w:val="24"/>
          <w:szCs w:val="24"/>
          <w:highlight w:val="none"/>
          <w:u w:val="single"/>
        </w:rPr>
        <w:t xml:space="preserve">满足相关规定</w:t>
      </w:r>
      <w:bookmarkEnd w:id="35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 关于安全文明施工费支付比例和支付期限的约定：</w:t>
      </w:r>
      <w:bookmarkStart w:id="358" w:name="EBfbce02ca84224a47a7b3c92645d7d424"/>
      <w:r>
        <w:rPr>
          <w:rFonts w:hint="eastAsia" w:ascii="宋体" w:hAnsi="宋体" w:eastAsia="宋体" w:cs="宋体"/>
          <w:color w:val="000000"/>
          <w:sz w:val="24"/>
          <w:szCs w:val="24"/>
          <w:highlight w:val="none"/>
          <w:u w:val="single"/>
        </w:rPr>
        <w:t xml:space="preserve">按工程进度</w:t>
      </w:r>
      <w:bookmarkEnd w:id="358"/>
      <w:r>
        <w:rPr>
          <w:rFonts w:hint="eastAsia" w:ascii="宋体" w:hAnsi="宋体" w:eastAsia="宋体" w:cs="宋体"/>
          <w:color w:val="000000"/>
          <w:sz w:val="24"/>
          <w:szCs w:val="24"/>
          <w:highlight w:val="none"/>
        </w:rPr>
        <w:t xml:space="preserve">。</w:t>
      </w:r>
      <w:bookmarkEnd w:id="335"/>
      <w:bookmarkEnd w:id="336"/>
      <w:bookmarkEnd w:id="337"/>
      <w:bookmarkEnd w:id="338"/>
      <w:bookmarkEnd w:id="339"/>
      <w:bookmarkEnd w:id="340"/>
      <w:bookmarkEnd w:id="341"/>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359" w:name="_Toc351203639"/>
      <w:r/>
      <w:bookmarkStart w:id="360" w:name="_Toc509403980"/>
      <w:r/>
      <w:bookmarkStart w:id="361" w:name="_Toc38451201"/>
      <w:r/>
      <w:bookmarkStart w:id="362" w:name="_Toc466548776"/>
      <w:r>
        <w:rPr>
          <w:rFonts w:hint="eastAsia" w:ascii="宋体" w:hAnsi="宋体" w:eastAsia="宋体" w:cs="宋体"/>
          <w:b/>
          <w:bCs/>
          <w:color w:val="000000"/>
          <w:sz w:val="24"/>
          <w:szCs w:val="24"/>
          <w:highlight w:val="none"/>
        </w:rPr>
        <w:t xml:space="preserve">7. 工期和进度</w:t>
      </w:r>
      <w:bookmarkEnd w:id="359"/>
      <w:r/>
      <w:bookmarkEnd w:id="360"/>
      <w:r/>
      <w:bookmarkEnd w:id="361"/>
      <w:r/>
      <w:bookmarkEnd w:id="36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bookmarkStart w:id="363" w:name="EBad5c1e7e597d40449c8a71a69ec5e04e"/>
      <w:r>
        <w:rPr>
          <w:rFonts w:hint="eastAsia" w:ascii="宋体" w:hAnsi="宋体" w:eastAsia="宋体" w:cs="宋体"/>
          <w:color w:val="000000"/>
          <w:sz w:val="24"/>
          <w:szCs w:val="24"/>
          <w:highlight w:val="none"/>
          <w:u w:val="single"/>
        </w:rPr>
        <w:t xml:space="preserve">满足相关规定</w:t>
      </w:r>
      <w:bookmarkEnd w:id="36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bookmarkStart w:id="364" w:name="EB94b6e2c309e24a6fbef3d954b079ec6f"/>
      <w:r>
        <w:rPr>
          <w:rFonts w:hint="eastAsia" w:ascii="宋体" w:hAnsi="宋体" w:eastAsia="宋体" w:cs="宋体"/>
          <w:color w:val="000000"/>
          <w:sz w:val="24"/>
          <w:szCs w:val="24"/>
          <w:highlight w:val="none"/>
          <w:u w:val="single"/>
        </w:rPr>
        <w:t xml:space="preserve">开工前一周</w:t>
      </w:r>
      <w:bookmarkEnd w:id="36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bookmarkStart w:id="365" w:name="EB02149d4c0ab84aa2b701ff6107cc43b3"/>
      <w:r>
        <w:rPr>
          <w:rFonts w:hint="eastAsia" w:ascii="宋体" w:hAnsi="宋体" w:eastAsia="宋体" w:cs="宋体"/>
          <w:color w:val="000000"/>
          <w:sz w:val="24"/>
          <w:szCs w:val="24"/>
          <w:highlight w:val="none"/>
          <w:u w:val="single"/>
        </w:rPr>
        <w:t xml:space="preserve">三个工作日</w:t>
      </w:r>
      <w:bookmarkEnd w:id="36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66" w:name="_Toc304295541"/>
      <w:r/>
      <w:bookmarkStart w:id="367" w:name="_Toc312678005"/>
      <w:r/>
      <w:bookmarkStart w:id="368" w:name="_Toc297123514"/>
      <w:r/>
      <w:bookmarkStart w:id="369" w:name="_Toc303539123"/>
      <w:r/>
      <w:bookmarkStart w:id="370" w:name="_Toc300934966"/>
      <w:r/>
      <w:bookmarkStart w:id="371" w:name="_Toc297216173"/>
      <w:r/>
      <w:bookmarkStart w:id="372" w:name="_Toc312677479"/>
      <w:r>
        <w:rPr>
          <w:rFonts w:hint="eastAsia" w:ascii="宋体" w:hAnsi="宋体" w:eastAsia="宋体" w:cs="宋体"/>
          <w:color w:val="000000"/>
          <w:sz w:val="24"/>
          <w:szCs w:val="24"/>
          <w:highlight w:val="none"/>
        </w:rPr>
        <w:t xml:space="preserve">.2 施工进度计划</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施工进度计划的修订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bookmarkStart w:id="373" w:name="EBe2f41969fa144899a076916bfced4a0f"/>
      <w:r/>
      <w:bookmarkEnd w:id="373"/>
      <w:r>
        <w:rPr>
          <w:rFonts w:hint="eastAsia" w:ascii="宋体" w:hAnsi="宋体" w:eastAsia="宋体" w:cs="宋体"/>
          <w:color w:val="000000"/>
          <w:sz w:val="24"/>
          <w:szCs w:val="24"/>
          <w:highlight w:val="none"/>
        </w:rPr>
        <w:t xml:space="preserve">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bookmarkStart w:id="374" w:name="EB79fd3e7ac25841a1bb24843e75c4a9cf"/>
      <w:r>
        <w:rPr>
          <w:rFonts w:hint="eastAsia" w:ascii="宋体" w:hAnsi="宋体" w:eastAsia="宋体" w:cs="宋体"/>
          <w:color w:val="000000"/>
          <w:sz w:val="24"/>
          <w:szCs w:val="24"/>
          <w:highlight w:val="none"/>
          <w:u w:val="single"/>
        </w:rPr>
        <w:t xml:space="preserve">接到中标通知书之日起20天内</w:t>
      </w:r>
      <w:bookmarkEnd w:id="374"/>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关于发包人应完成的其他开工准备工作及期限：</w:t>
      </w:r>
      <w:bookmarkStart w:id="375" w:name="EBdb2c579d9d7b4d27a082911ff4651420"/>
      <w:r>
        <w:rPr>
          <w:rFonts w:hint="eastAsia" w:ascii="宋体" w:hAnsi="宋体" w:eastAsia="宋体" w:cs="宋体"/>
          <w:color w:val="000000"/>
          <w:sz w:val="24"/>
          <w:szCs w:val="24"/>
          <w:highlight w:val="none"/>
          <w:u w:val="single"/>
        </w:rPr>
        <w:t xml:space="preserve">接到中标通知书之日起10天内。承包人中标后，应与发包人及总包单位保持密切沟通，根据现场进展，及时接收工作面，组织进场</w:t>
      </w:r>
      <w:bookmarkEnd w:id="375"/>
      <w:r>
        <w:rPr>
          <w:rFonts w:hint="eastAsia" w:ascii="宋体" w:hAnsi="宋体" w:eastAsia="宋体" w:cs="宋体"/>
          <w:color w:val="000000"/>
          <w:sz w:val="24"/>
          <w:szCs w:val="24"/>
          <w:highlight w:val="none"/>
        </w:rPr>
        <w:t xml:space="preserve">。</w:t>
      </w:r>
      <w:r/>
    </w:p>
    <w:p>
      <w:pPr>
        <w:ind w:firstLine="64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bookmarkStart w:id="376" w:name="EB30cdb95c361d43a38aadf1f848d7ab70"/>
      <w:r>
        <w:rPr>
          <w:rFonts w:hint="eastAsia" w:ascii="宋体" w:hAnsi="宋体" w:eastAsia="宋体" w:cs="宋体"/>
          <w:color w:val="000000"/>
          <w:sz w:val="24"/>
          <w:szCs w:val="24"/>
          <w:highlight w:val="none"/>
          <w:u w:val="single"/>
        </w:rPr>
        <w:t xml:space="preserve">开工前一周</w:t>
      </w:r>
      <w:bookmarkEnd w:id="37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bookmarkStart w:id="377" w:name="EBd988f6fbad71415491dbb955d57e9ece"/>
      <w:r/>
      <w:bookmarkEnd w:id="377"/>
      <w:r>
        <w:rPr>
          <w:rFonts w:hint="eastAsia" w:ascii="宋体" w:hAnsi="宋体" w:eastAsia="宋体" w:cs="宋体"/>
          <w:color w:val="000000"/>
          <w:sz w:val="24"/>
          <w:szCs w:val="24"/>
          <w:highlight w:val="none"/>
        </w:rPr>
        <w:t xml:space="preserve">天内发出开工通知的，承包人有权提出价格调整要求，或者解除合同。</w:t>
      </w:r>
      <w:bookmarkEnd w:id="366"/>
      <w:bookmarkEnd w:id="367"/>
      <w:bookmarkEnd w:id="368"/>
      <w:bookmarkEnd w:id="369"/>
      <w:bookmarkEnd w:id="370"/>
      <w:bookmarkEnd w:id="371"/>
      <w:bookmarkEnd w:id="372"/>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bookmarkStart w:id="378" w:name="EBce06c504456746f28786ccb2e7cc12c8"/>
      <w:r>
        <w:rPr>
          <w:rFonts w:hint="eastAsia" w:ascii="宋体" w:hAnsi="宋体" w:eastAsia="宋体" w:cs="宋体"/>
          <w:color w:val="000000"/>
          <w:sz w:val="24"/>
          <w:szCs w:val="24"/>
          <w:highlight w:val="none"/>
          <w:u w:val="single"/>
        </w:rPr>
        <w:t xml:space="preserve">开工前</w:t>
      </w:r>
      <w:bookmarkEnd w:id="37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79" w:name="_Toc303539125"/>
      <w:r/>
      <w:bookmarkStart w:id="380" w:name="_Toc297216175"/>
      <w:r/>
      <w:bookmarkStart w:id="381" w:name="_Toc304295546"/>
      <w:r/>
      <w:bookmarkStart w:id="382" w:name="_Toc297123516"/>
      <w:r/>
      <w:bookmarkStart w:id="383" w:name="_Toc312677484"/>
      <w:r/>
      <w:bookmarkStart w:id="384" w:name="_Toc300934968"/>
      <w:r/>
      <w:bookmarkStart w:id="385" w:name="_Toc312678010"/>
      <w:r>
        <w:rPr>
          <w:rFonts w:hint="eastAsia" w:ascii="宋体" w:hAnsi="宋体" w:eastAsia="宋体" w:cs="宋体"/>
          <w:color w:val="000000"/>
          <w:sz w:val="24"/>
          <w:szCs w:val="24"/>
          <w:highlight w:val="none"/>
        </w:rPr>
        <w:t xml:space="preserve">.5 工期延误</w:t>
      </w:r>
      <w:bookmarkEnd w:id="379"/>
      <w:bookmarkEnd w:id="380"/>
      <w:bookmarkEnd w:id="381"/>
      <w:bookmarkEnd w:id="382"/>
      <w:bookmarkEnd w:id="383"/>
      <w:bookmarkEnd w:id="384"/>
      <w:bookmarkEnd w:id="385"/>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（7）因发包人原因导致工期延误的其他情形：</w:t>
      </w:r>
      <w:bookmarkStart w:id="386" w:name="EBfce280686770454a8bb5d093ec778056"/>
      <w:r>
        <w:rPr>
          <w:rFonts w:hint="eastAsia" w:ascii="宋体" w:hAnsi="宋体" w:eastAsia="宋体" w:cs="宋体"/>
          <w:color w:val="000000"/>
          <w:sz w:val="24"/>
          <w:szCs w:val="24"/>
          <w:highlight w:val="none"/>
          <w:u w:val="single"/>
        </w:rPr>
        <w:t xml:space="preserve">承包人必须满足发包人对项目整体工期的控制要求，为满足平行专业进度要求等非承包人原因导致的工期延误，由发包人书面签证确认应予顺延的工期，承包人不就此提出费用索赔，应发包人要求增加工作量的除外。</w:t>
      </w:r>
      <w:bookmarkEnd w:id="386"/>
      <w:r/>
      <w:bookmarkStart w:id="387" w:name="_Toc312678014"/>
      <w:r/>
      <w:bookmarkStart w:id="388" w:name="_Toc318581171"/>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89" w:name="_Toc318581169"/>
      <w:r/>
      <w:bookmarkStart w:id="390" w:name="_Toc312677486"/>
      <w:r/>
      <w:bookmarkStart w:id="391" w:name="_Toc312678012"/>
      <w:r/>
      <w:bookmarkStart w:id="392" w:name="_Toc297123518"/>
      <w:r/>
      <w:bookmarkStart w:id="393" w:name="_Toc297216177"/>
      <w:r/>
      <w:bookmarkStart w:id="394" w:name="_Toc303539127"/>
      <w:r/>
      <w:bookmarkStart w:id="395" w:name="_Toc300934970"/>
      <w:r/>
      <w:bookmarkStart w:id="396" w:name="_Toc304295548"/>
      <w:r>
        <w:rPr>
          <w:rFonts w:hint="eastAsia" w:ascii="宋体" w:hAnsi="宋体" w:eastAsia="宋体" w:cs="宋体"/>
          <w:color w:val="000000"/>
          <w:sz w:val="24"/>
          <w:szCs w:val="24"/>
          <w:highlight w:val="none"/>
        </w:rPr>
        <w:t xml:space="preserve">.5.2 因承包人原因导致工期延误</w:t>
      </w:r>
      <w:bookmarkEnd w:id="389"/>
      <w:bookmarkEnd w:id="390"/>
      <w:bookmarkEnd w:id="391"/>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bookmarkStart w:id="397" w:name="_Toc312677487"/>
      <w:r/>
      <w:bookmarkStart w:id="398" w:name="_Toc312678013"/>
      <w:r/>
      <w:bookmarkStart w:id="399" w:name="_Toc318581170"/>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color w:val="000000"/>
          <w:sz w:val="24"/>
          <w:szCs w:val="24"/>
          <w:highlight w:val="none"/>
          <w:u w:val="single"/>
        </w:rPr>
        <w:t xml:space="preserve">按分部分项工程费的每天万分之四</w:t>
      </w:r>
      <w:r>
        <w:rPr>
          <w:rFonts w:hint="eastAsia" w:ascii="宋体" w:hAnsi="宋体" w:eastAsia="宋体" w:cs="宋体"/>
          <w:color w:val="000000"/>
          <w:sz w:val="24"/>
          <w:szCs w:val="24"/>
          <w:highlight w:val="none"/>
        </w:rPr>
        <w:t xml:space="preserve">。</w:t>
      </w:r>
      <w:bookmarkEnd w:id="392"/>
      <w:r/>
      <w:bookmarkEnd w:id="393"/>
      <w:r/>
      <w:bookmarkEnd w:id="394"/>
      <w:r/>
      <w:bookmarkEnd w:id="395"/>
      <w:r/>
      <w:bookmarkEnd w:id="396"/>
      <w:r/>
      <w:bookmarkEnd w:id="397"/>
      <w:r/>
      <w:bookmarkEnd w:id="398"/>
      <w:r/>
      <w:bookmarkEnd w:id="399"/>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不超过合同金额的5% , 同时承包人须承担因此对发包人造成的损失。</w:t>
      </w:r>
      <w:bookmarkEnd w:id="387"/>
      <w:bookmarkEnd w:id="388"/>
      <w:r/>
    </w:p>
    <w:p>
      <w:pPr>
        <w:ind w:firstLine="40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400" w:name="_Toc300934971"/>
      <w:r/>
      <w:bookmarkStart w:id="401" w:name="_Toc303539128"/>
      <w:r/>
      <w:bookmarkStart w:id="402" w:name="_Toc297123519"/>
      <w:r/>
      <w:bookmarkStart w:id="403" w:name="_Toc297216178"/>
      <w:r/>
      <w:bookmarkStart w:id="404" w:name="_Toc304295549"/>
      <w:r/>
      <w:bookmarkStart w:id="405" w:name="_Toc312678015"/>
      <w:r>
        <w:rPr>
          <w:rFonts w:hint="eastAsia" w:ascii="宋体" w:hAnsi="宋体" w:eastAsia="宋体" w:cs="宋体"/>
          <w:color w:val="000000"/>
          <w:sz w:val="24"/>
          <w:szCs w:val="24"/>
          <w:highlight w:val="none"/>
        </w:rPr>
        <w:t xml:space="preserve">.6 不</w:t>
      </w:r>
      <w:bookmarkEnd w:id="400"/>
      <w:r/>
      <w:bookmarkEnd w:id="401"/>
      <w:r/>
      <w:bookmarkEnd w:id="402"/>
      <w:r/>
      <w:bookmarkEnd w:id="403"/>
      <w:r/>
      <w:bookmarkEnd w:id="404"/>
      <w:r/>
      <w:bookmarkEnd w:id="405"/>
      <w:r>
        <w:rPr>
          <w:rFonts w:hint="eastAsia" w:ascii="宋体" w:hAnsi="宋体" w:eastAsia="宋体" w:cs="宋体"/>
          <w:color w:val="000000"/>
          <w:sz w:val="24"/>
          <w:szCs w:val="24"/>
          <w:highlight w:val="none"/>
        </w:rPr>
        <w:t xml:space="preserve">利物质条件</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406" w:name="_Toc312678016"/>
      <w:r/>
      <w:bookmarkStart w:id="407" w:name="_Toc304295550"/>
      <w:r/>
      <w:bookmarkStart w:id="408" w:name="_Toc297123520"/>
      <w:r/>
      <w:bookmarkStart w:id="409" w:name="_Toc297216179"/>
      <w:r/>
      <w:bookmarkStart w:id="410" w:name="_Toc303539129"/>
      <w:r/>
      <w:bookmarkStart w:id="411" w:name="_Toc300934972"/>
      <w:r/>
      <w:bookmarkStart w:id="412" w:name="_Toc318581172"/>
      <w:r>
        <w:rPr>
          <w:rFonts w:hint="eastAsia" w:ascii="宋体" w:hAnsi="宋体" w:eastAsia="宋体" w:cs="宋体"/>
          <w:color w:val="000000"/>
          <w:sz w:val="24"/>
          <w:szCs w:val="24"/>
          <w:highlight w:val="none"/>
        </w:rPr>
        <w:t xml:space="preserve">不利物质条件的其他情形和有关约定：</w:t>
      </w:r>
      <w:bookmarkStart w:id="413" w:name="EBb376e1e28f8a482483d2333efe81cda6"/>
      <w:r>
        <w:rPr>
          <w:rFonts w:hint="eastAsia" w:ascii="宋体" w:hAnsi="宋体" w:eastAsia="宋体" w:cs="宋体"/>
          <w:color w:val="000000"/>
          <w:sz w:val="24"/>
          <w:szCs w:val="24"/>
          <w:highlight w:val="none"/>
          <w:u w:val="single"/>
        </w:rPr>
        <w:t xml:space="preserve">无</w:t>
      </w:r>
      <w:bookmarkEnd w:id="413"/>
      <w:r>
        <w:rPr>
          <w:rFonts w:hint="eastAsia" w:ascii="宋体" w:hAnsi="宋体" w:eastAsia="宋体" w:cs="宋体"/>
          <w:color w:val="000000"/>
          <w:sz w:val="24"/>
          <w:szCs w:val="24"/>
          <w:highlight w:val="none"/>
        </w:rPr>
        <w:t xml:space="preserve">。</w:t>
      </w:r>
      <w:bookmarkEnd w:id="406"/>
      <w:bookmarkEnd w:id="407"/>
      <w:bookmarkEnd w:id="408"/>
      <w:bookmarkEnd w:id="409"/>
      <w:bookmarkEnd w:id="410"/>
      <w:bookmarkEnd w:id="411"/>
      <w:bookmarkEnd w:id="412"/>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414" w:name="_Toc297123521"/>
      <w:r/>
      <w:bookmarkStart w:id="415" w:name="_Toc297216180"/>
      <w:r/>
      <w:bookmarkStart w:id="416" w:name="_Toc300934973"/>
      <w:r/>
      <w:bookmarkStart w:id="417" w:name="_Toc312678017"/>
      <w:r/>
      <w:bookmarkStart w:id="418" w:name="_Toc304295551"/>
      <w:r/>
      <w:bookmarkStart w:id="419" w:name="_Toc303539130"/>
      <w:r>
        <w:rPr>
          <w:rFonts w:hint="eastAsia" w:ascii="宋体" w:hAnsi="宋体" w:eastAsia="宋体" w:cs="宋体"/>
          <w:color w:val="000000"/>
          <w:sz w:val="24"/>
          <w:szCs w:val="24"/>
          <w:highlight w:val="none"/>
        </w:rPr>
        <w:t xml:space="preserve">.7异常恶劣的气候条件</w:t>
      </w:r>
      <w:bookmarkEnd w:id="414"/>
      <w:bookmarkEnd w:id="415"/>
      <w:bookmarkEnd w:id="416"/>
      <w:bookmarkEnd w:id="417"/>
      <w:bookmarkEnd w:id="418"/>
      <w:bookmarkEnd w:id="419"/>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ind w:left="420"/>
        <w:pageBreakBefore w:val="0"/>
        <w:spacing w:line="360" w:lineRule="auto"/>
        <w:widowControl w:val="off"/>
        <w:rPr>
          <w:rFonts w:hint="eastAsia" w:ascii="宋体" w:hAnsi="宋体" w:eastAsia="宋体" w:cs="宋体"/>
          <w:color w:val="000000"/>
          <w:sz w:val="24"/>
          <w:szCs w:val="24"/>
          <w:highlight w:val="none"/>
        </w:rPr>
      </w:pPr>
      <w:r/>
      <w:bookmarkStart w:id="420" w:name="EB7feeee5332ad42cb87e0676e965860f6"/>
      <w:r>
        <w:rPr>
          <w:rFonts w:hint="eastAsia" w:ascii="宋体" w:hAnsi="宋体" w:eastAsia="宋体" w:cs="宋体"/>
          <w:color w:val="000000"/>
          <w:sz w:val="24"/>
          <w:szCs w:val="24"/>
          <w:highlight w:val="none"/>
        </w:rPr>
        <w:t xml:space="preserve">（1）__________；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w:t>
      </w:r>
      <w:r/>
    </w:p>
    <w:p>
      <w:pPr>
        <w:ind w:left="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（3）__________。</w:t>
      </w:r>
      <w:bookmarkEnd w:id="420"/>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提前竣工的奖励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bookmarkStart w:id="421" w:name="EB7d4c448b36c04cd6af5c8acb1fbe8177"/>
      <w:r>
        <w:rPr>
          <w:rFonts w:hint="eastAsia" w:ascii="宋体" w:hAnsi="宋体" w:eastAsia="宋体" w:cs="宋体"/>
          <w:color w:val="000000"/>
          <w:sz w:val="24"/>
          <w:szCs w:val="24"/>
          <w:highlight w:val="none"/>
          <w:u w:val="single"/>
        </w:rPr>
        <w:t xml:space="preserve">无</w:t>
      </w:r>
      <w:bookmarkEnd w:id="421"/>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422" w:name="_Toc351203640"/>
      <w:r/>
      <w:bookmarkStart w:id="423" w:name="_Toc466548777"/>
      <w:r/>
      <w:bookmarkStart w:id="424" w:name="_Toc509403981"/>
      <w:r/>
      <w:bookmarkStart w:id="425" w:name="_Toc38451202"/>
      <w:r>
        <w:rPr>
          <w:rFonts w:hint="eastAsia" w:ascii="宋体" w:hAnsi="宋体" w:eastAsia="宋体" w:cs="宋体"/>
          <w:b/>
          <w:bCs/>
          <w:color w:val="000000"/>
          <w:sz w:val="24"/>
          <w:szCs w:val="24"/>
          <w:highlight w:val="none"/>
        </w:rPr>
        <w:t xml:space="preserve">8. 材料与设备</w:t>
      </w:r>
      <w:bookmarkEnd w:id="422"/>
      <w:r/>
      <w:bookmarkEnd w:id="423"/>
      <w:r/>
      <w:bookmarkEnd w:id="424"/>
      <w:r/>
      <w:bookmarkEnd w:id="425"/>
      <w:r/>
      <w:bookmarkEnd w:id="325"/>
      <w:bookmarkEnd w:id="326"/>
      <w:bookmarkEnd w:id="327"/>
      <w:bookmarkEnd w:id="328"/>
      <w:bookmarkEnd w:id="329"/>
      <w:bookmarkEnd w:id="330"/>
      <w:bookmarkEnd w:id="331"/>
      <w:bookmarkEnd w:id="332"/>
      <w:bookmarkEnd w:id="333"/>
      <w:bookmarkEnd w:id="334"/>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26" w:name="_Toc296890995"/>
      <w:r/>
      <w:bookmarkStart w:id="427" w:name="_Toc292559372"/>
      <w:r/>
      <w:bookmarkStart w:id="428" w:name="_Toc297048353"/>
      <w:r/>
      <w:bookmarkStart w:id="429" w:name="_Toc297216186"/>
      <w:r/>
      <w:bookmarkStart w:id="430" w:name="_Toc296347166"/>
      <w:r/>
      <w:bookmarkStart w:id="431" w:name="_Toc300934979"/>
      <w:r/>
      <w:bookmarkStart w:id="432" w:name="_Toc292559877"/>
      <w:r/>
      <w:bookmarkStart w:id="433" w:name="_Toc296891207"/>
      <w:r/>
      <w:bookmarkStart w:id="434" w:name="_Toc304295556"/>
      <w:r/>
      <w:bookmarkStart w:id="435" w:name="_Toc312678019"/>
      <w:r/>
      <w:bookmarkStart w:id="436" w:name="_Toc280868654"/>
      <w:r/>
      <w:bookmarkStart w:id="437" w:name="_Toc312677493"/>
      <w:r/>
      <w:bookmarkStart w:id="438" w:name="_Toc303539136"/>
      <w:r/>
      <w:bookmarkStart w:id="439" w:name="_Toc297123527"/>
      <w:r/>
      <w:bookmarkStart w:id="440" w:name="_Toc296346668"/>
      <w:r/>
      <w:bookmarkStart w:id="441" w:name="_Toc296503167"/>
      <w:r/>
      <w:bookmarkStart w:id="442" w:name="_Toc297120467"/>
      <w:r/>
      <w:bookmarkStart w:id="443" w:name="_Toc296944506"/>
      <w:r/>
      <w:bookmarkStart w:id="444" w:name="_Toc280868655"/>
      <w:r/>
      <w:bookmarkStart w:id="445" w:name="_Toc280868656"/>
      <w:r/>
      <w:bookmarkStart w:id="446" w:name="_Toc267251424"/>
      <w:r>
        <w:rPr>
          <w:rFonts w:hint="eastAsia" w:ascii="宋体" w:hAnsi="宋体" w:eastAsia="宋体" w:cs="宋体"/>
          <w:color w:val="000000"/>
          <w:sz w:val="24"/>
          <w:szCs w:val="24"/>
          <w:highlight w:val="none"/>
        </w:rPr>
        <w:t xml:space="preserve">.4材料与工程设备的保管与使用</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bookmarkStart w:id="447" w:name="_Toc292559878"/>
      <w:r/>
      <w:bookmarkStart w:id="448" w:name="_Toc292559373"/>
      <w:r/>
      <w:bookmarkStart w:id="449" w:name="_Toc296347167"/>
      <w:r/>
      <w:bookmarkStart w:id="450" w:name="_Toc296891208"/>
      <w:r/>
      <w:bookmarkStart w:id="451" w:name="_Toc297048354"/>
      <w:r/>
      <w:bookmarkStart w:id="452" w:name="_Toc303539137"/>
      <w:r/>
      <w:bookmarkStart w:id="453" w:name="_Toc297123528"/>
      <w:r/>
      <w:bookmarkStart w:id="454" w:name="_Toc297216187"/>
      <w:r/>
      <w:bookmarkStart w:id="455" w:name="_Toc296346669"/>
      <w:r/>
      <w:bookmarkStart w:id="456" w:name="_Toc300934980"/>
      <w:r/>
      <w:bookmarkStart w:id="457" w:name="_Toc312677494"/>
      <w:r/>
      <w:bookmarkStart w:id="458" w:name="_Toc312678020"/>
      <w:r/>
      <w:bookmarkStart w:id="459" w:name="_Toc318581173"/>
      <w:r/>
      <w:bookmarkStart w:id="460" w:name="_Toc297120468"/>
      <w:r/>
      <w:bookmarkStart w:id="461" w:name="_Toc296503168"/>
      <w:r/>
      <w:bookmarkStart w:id="462" w:name="_Toc304295557"/>
      <w:r/>
      <w:bookmarkStart w:id="463" w:name="_Toc296944507"/>
      <w:r/>
      <w:bookmarkStart w:id="464" w:name="_Toc296890996"/>
      <w:r>
        <w:rPr>
          <w:rFonts w:hint="eastAsia" w:ascii="宋体" w:hAnsi="宋体" w:eastAsia="宋体" w:cs="宋体"/>
          <w:color w:val="000000"/>
          <w:sz w:val="24"/>
          <w:szCs w:val="24"/>
          <w:highlight w:val="none"/>
        </w:rPr>
        <w:t xml:space="preserve">.4.1发包人供应的材料设备的保管费用的承担：</w:t>
      </w:r>
      <w:bookmarkStart w:id="465" w:name="EBad3b787aa6ac437492b773ba08176200"/>
      <w:r/>
      <w:bookmarkEnd w:id="465"/>
      <w:r>
        <w:rPr>
          <w:rFonts w:hint="eastAsia" w:ascii="宋体" w:hAnsi="宋体" w:eastAsia="宋体" w:cs="宋体"/>
          <w:color w:val="000000"/>
          <w:sz w:val="24"/>
          <w:szCs w:val="24"/>
          <w:highlight w:val="none"/>
        </w:rPr>
        <w:t xml:space="preserve">。</w:t>
      </w:r>
      <w:bookmarkEnd w:id="447"/>
      <w:r/>
      <w:bookmarkEnd w:id="448"/>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 样品</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bookmarkStart w:id="466" w:name="EBd1da01c321de4f4dafa52efa5ac33d8f"/>
      <w:r>
        <w:rPr>
          <w:rFonts w:hint="eastAsia" w:ascii="宋体" w:hAnsi="宋体" w:eastAsia="宋体" w:cs="宋体"/>
          <w:color w:val="000000"/>
          <w:sz w:val="24"/>
          <w:szCs w:val="24"/>
          <w:highlight w:val="none"/>
          <w:u w:val="single"/>
        </w:rPr>
        <w:t xml:space="preserve">按招标材料清单</w:t>
      </w:r>
      <w:bookmarkEnd w:id="46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bookmarkStart w:id="467" w:name="EBdd5a45ea4ac74e8aa6d9f3b2806600f7"/>
      <w:r/>
      <w:bookmarkEnd w:id="467"/>
      <w:r>
        <w:rPr>
          <w:rFonts w:hint="eastAsia" w:ascii="宋体" w:hAnsi="宋体" w:eastAsia="宋体" w:cs="宋体"/>
          <w:color w:val="000000"/>
          <w:sz w:val="24"/>
          <w:szCs w:val="24"/>
          <w:highlight w:val="none"/>
        </w:rPr>
        <w:t xml:space="preserve">。</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468" w:name="_Toc38451203"/>
      <w:r/>
      <w:bookmarkStart w:id="469" w:name="_Toc509403982"/>
      <w:r/>
      <w:bookmarkStart w:id="470" w:name="_Toc466548778"/>
      <w:r/>
      <w:bookmarkStart w:id="471" w:name="_Toc351203641"/>
      <w:r>
        <w:rPr>
          <w:rFonts w:hint="eastAsia" w:ascii="宋体" w:hAnsi="宋体" w:eastAsia="宋体" w:cs="宋体"/>
          <w:b/>
          <w:bCs/>
          <w:color w:val="000000"/>
          <w:sz w:val="24"/>
          <w:szCs w:val="24"/>
          <w:highlight w:val="none"/>
        </w:rPr>
        <w:t xml:space="preserve">9</w:t>
      </w:r>
      <w:bookmarkEnd w:id="444"/>
      <w:r/>
      <w:bookmarkEnd w:id="445"/>
      <w:r/>
      <w:bookmarkEnd w:id="446"/>
      <w:r/>
      <w:bookmarkStart w:id="472" w:name="_Toc300934982"/>
      <w:r/>
      <w:bookmarkStart w:id="473" w:name="_Toc304295559"/>
      <w:r/>
      <w:bookmarkStart w:id="474" w:name="_Toc297123533"/>
      <w:r/>
      <w:bookmarkStart w:id="475" w:name="_Toc303539139"/>
      <w:r/>
      <w:bookmarkStart w:id="476" w:name="_Toc312677495"/>
      <w:r/>
      <w:bookmarkStart w:id="477" w:name="_Toc297216192"/>
      <w:r/>
      <w:bookmarkStart w:id="478" w:name="_Toc312678021"/>
      <w:r/>
      <w:bookmarkStart w:id="479" w:name="_Toc292559883"/>
      <w:r/>
      <w:bookmarkStart w:id="480" w:name="_Toc296346674"/>
      <w:r/>
      <w:bookmarkStart w:id="481" w:name="_Toc267251427"/>
      <w:r/>
      <w:bookmarkStart w:id="482" w:name="_Toc292559378"/>
      <w:r/>
      <w:bookmarkStart w:id="483" w:name="_Toc296944512"/>
      <w:r/>
      <w:bookmarkStart w:id="484" w:name="_Toc267251428"/>
      <w:r/>
      <w:bookmarkStart w:id="485" w:name="_Toc296347172"/>
      <w:r/>
      <w:bookmarkStart w:id="486" w:name="_Toc296891213"/>
      <w:r/>
      <w:bookmarkStart w:id="487" w:name="_Toc297120473"/>
      <w:r/>
      <w:bookmarkStart w:id="488" w:name="_Toc296891001"/>
      <w:r/>
      <w:bookmarkStart w:id="489" w:name="_Toc297048359"/>
      <w:r/>
      <w:bookmarkStart w:id="490" w:name="_Toc296503173"/>
      <w:r>
        <w:rPr>
          <w:rFonts w:hint="eastAsia" w:ascii="宋体" w:hAnsi="宋体" w:eastAsia="宋体" w:cs="宋体"/>
          <w:b/>
          <w:bCs/>
          <w:color w:val="000000"/>
          <w:sz w:val="24"/>
          <w:szCs w:val="24"/>
          <w:highlight w:val="none"/>
        </w:rPr>
        <w:t xml:space="preserve">. 试验与检验</w:t>
      </w:r>
      <w:bookmarkEnd w:id="468"/>
      <w:r/>
      <w:bookmarkEnd w:id="469"/>
      <w:r/>
      <w:bookmarkEnd w:id="470"/>
      <w:r/>
      <w:bookmarkEnd w:id="471"/>
      <w:r/>
      <w:bookmarkEnd w:id="472"/>
      <w:bookmarkEnd w:id="473"/>
      <w:bookmarkEnd w:id="474"/>
      <w:bookmarkEnd w:id="475"/>
      <w:bookmarkEnd w:id="476"/>
      <w:bookmarkEnd w:id="477"/>
      <w:bookmarkEnd w:id="478"/>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91" w:name="_Toc297216193"/>
      <w:r/>
      <w:bookmarkStart w:id="492" w:name="_Toc300934983"/>
      <w:r/>
      <w:bookmarkStart w:id="493" w:name="_Toc303539140"/>
      <w:r/>
      <w:bookmarkStart w:id="494" w:name="_Toc304295560"/>
      <w:r/>
      <w:bookmarkStart w:id="495" w:name="_Toc312678022"/>
      <w:r/>
      <w:bookmarkStart w:id="496" w:name="_Toc312677496"/>
      <w:r/>
      <w:bookmarkStart w:id="497" w:name="_Toc297123534"/>
      <w:r>
        <w:rPr>
          <w:rFonts w:hint="eastAsia" w:ascii="宋体" w:hAnsi="宋体" w:eastAsia="宋体" w:cs="宋体"/>
          <w:color w:val="000000"/>
          <w:sz w:val="24"/>
          <w:szCs w:val="24"/>
          <w:highlight w:val="none"/>
        </w:rPr>
        <w:t xml:space="preserve">.1试验设备与试验人员</w:t>
      </w:r>
      <w:bookmarkEnd w:id="491"/>
      <w:bookmarkEnd w:id="492"/>
      <w:bookmarkEnd w:id="493"/>
      <w:bookmarkEnd w:id="494"/>
      <w:bookmarkEnd w:id="495"/>
      <w:bookmarkEnd w:id="496"/>
      <w:bookmarkEnd w:id="497"/>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498" w:name="_Toc303539141"/>
      <w:r/>
      <w:bookmarkStart w:id="499" w:name="_Toc304295561"/>
      <w:r/>
      <w:bookmarkStart w:id="500" w:name="_Toc300934984"/>
      <w:r/>
      <w:bookmarkStart w:id="501" w:name="_Toc297216194"/>
      <w:r/>
      <w:bookmarkStart w:id="502" w:name="_Toc312677497"/>
      <w:r/>
      <w:bookmarkStart w:id="503" w:name="_Toc297123535"/>
      <w:r/>
      <w:bookmarkStart w:id="504" w:name="_Toc312678023"/>
      <w:r/>
      <w:bookmarkStart w:id="505" w:name="_Toc318581174"/>
      <w:r>
        <w:rPr>
          <w:rFonts w:hint="eastAsia" w:ascii="宋体" w:hAnsi="宋体" w:eastAsia="宋体" w:cs="宋体"/>
          <w:color w:val="000000"/>
          <w:sz w:val="24"/>
          <w:szCs w:val="24"/>
          <w:highlight w:val="none"/>
        </w:rPr>
        <w:t xml:space="preserve">.1.2 试验设备</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498"/>
      <w:r/>
      <w:bookmarkEnd w:id="499"/>
      <w:r/>
      <w:bookmarkEnd w:id="500"/>
      <w:r/>
      <w:bookmarkEnd w:id="501"/>
      <w:r/>
      <w:bookmarkEnd w:id="502"/>
      <w:r/>
      <w:bookmarkEnd w:id="503"/>
      <w:r/>
      <w:bookmarkEnd w:id="504"/>
      <w:r/>
      <w:bookmarkStart w:id="506" w:name="EBd41e288ae6d14ea09058d092feddc9bc"/>
      <w:r/>
      <w:bookmarkEnd w:id="506"/>
      <w:r/>
      <w:bookmarkStart w:id="507" w:name="_Toc312677498"/>
      <w:r/>
      <w:bookmarkStart w:id="508" w:name="_Toc300934985"/>
      <w:r/>
      <w:bookmarkStart w:id="509" w:name="_Toc297216195"/>
      <w:r/>
      <w:bookmarkStart w:id="510" w:name="_Toc297123536"/>
      <w:r/>
      <w:bookmarkStart w:id="511" w:name="_Toc303539142"/>
      <w:r/>
      <w:bookmarkStart w:id="512" w:name="_Toc304295562"/>
      <w:r/>
      <w:bookmarkStart w:id="513" w:name="_Toc312678024"/>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bookmarkStart w:id="514" w:name="EB949f4acb63a442af95ac5a184b112753"/>
      <w:r/>
      <w:bookmarkEnd w:id="5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bookmarkStart w:id="515" w:name="EBf9ca519718614d26977edd51b9f4c73e"/>
      <w:r/>
      <w:bookmarkEnd w:id="51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现场工艺试验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516" w:name="EB3f0715ade9d948f7ba1bdc9492af8bf9"/>
      <w:r/>
      <w:bookmarkEnd w:id="516"/>
      <w:r>
        <w:rPr>
          <w:rFonts w:hint="eastAsia" w:ascii="宋体" w:hAnsi="宋体" w:eastAsia="宋体" w:cs="宋体"/>
          <w:color w:val="000000"/>
          <w:sz w:val="24"/>
          <w:szCs w:val="24"/>
          <w:highlight w:val="none"/>
        </w:rPr>
        <w:t xml:space="preserve">。</w:t>
      </w:r>
      <w:bookmarkEnd w:id="505"/>
      <w:bookmarkEnd w:id="507"/>
      <w:bookmarkEnd w:id="508"/>
      <w:bookmarkEnd w:id="509"/>
      <w:bookmarkEnd w:id="510"/>
      <w:bookmarkEnd w:id="511"/>
      <w:bookmarkEnd w:id="512"/>
      <w:bookmarkEnd w:id="513"/>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517" w:name="_Toc38451204"/>
      <w:r/>
      <w:bookmarkStart w:id="518" w:name="_Toc466548779"/>
      <w:r/>
      <w:bookmarkStart w:id="519" w:name="_Toc351203642"/>
      <w:r/>
      <w:bookmarkStart w:id="520" w:name="_Toc509403983"/>
      <w:r>
        <w:rPr>
          <w:rFonts w:hint="eastAsia" w:ascii="宋体" w:hAnsi="宋体" w:eastAsia="宋体" w:cs="宋体"/>
          <w:b/>
          <w:bCs/>
          <w:color w:val="000000"/>
          <w:sz w:val="24"/>
          <w:szCs w:val="24"/>
          <w:highlight w:val="none"/>
        </w:rPr>
        <w:t xml:space="preserve">1</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521" w:name="_Toc296891233"/>
      <w:r/>
      <w:bookmarkStart w:id="522" w:name="_Toc297123540"/>
      <w:r/>
      <w:bookmarkStart w:id="523" w:name="_Toc292559398"/>
      <w:r/>
      <w:bookmarkStart w:id="524" w:name="_Toc303539146"/>
      <w:r/>
      <w:bookmarkStart w:id="525" w:name="_Toc297120493"/>
      <w:r/>
      <w:bookmarkStart w:id="526" w:name="_Toc296944532"/>
      <w:r/>
      <w:bookmarkStart w:id="527" w:name="_Toc304295566"/>
      <w:r/>
      <w:bookmarkStart w:id="528" w:name="_Toc300934989"/>
      <w:r/>
      <w:bookmarkStart w:id="529" w:name="_Toc296346694"/>
      <w:r/>
      <w:bookmarkStart w:id="530" w:name="_Toc296347192"/>
      <w:r/>
      <w:bookmarkStart w:id="531" w:name="_Toc296503193"/>
      <w:r/>
      <w:bookmarkStart w:id="532" w:name="_Toc297048379"/>
      <w:r/>
      <w:bookmarkStart w:id="533" w:name="_Toc296891021"/>
      <w:r/>
      <w:bookmarkStart w:id="534" w:name="_Toc297216199"/>
      <w:r/>
      <w:bookmarkStart w:id="535" w:name="_Toc292559903"/>
      <w:r/>
      <w:bookmarkStart w:id="536" w:name="_Toc312678025"/>
      <w:r/>
      <w:bookmarkStart w:id="537" w:name="_Toc312677499"/>
      <w:r/>
      <w:bookmarkStart w:id="538" w:name="_Toc267251440"/>
      <w:r/>
      <w:bookmarkStart w:id="539" w:name="_Toc267251439"/>
      <w:r/>
      <w:bookmarkStart w:id="540" w:name="_Toc267251435"/>
      <w:r/>
      <w:bookmarkStart w:id="541" w:name="_Toc267251441"/>
      <w:r/>
      <w:bookmarkStart w:id="542" w:name="_Toc267251433"/>
      <w:r/>
      <w:bookmarkStart w:id="543" w:name="_Toc267251437"/>
      <w:r/>
      <w:bookmarkStart w:id="544" w:name="_Toc267251442"/>
      <w:r>
        <w:rPr>
          <w:rFonts w:hint="eastAsia" w:ascii="宋体" w:hAnsi="宋体" w:eastAsia="宋体" w:cs="宋体"/>
          <w:b/>
          <w:bCs/>
          <w:color w:val="000000"/>
          <w:sz w:val="24"/>
          <w:szCs w:val="24"/>
          <w:highlight w:val="none"/>
        </w:rPr>
        <w:t xml:space="preserve">0. 变更</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bookmarkEnd w:id="537"/>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45" w:name="_Toc296891234"/>
      <w:r/>
      <w:bookmarkStart w:id="546" w:name="_Toc297123541"/>
      <w:r/>
      <w:bookmarkStart w:id="547" w:name="_Toc292559904"/>
      <w:r/>
      <w:bookmarkStart w:id="548" w:name="_Toc296346695"/>
      <w:r/>
      <w:bookmarkStart w:id="549" w:name="_Toc304295567"/>
      <w:r/>
      <w:bookmarkStart w:id="550" w:name="_Toc312677500"/>
      <w:r/>
      <w:bookmarkStart w:id="551" w:name="_Toc292559399"/>
      <w:r/>
      <w:bookmarkStart w:id="552" w:name="_Toc296347193"/>
      <w:r/>
      <w:bookmarkStart w:id="553" w:name="_Toc297048380"/>
      <w:r/>
      <w:bookmarkStart w:id="554" w:name="_Toc296503194"/>
      <w:r/>
      <w:bookmarkStart w:id="555" w:name="_Toc297216200"/>
      <w:r/>
      <w:bookmarkStart w:id="556" w:name="_Toc312678026"/>
      <w:r/>
      <w:bookmarkStart w:id="557" w:name="_Toc296944533"/>
      <w:r/>
      <w:bookmarkStart w:id="558" w:name="_Toc297120494"/>
      <w:r/>
      <w:bookmarkStart w:id="559" w:name="_Toc303539147"/>
      <w:r/>
      <w:bookmarkStart w:id="560" w:name="_Toc296891022"/>
      <w:r/>
      <w:bookmarkStart w:id="561" w:name="_Toc300934990"/>
      <w:r>
        <w:rPr>
          <w:rFonts w:hint="eastAsia" w:ascii="宋体" w:hAnsi="宋体" w:eastAsia="宋体" w:cs="宋体"/>
          <w:color w:val="000000"/>
          <w:sz w:val="24"/>
          <w:szCs w:val="24"/>
          <w:highlight w:val="none"/>
        </w:rPr>
        <w:t xml:space="preserve">0.1变更的范围</w:t>
      </w:r>
      <w:r/>
    </w:p>
    <w:p>
      <w:pPr>
        <w:ind w:firstLine="6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按吴中区相关规定执行</w:t>
      </w:r>
      <w:r>
        <w:rPr>
          <w:rFonts w:hint="eastAsia" w:ascii="宋体" w:hAnsi="宋体" w:eastAsia="宋体" w:cs="宋体"/>
          <w:b/>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变更估价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变更估价原则</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Start w:id="562" w:name="_Toc296347196"/>
      <w:r/>
      <w:bookmarkStart w:id="563" w:name="_Toc297216203"/>
      <w:r/>
      <w:bookmarkStart w:id="564" w:name="_Toc300934993"/>
      <w:r/>
      <w:bookmarkStart w:id="565" w:name="_Toc296346698"/>
      <w:r/>
      <w:bookmarkStart w:id="566" w:name="_Toc303539150"/>
      <w:r/>
      <w:bookmarkStart w:id="567" w:name="_Toc297048383"/>
      <w:r/>
      <w:bookmarkStart w:id="568" w:name="_Toc292559402"/>
      <w:r/>
      <w:bookmarkStart w:id="569" w:name="_Toc297123544"/>
      <w:r/>
      <w:bookmarkStart w:id="570" w:name="_Toc296891025"/>
      <w:r/>
      <w:bookmarkStart w:id="571" w:name="_Toc296503197"/>
      <w:r/>
      <w:bookmarkStart w:id="572" w:name="_Toc296944536"/>
      <w:r/>
      <w:bookmarkStart w:id="573" w:name="_Toc292559907"/>
      <w:r/>
      <w:bookmarkStart w:id="574" w:name="_Toc297120497"/>
      <w:r/>
      <w:bookmarkStart w:id="575" w:name="_Toc296891237"/>
      <w:r/>
      <w:bookmarkStart w:id="576" w:name="_Toc312677503"/>
      <w:r/>
      <w:bookmarkStart w:id="577" w:name="_Toc304295570"/>
      <w:r/>
      <w:bookmarkStart w:id="578" w:name="_Toc312678029"/>
      <w:r>
        <w:rPr>
          <w:rFonts w:hint="eastAsia" w:ascii="宋体" w:hAnsi="宋体" w:eastAsia="宋体" w:cs="宋体"/>
          <w:color w:val="000000"/>
          <w:sz w:val="24"/>
          <w:szCs w:val="24"/>
          <w:highlight w:val="none"/>
        </w:rPr>
        <w:t xml:space="preserve">0.5承</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Start w:id="579" w:name="_Toc296891031"/>
      <w:r/>
      <w:bookmarkStart w:id="580" w:name="_Toc297216204"/>
      <w:r/>
      <w:bookmarkStart w:id="581" w:name="_Toc292559408"/>
      <w:r/>
      <w:bookmarkStart w:id="582" w:name="_Toc300934994"/>
      <w:r/>
      <w:bookmarkStart w:id="583" w:name="_Toc296347202"/>
      <w:r/>
      <w:bookmarkStart w:id="584" w:name="_Toc297120503"/>
      <w:r/>
      <w:bookmarkStart w:id="585" w:name="_Toc297123545"/>
      <w:r/>
      <w:bookmarkStart w:id="586" w:name="_Toc296346704"/>
      <w:r/>
      <w:bookmarkStart w:id="587" w:name="_Toc296503203"/>
      <w:r/>
      <w:bookmarkStart w:id="588" w:name="_Toc292559913"/>
      <w:r/>
      <w:bookmarkStart w:id="589" w:name="_Toc297048389"/>
      <w:r/>
      <w:bookmarkStart w:id="590" w:name="_Toc296944542"/>
      <w:r/>
      <w:bookmarkStart w:id="591" w:name="_Toc303539151"/>
      <w:r/>
      <w:bookmarkStart w:id="592" w:name="_Toc296891243"/>
      <w:r>
        <w:rPr>
          <w:rFonts w:hint="eastAsia" w:ascii="宋体" w:hAnsi="宋体" w:eastAsia="宋体" w:cs="宋体"/>
          <w:color w:val="000000"/>
          <w:sz w:val="24"/>
          <w:szCs w:val="24"/>
          <w:highlight w:val="none"/>
        </w:rPr>
        <w:t xml:space="preserve">包人的合理化建议</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bookmarkStart w:id="593" w:name="EB9e233d1a0d454e608f448e025ea3f01a"/>
      <w:r/>
      <w:bookmarkEnd w:id="59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bookmarkStart w:id="594" w:name="EB563f73f9be2c494082d0c6bb0496599e"/>
      <w:r/>
      <w:bookmarkEnd w:id="59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595" w:name="_Toc296944543"/>
      <w:r/>
      <w:bookmarkStart w:id="596" w:name="_Toc303539152"/>
      <w:r/>
      <w:bookmarkStart w:id="597" w:name="_Toc296891244"/>
      <w:r/>
      <w:bookmarkStart w:id="598" w:name="_Toc292559914"/>
      <w:r/>
      <w:bookmarkStart w:id="599" w:name="_Toc296346705"/>
      <w:r/>
      <w:bookmarkStart w:id="600" w:name="_Toc312678030"/>
      <w:r/>
      <w:bookmarkStart w:id="601" w:name="_Toc297216205"/>
      <w:r/>
      <w:bookmarkStart w:id="602" w:name="_Toc304295571"/>
      <w:r/>
      <w:bookmarkStart w:id="603" w:name="_Toc292559409"/>
      <w:r/>
      <w:bookmarkStart w:id="604" w:name="_Toc297048390"/>
      <w:r/>
      <w:bookmarkStart w:id="605" w:name="_Toc318581175"/>
      <w:r/>
      <w:bookmarkStart w:id="606" w:name="_Toc296891032"/>
      <w:r/>
      <w:bookmarkStart w:id="607" w:name="_Toc300934995"/>
      <w:r/>
      <w:bookmarkStart w:id="608" w:name="_Toc297120504"/>
      <w:r/>
      <w:bookmarkStart w:id="609" w:name="_Toc297123546"/>
      <w:r/>
      <w:bookmarkStart w:id="610" w:name="_Toc312677504"/>
      <w:r/>
      <w:bookmarkStart w:id="611" w:name="_Toc296503204"/>
      <w:r/>
      <w:bookmarkStart w:id="612" w:name="_Toc296347203"/>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Start w:id="613" w:name="EB903e4ef9255f4cb7840f4037bff01c08"/>
      <w:r>
        <w:rPr>
          <w:rFonts w:hint="eastAsia" w:ascii="宋体" w:hAnsi="宋体" w:eastAsia="宋体" w:cs="宋体"/>
          <w:color w:val="000000"/>
          <w:sz w:val="24"/>
          <w:szCs w:val="24"/>
          <w:highlight w:val="none"/>
          <w:u w:val="single"/>
        </w:rPr>
        <w:t xml:space="preserve">无</w:t>
      </w:r>
      <w:bookmarkEnd w:id="613"/>
      <w:r>
        <w:rPr>
          <w:rFonts w:hint="eastAsia" w:ascii="宋体" w:hAnsi="宋体" w:eastAsia="宋体" w:cs="宋体"/>
          <w:color w:val="000000"/>
          <w:sz w:val="24"/>
          <w:szCs w:val="24"/>
          <w:highlight w:val="none"/>
        </w:rPr>
        <w:t xml:space="preserve">。</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14" w:name="_Toc296944538"/>
      <w:r/>
      <w:bookmarkStart w:id="615" w:name="_Toc303539154"/>
      <w:r/>
      <w:bookmarkStart w:id="616" w:name="_Toc296346700"/>
      <w:r/>
      <w:bookmarkStart w:id="617" w:name="_Toc296891027"/>
      <w:r/>
      <w:bookmarkStart w:id="618" w:name="_Toc296347198"/>
      <w:r/>
      <w:bookmarkStart w:id="619" w:name="_Toc312678033"/>
      <w:r/>
      <w:bookmarkStart w:id="620" w:name="_Toc296891239"/>
      <w:r/>
      <w:bookmarkStart w:id="621" w:name="_Toc312677507"/>
      <w:r/>
      <w:bookmarkStart w:id="622" w:name="_Toc300934997"/>
      <w:r/>
      <w:bookmarkStart w:id="623" w:name="_Toc296503199"/>
      <w:r/>
      <w:bookmarkStart w:id="624" w:name="_Toc297120499"/>
      <w:r/>
      <w:bookmarkStart w:id="625" w:name="_Toc292559909"/>
      <w:r/>
      <w:bookmarkStart w:id="626" w:name="_Toc297123548"/>
      <w:r/>
      <w:bookmarkStart w:id="627" w:name="_Toc297048385"/>
      <w:r/>
      <w:bookmarkStart w:id="628" w:name="_Toc304295574"/>
      <w:r/>
      <w:bookmarkStart w:id="629" w:name="_Toc292559404"/>
      <w:r/>
      <w:bookmarkStart w:id="630" w:name="_Toc297216207"/>
      <w:r>
        <w:rPr>
          <w:rFonts w:hint="eastAsia" w:ascii="宋体" w:hAnsi="宋体" w:eastAsia="宋体" w:cs="宋体"/>
          <w:color w:val="000000"/>
          <w:sz w:val="24"/>
          <w:szCs w:val="24"/>
          <w:highlight w:val="none"/>
        </w:rPr>
        <w:t xml:space="preserve">0.7 暂估价</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631" w:name="_Toc312678034"/>
      <w:r/>
      <w:bookmarkStart w:id="632" w:name="_Toc318581176"/>
      <w:r/>
      <w:bookmarkStart w:id="633" w:name="_Toc312677508"/>
      <w:r>
        <w:rPr>
          <w:rFonts w:hint="eastAsia" w:ascii="宋体" w:hAnsi="宋体" w:eastAsia="宋体" w:cs="宋体"/>
          <w:color w:val="000000"/>
          <w:sz w:val="24"/>
          <w:szCs w:val="24"/>
          <w:highlight w:val="none"/>
        </w:rPr>
        <w:t xml:space="preserve">暂估价材料和工程设备的明细详见工程量清单：《暂估价一览表》。</w:t>
      </w:r>
      <w:bookmarkEnd w:id="631"/>
      <w:bookmarkEnd w:id="632"/>
      <w:bookmarkEnd w:id="633"/>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34" w:name="_Toc318581177"/>
      <w:r/>
      <w:bookmarkStart w:id="635" w:name="_Toc312678035"/>
      <w:r/>
      <w:bookmarkStart w:id="636" w:name="_Toc312677509"/>
      <w:r>
        <w:rPr>
          <w:rFonts w:hint="eastAsia" w:ascii="宋体" w:hAnsi="宋体" w:eastAsia="宋体" w:cs="宋体"/>
          <w:color w:val="000000"/>
          <w:sz w:val="24"/>
          <w:szCs w:val="24"/>
          <w:highlight w:val="none"/>
        </w:rPr>
        <w:t xml:space="preserve">0.7.1 依法必须招标的暂估价项目</w:t>
      </w:r>
      <w:bookmarkEnd w:id="634"/>
      <w:bookmarkEnd w:id="635"/>
      <w:bookmarkEnd w:id="636"/>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对于依法必须招标的暂估价项目的确认和批准采取第</w:t>
      </w:r>
      <w:bookmarkStart w:id="637" w:name="EB4b04fc250167445793310c9be61e0ab1"/>
      <w:r/>
      <w:bookmarkEnd w:id="637"/>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w:t>
      </w:r>
      <w:bookmarkStart w:id="638" w:name="EB19f893251dc9465abaa02a9db87bf804"/>
      <w:r/>
      <w:bookmarkEnd w:id="638"/>
      <w:r>
        <w:rPr>
          <w:rFonts w:hint="eastAsia" w:ascii="宋体" w:hAnsi="宋体" w:eastAsia="宋体" w:cs="宋体"/>
          <w:color w:val="000000"/>
          <w:sz w:val="24"/>
          <w:szCs w:val="24"/>
          <w:highlight w:val="none"/>
        </w:rPr>
        <w:t xml:space="preserve">种方式确定。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第3种方式：承包人直接实施的暂估价项目</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bookmarkStart w:id="639" w:name="EB9c04e1245dc44da8a769fd0453e61550"/>
      <w:r>
        <w:rPr>
          <w:rFonts w:hint="eastAsia" w:ascii="宋体" w:hAnsi="宋体" w:eastAsia="宋体" w:cs="宋体"/>
          <w:color w:val="000000"/>
          <w:sz w:val="24"/>
          <w:szCs w:val="24"/>
          <w:highlight w:val="none"/>
          <w:u w:val="single"/>
        </w:rPr>
        <w:t xml:space="preserve">按相关规定</w:t>
      </w:r>
      <w:bookmarkEnd w:id="639"/>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bookmarkStart w:id="640" w:name="EB8588e94c8320490c8cd3def62e719eb1"/>
      <w:r>
        <w:rPr>
          <w:rFonts w:hint="eastAsia" w:ascii="宋体" w:hAnsi="宋体" w:eastAsia="宋体" w:cs="宋体"/>
          <w:color w:val="000000"/>
          <w:sz w:val="24"/>
          <w:szCs w:val="24"/>
          <w:highlight w:val="none"/>
          <w:u w:val="single"/>
        </w:rPr>
        <w:t xml:space="preserve">按相关规定</w:t>
      </w:r>
      <w:bookmarkEnd w:id="640"/>
      <w:r>
        <w:rPr>
          <w:rFonts w:hint="eastAsia" w:ascii="宋体" w:hAnsi="宋体" w:eastAsia="宋体" w:cs="宋体"/>
          <w:color w:val="000000"/>
          <w:sz w:val="24"/>
          <w:szCs w:val="24"/>
          <w:highlight w:val="none"/>
        </w:rPr>
        <w:t xml:space="preserve">。</w:t>
      </w:r>
      <w:bookmarkStart w:id="641" w:name="EB7a4ad91665ef4ef0a6e767ea7761d09e"/>
      <w:r/>
      <w:bookmarkStart w:id="642" w:name="_Toc351203643"/>
      <w:r>
        <w:rPr>
          <w:rFonts w:hint="eastAsia" w:ascii="宋体" w:hAnsi="宋体" w:eastAsia="宋体" w:cs="宋体"/>
          <w:color w:val="000000"/>
          <w:sz w:val="24"/>
          <w:szCs w:val="24"/>
          <w:highlight w:val="none"/>
        </w:rPr>
        <w:t xml:space="preserve"> </w:t>
      </w:r>
      <w:bookmarkEnd w:id="641"/>
      <w:r/>
      <w:bookmarkStart w:id="643" w:name="EB057b29d924de45cfb3b375a5b390e694"/>
      <w:r>
        <w:rPr>
          <w:rFonts w:hint="eastAsia" w:ascii="宋体" w:hAnsi="宋体" w:eastAsia="宋体" w:cs="宋体"/>
          <w:color w:val="000000"/>
          <w:sz w:val="24"/>
          <w:szCs w:val="24"/>
          <w:highlight w:val="none"/>
        </w:rPr>
        <w:t xml:space="preserve"> </w:t>
      </w:r>
      <w:bookmarkEnd w:id="643"/>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644" w:name="_Toc509403984"/>
      <w:r/>
      <w:bookmarkStart w:id="645" w:name="_Toc38451205"/>
      <w:r/>
      <w:bookmarkStart w:id="646" w:name="_Toc466548780"/>
      <w:r>
        <w:rPr>
          <w:rFonts w:hint="eastAsia" w:ascii="宋体" w:hAnsi="宋体" w:eastAsia="宋体" w:cs="宋体"/>
          <w:b/>
          <w:bCs/>
          <w:color w:val="000000"/>
          <w:sz w:val="24"/>
          <w:szCs w:val="24"/>
          <w:highlight w:val="none"/>
        </w:rPr>
        <w:t xml:space="preserve">11. 价格调整</w:t>
      </w:r>
      <w:bookmarkEnd w:id="642"/>
      <w:r/>
      <w:bookmarkEnd w:id="644"/>
      <w:r/>
      <w:bookmarkEnd w:id="645"/>
      <w:r/>
      <w:bookmarkEnd w:id="646"/>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47" w:name="_Toc296346702"/>
      <w:r/>
      <w:bookmarkStart w:id="648" w:name="_Toc303539157"/>
      <w:r/>
      <w:bookmarkStart w:id="649" w:name="_Toc304295577"/>
      <w:r/>
      <w:bookmarkStart w:id="650" w:name="_Toc296891029"/>
      <w:r/>
      <w:bookmarkStart w:id="651" w:name="_Toc296891241"/>
      <w:r/>
      <w:bookmarkStart w:id="652" w:name="_Toc300935000"/>
      <w:r/>
      <w:bookmarkStart w:id="653" w:name="_Toc297120501"/>
      <w:r/>
      <w:bookmarkStart w:id="654" w:name="_Toc296503201"/>
      <w:r/>
      <w:bookmarkStart w:id="655" w:name="_Toc312678039"/>
      <w:r/>
      <w:bookmarkStart w:id="656" w:name="_Toc296347200"/>
      <w:r/>
      <w:bookmarkStart w:id="657" w:name="_Toc297123550"/>
      <w:r/>
      <w:bookmarkStart w:id="658" w:name="_Toc292559406"/>
      <w:r/>
      <w:bookmarkStart w:id="659" w:name="_Toc292559911"/>
      <w:r/>
      <w:bookmarkStart w:id="660" w:name="_Toc296944540"/>
      <w:r/>
      <w:bookmarkStart w:id="661" w:name="_Toc297216209"/>
      <w:r/>
      <w:bookmarkStart w:id="662" w:name="_Toc297048387"/>
      <w:r>
        <w:rPr>
          <w:rFonts w:hint="eastAsia" w:ascii="宋体" w:hAnsi="宋体" w:eastAsia="宋体" w:cs="宋体"/>
          <w:color w:val="000000"/>
          <w:sz w:val="24"/>
          <w:szCs w:val="24"/>
          <w:highlight w:val="none"/>
        </w:rPr>
        <w:t xml:space="preserve">11.1 市场价格波动引起的调整</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按省、市住建局造价处的文件规定进行价差调整及竣工结算审计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w:t>
      </w:r>
      <w:r>
        <w:rPr>
          <w:rFonts w:hint="eastAsia" w:ascii="宋体" w:hAnsi="宋体" w:eastAsia="宋体" w:cs="宋体"/>
          <w:color w:val="000000"/>
          <w:sz w:val="24"/>
          <w:szCs w:val="24"/>
          <w:highlight w:val="none"/>
          <w:u w:val="single"/>
        </w:rPr>
        <w:t xml:space="preserve">第</w:t>
      </w:r>
      <w:bookmarkStart w:id="663" w:name="EB8721bb3ec1614a6785fc6a8523ad1fbd"/>
      <w:r/>
      <w:bookmarkEnd w:id="663"/>
      <w:r>
        <w:rPr>
          <w:rFonts w:hint="eastAsia" w:ascii="宋体" w:hAnsi="宋体" w:eastAsia="宋体" w:cs="宋体"/>
          <w:color w:val="000000"/>
          <w:sz w:val="24"/>
          <w:szCs w:val="24"/>
          <w:highlight w:val="none"/>
          <w:u w:val="single"/>
        </w:rPr>
        <w:t xml:space="preserve">  2  种</w:t>
      </w:r>
      <w:r>
        <w:rPr>
          <w:rFonts w:hint="eastAsia" w:ascii="宋体" w:hAnsi="宋体" w:eastAsia="宋体" w:cs="宋体"/>
          <w:color w:val="000000"/>
          <w:sz w:val="24"/>
          <w:szCs w:val="24"/>
          <w:highlight w:val="none"/>
        </w:rPr>
        <w:t xml:space="preserve">方式对合同价格进行调整：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bookmarkStart w:id="664" w:name="EB5f7101b84bb94600b96040b102c22a1b"/>
      <w:r/>
      <w:bookmarkEnd w:id="664"/>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bookmarkEnd w:id="538"/>
      <w:bookmarkEnd w:id="539"/>
      <w:bookmarkEnd w:id="540"/>
      <w:bookmarkEnd w:id="541"/>
      <w:bookmarkEnd w:id="542"/>
      <w:bookmarkEnd w:id="543"/>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665" w:name="_Toc296346706"/>
      <w:r/>
      <w:bookmarkStart w:id="666" w:name="_Toc296503205"/>
      <w:r/>
      <w:bookmarkStart w:id="667" w:name="_Toc297120505"/>
      <w:r/>
      <w:bookmarkStart w:id="668" w:name="_Toc296944544"/>
      <w:r/>
      <w:bookmarkStart w:id="669" w:name="_Toc292559915"/>
      <w:r/>
      <w:bookmarkStart w:id="670" w:name="_Toc296891245"/>
      <w:r/>
      <w:bookmarkStart w:id="671" w:name="_Toc296347204"/>
      <w:r/>
      <w:bookmarkStart w:id="672" w:name="_Toc292559410"/>
      <w:r/>
      <w:bookmarkStart w:id="673" w:name="_Toc297048391"/>
      <w:r/>
      <w:bookmarkStart w:id="674" w:name="_Toc296891033"/>
      <w:r/>
      <w:bookmarkStart w:id="675" w:name="_Toc466548781"/>
      <w:r/>
      <w:bookmarkStart w:id="676" w:name="_Toc38451206"/>
      <w:r/>
      <w:bookmarkStart w:id="677" w:name="_Toc351203644"/>
      <w:r/>
      <w:bookmarkStart w:id="678" w:name="_Toc509403985"/>
      <w:r/>
      <w:bookmarkStart w:id="679" w:name="_Toc300935002"/>
      <w:r/>
      <w:bookmarkStart w:id="680" w:name="_Toc297123552"/>
      <w:r/>
      <w:bookmarkStart w:id="681" w:name="_Toc303539159"/>
      <w:r/>
      <w:bookmarkStart w:id="682" w:name="_Toc304295579"/>
      <w:r/>
      <w:bookmarkStart w:id="683" w:name="_Toc312678040"/>
      <w:r/>
      <w:bookmarkStart w:id="684" w:name="_Toc297216211"/>
      <w:r>
        <w:rPr>
          <w:rFonts w:hint="eastAsia" w:ascii="宋体" w:hAnsi="宋体" w:eastAsia="宋体" w:cs="宋体"/>
          <w:b/>
          <w:bCs/>
          <w:color w:val="000000"/>
          <w:sz w:val="24"/>
          <w:szCs w:val="24"/>
          <w:highlight w:val="none"/>
        </w:rPr>
        <w:t xml:space="preserve">12. </w:t>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eastAsia="宋体" w:cs="宋体"/>
          <w:b/>
          <w:bCs/>
          <w:color w:val="000000"/>
          <w:sz w:val="24"/>
          <w:szCs w:val="24"/>
          <w:highlight w:val="none"/>
        </w:rPr>
        <w:t xml:space="preserve">合同价格、计量与支付</w:t>
      </w:r>
      <w:bookmarkEnd w:id="675"/>
      <w:r/>
      <w:bookmarkEnd w:id="676"/>
      <w:r/>
      <w:bookmarkEnd w:id="677"/>
      <w:r/>
      <w:bookmarkEnd w:id="678"/>
      <w:r/>
      <w:bookmarkEnd w:id="679"/>
      <w:bookmarkEnd w:id="680"/>
      <w:bookmarkEnd w:id="681"/>
      <w:bookmarkEnd w:id="682"/>
      <w:bookmarkEnd w:id="683"/>
      <w:bookmarkEnd w:id="684"/>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685" w:name="_Toc292559916"/>
      <w:r/>
      <w:bookmarkStart w:id="686" w:name="_Toc292559411"/>
      <w:r/>
      <w:bookmarkStart w:id="687" w:name="_Toc267251461"/>
      <w:r/>
      <w:bookmarkStart w:id="688" w:name="_Toc296503206"/>
      <w:r/>
      <w:bookmarkStart w:id="689" w:name="_Toc296347205"/>
      <w:r/>
      <w:bookmarkStart w:id="690" w:name="_Toc296891246"/>
      <w:r/>
      <w:bookmarkStart w:id="691" w:name="_Toc296891034"/>
      <w:r/>
      <w:bookmarkStart w:id="692" w:name="_Toc296346707"/>
      <w:r/>
      <w:bookmarkStart w:id="693" w:name="_Toc296944545"/>
      <w:r/>
      <w:bookmarkStart w:id="694" w:name="_Toc297048392"/>
      <w:r/>
      <w:bookmarkStart w:id="695" w:name="_Toc297120506"/>
      <w:r/>
      <w:bookmarkStart w:id="696" w:name="_Toc303539160"/>
      <w:r/>
      <w:bookmarkStart w:id="697" w:name="_Toc297216212"/>
      <w:r/>
      <w:bookmarkStart w:id="698" w:name="_Toc312678041"/>
      <w:r/>
      <w:bookmarkStart w:id="699" w:name="_Toc297123553"/>
      <w:r/>
      <w:bookmarkStart w:id="700" w:name="_Toc304295580"/>
      <w:r/>
      <w:bookmarkStart w:id="701" w:name="_Toc300935003"/>
      <w:r>
        <w:rPr>
          <w:rFonts w:hint="eastAsia" w:ascii="宋体" w:hAnsi="宋体" w:eastAsia="宋体" w:cs="宋体"/>
          <w:color w:val="000000"/>
          <w:sz w:val="24"/>
          <w:szCs w:val="24"/>
          <w:highlight w:val="none"/>
        </w:rPr>
        <w:t xml:space="preserve">12.1 合</w:t>
      </w:r>
      <w:bookmarkEnd w:id="685"/>
      <w:r/>
      <w:bookmarkEnd w:id="686"/>
      <w:r/>
      <w:bookmarkEnd w:id="687"/>
      <w:r>
        <w:rPr>
          <w:rFonts w:hint="eastAsia" w:ascii="宋体" w:hAnsi="宋体" w:eastAsia="宋体" w:cs="宋体"/>
          <w:color w:val="000000"/>
          <w:sz w:val="24"/>
          <w:szCs w:val="24"/>
          <w:highlight w:val="none"/>
        </w:rPr>
        <w:t xml:space="preserve">同价</w:t>
      </w:r>
      <w:bookmarkEnd w:id="688"/>
      <w:r/>
      <w:bookmarkEnd w:id="689"/>
      <w:r/>
      <w:bookmarkEnd w:id="690"/>
      <w:r/>
      <w:bookmarkEnd w:id="691"/>
      <w:r/>
      <w:bookmarkEnd w:id="692"/>
      <w:r/>
      <w:bookmarkEnd w:id="693"/>
      <w:r/>
      <w:bookmarkEnd w:id="694"/>
      <w:r/>
      <w:bookmarkEnd w:id="695"/>
      <w:r>
        <w:rPr>
          <w:rFonts w:hint="eastAsia" w:ascii="宋体" w:hAnsi="宋体" w:eastAsia="宋体" w:cs="宋体"/>
          <w:color w:val="000000"/>
          <w:sz w:val="24"/>
          <w:szCs w:val="24"/>
          <w:highlight w:val="none"/>
        </w:rPr>
        <w:t xml:space="preserve">格形式</w:t>
      </w:r>
      <w:bookmarkEnd w:id="696"/>
      <w:bookmarkEnd w:id="697"/>
      <w:bookmarkEnd w:id="698"/>
      <w:bookmarkEnd w:id="699"/>
      <w:bookmarkEnd w:id="700"/>
      <w:bookmarkEnd w:id="701"/>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bookmarkStart w:id="702" w:name="EB3d0c8d11cffc483b9ff340c551502acc"/>
      <w:r/>
      <w:bookmarkEnd w:id="70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703" w:name="EB4dff710257c54def9907d30bd9591181"/>
      <w:r/>
      <w:bookmarkEnd w:id="70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704" w:name="EB4f43b929531a487f9a8d6ce069b80ed5"/>
      <w:r/>
      <w:bookmarkEnd w:id="70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bookmarkStart w:id="705" w:name="EB905d641e13cc400f9eac9d0b48c11fb8"/>
      <w:r/>
      <w:bookmarkEnd w:id="70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706" w:name="EB37a8c5092cf4443b9b6755d50165b3cf"/>
      <w:r/>
      <w:bookmarkEnd w:id="70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707" w:name="EB81747ecbe1c849198a995562ab4c1e9a"/>
      <w:r/>
      <w:bookmarkEnd w:id="70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3、其他价格方式：</w:t>
      </w:r>
      <w:bookmarkStart w:id="708" w:name="EB8a76304cea424d12b07d6dae32ade118"/>
      <w:r/>
      <w:bookmarkEnd w:id="708"/>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709" w:name="_Toc297216213"/>
      <w:r/>
      <w:bookmarkStart w:id="710" w:name="_Toc304295581"/>
      <w:r/>
      <w:bookmarkStart w:id="711" w:name="_Toc312678042"/>
      <w:r/>
      <w:bookmarkStart w:id="712" w:name="_Toc297123554"/>
      <w:r/>
      <w:bookmarkStart w:id="713" w:name="_Toc303539161"/>
      <w:r/>
      <w:bookmarkStart w:id="714" w:name="_Toc300935004"/>
      <w:r/>
      <w:bookmarkStart w:id="715" w:name="_Toc292559917"/>
      <w:r/>
      <w:bookmarkStart w:id="716" w:name="_Toc296891035"/>
      <w:r/>
      <w:bookmarkStart w:id="717" w:name="_Toc292559412"/>
      <w:r/>
      <w:bookmarkStart w:id="718" w:name="_Toc296503207"/>
      <w:r/>
      <w:bookmarkStart w:id="719" w:name="_Toc296346708"/>
      <w:r/>
      <w:bookmarkStart w:id="720" w:name="_Toc297048393"/>
      <w:r/>
      <w:bookmarkStart w:id="721" w:name="_Toc296347206"/>
      <w:r/>
      <w:bookmarkStart w:id="722" w:name="_Toc296891247"/>
      <w:r/>
      <w:bookmarkStart w:id="723" w:name="_Toc296944546"/>
      <w:r/>
      <w:bookmarkStart w:id="724" w:name="_Toc297120507"/>
      <w:r>
        <w:rPr>
          <w:rFonts w:hint="eastAsia" w:ascii="宋体" w:hAnsi="宋体" w:eastAsia="宋体" w:cs="宋体"/>
          <w:color w:val="000000"/>
          <w:sz w:val="24"/>
          <w:szCs w:val="24"/>
          <w:highlight w:val="none"/>
        </w:rPr>
        <w:t xml:space="preserve">12.2 预付款</w:t>
      </w:r>
      <w:bookmarkEnd w:id="709"/>
      <w:bookmarkEnd w:id="710"/>
      <w:bookmarkEnd w:id="711"/>
      <w:bookmarkEnd w:id="712"/>
      <w:bookmarkEnd w:id="713"/>
      <w:bookmarkEnd w:id="714"/>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rPr>
        <w:t xml:space="preserve"> 按相关要求执行</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rPr>
        <w:t xml:space="preserve">  按相关要求执行 </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bookmarkStart w:id="725" w:name="EB6eab55b3bf6d47b3a577dc06e6106c5c"/>
      <w:r/>
      <w:bookmarkEnd w:id="7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bookmarkStart w:id="726" w:name="EB4bf4a2179173450f8327d37857652029"/>
      <w:r/>
      <w:bookmarkEnd w:id="72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bookmarkStart w:id="727" w:name="EB5bc2466f96234e85a019f97ad74b87fc"/>
      <w:r/>
      <w:bookmarkEnd w:id="727"/>
      <w:r/>
      <w:bookmarkEnd w:id="715"/>
      <w:bookmarkEnd w:id="716"/>
      <w:bookmarkEnd w:id="717"/>
      <w:bookmarkEnd w:id="718"/>
      <w:bookmarkEnd w:id="719"/>
      <w:bookmarkEnd w:id="720"/>
      <w:bookmarkEnd w:id="721"/>
      <w:bookmarkEnd w:id="722"/>
      <w:bookmarkEnd w:id="723"/>
      <w:bookmarkEnd w:id="724"/>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bookmarkStart w:id="728" w:name="EB9094a5a010c64e199d92380436d66454"/>
      <w:r/>
      <w:bookmarkEnd w:id="7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bookmarkStart w:id="729" w:name="EB700496c22f0d4ef5908c6043217f78f2"/>
      <w:r/>
      <w:bookmarkEnd w:id="72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bookmarkStart w:id="730" w:name="EB6ab3ee679e9d4e90a25927739a1c4b28"/>
      <w:r/>
      <w:bookmarkEnd w:id="73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bookmarkStart w:id="731" w:name="EBd510caaeed1e4d03a79b315f198299c4"/>
      <w:r/>
      <w:bookmarkEnd w:id="73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bookmarkStart w:id="732" w:name="EB283c235983704be88f4b0e44742fa2fe"/>
      <w:r/>
      <w:bookmarkEnd w:id="73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bookmarkStart w:id="733" w:name="EBac1516708cde4cdd8abcd110b47eee20"/>
      <w:r/>
      <w:bookmarkEnd w:id="733"/>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734" w:name="_Toc296503211"/>
      <w:r/>
      <w:bookmarkStart w:id="735" w:name="_Toc297216215"/>
      <w:r/>
      <w:bookmarkStart w:id="736" w:name="_Toc297123556"/>
      <w:r/>
      <w:bookmarkStart w:id="737" w:name="_Toc296891251"/>
      <w:r/>
      <w:bookmarkStart w:id="738" w:name="_Toc292559921"/>
      <w:r/>
      <w:bookmarkStart w:id="739" w:name="_Toc300935006"/>
      <w:r/>
      <w:bookmarkStart w:id="740" w:name="_Toc303539163"/>
      <w:r/>
      <w:bookmarkStart w:id="741" w:name="_Toc296347210"/>
      <w:r/>
      <w:bookmarkStart w:id="742" w:name="_Toc297120511"/>
      <w:r/>
      <w:bookmarkStart w:id="743" w:name="_Toc297048397"/>
      <w:r/>
      <w:bookmarkStart w:id="744" w:name="_Toc296346712"/>
      <w:r/>
      <w:bookmarkStart w:id="745" w:name="_Toc292559416"/>
      <w:r/>
      <w:bookmarkStart w:id="746" w:name="_Toc296944550"/>
      <w:r/>
      <w:bookmarkStart w:id="747" w:name="_Toc296891039"/>
      <w:r>
        <w:rPr>
          <w:rFonts w:hint="eastAsia" w:ascii="宋体" w:hAnsi="宋体" w:eastAsia="宋体" w:cs="宋体"/>
          <w:color w:val="000000"/>
          <w:sz w:val="24"/>
          <w:szCs w:val="24"/>
          <w:highlight w:val="none"/>
        </w:rPr>
        <w:t xml:space="preserve">12.4.1 付款周期</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bookmarkStart w:id="748" w:name="EBc21799450cc4480b9b014c2eb83557f8"/>
      <w:r/>
      <w:bookmarkEnd w:id="748"/>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color w:val="000000"/>
          <w:sz w:val="24"/>
          <w:szCs w:val="24"/>
          <w:highlight w:val="none"/>
        </w:rPr>
        <w:t xml:space="preserve">2.4.3 进度付款申请单的提交</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bookmarkStart w:id="749" w:name="EB2f9d96a87757452a854d68570cea0b38"/>
      <w:r/>
      <w:bookmarkEnd w:id="749"/>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bookmarkStart w:id="750" w:name="EB8d8d6354649c481da12531f200c83fc4"/>
      <w:r/>
      <w:bookmarkEnd w:id="750"/>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bookmarkStart w:id="751" w:name="EB917ce5045de64f8b93ee557ca1aced40"/>
      <w:r/>
      <w:bookmarkEnd w:id="75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bookmarkStart w:id="752" w:name="EB6ceaea7441574a5382b10dc92788c847"/>
      <w:r/>
      <w:bookmarkEnd w:id="752"/>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bookmarkStart w:id="753" w:name="EBde57d9b6698b4b7687e4eb4f9043bf0f"/>
      <w:r/>
      <w:bookmarkEnd w:id="753"/>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bookmarkStart w:id="754" w:name="EBc4f6800580774910b00e937a524259d1"/>
      <w:r/>
      <w:bookmarkEnd w:id="754"/>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bookmarkStart w:id="755" w:name="EB3f562c943e134fec8b8a1780e92aa68b"/>
      <w:r/>
      <w:bookmarkEnd w:id="755"/>
      <w:r/>
      <w:r/>
    </w:p>
    <w:p>
      <w:pPr>
        <w:ind w:firstLine="52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 支付分解表的编制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2、总价合同支付分解表的编制与审批：</w:t>
      </w:r>
      <w:bookmarkStart w:id="756" w:name="EB12c1fa3292b340599fac97ed4023ca5c"/>
      <w:r/>
      <w:bookmarkEnd w:id="75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3、单价合同的总价项目支付分解表的编制与审批：</w:t>
      </w:r>
      <w:bookmarkStart w:id="757" w:name="EB1e93e23165db4c6f835fe0aff3707a7e"/>
      <w:r/>
      <w:bookmarkEnd w:id="757"/>
      <w:r/>
      <w:bookmarkEnd w:id="544"/>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758" w:name="_Toc509403986"/>
      <w:r/>
      <w:bookmarkStart w:id="759" w:name="_Toc38451207"/>
      <w:r/>
      <w:bookmarkStart w:id="760" w:name="_Toc466548782"/>
      <w:r/>
      <w:bookmarkStart w:id="761" w:name="_Toc351203645"/>
      <w:r/>
      <w:bookmarkStart w:id="762" w:name="_Toc296891047"/>
      <w:r/>
      <w:bookmarkStart w:id="763" w:name="_Toc296347218"/>
      <w:r/>
      <w:bookmarkStart w:id="764" w:name="_Toc297123564"/>
      <w:r/>
      <w:bookmarkStart w:id="765" w:name="_Toc292559424"/>
      <w:r/>
      <w:bookmarkStart w:id="766" w:name="_Toc297120519"/>
      <w:r/>
      <w:bookmarkStart w:id="767" w:name="_Toc300935015"/>
      <w:r/>
      <w:bookmarkStart w:id="768" w:name="_Toc303539172"/>
      <w:r/>
      <w:bookmarkStart w:id="769" w:name="_Toc312678053"/>
      <w:r/>
      <w:bookmarkStart w:id="770" w:name="_Toc296503219"/>
      <w:r/>
      <w:bookmarkStart w:id="771" w:name="_Toc297048405"/>
      <w:r/>
      <w:bookmarkStart w:id="772" w:name="_Toc297216223"/>
      <w:r/>
      <w:bookmarkStart w:id="773" w:name="_Toc296346720"/>
      <w:r/>
      <w:bookmarkStart w:id="774" w:name="_Toc296891259"/>
      <w:r/>
      <w:bookmarkStart w:id="775" w:name="_Toc292559929"/>
      <w:r/>
      <w:bookmarkStart w:id="776" w:name="_Toc296944558"/>
      <w:r/>
      <w:bookmarkStart w:id="777" w:name="_Toc304295593"/>
      <w:r>
        <w:rPr>
          <w:rFonts w:hint="eastAsia" w:ascii="宋体" w:hAnsi="宋体" w:eastAsia="宋体" w:cs="宋体"/>
          <w:b/>
          <w:bCs/>
          <w:color w:val="000000"/>
          <w:sz w:val="24"/>
          <w:szCs w:val="24"/>
          <w:highlight w:val="none"/>
        </w:rPr>
        <w:t xml:space="preserve">13. 验收和工程试车</w:t>
      </w:r>
      <w:bookmarkEnd w:id="758"/>
      <w:r/>
      <w:bookmarkEnd w:id="759"/>
      <w:r/>
      <w:bookmarkEnd w:id="760"/>
      <w:r/>
      <w:bookmarkEnd w:id="761"/>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bookmarkStart w:id="778" w:name="EBc7596037d11342b5aad302e22e3c8534"/>
      <w:r/>
      <w:bookmarkEnd w:id="778"/>
      <w:r>
        <w:rPr>
          <w:rFonts w:hint="eastAsia" w:ascii="宋体" w:hAnsi="宋体" w:eastAsia="宋体" w:cs="宋体"/>
          <w:color w:val="000000"/>
          <w:sz w:val="24"/>
          <w:szCs w:val="24"/>
          <w:highlight w:val="none"/>
        </w:rPr>
        <w:t xml:space="preserve">小时提交书面延期要求。</w:t>
      </w:r>
      <w:r/>
    </w:p>
    <w:p>
      <w:pPr>
        <w:ind w:firstLine="42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779" w:name="EB6cb89e9114cc4d49ba39d747022e23a4"/>
      <w:r/>
      <w:bookmarkEnd w:id="779"/>
      <w:r>
        <w:rPr>
          <w:rFonts w:hint="eastAsia" w:ascii="宋体" w:hAnsi="宋体" w:eastAsia="宋体" w:cs="宋体"/>
          <w:color w:val="000000"/>
          <w:sz w:val="24"/>
          <w:szCs w:val="24"/>
          <w:highlight w:val="none"/>
        </w:rPr>
        <w:t xml:space="preserve">小时。</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780" w:name="_Toc300935016"/>
      <w:r/>
      <w:bookmarkStart w:id="781" w:name="_Toc303539173"/>
      <w:r/>
      <w:bookmarkStart w:id="782" w:name="_Toc312678056"/>
      <w:r/>
      <w:bookmarkStart w:id="783" w:name="_Toc296347222"/>
      <w:r/>
      <w:bookmarkStart w:id="784" w:name="_Toc296346724"/>
      <w:r/>
      <w:bookmarkStart w:id="785" w:name="_Toc296503223"/>
      <w:r/>
      <w:bookmarkStart w:id="786" w:name="_Toc297123565"/>
      <w:r/>
      <w:bookmarkStart w:id="787" w:name="_Toc297120523"/>
      <w:r/>
      <w:bookmarkStart w:id="788" w:name="_Toc296891051"/>
      <w:r/>
      <w:bookmarkStart w:id="789" w:name="_Toc296891263"/>
      <w:r/>
      <w:bookmarkStart w:id="790" w:name="_Toc292559428"/>
      <w:r/>
      <w:bookmarkStart w:id="791" w:name="_Toc297216224"/>
      <w:r/>
      <w:bookmarkStart w:id="792" w:name="_Toc297048409"/>
      <w:r/>
      <w:bookmarkStart w:id="793" w:name="_Toc292559933"/>
      <w:r/>
      <w:bookmarkStart w:id="794" w:name="_Toc304295596"/>
      <w:r/>
      <w:bookmarkStart w:id="795" w:name="_Toc296944562"/>
      <w:r/>
      <w:bookmarkStart w:id="796" w:name="_Toc267251473"/>
      <w:r/>
      <w:bookmarkStart w:id="797" w:name="_Toc267251476"/>
      <w:r/>
      <w:bookmarkStart w:id="798" w:name="_Toc267251474"/>
      <w:r/>
      <w:bookmarkStart w:id="799" w:name="_Toc267251472"/>
      <w:r/>
      <w:bookmarkStart w:id="800" w:name="_Toc267251470"/>
      <w:r/>
      <w:bookmarkStart w:id="801" w:name="_Toc267251471"/>
      <w:r/>
      <w:bookmarkStart w:id="802" w:name="_Toc267251475"/>
      <w:r>
        <w:rPr>
          <w:rFonts w:hint="eastAsia" w:ascii="宋体" w:hAnsi="宋体" w:eastAsia="宋体" w:cs="宋体"/>
          <w:color w:val="000000"/>
          <w:sz w:val="24"/>
          <w:szCs w:val="24"/>
          <w:highlight w:val="none"/>
        </w:rPr>
        <w:t xml:space="preserve">13.2 竣工验收</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p>
    <w:p>
      <w:pPr>
        <w:ind w:firstLine="420"/>
        <w:pageBreakBefore w:val="0"/>
        <w:spacing w:line="360" w:lineRule="auto"/>
        <w:widowControl w:val="off"/>
        <w:rPr>
          <w:rFonts w:hint="eastAsia" w:ascii="宋体" w:hAnsi="宋体" w:eastAsia="宋体" w:cs="宋体"/>
          <w:color w:val="000000"/>
          <w:sz w:val="24"/>
          <w:szCs w:val="24"/>
          <w:highlight w:val="none"/>
        </w:rPr>
      </w:pPr>
      <w:r/>
      <w:bookmarkStart w:id="803" w:name="_Toc280868704"/>
      <w:r/>
      <w:bookmarkStart w:id="804" w:name="_Toc280868705"/>
      <w:r/>
      <w:bookmarkStart w:id="805" w:name="_Toc280868706"/>
      <w:r/>
      <w:bookmarkStart w:id="806" w:name="_Toc280868707"/>
      <w:r/>
      <w:bookmarkStart w:id="807" w:name="_Toc280868708"/>
      <w:r/>
      <w:bookmarkStart w:id="808" w:name="_Toc280868709"/>
      <w:r>
        <w:rPr>
          <w:rFonts w:hint="eastAsia" w:ascii="宋体" w:hAnsi="宋体" w:eastAsia="宋体" w:cs="宋体"/>
          <w:color w:val="000000"/>
          <w:sz w:val="24"/>
          <w:szCs w:val="24"/>
          <w:highlight w:val="none"/>
        </w:rPr>
        <w:t xml:space="preserve">13.2.2竣工验收程序</w:t>
      </w:r>
      <w:bookmarkEnd w:id="803"/>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bookmarkStart w:id="809" w:name="EB6a424d370ce843cca1e8939e16ebbf8e"/>
      <w:r>
        <w:rPr>
          <w:rFonts w:hint="eastAsia" w:ascii="宋体" w:hAnsi="宋体" w:eastAsia="宋体" w:cs="宋体"/>
          <w:color w:val="000000"/>
          <w:sz w:val="24"/>
          <w:szCs w:val="24"/>
          <w:highlight w:val="none"/>
          <w:u w:val="single"/>
        </w:rPr>
        <w:t xml:space="preserve">按相关规定</w:t>
      </w:r>
      <w:bookmarkEnd w:id="80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Start w:id="810" w:name="EBf34f5915a8df440baf7013cc6a9c785f"/>
      <w:r>
        <w:rPr>
          <w:rFonts w:hint="eastAsia" w:ascii="宋体" w:hAnsi="宋体" w:eastAsia="宋体" w:cs="宋体"/>
          <w:color w:val="000000"/>
          <w:sz w:val="24"/>
          <w:szCs w:val="24"/>
          <w:highlight w:val="none"/>
          <w:u w:val="single"/>
        </w:rPr>
        <w:t xml:space="preserve">无</w:t>
      </w:r>
      <w:bookmarkEnd w:id="810"/>
      <w:r>
        <w:rPr>
          <w:rFonts w:hint="eastAsia" w:ascii="宋体" w:hAnsi="宋体" w:eastAsia="宋体" w:cs="宋体"/>
          <w:color w:val="000000"/>
          <w:sz w:val="24"/>
          <w:szCs w:val="24"/>
          <w:highlight w:val="none"/>
        </w:rPr>
        <w:t xml:space="preserve">。</w:t>
      </w:r>
      <w:bookmarkEnd w:id="804"/>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13.2.5移交、接收全部与部分工程</w:t>
      </w:r>
      <w:bookmarkEnd w:id="805"/>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bookmarkStart w:id="811" w:name="EB2a304bce0574413093af42b38b2bd1af"/>
      <w:r>
        <w:rPr>
          <w:rFonts w:hint="eastAsia" w:ascii="宋体" w:hAnsi="宋体" w:eastAsia="宋体" w:cs="宋体"/>
          <w:color w:val="000000"/>
          <w:sz w:val="24"/>
          <w:szCs w:val="24"/>
          <w:highlight w:val="none"/>
          <w:u w:val="single"/>
        </w:rPr>
        <w:t xml:space="preserve">另行约定</w:t>
      </w:r>
      <w:bookmarkEnd w:id="81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Start w:id="812" w:name="EB0fe042f1da52465a996cef58bee58ee2"/>
      <w:r>
        <w:rPr>
          <w:rFonts w:hint="eastAsia" w:ascii="宋体" w:hAnsi="宋体" w:eastAsia="宋体" w:cs="宋体"/>
          <w:color w:val="000000"/>
          <w:sz w:val="24"/>
          <w:szCs w:val="24"/>
          <w:highlight w:val="none"/>
          <w:u w:val="single"/>
        </w:rPr>
        <w:t xml:space="preserve">无</w:t>
      </w:r>
      <w:bookmarkEnd w:id="812"/>
      <w:r>
        <w:rPr>
          <w:rFonts w:hint="eastAsia" w:ascii="宋体" w:hAnsi="宋体" w:eastAsia="宋体" w:cs="宋体"/>
          <w:color w:val="000000"/>
          <w:sz w:val="24"/>
          <w:szCs w:val="24"/>
          <w:highlight w:val="none"/>
        </w:rPr>
        <w:t xml:space="preserve">。</w:t>
      </w:r>
      <w:bookmarkEnd w:id="806"/>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bookmarkStart w:id="813" w:name="EBbfcbde850c8144bea52718793d5a4292"/>
      <w:r/>
      <w:bookmarkEnd w:id="813"/>
      <w:r>
        <w:rPr>
          <w:rFonts w:hint="eastAsia" w:ascii="宋体" w:hAnsi="宋体" w:eastAsia="宋体" w:cs="宋体"/>
          <w:color w:val="000000"/>
          <w:sz w:val="24"/>
          <w:szCs w:val="24"/>
          <w:highlight w:val="none"/>
        </w:rPr>
        <w:t xml:space="preserve">每延期一天，违约金为中标金额的千分之四。</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807"/>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bookmarkStart w:id="814" w:name="EB6d43bcfc36834f9e9e2a476e9cc6477a"/>
      <w:r/>
      <w:bookmarkEnd w:id="8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bookmarkStart w:id="815" w:name="EB9e31d9c1ae10420881395313f8c65e27"/>
      <w:r/>
      <w:bookmarkEnd w:id="815"/>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bookmarkStart w:id="816" w:name="EBa078074b2fed46628a3de404b137b3d0"/>
      <w:r/>
      <w:bookmarkEnd w:id="816"/>
      <w:r>
        <w:rPr>
          <w:rFonts w:hint="eastAsia" w:ascii="宋体" w:hAnsi="宋体" w:eastAsia="宋体" w:cs="宋体"/>
          <w:color w:val="000000"/>
          <w:sz w:val="24"/>
          <w:szCs w:val="24"/>
          <w:highlight w:val="none"/>
        </w:rPr>
        <w:t xml:space="preserve">承担。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投料试车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bookmarkStart w:id="817" w:name="EBa71cfb4758784aeb9073180a64e26145"/>
      <w:r/>
      <w:bookmarkEnd w:id="817"/>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竣工退场</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bookmarkStart w:id="818" w:name="EBdf7f51d1cf8e441b809e068b78b842b4"/>
      <w:r/>
      <w:bookmarkEnd w:id="818"/>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19" w:name="_Toc351203646"/>
      <w:r/>
      <w:bookmarkStart w:id="820" w:name="_Toc466548783"/>
      <w:r/>
      <w:bookmarkStart w:id="821" w:name="_Toc38451208"/>
      <w:r/>
      <w:bookmarkStart w:id="822" w:name="_Toc509403987"/>
      <w:r>
        <w:rPr>
          <w:rFonts w:hint="eastAsia" w:ascii="宋体" w:hAnsi="宋体" w:eastAsia="宋体" w:cs="宋体"/>
          <w:b/>
          <w:bCs/>
          <w:color w:val="000000"/>
          <w:sz w:val="24"/>
          <w:szCs w:val="24"/>
          <w:highlight w:val="none"/>
        </w:rPr>
        <w:t xml:space="preserve">14. 竣工结算</w:t>
      </w:r>
      <w:bookmarkEnd w:id="819"/>
      <w:r/>
      <w:bookmarkEnd w:id="820"/>
      <w:r/>
      <w:bookmarkEnd w:id="821"/>
      <w:r/>
      <w:bookmarkEnd w:id="822"/>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bookmarkStart w:id="823" w:name="EBd6ed8081792d428e9a2e853c19b02892"/>
      <w:r/>
      <w:bookmarkEnd w:id="82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bookmarkStart w:id="824" w:name="EBa5f35503aa09497a871aa150816b0673"/>
      <w:r/>
      <w:bookmarkEnd w:id="824"/>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bookmarkStart w:id="825" w:name="EB4d4560ee07d84d0584dd037b7646a6ff"/>
      <w:r/>
      <w:bookmarkEnd w:id="82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bookmarkStart w:id="826" w:name="EB362eb63cea834d7ea86e5711c9fe439c"/>
      <w:r/>
      <w:bookmarkEnd w:id="82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bookmarkStart w:id="827" w:name="EB3b364c85bd1a4edba0a07f0eb61a0b05"/>
      <w:r/>
      <w:bookmarkEnd w:id="827"/>
      <w:r>
        <w:rPr>
          <w:rFonts w:hint="eastAsia" w:ascii="宋体" w:hAnsi="宋体" w:eastAsia="宋体" w:cs="宋体"/>
          <w:color w:val="000000"/>
          <w:sz w:val="24"/>
          <w:szCs w:val="24"/>
          <w:highlight w:val="none"/>
        </w:rPr>
        <w:t xml:space="preserve">。</w:t>
      </w:r>
      <w:r/>
    </w:p>
    <w:p>
      <w:pPr>
        <w:ind w:firstLine="40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14.3关于结算审计：</w:t>
      </w:r>
      <w:r>
        <w:rPr>
          <w:rFonts w:hint="eastAsia" w:ascii="宋体" w:hAnsi="宋体" w:eastAsia="宋体" w:cs="宋体"/>
          <w:color w:val="000000"/>
          <w:sz w:val="24"/>
          <w:szCs w:val="24"/>
          <w:highlight w:val="none"/>
          <w:u w:val="single"/>
        </w:rPr>
        <w:t xml:space="preserve">按相关要求执行。</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最终结清</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bookmarkStart w:id="828" w:name="EB4f484f3629544d778b39da90251626c3"/>
      <w:r/>
      <w:bookmarkEnd w:id="82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bookmarkStart w:id="829" w:name="EB2dc4afe2f7314394bc11dda1eb436d11"/>
      <w:r/>
      <w:bookmarkEnd w:id="829"/>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bookmarkStart w:id="830" w:name="EBdec308b64c9247979384a620d007dec6"/>
      <w:r/>
      <w:bookmarkEnd w:id="830"/>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bookmarkStart w:id="831" w:name="EBfa835200f6b34420a1b7772233bde0f1"/>
      <w:r/>
      <w:bookmarkEnd w:id="831"/>
      <w:r>
        <w:rPr>
          <w:rFonts w:hint="eastAsia" w:ascii="宋体" w:hAnsi="宋体" w:eastAsia="宋体" w:cs="宋体"/>
          <w:color w:val="000000"/>
          <w:sz w:val="24"/>
          <w:szCs w:val="24"/>
          <w:highlight w:val="none"/>
        </w:rPr>
        <w:t xml:space="preserve">。</w:t>
      </w:r>
      <w:bookmarkEnd w:id="796"/>
      <w:bookmarkEnd w:id="797"/>
      <w:bookmarkEnd w:id="798"/>
      <w:bookmarkEnd w:id="799"/>
      <w:bookmarkEnd w:id="800"/>
      <w:bookmarkEnd w:id="801"/>
      <w:bookmarkEnd w:id="802"/>
      <w:bookmarkEnd w:id="808"/>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32" w:name="_Toc509403988"/>
      <w:r/>
      <w:bookmarkStart w:id="833" w:name="_Toc38451209"/>
      <w:r/>
      <w:bookmarkStart w:id="834" w:name="_Toc351203647"/>
      <w:r/>
      <w:bookmarkStart w:id="835" w:name="_Toc466548784"/>
      <w:r/>
      <w:bookmarkStart w:id="836" w:name="_Toc267251483"/>
      <w:r/>
      <w:bookmarkStart w:id="837" w:name="_Toc267251484"/>
      <w:r/>
      <w:bookmarkStart w:id="838" w:name="_Toc267251482"/>
      <w:r/>
      <w:bookmarkStart w:id="839" w:name="_Toc267251485"/>
      <w:r/>
      <w:bookmarkStart w:id="840" w:name="_Toc267251490"/>
      <w:r/>
      <w:bookmarkStart w:id="841" w:name="_Toc267251488"/>
      <w:r/>
      <w:bookmarkStart w:id="842" w:name="_Toc267251489"/>
      <w:r/>
      <w:bookmarkStart w:id="843" w:name="_Toc267251486"/>
      <w:r/>
      <w:bookmarkStart w:id="844" w:name="_Toc267251491"/>
      <w:r/>
      <w:bookmarkStart w:id="845" w:name="_Toc267251499"/>
      <w:r/>
      <w:bookmarkStart w:id="846" w:name="_Toc267251501"/>
      <w:r/>
      <w:bookmarkStart w:id="847" w:name="_Toc267251497"/>
      <w:r/>
      <w:bookmarkStart w:id="848" w:name="_Toc267251493"/>
      <w:r/>
      <w:bookmarkStart w:id="849" w:name="_Toc267251495"/>
      <w:r/>
      <w:bookmarkStart w:id="850" w:name="_Toc267251492"/>
      <w:r/>
      <w:bookmarkStart w:id="851" w:name="_Toc267251498"/>
      <w:r/>
      <w:bookmarkStart w:id="852" w:name="_Toc267251494"/>
      <w:r/>
      <w:bookmarkStart w:id="853" w:name="_Toc267251503"/>
      <w:r/>
      <w:bookmarkStart w:id="854" w:name="_Toc267251502"/>
      <w:r/>
      <w:bookmarkStart w:id="855" w:name="_Toc267251496"/>
      <w:r/>
      <w:bookmarkStart w:id="856" w:name="_Toc267251504"/>
      <w:r/>
      <w:bookmarkStart w:id="857" w:name="_Toc267251506"/>
      <w:r/>
      <w:bookmarkStart w:id="858" w:name="_Toc267251507"/>
      <w:r/>
      <w:bookmarkStart w:id="859" w:name="_Toc267251508"/>
      <w:r/>
      <w:bookmarkStart w:id="860" w:name="_Toc267251515"/>
      <w:r/>
      <w:bookmarkStart w:id="861" w:name="_Toc267251509"/>
      <w:r/>
      <w:bookmarkStart w:id="862" w:name="_Toc267251514"/>
      <w:r/>
      <w:bookmarkStart w:id="863" w:name="_Toc267251510"/>
      <w:r/>
      <w:bookmarkStart w:id="864" w:name="_Toc267251513"/>
      <w:r/>
      <w:bookmarkStart w:id="865" w:name="_Toc267251511"/>
      <w:r>
        <w:rPr>
          <w:rFonts w:hint="eastAsia" w:ascii="宋体" w:hAnsi="宋体" w:eastAsia="宋体" w:cs="宋体"/>
          <w:b/>
          <w:bCs/>
          <w:color w:val="000000"/>
          <w:sz w:val="24"/>
          <w:szCs w:val="24"/>
          <w:highlight w:val="none"/>
        </w:rPr>
        <w:t xml:space="preserve">15. 缺陷责任期与保修</w:t>
      </w:r>
      <w:bookmarkEnd w:id="832"/>
      <w:r/>
      <w:bookmarkEnd w:id="833"/>
      <w:r/>
      <w:bookmarkEnd w:id="834"/>
      <w:r/>
      <w:bookmarkEnd w:id="835"/>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bookmarkEnd w:id="836"/>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bookmarkStart w:id="866" w:name="EBa6d0cf21d59f48edb0b5d75372757453"/>
      <w:r>
        <w:rPr>
          <w:rFonts w:hint="eastAsia" w:ascii="宋体" w:hAnsi="宋体" w:eastAsia="宋体" w:cs="宋体"/>
          <w:color w:val="000000"/>
          <w:sz w:val="24"/>
          <w:szCs w:val="24"/>
          <w:highlight w:val="none"/>
          <w:u w:val="single"/>
        </w:rPr>
        <w:t xml:space="preserve">通过竣工验收后</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年</w:t>
      </w:r>
      <w:bookmarkEnd w:id="86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 承包人提供质量保证金的方式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bookmarkStart w:id="867" w:name="EBb8da28022d074218aad81d6a86e7f3fc"/>
      <w:r/>
      <w:bookmarkEnd w:id="867"/>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种方式：</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bookmarkStart w:id="868" w:name="EB507c31462f5b459faa6a664a5bc58b9d"/>
      <w:r/>
      <w:bookmarkEnd w:id="868"/>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869" w:name="EB0fa245687d564349babc0982ea9bebd2"/>
      <w:r/>
      <w:bookmarkEnd w:id="869"/>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的工程款；</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质量保证金的扣留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bookmarkStart w:id="870" w:name="EBad7ea70159614442863fadf4e00ca6ec"/>
      <w:r/>
      <w:bookmarkEnd w:id="870"/>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u w:val="single"/>
        </w:rPr>
        <w:t xml:space="preserve">按相关要求执行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bookmarkStart w:id="871" w:name="EB1053c47a6f0244df907b961aa9cef121"/>
      <w:r/>
      <w:bookmarkEnd w:id="87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bookmarkStart w:id="872" w:name="EB5c92f915f1834827b8a5fd81b378917c"/>
      <w:r/>
      <w:bookmarkEnd w:id="872"/>
      <w:r>
        <w:rPr>
          <w:rFonts w:hint="eastAsia" w:ascii="宋体" w:hAnsi="宋体" w:eastAsia="宋体" w:cs="宋体"/>
          <w:color w:val="000000"/>
          <w:sz w:val="24"/>
          <w:szCs w:val="24"/>
          <w:highlight w:val="none"/>
        </w:rPr>
        <w:t xml:space="preserve">。</w:t>
      </w:r>
      <w:bookmarkEnd w:id="837"/>
      <w:bookmarkEnd w:id="838"/>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bookmarkEnd w:id="839"/>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 保修责任</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竣工验收后</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 修复通知</w:t>
      </w:r>
      <w:r/>
    </w:p>
    <w:p>
      <w:pPr>
        <w:ind w:firstLine="409"/>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bookmarkStart w:id="873" w:name="EBbb347e34c5774f8f81f3de7bdc52beff"/>
      <w:r/>
      <w:bookmarkEnd w:id="873"/>
      <w:r/>
      <w:bookmarkStart w:id="874" w:name="EB0a55ea721cb3402d83f2c2c38c3b7a19"/>
      <w:r>
        <w:rPr>
          <w:rFonts w:hint="eastAsia" w:ascii="宋体" w:hAnsi="宋体" w:eastAsia="宋体" w:cs="宋体"/>
          <w:color w:val="000000"/>
          <w:sz w:val="24"/>
          <w:szCs w:val="24"/>
          <w:highlight w:val="none"/>
        </w:rPr>
        <w:t xml:space="preserve"> </w:t>
      </w:r>
      <w:bookmarkEnd w:id="874"/>
      <w:r/>
      <w:bookmarkStart w:id="875" w:name="EBc18b594f33384d3abea0ad633c9efa9b"/>
      <w:r>
        <w:rPr>
          <w:rFonts w:hint="eastAsia" w:ascii="宋体" w:hAnsi="宋体" w:eastAsia="宋体" w:cs="宋体"/>
          <w:color w:val="000000"/>
          <w:sz w:val="24"/>
          <w:szCs w:val="24"/>
          <w:highlight w:val="none"/>
        </w:rPr>
        <w:t xml:space="preserve"> </w:t>
      </w:r>
      <w:bookmarkEnd w:id="875"/>
      <w:r/>
      <w:bookmarkEnd w:id="840"/>
      <w:bookmarkEnd w:id="841"/>
      <w:bookmarkEnd w:id="842"/>
      <w:bookmarkEnd w:id="843"/>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76" w:name="_Toc466548785"/>
      <w:r/>
      <w:bookmarkStart w:id="877" w:name="_Toc38451210"/>
      <w:r/>
      <w:bookmarkStart w:id="878" w:name="_Toc351203648"/>
      <w:r/>
      <w:bookmarkStart w:id="879" w:name="_Toc509403989"/>
      <w:r/>
      <w:bookmarkStart w:id="880" w:name="_Toc280868717"/>
      <w:r/>
      <w:bookmarkStart w:id="881" w:name="_Toc280868718"/>
      <w:r>
        <w:rPr>
          <w:rFonts w:hint="eastAsia" w:ascii="宋体" w:hAnsi="宋体" w:eastAsia="宋体" w:cs="宋体"/>
          <w:b/>
          <w:bCs/>
          <w:color w:val="000000"/>
          <w:sz w:val="24"/>
          <w:szCs w:val="24"/>
          <w:highlight w:val="none"/>
        </w:rPr>
        <w:t xml:space="preserve">16. 违约</w:t>
      </w:r>
      <w:bookmarkEnd w:id="876"/>
      <w:r/>
      <w:bookmarkEnd w:id="877"/>
      <w:r/>
      <w:bookmarkEnd w:id="878"/>
      <w:r/>
      <w:bookmarkEnd w:id="87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bookmarkStart w:id="882" w:name="EB7e14ea28e48a49948002145bdf1f3057"/>
      <w:r/>
      <w:bookmarkEnd w:id="882"/>
      <w:r>
        <w:rPr>
          <w:rFonts w:hint="eastAsia" w:ascii="宋体" w:hAnsi="宋体" w:eastAsia="宋体" w:cs="宋体"/>
          <w:color w:val="000000"/>
          <w:sz w:val="24"/>
          <w:szCs w:val="24"/>
          <w:highlight w:val="none"/>
        </w:rPr>
        <w:t xml:space="preserve">。</w:t>
      </w:r>
      <w:r/>
    </w:p>
    <w:p>
      <w:pPr>
        <w:ind w:left="1050" w:hanging="105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（1）因发包人原因未能在计划开工日期前7天内下达开工通知的违约责任：</w:t>
      </w:r>
      <w:bookmarkStart w:id="883" w:name="EBf46971a580dd417e9773e82ed1892ff3"/>
      <w:r>
        <w:rPr>
          <w:rFonts w:hint="eastAsia" w:ascii="宋体" w:hAnsi="宋体" w:eastAsia="宋体" w:cs="宋体"/>
          <w:color w:val="000000"/>
          <w:sz w:val="24"/>
          <w:szCs w:val="24"/>
          <w:highlight w:val="none"/>
          <w:u w:val="single"/>
        </w:rPr>
        <w:t xml:space="preserve">无</w:t>
      </w:r>
      <w:bookmarkEnd w:id="88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bookmarkStart w:id="884" w:name="EBb7107c61da904bda855f7e5884bdc59e"/>
      <w:r>
        <w:rPr>
          <w:rFonts w:hint="eastAsia" w:ascii="宋体" w:hAnsi="宋体" w:eastAsia="宋体" w:cs="宋体"/>
          <w:color w:val="000000"/>
          <w:sz w:val="24"/>
          <w:szCs w:val="24"/>
          <w:highlight w:val="none"/>
          <w:u w:val="single"/>
        </w:rPr>
        <w:t xml:space="preserve">无</w:t>
      </w:r>
      <w:bookmarkEnd w:id="88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bookmarkStart w:id="885" w:name="EB8ffb9c4696d9474a8f2f24253226420d"/>
      <w:r/>
      <w:bookmarkEnd w:id="88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886" w:name="EBd1fefb40289349a092e765be1af60d42"/>
      <w:r/>
      <w:bookmarkEnd w:id="886"/>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bookmarkStart w:id="887" w:name="EB5227588444f64bf5995087a947827cd0"/>
      <w:r/>
      <w:bookmarkEnd w:id="887"/>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bookmarkStart w:id="888" w:name="EBa6d72297c6b440dd8bf9ce98cf4b737d"/>
      <w:r>
        <w:rPr>
          <w:rFonts w:hint="eastAsia" w:ascii="宋体" w:hAnsi="宋体" w:eastAsia="宋体" w:cs="宋体"/>
          <w:color w:val="000000"/>
          <w:sz w:val="24"/>
          <w:szCs w:val="24"/>
          <w:highlight w:val="none"/>
          <w:u w:val="single"/>
        </w:rPr>
        <w:t xml:space="preserve">无</w:t>
      </w:r>
      <w:bookmarkEnd w:id="888"/>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bookmarkStart w:id="889" w:name="EBbbcfa5c431244a3db8d288298c1ae8d3"/>
      <w:r/>
      <w:bookmarkEnd w:id="889"/>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bookmarkStart w:id="890" w:name="EB038c46ab9fd04678b26b20cf1b814934"/>
      <w:r/>
      <w:bookmarkEnd w:id="890"/>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bookmarkStart w:id="891" w:name="EBad67e210e2954bc2ac26c9c84d969f6c"/>
      <w:r/>
      <w:bookmarkEnd w:id="891"/>
      <w:r>
        <w:rPr>
          <w:rFonts w:hint="eastAsia" w:ascii="宋体" w:hAnsi="宋体" w:eastAsia="宋体" w:cs="宋体"/>
          <w:color w:val="000000"/>
          <w:sz w:val="24"/>
          <w:szCs w:val="24"/>
          <w:highlight w:val="none"/>
        </w:rPr>
        <w:t xml:space="preserve">指中标后7天不进场施工或借口拖延，发包人可解除合同，并承担发包人相应损失。</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承包人违约责任的承担方式和计算方法：</w:t>
      </w:r>
      <w:bookmarkStart w:id="892" w:name="EB083ad08bc2184c2d930ce5c3faf0aff7"/>
      <w:r/>
      <w:bookmarkEnd w:id="892"/>
      <w:r>
        <w:rPr>
          <w:rFonts w:hint="eastAsia" w:ascii="宋体" w:hAnsi="宋体" w:eastAsia="宋体" w:cs="宋体"/>
          <w:color w:val="000000"/>
          <w:sz w:val="24"/>
          <w:szCs w:val="24"/>
          <w:highlight w:val="none"/>
        </w:rPr>
        <w:t xml:space="preserve">中标金额的百分之五，在支付第一次工程款时扣除。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bookmarkStart w:id="893" w:name="EB762a54ef60ad461ea9855e76d83914e3"/>
      <w:r/>
      <w:bookmarkEnd w:id="893"/>
      <w:r>
        <w:rPr>
          <w:rFonts w:hint="eastAsia" w:ascii="宋体" w:hAnsi="宋体" w:eastAsia="宋体" w:cs="宋体"/>
          <w:color w:val="000000"/>
          <w:sz w:val="24"/>
          <w:szCs w:val="24"/>
          <w:highlight w:val="none"/>
        </w:rPr>
        <w:t xml:space="preserve">协商不成诉至吴中区人民法院解决。</w:t>
      </w:r>
      <w:r/>
    </w:p>
    <w:p>
      <w:pPr>
        <w:ind w:firstLine="42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bookmarkStart w:id="894" w:name="EBdc522f579ffb49daa9a34b24170e2c6e"/>
      <w:r>
        <w:rPr>
          <w:rFonts w:hint="eastAsia" w:ascii="宋体" w:hAnsi="宋体" w:eastAsia="宋体" w:cs="宋体"/>
          <w:color w:val="000000"/>
          <w:sz w:val="24"/>
          <w:szCs w:val="24"/>
          <w:highlight w:val="none"/>
          <w:u w:val="single"/>
        </w:rPr>
        <w:t xml:space="preserve">无需支付费用</w:t>
      </w:r>
      <w:bookmarkEnd w:id="894"/>
      <w:r>
        <w:rPr>
          <w:rFonts w:hint="eastAsia" w:ascii="宋体" w:hAnsi="宋体" w:eastAsia="宋体" w:cs="宋体"/>
          <w:color w:val="000000"/>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895" w:name="_Toc38451211"/>
      <w:r/>
      <w:bookmarkStart w:id="896" w:name="_Toc509403990"/>
      <w:r/>
      <w:bookmarkStart w:id="897" w:name="_Toc466548786"/>
      <w:r/>
      <w:bookmarkStart w:id="898" w:name="_Toc351203649"/>
      <w:r>
        <w:rPr>
          <w:rFonts w:hint="eastAsia" w:ascii="宋体" w:hAnsi="宋体" w:eastAsia="宋体" w:cs="宋体"/>
          <w:b/>
          <w:bCs/>
          <w:color w:val="000000"/>
          <w:sz w:val="24"/>
          <w:szCs w:val="24"/>
          <w:highlight w:val="none"/>
        </w:rPr>
        <w:t xml:space="preserve">17. 不可抗力</w:t>
      </w:r>
      <w:bookmarkEnd w:id="895"/>
      <w:r/>
      <w:bookmarkEnd w:id="896"/>
      <w:r/>
      <w:bookmarkEnd w:id="897"/>
      <w:r/>
      <w:bookmarkEnd w:id="898"/>
      <w:r>
        <w:rPr>
          <w:rFonts w:hint="eastAsia" w:ascii="宋体" w:hAnsi="宋体" w:eastAsia="宋体" w:cs="宋体"/>
          <w:b/>
          <w:bCs/>
          <w:color w:val="000000"/>
          <w:sz w:val="24"/>
          <w:szCs w:val="24"/>
          <w:highlight w:val="none"/>
        </w:rPr>
        <w:t xml:space="preserve"> </w:t>
      </w:r>
      <w:bookmarkEnd w:id="880"/>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bookmarkStart w:id="899" w:name="EBf502cb0ae42b40209e24a652dad015b8"/>
      <w:r/>
      <w:bookmarkEnd w:id="899"/>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因不可抗力解除合同</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bookmarkStart w:id="900" w:name="EBaca70056c7574d7799c6731e9aa6a5ea"/>
      <w:r/>
      <w:bookmarkEnd w:id="900"/>
      <w:r>
        <w:rPr>
          <w:rFonts w:hint="eastAsia" w:ascii="宋体" w:hAnsi="宋体" w:eastAsia="宋体" w:cs="宋体"/>
          <w:color w:val="000000"/>
          <w:sz w:val="24"/>
          <w:szCs w:val="24"/>
          <w:highlight w:val="none"/>
        </w:rPr>
        <w:t xml:space="preserve">天内完成款项的支付。</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901" w:name="_Toc351203650"/>
      <w:r/>
      <w:bookmarkStart w:id="902" w:name="_Toc509403991"/>
      <w:r/>
      <w:bookmarkStart w:id="903" w:name="_Toc466548787"/>
      <w:r/>
      <w:bookmarkStart w:id="904" w:name="_Toc38451212"/>
      <w:r>
        <w:rPr>
          <w:rFonts w:hint="eastAsia" w:ascii="宋体" w:hAnsi="宋体" w:eastAsia="宋体" w:cs="宋体"/>
          <w:b/>
          <w:bCs/>
          <w:color w:val="000000"/>
          <w:sz w:val="24"/>
          <w:szCs w:val="24"/>
          <w:highlight w:val="none"/>
        </w:rPr>
        <w:t xml:space="preserve">18. 保险</w:t>
      </w:r>
      <w:bookmarkEnd w:id="901"/>
      <w:r/>
      <w:bookmarkEnd w:id="902"/>
      <w:r/>
      <w:bookmarkEnd w:id="903"/>
      <w:r/>
      <w:bookmarkEnd w:id="904"/>
      <w:r/>
      <w:bookmarkEnd w:id="881"/>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按规定  </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其他保险</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按规定 </w:t>
      </w:r>
      <w:r>
        <w:rPr>
          <w:rFonts w:hint="eastAsia" w:ascii="宋体" w:hAnsi="宋体" w:eastAsia="宋体" w:cs="宋体"/>
          <w:color w:val="000000"/>
          <w:sz w:val="24"/>
          <w:szCs w:val="24"/>
          <w:highlight w:val="none"/>
        </w:rPr>
        <w:t xml:space="preserve"> </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bookmarkStart w:id="905" w:name="EB7b29954d28fb497d840cd553a999bd07"/>
      <w:r/>
      <w:bookmarkEnd w:id="905"/>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 通知义务</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bookmarkStart w:id="906" w:name="EB27f3da4316ed421c83a9cf205fb6d29f"/>
      <w:r/>
      <w:bookmarkEnd w:id="906"/>
      <w:r>
        <w:rPr>
          <w:rFonts w:hint="eastAsia" w:ascii="宋体" w:hAnsi="宋体" w:eastAsia="宋体" w:cs="宋体"/>
          <w:color w:val="000000"/>
          <w:sz w:val="24"/>
          <w:szCs w:val="24"/>
          <w:highlight w:val="none"/>
        </w:rPr>
        <w:t xml:space="preserve">。</w:t>
      </w:r>
      <w:bookmarkEnd w:id="844"/>
      <w:bookmarkEnd w:id="845"/>
      <w:bookmarkEnd w:id="846"/>
      <w:bookmarkEnd w:id="847"/>
      <w:bookmarkEnd w:id="848"/>
      <w:bookmarkEnd w:id="849"/>
      <w:bookmarkEnd w:id="850"/>
      <w:bookmarkEnd w:id="851"/>
      <w:bookmarkEnd w:id="852"/>
      <w:bookmarkEnd w:id="853"/>
      <w:bookmarkEnd w:id="854"/>
      <w:bookmarkEnd w:id="855"/>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9"/>
      </w:pPr>
      <w:r/>
      <w:bookmarkStart w:id="907" w:name="_Toc38451213"/>
      <w:r/>
      <w:bookmarkStart w:id="908" w:name="_Toc509403992"/>
      <w:r/>
      <w:bookmarkStart w:id="909" w:name="_Toc466548788"/>
      <w:r/>
      <w:bookmarkStart w:id="910" w:name="_Toc351203651"/>
      <w:r>
        <w:rPr>
          <w:rFonts w:hint="eastAsia" w:ascii="宋体" w:hAnsi="宋体" w:eastAsia="宋体" w:cs="宋体"/>
          <w:b/>
          <w:bCs/>
          <w:color w:val="000000"/>
          <w:sz w:val="24"/>
          <w:szCs w:val="24"/>
          <w:highlight w:val="none"/>
        </w:rPr>
        <w:t xml:space="preserve">20. 争议解决</w:t>
      </w:r>
      <w:bookmarkEnd w:id="907"/>
      <w:r/>
      <w:bookmarkEnd w:id="908"/>
      <w:r/>
      <w:bookmarkEnd w:id="909"/>
      <w:r/>
      <w:bookmarkEnd w:id="910"/>
      <w:r/>
      <w:bookmarkEnd w:id="856"/>
      <w:bookmarkEnd w:id="857"/>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争</w:t>
      </w:r>
      <w:bookmarkEnd w:id="858"/>
      <w:r>
        <w:rPr>
          <w:rFonts w:hint="eastAsia" w:ascii="宋体" w:hAnsi="宋体" w:eastAsia="宋体" w:cs="宋体"/>
          <w:color w:val="000000"/>
          <w:sz w:val="24"/>
          <w:szCs w:val="24"/>
          <w:highlight w:val="none"/>
        </w:rPr>
        <w:t xml:space="preserve">议评审</w:t>
      </w:r>
      <w:r/>
    </w:p>
    <w:p>
      <w:pPr>
        <w:ind w:left="149" w:firstLine="315"/>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bookmarkStart w:id="911" w:name="EB80aac3a489784fd19904b02cd55c9383"/>
      <w:r>
        <w:rPr>
          <w:rFonts w:hint="eastAsia" w:ascii="宋体" w:hAnsi="宋体" w:eastAsia="宋体" w:cs="宋体"/>
          <w:color w:val="000000"/>
          <w:sz w:val="24"/>
          <w:szCs w:val="24"/>
          <w:highlight w:val="none"/>
          <w:u w:val="single"/>
        </w:rPr>
        <w:t xml:space="preserve">否</w:t>
      </w:r>
      <w:bookmarkEnd w:id="911"/>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争议评审小组的确定</w:t>
      </w:r>
      <w:r/>
    </w:p>
    <w:p>
      <w:pPr>
        <w:ind w:firstLine="42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bookmarkStart w:id="912" w:name="EB9d9142546c134df786b36cd1d830cbed"/>
      <w:r/>
      <w:bookmarkEnd w:id="912"/>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bookmarkStart w:id="913" w:name="EBe3791943dea14cc893bebeb2bf8741fc"/>
      <w:r/>
      <w:bookmarkEnd w:id="913"/>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bookmarkStart w:id="914" w:name="EBd420002ba8984e3b807e856627731487"/>
      <w:r/>
      <w:bookmarkEnd w:id="914"/>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bookmarkStart w:id="915" w:name="EB631083993f6942deb5c4e1638f48e7c9"/>
      <w:r/>
      <w:bookmarkEnd w:id="915"/>
      <w:r>
        <w:rPr>
          <w:rFonts w:hint="eastAsia" w:ascii="宋体" w:hAnsi="宋体" w:eastAsia="宋体" w:cs="宋体"/>
          <w:color w:val="000000"/>
          <w:sz w:val="24"/>
          <w:szCs w:val="24"/>
          <w:highlight w:val="none"/>
        </w:rPr>
        <w:t xml:space="preserve">。</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争议评审小组的决定</w:t>
      </w:r>
      <w:r/>
    </w:p>
    <w:p>
      <w:pPr>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bookmarkStart w:id="916" w:name="EBcee3c4dfc0554402b67ffd019423ed2f"/>
      <w:r/>
      <w:bookmarkEnd w:id="916"/>
      <w:r>
        <w:rPr>
          <w:rFonts w:hint="eastAsia" w:ascii="宋体" w:hAnsi="宋体" w:eastAsia="宋体" w:cs="宋体"/>
          <w:color w:val="000000"/>
          <w:sz w:val="24"/>
          <w:szCs w:val="24"/>
          <w:highlight w:val="none"/>
        </w:rPr>
        <w:t xml:space="preserve">。</w:t>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859"/>
      <w:r/>
      <w:r/>
    </w:p>
    <w:p>
      <w:pPr>
        <w:ind w:firstLine="420"/>
        <w:pageBreakBefore w:val="0"/>
        <w:spacing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w:t>
      </w:r>
      <w:bookmarkStart w:id="917" w:name="EB7023c4a11e9b420489d6f3cd6fdd018e"/>
      <w:r/>
      <w:bookmarkEnd w:id="917"/>
      <w:r>
        <w:rPr>
          <w:rFonts w:hint="eastAsia" w:ascii="宋体" w:hAnsi="宋体" w:eastAsia="宋体" w:cs="宋体"/>
          <w:color w:val="000000"/>
          <w:sz w:val="24"/>
          <w:szCs w:val="24"/>
          <w:highlight w:val="none"/>
        </w:rPr>
        <w:t xml:space="preserve">方式解决：</w:t>
      </w:r>
      <w:bookmarkEnd w:id="860"/>
      <w:bookmarkEnd w:id="861"/>
      <w:bookmarkEnd w:id="862"/>
      <w:bookmarkEnd w:id="863"/>
      <w:bookmarkEnd w:id="864"/>
      <w:bookmarkEnd w:id="865"/>
      <w:r/>
    </w:p>
    <w:p>
      <w:pPr>
        <w:ind w:firstLine="420"/>
        <w:pageBreakBefore w:val="0"/>
        <w:spacing w:after="120" w:line="360" w:lineRule="auto"/>
        <w:widowControl w:val="off"/>
        <w:rPr>
          <w:rFonts w:hint="eastAsia" w:ascii="宋体" w:hAnsi="宋体" w:eastAsia="宋体" w:cs="宋体"/>
          <w:color w:val="000000"/>
          <w:sz w:val="24"/>
          <w:szCs w:val="24"/>
          <w:highlight w:val="none"/>
        </w:rPr>
      </w:pPr>
      <w:r/>
      <w:bookmarkStart w:id="918" w:name="_Toc38451214"/>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u w:val="single"/>
        </w:rPr>
        <w:t xml:space="preserve">项目所在地</w:t>
      </w:r>
      <w:r>
        <w:rPr>
          <w:rFonts w:hint="eastAsia" w:ascii="宋体" w:hAnsi="宋体" w:eastAsia="宋体" w:cs="宋体"/>
          <w:color w:val="000000"/>
          <w:sz w:val="24"/>
          <w:szCs w:val="24"/>
          <w:highlight w:val="none"/>
        </w:rPr>
        <w:t xml:space="preserve">人民法院起诉，最终内容以签订合同为准。</w:t>
      </w:r>
      <w:bookmarkEnd w:id="918"/>
      <w:r>
        <w:rPr>
          <w:rFonts w:hint="eastAsia" w:ascii="宋体" w:hAnsi="宋体" w:eastAsia="宋体" w:cs="宋体"/>
          <w:color w:val="000000"/>
          <w:sz w:val="24"/>
          <w:szCs w:val="24"/>
          <w:highlight w:val="none"/>
        </w:rPr>
        <w:br w:type="page" w:clear="all"/>
      </w:r>
      <w:r/>
    </w:p>
    <w:p>
      <w:pPr>
        <w:jc w:val="center"/>
        <w:keepLines/>
        <w:keepNext/>
        <w:spacing w:before="0" w:after="0" w:line="360" w:lineRule="auto"/>
        <w:widowControl w:val="off"/>
        <w:rPr>
          <w:rFonts w:ascii="Times New Roman" w:hAnsi="Times New Roman" w:eastAsia="宋体" w:cs="Times New Roman"/>
          <w:b/>
          <w:color w:val="000000"/>
          <w:sz w:val="32"/>
          <w:szCs w:val="20"/>
          <w:highlight w:val="none"/>
          <w:lang w:val="en-US" w:eastAsia="zh-CN" w:bidi="ar-SA"/>
        </w:rPr>
        <w:outlineLvl w:val="9"/>
      </w:pPr>
      <w:r>
        <w:rPr>
          <w:rFonts w:hint="eastAsia" w:ascii="Times New Roman" w:hAnsi="Times New Roman" w:eastAsia="宋体" w:cs="Times New Roman"/>
          <w:b/>
          <w:color w:val="000000"/>
          <w:sz w:val="32"/>
          <w:szCs w:val="20"/>
          <w:highlight w:val="none"/>
          <w:lang w:val="en-US" w:eastAsia="zh-CN" w:bidi="ar-SA"/>
        </w:rPr>
        <w:t xml:space="preserve">四、技术要求</w:t>
      </w:r>
      <w:r/>
    </w:p>
    <w:p>
      <w:pPr>
        <w:ind w:firstLine="420"/>
        <w:jc w:val="left"/>
        <w:spacing w:line="360" w:lineRule="auto"/>
        <w:rPr>
          <w:rFonts w:ascii="宋体" w:hAnsi="Times New Roman"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一、现行国家技术、施工及验收规范规程，对施工工艺的特殊要求，按国家有关规定执行。</w:t>
      </w:r>
      <w:r/>
    </w:p>
    <w:p>
      <w:pPr>
        <w:ind w:firstLine="420"/>
        <w:jc w:val="left"/>
        <w:spacing w:line="360" w:lineRule="auto"/>
        <w:rPr>
          <w:rFonts w:ascii="宋体" w:hAnsi="Times New Roman" w:eastAsia="宋体" w:cs="宋体"/>
          <w:color w:val="000000"/>
          <w:sz w:val="21"/>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、工程量清单、图纸。（另附）</w:t>
      </w:r>
      <w:r/>
    </w:p>
    <w:p>
      <w:pPr>
        <w:spacing w:line="276" w:lineRule="auto"/>
        <w:rPr>
          <w:rFonts w:ascii="宋体" w:hAnsi="Times New Roman" w:eastAsia="宋体" w:cs="宋体"/>
          <w:color w:val="000000"/>
          <w:sz w:val="21"/>
          <w:szCs w:val="24"/>
          <w:highlight w:val="none"/>
        </w:rPr>
      </w:pPr>
      <w:r>
        <w:rPr>
          <w:rFonts w:ascii="宋体" w:hAnsi="Times New Roman" w:eastAsia="宋体" w:cs="宋体"/>
          <w:color w:val="000000"/>
          <w:sz w:val="21"/>
          <w:szCs w:val="24"/>
          <w:highlight w:val="none"/>
        </w:rPr>
      </w:r>
      <w:r/>
    </w:p>
    <w:p>
      <w:pPr>
        <w:pStyle w:val="797"/>
        <w:jc w:val="center"/>
        <w:spacing w:line="360" w:lineRule="auto"/>
        <w:rPr>
          <w:rFonts w:hint="eastAsia" w:ascii="宋体" w:hAnsi="宋体" w:eastAsia="宋体" w:cs="宋体"/>
          <w:b/>
          <w:bCs/>
          <w:color w:val="000000"/>
          <w:sz w:val="24"/>
          <w:szCs w:val="24"/>
          <w:highlight w:val="none"/>
        </w:rPr>
        <w:outlineLvl w:val="0"/>
      </w:pPr>
      <w:r>
        <w:rPr>
          <w:rFonts w:ascii="宋体" w:hAnsi="Times New Roman" w:eastAsia="宋体" w:cs="宋体"/>
          <w:b/>
          <w:color w:val="000000"/>
          <w:sz w:val="44"/>
          <w:szCs w:val="24"/>
          <w:highlight w:val="none"/>
        </w:rPr>
        <w:br w:type="page" w:clear="all"/>
      </w:r>
      <w:bookmarkStart w:id="919" w:name="_Toc15311"/>
      <w:r>
        <w:rPr>
          <w:rFonts w:hint="eastAsia" w:ascii="宋体" w:hAnsi="宋体" w:eastAsia="宋体" w:cs="宋体"/>
          <w:b/>
          <w:bCs/>
          <w:color w:val="000000"/>
          <w:sz w:val="24"/>
          <w:szCs w:val="24"/>
          <w:highlight w:val="none"/>
        </w:rPr>
        <w:t xml:space="preserve">第六章 评审</w:t>
      </w:r>
      <w:r>
        <w:rPr>
          <w:rFonts w:hint="eastAsia" w:ascii="宋体" w:hAnsi="宋体" w:eastAsia="宋体" w:cs="宋体"/>
          <w:b/>
          <w:bCs/>
          <w:color w:val="000000"/>
          <w:sz w:val="24"/>
          <w:szCs w:val="24"/>
          <w:highlight w:val="none"/>
          <w:lang w:val="en-US" w:eastAsia="zh-CN"/>
        </w:rPr>
        <w:t xml:space="preserve">方法</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标准</w:t>
      </w:r>
      <w:bookmarkEnd w:id="919"/>
      <w:r/>
      <w:r/>
    </w:p>
    <w:p>
      <w:pPr>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评审方法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w:t>
      </w:r>
      <w:r>
        <w:rPr>
          <w:rFonts w:hint="eastAsia" w:ascii="宋体" w:hAnsi="宋体" w:eastAsia="宋体" w:cs="宋体"/>
          <w:color w:val="000000"/>
          <w:sz w:val="24"/>
          <w:szCs w:val="24"/>
          <w:highlight w:val="none"/>
          <w:lang w:val="en-US" w:eastAsia="zh-CN"/>
        </w:rPr>
        <w:t xml:space="preserve">方法</w:t>
      </w:r>
      <w:r>
        <w:rPr>
          <w:rFonts w:hint="eastAsia" w:ascii="宋体" w:hAnsi="宋体" w:eastAsia="宋体" w:cs="宋体"/>
          <w:color w:val="000000"/>
          <w:sz w:val="24"/>
          <w:szCs w:val="24"/>
          <w:highlight w:val="none"/>
        </w:rPr>
        <w:t xml:space="preserve">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2、磋商小组各成员独立对每个进入打分程序的有效磋商供应商的响应文件技术和资质部分以打分的形式进行评审和评价。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3、对评委的评分（除价格分外）进行统计汇总，直接算术平均计算出每个磋商供应商的得分，加上价格得分即为每个磋商供应商的综合得分。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6、针对中小型企业、残疾人福利企业和监狱企业的评审：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rPr>
          <w:rFonts w:hint="eastAsia" w:ascii="宋体" w:hAnsi="宋体" w:eastAsia="宋体" w:cs="宋体"/>
          <w:color w:val="000000"/>
          <w:sz w:val="24"/>
          <w:szCs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highlight w:val="none"/>
        </w:rPr>
        <w:t xml:space="preserve">服务类项目中供应商若使用退休人员，将不享受中小企业扶持政策。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p>
    <w:p>
      <w:pPr>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w:t>
      </w:r>
      <w:r>
        <w:rPr>
          <w:rFonts w:hint="eastAsia" w:ascii="宋体" w:hAnsi="宋体" w:eastAsia="宋体"/>
          <w:color w:val="000000"/>
          <w:sz w:val="24"/>
          <w:szCs w:val="24"/>
          <w:highlight w:val="none"/>
        </w:rPr>
        <w:t xml:space="preserve">最终报价）不超过采购</w:t>
      </w:r>
      <w:r>
        <w:rPr>
          <w:rFonts w:ascii="宋体" w:hAnsi="宋体" w:eastAsia="宋体"/>
          <w:color w:val="000000"/>
          <w:sz w:val="24"/>
          <w:szCs w:val="24"/>
          <w:highlight w:val="none"/>
        </w:rPr>
        <w:t xml:space="preserve">预算价格</w:t>
      </w:r>
      <w:r>
        <w:rPr>
          <w:rFonts w:hint="eastAsia" w:ascii="宋体" w:hAnsi="宋体" w:eastAsia="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最高限价的为有效报价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超出此范围的响应报价视为无效，其响应文件不进行评审，也不得标。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w:t>
      </w:r>
      <w:r>
        <w:rPr>
          <w:rFonts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最终报价</w:t>
      </w:r>
      <w:r>
        <w:rPr>
          <w:rFonts w:hint="eastAsia" w:ascii="宋体" w:hAnsi="宋体" w:eastAsia="宋体" w:cs="宋体"/>
          <w:color w:val="000000"/>
          <w:sz w:val="24"/>
          <w:szCs w:val="24"/>
          <w:highlight w:val="none"/>
        </w:rPr>
        <w:t xml:space="preserve">）×价格权值×</w:t>
      </w:r>
      <w:r>
        <w:rPr>
          <w:rFonts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t xml:space="preserve">％（价格权值10%）</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（二）施工组织设计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64分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项目概述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工程概况、项目勘察、需求分析。内容符合实际情况、调研详细、符合实际需求的得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系统详细设计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数字话中心子系统、主干网络子系统、教学楼网络子系统，内容详细、符合需求、设计优秀的得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w:t>
      </w:r>
      <w:r>
        <w:rPr>
          <w:rFonts w:hint="eastAsia" w:ascii="宋体" w:hAnsi="宋体" w:eastAsia="宋体" w:cs="宋体"/>
          <w:color w:val="auto"/>
          <w:sz w:val="24"/>
          <w:highlight w:val="none"/>
          <w:lang w:val="en-US" w:eastAsia="zh-CN"/>
        </w:rPr>
        <w:t xml:space="preserve">比较</w:t>
      </w:r>
      <w:r>
        <w:rPr>
          <w:rFonts w:hint="eastAsia" w:ascii="宋体" w:hAnsi="宋体" w:eastAsia="宋体" w:cs="宋体"/>
          <w:color w:val="auto"/>
          <w:sz w:val="24"/>
          <w:highlight w:val="none"/>
        </w:rPr>
        <w:t xml:space="preserve">详细、</w:t>
      </w:r>
      <w:r>
        <w:rPr>
          <w:rFonts w:hint="eastAsia" w:ascii="宋体" w:hAnsi="宋体" w:eastAsia="宋体" w:cs="宋体"/>
          <w:color w:val="auto"/>
          <w:sz w:val="24"/>
          <w:highlight w:val="none"/>
          <w:lang w:val="en-US" w:eastAsia="zh-CN"/>
        </w:rPr>
        <w:t xml:space="preserve">能</w:t>
      </w:r>
      <w:r>
        <w:rPr>
          <w:rFonts w:hint="eastAsia" w:ascii="宋体" w:hAnsi="宋体" w:eastAsia="宋体" w:cs="宋体"/>
          <w:color w:val="auto"/>
          <w:sz w:val="24"/>
          <w:highlight w:val="none"/>
        </w:rPr>
        <w:t xml:space="preserve">符合需求、设计</w:t>
      </w:r>
      <w:r>
        <w:rPr>
          <w:rFonts w:hint="eastAsia" w:ascii="宋体" w:hAnsi="宋体" w:eastAsia="宋体" w:cs="宋体"/>
          <w:color w:val="auto"/>
          <w:sz w:val="24"/>
          <w:highlight w:val="none"/>
          <w:lang w:val="en-US" w:eastAsia="zh-CN"/>
        </w:rPr>
        <w:t xml:space="preserve">良好</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分；设计尚可，内容较简单得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分部、分项工程的施工方案：施工准备、工程施工具体方案具有可操作性强，内容描述详细的得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可操作性比较强，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质量保证措施：质量保证的要点、保障机制具有可操作性强，内容描述详细的得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施工进度保证措施：施工总进度计划、保障施工进度采取的措施、人员、材料、机具的进场安排，具有可操作性强，内容描述详细的得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事故应急措施：风险分析及降低风险的措施、事故的响应处置方式，内容描述详细的得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分；可操作性</w:t>
      </w:r>
      <w:r>
        <w:rPr>
          <w:rFonts w:hint="eastAsia" w:ascii="宋体" w:hAnsi="宋体" w:eastAsia="宋体" w:cs="宋体"/>
          <w:color w:val="auto"/>
          <w:sz w:val="24"/>
          <w:highlight w:val="none"/>
          <w:lang w:val="en-US" w:eastAsia="zh-CN"/>
        </w:rPr>
        <w:t xml:space="preserve">比较强</w:t>
      </w:r>
      <w:r>
        <w:rPr>
          <w:rFonts w:hint="eastAsia" w:ascii="宋体" w:hAnsi="宋体" w:eastAsia="宋体" w:cs="宋体"/>
          <w:color w:val="auto"/>
          <w:sz w:val="24"/>
          <w:highlight w:val="none"/>
        </w:rPr>
        <w:t xml:space="preserve">，内容描述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分；可操作性尚可，内容描述较简单的得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分；可操作性差，内容描述特少的得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售后服务：售后服务承诺、服务内容、售后服务的保证措施。内容描述详细的得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分；内容描述</w:t>
      </w:r>
      <w:r>
        <w:rPr>
          <w:rFonts w:hint="eastAsia" w:ascii="宋体" w:hAnsi="宋体" w:eastAsia="宋体" w:cs="宋体"/>
          <w:color w:val="auto"/>
          <w:sz w:val="24"/>
          <w:highlight w:val="none"/>
          <w:lang w:val="en-US" w:eastAsia="zh-CN"/>
        </w:rPr>
        <w:t xml:space="preserve">比</w:t>
      </w:r>
      <w:r>
        <w:rPr>
          <w:rFonts w:hint="eastAsia" w:ascii="宋体" w:hAnsi="宋体" w:eastAsia="宋体" w:cs="宋体"/>
          <w:color w:val="auto"/>
          <w:sz w:val="24"/>
          <w:highlight w:val="none"/>
        </w:rPr>
        <w:t xml:space="preserve">较</w:t>
      </w:r>
      <w:r>
        <w:rPr>
          <w:rFonts w:hint="eastAsia" w:ascii="宋体" w:hAnsi="宋体" w:eastAsia="宋体" w:cs="宋体"/>
          <w:color w:val="auto"/>
          <w:sz w:val="24"/>
          <w:highlight w:val="none"/>
          <w:lang w:val="en-US" w:eastAsia="zh-CN"/>
        </w:rPr>
        <w:t xml:space="preserve">详细</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分；内容描述较简单的得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分；内容描述特少的得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分，未提供不得分。</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）企业综合实力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26分</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1、项目组成员比较（18分）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（1）投标单位拟派项目经理（1人）具有</w:t>
      </w:r>
      <w:bookmarkStart w:id="920" w:name="OLE_LINK59"/>
      <w:r/>
      <w:bookmarkStart w:id="921" w:name="OLE_LINK60"/>
      <w:r>
        <w:rPr>
          <w:rFonts w:hint="eastAsia" w:ascii="宋体" w:hAnsi="宋体" w:eastAsia="宋体" w:cs="宋体"/>
          <w:color w:val="auto"/>
          <w:sz w:val="24"/>
          <w:highlight w:val="none"/>
          <w:lang w:val="en-US" w:eastAsia="zh-CN"/>
        </w:rPr>
        <w:t xml:space="preserve">与本项目专业相关高级工程师职称证书</w:t>
      </w:r>
      <w:bookmarkEnd w:id="920"/>
      <w:r/>
      <w:bookmarkEnd w:id="921"/>
      <w:r>
        <w:rPr>
          <w:rFonts w:hint="eastAsia" w:ascii="宋体" w:hAnsi="宋体" w:eastAsia="宋体" w:cs="宋体"/>
          <w:color w:val="auto"/>
          <w:sz w:val="24"/>
          <w:highlight w:val="none"/>
          <w:lang w:val="en-US" w:eastAsia="zh-CN"/>
        </w:rPr>
        <w:t xml:space="preserve">、CISAW信息安全保障人员证书，每提供一个得4分，最高8分。</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单位拟项目团队其他人员（除项目经理外至少3人）具有IT运维工程师证书的得3分，最多得3分；具有CISAW信息安全保障人员证书的得4分，最多得4分；具有通信专业技术人员职业资格认证中级或以上的得3分，最多得3</w:t>
      </w:r>
      <w:bookmarkStart w:id="923" w:name="_GoBack"/>
      <w:r/>
      <w:bookmarkEnd w:id="923"/>
      <w:r>
        <w:rPr>
          <w:rFonts w:hint="eastAsia" w:ascii="宋体" w:hAnsi="宋体" w:eastAsia="宋体" w:cs="宋体"/>
          <w:color w:val="auto"/>
          <w:sz w:val="24"/>
          <w:highlight w:val="none"/>
          <w:lang w:val="en-US" w:eastAsia="zh-CN"/>
        </w:rPr>
        <w:t xml:space="preserve">分。（不可一人多证）</w:t>
      </w:r>
      <w:r/>
    </w:p>
    <w:p>
      <w:pPr>
        <w:ind w:firstLine="480"/>
        <w:jc w:val="left"/>
        <w:spacing w:line="360" w:lineRule="auto"/>
        <w:widowControl/>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14:textFill>
            <w14:solidFill>
              <w14:schemeClr w14:val="tx1"/>
            </w14:solidFill>
          </w14:textFill>
        </w:rPr>
        <w:t xml:space="preserve">以上投标文件中须提供相关人员证书、证明复印件以及投标单位为其缴纳的最近一期社保证明复印件并加盖投标单位公章，未提供不得分。涉及同一人员拥有多张证书的（项目经理除外），不重复计算得分，即一个人员只能对应一张证书。</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投标单位</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bidi="ar-SA"/>
        </w:rPr>
        <w:t xml:space="preserve">有效期内的ISO27001信息安全管理体系认证证书、ISO9001质量管理体系认证证书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分。（投标文件中须提供相关认证证书扫描件并加盖公章及该证书在中国国家认证认可监督管理委员会网站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"http://www.cnca.gov.cn/"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http://www.cnca.gov.cn/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上查询的页面截图，未提供或提供不全的不得分）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投</w:t>
      </w:r>
      <w:r>
        <w:rPr>
          <w:rFonts w:hint="eastAsia" w:ascii="宋体" w:hAnsi="宋体" w:eastAsia="宋体" w:cs="宋体"/>
          <w:bCs/>
          <w:color w:val="000000" w:themeColor="text1"/>
          <w:sz w:val="24"/>
          <w:szCs w:val="24"/>
          <w:highlight w:val="none"/>
          <w14:textFill>
            <w14:solidFill>
              <w14:schemeClr w14:val="tx1"/>
            </w14:solidFill>
          </w14:textFill>
        </w:rPr>
        <w:t xml:space="preserve">标单位提供自202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年1月1日起（时间以合同签订日期为准）承担的类似项目业绩案例。每提供一份得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投标文件中需提供完整合同的扫描件，未提供或提供不全不得分。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评审说明：其他未尽事宜由磋商小组根据有关规定讨论决定。</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797"/>
        <w:numPr>
          <w:ilvl w:val="0"/>
          <w:numId w:val="4"/>
        </w:numPr>
        <w:jc w:val="center"/>
        <w:spacing w:line="360" w:lineRule="auto"/>
        <w:rPr>
          <w:rFonts w:hint="eastAsia" w:ascii="宋体" w:hAnsi="宋体" w:eastAsia="宋体" w:cs="宋体"/>
          <w:b/>
          <w:bCs/>
          <w:color w:val="000000"/>
          <w:sz w:val="24"/>
          <w:szCs w:val="24"/>
          <w:highlight w:val="none"/>
          <w:lang w:val="en-US" w:eastAsia="zh-CN"/>
        </w:rPr>
        <w:outlineLvl w:val="0"/>
      </w:pPr>
      <w:r/>
      <w:bookmarkStart w:id="922" w:name="_Toc9228"/>
      <w:r>
        <w:rPr>
          <w:rFonts w:hint="eastAsia" w:ascii="宋体" w:hAnsi="宋体" w:eastAsia="宋体" w:cs="宋体"/>
          <w:b/>
          <w:bCs/>
          <w:color w:val="000000"/>
          <w:sz w:val="24"/>
          <w:szCs w:val="24"/>
          <w:highlight w:val="none"/>
          <w:lang w:val="en-US" w:eastAsia="zh-CN"/>
        </w:rPr>
        <w:t xml:space="preserve">附件</w:t>
      </w:r>
      <w:bookmarkEnd w:id="922"/>
      <w:r/>
      <w:r/>
    </w:p>
    <w:p>
      <w:pPr>
        <w:rPr>
          <w:rFonts w:hint="eastAsia"/>
          <w:lang w:val="en-US" w:eastAsia="zh-CN"/>
        </w:rPr>
      </w:pPr>
      <w:r>
        <w:rPr>
          <w:rFonts w:hint="eastAsia"/>
          <w:lang w:val="en-US" w:eastAsia="zh-CN"/>
        </w:rPr>
      </w:r>
      <w:r/>
    </w:p>
    <w:p>
      <w:pPr>
        <w:numPr>
          <w:ilvl w:val="0"/>
          <w:numId w:val="0"/>
        </w:numPr>
        <w:rPr>
          <w:rFonts w:hint="eastAsia"/>
          <w:lang w:eastAsia="zh-CN"/>
        </w:rPr>
      </w:pPr>
      <w:r>
        <w:rPr>
          <w:rFonts w:hint="eastAsia"/>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Icon" r:id="rId19" ObjectID="_1525044" ProgID="Excel.Sheet.12" ShapeID="_x0000_i4" Type="Embed"/>
        </w:objec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2"/>
          <w:szCs w:val="22"/>
          <w:highlight w:val="none"/>
        </w:rPr>
        <w:t xml:space="preserve">（全文完）</w:t>
      </w:r>
      <w:r/>
    </w:p>
    <w:p>
      <w:pPr>
        <w:pStyle w:val="7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r/>
      <w:r/>
    </w:p>
    <w:sectPr>
      <w:headerReference w:type="default" r:id="rId10"/>
      <w:footerReference w:type="default" r:id="rId15"/>
      <w:footnotePr/>
      <w:endnotePr/>
      <w:type w:val="nextPage"/>
      <w:pgSz w:w="11906" w:h="16838" w:orient="portrait"/>
      <w:pgMar w:top="1134" w:right="1134" w:bottom="1134" w:left="1134"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宋体">
    <w:panose1 w:val="02010600030101010101"/>
  </w:font>
  <w:font w:name="Tahoma">
    <w:panose1 w:val="020B0604030504040204"/>
  </w:font>
  <w:font w:name="方正仿宋简体">
    <w:panose1 w:val="020B050302020202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right="360"/>
      <w:tabs>
        <w:tab w:val="center" w:pos="48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5"/>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5"/>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- 3 -</w:t>
                    </w:r>
                    <w:r>
                      <w:rPr>
                        <w:rFonts w:hint="eastAsia"/>
                      </w:rPr>
                      <w:fldChar w:fldCharType="end"/>
                    </w:r>
                    <w:r/>
                  </w:p>
                </w:txbxContent>
              </v:textbox>
            </v:shape>
          </w:pict>
        </mc:Fallback>
      </mc:AlternateContent>
    </w:r>
    <w:r/>
  </w:p>
  <w:p>
    <w:pPr>
      <w:pStyle w:val="7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rPr>
        <w:rFonts w:hint="eastAsia" w:ascii="宋体" w:hAnsi="宋体" w:eastAsia="宋体" w:cs="宋体"/>
        <w:lang w:val="en-US" w:eastAsia="zh-CN"/>
      </w:rPr>
    </w:pPr>
    <w:r>
      <w:rPr>
        <w:rFonts w:hint="eastAsia" w:ascii="宋体" w:hAnsi="宋体" w:cs="宋体"/>
        <w:lang w:val="en-US" w:eastAsia="zh-CN"/>
      </w:rPr>
      <w:t xml:space="preserve">政府</w:t>
    </w:r>
    <w:r>
      <w:rPr>
        <w:rFonts w:hint="eastAsia" w:ascii="宋体" w:hAnsi="宋体" w:eastAsia="宋体" w:cs="宋体"/>
        <w:lang w:val="en-US" w:eastAsia="zh-CN"/>
      </w:rPr>
      <w:t xml:space="preserve">采购文件                                              </w:t>
    </w:r>
    <w:r>
      <w:rPr>
        <w:rFonts w:hint="eastAsia" w:ascii="宋体" w:hAnsi="宋体" w:cs="宋体"/>
        <w:lang w:val="en-US" w:eastAsia="zh-CN"/>
      </w:rPr>
      <w:t xml:space="preserve">          </w:t>
    </w:r>
    <w:r>
      <w:rPr>
        <w:rFonts w:ascii="宋体" w:hAnsi="宋体"/>
      </w:rPr>
      <w:t xml:space="preserve"> </w:t>
    </w:r>
    <w:r>
      <w:rPr>
        <w:rFonts w:hint="eastAsia" w:ascii="宋体" w:hAnsi="宋体"/>
      </w:rPr>
      <w:t xml:space="preserve">项目编号：</w:t>
    </w:r>
    <w:r>
      <w:rPr>
        <w:rFonts w:hint="eastAsia" w:ascii="宋体" w:hAnsi="宋体" w:cs="宋体"/>
        <w:lang w:val="en-US" w:eastAsia="zh-CN"/>
      </w:rPr>
      <w:t xml:space="preserve">JSZC-320506-ZCJC-C2026-0001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lang w:eastAsia="zh-CN"/>
      </w:rPr>
    </w:pPr>
    <w:r>
      <w:rPr>
        <w:rFonts w:hint="eastAsia" w:ascii="宋体" w:hAnsi="宋体"/>
      </w:rPr>
      <w:t xml:space="preserve">政府采购文件                                                          采购编号：</w:t>
    </w:r>
    <w:r>
      <w:rPr>
        <w:rFonts w:hint="eastAsia" w:ascii="宋体" w:hAnsi="宋体"/>
        <w:lang w:eastAsia="zh-CN"/>
      </w:rPr>
      <w:t xml:space="preserve">JSZC-320506-ZCJC-C2026-0001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767"/>
    <w:uiPriority w:val="9"/>
    <w:rPr>
      <w:rFonts w:ascii="Arial" w:hAnsi="Arial" w:eastAsia="Arial" w:cs="Arial"/>
      <w:sz w:val="40"/>
      <w:szCs w:val="40"/>
    </w:rPr>
  </w:style>
  <w:style w:type="paragraph" w:styleId="14">
    <w:name w:val="Heading 2"/>
    <w:basedOn w:val="766"/>
    <w:next w:val="7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68"/>
    <w:link w:val="14"/>
    <w:uiPriority w:val="9"/>
    <w:rPr>
      <w:rFonts w:ascii="Arial" w:hAnsi="Arial" w:eastAsia="Arial" w:cs="Arial"/>
      <w:sz w:val="34"/>
    </w:rPr>
  </w:style>
  <w:style w:type="paragraph" w:styleId="16">
    <w:name w:val="Heading 3"/>
    <w:basedOn w:val="766"/>
    <w:next w:val="7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68"/>
    <w:link w:val="16"/>
    <w:uiPriority w:val="9"/>
    <w:rPr>
      <w:rFonts w:ascii="Arial" w:hAnsi="Arial" w:eastAsia="Arial" w:cs="Arial"/>
      <w:sz w:val="30"/>
      <w:szCs w:val="30"/>
    </w:rPr>
  </w:style>
  <w:style w:type="paragraph" w:styleId="18">
    <w:name w:val="Heading 4"/>
    <w:basedOn w:val="766"/>
    <w:next w:val="7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8"/>
    <w:link w:val="18"/>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8"/>
    <w:link w:val="20"/>
    <w:uiPriority w:val="9"/>
    <w:rPr>
      <w:rFonts w:ascii="Arial" w:hAnsi="Arial" w:eastAsia="Arial" w:cs="Arial"/>
      <w:b/>
      <w:bCs/>
      <w:sz w:val="24"/>
      <w:szCs w:val="24"/>
    </w:rPr>
  </w:style>
  <w:style w:type="paragraph" w:styleId="22">
    <w:name w:val="Heading 6"/>
    <w:basedOn w:val="766"/>
    <w:next w:val="7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8"/>
    <w:link w:val="22"/>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8"/>
    <w:link w:val="24"/>
    <w:uiPriority w:val="9"/>
    <w:rPr>
      <w:rFonts w:ascii="Arial" w:hAnsi="Arial" w:eastAsia="Arial" w:cs="Arial"/>
      <w:b/>
      <w:bCs/>
      <w:i/>
      <w:iCs/>
      <w:sz w:val="22"/>
      <w:szCs w:val="22"/>
    </w:rPr>
  </w:style>
  <w:style w:type="paragraph" w:styleId="26">
    <w:name w:val="Heading 8"/>
    <w:basedOn w:val="766"/>
    <w:next w:val="7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8"/>
    <w:link w:val="26"/>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6"/>
    <w:next w:val="766"/>
    <w:link w:val="34"/>
    <w:uiPriority w:val="10"/>
    <w:qFormat/>
    <w:pPr>
      <w:contextualSpacing/>
      <w:spacing w:before="300" w:after="200"/>
    </w:pPr>
    <w:rPr>
      <w:sz w:val="48"/>
      <w:szCs w:val="48"/>
    </w:rPr>
  </w:style>
  <w:style w:type="character" w:styleId="34">
    <w:name w:val="Title Char"/>
    <w:basedOn w:val="768"/>
    <w:link w:val="3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768"/>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8"/>
    <w:link w:val="776"/>
    <w:uiPriority w:val="99"/>
  </w:style>
  <w:style w:type="character" w:styleId="44">
    <w:name w:val="Footer Char"/>
    <w:basedOn w:val="768"/>
    <w:link w:val="775"/>
    <w:uiPriority w:val="99"/>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775"/>
    <w:uiPriority w:val="99"/>
  </w:style>
  <w:style w:type="table" w:styleId="47">
    <w:name w:val="Table Grid"/>
    <w:basedOn w:val="7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78"/>
    <w:uiPriority w:val="99"/>
    <w:rPr>
      <w:sz w:val="18"/>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8"/>
    <w:uiPriority w:val="99"/>
    <w:semiHidden/>
    <w:unhideWhenUsed/>
    <w:rPr>
      <w:vertAlign w:val="superscript"/>
    </w:rPr>
  </w:style>
  <w:style w:type="paragraph" w:styleId="181">
    <w:name w:val="toc 2"/>
    <w:basedOn w:val="766"/>
    <w:next w:val="766"/>
    <w:uiPriority w:val="39"/>
    <w:unhideWhenUsed/>
    <w:pPr>
      <w:ind w:left="283" w:right="0" w:firstLine="0"/>
      <w:spacing w:after="57"/>
    </w:pPr>
  </w:style>
  <w:style w:type="paragraph" w:styleId="182">
    <w:name w:val="toc 3"/>
    <w:basedOn w:val="766"/>
    <w:next w:val="766"/>
    <w:uiPriority w:val="39"/>
    <w:unhideWhenUsed/>
    <w:pPr>
      <w:ind w:left="567" w:right="0" w:firstLine="0"/>
      <w:spacing w:after="57"/>
    </w:pPr>
  </w:style>
  <w:style w:type="paragraph" w:styleId="183">
    <w:name w:val="toc 4"/>
    <w:basedOn w:val="766"/>
    <w:next w:val="766"/>
    <w:uiPriority w:val="39"/>
    <w:unhideWhenUsed/>
    <w:pPr>
      <w:ind w:left="850" w:right="0" w:firstLine="0"/>
      <w:spacing w:after="57"/>
    </w:pPr>
  </w:style>
  <w:style w:type="paragraph" w:styleId="184">
    <w:name w:val="toc 5"/>
    <w:basedOn w:val="766"/>
    <w:next w:val="766"/>
    <w:uiPriority w:val="39"/>
    <w:unhideWhenUsed/>
    <w:pPr>
      <w:ind w:left="1134" w:right="0" w:firstLine="0"/>
      <w:spacing w:after="57"/>
    </w:pPr>
  </w:style>
  <w:style w:type="paragraph" w:styleId="185">
    <w:name w:val="toc 6"/>
    <w:basedOn w:val="766"/>
    <w:next w:val="766"/>
    <w:uiPriority w:val="39"/>
    <w:unhideWhenUsed/>
    <w:pPr>
      <w:ind w:left="1417" w:right="0" w:firstLine="0"/>
      <w:spacing w:after="57"/>
    </w:pPr>
  </w:style>
  <w:style w:type="paragraph" w:styleId="186">
    <w:name w:val="toc 7"/>
    <w:basedOn w:val="766"/>
    <w:next w:val="766"/>
    <w:uiPriority w:val="39"/>
    <w:unhideWhenUsed/>
    <w:pPr>
      <w:ind w:left="1701" w:right="0" w:firstLine="0"/>
      <w:spacing w:after="57"/>
    </w:pPr>
  </w:style>
  <w:style w:type="paragraph" w:styleId="187">
    <w:name w:val="toc 8"/>
    <w:basedOn w:val="766"/>
    <w:next w:val="766"/>
    <w:uiPriority w:val="39"/>
    <w:unhideWhenUsed/>
    <w:pPr>
      <w:ind w:left="1984" w:right="0" w:firstLine="0"/>
      <w:spacing w:after="57"/>
    </w:pPr>
  </w:style>
  <w:style w:type="paragraph" w:styleId="188">
    <w:name w:val="toc 9"/>
    <w:basedOn w:val="766"/>
    <w:next w:val="7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67">
    <w:name w:val="Heading 1"/>
    <w:basedOn w:val="766"/>
    <w:next w:val="766"/>
    <w:uiPriority w:val="0"/>
    <w:qFormat/>
    <w:pPr>
      <w:keepLines/>
      <w:keepNext/>
      <w:spacing w:before="340" w:after="330" w:line="578" w:lineRule="auto"/>
      <w:outlineLvl w:val="0"/>
    </w:pPr>
    <w:rPr>
      <w:b/>
      <w:sz w:val="44"/>
    </w:rPr>
  </w:style>
  <w:style w:type="character" w:styleId="768" w:default="1">
    <w:name w:val="Default Paragraph Font"/>
    <w:uiPriority w:val="0"/>
    <w:semiHidden/>
    <w:qFormat/>
  </w:style>
  <w:style w:type="table" w:styleId="769" w:default="1">
    <w:name w:val="Normal Table"/>
    <w:uiPriority w:val="0"/>
    <w:semiHidden/>
    <w:qFormat/>
    <w:tblPr>
      <w:tblCellMar>
        <w:left w:w="108" w:type="dxa"/>
        <w:top w:w="0" w:type="dxa"/>
        <w:right w:w="108" w:type="dxa"/>
        <w:bottom w:w="0" w:type="dxa"/>
      </w:tblCellMar>
    </w:tblPr>
  </w:style>
  <w:style w:type="paragraph" w:styleId="770">
    <w:name w:val="Normal Indent"/>
    <w:basedOn w:val="766"/>
    <w:next w:val="766"/>
    <w:uiPriority w:val="0"/>
    <w:qFormat/>
    <w:pPr>
      <w:ind w:firstLine="420"/>
      <w:jc w:val="left"/>
    </w:pPr>
    <w:rPr>
      <w:sz w:val="24"/>
    </w:rPr>
  </w:style>
  <w:style w:type="paragraph" w:styleId="771">
    <w:name w:val="List Bullet"/>
    <w:basedOn w:val="767"/>
    <w:next w:val="766"/>
    <w:uiPriority w:val="0"/>
    <w:qFormat/>
    <w:pPr>
      <w:numPr>
        <w:ilvl w:val="0"/>
        <w:numId w:val="1"/>
      </w:numPr>
    </w:pPr>
  </w:style>
  <w:style w:type="paragraph" w:styleId="772">
    <w:name w:val="Body Text"/>
    <w:basedOn w:val="766"/>
    <w:next w:val="770"/>
    <w:uiPriority w:val="0"/>
    <w:qFormat/>
    <w:pPr>
      <w:spacing w:line="400" w:lineRule="exact"/>
    </w:pPr>
    <w:rPr>
      <w:rFonts w:ascii="楷体_GB2312"/>
      <w:sz w:val="28"/>
    </w:rPr>
  </w:style>
  <w:style w:type="paragraph" w:styleId="773">
    <w:name w:val="Body Text Indent"/>
    <w:basedOn w:val="766"/>
    <w:next w:val="766"/>
    <w:uiPriority w:val="0"/>
    <w:qFormat/>
    <w:pPr>
      <w:ind w:left="570"/>
      <w:spacing w:line="520" w:lineRule="exact"/>
    </w:pPr>
    <w:rPr>
      <w:rFonts w:ascii="方正仿宋简体" w:hAnsi="创艺简仿宋" w:eastAsia="方正仿宋简体"/>
      <w:sz w:val="24"/>
    </w:rPr>
  </w:style>
  <w:style w:type="paragraph" w:styleId="774">
    <w:name w:val="Block Text"/>
    <w:basedOn w:val="767"/>
    <w:next w:val="766"/>
    <w:uiPriority w:val="0"/>
    <w:qFormat/>
    <w:pPr>
      <w:ind w:left="420" w:right="33" w:firstLine="2560"/>
      <w:spacing w:before="0" w:after="0" w:line="240" w:lineRule="auto"/>
    </w:pPr>
  </w:style>
  <w:style w:type="paragraph" w:styleId="775">
    <w:name w:val="Footer"/>
    <w:basedOn w:val="766"/>
    <w:uiPriority w:val="99"/>
    <w:qFormat/>
    <w:pPr>
      <w:jc w:val="left"/>
      <w:tabs>
        <w:tab w:val="center" w:pos="4153" w:leader="none"/>
        <w:tab w:val="right" w:pos="8306" w:leader="none"/>
      </w:tabs>
    </w:pPr>
    <w:rPr>
      <w:rFonts w:ascii="Tahoma" w:hAnsi="Tahoma" w:eastAsia="宋体"/>
      <w:sz w:val="18"/>
      <w:szCs w:val="18"/>
    </w:rPr>
  </w:style>
  <w:style w:type="paragraph" w:styleId="776">
    <w:name w:val="Header"/>
    <w:basedOn w:val="766"/>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777">
    <w:name w:val="toc 1"/>
    <w:basedOn w:val="766"/>
    <w:next w:val="766"/>
    <w:uiPriority w:val="0"/>
    <w:qFormat/>
    <w:pPr>
      <w:ind w:firstLine="751"/>
      <w:jc w:val="left"/>
      <w:spacing w:line="360" w:lineRule="auto"/>
      <w:tabs>
        <w:tab w:val="right" w:pos="9538" w:leader="dot"/>
      </w:tabs>
    </w:pPr>
    <w:rPr>
      <w:sz w:val="24"/>
    </w:rPr>
  </w:style>
  <w:style w:type="paragraph" w:styleId="778">
    <w:name w:val="footnote text"/>
    <w:basedOn w:val="767"/>
    <w:next w:val="774"/>
    <w:uiPriority w:val="0"/>
    <w:qFormat/>
    <w:pPr>
      <w:ind w:left="0" w:firstLine="3584"/>
      <w:spacing w:before="0" w:after="0" w:line="360" w:lineRule="auto"/>
    </w:pPr>
  </w:style>
  <w:style w:type="paragraph" w:styleId="779">
    <w:name w:val="Body Text 2"/>
    <w:basedOn w:val="767"/>
    <w:next w:val="771"/>
    <w:uiPriority w:val="0"/>
    <w:qFormat/>
    <w:pPr>
      <w:ind w:left="0" w:firstLine="1024"/>
      <w:spacing w:before="0" w:after="120" w:line="480" w:lineRule="auto"/>
    </w:pPr>
  </w:style>
  <w:style w:type="paragraph" w:styleId="780">
    <w:name w:val="Normal (Web)"/>
    <w:basedOn w:val="766"/>
    <w:uiPriority w:val="0"/>
    <w:qFormat/>
    <w:pPr>
      <w:jc w:val="left"/>
      <w:spacing w:before="100" w:beforeAutospacing="1" w:after="100" w:afterAutospacing="1"/>
      <w:widowControl/>
    </w:pPr>
    <w:rPr>
      <w:rFonts w:hint="eastAsia" w:ascii="宋体" w:hAnsi="宋体" w:eastAsia="宋体"/>
      <w:sz w:val="24"/>
      <w:szCs w:val="24"/>
    </w:rPr>
  </w:style>
  <w:style w:type="paragraph" w:styleId="781">
    <w:name w:val="Body Text First Indent"/>
    <w:basedOn w:val="772"/>
    <w:uiPriority w:val="0"/>
    <w:qFormat/>
    <w:pPr>
      <w:ind w:firstLine="420"/>
      <w:spacing w:after="120" w:line="240" w:lineRule="auto"/>
    </w:pPr>
    <w:rPr>
      <w:rFonts w:ascii="Times New Roman"/>
      <w:sz w:val="26"/>
    </w:rPr>
  </w:style>
  <w:style w:type="paragraph" w:styleId="782">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character" w:styleId="783">
    <w:name w:val="footnote reference"/>
    <w:uiPriority w:val="0"/>
    <w:unhideWhenUsed/>
    <w:qFormat/>
    <w:rPr>
      <w:vertAlign w:val="superscript"/>
    </w:rPr>
  </w:style>
  <w:style w:type="paragraph" w:styleId="784" w:customStyle="1">
    <w:name w:val="正文1"/>
    <w:basedOn w:val="766"/>
    <w:next w:val="766"/>
    <w:uiPriority w:val="0"/>
    <w:qFormat/>
    <w:pPr>
      <w:ind w:left="359" w:hanging="359"/>
      <w:spacing w:line="500" w:lineRule="exact"/>
      <w:tabs>
        <w:tab w:val="left" w:pos="480" w:leader="none"/>
      </w:tabs>
    </w:pPr>
    <w:rPr>
      <w:rFonts w:ascii="黑体" w:hAnsi="宋体" w:eastAsia="宋体"/>
      <w:sz w:val="21"/>
      <w:szCs w:val="24"/>
    </w:rPr>
  </w:style>
  <w:style w:type="paragraph" w:styleId="785" w:customStyle="1">
    <w:name w:val="段"/>
    <w:next w:val="76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786">
    <w:name w:val="List Paragraph"/>
    <w:basedOn w:val="766"/>
    <w:next w:val="787"/>
    <w:uiPriority w:val="0"/>
    <w:qFormat/>
    <w:pPr>
      <w:ind w:firstLine="420"/>
    </w:pPr>
  </w:style>
  <w:style w:type="paragraph" w:styleId="787" w:customStyle="1">
    <w:name w:val="xl91"/>
    <w:basedOn w:val="767"/>
    <w:next w:val="788"/>
    <w:uiPriority w:val="0"/>
    <w:qFormat/>
    <w:pPr>
      <w:ind w:left="0" w:firstLine="3584"/>
      <w:spacing w:before="280" w:after="280" w:line="240" w:lineRule="auto"/>
    </w:pPr>
  </w:style>
  <w:style w:type="paragraph" w:styleId="788" w:customStyle="1">
    <w:name w:val="xl76"/>
    <w:basedOn w:val="767"/>
    <w:next w:val="779"/>
    <w:uiPriority w:val="0"/>
    <w:qFormat/>
    <w:pPr>
      <w:ind w:left="0" w:firstLine="3584"/>
      <w:jc w:val="center"/>
      <w:spacing w:before="280" w:after="280" w:line="240" w:lineRule="auto"/>
    </w:pPr>
  </w:style>
  <w:style w:type="paragraph" w:styleId="789" w:customStyle="1">
    <w:name w:val="纯文本1"/>
    <w:basedOn w:val="766"/>
    <w:uiPriority w:val="0"/>
    <w:qFormat/>
    <w:rPr>
      <w:rFonts w:ascii="宋体" w:hAnsi="Courier New"/>
    </w:rPr>
  </w:style>
  <w:style w:type="paragraph" w:styleId="790" w:customStyle="1">
    <w:name w:val="纯文本4"/>
    <w:basedOn w:val="766"/>
    <w:uiPriority w:val="0"/>
    <w:qFormat/>
    <w:rPr>
      <w:rFonts w:ascii="宋体" w:hAnsi="Courier New" w:eastAsia="楷体_GB2312"/>
      <w:sz w:val="26"/>
      <w:szCs w:val="20"/>
    </w:rPr>
  </w:style>
  <w:style w:type="paragraph" w:styleId="791" w:customStyle="1">
    <w:name w:val="纯文本2"/>
    <w:basedOn w:val="766"/>
    <w:uiPriority w:val="0"/>
    <w:qFormat/>
    <w:rPr>
      <w:rFonts w:ascii="宋体" w:hAnsi="Courier New"/>
      <w:sz w:val="28"/>
    </w:rPr>
  </w:style>
  <w:style w:type="paragraph" w:styleId="792" w:customStyle="1">
    <w:name w:val="Plain Text"/>
    <w:basedOn w:val="766"/>
    <w:uiPriority w:val="0"/>
    <w:qFormat/>
    <w:rPr>
      <w:rFonts w:ascii="宋体" w:hAnsi="Courier New"/>
      <w:sz w:val="28"/>
    </w:rPr>
  </w:style>
  <w:style w:type="character" w:styleId="793" w:customStyle="1">
    <w:name w:val="NormalCharacter"/>
    <w:uiPriority w:val="0"/>
    <w:semiHidden/>
    <w:qFormat/>
  </w:style>
  <w:style w:type="paragraph" w:styleId="794" w:customStyle="1">
    <w:name w:val="正文缩进1"/>
    <w:basedOn w:val="766"/>
    <w:next w:val="766"/>
    <w:uiPriority w:val="0"/>
    <w:qFormat/>
    <w:pPr>
      <w:ind w:firstLine="420"/>
      <w:jc w:val="left"/>
    </w:pPr>
    <w:rPr>
      <w:sz w:val="24"/>
    </w:rPr>
  </w:style>
  <w:style w:type="paragraph" w:styleId="795" w:customStyle="1">
    <w:name w:val="目录 11"/>
    <w:basedOn w:val="766"/>
    <w:next w:val="766"/>
    <w:uiPriority w:val="0"/>
    <w:qFormat/>
    <w:pPr>
      <w:ind w:firstLine="751"/>
      <w:jc w:val="left"/>
      <w:spacing w:line="360" w:lineRule="auto"/>
      <w:tabs>
        <w:tab w:val="right" w:pos="9538" w:leader="dot"/>
      </w:tabs>
    </w:pPr>
    <w:rPr>
      <w:sz w:val="24"/>
    </w:rPr>
  </w:style>
  <w:style w:type="paragraph" w:styleId="796" w:customStyle="1">
    <w:name w:val="标题 11"/>
    <w:basedOn w:val="766"/>
    <w:next w:val="766"/>
    <w:uiPriority w:val="0"/>
    <w:qFormat/>
    <w:pPr>
      <w:keepLines/>
      <w:keepNext/>
      <w:spacing w:before="340" w:after="330" w:line="578" w:lineRule="auto"/>
      <w:outlineLvl w:val="0"/>
    </w:pPr>
    <w:rPr>
      <w:b/>
      <w:sz w:val="44"/>
    </w:rPr>
  </w:style>
  <w:style w:type="paragraph" w:styleId="797" w:customStyle="1">
    <w:name w:val="正文文本1"/>
    <w:basedOn w:val="766"/>
    <w:uiPriority w:val="0"/>
    <w:qFormat/>
    <w:pPr>
      <w:spacing w:line="400" w:lineRule="exact"/>
    </w:pPr>
    <w:rPr>
      <w:rFonts w:ascii="楷体_GB2312"/>
      <w:sz w:val="28"/>
    </w:rPr>
  </w:style>
  <w:style w:type="paragraph" w:styleId="798" w:customStyle="1">
    <w:name w:val="列出段落"/>
    <w:basedOn w:val="766"/>
    <w:uiPriority w:val="0"/>
    <w:qFormat/>
    <w:pPr>
      <w:ind w:firstLine="420"/>
    </w:pPr>
  </w:style>
  <w:style w:type="paragraph" w:styleId="799" w:customStyle="1">
    <w:name w:val="普通(网站)1"/>
    <w:basedOn w:val="766"/>
    <w:next w:val="800"/>
    <w:uiPriority w:val="99"/>
    <w:qFormat/>
    <w:pPr>
      <w:jc w:val="left"/>
      <w:spacing w:before="100" w:beforeAutospacing="1" w:after="100" w:afterAutospacing="1"/>
      <w:widowControl/>
    </w:pPr>
    <w:rPr>
      <w:rFonts w:hint="eastAsia" w:ascii="宋体" w:hAnsi="宋体" w:eastAsia="宋体"/>
      <w:sz w:val="24"/>
      <w:szCs w:val="24"/>
    </w:rPr>
  </w:style>
  <w:style w:type="paragraph" w:styleId="800" w:customStyle="1">
    <w:name w:val="列表 21"/>
    <w:basedOn w:val="796"/>
    <w:next w:val="801"/>
    <w:uiPriority w:val="0"/>
    <w:qFormat/>
    <w:pPr>
      <w:ind w:left="100" w:firstLine="3640"/>
      <w:spacing w:before="0" w:after="0" w:line="240" w:lineRule="auto"/>
    </w:pPr>
    <w:rPr>
      <w:rFonts w:ascii="Times New Roman" w:hAnsi="Times New Roman" w:cs="Times New Roman"/>
    </w:rPr>
  </w:style>
  <w:style w:type="paragraph" w:styleId="801" w:customStyle="1">
    <w:name w:val="目录 71"/>
    <w:basedOn w:val="796"/>
    <w:next w:val="766"/>
    <w:uiPriority w:val="0"/>
    <w:qFormat/>
    <w:pPr>
      <w:ind w:left="2520"/>
    </w:pPr>
  </w:style>
  <w:style w:type="paragraph" w:styleId="802" w:customStyle="1">
    <w:name w:val="纯文本111"/>
    <w:basedOn w:val="766"/>
    <w:uiPriority w:val="0"/>
    <w:qFormat/>
    <w:rPr>
      <w:rFonts w:ascii="宋体" w:hAnsi="Courier New"/>
    </w:rPr>
  </w:style>
  <w:style w:type="paragraph" w:styleId="803" w:customStyle="1">
    <w:name w:val="正文文本缩进1"/>
    <w:basedOn w:val="766"/>
    <w:next w:val="766"/>
    <w:uiPriority w:val="0"/>
    <w:qFormat/>
    <w:pPr>
      <w:ind w:left="570"/>
      <w:spacing w:line="520" w:lineRule="exact"/>
    </w:pPr>
    <w:rPr>
      <w:rFonts w:ascii="方正仿宋简体" w:hAnsi="创艺简仿宋" w:eastAsia="方正仿宋简体"/>
      <w:sz w:val="24"/>
    </w:rPr>
  </w:style>
  <w:style w:type="paragraph" w:styleId="804" w:customStyle="1">
    <w:name w:val="寄信人地址1"/>
    <w:basedOn w:val="766"/>
    <w:uiPriority w:val="0"/>
    <w:qFormat/>
    <w:rPr>
      <w:rFonts w:ascii="Arial" w:hAnsi="Arial"/>
    </w:rPr>
  </w:style>
  <w:style w:type="character" w:styleId="805" w:customStyle="1">
    <w:name w:val="NormalCharacter1"/>
    <w:link w:val="806"/>
    <w:uiPriority w:val="0"/>
    <w:semiHidden/>
    <w:qFormat/>
    <w:rPr>
      <w:sz w:val="20"/>
    </w:rPr>
  </w:style>
  <w:style w:type="paragraph" w:styleId="806" w:customStyle="1">
    <w:name w:val="UserStyle_4"/>
    <w:basedOn w:val="766"/>
    <w:link w:val="805"/>
    <w:uiPriority w:val="99"/>
    <w:qFormat/>
    <w:rPr>
      <w:sz w:val="20"/>
    </w:rPr>
  </w:style>
  <w:style w:type="paragraph" w:styleId="807" w:customStyle="1">
    <w:name w:val="页眉1"/>
    <w:basedOn w:val="766"/>
    <w:uiPriority w:val="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paragraph" w:styleId="808" w:customStyle="1">
    <w:name w:val="页脚1"/>
    <w:basedOn w:val="766"/>
    <w:uiPriority w:val="99"/>
    <w:qFormat/>
    <w:pPr>
      <w:jc w:val="left"/>
      <w:tabs>
        <w:tab w:val="center" w:pos="4153" w:leader="none"/>
        <w:tab w:val="right" w:pos="8306" w:leader="none"/>
      </w:tabs>
    </w:pPr>
    <w:rPr>
      <w:rFonts w:ascii="Tahoma" w:hAnsi="Tahoma" w:eastAsia="宋体"/>
      <w:sz w:val="18"/>
      <w:szCs w:val="18"/>
    </w:rPr>
  </w:style>
  <w:style w:type="paragraph" w:styleId="809" w:customStyle="1">
    <w:name w:val="标题 2_1"/>
    <w:next w:val="810"/>
    <w:uiPriority w:val="99"/>
    <w:qFormat/>
    <w:pPr>
      <w:jc w:val="center"/>
      <w:keepLines/>
      <w:keepNext/>
      <w:spacing w:before="120" w:after="120" w:line="360" w:lineRule="auto"/>
      <w:widowControl w:val="off"/>
      <w:outlineLvl w:val="1"/>
    </w:pPr>
    <w:rPr>
      <w:rFonts w:hint="default" w:ascii="黑体" w:hAnsi="宋体" w:eastAsia="黑体" w:cs="Times New Roman"/>
      <w:b/>
      <w:bCs/>
      <w:sz w:val="30"/>
      <w:szCs w:val="30"/>
      <w:lang w:val="en-US" w:eastAsia="zh-CN" w:bidi="ar-SA"/>
    </w:rPr>
  </w:style>
  <w:style w:type="paragraph" w:styleId="810" w:customStyle="1">
    <w:name w:val="正文_2"/>
    <w:uiPriority w:val="99"/>
    <w:qFormat/>
    <w:pPr>
      <w:jc w:val="both"/>
      <w:widowControl w:val="off"/>
    </w:pPr>
    <w:rPr>
      <w:rFonts w:hint="default" w:ascii="Calibri" w:hAnsi="Calibri" w:eastAsia="宋体" w:cs="Times New Roman"/>
      <w:sz w:val="21"/>
      <w:szCs w:val="22"/>
      <w:lang w:val="en-US" w:eastAsia="zh-CN" w:bidi="ar-SA"/>
    </w:rPr>
  </w:style>
  <w:style w:type="paragraph" w:styleId="811" w:customStyle="1">
    <w:name w:val="正文_1"/>
    <w:uiPriority w:val="99"/>
    <w:qFormat/>
    <w:rPr>
      <w:rFonts w:hint="default" w:ascii="Times New Roman" w:hAnsi="Times New Roman" w:eastAsia="宋体" w:cs="Times New Roman"/>
      <w:sz w:val="21"/>
      <w:szCs w:val="22"/>
      <w:lang w:val="en-US" w:eastAsia="zh-CN" w:bidi="ar-SA"/>
    </w:rPr>
  </w:style>
  <w:style w:type="paragraph" w:styleId="812" w:customStyle="1">
    <w:name w:val="标题 3_0"/>
    <w:next w:val="813"/>
    <w:uiPriority w:val="99"/>
    <w:qFormat/>
    <w:pPr>
      <w:jc w:val="both"/>
      <w:keepLines/>
      <w:keepNext/>
      <w:spacing w:before="260" w:after="260" w:line="413" w:lineRule="auto"/>
      <w:widowControl w:val="off"/>
      <w:outlineLvl w:val="2"/>
    </w:pPr>
    <w:rPr>
      <w:rFonts w:hint="default" w:ascii="Times New Roman" w:hAnsi="Times New Roman" w:eastAsia="宋体" w:cs="Times New Roman"/>
      <w:b/>
      <w:bCs/>
      <w:sz w:val="32"/>
      <w:szCs w:val="32"/>
      <w:lang w:val="en-US" w:eastAsia="zh-CN" w:bidi="ar-SA"/>
    </w:rPr>
  </w:style>
  <w:style w:type="paragraph" w:styleId="813"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814" w:customStyle="1">
    <w:name w:val="首行缩进"/>
    <w:basedOn w:val="766"/>
    <w:uiPriority w:val="0"/>
    <w:qFormat/>
    <w:pPr>
      <w:ind w:firstLine="480"/>
    </w:pPr>
    <w:rPr>
      <w:lang w:val="zh-CN"/>
    </w:rPr>
  </w:style>
  <w:style w:type="paragraph" w:styleId="815" w:customStyle="1">
    <w:name w:val="纯文本3"/>
    <w:basedOn w:val="766"/>
    <w:uiPriority w:val="0"/>
    <w:qFormat/>
    <w:rPr>
      <w:rFonts w:ascii="宋体" w:hAnsi="Courier New"/>
    </w:rPr>
  </w:style>
  <w:style w:type="paragraph" w:styleId="816" w:customStyle="1">
    <w:name w:val="列表段落"/>
    <w:basedOn w:val="766"/>
    <w:uiPriority w:val="0"/>
    <w:qFormat/>
    <w:pPr>
      <w:ind w:firstLine="420"/>
    </w:pPr>
  </w:style>
  <w:style w:type="numbering" w:styleId="127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与含</dc:creator>
  <cp:lastModifiedBy>施</cp:lastModifiedBy>
  <cp:revision>2</cp:revision>
  <dcterms:created xsi:type="dcterms:W3CDTF">2025-10-20T03:02:00Z</dcterms:created>
  <dcterms:modified xsi:type="dcterms:W3CDTF">2026-08-24T06:19:18Z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B4CADBAB90CA4F14B021AA754A5CCC89_13</vt:lpwstr>
  </property>
  <property fmtid="{D5CDD505-2E9C-101B-9397-08002B2CF9AE}" pid="4" name="KSOTemplateDocerSaveRecord">
    <vt:lpwstr>eyJoZGlkIjoiYjY1YTNmNDkwMWVjMjg0MWFjMWYyOGRjN2FlNTI2MzkiLCJ1c2VySWQiOiI0MzI4MzUyNDAifQ==</vt:lpwstr>
  </property>
</Properties>
</file>