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jc w:val="center"/>
        <w:rPr>
          <w:rFonts w:hint="eastAsia" w:hAnsi="宋体" w:eastAsia="宋体"/>
          <w:color w:val="auto"/>
          <w:szCs w:val="26"/>
          <w:highlight w:val="none"/>
        </w:rPr>
      </w:pPr>
      <w:r>
        <w:rPr>
          <w:rFonts w:hint="eastAsia"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b/>
          <w:color w:val="auto"/>
          <w:sz w:val="72"/>
          <w:highlight w:val="none"/>
        </w:rPr>
      </w:pPr>
      <w:r>
        <w:rPr>
          <w:rFonts w:hint="eastAsia" w:ascii="宋体" w:hAnsi="宋体" w:eastAsia="宋体"/>
          <w:b/>
          <w:color w:val="auto"/>
          <w:sz w:val="72"/>
          <w:highlight w:val="none"/>
        </w:rPr>
        <w:t xml:space="preserve">苏州市</w:t>
      </w:r>
      <w:r>
        <w:rPr>
          <w:rFonts w:hint="eastAsia" w:ascii="宋体" w:hAnsi="宋体" w:eastAsia="宋体"/>
          <w:b/>
          <w:color w:val="auto"/>
          <w:sz w:val="72"/>
          <w:highlight w:val="none"/>
          <w:lang w:val="en-US" w:eastAsia="zh-CN"/>
        </w:rPr>
        <w:t xml:space="preserve">姑苏区</w:t>
      </w:r>
      <w:r>
        <w:rPr>
          <w:rFonts w:hint="eastAsia" w:ascii="宋体" w:hAnsi="宋体" w:eastAsia="宋体"/>
          <w:b/>
          <w:color w:val="auto"/>
          <w:sz w:val="72"/>
          <w:highlight w:val="none"/>
        </w:rPr>
        <w:t xml:space="preserve">政府采购</w:t>
      </w:r>
      <w:r/>
    </w:p>
    <w:p>
      <w:pP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b/>
          <w:color w:val="auto"/>
          <w:sz w:val="72"/>
          <w:highlight w:val="none"/>
        </w:rPr>
      </w:pPr>
      <w:r>
        <w:rPr>
          <w:rFonts w:hint="eastAsia" w:ascii="宋体" w:hAnsi="宋体" w:eastAsia="宋体"/>
          <w:b/>
          <w:color w:val="auto"/>
          <w:sz w:val="72"/>
          <w:highlight w:val="none"/>
        </w:rPr>
        <w:t xml:space="preserve">招</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 </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标 </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文</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 </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件</w:t>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采购编号：JSZC-320508-SZJX-G2026-0051</w:t>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 购 人：苏州市姑苏区环境卫生管理所</w:t>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采购内容：2026年姑苏区公共卫生间保洁项目</w:t>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采购类别：服务类</w:t>
      </w:r>
      <w:r/>
    </w:p>
    <w:p>
      <w:pPr>
        <w:pStyle w:val="960"/>
        <w:jc w:val="center"/>
        <w:rPr>
          <w:rFonts w:hint="eastAsia" w:ascii="宋体" w:hAnsi="宋体" w:eastAsia="宋体"/>
          <w:color w:val="auto"/>
          <w:sz w:val="26"/>
          <w:szCs w:val="26"/>
          <w:highlight w:val="none"/>
        </w:rPr>
      </w:pPr>
      <w:r>
        <w:rPr>
          <w:rFonts w:hint="eastAsia" w:ascii="宋体" w:hAnsi="宋体" w:eastAsia="宋体"/>
          <w:color w:val="auto"/>
          <w:sz w:val="26"/>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ascii="宋体" w:hAnsi="宋体" w:eastAsia="宋体"/>
          <w:b/>
          <w:color w:val="auto"/>
          <w:szCs w:val="26"/>
          <w:highlight w:val="none"/>
        </w:rPr>
      </w:pPr>
      <w:r>
        <w:rPr>
          <w:rFonts w:ascii="宋体" w:hAnsi="宋体" w:eastAsia="宋体"/>
          <w:b/>
          <w:color w:val="auto"/>
          <w:szCs w:val="26"/>
          <w:highlight w:val="none"/>
        </w:rPr>
      </w:r>
      <w:r/>
    </w:p>
    <w:p>
      <w:pPr>
        <w:pStyle w:val="763"/>
        <w:rPr>
          <w:color w:val="auto"/>
          <w:highlight w:val="none"/>
        </w:rPr>
      </w:pPr>
      <w:r>
        <w:rPr>
          <w:color w:val="auto"/>
          <w:highlight w:val="none"/>
        </w:rPr>
      </w:r>
      <w:r/>
    </w:p>
    <w:p>
      <w:pPr>
        <w:pStyle w:val="763"/>
        <w:rPr>
          <w:color w:val="auto"/>
          <w:highlight w:val="none"/>
        </w:rPr>
      </w:pPr>
      <w:r>
        <w:rPr>
          <w:color w:val="auto"/>
          <w:highlight w:val="none"/>
        </w:rPr>
      </w:r>
      <w:r/>
    </w:p>
    <w:p>
      <w:pPr>
        <w:pStyle w:val="763"/>
        <w:rPr>
          <w:color w:val="auto"/>
          <w:highlight w:val="none"/>
        </w:rPr>
      </w:pPr>
      <w:r>
        <w:rPr>
          <w:color w:val="auto"/>
          <w:highlight w:val="none"/>
        </w:rPr>
      </w:r>
      <w:r/>
    </w:p>
    <w:p>
      <w:pPr>
        <w:pStyle w:val="763"/>
        <w:rPr>
          <w:color w:val="auto"/>
          <w:highlight w:val="none"/>
        </w:rPr>
      </w:pPr>
      <w:r>
        <w:rPr>
          <w:color w:val="auto"/>
          <w:highlight w:val="none"/>
        </w:rPr>
      </w:r>
      <w:r/>
    </w:p>
    <w:p>
      <w:pPr>
        <w:pStyle w:val="763"/>
        <w:rPr>
          <w:color w:val="auto"/>
          <w:highlight w:val="none"/>
        </w:rPr>
      </w:pPr>
      <w:r>
        <w:rPr>
          <w:color w:val="auto"/>
          <w:highlight w:val="none"/>
        </w:rPr>
      </w:r>
      <w:r/>
    </w:p>
    <w:p>
      <w:pPr>
        <w:pStyle w:val="763"/>
        <w:rPr>
          <w:rFonts w:hint="eastAsia"/>
          <w:color w:val="auto"/>
          <w:highlight w:val="none"/>
        </w:rPr>
      </w:pPr>
      <w:r>
        <w:rPr>
          <w:rFonts w:hint="eastAsia"/>
          <w:color w:val="auto"/>
          <w:highlight w:val="none"/>
        </w:rPr>
      </w:r>
      <w:r/>
    </w:p>
    <w:p>
      <w:pPr>
        <w:jc w:val="center"/>
        <w:rPr>
          <w:rFonts w:hint="eastAsia" w:ascii="宋体" w:hAnsi="宋体" w:eastAsia="宋体"/>
          <w:b/>
          <w:color w:val="auto"/>
          <w:szCs w:val="26"/>
          <w:highlight w:val="none"/>
        </w:rPr>
      </w:pPr>
      <w:r>
        <w:rPr>
          <w:rFonts w:hint="eastAsia" w:ascii="宋体" w:hAnsi="宋体" w:eastAsia="宋体"/>
          <w:b/>
          <w:color w:val="auto"/>
          <w:szCs w:val="26"/>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苏州捷信招投标咨询有限公司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lang w:eastAsia="zh-CN"/>
        </w:rPr>
        <w:t xml:space="preserve">二〇二六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八</w:t>
      </w:r>
      <w:r>
        <w:rPr>
          <w:rFonts w:hint="eastAsia" w:ascii="宋体" w:hAnsi="宋体" w:eastAsia="宋体"/>
          <w:b/>
          <w:color w:val="auto"/>
          <w:sz w:val="32"/>
          <w:highlight w:val="none"/>
        </w:rPr>
        <w:t xml:space="preserve">月</w:t>
      </w:r>
      <w:r/>
    </w:p>
    <w:p>
      <w:pPr>
        <w:jc w:val="center"/>
        <w:spacing w:line="360" w:lineRule="auto"/>
        <w:rPr>
          <w:rFonts w:hint="eastAsia" w:ascii="宋体" w:hAnsi="宋体" w:eastAsia="宋体"/>
          <w:b/>
          <w:color w:val="auto"/>
          <w:sz w:val="36"/>
          <w:highlight w:val="none"/>
        </w:rPr>
      </w:pPr>
      <w:r>
        <w:rPr>
          <w:rFonts w:ascii="宋体" w:hAnsi="宋体" w:eastAsia="宋体"/>
          <w:b/>
          <w:color w:val="auto"/>
          <w:sz w:val="32"/>
          <w:highlight w:val="none"/>
        </w:rPr>
        <w:br w:type="page" w:clear="all"/>
      </w:r>
      <w:r>
        <w:rPr>
          <w:rFonts w:hint="eastAsia" w:ascii="宋体" w:hAnsi="宋体" w:eastAsia="宋体"/>
          <w:b/>
          <w:color w:val="auto"/>
          <w:sz w:val="36"/>
          <w:highlight w:val="none"/>
        </w:rPr>
        <w:t xml:space="preserve">前附表</w:t>
      </w:r>
      <w:r/>
    </w:p>
    <w:tbl>
      <w:tblPr>
        <w:tblStyle w:val="73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7"/>
        <w:gridCol w:w="9067"/>
      </w:tblGrid>
      <w:tr>
        <w:trPr>
          <w:jc w:val="center"/>
          <w:trHeight w:val="382"/>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color w:val="auto"/>
                <w:sz w:val="21"/>
                <w:szCs w:val="21"/>
                <w:highlight w:val="none"/>
              </w:rPr>
              <w:suppressLineNumbers w:val="0"/>
            </w:pPr>
            <w:r>
              <w:rPr>
                <w:rFonts w:hint="eastAsia" w:ascii="宋体" w:hAnsi="宋体" w:eastAsia="宋体"/>
                <w:b/>
                <w:color w:val="auto"/>
                <w:sz w:val="21"/>
                <w:szCs w:val="21"/>
                <w:highlight w:val="none"/>
              </w:rPr>
              <w:t xml:space="preserve">序号</w:t>
            </w:r>
            <w:r/>
          </w:p>
        </w:tc>
        <w:tc>
          <w:tcPr>
            <w:tcW w:w="90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color w:val="auto"/>
                <w:sz w:val="21"/>
                <w:szCs w:val="21"/>
                <w:highlight w:val="none"/>
              </w:rPr>
              <w:suppressLineNumbers w:val="0"/>
            </w:pPr>
            <w:r>
              <w:rPr>
                <w:rFonts w:hint="eastAsia" w:ascii="宋体" w:hAnsi="宋体" w:eastAsia="宋体"/>
                <w:b/>
                <w:color w:val="auto"/>
                <w:sz w:val="21"/>
                <w:szCs w:val="21"/>
                <w:highlight w:val="none"/>
              </w:rPr>
              <w:t xml:space="preserve">内容规定</w:t>
            </w:r>
            <w:r/>
          </w:p>
        </w:tc>
      </w:tr>
      <w:tr>
        <w:trPr>
          <w:jc w:val="center"/>
          <w:trHeight w:val="397"/>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default" w:ascii="宋体" w:hAnsi="宋体" w:eastAsia="宋体"/>
                <w:color w:val="auto"/>
                <w:sz w:val="21"/>
                <w:szCs w:val="21"/>
                <w:highlight w:val="none"/>
              </w:rPr>
              <w:t xml:space="preserve">1</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采购内容：2026年姑苏区公共卫生间保洁项目</w:t>
            </w:r>
            <w:r/>
          </w:p>
        </w:tc>
      </w:tr>
      <w:tr>
        <w:trPr>
          <w:jc w:val="center"/>
          <w:trHeight w:val="342"/>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2</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投标有效期自投标</w:t>
            </w:r>
            <w:r>
              <w:rPr>
                <w:rFonts w:hint="default" w:ascii="宋体" w:hAnsi="宋体" w:eastAsia="宋体"/>
                <w:color w:val="auto"/>
                <w:sz w:val="21"/>
                <w:szCs w:val="21"/>
                <w:highlight w:val="none"/>
              </w:rPr>
              <w:t xml:space="preserve">截止日</w:t>
            </w:r>
            <w:r>
              <w:rPr>
                <w:rFonts w:hint="eastAsia" w:ascii="宋体" w:hAnsi="宋体" w:eastAsia="宋体"/>
                <w:color w:val="auto"/>
                <w:sz w:val="21"/>
                <w:szCs w:val="21"/>
                <w:highlight w:val="none"/>
              </w:rPr>
              <w:t xml:space="preserve">起九十天（日历日）</w:t>
            </w:r>
            <w:r/>
          </w:p>
        </w:tc>
      </w:tr>
      <w:tr>
        <w:trPr>
          <w:jc w:val="center"/>
          <w:trHeight w:val="90"/>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3</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olor w:val="auto"/>
                <w:sz w:val="21"/>
                <w:szCs w:val="21"/>
                <w:highlight w:val="none"/>
              </w:rPr>
              <w:t xml:space="preserve">投标保证金：本项目不收取投标保证金。</w:t>
            </w:r>
            <w:r/>
          </w:p>
        </w:tc>
      </w:tr>
      <w:tr>
        <w:trPr>
          <w:jc w:val="center"/>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4</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投标（响应）文件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本项目采用网上提交电子投标文件，不接受纸质投标文件。中标后7天内，中标供应商提交</w:t>
            </w:r>
            <w:r>
              <w:rPr>
                <w:rFonts w:hint="eastAsia" w:ascii="宋体" w:hAnsi="宋体" w:eastAsia="宋体" w:cs="宋体"/>
                <w:b/>
                <w:bCs/>
                <w:color w:val="auto"/>
                <w:sz w:val="21"/>
                <w:szCs w:val="21"/>
                <w:highlight w:val="none"/>
                <w:u w:val="single"/>
              </w:rPr>
              <w:t xml:space="preserve">三份</w:t>
            </w:r>
            <w:r>
              <w:rPr>
                <w:rFonts w:hint="eastAsia" w:ascii="宋体" w:hAnsi="宋体" w:eastAsia="宋体" w:cs="宋体"/>
                <w:b/>
                <w:bCs/>
                <w:color w:val="auto"/>
                <w:sz w:val="21"/>
                <w:szCs w:val="21"/>
                <w:highlight w:val="none"/>
              </w:rPr>
              <w:t xml:space="preserve">纸质投标文件至采购人处。</w:t>
            </w:r>
            <w:r/>
          </w:p>
        </w:tc>
      </w:tr>
      <w:tr>
        <w:trPr>
          <w:jc w:val="center"/>
          <w:trHeight w:val="237"/>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5</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开标信息</w:t>
            </w:r>
            <w:r/>
          </w:p>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投标截止时间：2026年9月22日9点30分（北京时间）</w:t>
            </w:r>
            <w:r/>
          </w:p>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开标时间：2026年9月22日9点30分（北京时间）</w:t>
            </w:r>
            <w:r/>
          </w:p>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开标地点：“苏采云”系统（网址：https：//jszfcg.jsczt.cn/）</w:t>
            </w:r>
            <w:r/>
          </w:p>
          <w:p>
            <w:pPr>
              <w:ind w:left="0" w:right="0"/>
              <w:keepLines w:val="0"/>
              <w:keepNext w:val="0"/>
              <w:spacing w:before="0" w:beforeAutospacing="0" w:after="0" w:afterAutospacing="0" w:line="360" w:lineRule="auto"/>
              <w:rPr>
                <w:rFonts w:hint="default"/>
                <w:color w:val="auto"/>
                <w:szCs w:val="20"/>
                <w:highlight w:val="none"/>
              </w:rPr>
              <w:suppressLineNumbers w:val="0"/>
            </w:pPr>
            <w:r>
              <w:rPr>
                <w:rFonts w:hint="eastAsia" w:ascii="宋体" w:hAnsi="宋体" w:eastAsia="宋体"/>
                <w:color w:val="auto"/>
                <w:sz w:val="21"/>
                <w:szCs w:val="21"/>
                <w:highlight w:val="none"/>
              </w:rPr>
              <w:t xml:space="preserve">本项目为不见面开标项目，开标阶段供应商在【供应商解密】环节必须使用CA证书解密电子投标文件，如在“苏采云”系统规定的时间内未能成功解密的视为放弃参与本项目投标。</w:t>
            </w:r>
            <w:r/>
          </w:p>
        </w:tc>
      </w:tr>
      <w:tr>
        <w:trPr>
          <w:jc w:val="center"/>
          <w:trHeight w:val="1689"/>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6</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履约保证金:中标金额的5%(可提供符合《关于在全省政府采购领域推行电子履约保函(保险)的通知》(苏财购(2023)150号)要求的电子履约保函，履约保函的金额、担保方式等实质性内容需满足以上通知及采购人的要求，否则采购人不予认可，由此带来的后果均由中标供应商承担。)</w:t>
            </w:r>
            <w:r/>
          </w:p>
        </w:tc>
      </w:tr>
      <w:tr>
        <w:trPr>
          <w:jc w:val="center"/>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7</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eastAsia="宋体"/>
                <w:color w:val="auto"/>
                <w:sz w:val="21"/>
                <w:szCs w:val="21"/>
                <w:highlight w:val="none"/>
              </w:rPr>
              <w:t xml:space="preserve">根据苏州市财政局《关于深入开展苏州市政府采购合同信用融资业务的通知》相关要求，本项目支持政府采购合同信用融资。</w:t>
            </w:r>
            <w:r/>
          </w:p>
        </w:tc>
      </w:tr>
    </w:tbl>
    <w:p>
      <w:pPr>
        <w:jc w:val="center"/>
        <w:spacing w:line="360" w:lineRule="auto"/>
        <w:rPr>
          <w:rFonts w:hint="eastAsia" w:ascii="宋体" w:hAnsi="宋体" w:eastAsia="宋体"/>
          <w:color w:val="auto"/>
          <w:sz w:val="52"/>
          <w:szCs w:val="52"/>
          <w:highlight w:val="none"/>
        </w:rPr>
      </w:pPr>
      <w:r>
        <w:rPr>
          <w:rFonts w:ascii="宋体" w:hAnsi="宋体" w:eastAsia="宋体"/>
          <w:color w:val="auto"/>
          <w:sz w:val="52"/>
          <w:szCs w:val="52"/>
          <w:highlight w:val="none"/>
        </w:rPr>
        <w:br w:type="page" w:clear="all"/>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t xml:space="preserve">总目录</w:t>
      </w:r>
      <w:r/>
    </w:p>
    <w:p>
      <w:pPr>
        <w:pStyle w:val="960"/>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fldChar w:fldCharType="begin"/>
      </w:r>
      <w:r>
        <w:rPr>
          <w:rFonts w:hint="eastAsia" w:ascii="宋体" w:hAnsi="宋体" w:eastAsia="宋体" w:cs="Times New Roman"/>
          <w:b/>
          <w:bCs/>
          <w:color w:val="auto"/>
          <w:sz w:val="36"/>
          <w:szCs w:val="36"/>
          <w:highlight w:val="none"/>
          <w:shd w:val="clear" w:color="auto" w:fill="ffffff"/>
          <w:lang w:val="en-US" w:eastAsia="zh-CN" w:bidi="ar-SA"/>
        </w:rPr>
        <w:instrText xml:space="preserve"> TOC \o "1-1" </w:instrText>
      </w:r>
      <w:r>
        <w:rPr>
          <w:rFonts w:hint="eastAsia" w:ascii="宋体" w:hAnsi="宋体" w:eastAsia="宋体" w:cs="Times New Roman"/>
          <w:b/>
          <w:bCs/>
          <w:color w:val="auto"/>
          <w:sz w:val="36"/>
          <w:szCs w:val="36"/>
          <w:highlight w:val="none"/>
          <w:shd w:val="clear" w:color="auto" w:fill="ffffff"/>
          <w:lang w:val="en-US" w:eastAsia="zh-CN" w:bidi="ar-SA"/>
        </w:rPr>
        <w:fldChar w:fldCharType="separate"/>
      </w:r>
      <w:r>
        <w:rPr>
          <w:rFonts w:hint="eastAsia" w:ascii="宋体" w:hAnsi="宋体" w:eastAsia="宋体" w:cs="Times New Roman"/>
          <w:b/>
          <w:bCs/>
          <w:color w:val="auto"/>
          <w:sz w:val="36"/>
          <w:szCs w:val="36"/>
          <w:highlight w:val="none"/>
          <w:shd w:val="clear" w:color="auto" w:fill="ffffff"/>
          <w:lang w:val="en-US" w:eastAsia="zh-CN" w:bidi="ar-SA"/>
        </w:rPr>
        <w:t xml:space="preserve">第一章 投标邀请函</w:t>
      </w:r>
      <w:r/>
    </w:p>
    <w:p>
      <w:pPr>
        <w:rPr>
          <w:rFonts w:hint="eastAsia"/>
          <w:color w:val="auto"/>
          <w:highlight w:val="none"/>
          <w:lang w:val="en-US" w:eastAsia="zh-CN"/>
        </w:rPr>
      </w:pPr>
      <w:r>
        <w:rPr>
          <w:rFonts w:hint="eastAsia"/>
          <w:color w:val="auto"/>
          <w:highlight w:val="none"/>
          <w:lang w:val="en-US" w:eastAsia="zh-CN"/>
        </w:rPr>
      </w:r>
      <w:r/>
    </w:p>
    <w:p>
      <w:pPr>
        <w:pStyle w:val="960"/>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第二章 投标人须知</w:t>
      </w:r>
      <w:r/>
    </w:p>
    <w:p>
      <w:pPr>
        <w:rPr>
          <w:rFonts w:hint="eastAsia"/>
          <w:color w:val="auto"/>
          <w:highlight w:val="none"/>
          <w:lang w:val="en-US" w:eastAsia="zh-CN"/>
        </w:rPr>
      </w:pPr>
      <w:r>
        <w:rPr>
          <w:rFonts w:hint="eastAsia"/>
          <w:color w:val="auto"/>
          <w:highlight w:val="none"/>
          <w:lang w:val="en-US" w:eastAsia="zh-CN"/>
        </w:rPr>
      </w:r>
      <w:r/>
    </w:p>
    <w:p>
      <w:pPr>
        <w:pStyle w:val="960"/>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第三章 投标文件格式</w:t>
      </w:r>
      <w:r/>
    </w:p>
    <w:p>
      <w:pPr>
        <w:rPr>
          <w:rFonts w:hint="eastAsia"/>
          <w:color w:val="auto"/>
          <w:highlight w:val="none"/>
          <w:lang w:val="en-US" w:eastAsia="zh-CN"/>
        </w:rPr>
      </w:pPr>
      <w:r>
        <w:rPr>
          <w:rFonts w:hint="eastAsia"/>
          <w:color w:val="auto"/>
          <w:highlight w:val="none"/>
          <w:lang w:val="en-US" w:eastAsia="zh-CN"/>
        </w:rPr>
      </w:r>
      <w:r/>
    </w:p>
    <w:p>
      <w:pPr>
        <w:pStyle w:val="960"/>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第四章 招标书</w:t>
      </w:r>
      <w:r/>
    </w:p>
    <w:p>
      <w:pPr>
        <w:rPr>
          <w:rFonts w:hint="eastAsia"/>
          <w:color w:val="auto"/>
          <w:highlight w:val="none"/>
          <w:lang w:val="en-US" w:eastAsia="zh-CN"/>
        </w:rPr>
      </w:pPr>
      <w:r>
        <w:rPr>
          <w:rFonts w:hint="eastAsia"/>
          <w:color w:val="auto"/>
          <w:highlight w:val="none"/>
          <w:lang w:val="en-US" w:eastAsia="zh-CN"/>
        </w:rPr>
      </w:r>
      <w:r/>
    </w:p>
    <w:p>
      <w:pPr>
        <w:pStyle w:val="960"/>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第五章 合同主要条款</w:t>
      </w:r>
      <w:r/>
    </w:p>
    <w:p>
      <w:pPr>
        <w:rPr>
          <w:rFonts w:hint="eastAsia"/>
          <w:color w:val="auto"/>
          <w:highlight w:val="none"/>
          <w:lang w:val="en-US" w:eastAsia="zh-CN"/>
        </w:rPr>
      </w:pPr>
      <w:r>
        <w:rPr>
          <w:rFonts w:hint="eastAsia"/>
          <w:color w:val="auto"/>
          <w:highlight w:val="none"/>
          <w:lang w:val="en-US" w:eastAsia="zh-CN"/>
        </w:rPr>
      </w:r>
      <w:r/>
    </w:p>
    <w:p>
      <w:pPr>
        <w:pStyle w:val="960"/>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第六章 评标办法及评分标准</w:t>
      </w:r>
      <w:r/>
    </w:p>
    <w:p>
      <w:pPr>
        <w:rPr>
          <w:rFonts w:hint="eastAsia"/>
          <w:color w:val="auto"/>
          <w:highlight w:val="none"/>
          <w:lang w:val="en-US" w:eastAsia="zh-CN"/>
        </w:rPr>
      </w:pPr>
      <w:r>
        <w:rPr>
          <w:rFonts w:hint="eastAsia"/>
          <w:color w:val="auto"/>
          <w:highlight w:val="none"/>
          <w:lang w:val="en-US" w:eastAsia="zh-CN"/>
        </w:rPr>
      </w:r>
      <w:r/>
    </w:p>
    <w:p>
      <w:pPr>
        <w:pStyle w:val="960"/>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第七章  附件</w:t>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fldChar w:fldCharType="end"/>
      </w:r>
      <w:r>
        <w:rPr>
          <w:rFonts w:hint="eastAsia" w:ascii="宋体" w:hAnsi="宋体" w:eastAsia="宋体" w:cs="Times New Roman"/>
          <w:b/>
          <w:bCs/>
          <w:color w:val="auto"/>
          <w:sz w:val="36"/>
          <w:szCs w:val="36"/>
          <w:highlight w:val="none"/>
          <w:shd w:val="clear" w:color="auto" w:fill="ffffff"/>
          <w:lang w:val="en-US" w:eastAsia="zh-CN" w:bidi="ar-SA"/>
        </w:rPr>
        <w:br w:type="page" w:clear="all"/>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13"/>
        <w:jc w:val="center"/>
        <w:rPr>
          <w:rFonts w:hint="eastAsia" w:ascii="宋体" w:hAnsi="宋体" w:eastAsia="宋体"/>
          <w:color w:val="auto"/>
          <w:sz w:val="52"/>
          <w:highlight w:val="none"/>
        </w:rPr>
      </w:pPr>
      <w:r/>
      <w:bookmarkStart w:id="0" w:name="_Toc2801"/>
      <w:r/>
      <w:bookmarkStart w:id="1" w:name="_Toc10448"/>
      <w:r/>
      <w:bookmarkStart w:id="2" w:name="_Toc16640"/>
      <w:r/>
      <w:bookmarkStart w:id="3" w:name="_Toc19988"/>
      <w:r>
        <w:rPr>
          <w:rFonts w:hint="eastAsia" w:ascii="宋体" w:hAnsi="宋体" w:eastAsia="宋体"/>
          <w:color w:val="auto"/>
          <w:sz w:val="52"/>
          <w:highlight w:val="none"/>
        </w:rPr>
        <w:t xml:space="preserve">第一章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投标邀请函</w:t>
      </w:r>
      <w:bookmarkEnd w:id="0"/>
      <w:r/>
      <w:bookmarkEnd w:id="1"/>
      <w:r/>
      <w:bookmarkEnd w:id="2"/>
      <w:r/>
      <w:bookmarkEnd w:id="3"/>
      <w:r/>
      <w:r/>
    </w:p>
    <w:p>
      <w:pPr>
        <w:ind w:firstLine="520"/>
        <w:spacing w:line="360" w:lineRule="auto"/>
        <w:rPr>
          <w:rFonts w:hint="eastAsia" w:ascii="宋体" w:hAnsi="宋体" w:eastAsia="宋体"/>
          <w:color w:val="auto"/>
          <w:sz w:val="24"/>
          <w:highlight w:val="none"/>
        </w:rPr>
      </w:pPr>
      <w:r>
        <w:rPr>
          <w:rFonts w:ascii="宋体" w:hAnsi="宋体" w:eastAsia="宋体"/>
          <w:color w:val="auto"/>
          <w:highlight w:val="none"/>
        </w:rPr>
        <w:br w:type="page" w:clear="all"/>
      </w:r>
      <w:r/>
    </w:p>
    <w:tbl>
      <w:tblPr>
        <w:tblStyle w:val="735"/>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left="0" w:right="0" w:firstLine="482"/>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项目概况：</w:t>
            </w:r>
            <w:r/>
          </w:p>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2026年姑苏区公共卫生间保洁招标项目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应在江苏省政府采购一体化平台“苏采云”系统自行免费下载招标文件，并于</w:t>
            </w:r>
            <w:r>
              <w:rPr>
                <w:rFonts w:hint="eastAsia" w:ascii="宋体" w:hAnsi="宋体" w:eastAsia="宋体" w:cs="宋体"/>
                <w:color w:val="auto"/>
                <w:sz w:val="24"/>
                <w:szCs w:val="24"/>
                <w:highlight w:val="none"/>
                <w:u w:val="single"/>
              </w:rPr>
              <w:t xml:space="preserve">2026年9月22日9点30分</w:t>
            </w:r>
            <w:r>
              <w:rPr>
                <w:rFonts w:hint="eastAsia" w:ascii="宋体" w:hAnsi="宋体" w:eastAsia="宋体" w:cs="宋体"/>
                <w:color w:val="auto"/>
                <w:sz w:val="24"/>
                <w:szCs w:val="24"/>
                <w:highlight w:val="none"/>
              </w:rPr>
              <w:t xml:space="preserve">（北京时间）前递交投标文件。</w:t>
            </w:r>
            <w:r/>
          </w:p>
        </w:tc>
      </w:tr>
    </w:tbl>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一、项目基本情况</w:t>
      </w:r>
      <w:r/>
    </w:p>
    <w:p>
      <w:pPr>
        <w:ind w:firstLine="480"/>
        <w:spacing w:line="360" w:lineRule="auto"/>
        <w:rPr>
          <w:rFonts w:hint="eastAsia" w:ascii="宋体" w:hAnsi="宋体" w:eastAsia="宋体"/>
          <w:color w:val="auto"/>
          <w:sz w:val="24"/>
          <w:szCs w:val="24"/>
          <w:highlight w:val="none"/>
          <w14:ligatures w14: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项目编号：</w:t>
      </w:r>
      <w:r>
        <w:rPr>
          <w:rFonts w:hint="eastAsia" w:ascii="宋体" w:hAnsi="宋体" w:eastAsia="宋体"/>
          <w:color w:val="auto"/>
          <w:sz w:val="24"/>
          <w:szCs w:val="24"/>
          <w:highlight w:val="none"/>
        </w:rPr>
        <w:t xml:space="preserve">JSZC-320508-SZJX-G2026-0051</w:t>
      </w:r>
      <w:r>
        <w:rPr>
          <w:rFonts w:hint="eastAsia" w:ascii="宋体" w:hAnsi="宋体" w:eastAsia="宋体"/>
          <w:color w:val="auto"/>
          <w:sz w:val="24"/>
          <w:szCs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项目名称：</w:t>
      </w:r>
      <w:r>
        <w:rPr>
          <w:rFonts w:hint="eastAsia" w:ascii="宋体" w:hAnsi="宋体" w:eastAsia="宋体"/>
          <w:color w:val="auto"/>
          <w:sz w:val="24"/>
          <w:highlight w:val="none"/>
        </w:rPr>
        <w:t xml:space="preserve">2026年姑苏区公共卫生间保洁项目</w:t>
      </w:r>
      <w:r/>
    </w:p>
    <w:p>
      <w:pPr>
        <w:pStyle w:val="763"/>
        <w:ind w:left="0" w:firstLine="480"/>
        <w:spacing w:line="360" w:lineRule="auto"/>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采购方式：公开招标</w:t>
      </w:r>
      <w:r/>
    </w:p>
    <w:p>
      <w:pPr>
        <w:ind w:left="516" w:hanging="38"/>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预算</w:t>
      </w: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bCs/>
          <w:color w:val="auto"/>
          <w:sz w:val="24"/>
          <w:highlight w:val="none"/>
        </w:rPr>
        <w:t xml:space="preserve">人民币</w:t>
      </w:r>
      <w:r>
        <w:rPr>
          <w:rFonts w:hint="eastAsia" w:ascii="宋体" w:hAnsi="宋体" w:eastAsia="宋体"/>
          <w:bCs/>
          <w:color w:val="auto"/>
          <w:sz w:val="24"/>
          <w:highlight w:val="none"/>
          <w:lang w:val="en-US" w:eastAsia="zh-CN"/>
        </w:rPr>
        <w:t xml:space="preserve">陆仟捌佰捌拾陆万捌仟元</w:t>
      </w:r>
      <w:r>
        <w:rPr>
          <w:rFonts w:hint="eastAsia" w:ascii="宋体" w:hAnsi="宋体" w:eastAsia="宋体" w:cs="Times New Roman"/>
          <w:bCs/>
          <w:color w:val="auto"/>
          <w:sz w:val="24"/>
          <w:highlight w:val="none"/>
          <w:lang w:val="en-US" w:eastAsia="zh-CN"/>
        </w:rPr>
        <w:t xml:space="preserve">整（小写：￥68868000.00元）</w:t>
      </w:r>
      <w:r/>
    </w:p>
    <w:tbl>
      <w:tblPr>
        <w:tblStyle w:val="735"/>
        <w:tblW w:w="42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5"/>
        <w:gridCol w:w="2317"/>
        <w:gridCol w:w="2256"/>
        <w:gridCol w:w="2804"/>
      </w:tblGrid>
      <w:tr>
        <w:trPr>
          <w:jc w:val="center"/>
          <w:trHeight w:val="87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pacing w:val="-4"/>
                <w:sz w:val="24"/>
                <w:szCs w:val="24"/>
                <w:highlight w:val="none"/>
              </w:rPr>
              <w:t xml:space="preserve">标段号</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街道</w:t>
            </w:r>
            <w:r/>
          </w:p>
        </w:tc>
        <w:tc>
          <w:tcPr>
            <w:tcMar>
              <w:left w:w="15" w:type="dxa"/>
              <w:top w:w="15" w:type="dxa"/>
              <w:right w:w="15" w:type="dxa"/>
            </w:tcMar>
            <w:tcW w:w="138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bidi="ar"/>
              </w:rPr>
              <w:t xml:space="preserve">年）</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最高限价</w:t>
            </w:r>
            <w:r>
              <w:rPr>
                <w:rFonts w:hint="eastAsia" w:ascii="宋体" w:hAnsi="宋体" w:eastAsia="宋体" w:cs="宋体"/>
                <w:color w:val="auto"/>
                <w:sz w:val="24"/>
                <w:szCs w:val="20"/>
                <w:highlight w:val="none"/>
                <w:lang w:val="en-US" w:eastAsia="zh-CN"/>
              </w:rPr>
              <w:t xml:space="preserve">）</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15.5个月</w:t>
            </w:r>
            <w:r>
              <w:rPr>
                <w:rFonts w:hint="eastAsia" w:ascii="宋体" w:hAnsi="宋体" w:eastAsia="宋体" w:cs="宋体"/>
                <w:b/>
                <w:bCs/>
                <w:color w:val="auto"/>
                <w:sz w:val="24"/>
                <w:szCs w:val="24"/>
                <w:highlight w:val="none"/>
                <w:lang w:bidi="ar"/>
              </w:rPr>
              <w:t xml:space="preserve">）</w:t>
            </w:r>
            <w:r/>
          </w:p>
        </w:tc>
      </w:tr>
      <w:tr>
        <w:trPr>
          <w:jc w:val="center"/>
          <w:trHeight w:val="384"/>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1</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平江</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1176.38</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1519.49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2</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沧浪</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691.69</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893.43</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3</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双塔</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784.17</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1012.89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4</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金阊</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992.61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1282.12</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5</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虎丘</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791.95</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1022.94</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6</w:t>
            </w:r>
            <w:r/>
          </w:p>
        </w:tc>
        <w:tc>
          <w:tcPr>
            <w:tcMar>
              <w:left w:w="15" w:type="dxa"/>
              <w:top w:w="15" w:type="dxa"/>
              <w:right w:w="15" w:type="dxa"/>
            </w:tcMar>
            <w:tcW w:w="14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苏锦+白洋湾+吴门桥</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894.91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1155.93</w:t>
            </w:r>
            <w:r/>
          </w:p>
        </w:tc>
      </w:tr>
      <w:tr>
        <w:trPr>
          <w:jc w:val="center"/>
          <w:trHeight w:val="397"/>
        </w:trPr>
        <w:tc>
          <w:tcPr>
            <w:gridSpan w:val="2"/>
            <w:tcMar>
              <w:left w:w="15" w:type="dxa"/>
              <w:top w:w="15" w:type="dxa"/>
              <w:right w:w="15" w:type="dxa"/>
            </w:tcMar>
            <w:tcW w:w="18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val="en-US" w:eastAsia="zh-CN" w:bidi="ar"/>
              </w:rPr>
              <w:t xml:space="preserve">小</w:t>
            </w:r>
            <w:r>
              <w:rPr>
                <w:rFonts w:hint="eastAsia" w:ascii="宋体" w:hAnsi="宋体" w:eastAsia="宋体" w:cs="宋体"/>
                <w:b w:val="0"/>
                <w:bCs w:val="0"/>
                <w:color w:val="auto"/>
                <w:sz w:val="24"/>
                <w:szCs w:val="24"/>
                <w:highlight w:val="none"/>
                <w:lang w:bidi="ar"/>
              </w:rPr>
              <w:t xml:space="preserve">计</w:t>
            </w:r>
            <w:r/>
          </w:p>
        </w:tc>
        <w:tc>
          <w:tcPr>
            <w:shd w:val="clear" w:color="auto" w:fill="auto"/>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5331.71</w:t>
            </w:r>
            <w:r/>
          </w:p>
        </w:tc>
        <w:tc>
          <w:tcPr>
            <w:shd w:val="clear" w:color="auto" w:fill="auto"/>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6886.80</w:t>
            </w:r>
            <w:r/>
          </w:p>
        </w:tc>
      </w:tr>
    </w:tbl>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（简介）</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4.1服务范围：本次招标</w:t>
      </w:r>
      <w:r>
        <w:rPr>
          <w:rFonts w:hint="eastAsia" w:ascii="宋体" w:hAnsi="宋体" w:eastAsia="宋体"/>
          <w:color w:val="auto"/>
          <w:sz w:val="24"/>
          <w:highlight w:val="none"/>
        </w:rPr>
        <w:t xml:space="preserve">2026年姑苏区公共卫生间保洁项目</w:t>
      </w:r>
      <w:r>
        <w:rPr>
          <w:rFonts w:hint="eastAsia" w:ascii="宋体" w:hAnsi="宋体" w:eastAsia="宋体" w:cs="宋体"/>
          <w:color w:val="auto"/>
          <w:sz w:val="24"/>
          <w:highlight w:val="none"/>
        </w:rPr>
        <w:t xml:space="preserve">共分6个标段（详见招标文件附件）。</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4.2服务期限（合同履约期限）：</w:t>
      </w:r>
      <w:r>
        <w:rPr>
          <w:rFonts w:hint="eastAsia" w:ascii="宋体" w:hAnsi="宋体" w:eastAsia="宋体" w:cs="宋体"/>
          <w:color w:val="auto"/>
          <w:sz w:val="24"/>
          <w:highlight w:val="none"/>
          <w:lang w:val="en-US" w:eastAsia="zh-CN"/>
        </w:rPr>
        <w:t xml:space="preserve">15.5</w:t>
      </w:r>
      <w:r>
        <w:rPr>
          <w:rFonts w:hint="eastAsia" w:ascii="宋体" w:hAnsi="宋体" w:eastAsia="宋体" w:cs="宋体"/>
          <w:color w:val="auto"/>
          <w:sz w:val="24"/>
          <w:highlight w:val="none"/>
        </w:rPr>
        <w:t xml:space="preserve">个月，2026年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月16日--202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日。具体进场时间以</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书面通知为准，退场时间不变。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标段划分及中标原则：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5.1本</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共分</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个标段，各投标人中标标段不得超过1个。</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5.2本项目报名时，投标人可以根据要求选择其中部分或全部标段进行投标。</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w:t>
      </w:r>
      <w:r>
        <w:rPr>
          <w:rFonts w:hint="eastAsia" w:ascii="宋体" w:hAnsi="宋体" w:eastAsia="宋体" w:cs="宋体"/>
          <w:color w:val="auto"/>
          <w:sz w:val="24"/>
          <w:highlight w:val="none"/>
          <w:lang w:val="en-US" w:eastAsia="zh-CN"/>
        </w:rPr>
        <w:t xml:space="preserve">本项目</w:t>
      </w:r>
      <w:r>
        <w:rPr>
          <w:rFonts w:hint="eastAsia" w:ascii="宋体" w:hAnsi="宋体" w:eastAsia="宋体" w:cs="宋体"/>
          <w:color w:val="auto"/>
          <w:sz w:val="24"/>
          <w:highlight w:val="none"/>
        </w:rPr>
        <w:t xml:space="preserve">评标顺序由公证处组织在评标现场进行抽签确定。评标时依据抽签顺序，按先评先中的原则，确定该标段中标单位。</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5.4已在前期各标段评审中获得了招标文件规定的得标上限数的供应商，不进入其他标段的评审。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5.5在合同签订之前，若某标段因质疑、投诉等事项导致中标结果改变的，不影响其它任何标段的中标结果。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6.验收标准：根据招标文件提出的要求进行验收</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val="en-US" w:eastAsia="zh-CN"/>
        </w:rPr>
        <w:t xml:space="preserve">申请人</w:t>
      </w:r>
      <w:r>
        <w:rPr>
          <w:rFonts w:hint="eastAsia" w:ascii="宋体" w:hAnsi="宋体" w:eastAsia="宋体" w:cs="宋体"/>
          <w:b/>
          <w:bCs/>
          <w:color w:val="auto"/>
          <w:sz w:val="24"/>
          <w:highlight w:val="none"/>
        </w:rPr>
        <w:t xml:space="preserve">的资格要求</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1.满足《中华人民共和国政府采购法》第二十二条规定，投标人应当具备下列条件：</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1.1 具有独立承担民事责任的能力；</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1.2 具有良好的商业信誉和健全的财务会计制度；</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1.3 具有履行合同所必须的设备和专业技术能力；</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1.4 有依法缴纳税收和社会保障资金的良好记录；</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1.5 参加政府采购活动前三年内，在经营活动中没有重大违法记录；</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1.6 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落实政府采购政策需满足的资格要求：</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本项目专门面向中小企业采购，所属行业为其他未列明行业，供应商须为中小微企业或监狱企业或残疾人福利性单位。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本项目的特定资格要求：无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本项目不接受联合体投标</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不允许分包、转包</w:t>
      </w:r>
      <w:r>
        <w:rPr>
          <w:rFonts w:hint="eastAsia" w:ascii="宋体" w:hAnsi="宋体" w:eastAsia="宋体"/>
          <w:color w:val="auto"/>
          <w:sz w:val="24"/>
          <w:szCs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三、获取招标文件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1.时间：自招标公告发布之日起</w:t>
      </w:r>
      <w:r>
        <w:rPr>
          <w:rFonts w:hint="eastAsia" w:ascii="宋体" w:hAnsi="宋体" w:eastAsia="宋体"/>
          <w:color w:val="auto"/>
          <w:sz w:val="24"/>
          <w:highlight w:val="none"/>
        </w:rPr>
        <w:t xml:space="preserve">五个</w:t>
      </w:r>
      <w:r>
        <w:rPr>
          <w:rFonts w:hint="eastAsia" w:ascii="宋体" w:hAnsi="宋体" w:eastAsia="宋体"/>
          <w:color w:val="auto"/>
          <w:sz w:val="24"/>
          <w:highlight w:val="none"/>
        </w:rPr>
        <w:t xml:space="preserve">工作日</w:t>
      </w:r>
      <w:r>
        <w:rPr>
          <w:rFonts w:hint="eastAsia" w:ascii="宋体" w:hAnsi="宋体" w:eastAsia="宋体"/>
          <w:color w:val="auto"/>
          <w:sz w:val="24"/>
          <w:highlight w:val="none"/>
        </w:rPr>
        <w:t xml:space="preserve">。</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2.方式：在“苏采云”系统自行免费下载招标文件。</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2.1 CA证书办理</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b/>
          <w:bCs/>
          <w:color w:val="auto"/>
          <w:sz w:val="24"/>
          <w:highlight w:val="none"/>
        </w:rPr>
        <w:t xml:space="preserve">“苏采云”系统目前仅支持“苏采云”系统下的政务CA证书，江苏省内各地区办理的“苏采云”系统下的政务CA证书全省通用。</w:t>
      </w:r>
      <w:r>
        <w:rPr>
          <w:rFonts w:hint="eastAsia" w:ascii="宋体" w:hAnsi="宋体" w:eastAsia="宋体"/>
          <w:color w:val="auto"/>
          <w:sz w:val="24"/>
          <w:highlight w:val="none"/>
        </w:rPr>
        <w:t xml:space="preserve">苏州现场办理地址：苏州市高新区邓尉路105号狮山科技馆。</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2.2参与采购活动</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插入CA证书登录“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2.3电子投标（响应）准备</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//czju.suzhou.gov.cn/zfcg/html/content/20231220161910031.shtml）。</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在系统操作过程中如有疑问，请按以下方式联系：</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注册咨询：0512-69820854；</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CA技术咨询电话：400-608-6099；</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签章使用问题：025-83633811、025-83633812、15380932027、15371015030；</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四、提交投标文件截止时间</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1.投标文件接收截止时间：2026年9月22日9 点30 分（北京时间）。</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2.地点：“苏采云”系统（网址：https</w:t>
      </w: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rPr>
        <w:t xml:space="preserve">//jszfcg.jsczt.cn/）。</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3.方式：投标文件网上递交，不需要现场参加采购活动，无需提供纸质投标文件。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五、开启</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1.时间：2026年9月22日9点30分（北京时间）；</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2.地点：“苏采云”系统（网址：https</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//jszfcg.jsczt.cn/）</w:t>
      </w:r>
      <w:r/>
    </w:p>
    <w:p>
      <w:pPr>
        <w:ind w:firstLine="480"/>
        <w:spacing w:line="360" w:lineRule="auto"/>
        <w:rPr>
          <w:rFonts w:hint="eastAsia" w:ascii="宋体" w:hAnsi="宋体" w:eastAsia="宋体"/>
          <w:color w:val="auto"/>
          <w:sz w:val="24"/>
          <w:highlight w:val="none"/>
        </w:rPr>
      </w:pPr>
      <w:r>
        <w:rPr>
          <w:rFonts w:hint="eastAsia" w:ascii="宋体" w:hAnsi="宋体" w:eastAsia="宋体"/>
          <w:b/>
          <w:bCs/>
          <w:color w:val="auto"/>
          <w:sz w:val="24"/>
          <w:highlight w:val="none"/>
        </w:rPr>
        <w:t xml:space="preserve">3.线上参加开标（开启）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六、公告期限</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自本公告发布之日起5个工作日。</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七、其他补充事宜</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1.采购项目需要落实的政府采购政策：</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1.1.根据财政部、工业和信息化部关于印发《政府采购促进中小企业发展管理办法》的规定执行。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1.2.根据财政部、司法部《关于政府采购支持监狱企业发展有关问题的通知》（财库〔2014〕68号）的规定执行。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1.3.根据财政部、民政部、中国残疾人联合会《关于促进残疾人就业政府采购政策的通知》（财库〔2017〕141号）的规定执行。</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3.单位负责人为同一人或存在直接控股、管理关系的不同供应商，不得参加同一合同项下的政府采购活动。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4.为采购项目提供整体设计、规范编制或者项目管理、监理、检测等服务的供应商，不得再参加该采购项目的其他采购活动。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5.本次采购的相关信息刊登在中国政府采购网、江苏政府采购网及苏州市政府采购网。</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6.政府采购监督电话：0512-68728409。</w:t>
      </w:r>
      <w:r/>
    </w:p>
    <w:p>
      <w:pPr>
        <w:ind w:firstLine="42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八、本次招标联系方式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采购人信息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olor w:val="auto"/>
          <w:sz w:val="24"/>
          <w:highlight w:val="none"/>
        </w:rPr>
        <w:t xml:space="preserve">苏州市姑苏区环境卫生管理所</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址：苏州市姑苏区平海路1000号</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w:t>
      </w:r>
      <w:r>
        <w:rPr>
          <w:rFonts w:hint="eastAsia" w:ascii="宋体" w:hAnsi="宋体" w:eastAsia="宋体"/>
          <w:color w:val="auto"/>
          <w:sz w:val="24"/>
          <w:szCs w:val="24"/>
          <w:highlight w:val="none"/>
        </w:rPr>
        <w:t xml:space="preserve">张海涛（</w:t>
      </w:r>
      <w:r>
        <w:rPr>
          <w:rFonts w:hint="eastAsia" w:ascii="宋体" w:hAnsi="宋体" w:eastAsia="宋体"/>
          <w:color w:val="auto"/>
          <w:sz w:val="24"/>
          <w:szCs w:val="24"/>
          <w:highlight w:val="none"/>
          <w:lang w:val="en-US" w:eastAsia="zh-CN"/>
        </w:rPr>
        <w:t xml:space="preserve">0512-</w:t>
      </w:r>
      <w:r>
        <w:rPr>
          <w:rFonts w:hint="eastAsia" w:ascii="宋体" w:hAnsi="宋体" w:eastAsia="宋体"/>
          <w:color w:val="auto"/>
          <w:sz w:val="24"/>
          <w:szCs w:val="24"/>
          <w:highlight w:val="none"/>
        </w:rPr>
        <w:t xml:space="preserve">65885690）</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陈蓉（</w:t>
      </w:r>
      <w:r>
        <w:rPr>
          <w:rFonts w:hint="eastAsia" w:ascii="宋体" w:hAnsi="宋体" w:eastAsia="宋体"/>
          <w:color w:val="auto"/>
          <w:sz w:val="24"/>
          <w:szCs w:val="24"/>
          <w:highlight w:val="none"/>
          <w:lang w:val="en-US" w:eastAsia="zh-CN"/>
        </w:rPr>
        <w:t xml:space="preserve">0512-</w:t>
      </w:r>
      <w:r>
        <w:rPr>
          <w:rFonts w:hint="eastAsia" w:ascii="宋体" w:hAnsi="宋体" w:eastAsia="宋体"/>
          <w:color w:val="auto"/>
          <w:sz w:val="24"/>
          <w:szCs w:val="24"/>
          <w:highlight w:val="none"/>
        </w:rPr>
        <w:t xml:space="preserve">65885686）</w:t>
      </w:r>
      <w:r>
        <w:rPr>
          <w:rFonts w:hint="eastAsia" w:ascii="宋体" w:hAnsi="宋体" w:eastAsia="宋体"/>
          <w:color w:val="auto"/>
          <w:sz w:val="24"/>
          <w:szCs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采购代理机构信息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称：苏州捷信招投标咨询有限公司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址：苏州市南园北路118号天和商务大厦6-206</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联系方式：0512-65200361</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项目联系人：张瑾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丁亚萍、汪业超、陈丽韵、</w:t>
      </w:r>
      <w:r>
        <w:rPr>
          <w:rFonts w:hint="eastAsia" w:ascii="宋体" w:hAnsi="宋体" w:eastAsia="宋体" w:cs="宋体"/>
          <w:color w:val="auto"/>
          <w:sz w:val="24"/>
          <w:highlight w:val="none"/>
          <w:lang w:val="en-US" w:eastAsia="zh-CN"/>
        </w:rPr>
        <w:t xml:space="preserve">梅俊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联系方式：0512-65200361</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80"/>
        <w:ind w:left="0" w:firstLine="0"/>
        <w:jc w:val="left"/>
        <w:rPr>
          <w:color w:val="auto"/>
          <w:highlight w:val="none"/>
        </w:rPr>
      </w:pPr>
      <w:r>
        <w:rPr>
          <w:color w:val="auto"/>
          <w:highlight w:val="none"/>
        </w:rPr>
      </w:r>
      <w:r/>
    </w:p>
    <w:p>
      <w:pPr>
        <w:pStyle w:val="980"/>
        <w:ind w:left="0" w:firstLine="0"/>
        <w:jc w:val="left"/>
        <w:rPr>
          <w:color w:val="auto"/>
          <w:highlight w:val="none"/>
        </w:rPr>
      </w:pPr>
      <w:r>
        <w:rPr>
          <w:color w:val="auto"/>
          <w:highlight w:val="none"/>
        </w:rPr>
      </w:r>
      <w:r/>
    </w:p>
    <w:p>
      <w:pPr>
        <w:pStyle w:val="980"/>
        <w:ind w:left="0" w:firstLine="0"/>
        <w:jc w:val="left"/>
        <w:rPr>
          <w:color w:val="auto"/>
          <w:highlight w:val="none"/>
        </w:rPr>
      </w:pPr>
      <w:r>
        <w:rPr>
          <w:color w:val="auto"/>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13"/>
        <w:jc w:val="center"/>
        <w:rPr>
          <w:rFonts w:hint="eastAsia" w:ascii="宋体" w:hAnsi="宋体" w:eastAsia="宋体"/>
          <w:color w:val="auto"/>
          <w:sz w:val="52"/>
          <w:highlight w:val="none"/>
        </w:rPr>
      </w:pPr>
      <w:r/>
      <w:bookmarkStart w:id="4" w:name="_Toc31780"/>
      <w:r/>
      <w:bookmarkStart w:id="5" w:name="_Toc2625"/>
      <w:r/>
      <w:bookmarkStart w:id="6" w:name="_Toc2214"/>
      <w:r/>
      <w:bookmarkStart w:id="7" w:name="_Toc22778"/>
      <w:r>
        <w:rPr>
          <w:rFonts w:hint="eastAsia" w:ascii="宋体" w:hAnsi="宋体" w:eastAsia="宋体"/>
          <w:color w:val="auto"/>
          <w:sz w:val="52"/>
          <w:highlight w:val="none"/>
        </w:rPr>
        <w:t xml:space="preserve">第二章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投标人须知</w:t>
      </w:r>
      <w:bookmarkEnd w:id="4"/>
      <w:r/>
      <w:bookmarkEnd w:id="5"/>
      <w:r/>
      <w:bookmarkEnd w:id="6"/>
      <w:r/>
      <w:bookmarkEnd w:id="7"/>
      <w:r/>
      <w:r/>
    </w:p>
    <w:p>
      <w:pPr>
        <w:spacing w:line="360" w:lineRule="auto"/>
        <w:rPr>
          <w:rFonts w:hint="eastAsia" w:ascii="宋体" w:hAnsi="宋体" w:eastAsia="宋体"/>
          <w:b/>
          <w:color w:val="auto"/>
          <w:sz w:val="24"/>
          <w:szCs w:val="24"/>
          <w:highlight w:val="none"/>
        </w:rPr>
        <w:outlineLvl w:val="1"/>
      </w:pPr>
      <w:r>
        <w:rPr>
          <w:rFonts w:ascii="宋体" w:hAnsi="宋体" w:eastAsia="宋体"/>
          <w:color w:val="auto"/>
          <w:sz w:val="24"/>
          <w:highlight w:val="none"/>
        </w:rPr>
        <w:br w:type="page" w:clear="all"/>
      </w:r>
      <w:r>
        <w:rPr>
          <w:rFonts w:ascii="宋体" w:hAnsi="宋体" w:eastAsia="宋体"/>
          <w:b/>
          <w:color w:val="auto"/>
          <w:sz w:val="24"/>
          <w:szCs w:val="24"/>
          <w:highlight w:val="none"/>
        </w:rPr>
        <w:t xml:space="preserve">A</w:t>
      </w:r>
      <w:r>
        <w:rPr>
          <w:rFonts w:hint="eastAsia" w:ascii="宋体" w:hAnsi="宋体" w:eastAsia="宋体"/>
          <w:b/>
          <w:color w:val="auto"/>
          <w:sz w:val="24"/>
          <w:szCs w:val="24"/>
          <w:highlight w:val="none"/>
        </w:rPr>
        <w:t xml:space="preserve">说明和释义</w:t>
      </w:r>
      <w:r/>
    </w:p>
    <w:p>
      <w:pP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eastAsia="zh-CN"/>
        </w:rPr>
        <w:t xml:space="preserve"> 说明</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lang w:eastAsia="zh-CN"/>
        </w:rPr>
        <w:t xml:space="preserve"> 本</w:t>
      </w:r>
      <w:r>
        <w:rPr>
          <w:rFonts w:hint="eastAsia" w:ascii="宋体" w:hAnsi="宋体" w:eastAsia="宋体"/>
          <w:color w:val="auto"/>
          <w:szCs w:val="24"/>
          <w:highlight w:val="none"/>
        </w:rPr>
        <w:t xml:space="preserve">招标文件仅适用于苏州捷信招投标咨询有限公司组织的招标活动。</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lang w:eastAsia="zh-CN"/>
        </w:rPr>
        <w:t xml:space="preserve"> 本次</w:t>
      </w:r>
      <w:r>
        <w:rPr>
          <w:rFonts w:hint="eastAsia" w:ascii="宋体" w:hAnsi="宋体" w:eastAsia="宋体"/>
          <w:color w:val="auto"/>
          <w:szCs w:val="24"/>
          <w:highlight w:val="none"/>
        </w:rPr>
        <w:t xml:space="preserve">招标活动及因本次招标产生的合同受中国法律制约和保护。</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lang w:eastAsia="zh-CN"/>
        </w:rPr>
        <w:t xml:space="preserve"> 本</w:t>
      </w:r>
      <w:r>
        <w:rPr>
          <w:rFonts w:hint="eastAsia" w:ascii="宋体" w:hAnsi="宋体" w:eastAsia="宋体"/>
          <w:color w:val="auto"/>
          <w:szCs w:val="24"/>
          <w:highlight w:val="none"/>
        </w:rPr>
        <w:t xml:space="preserve">招标文件的解释权属于苏州捷信招投标咨询有限公司。</w:t>
      </w:r>
      <w:r/>
    </w:p>
    <w:p>
      <w:pP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lang w:eastAsia="zh-CN"/>
        </w:rPr>
        <w:t xml:space="preserve"> 采购</w:t>
      </w:r>
      <w:r>
        <w:rPr>
          <w:rFonts w:hint="eastAsia" w:ascii="宋体" w:hAnsi="宋体" w:eastAsia="宋体"/>
          <w:color w:val="auto"/>
          <w:szCs w:val="24"/>
          <w:highlight w:val="none"/>
        </w:rPr>
        <w:t xml:space="preserve">人：指依法进行政府采购的国家机关、事业单位、团体组织。</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2.2</w:t>
      </w:r>
      <w:r>
        <w:rPr>
          <w:rFonts w:hint="eastAsia" w:ascii="宋体" w:hAnsi="宋体" w:eastAsia="宋体"/>
          <w:color w:val="auto"/>
          <w:szCs w:val="24"/>
          <w:highlight w:val="none"/>
          <w:lang w:eastAsia="zh-CN"/>
        </w:rPr>
        <w:t xml:space="preserve"> 采购</w:t>
      </w:r>
      <w:r>
        <w:rPr>
          <w:rFonts w:hint="eastAsia" w:ascii="宋体" w:hAnsi="宋体" w:eastAsia="宋体"/>
          <w:color w:val="auto"/>
          <w:szCs w:val="24"/>
          <w:highlight w:val="none"/>
        </w:rPr>
        <w:t xml:space="preserve">代理机构：指依法接受采购人委托，从事货物、工程和服务等政府采购代理业务的社会中介机构。</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3</w:t>
      </w:r>
      <w:r>
        <w:rPr>
          <w:rFonts w:hint="eastAsia" w:ascii="宋体" w:hAnsi="宋体" w:eastAsia="宋体"/>
          <w:color w:val="auto"/>
          <w:szCs w:val="24"/>
          <w:highlight w:val="none"/>
          <w:lang w:eastAsia="zh-CN"/>
        </w:rPr>
        <w:t xml:space="preserve"> 供应商</w:t>
      </w:r>
      <w:r>
        <w:rPr>
          <w:rFonts w:hint="eastAsia" w:ascii="宋体" w:hAnsi="宋体" w:eastAsia="宋体"/>
          <w:color w:val="auto"/>
          <w:szCs w:val="24"/>
          <w:highlight w:val="none"/>
        </w:rPr>
        <w:t xml:space="preserve">：</w:t>
      </w:r>
      <w:r>
        <w:rPr>
          <w:rFonts w:ascii="Arial" w:hAnsi="Arial" w:eastAsia="宋体" w:cs="Arial"/>
          <w:color w:val="auto"/>
          <w:szCs w:val="24"/>
          <w:highlight w:val="none"/>
        </w:rPr>
        <w:t xml:space="preserve">指响应招标、参加投标竞争的法人、其他组织或者自然人。</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4</w:t>
      </w:r>
      <w:r>
        <w:rPr>
          <w:rFonts w:hint="eastAsia" w:ascii="宋体" w:hAnsi="宋体" w:eastAsia="宋体"/>
          <w:color w:val="auto"/>
          <w:szCs w:val="24"/>
          <w:highlight w:val="none"/>
          <w:lang w:eastAsia="zh-CN"/>
        </w:rPr>
        <w:t xml:space="preserve"> 响应</w:t>
      </w:r>
      <w:r>
        <w:rPr>
          <w:rFonts w:hint="eastAsia" w:ascii="宋体" w:hAnsi="宋体" w:eastAsia="宋体"/>
          <w:color w:val="auto"/>
          <w:szCs w:val="24"/>
          <w:highlight w:val="none"/>
        </w:rPr>
        <w:t xml:space="preserve">：投标人根据采购人或采购代理机构发布的招标文件，编制投标文件并按规定投标的行为。</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5</w:t>
      </w:r>
      <w:r>
        <w:rPr>
          <w:rFonts w:hint="eastAsia" w:ascii="宋体" w:hAnsi="宋体" w:eastAsia="宋体"/>
          <w:color w:val="auto"/>
          <w:szCs w:val="24"/>
          <w:highlight w:val="none"/>
          <w:lang w:eastAsia="zh-CN"/>
        </w:rPr>
        <w:t xml:space="preserve"> 合同</w:t>
      </w:r>
      <w:r>
        <w:rPr>
          <w:rFonts w:hint="eastAsia" w:ascii="宋体" w:hAnsi="宋体" w:eastAsia="宋体"/>
          <w:color w:val="auto"/>
          <w:szCs w:val="24"/>
          <w:highlight w:val="none"/>
        </w:rPr>
        <w:t xml:space="preserve">：采供双方根据招标文件和中标的投标文件及中标通知书规定的内容签署的以书面形式所达成的协议，包括所有的附件、附录和构成协议的所有文件。</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6</w:t>
      </w:r>
      <w:r>
        <w:rPr>
          <w:rFonts w:hint="eastAsia" w:ascii="宋体" w:hAnsi="宋体" w:eastAsia="宋体"/>
          <w:color w:val="auto"/>
          <w:szCs w:val="24"/>
          <w:highlight w:val="none"/>
          <w:lang w:eastAsia="zh-CN"/>
        </w:rPr>
        <w:t xml:space="preserve"> 甲方</w:t>
      </w:r>
      <w:r>
        <w:rPr>
          <w:rFonts w:hint="eastAsia" w:ascii="宋体" w:hAnsi="宋体" w:eastAsia="宋体"/>
          <w:color w:val="auto"/>
          <w:szCs w:val="24"/>
          <w:highlight w:val="none"/>
        </w:rPr>
        <w:t xml:space="preserve">（采购人）：合同中明确规定的实际购买货物和服务的法人或其他组织和自然人。</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7</w:t>
      </w:r>
      <w:r>
        <w:rPr>
          <w:rFonts w:hint="eastAsia" w:ascii="宋体" w:hAnsi="宋体" w:eastAsia="宋体"/>
          <w:color w:val="auto"/>
          <w:szCs w:val="24"/>
          <w:highlight w:val="none"/>
          <w:lang w:eastAsia="zh-CN"/>
        </w:rPr>
        <w:t xml:space="preserve"> 乙方</w:t>
      </w:r>
      <w:r>
        <w:rPr>
          <w:rFonts w:hint="eastAsia" w:ascii="宋体" w:hAnsi="宋体" w:eastAsia="宋体"/>
          <w:color w:val="auto"/>
          <w:szCs w:val="24"/>
          <w:highlight w:val="none"/>
        </w:rPr>
        <w:t xml:space="preserve">（供应商）：合同中规定的向采购人提供货物和服务的法人或其他组织和自然人。</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8</w:t>
      </w:r>
      <w:r>
        <w:rPr>
          <w:rFonts w:hint="eastAsia" w:ascii="宋体" w:hAnsi="宋体" w:eastAsia="宋体"/>
          <w:color w:val="auto"/>
          <w:szCs w:val="24"/>
          <w:highlight w:val="none"/>
          <w:lang w:eastAsia="zh-CN"/>
        </w:rPr>
        <w:t xml:space="preserve"> 货物</w:t>
      </w: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系指</w:t>
      </w:r>
      <w:r>
        <w:rPr>
          <w:rFonts w:hint="eastAsia" w:ascii="宋体" w:hAnsi="宋体" w:eastAsia="宋体"/>
          <w:color w:val="auto"/>
          <w:szCs w:val="24"/>
          <w:highlight w:val="none"/>
        </w:rPr>
        <w:t xml:space="preserve">乙</w:t>
      </w:r>
      <w:r>
        <w:rPr>
          <w:rFonts w:ascii="宋体" w:hAnsi="宋体" w:eastAsia="宋体"/>
          <w:color w:val="auto"/>
          <w:szCs w:val="24"/>
          <w:highlight w:val="none"/>
        </w:rPr>
        <w:t xml:space="preserve">方按招标采购文件规定，</w:t>
      </w:r>
      <w:r>
        <w:rPr>
          <w:rFonts w:hint="eastAsia" w:ascii="宋体" w:hAnsi="宋体" w:eastAsia="宋体"/>
          <w:color w:val="auto"/>
          <w:szCs w:val="24"/>
          <w:highlight w:val="none"/>
        </w:rPr>
        <w:t xml:space="preserve">应</w:t>
      </w:r>
      <w:r>
        <w:rPr>
          <w:rFonts w:ascii="宋体" w:hAnsi="宋体" w:eastAsia="宋体"/>
          <w:color w:val="auto"/>
          <w:szCs w:val="24"/>
          <w:highlight w:val="none"/>
        </w:rPr>
        <w:t xml:space="preserve">向</w:t>
      </w:r>
      <w:r>
        <w:rPr>
          <w:rFonts w:hint="eastAsia" w:ascii="宋体" w:hAnsi="宋体" w:eastAsia="宋体"/>
          <w:color w:val="auto"/>
          <w:szCs w:val="24"/>
          <w:highlight w:val="none"/>
        </w:rPr>
        <w:t xml:space="preserve">甲</w:t>
      </w:r>
      <w:r>
        <w:rPr>
          <w:rFonts w:ascii="宋体" w:hAnsi="宋体" w:eastAsia="宋体"/>
          <w:color w:val="auto"/>
          <w:szCs w:val="24"/>
          <w:highlight w:val="none"/>
        </w:rPr>
        <w:t xml:space="preserve">方提供的一切设备、备品、备件、工具、手册</w:t>
      </w:r>
      <w:r>
        <w:rPr>
          <w:rFonts w:hint="eastAsia" w:ascii="宋体" w:hAnsi="宋体" w:eastAsia="宋体"/>
          <w:color w:val="auto"/>
          <w:szCs w:val="24"/>
          <w:highlight w:val="none"/>
          <w:lang w:eastAsia="zh-CN"/>
        </w:rPr>
        <w:t xml:space="preserve">及其他有关</w:t>
      </w:r>
      <w:r>
        <w:rPr>
          <w:rFonts w:ascii="宋体" w:hAnsi="宋体" w:eastAsia="宋体"/>
          <w:color w:val="auto"/>
          <w:szCs w:val="24"/>
          <w:highlight w:val="none"/>
        </w:rPr>
        <w:t xml:space="preserve">技术资料和材料。</w:t>
      </w:r>
      <w:r/>
    </w:p>
    <w:p>
      <w:pPr>
        <w:pStyle w:val="929"/>
        <w:ind w:firstLine="480"/>
        <w:jc w:val="both"/>
        <w:spacing w:line="360" w:lineRule="auto"/>
        <w:rPr>
          <w:rFonts w:hint="eastAsia" w:ascii="宋体" w:hAnsi="宋体" w:eastAsia="宋体"/>
          <w:color w:val="auto"/>
          <w:szCs w:val="24"/>
          <w:highlight w:val="none"/>
          <w:lang w:eastAsia="zh-CN"/>
        </w:rPr>
      </w:pPr>
      <w:r>
        <w:rPr>
          <w:rFonts w:hint="eastAsia" w:ascii="宋体" w:hAnsi="宋体" w:eastAsia="宋体"/>
          <w:color w:val="auto"/>
          <w:szCs w:val="24"/>
          <w:highlight w:val="none"/>
        </w:rPr>
        <w:t xml:space="preserve">2.9</w:t>
      </w:r>
      <w:r>
        <w:rPr>
          <w:rFonts w:hint="eastAsia" w:ascii="宋体" w:hAnsi="宋体" w:eastAsia="宋体"/>
          <w:color w:val="auto"/>
          <w:szCs w:val="24"/>
          <w:highlight w:val="none"/>
          <w:lang w:eastAsia="zh-CN"/>
        </w:rPr>
        <w:t xml:space="preserve"> 服务</w:t>
      </w: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系指本次招标采购文件规定</w:t>
      </w:r>
      <w:r>
        <w:rPr>
          <w:rFonts w:hint="eastAsia" w:ascii="宋体" w:hAnsi="宋体" w:eastAsia="宋体"/>
          <w:color w:val="auto"/>
          <w:szCs w:val="24"/>
          <w:highlight w:val="none"/>
        </w:rPr>
        <w:t xml:space="preserve">乙方应承担的</w:t>
      </w:r>
      <w:r>
        <w:rPr>
          <w:rFonts w:hint="eastAsia" w:ascii="宋体" w:hAnsi="宋体" w:eastAsia="宋体"/>
          <w:color w:val="auto"/>
          <w:szCs w:val="24"/>
          <w:highlight w:val="none"/>
          <w:lang w:val="en-US" w:eastAsia="zh-CN"/>
        </w:rPr>
        <w:t xml:space="preserve">公共卫生间保洁</w:t>
      </w:r>
      <w:r>
        <w:rPr>
          <w:rFonts w:hint="eastAsia" w:ascii="宋体" w:hAnsi="宋体" w:eastAsia="宋体"/>
          <w:color w:val="auto"/>
          <w:szCs w:val="24"/>
          <w:highlight w:val="none"/>
        </w:rPr>
        <w:t xml:space="preserve">及与提供服务有关的辅助服务</w:t>
      </w:r>
      <w:r>
        <w:rPr>
          <w:rFonts w:hint="eastAsia" w:ascii="宋体" w:hAnsi="宋体" w:eastAsia="宋体"/>
          <w:color w:val="auto"/>
          <w:szCs w:val="24"/>
          <w:highlight w:val="none"/>
          <w:lang w:eastAsia="zh-CN"/>
        </w:rPr>
        <w:t xml:space="preserve">。</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10</w:t>
      </w:r>
      <w:r>
        <w:rPr>
          <w:rFonts w:hint="eastAsia" w:ascii="宋体" w:hAnsi="宋体" w:eastAsia="宋体"/>
          <w:color w:val="auto"/>
          <w:szCs w:val="24"/>
          <w:highlight w:val="none"/>
          <w:lang w:eastAsia="zh-CN"/>
        </w:rPr>
        <w:t xml:space="preserve"> 知识产权</w:t>
      </w:r>
      <w:r>
        <w:rPr>
          <w:rFonts w:hint="eastAsia" w:ascii="宋体" w:hAnsi="宋体" w:eastAsia="宋体"/>
          <w:color w:val="auto"/>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11</w:t>
      </w:r>
      <w:r>
        <w:rPr>
          <w:rFonts w:hint="eastAsia" w:ascii="宋体" w:hAnsi="宋体" w:eastAsia="宋体"/>
          <w:color w:val="auto"/>
          <w:szCs w:val="24"/>
          <w:highlight w:val="none"/>
          <w:lang w:eastAsia="zh-CN"/>
        </w:rPr>
        <w:t xml:space="preserve"> 天</w:t>
      </w:r>
      <w:r>
        <w:rPr>
          <w:rFonts w:hint="eastAsia" w:ascii="宋体" w:hAnsi="宋体" w:eastAsia="宋体"/>
          <w:color w:val="auto"/>
          <w:szCs w:val="24"/>
          <w:highlight w:val="none"/>
        </w:rPr>
        <w:t xml:space="preserve">：日历日。</w:t>
      </w:r>
      <w:r/>
    </w:p>
    <w:p>
      <w:pPr>
        <w:pStyle w:val="92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2.12</w:t>
      </w:r>
      <w:r>
        <w:rPr>
          <w:rFonts w:hint="eastAsia" w:ascii="宋体" w:hAnsi="宋体" w:eastAsia="宋体"/>
          <w:color w:val="auto"/>
          <w:szCs w:val="24"/>
          <w:highlight w:val="none"/>
          <w:lang w:eastAsia="zh-CN"/>
        </w:rPr>
        <w:t xml:space="preserve"> 时间</w:t>
      </w:r>
      <w:r>
        <w:rPr>
          <w:rFonts w:hint="eastAsia" w:ascii="宋体" w:hAnsi="宋体" w:eastAsia="宋体"/>
          <w:color w:val="auto"/>
          <w:szCs w:val="24"/>
          <w:highlight w:val="none"/>
        </w:rPr>
        <w:t xml:space="preserve">：除特别说明，均指北京时间。</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3</w:t>
      </w:r>
      <w:r>
        <w:rPr>
          <w:rFonts w:hint="eastAsia" w:ascii="宋体" w:hAnsi="宋体" w:eastAsia="宋体"/>
          <w:color w:val="auto"/>
          <w:szCs w:val="24"/>
          <w:highlight w:val="none"/>
          <w:lang w:eastAsia="zh-CN"/>
        </w:rPr>
        <w:t xml:space="preserve"> 交货</w:t>
      </w:r>
      <w:r>
        <w:rPr>
          <w:rFonts w:hint="eastAsia" w:ascii="宋体" w:hAnsi="宋体" w:eastAsia="宋体"/>
          <w:color w:val="auto"/>
          <w:szCs w:val="24"/>
          <w:highlight w:val="none"/>
        </w:rPr>
        <w:t xml:space="preserve">地点：合同中明确约定的乙方提交的货物和服务最终到达地点。</w:t>
      </w:r>
      <w:r/>
    </w:p>
    <w:p>
      <w:pPr>
        <w:pStyle w:val="92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4</w:t>
      </w:r>
      <w:r>
        <w:rPr>
          <w:rFonts w:hint="eastAsia" w:ascii="宋体" w:hAnsi="宋体" w:eastAsia="宋体"/>
          <w:color w:val="auto"/>
          <w:szCs w:val="24"/>
          <w:highlight w:val="none"/>
          <w:lang w:eastAsia="zh-CN"/>
        </w:rPr>
        <w:t xml:space="preserve"> 合同</w:t>
      </w:r>
      <w:r>
        <w:rPr>
          <w:rFonts w:hint="eastAsia" w:ascii="宋体" w:hAnsi="宋体" w:eastAsia="宋体"/>
          <w:color w:val="auto"/>
          <w:szCs w:val="24"/>
          <w:highlight w:val="none"/>
        </w:rPr>
        <w:t xml:space="preserve">价款：根据合同规定，乙方在正确地履行合同义务后甲方应支付乙方的价款。</w:t>
      </w:r>
      <w:r/>
    </w:p>
    <w:p>
      <w:pPr>
        <w:pStyle w:val="929"/>
        <w:ind w:firstLine="480"/>
        <w:jc w:val="both"/>
        <w:spacing w:line="360" w:lineRule="auto"/>
        <w:widowControl/>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5</w:t>
      </w:r>
      <w:r>
        <w:rPr>
          <w:rFonts w:hint="eastAsia" w:ascii="宋体" w:hAnsi="宋体" w:eastAsia="宋体"/>
          <w:color w:val="auto"/>
          <w:szCs w:val="24"/>
          <w:highlight w:val="none"/>
          <w:lang w:eastAsia="zh-CN"/>
        </w:rPr>
        <w:t xml:space="preserve"> 产地</w:t>
      </w:r>
      <w:r>
        <w:rPr>
          <w:rFonts w:hint="eastAsia" w:ascii="宋体" w:hAnsi="宋体" w:eastAsia="宋体"/>
          <w:color w:val="auto"/>
          <w:szCs w:val="24"/>
          <w:highlight w:val="none"/>
        </w:rPr>
        <w:t xml:space="preserve">：货物开采、生长、生产、最终制造、加工或提供服务的来源地。</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w:t>
      </w:r>
      <w:r>
        <w:rPr>
          <w:rFonts w:hint="eastAsia"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 不可抗力</w:t>
      </w:r>
      <w:r>
        <w:rPr>
          <w:rFonts w:hint="eastAsia" w:ascii="宋体" w:hAnsi="宋体" w:eastAsia="宋体"/>
          <w:color w:val="auto"/>
          <w:sz w:val="24"/>
          <w:szCs w:val="24"/>
          <w:highlight w:val="none"/>
        </w:rPr>
        <w:t xml:space="preserve">：不能预见、不能避免并且不能克服的客观情况。</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2.17</w:t>
      </w:r>
      <w:r>
        <w:rPr>
          <w:rFonts w:hint="eastAsia" w:ascii="宋体" w:hAnsi="宋体" w:eastAsia="宋体"/>
          <w:color w:val="auto"/>
          <w:sz w:val="24"/>
          <w:szCs w:val="24"/>
          <w:highlight w:val="none"/>
          <w:lang w:eastAsia="zh-CN"/>
        </w:rPr>
        <w:t xml:space="preserve"> 实质</w:t>
      </w:r>
      <w:r>
        <w:rPr>
          <w:rFonts w:hint="eastAsia" w:ascii="宋体" w:hAnsi="宋体" w:eastAsia="宋体"/>
          <w:color w:val="auto"/>
          <w:sz w:val="24"/>
          <w:szCs w:val="24"/>
          <w:highlight w:val="none"/>
        </w:rPr>
        <w:t xml:space="preserve">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2.18</w:t>
      </w:r>
      <w:r>
        <w:rPr>
          <w:rFonts w:hint="eastAsia" w:ascii="宋体" w:hAnsi="宋体" w:eastAsia="宋体"/>
          <w:color w:val="auto"/>
          <w:sz w:val="24"/>
          <w:szCs w:val="24"/>
          <w:highlight w:val="none"/>
          <w:lang w:eastAsia="zh-CN"/>
        </w:rPr>
        <w:t xml:space="preserve"> 进口产品</w:t>
      </w:r>
      <w:r>
        <w:rPr>
          <w:rFonts w:hint="eastAsia" w:ascii="宋体" w:hAnsi="宋体" w:eastAsia="宋体"/>
          <w:color w:val="auto"/>
          <w:sz w:val="24"/>
          <w:szCs w:val="24"/>
          <w:highlight w:val="none"/>
        </w:rPr>
        <w:t xml:space="preserve">：通过中国海关报关验放进入中国境内且产自关境外的产品。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2.19</w:t>
      </w:r>
      <w:r>
        <w:rPr>
          <w:rFonts w:hint="eastAsia" w:ascii="宋体" w:hAnsi="宋体" w:eastAsia="宋体"/>
          <w:color w:val="auto"/>
          <w:sz w:val="24"/>
          <w:szCs w:val="24"/>
          <w:highlight w:val="none"/>
          <w:lang w:eastAsia="zh-CN"/>
        </w:rPr>
        <w:t xml:space="preserve"> 书面形式</w:t>
      </w:r>
      <w:r>
        <w:rPr>
          <w:rFonts w:ascii="宋体" w:hAnsi="宋体" w:eastAsia="宋体"/>
          <w:color w:val="auto"/>
          <w:sz w:val="24"/>
          <w:szCs w:val="24"/>
          <w:highlight w:val="none"/>
        </w:rPr>
        <w:t xml:space="preserve">：指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合同书、信件和传真等可以有形地表现所载内容的形式。</w:t>
      </w:r>
      <w:r/>
    </w:p>
    <w:p>
      <w:pPr>
        <w:spacing w:line="360" w:lineRule="auto"/>
        <w:rPr>
          <w:rFonts w:hint="eastAsia" w:ascii="宋体" w:hAnsi="宋体" w:eastAsia="宋体"/>
          <w:b/>
          <w:color w:val="auto"/>
          <w:sz w:val="24"/>
          <w:szCs w:val="24"/>
          <w:highlight w:val="none"/>
        </w:rPr>
        <w:outlineLvl w:val="1"/>
      </w:pPr>
      <w:r>
        <w:rPr>
          <w:rFonts w:ascii="宋体" w:hAnsi="宋体" w:eastAsia="宋体"/>
          <w:b/>
          <w:color w:val="auto"/>
          <w:sz w:val="24"/>
          <w:szCs w:val="24"/>
          <w:highlight w:val="none"/>
        </w:rPr>
        <w:t xml:space="preserve">B</w:t>
      </w:r>
      <w:r>
        <w:rPr>
          <w:rFonts w:hint="eastAsia" w:ascii="宋体" w:hAnsi="宋体" w:eastAsia="宋体"/>
          <w:b/>
          <w:color w:val="auto"/>
          <w:sz w:val="24"/>
          <w:szCs w:val="24"/>
          <w:highlight w:val="none"/>
          <w:lang w:eastAsia="zh-CN"/>
        </w:rPr>
        <w:t xml:space="preserve"> 投标人</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eastAsia="zh-CN"/>
        </w:rPr>
        <w:t xml:space="preserve"> 供应商</w:t>
      </w:r>
      <w:r>
        <w:rPr>
          <w:rFonts w:hint="eastAsia" w:ascii="宋体" w:hAnsi="宋体" w:eastAsia="宋体"/>
          <w:b/>
          <w:color w:val="auto"/>
          <w:sz w:val="24"/>
          <w:szCs w:val="24"/>
          <w:highlight w:val="none"/>
        </w:rPr>
        <w:t xml:space="preserve">资格要求</w:t>
      </w:r>
      <w:r/>
    </w:p>
    <w:p>
      <w:pPr>
        <w:pStyle w:val="107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详见本项目投标邀请函中的“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w:t>
      </w:r>
      <w:r>
        <w:rPr>
          <w:rFonts w:hint="eastAsia" w:ascii="宋体" w:hAnsi="宋体" w:eastAsia="宋体"/>
          <w:b/>
          <w:color w:val="auto"/>
          <w:sz w:val="24"/>
          <w:szCs w:val="24"/>
          <w:highlight w:val="none"/>
          <w:lang w:val="en-US" w:eastAsia="zh-CN"/>
        </w:rPr>
        <w:t xml:space="preserve">供应商</w:t>
      </w:r>
      <w:r>
        <w:rPr>
          <w:rFonts w:hint="eastAsia" w:ascii="宋体" w:hAnsi="宋体" w:eastAsia="宋体"/>
          <w:b/>
          <w:color w:val="auto"/>
          <w:sz w:val="24"/>
          <w:szCs w:val="24"/>
          <w:highlight w:val="none"/>
        </w:rPr>
        <w:t xml:space="preserve">代表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4.1</w:t>
      </w:r>
      <w:r>
        <w:rPr>
          <w:rFonts w:hint="eastAsia" w:ascii="宋体" w:hAnsi="宋体" w:eastAsia="宋体"/>
          <w:color w:val="auto"/>
          <w:sz w:val="24"/>
          <w:szCs w:val="24"/>
          <w:highlight w:val="none"/>
          <w:lang w:eastAsia="zh-CN"/>
        </w:rPr>
        <w:t xml:space="preserve"> 指全权代表供应商参加投标活动并签署投标文件的人，如果供应商代表不是法人代表，须持有《法定代表人授权委托书》（详见统一格式）。</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投标</w:t>
      </w:r>
      <w:r>
        <w:rPr>
          <w:rFonts w:hint="eastAsia" w:ascii="宋体" w:hAnsi="宋体" w:eastAsia="宋体"/>
          <w:b/>
          <w:color w:val="auto"/>
          <w:sz w:val="24"/>
          <w:szCs w:val="24"/>
          <w:highlight w:val="none"/>
        </w:rPr>
        <w:t xml:space="preserve">费用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5.1</w:t>
      </w:r>
      <w:r>
        <w:rPr>
          <w:rFonts w:hint="eastAsia" w:ascii="宋体" w:hAnsi="宋体" w:eastAsia="宋体"/>
          <w:color w:val="auto"/>
          <w:sz w:val="24"/>
          <w:szCs w:val="24"/>
          <w:highlight w:val="none"/>
          <w:lang w:eastAsia="zh-CN"/>
        </w:rPr>
        <w:t xml:space="preserve"> 无论</w:t>
      </w:r>
      <w:r>
        <w:rPr>
          <w:rFonts w:hint="eastAsia" w:ascii="宋体" w:hAnsi="宋体" w:eastAsia="宋体"/>
          <w:color w:val="auto"/>
          <w:sz w:val="24"/>
          <w:szCs w:val="24"/>
          <w:highlight w:val="none"/>
        </w:rPr>
        <w:t xml:space="preserve">投标过程中的做法和结果如何，投标人自行承担所有与参加投标有关</w:t>
      </w:r>
      <w:r>
        <w:rPr>
          <w:rFonts w:hint="eastAsia" w:ascii="宋体" w:hAnsi="宋体" w:eastAsia="宋体"/>
          <w:color w:val="auto"/>
          <w:sz w:val="24"/>
          <w:szCs w:val="24"/>
          <w:highlight w:val="none"/>
          <w:lang w:eastAsia="zh-CN"/>
        </w:rPr>
        <w:t xml:space="preserve">的</w:t>
      </w:r>
      <w:r>
        <w:rPr>
          <w:rFonts w:hint="eastAsia" w:ascii="宋体" w:hAnsi="宋体" w:eastAsia="宋体"/>
          <w:color w:val="auto"/>
          <w:sz w:val="24"/>
          <w:szCs w:val="24"/>
          <w:highlight w:val="none"/>
        </w:rPr>
        <w:t xml:space="preserve">费用。</w:t>
      </w:r>
      <w:r/>
    </w:p>
    <w:p>
      <w:pPr>
        <w:spacing w:line="360" w:lineRule="auto"/>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联合</w:t>
      </w:r>
      <w:r>
        <w:rPr>
          <w:rFonts w:hint="eastAsia" w:ascii="宋体" w:hAnsi="宋体" w:eastAsia="宋体"/>
          <w:b/>
          <w:color w:val="auto"/>
          <w:sz w:val="24"/>
          <w:szCs w:val="24"/>
          <w:highlight w:val="none"/>
        </w:rPr>
        <w:t xml:space="preserve">投标</w:t>
      </w:r>
      <w:r>
        <w:rPr>
          <w:rFonts w:hint="eastAsia" w:ascii="宋体" w:hAnsi="宋体" w:eastAsia="宋体"/>
          <w:b/>
          <w:color w:val="auto"/>
          <w:sz w:val="24"/>
          <w:szCs w:val="24"/>
          <w:highlight w:val="none"/>
          <w:lang w:val="en-US" w:eastAsia="zh-CN"/>
        </w:rPr>
        <w:t xml:space="preserve">及分包转包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本项目不接受联合体投标</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不允许分包、转包</w:t>
      </w:r>
      <w:r>
        <w:rPr>
          <w:rFonts w:hint="eastAsia" w:ascii="宋体" w:hAnsi="宋体" w:eastAsia="宋体"/>
          <w:color w:val="auto"/>
          <w:sz w:val="24"/>
          <w:szCs w:val="24"/>
          <w:highlight w:val="none"/>
        </w:rPr>
        <w:t xml:space="preserve">。</w:t>
      </w:r>
      <w:r/>
    </w:p>
    <w:p>
      <w:pPr>
        <w:spacing w:line="360" w:lineRule="auto"/>
        <w:rPr>
          <w:rFonts w:hint="eastAsia" w:ascii="宋体" w:hAnsi="宋体" w:eastAsia="宋体"/>
          <w:b/>
          <w:color w:val="auto"/>
          <w:sz w:val="24"/>
          <w:szCs w:val="24"/>
          <w:highlight w:val="none"/>
        </w:rPr>
        <w:outlineLvl w:val="1"/>
      </w:pPr>
      <w:r>
        <w:rPr>
          <w:rFonts w:ascii="宋体" w:hAnsi="宋体" w:eastAsia="宋体"/>
          <w:b/>
          <w:color w:val="auto"/>
          <w:sz w:val="24"/>
          <w:szCs w:val="24"/>
          <w:highlight w:val="none"/>
        </w:rPr>
        <w:t xml:space="preserve">C</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文件的说明</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w:t>
      </w:r>
      <w:r/>
    </w:p>
    <w:p>
      <w:pPr>
        <w:ind w:firstLine="480"/>
        <w:spacing w:line="360" w:lineRule="auto"/>
        <w:rPr>
          <w:rFonts w:hint="eastAsia" w:ascii="宋体" w:hAnsi="宋体" w:eastAsia="宋体"/>
          <w:b/>
          <w:bCs w:val="0"/>
          <w:color w:val="auto"/>
          <w:sz w:val="24"/>
          <w:szCs w:val="24"/>
          <w:highlight w:val="none"/>
          <w:lang w:eastAsia="zh-CN"/>
        </w:rPr>
      </w:pPr>
      <w:r>
        <w:rPr>
          <w:rFonts w:hint="eastAsia" w:ascii="宋体" w:hAnsi="宋体" w:eastAsia="宋体"/>
          <w:bCs/>
          <w:color w:val="auto"/>
          <w:sz w:val="24"/>
          <w:szCs w:val="24"/>
          <w:highlight w:val="none"/>
        </w:rPr>
        <w:t xml:space="preserve">7.1</w:t>
      </w:r>
      <w:r>
        <w:rPr>
          <w:rFonts w:hint="eastAsia" w:ascii="宋体" w:hAnsi="宋体" w:eastAsia="宋体"/>
          <w:bCs/>
          <w:color w:val="auto"/>
          <w:sz w:val="24"/>
          <w:szCs w:val="24"/>
          <w:highlight w:val="none"/>
          <w:lang w:eastAsia="zh-CN"/>
        </w:rPr>
        <w:t xml:space="preserve"> 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b/>
          <w:bCs w:val="0"/>
          <w:color w:val="auto"/>
          <w:sz w:val="24"/>
          <w:szCs w:val="24"/>
          <w:highlight w:val="none"/>
          <w:lang w:eastAsia="zh-CN"/>
        </w:rPr>
        <w:t xml:space="preserve">该电子投标文件将被视为未实质性响应。</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 xml:space="preserve">7.2</w:t>
      </w:r>
      <w:r>
        <w:rPr>
          <w:rFonts w:hint="eastAsia" w:ascii="宋体" w:hAnsi="宋体" w:eastAsia="宋体"/>
          <w:bCs/>
          <w:color w:val="auto"/>
          <w:sz w:val="24"/>
          <w:szCs w:val="24"/>
          <w:highlight w:val="none"/>
          <w:lang w:eastAsia="zh-CN"/>
        </w:rPr>
        <w:t xml:space="preserve"> 招标</w:t>
      </w:r>
      <w:r>
        <w:rPr>
          <w:rFonts w:hint="eastAsia" w:ascii="宋体" w:hAnsi="宋体" w:eastAsia="宋体"/>
          <w:color w:val="auto"/>
          <w:sz w:val="24"/>
          <w:szCs w:val="24"/>
          <w:highlight w:val="none"/>
        </w:rPr>
        <w:t xml:space="preserve">文件及其补充文件为未按规定的方式获得的，采购代理机构对招标文件及其补遗的真实性、完整性不承担任何责任。</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8.</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文件的询问</w:t>
      </w:r>
      <w:r/>
    </w:p>
    <w:p>
      <w:pPr>
        <w:ind w:firstLine="484"/>
        <w:spacing w:line="360" w:lineRule="auto"/>
        <w:tabs>
          <w:tab w:val="left" w:pos="0" w:leader="none"/>
        </w:tabs>
        <w:rPr>
          <w:color w:val="auto"/>
          <w:highlight w:val="none"/>
        </w:rPr>
      </w:pPr>
      <w:r>
        <w:rPr>
          <w:rFonts w:hint="eastAsia" w:ascii="宋体" w:hAnsi="宋体" w:eastAsia="宋体"/>
          <w:color w:val="auto"/>
          <w:sz w:val="24"/>
          <w:szCs w:val="24"/>
          <w:highlight w:val="none"/>
          <w:shd w:val="clear" w:color="auto" w:fill="ffffff"/>
        </w:rPr>
        <w:t xml:space="preserve">8.1</w:t>
      </w:r>
      <w:r>
        <w:rPr>
          <w:rFonts w:hint="eastAsia" w:ascii="宋体" w:hAnsi="宋体" w:eastAsia="宋体"/>
          <w:color w:val="auto"/>
          <w:sz w:val="24"/>
          <w:szCs w:val="24"/>
          <w:highlight w:val="none"/>
          <w:shd w:val="clear" w:color="auto" w:fill="ffffff"/>
          <w:lang w:eastAsia="zh-CN"/>
        </w:rPr>
        <w:t xml:space="preserve"> 供应商</w:t>
      </w:r>
      <w:r>
        <w:rPr>
          <w:rFonts w:hint="eastAsia" w:ascii="宋体" w:hAnsi="宋体" w:eastAsia="宋体"/>
          <w:color w:val="auto"/>
          <w:sz w:val="24"/>
          <w:szCs w:val="24"/>
          <w:highlight w:val="none"/>
          <w:shd w:val="clear" w:color="auto" w:fill="ffffff"/>
        </w:rPr>
        <w:t xml:space="preserve">在收到招标文件后，若有问题需要询问，应于下载招标文件后</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通过公告中的联系方式及时提出，采购人或采购代理机构将予以解答，但答复内容不得涉及商业秘密。</w:t>
      </w:r>
      <w:r/>
    </w:p>
    <w:p>
      <w:pPr>
        <w:spacing w:line="360" w:lineRule="auto"/>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文件的澄清和修改</w:t>
      </w:r>
      <w:r/>
    </w:p>
    <w:p>
      <w:pPr>
        <w:ind w:firstLine="484"/>
        <w:spacing w:line="360" w:lineRule="auto"/>
        <w:tabs>
          <w:tab w:val="left" w:pos="0" w:leader="none"/>
        </w:tabs>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9.1</w:t>
      </w:r>
      <w:r>
        <w:rPr>
          <w:rFonts w:hint="eastAsia" w:ascii="宋体" w:hAnsi="宋体" w:eastAsia="宋体"/>
          <w:color w:val="auto"/>
          <w:sz w:val="24"/>
          <w:szCs w:val="24"/>
          <w:highlight w:val="none"/>
          <w:shd w:val="clear" w:color="auto" w:fill="ffffff"/>
          <w:lang w:eastAsia="zh-CN"/>
        </w:rPr>
        <w:t xml:space="preserve"> 在</w:t>
      </w:r>
      <w:r>
        <w:rPr>
          <w:rFonts w:hint="eastAsia" w:ascii="宋体" w:hAnsi="宋体" w:eastAsia="宋体"/>
          <w:color w:val="auto"/>
          <w:sz w:val="24"/>
          <w:szCs w:val="24"/>
          <w:highlight w:val="none"/>
          <w:shd w:val="clear" w:color="auto" w:fill="ffffff"/>
        </w:rPr>
        <w:t xml:space="preserve">投标截止时</w:t>
      </w:r>
      <w:r>
        <w:rPr>
          <w:rFonts w:hint="eastAsia" w:ascii="宋体" w:hAnsi="宋体" w:eastAsia="宋体"/>
          <w:color w:val="auto"/>
          <w:sz w:val="24"/>
          <w:szCs w:val="24"/>
          <w:highlight w:val="none"/>
          <w:shd w:val="clear" w:color="auto" w:fill="ffffff"/>
          <w:lang w:eastAsia="zh-CN"/>
        </w:rPr>
        <w:t xml:space="preserve">间之</w:t>
      </w:r>
      <w:r>
        <w:rPr>
          <w:rFonts w:hint="eastAsia" w:ascii="宋体" w:hAnsi="宋体" w:eastAsia="宋体"/>
          <w:color w:val="auto"/>
          <w:sz w:val="24"/>
          <w:szCs w:val="24"/>
          <w:highlight w:val="none"/>
          <w:shd w:val="clear" w:color="auto" w:fill="ffffff"/>
        </w:rPr>
        <w:t xml:space="preserve">前，采购代理机构</w:t>
      </w:r>
      <w:r>
        <w:rPr>
          <w:rFonts w:hint="eastAsia" w:ascii="宋体" w:hAnsi="宋体" w:eastAsia="宋体"/>
          <w:color w:val="auto"/>
          <w:sz w:val="24"/>
          <w:szCs w:val="24"/>
          <w:highlight w:val="none"/>
          <w:shd w:val="clear" w:color="auto" w:fill="ffffff"/>
          <w:lang w:eastAsia="zh-CN"/>
        </w:rPr>
        <w:t xml:space="preserve">有权</w:t>
      </w:r>
      <w:r>
        <w:rPr>
          <w:rFonts w:hint="eastAsia" w:ascii="宋体" w:hAnsi="宋体" w:eastAsia="宋体"/>
          <w:color w:val="auto"/>
          <w:sz w:val="24"/>
          <w:szCs w:val="24"/>
          <w:highlight w:val="none"/>
          <w:shd w:val="clear" w:color="auto" w:fill="ffffff"/>
        </w:rPr>
        <w:t xml:space="preserve">出于实际</w:t>
      </w:r>
      <w:r>
        <w:rPr>
          <w:rFonts w:hint="eastAsia" w:ascii="宋体" w:hAnsi="宋体" w:eastAsia="宋体"/>
          <w:color w:val="auto"/>
          <w:sz w:val="24"/>
          <w:szCs w:val="24"/>
          <w:highlight w:val="none"/>
          <w:shd w:val="clear" w:color="auto" w:fill="ffffff"/>
          <w:lang w:eastAsia="zh-CN"/>
        </w:rPr>
        <w:t xml:space="preserve">需要</w:t>
      </w:r>
      <w:r>
        <w:rPr>
          <w:rFonts w:hint="eastAsia" w:ascii="宋体" w:hAnsi="宋体" w:eastAsia="宋体"/>
          <w:color w:val="auto"/>
          <w:sz w:val="24"/>
          <w:szCs w:val="24"/>
          <w:highlight w:val="none"/>
          <w:shd w:val="clear" w:color="auto" w:fill="ffffff"/>
        </w:rPr>
        <w:t xml:space="preserve">，以“更正</w:t>
      </w:r>
      <w:r>
        <w:rPr>
          <w:rFonts w:ascii="宋体" w:hAnsi="宋体" w:eastAsia="宋体"/>
          <w:color w:val="auto"/>
          <w:sz w:val="24"/>
          <w:szCs w:val="24"/>
          <w:highlight w:val="none"/>
          <w:shd w:val="clear" w:color="auto" w:fill="ffffff"/>
        </w:rPr>
        <w:t xml:space="preserve">（补充）</w:t>
      </w:r>
      <w:r>
        <w:rPr>
          <w:rFonts w:hint="eastAsia" w:ascii="宋体" w:hAnsi="宋体" w:eastAsia="宋体"/>
          <w:color w:val="auto"/>
          <w:sz w:val="24"/>
          <w:szCs w:val="24"/>
          <w:highlight w:val="none"/>
          <w:shd w:val="clear" w:color="auto" w:fill="ffffff"/>
        </w:rPr>
        <w:t xml:space="preserve">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9.2</w:t>
      </w:r>
      <w:r>
        <w:rPr>
          <w:rFonts w:hint="eastAsia" w:ascii="宋体" w:hAnsi="宋体" w:eastAsia="宋体"/>
          <w:color w:val="auto"/>
          <w:sz w:val="24"/>
          <w:szCs w:val="24"/>
          <w:highlight w:val="none"/>
          <w:shd w:val="clear" w:color="auto" w:fill="ffffff"/>
          <w:lang w:eastAsia="zh-CN"/>
        </w:rPr>
        <w:t xml:space="preserve"> 为</w:t>
      </w:r>
      <w:r>
        <w:rPr>
          <w:rFonts w:hint="eastAsia" w:ascii="宋体" w:hAnsi="宋体" w:eastAsia="宋体"/>
          <w:color w:val="auto"/>
          <w:sz w:val="24"/>
          <w:szCs w:val="24"/>
          <w:highlight w:val="none"/>
          <w:shd w:val="clear" w:color="auto" w:fill="ffffff"/>
        </w:rPr>
        <w:t xml:space="preserve">保证供应商有足够时间修正投标文件，或出于其他合理原因，采购代理机构可依法顺延投标截止时间和开标时间。</w:t>
      </w:r>
      <w:r/>
    </w:p>
    <w:p>
      <w:pPr>
        <w:ind w:firstLine="480"/>
        <w:spacing w:line="360" w:lineRule="auto"/>
        <w:rPr>
          <w:b/>
          <w:bCs/>
          <w:color w:val="auto"/>
          <w:highlight w:val="none"/>
        </w:rPr>
      </w:pPr>
      <w:r>
        <w:rPr>
          <w:rFonts w:hint="eastAsia" w:ascii="宋体" w:hAnsi="宋体" w:eastAsia="宋体"/>
          <w:color w:val="auto"/>
          <w:sz w:val="24"/>
          <w:szCs w:val="24"/>
          <w:highlight w:val="none"/>
          <w:shd w:val="clear" w:color="auto" w:fill="ffffff"/>
        </w:rPr>
        <w:t xml:space="preserve">9.3</w:t>
      </w:r>
      <w:r>
        <w:rPr>
          <w:rFonts w:hint="eastAsia" w:ascii="宋体" w:hAnsi="宋体" w:eastAsia="宋体"/>
          <w:color w:val="auto"/>
          <w:sz w:val="24"/>
          <w:szCs w:val="24"/>
          <w:highlight w:val="none"/>
          <w:shd w:val="clear" w:color="auto" w:fill="ffffff"/>
          <w:lang w:eastAsia="zh-CN"/>
        </w:rPr>
        <w:t xml:space="preserve"> 供应商</w:t>
      </w:r>
      <w:r>
        <w:rPr>
          <w:rFonts w:hint="eastAsia" w:ascii="宋体" w:hAnsi="宋体" w:eastAsia="宋体"/>
          <w:color w:val="auto"/>
          <w:sz w:val="24"/>
          <w:szCs w:val="24"/>
          <w:highlight w:val="none"/>
          <w:shd w:val="clear" w:color="auto" w:fill="ffffff"/>
        </w:rPr>
        <w:t xml:space="preserve">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10.</w:t>
      </w:r>
      <w:r>
        <w:rPr>
          <w:rFonts w:hint="eastAsia" w:ascii="宋体" w:hAnsi="宋体" w:eastAsia="宋体"/>
          <w:b/>
          <w:bCs/>
          <w:color w:val="auto"/>
          <w:sz w:val="24"/>
          <w:szCs w:val="24"/>
          <w:highlight w:val="none"/>
          <w:lang w:eastAsia="zh-CN"/>
        </w:rPr>
        <w:t xml:space="preserve"> 现场</w:t>
      </w:r>
      <w:r>
        <w:rPr>
          <w:rFonts w:ascii="宋体" w:hAnsi="宋体" w:eastAsia="宋体"/>
          <w:b/>
          <w:bCs/>
          <w:color w:val="auto"/>
          <w:sz w:val="24"/>
          <w:szCs w:val="24"/>
          <w:highlight w:val="none"/>
          <w:shd w:val="clear" w:color="auto" w:fill="ffffff"/>
        </w:rPr>
        <w:t xml:space="preserve">踏勘</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10</w:t>
      </w:r>
      <w:r>
        <w:rPr>
          <w:rFonts w:ascii="宋体" w:hAnsi="宋体" w:eastAsia="宋体"/>
          <w:color w:val="auto"/>
          <w:sz w:val="24"/>
          <w:szCs w:val="24"/>
          <w:highlight w:val="none"/>
          <w:shd w:val="clear" w:color="auto" w:fill="ffffff"/>
        </w:rPr>
        <w:t xml:space="preserve">.1</w:t>
      </w:r>
      <w:r>
        <w:rPr>
          <w:rFonts w:hint="eastAsia" w:ascii="宋体" w:hAnsi="宋体" w:eastAsia="宋体"/>
          <w:color w:val="auto"/>
          <w:sz w:val="24"/>
          <w:szCs w:val="24"/>
          <w:highlight w:val="none"/>
          <w:shd w:val="clear" w:color="auto" w:fill="ffffff"/>
          <w:lang w:eastAsia="zh-CN"/>
        </w:rPr>
        <w:t xml:space="preserve"> 根据</w:t>
      </w:r>
      <w:r>
        <w:rPr>
          <w:rFonts w:hint="eastAsia" w:ascii="宋体" w:hAnsi="宋体" w:eastAsia="宋体"/>
          <w:color w:val="auto"/>
          <w:sz w:val="24"/>
          <w:szCs w:val="24"/>
          <w:highlight w:val="none"/>
          <w:shd w:val="clear" w:color="auto" w:fill="ffffff"/>
        </w:rPr>
        <w:t xml:space="preserve">自身投标需要，供应商对有关现场和周围环境进行</w:t>
      </w:r>
      <w:r>
        <w:rPr>
          <w:rFonts w:ascii="宋体" w:hAnsi="宋体" w:eastAsia="宋体"/>
          <w:color w:val="auto"/>
          <w:sz w:val="24"/>
          <w:szCs w:val="24"/>
          <w:highlight w:val="none"/>
          <w:shd w:val="clear" w:color="auto" w:fill="ffffff"/>
        </w:rPr>
        <w:t xml:space="preserve">踏勘</w:t>
      </w:r>
      <w:r>
        <w:rPr>
          <w:rFonts w:hint="eastAsia" w:ascii="宋体" w:hAnsi="宋体" w:eastAsia="宋体"/>
          <w:color w:val="auto"/>
          <w:sz w:val="24"/>
          <w:szCs w:val="24"/>
          <w:highlight w:val="none"/>
          <w:shd w:val="clear" w:color="auto" w:fill="ffffff"/>
        </w:rPr>
        <w:t xml:space="preserve">，以获取编制投标文件和签署合同所需的信息。</w:t>
      </w:r>
      <w:r>
        <w:rPr>
          <w:rFonts w:ascii="宋体" w:hAnsi="宋体" w:eastAsia="宋体"/>
          <w:color w:val="auto"/>
          <w:sz w:val="24"/>
          <w:szCs w:val="24"/>
          <w:highlight w:val="none"/>
          <w:shd w:val="clear" w:color="auto" w:fill="ffffff"/>
        </w:rPr>
        <w:t xml:space="preserve">现场踏勘</w:t>
      </w:r>
      <w:r>
        <w:rPr>
          <w:rFonts w:hint="eastAsia" w:ascii="宋体" w:hAnsi="宋体" w:eastAsia="宋体"/>
          <w:color w:val="auto"/>
          <w:sz w:val="24"/>
          <w:szCs w:val="24"/>
          <w:highlight w:val="none"/>
          <w:shd w:val="clear" w:color="auto" w:fill="ffffff"/>
        </w:rPr>
        <w:t xml:space="preserve">所发生的费用由供应商自己承担。</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10</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rPr>
        <w:t xml:space="preserve">2采购人或采购代理机构向供应商提供的有关现场的资料和数据，是采购人或采购代理机构现有的并认为能使</w:t>
      </w:r>
      <w:r>
        <w:rPr>
          <w:rFonts w:hint="eastAsia" w:ascii="宋体" w:hAnsi="宋体" w:eastAsia="宋体"/>
          <w:color w:val="auto"/>
          <w:sz w:val="24"/>
          <w:szCs w:val="24"/>
          <w:highlight w:val="none"/>
          <w:shd w:val="clear" w:color="auto" w:fill="ffffff"/>
          <w:lang w:eastAsia="zh-CN"/>
        </w:rPr>
        <w:t xml:space="preserve">供应商</w:t>
      </w:r>
      <w:r>
        <w:rPr>
          <w:rFonts w:hint="eastAsia" w:ascii="宋体" w:hAnsi="宋体" w:eastAsia="宋体"/>
          <w:color w:val="auto"/>
          <w:sz w:val="24"/>
          <w:szCs w:val="24"/>
          <w:highlight w:val="none"/>
          <w:shd w:val="clear" w:color="auto" w:fill="ffffff"/>
        </w:rPr>
        <w:t xml:space="preserve">利用的资料。采购人或采购代理机构对供应商</w:t>
      </w:r>
      <w:r>
        <w:rPr>
          <w:rFonts w:hint="eastAsia" w:ascii="宋体" w:hAnsi="宋体" w:eastAsia="宋体"/>
          <w:color w:val="auto"/>
          <w:sz w:val="24"/>
          <w:szCs w:val="24"/>
          <w:highlight w:val="none"/>
          <w:shd w:val="clear" w:color="auto" w:fill="ffffff"/>
          <w:lang w:eastAsia="zh-CN"/>
        </w:rPr>
        <w:t xml:space="preserve">由此</w:t>
      </w:r>
      <w:r>
        <w:rPr>
          <w:rFonts w:hint="eastAsia" w:ascii="宋体" w:hAnsi="宋体" w:eastAsia="宋体"/>
          <w:color w:val="auto"/>
          <w:sz w:val="24"/>
          <w:szCs w:val="24"/>
          <w:highlight w:val="none"/>
          <w:shd w:val="clear" w:color="auto" w:fill="ffffff"/>
        </w:rPr>
        <w:t xml:space="preserve">做出的推论、理解和结论概不负责。</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10.</w:t>
      </w:r>
      <w:r>
        <w:rPr>
          <w:rFonts w:ascii="宋体" w:hAnsi="宋体" w:eastAsia="宋体"/>
          <w:color w:val="auto"/>
          <w:sz w:val="24"/>
          <w:szCs w:val="24"/>
          <w:highlight w:val="none"/>
          <w:shd w:val="clear" w:color="auto" w:fill="ffffff"/>
        </w:rPr>
        <w:t xml:space="preserve">3经</w:t>
      </w:r>
      <w:r>
        <w:rPr>
          <w:rFonts w:hint="eastAsia" w:ascii="宋体" w:hAnsi="宋体" w:eastAsia="宋体"/>
          <w:color w:val="auto"/>
          <w:sz w:val="24"/>
          <w:szCs w:val="24"/>
          <w:highlight w:val="none"/>
          <w:shd w:val="clear" w:color="auto" w:fill="ffffff"/>
        </w:rPr>
        <w:t xml:space="preserve">采购人</w:t>
      </w:r>
      <w:r>
        <w:rPr>
          <w:rFonts w:ascii="宋体" w:hAnsi="宋体" w:eastAsia="宋体"/>
          <w:color w:val="auto"/>
          <w:sz w:val="24"/>
          <w:szCs w:val="24"/>
          <w:highlight w:val="none"/>
          <w:shd w:val="clear" w:color="auto" w:fill="ffffff"/>
        </w:rPr>
        <w:t xml:space="preserve">允许，</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可为踏勘目的进入</w:t>
      </w:r>
      <w:r>
        <w:rPr>
          <w:rFonts w:hint="eastAsia" w:ascii="宋体" w:hAnsi="宋体" w:eastAsia="宋体"/>
          <w:color w:val="auto"/>
          <w:sz w:val="24"/>
          <w:szCs w:val="24"/>
          <w:highlight w:val="none"/>
          <w:shd w:val="clear" w:color="auto" w:fill="ffffff"/>
        </w:rPr>
        <w:t xml:space="preserve">采购人</w:t>
      </w:r>
      <w:r>
        <w:rPr>
          <w:rFonts w:ascii="宋体" w:hAnsi="宋体" w:eastAsia="宋体"/>
          <w:color w:val="auto"/>
          <w:sz w:val="24"/>
          <w:szCs w:val="24"/>
          <w:highlight w:val="none"/>
          <w:shd w:val="clear" w:color="auto" w:fill="ffffff"/>
        </w:rPr>
        <w:t xml:space="preserve">的项目现场，但</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不得</w:t>
      </w:r>
      <w:r>
        <w:rPr>
          <w:rFonts w:hint="eastAsia" w:ascii="宋体" w:hAnsi="宋体" w:eastAsia="宋体"/>
          <w:color w:val="auto"/>
          <w:sz w:val="24"/>
          <w:szCs w:val="24"/>
          <w:highlight w:val="none"/>
          <w:shd w:val="clear" w:color="auto" w:fill="ffffff"/>
          <w:lang w:eastAsia="zh-CN"/>
        </w:rPr>
        <w:t xml:space="preserve">使采购人因此</w:t>
      </w:r>
      <w:r>
        <w:rPr>
          <w:rFonts w:ascii="宋体" w:hAnsi="宋体" w:eastAsia="宋体"/>
          <w:color w:val="auto"/>
          <w:sz w:val="24"/>
          <w:szCs w:val="24"/>
          <w:highlight w:val="none"/>
          <w:shd w:val="clear" w:color="auto" w:fill="ffffff"/>
        </w:rPr>
        <w:t xml:space="preserve">承担</w:t>
      </w:r>
      <w:r>
        <w:rPr>
          <w:rFonts w:hint="eastAsia" w:ascii="宋体" w:hAnsi="宋体" w:eastAsia="宋体"/>
          <w:color w:val="auto"/>
          <w:sz w:val="24"/>
          <w:szCs w:val="24"/>
          <w:highlight w:val="none"/>
          <w:shd w:val="clear" w:color="auto" w:fill="ffffff"/>
          <w:lang w:eastAsia="zh-CN"/>
        </w:rPr>
        <w:t xml:space="preserve">有关</w:t>
      </w:r>
      <w:r>
        <w:rPr>
          <w:rFonts w:ascii="宋体" w:hAnsi="宋体" w:eastAsia="宋体"/>
          <w:color w:val="auto"/>
          <w:sz w:val="24"/>
          <w:szCs w:val="24"/>
          <w:highlight w:val="none"/>
          <w:shd w:val="clear" w:color="auto" w:fill="ffffff"/>
        </w:rPr>
        <w:t xml:space="preserve">责任</w:t>
      </w:r>
      <w:r>
        <w:rPr>
          <w:rFonts w:hint="eastAsia" w:ascii="宋体" w:hAnsi="宋体" w:eastAsia="宋体"/>
          <w:color w:val="auto"/>
          <w:sz w:val="24"/>
          <w:szCs w:val="24"/>
          <w:highlight w:val="none"/>
          <w:shd w:val="clear" w:color="auto" w:fill="ffffff"/>
          <w:lang w:eastAsia="zh-CN"/>
        </w:rPr>
        <w:t xml:space="preserve">并</w:t>
      </w:r>
      <w:r>
        <w:rPr>
          <w:rFonts w:ascii="宋体" w:hAnsi="宋体" w:eastAsia="宋体"/>
          <w:color w:val="auto"/>
          <w:sz w:val="24"/>
          <w:szCs w:val="24"/>
          <w:highlight w:val="none"/>
          <w:shd w:val="clear" w:color="auto" w:fill="ffffff"/>
        </w:rPr>
        <w:t xml:space="preserve">蒙受损失。</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应承担现场踏勘的责任和风险。</w:t>
      </w:r>
      <w:r/>
    </w:p>
    <w:p>
      <w:pPr>
        <w:ind w:firstLine="480"/>
        <w:spacing w:line="360" w:lineRule="auto"/>
        <w:rPr>
          <w:color w:val="auto"/>
          <w:szCs w:val="21"/>
          <w:highlight w:val="none"/>
        </w:rPr>
      </w:pPr>
      <w:r>
        <w:rPr>
          <w:rFonts w:hint="eastAsia" w:ascii="宋体" w:hAnsi="宋体" w:eastAsia="宋体"/>
          <w:color w:val="auto"/>
          <w:sz w:val="24"/>
          <w:szCs w:val="24"/>
          <w:highlight w:val="none"/>
          <w:shd w:val="clear" w:color="auto" w:fill="ffffff"/>
        </w:rPr>
        <w:t xml:space="preserve">10.4供应商</w:t>
      </w:r>
      <w:r>
        <w:rPr>
          <w:rFonts w:ascii="宋体" w:hAnsi="宋体" w:eastAsia="宋体"/>
          <w:color w:val="auto"/>
          <w:sz w:val="24"/>
          <w:szCs w:val="24"/>
          <w:highlight w:val="none"/>
          <w:shd w:val="clear" w:color="auto" w:fill="ffffff"/>
        </w:rPr>
        <w:t xml:space="preserve">应在现场踏勘时，熟悉现场及周围交通道路等情况，以获得一切可能影响其投标的直接资料。</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中标后，不得以不完全了解现场情况为理由而向</w:t>
      </w:r>
      <w:r>
        <w:rPr>
          <w:rFonts w:hint="eastAsia" w:ascii="宋体" w:hAnsi="宋体" w:eastAsia="宋体"/>
          <w:color w:val="auto"/>
          <w:sz w:val="24"/>
          <w:szCs w:val="24"/>
          <w:highlight w:val="none"/>
          <w:shd w:val="clear" w:color="auto" w:fill="ffffff"/>
        </w:rPr>
        <w:t xml:space="preserve">采购人或采购代理机构</w:t>
      </w:r>
      <w:r>
        <w:rPr>
          <w:rFonts w:ascii="宋体" w:hAnsi="宋体" w:eastAsia="宋体"/>
          <w:color w:val="auto"/>
          <w:sz w:val="24"/>
          <w:szCs w:val="24"/>
          <w:highlight w:val="none"/>
          <w:shd w:val="clear" w:color="auto" w:fill="ffffff"/>
        </w:rPr>
        <w:t xml:space="preserve">提出任何索赔的要求</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对此</w:t>
      </w:r>
      <w:r>
        <w:rPr>
          <w:rFonts w:hint="eastAsia" w:ascii="宋体" w:hAnsi="宋体" w:eastAsia="宋体"/>
          <w:color w:val="auto"/>
          <w:sz w:val="24"/>
          <w:szCs w:val="24"/>
          <w:highlight w:val="none"/>
          <w:shd w:val="clear" w:color="auto" w:fill="ffffff"/>
        </w:rPr>
        <w:t xml:space="preserve">采购人或采购代理机构</w:t>
      </w:r>
      <w:r>
        <w:rPr>
          <w:rFonts w:ascii="宋体" w:hAnsi="宋体" w:eastAsia="宋体"/>
          <w:color w:val="auto"/>
          <w:sz w:val="24"/>
          <w:szCs w:val="24"/>
          <w:highlight w:val="none"/>
          <w:shd w:val="clear" w:color="auto" w:fill="ffffff"/>
        </w:rPr>
        <w:t xml:space="preserve">不承担任何责任并将不作任何答复与考虑。</w:t>
      </w:r>
      <w:r/>
    </w:p>
    <w:p>
      <w:pPr>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D投标文件说明</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11.提示与要求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11.2无论是否递交投标文件，投标人都应将招标文件及以后的所有通知、文件等视为保密文件。</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12.投标文件计量单位和使用文字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b/>
          <w:color w:val="auto"/>
          <w:sz w:val="24"/>
          <w:szCs w:val="24"/>
          <w:highlight w:val="none"/>
        </w:rPr>
        <w:outlineLvl w:val="2"/>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投标文件的组成</w:t>
      </w:r>
      <w:r/>
    </w:p>
    <w:p>
      <w:pPr>
        <w:ind w:firstLine="502"/>
        <w:spacing w:line="360" w:lineRule="auto"/>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13.1</w:t>
      </w:r>
      <w:r>
        <w:rPr>
          <w:rFonts w:hint="eastAsia" w:ascii="宋体" w:hAnsi="宋体" w:eastAsia="宋体" w:cs="MS Gothic"/>
          <w:b/>
          <w:color w:val="auto"/>
          <w:sz w:val="24"/>
          <w:highlight w:val="none"/>
        </w:rPr>
        <w:t xml:space="preserve">开标一览表（格式见第三章）；</w:t>
      </w:r>
      <w:r/>
    </w:p>
    <w:p>
      <w:pPr>
        <w:ind w:firstLine="502"/>
        <w:spacing w:line="360" w:lineRule="auto"/>
        <w:rPr>
          <w:rFonts w:hint="eastAsia" w:ascii="宋体" w:hAnsi="宋体" w:eastAsia="宋体"/>
          <w:b/>
          <w:color w:val="auto"/>
          <w:sz w:val="24"/>
          <w:highlight w:val="none"/>
        </w:rPr>
      </w:pPr>
      <w:r>
        <w:rPr>
          <w:rFonts w:hint="eastAsia" w:ascii="宋体" w:hAnsi="宋体" w:eastAsia="宋体"/>
          <w:b/>
          <w:color w:val="auto"/>
          <w:sz w:val="24"/>
          <w:highlight w:val="none"/>
        </w:rPr>
        <w:t xml:space="preserve">13.</w:t>
      </w:r>
      <w:r>
        <w:rPr>
          <w:rFonts w:hint="eastAsia" w:ascii="宋体" w:hAnsi="宋体" w:eastAsia="宋体"/>
          <w:b/>
          <w:color w:val="auto"/>
          <w:sz w:val="24"/>
          <w:highlight w:val="none"/>
          <w:lang w:val="en-US" w:eastAsia="zh-CN"/>
        </w:rPr>
        <w:t xml:space="preserve">2</w:t>
      </w:r>
      <w:r>
        <w:rPr>
          <w:rFonts w:hint="eastAsia" w:ascii="宋体" w:hAnsi="宋体" w:eastAsia="宋体"/>
          <w:b/>
          <w:color w:val="auto"/>
          <w:sz w:val="24"/>
          <w:highlight w:val="none"/>
        </w:rPr>
        <w:t xml:space="preserve">公开分项报价</w:t>
      </w:r>
      <w:r/>
    </w:p>
    <w:p>
      <w:pPr>
        <w:ind w:firstLine="482"/>
        <w:spacing w:line="360" w:lineRule="auto"/>
        <w:rPr>
          <w:rFonts w:hint="eastAsia" w:ascii="宋体" w:hAnsi="宋体" w:eastAsia="宋体"/>
          <w:b/>
          <w:color w:val="auto"/>
          <w:sz w:val="24"/>
          <w:highlight w:val="none"/>
        </w:rPr>
      </w:pPr>
      <w:r>
        <w:rPr>
          <w:rFonts w:hint="eastAsia" w:ascii="宋体" w:hAnsi="宋体" w:eastAsia="宋体"/>
          <w:b/>
          <w:color w:val="auto"/>
          <w:sz w:val="24"/>
          <w:highlight w:val="none"/>
        </w:rPr>
        <w:t xml:space="preserve">13</w:t>
      </w:r>
      <w:r>
        <w:rPr>
          <w:rFonts w:hint="eastAsia" w:ascii="宋体" w:hAnsi="宋体" w:eastAsia="宋体" w:cs="MS Gothic"/>
          <w:b/>
          <w:color w:val="auto"/>
          <w:sz w:val="24"/>
          <w:highlight w:val="none"/>
        </w:rPr>
        <w:t xml:space="preserve">.</w:t>
      </w:r>
      <w:r>
        <w:rPr>
          <w:rFonts w:hint="eastAsia" w:ascii="宋体" w:hAnsi="宋体" w:eastAsia="宋体" w:cs="MS Gothic"/>
          <w:b/>
          <w:color w:val="auto"/>
          <w:sz w:val="24"/>
          <w:highlight w:val="none"/>
          <w:lang w:val="en-US" w:eastAsia="zh-CN"/>
        </w:rPr>
        <w:t xml:space="preserve">3</w:t>
      </w:r>
      <w:r>
        <w:rPr>
          <w:rFonts w:hint="eastAsia" w:ascii="宋体" w:hAnsi="宋体" w:eastAsia="宋体" w:cs="MS Gothic"/>
          <w:b/>
          <w:color w:val="auto"/>
          <w:sz w:val="24"/>
          <w:highlight w:val="none"/>
        </w:rPr>
        <w:t xml:space="preserve">资格性审查文件</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13.3.2具有良好的商业信誉和健全的财务会计制度的证明材料：法人应提供2025年</w:t>
      </w:r>
      <w:bookmarkStart w:id="55" w:name="_GoBack"/>
      <w:r/>
      <w:bookmarkEnd w:id="55"/>
      <w:r>
        <w:rPr>
          <w:rFonts w:hint="eastAsia" w:ascii="宋体" w:hAnsi="宋体" w:eastAsia="宋体" w:cs="宋体"/>
          <w:color w:val="auto"/>
          <w:sz w:val="24"/>
          <w:szCs w:val="24"/>
          <w:highlight w:val="none"/>
          <w:shd w:val="clear" w:color="auto" w:fill="ffffff"/>
        </w:rPr>
        <w:t xml:space="preserve">经审计的财务报告，其他组织、自然人及成立未满一年的法人应提供银行出具的资信证明或财政部门认可的政府采购专业担保机构出具的投标担保函；</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highlight w:val="none"/>
          <w:shd w:val="clear" w:color="auto" w:fill="ffffff"/>
        </w:rPr>
        <w:t xml:space="preserve">13.3.3</w:t>
      </w:r>
      <w:r>
        <w:rPr>
          <w:rFonts w:hint="eastAsia" w:ascii="宋体" w:hAnsi="宋体" w:eastAsia="宋体" w:cs="宋体"/>
          <w:color w:val="auto"/>
          <w:sz w:val="24"/>
          <w:szCs w:val="24"/>
          <w:highlight w:val="none"/>
          <w:shd w:val="clear" w:color="auto" w:fill="ffffff"/>
        </w:rPr>
        <w:t xml:space="preserve">具备履行合同所必需的设备和专业技术能力的</w:t>
      </w:r>
      <w:r>
        <w:rPr>
          <w:rFonts w:hint="eastAsia" w:ascii="宋体" w:hAnsi="宋体" w:eastAsia="宋体" w:cs="宋体"/>
          <w:color w:val="auto"/>
          <w:sz w:val="24"/>
          <w:szCs w:val="24"/>
          <w:highlight w:val="none"/>
          <w:shd w:val="clear" w:color="auto" w:fill="ffffff"/>
          <w:lang w:val="en-US" w:eastAsia="zh-CN"/>
        </w:rPr>
        <w:t xml:space="preserve">证明材料或</w:t>
      </w:r>
      <w:r>
        <w:rPr>
          <w:rFonts w:hint="eastAsia" w:ascii="宋体" w:hAnsi="宋体" w:eastAsia="宋体" w:cs="宋体"/>
          <w:color w:val="auto"/>
          <w:sz w:val="24"/>
          <w:szCs w:val="24"/>
          <w:highlight w:val="none"/>
          <w:shd w:val="clear" w:color="auto" w:fill="ffffff"/>
        </w:rPr>
        <w:t xml:space="preserve">承诺；</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依法缴纳税收和社会保障资金的相关资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p>
    <w:p>
      <w:pPr>
        <w:ind w:firstLine="480"/>
        <w:spacing w:line="360" w:lineRule="auto"/>
        <w:rPr>
          <w:rFonts w:hint="eastAsia" w:ascii="宋体" w:hAnsi="宋体" w:eastAsia="宋体" w:cs="宋体"/>
          <w:color w:val="auto"/>
          <w:sz w:val="24"/>
          <w:szCs w:val="24"/>
          <w:highlight w:val="none"/>
          <w:shd w:val="clear" w:color="auto" w:fill="ffffff"/>
        </w:rPr>
      </w:pPr>
      <w:r/>
      <w:bookmarkStart w:id="8" w:name="_Hlk158127728"/>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13.3.6中小企业声明函（格式见第三章），未提供视为非中小企业，不享受中小企业扶持政策；</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13.3.7残疾人福利性单位声明函（如有）（格式见第三章），未提供视为非残疾人福利性单位，不视同小微企业，不享受残疾人福利性单位政策；</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13.3.8监狱企业证明文件（如有），由省级以上监狱管理局、戒毒管理局（含新疆生产建设兵团）出具，未提供视为非监狱企业，不视同小微企业，不享受监狱企业政策；</w:t>
      </w:r>
      <w:r/>
    </w:p>
    <w:p>
      <w:pPr>
        <w:ind w:left="0" w:right="0" w:firstLine="482"/>
        <w:keepLines w:val="0"/>
        <w:keepNext w:val="0"/>
        <w:pageBreakBefore w:val="0"/>
        <w:spacing w:line="360" w:lineRule="auto"/>
        <w:widowControl w:val="off"/>
        <w:tabs>
          <w:tab w:val="left" w:pos="851" w:leader="none"/>
        </w:tabs>
        <w:rPr>
          <w:rFonts w:hint="eastAsia" w:ascii="宋体" w:hAnsi="宋体" w:eastAsia="宋体" w:cs="宋体"/>
          <w:b/>
          <w:bCs/>
          <w:color w:val="auto"/>
          <w:sz w:val="24"/>
          <w:szCs w:val="24"/>
          <w:highlight w:val="none"/>
          <w:u w:val="singl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single"/>
          <w:shd w:val="clear" w:color="auto" w:fill="ffffff"/>
        </w:rPr>
        <w:t xml:space="preserve">以上13.3.1—13.3.5项是资格审查要求必须提供的材料</w:t>
      </w:r>
      <w:r>
        <w:rPr>
          <w:rFonts w:hint="eastAsia" w:ascii="宋体" w:hAnsi="宋体" w:eastAsia="宋体" w:cs="宋体"/>
          <w:b/>
          <w:bCs/>
          <w:color w:val="auto"/>
          <w:sz w:val="24"/>
          <w:szCs w:val="24"/>
          <w:highlight w:val="none"/>
          <w:u w:val="single"/>
          <w:shd w:val="clear" w:color="auto" w:fill="ffffff"/>
          <w:lang w:eastAsia="zh-CN"/>
        </w:rPr>
        <w:t xml:space="preserve">，本项目为</w:t>
      </w:r>
      <w:r>
        <w:rPr>
          <w:rFonts w:hint="eastAsia" w:ascii="宋体" w:hAnsi="宋体" w:eastAsia="宋体" w:cs="宋体"/>
          <w:b/>
          <w:bCs/>
          <w:color w:val="auto"/>
          <w:sz w:val="24"/>
          <w:szCs w:val="24"/>
          <w:highlight w:val="none"/>
          <w:u w:val="single"/>
          <w:shd w:val="clear" w:color="auto" w:fill="ffffff"/>
        </w:rPr>
        <w:t xml:space="preserve">专门面向中小企业的项目</w:t>
      </w:r>
      <w:r>
        <w:rPr>
          <w:rFonts w:hint="eastAsia" w:ascii="宋体" w:hAnsi="宋体" w:eastAsia="宋体" w:cs="宋体"/>
          <w:b/>
          <w:bCs/>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shd w:val="clear" w:color="auto" w:fill="ffffff"/>
        </w:rPr>
        <w:t xml:space="preserve">还必须提供13.3.6或13.3.7或13.3.8项资料，否则投标无效；</w:t>
      </w:r>
      <w:bookmarkEnd w:id="8"/>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w:t>
      </w:r>
      <w:r>
        <w:rPr>
          <w:rFonts w:hint="eastAsia" w:ascii="宋体" w:hAnsi="宋体" w:eastAsia="宋体" w:cs="宋体"/>
          <w:b/>
          <w:bCs/>
          <w:color w:val="auto"/>
          <w:sz w:val="24"/>
          <w:szCs w:val="24"/>
          <w:highlight w:val="none"/>
          <w:shd w:val="clear" w:color="auto" w:fill="ffffff"/>
          <w:lang w:val="en-US" w:eastAsia="zh-CN"/>
        </w:rPr>
        <w:t xml:space="preserve">4</w:t>
      </w:r>
      <w:r>
        <w:rPr>
          <w:rFonts w:hint="eastAsia" w:ascii="宋体" w:hAnsi="宋体" w:eastAsia="宋体" w:cs="宋体"/>
          <w:b/>
          <w:bCs/>
          <w:color w:val="auto"/>
          <w:sz w:val="24"/>
          <w:szCs w:val="24"/>
          <w:highlight w:val="none"/>
          <w:shd w:val="clear" w:color="auto" w:fill="ffffff"/>
        </w:rPr>
        <w:t xml:space="preserve">符合性审查文件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.1投标函（格式见第三章）；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.2法定代表人授权委托书</w:t>
      </w:r>
      <w:r>
        <w:rPr>
          <w:rFonts w:hint="eastAsia" w:ascii="宋体" w:hAnsi="宋体" w:eastAsia="宋体" w:cs="宋体"/>
          <w:color w:val="auto"/>
          <w:sz w:val="24"/>
          <w:szCs w:val="24"/>
          <w:highlight w:val="none"/>
        </w:rPr>
        <w:t xml:space="preserve">、投标人授权代理人身份证扫描件（如有授权）；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投标人法定代表人身份证扫描件；</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投标人基本情况表》（格式见第三章）；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.6《投标人与其他单位存在直接控股、管理关系情况表》（格式见第三章）；</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shd w:val="clear" w:color="auto" w:fill="ffffff"/>
        </w:rPr>
        <w:t xml:space="preserve">《服务或技术要求偏离表</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商务条款偏离表》（格式见第三章）；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项目组人员一览表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保洁作业人员岗位配置明细表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拟投入本项目“现自有/已租赁”设备表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拟投入本项目“承诺的”设备配备承诺书》（格式见第三章）；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.9《投标（响应）保证承诺书》（格式见第三章）；</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.10采购需求中所</w:t>
      </w:r>
      <w:r>
        <w:rPr>
          <w:rFonts w:hint="eastAsia" w:ascii="宋体" w:hAnsi="宋体" w:eastAsia="宋体" w:cs="宋体"/>
          <w:color w:val="auto"/>
          <w:sz w:val="24"/>
          <w:szCs w:val="24"/>
          <w:highlight w:val="none"/>
          <w:shd w:val="clear" w:color="auto" w:fill="ffffff"/>
          <w:lang w:eastAsia="zh-CN"/>
        </w:rPr>
        <w:t xml:space="preserve">涉及</w:t>
      </w:r>
      <w:r>
        <w:rPr>
          <w:rFonts w:hint="eastAsia" w:ascii="宋体" w:hAnsi="宋体" w:eastAsia="宋体" w:cs="宋体"/>
          <w:color w:val="auto"/>
          <w:sz w:val="24"/>
          <w:szCs w:val="24"/>
          <w:highlight w:val="none"/>
          <w:shd w:val="clear" w:color="auto" w:fill="ffffff"/>
        </w:rPr>
        <w:t xml:space="preserve">的或供应商认为需加以说明或证明的其他有关符合性证明材料、证明（如有）；</w:t>
      </w:r>
      <w:r/>
    </w:p>
    <w:p>
      <w:pPr>
        <w:ind w:firstLine="482"/>
        <w:spacing w:line="360" w:lineRule="auto"/>
        <w:rPr>
          <w:rFonts w:hint="eastAsia" w:ascii="宋体" w:hAnsi="宋体" w:eastAsia="宋体" w:cs="宋体"/>
          <w:color w:val="00b0f0"/>
          <w:sz w:val="24"/>
          <w:szCs w:val="24"/>
          <w:highlight w:val="none"/>
        </w:rPr>
      </w:pPr>
      <w:r>
        <w:rPr>
          <w:rFonts w:hint="eastAsia" w:ascii="宋体" w:hAnsi="宋体" w:eastAsia="宋体" w:cs="宋体"/>
          <w:b/>
          <w:bCs/>
          <w:color w:val="00b0f0"/>
          <w:sz w:val="24"/>
          <w:szCs w:val="24"/>
          <w:highlight w:val="none"/>
          <w:u w:val="single"/>
          <w:shd w:val="clear" w:color="auto" w:fill="ffffff"/>
        </w:rPr>
        <w:t xml:space="preserve">以上13.</w:t>
      </w:r>
      <w:r>
        <w:rPr>
          <w:rFonts w:hint="eastAsia" w:ascii="宋体" w:hAnsi="宋体" w:eastAsia="宋体" w:cs="宋体"/>
          <w:b/>
          <w:bCs/>
          <w:color w:val="00b0f0"/>
          <w:sz w:val="24"/>
          <w:szCs w:val="24"/>
          <w:highlight w:val="none"/>
          <w:u w:val="single"/>
          <w:shd w:val="clear" w:color="auto" w:fill="ffffff"/>
          <w:lang w:val="en-US" w:eastAsia="zh-CN"/>
        </w:rPr>
        <w:t xml:space="preserve">4</w:t>
      </w:r>
      <w:r>
        <w:rPr>
          <w:rFonts w:hint="eastAsia" w:ascii="宋体" w:hAnsi="宋体" w:eastAsia="宋体" w:cs="宋体"/>
          <w:b/>
          <w:bCs/>
          <w:color w:val="00b0f0"/>
          <w:sz w:val="24"/>
          <w:szCs w:val="24"/>
          <w:highlight w:val="none"/>
          <w:u w:val="single"/>
          <w:shd w:val="clear" w:color="auto" w:fill="ffffff"/>
        </w:rPr>
        <w:t xml:space="preserve">.1—13.</w:t>
      </w:r>
      <w:r>
        <w:rPr>
          <w:rFonts w:hint="eastAsia" w:ascii="宋体" w:hAnsi="宋体" w:eastAsia="宋体" w:cs="宋体"/>
          <w:b/>
          <w:bCs/>
          <w:color w:val="00b0f0"/>
          <w:sz w:val="24"/>
          <w:szCs w:val="24"/>
          <w:highlight w:val="none"/>
          <w:u w:val="single"/>
          <w:shd w:val="clear" w:color="auto" w:fill="ffffff"/>
          <w:lang w:val="en-US" w:eastAsia="zh-CN"/>
        </w:rPr>
        <w:t xml:space="preserve">4</w:t>
      </w:r>
      <w:r>
        <w:rPr>
          <w:rFonts w:hint="eastAsia" w:ascii="宋体" w:hAnsi="宋体" w:eastAsia="宋体" w:cs="宋体"/>
          <w:b/>
          <w:bCs/>
          <w:color w:val="00b0f0"/>
          <w:sz w:val="24"/>
          <w:szCs w:val="24"/>
          <w:highlight w:val="none"/>
          <w:u w:val="single"/>
          <w:shd w:val="clear" w:color="auto" w:fill="ffffff"/>
        </w:rPr>
        <w:t xml:space="preserve">.9为符合性审查必须提供的资料，否则投标无效。</w:t>
      </w:r>
      <w:r>
        <w:rPr>
          <w:color w:val="00b0f0"/>
        </w:rP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w:t>
      </w:r>
      <w:r>
        <w:rPr>
          <w:rFonts w:hint="eastAsia" w:ascii="宋体" w:hAnsi="宋体" w:eastAsia="宋体" w:cs="宋体"/>
          <w:b/>
          <w:bCs/>
          <w:color w:val="auto"/>
          <w:sz w:val="24"/>
          <w:szCs w:val="24"/>
          <w:highlight w:val="none"/>
          <w:shd w:val="clear" w:color="auto" w:fill="ffffff"/>
          <w:lang w:val="en-US" w:eastAsia="zh-CN"/>
        </w:rPr>
        <w:t xml:space="preserve">5</w:t>
      </w:r>
      <w:r>
        <w:rPr>
          <w:rFonts w:hint="eastAsia" w:ascii="宋体" w:hAnsi="宋体" w:eastAsia="宋体" w:cs="宋体"/>
          <w:b/>
          <w:bCs/>
          <w:color w:val="auto"/>
          <w:sz w:val="24"/>
          <w:szCs w:val="24"/>
          <w:highlight w:val="none"/>
          <w:shd w:val="clear" w:color="auto" w:fill="ffffff"/>
        </w:rPr>
        <w:t xml:space="preserve">综合评审文件</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.1评分标准中所</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的针对本项目的各项服务实施方案、相关制度、证书、业绩、承诺函及其他材料、证明等（部分格式见第三章）；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lang w:val="en-US" w:eastAsia="zh-CN"/>
        </w:rPr>
        <w:t xml:space="preserve">①</w:t>
      </w:r>
      <w:r>
        <w:rPr>
          <w:rFonts w:hint="eastAsia" w:ascii="宋体" w:hAnsi="宋体" w:eastAsia="宋体" w:cs="宋体"/>
          <w:b/>
          <w:bCs/>
          <w:color w:val="auto"/>
          <w:sz w:val="24"/>
          <w:szCs w:val="24"/>
          <w:highlight w:val="none"/>
          <w:shd w:val="clear" w:color="auto" w:fill="ffffff"/>
        </w:rPr>
        <w:t xml:space="preserve">在投标系统规定上传投标报价（包括开标一览表、公开分项报价等）处之外上传投标报价的，视为未按招标文件要求编制投标文件，投标文件将被拒绝。</w:t>
      </w:r>
      <w:r/>
    </w:p>
    <w:p>
      <w:pPr>
        <w:ind w:firstLine="482"/>
        <w:spacing w:line="360" w:lineRule="auto"/>
        <w:rPr>
          <w:rFonts w:hint="eastAsia" w:ascii="宋体" w:hAnsi="宋体" w:eastAsia="宋体" w:cs="宋体"/>
          <w:color w:val="auto"/>
          <w:sz w:val="24"/>
          <w:szCs w:val="24"/>
          <w:highlight w:val="none"/>
          <w:shd w:val="clear" w:color="auto" w:fill="ffffff"/>
        </w:rPr>
      </w:pPr>
      <w:r/>
      <w:bookmarkStart w:id="9" w:name="_Hlk158131259"/>
      <w:r>
        <w:rPr>
          <w:rFonts w:hint="eastAsia" w:ascii="宋体" w:hAnsi="宋体" w:eastAsia="宋体" w:cs="宋体"/>
          <w:color w:val="auto"/>
          <w:sz w:val="24"/>
          <w:szCs w:val="24"/>
          <w:highlight w:val="none"/>
          <w:shd w:val="clear" w:color="auto" w:fill="ffffff"/>
          <w:lang w:val="en-US" w:eastAsia="zh-CN"/>
        </w:rPr>
        <w:t xml:space="preserve">②</w:t>
      </w:r>
      <w:r>
        <w:rPr>
          <w:rFonts w:hint="eastAsia" w:ascii="宋体" w:hAnsi="宋体" w:eastAsia="宋体" w:cs="宋体"/>
          <w:color w:val="auto"/>
          <w:sz w:val="24"/>
          <w:szCs w:val="24"/>
          <w:highlight w:val="none"/>
          <w:shd w:val="clear" w:color="auto" w:fill="ffffff"/>
        </w:rPr>
        <w:t xml:space="preserve">制作电子投标文件时请与电子投标文件制作软件目录一一对应，将相关资料上传至相应模块。供应商应保证上传的投标文件完整、清晰可辨认，若因上传资料过小或模糊不清等无法辨认的</w:t>
      </w:r>
      <w:r>
        <w:rPr>
          <w:rFonts w:hint="eastAsia" w:ascii="宋体" w:hAnsi="宋体" w:eastAsia="宋体" w:cs="宋体"/>
          <w:color w:val="auto"/>
          <w:sz w:val="24"/>
          <w:szCs w:val="24"/>
          <w:highlight w:val="none"/>
          <w:shd w:val="clear" w:color="auto" w:fill="ffffff"/>
          <w:lang w:eastAsia="zh-CN"/>
        </w:rPr>
        <w:t xml:space="preserve">情况，都</w:t>
      </w:r>
      <w:r>
        <w:rPr>
          <w:rFonts w:hint="eastAsia" w:ascii="宋体" w:hAnsi="宋体" w:eastAsia="宋体" w:cs="宋体"/>
          <w:color w:val="auto"/>
          <w:sz w:val="24"/>
          <w:szCs w:val="24"/>
          <w:highlight w:val="none"/>
          <w:shd w:val="clear" w:color="auto" w:fill="ffffff"/>
        </w:rPr>
        <w:t xml:space="preserve">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9"/>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14.电子投标文件的编制与</w:t>
      </w:r>
      <w:bookmarkStart w:id="10" w:name="_Hlk158131382"/>
      <w:r>
        <w:rPr>
          <w:rFonts w:hint="eastAsia" w:ascii="宋体" w:hAnsi="宋体" w:eastAsia="宋体" w:cs="宋体"/>
          <w:b/>
          <w:color w:val="auto"/>
          <w:sz w:val="24"/>
          <w:szCs w:val="24"/>
          <w:highlight w:val="none"/>
        </w:rPr>
        <w:t xml:space="preserve">递交</w:t>
      </w:r>
      <w:bookmarkEnd w:id="10"/>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1" w:name="_Hlk140247794"/>
      <w:r>
        <w:rPr>
          <w:rFonts w:hint="eastAsia" w:ascii="宋体" w:hAnsi="宋体" w:eastAsia="宋体" w:cs="宋体"/>
          <w:color w:val="auto"/>
          <w:sz w:val="24"/>
          <w:szCs w:val="24"/>
          <w:highlight w:val="non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2" w:name="_Hlk158134955"/>
      <w:r>
        <w:rPr>
          <w:rFonts w:hint="eastAsia" w:ascii="宋体" w:hAnsi="宋体" w:eastAsia="宋体" w:cs="宋体"/>
          <w:color w:val="auto"/>
          <w:sz w:val="24"/>
          <w:szCs w:val="24"/>
          <w:highlight w:val="none"/>
        </w:rPr>
        <w:t xml:space="preserve">14.4联合体投标：如招标公告中允许联合体投标，联合体投标的投标文件制作上传操作如下：</w:t>
      </w:r>
      <w:r/>
    </w:p>
    <w:p>
      <w:pPr>
        <w:pStyle w:val="74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第一步：在投标文件中上传联合体投标协议书。</w:t>
      </w:r>
      <w:r>
        <w:rPr>
          <w:rFonts w:hint="eastAsia" w:ascii="宋体" w:hAnsi="宋体" w:eastAsia="宋体" w:cs="宋体"/>
          <w:bCs/>
          <w:color w:val="auto"/>
          <w:sz w:val="24"/>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第二步；由联合体中的牵头人制作并上传投标文件。</w:t>
      </w:r>
      <w:bookmarkEnd w:id="12"/>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14.5如投标文件制作机器码信息一致，视为不同投标供应商使用同一台电脑编制投标文件，投标无效。</w:t>
      </w:r>
      <w:bookmarkEnd w:id="11"/>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15.3一项投标内容只允许一个报价，采购人或采购代理机构不接受任何有选择性的投标报价。</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15.4投标文件报价中的单价和总价全部采用人民币表示，除非合同的特殊条款另有规定。</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16.投标保证金：无。</w:t>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17.投标文件的有效期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17.1自投标截止日起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天内，投标文件应保持有效。</w:t>
      </w:r>
      <w:r>
        <w:rPr>
          <w:rFonts w:hint="eastAsia" w:ascii="宋体" w:hAnsi="宋体" w:eastAsia="宋体" w:cs="宋体"/>
          <w:b/>
          <w:bCs/>
          <w:color w:val="auto"/>
          <w:sz w:val="24"/>
          <w:szCs w:val="24"/>
          <w:highlight w:val="none"/>
          <w:shd w:val="clear" w:color="auto" w:fill="ffffff"/>
        </w:rPr>
        <w:t xml:space="preserve">有效期短于规定期限的投标将被拒绝。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rPr>
        <w:t xml:space="preserve">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18.2在投标截止时间止采购人或采购代理机构收到的某标段投标文件少于三份，采购人或采购代理机构有权宣布该标段本次招标失败。</w:t>
      </w:r>
      <w:bookmarkStart w:id="13" w:name="_Hlk116314345"/>
      <w:r/>
      <w:bookmarkEnd w:id="13"/>
      <w:r/>
      <w:bookmarkStart w:id="14" w:name="_Hlk117242692"/>
      <w:r/>
      <w:bookmarkEnd w:id="14"/>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E开标和评标</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19.开标</w:t>
      </w:r>
      <w:r/>
    </w:p>
    <w:p>
      <w:pPr>
        <w:ind w:firstLine="480"/>
        <w:spacing w:line="360" w:lineRule="auto"/>
        <w:rPr>
          <w:rFonts w:hint="eastAsia" w:ascii="宋体" w:hAnsi="宋体" w:eastAsia="宋体" w:cs="宋体"/>
          <w:color w:val="auto"/>
          <w:sz w:val="24"/>
          <w:szCs w:val="24"/>
          <w:highlight w:val="none"/>
        </w:rPr>
      </w:pPr>
      <w:r/>
      <w:bookmarkStart w:id="15" w:name="_Hlk92794076"/>
      <w:r>
        <w:rPr>
          <w:rFonts w:hint="eastAsia" w:ascii="宋体" w:hAnsi="宋体" w:eastAsia="宋体" w:cs="宋体"/>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color w:val="auto"/>
          <w:sz w:val="24"/>
          <w:szCs w:val="24"/>
          <w:highlight w:val="none"/>
        </w:rPr>
      </w:pPr>
      <w:r/>
      <w:bookmarkStart w:id="16" w:name="_Hlk90652960"/>
      <w:r>
        <w:rPr>
          <w:rFonts w:hint="eastAsia" w:ascii="宋体" w:hAnsi="宋体" w:eastAsia="宋体" w:cs="宋体"/>
          <w:color w:val="auto"/>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6"/>
      <w:r/>
      <w:r/>
    </w:p>
    <w:p>
      <w:pPr>
        <w:ind w:firstLine="480"/>
        <w:spacing w:line="360" w:lineRule="auto"/>
        <w:rPr>
          <w:rFonts w:hint="eastAsia" w:ascii="宋体" w:hAnsi="宋体" w:eastAsia="宋体" w:cs="宋体"/>
          <w:color w:val="auto"/>
          <w:sz w:val="24"/>
          <w:szCs w:val="24"/>
          <w:highlight w:val="none"/>
        </w:rPr>
      </w:pPr>
      <w:r/>
      <w:bookmarkStart w:id="17" w:name="_Hlk158135485"/>
      <w:r>
        <w:rPr>
          <w:rFonts w:hint="eastAsia" w:ascii="宋体" w:hAnsi="宋体" w:eastAsia="宋体" w:cs="宋体"/>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7"/>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19.5供应商在“苏采云”系统规定的时间内未成功解密电子投标文件的，投标无效。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bookmarkStart w:id="18" w:name="_Hlk90653182"/>
      <w:r>
        <w:rPr>
          <w:rFonts w:hint="eastAsia" w:ascii="宋体" w:hAnsi="宋体" w:eastAsia="宋体" w:cs="宋体"/>
          <w:color w:val="auto"/>
          <w:sz w:val="24"/>
          <w:szCs w:val="24"/>
          <w:highlight w:val="none"/>
        </w:rPr>
        <w:t xml:space="preserve">19.7</w:t>
      </w:r>
      <w:bookmarkEnd w:id="18"/>
      <w:r>
        <w:rPr>
          <w:rFonts w:hint="eastAsia" w:ascii="宋体" w:hAnsi="宋体" w:eastAsia="宋体" w:cs="宋体"/>
          <w:color w:val="auto"/>
          <w:sz w:val="24"/>
          <w:szCs w:val="24"/>
          <w:highlight w:val="none"/>
        </w:rPr>
        <w:t xml:space="preserve">至投标文件提交截止时间，递交投标文件的供应商不足三家的，不得开标。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19.8开标在招标文件规定的时间、地点进行，由采购人或采购代理机构主持，供应商参加（观看），评标委员会成员不得参加开标活动。</w:t>
      </w:r>
      <w:bookmarkEnd w:id="15"/>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20.信用查询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20.1查询时间：投标文件提交截止时间。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20.2查询渠道：通过“信用中国”、“信用江苏”及“中国政府采购网”上的信用信息查询供应商的信用记录。</w:t>
      </w:r>
      <w:r/>
    </w:p>
    <w:p>
      <w:pPr>
        <w:ind w:firstLine="480"/>
        <w:spacing w:line="360" w:lineRule="auto"/>
        <w:rPr>
          <w:rFonts w:hint="eastAsia" w:ascii="宋体" w:hAnsi="宋体" w:eastAsia="宋体" w:cs="宋体"/>
          <w:color w:val="auto"/>
          <w:sz w:val="24"/>
          <w:szCs w:val="24"/>
          <w:highlight w:val="none"/>
        </w:rPr>
      </w:pPr>
      <w:r/>
      <w:bookmarkStart w:id="19" w:name="_Hlk92794284"/>
      <w:r>
        <w:rPr>
          <w:rFonts w:hint="eastAsia" w:ascii="宋体" w:hAnsi="宋体" w:eastAsia="宋体" w:cs="宋体"/>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 xml:space="preserve">采购代理机构工作人员应登录来源网站页面进行复核并打印，</w:t>
      </w:r>
      <w:r>
        <w:rPr>
          <w:rFonts w:hint="eastAsia" w:ascii="宋体" w:hAnsi="宋体" w:eastAsia="宋体" w:cs="宋体"/>
          <w:color w:val="auto"/>
          <w:sz w:val="24"/>
          <w:szCs w:val="24"/>
          <w:highlight w:val="none"/>
        </w:rPr>
        <w:t xml:space="preserve">作为证据留存。</w:t>
      </w:r>
      <w:bookmarkEnd w:id="1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rPr>
      </w:pPr>
      <w:r/>
      <w:bookmarkStart w:id="20" w:name="_Hlk92794378"/>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0"/>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21.评标委员会</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21.1评标委员会由采购人或采购代理机构依法组建。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21.2评标委员会负责具体的评标事务，并独立履行以下职责：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21.2.1审查、评价投标文件是否符合招标文件的商务、技术等实质性要求；</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21.2.2要求供应商对投标文件有关事项作出澄清或者说明；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21.2.3对投标文件进行比较和评价；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21.3评标委员会成员应当履行下列义务：</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21.3.1遵纪守法，客观、公正、廉洁地履行职责；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21.3.3对评标过程和结果，以及供应商的商业秘密保密；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21.3.4参与评审报告的起草；</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21.3.5配合相关部门的投诉处理工作；</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21.3.6配合采购人或采购代理机构答复投标供应商提出的质疑。</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22.评标内容的保密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22.3在评标期间，采购人或采购代理机构将通过指定联络人与供应商进行联系。</w:t>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23.对投标文件初审</w:t>
      </w:r>
      <w:r/>
    </w:p>
    <w:p>
      <w:pPr>
        <w:ind w:firstLine="476"/>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23.1开标结束后，采购人依法对供应商的资格进行审查。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23.2资格审查后，评标委员会在初审过程中有权拒绝有下列情况之一的投标文件：</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23.2.1供应商的投标文件未按照本须知规定制作的；</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23.2.2与招标文件有重大偏离；</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23.2.3供应商拒绝修正错误；</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23.2.4供应商的报价是选择性的；</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23.2.5供应商的报价只投了部分内容；</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23.2.6供应商的投标文件出现了评标委员会认为不应当雷同的情况；</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23.2.7其他被评标委员会认定无效的情况。</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（二）大写金额和小写金额不一致的，以大写金额为准；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（四）总价金额与按单价汇总金额不一致的，以单价金额计算结果为准。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23.7供应商不同意以上修正，则其投标将被拒绝。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21"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21"/>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23.9评标委员会对投标文件的判定，只依据投标内容本身，不依靠开标后的任何外来证明。</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24.投标的澄清</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shd w:val="clear" w:color="auto" w:fill="ffffff"/>
        </w:rPr>
      </w:pPr>
      <w:r/>
      <w:bookmarkStart w:id="22" w:name="_Hlk158140503"/>
      <w:r/>
      <w:bookmarkStart w:id="23" w:name="_Hlk158140452"/>
      <w:r/>
      <w:bookmarkStart w:id="24" w:name="_Hlk90656398"/>
      <w:r>
        <w:rPr>
          <w:rFonts w:hint="eastAsia" w:ascii="宋体" w:hAnsi="宋体" w:eastAsia="宋体" w:cs="宋体"/>
          <w:color w:val="auto"/>
          <w:sz w:val="24"/>
          <w:szCs w:val="24"/>
          <w:highlight w:val="none"/>
          <w:shd w:val="clear" w:color="auto" w:fill="ffffff"/>
        </w:rPr>
        <w:t xml:space="preserve">24.2本项目采用线上澄清</w:t>
      </w:r>
      <w:bookmarkEnd w:id="22"/>
      <w:r>
        <w:rPr>
          <w:rFonts w:hint="eastAsia" w:ascii="宋体" w:hAnsi="宋体" w:eastAsia="宋体" w:cs="宋体"/>
          <w:color w:val="auto"/>
          <w:sz w:val="24"/>
          <w:szCs w:val="24"/>
          <w:highlight w:val="none"/>
          <w:shd w:val="clear" w:color="auto" w:fill="ffffff"/>
        </w:rPr>
        <w:t xml:space="preserve">。</w:t>
      </w:r>
      <w:bookmarkEnd w:id="23"/>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4"/>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25.废标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25.1在招标过程中，出现下列情况之一的，应予废标：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25.1.2出现影响采购公正的违法、违规行为的；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25.1.3供应商的报价均超过了采购预算，采购人不能支付的；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25.1.4因重大变故，采购任务取消的；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25.2废标后，采购代理机构将把废标的理由通知所有供应商。</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26.投标文件的评价和比较</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26.2.1投标者的资信情况和履约能力；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26.2.2投标者提供的其他优惠条件；</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27.中标供应商的确认</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F授予合同</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28.合同授予标准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29.中标通知书</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29.3中标通知书将成为合同的组成部分。</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30.合同的签订</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30.2签订合同及合同条款应以招标文件和中标供应商的投标文件及其澄清文件为依据。</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31.1中标供应商应按前附表的规定提交履约保证金。</w:t>
      </w:r>
      <w:r/>
    </w:p>
    <w:p>
      <w:pPr>
        <w:ind w:firstLine="48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在中标通知书发出的七天内，中标供应商应当以支票、汇票、本票或者金融机构、担保机构出具的保函(如选择保函，履约保函的金额、担保方式等实质性内容需满足采购人的要求，否则采购人不予认可，由此带来的后果均由中标供应商承担)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户：苏州市姑苏区财政局</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开户行：中国农业银行苏州东吴支行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号：10555501040003481</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color w:val="auto"/>
          <w:sz w:val="24"/>
          <w:szCs w:val="24"/>
          <w:highlight w:val="none"/>
          <w:lang w:eastAsia="zh-CN"/>
        </w:rPr>
        <w:t xml:space="preserve">政府采购履约验收书</w:t>
      </w:r>
      <w:r>
        <w:rPr>
          <w:rFonts w:hint="eastAsia" w:ascii="宋体" w:hAnsi="宋体" w:eastAsia="宋体" w:cs="宋体"/>
          <w:color w:val="auto"/>
          <w:sz w:val="24"/>
          <w:szCs w:val="24"/>
          <w:highlight w:val="none"/>
          <w:shd w:val="clear" w:color="auto" w:fill="ffffff"/>
        </w:rPr>
        <w:t xml:space="preserve">》后退还。如中标方对服务缺陷不予更正，采购人有权另请其他单位更正，所发生的费用在履约保证金中扣除。</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其他</w:t>
      </w:r>
      <w:r>
        <w:rPr>
          <w:rFonts w:hint="eastAsia" w:ascii="宋体" w:hAnsi="宋体" w:eastAsia="宋体" w:cs="宋体"/>
          <w:b/>
          <w:color w:val="auto"/>
          <w:sz w:val="24"/>
          <w:szCs w:val="24"/>
          <w:highlight w:val="none"/>
        </w:rPr>
        <w:t xml:space="preserve">事项</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②对采购过程提出质疑的，为各采购程序环节结束之日；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③对中标结果提出质疑的，为中标结果公告期限届满之日。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rPr>
        <w:t xml:space="preserve">31.7</w:t>
      </w:r>
      <w:r>
        <w:rPr>
          <w:rFonts w:hint="eastAsia" w:ascii="宋体" w:hAnsi="宋体" w:eastAsia="宋体" w:cs="宋体"/>
          <w:color w:val="auto"/>
          <w:sz w:val="24"/>
          <w:szCs w:val="24"/>
          <w:highlight w:val="none"/>
          <w:shd w:val="clear" w:color="auto" w:fill="ffffff"/>
          <w:lang w:val="zh-CN"/>
        </w:rPr>
        <w:t xml:space="preserve">质疑递交地点：</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联系地址：</w:t>
      </w:r>
      <w:r>
        <w:rPr>
          <w:rFonts w:hint="eastAsia" w:ascii="宋体" w:hAnsi="宋体" w:eastAsia="宋体" w:cs="宋体"/>
          <w:color w:val="auto"/>
          <w:sz w:val="24"/>
          <w:szCs w:val="24"/>
          <w:highlight w:val="none"/>
          <w:shd w:val="clear" w:color="auto" w:fill="ffffff"/>
        </w:rPr>
        <w:t xml:space="preserve">苏州市南园北路118号天和商务大厦6-206</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电话：</w:t>
      </w:r>
      <w:r>
        <w:rPr>
          <w:rFonts w:hint="eastAsia" w:ascii="宋体" w:hAnsi="宋体" w:eastAsia="宋体" w:cs="宋体"/>
          <w:color w:val="auto"/>
          <w:sz w:val="24"/>
          <w:szCs w:val="24"/>
          <w:highlight w:val="none"/>
          <w:shd w:val="clear" w:color="auto" w:fill="ffffff"/>
        </w:rPr>
        <w:t xml:space="preserve">0512-65200361</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联系人：</w:t>
      </w:r>
      <w:r>
        <w:rPr>
          <w:rFonts w:hint="eastAsia" w:ascii="宋体" w:hAnsi="宋体" w:eastAsia="宋体" w:cs="宋体"/>
          <w:color w:val="auto"/>
          <w:sz w:val="24"/>
          <w:szCs w:val="24"/>
          <w:highlight w:val="none"/>
          <w:shd w:val="clear" w:color="auto" w:fill="ffffff"/>
        </w:rPr>
        <w:t xml:space="preserve">王慧</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33.1本项目</w:t>
      </w:r>
      <w:r>
        <w:rPr>
          <w:rFonts w:hint="eastAsia" w:ascii="宋体" w:hAnsi="宋体" w:eastAsia="宋体" w:cs="宋体"/>
          <w:b/>
          <w:bCs/>
          <w:color w:val="auto"/>
          <w:sz w:val="24"/>
          <w:szCs w:val="24"/>
          <w:highlight w:val="none"/>
          <w:shd w:val="clear" w:color="auto" w:fill="ffffff"/>
          <w:lang w:val="en-US" w:eastAsia="zh-CN"/>
        </w:rPr>
        <w:t xml:space="preserve">代理</w:t>
      </w:r>
      <w:r>
        <w:rPr>
          <w:rFonts w:hint="eastAsia" w:ascii="宋体" w:hAnsi="宋体" w:eastAsia="宋体" w:cs="宋体"/>
          <w:b/>
          <w:bCs/>
          <w:color w:val="auto"/>
          <w:sz w:val="24"/>
          <w:szCs w:val="24"/>
          <w:highlight w:val="none"/>
          <w:shd w:val="clear" w:color="auto" w:fill="ffffff"/>
        </w:rPr>
        <w:t xml:space="preserve">服务费由采购人支付。</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34.2采购代理机构的招标过程将通过公证机关进行公证。</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rPr>
          <w:rFonts w:hint="eastAsia" w:ascii="宋体" w:hAnsi="宋体" w:eastAsia="宋体"/>
          <w:color w:val="auto"/>
          <w:sz w:val="32"/>
          <w:szCs w:val="32"/>
          <w:highlight w:val="none"/>
        </w:rPr>
      </w:pPr>
      <w:r>
        <w:rPr>
          <w:rFonts w:ascii="宋体" w:hAnsi="宋体" w:eastAsia="宋体"/>
          <w:color w:val="auto"/>
          <w:highlight w:val="none"/>
        </w:rPr>
        <w:br w:type="page" w:clear="all"/>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80"/>
        <w:rPr>
          <w:color w:val="auto"/>
          <w:highlight w:val="none"/>
        </w:rPr>
      </w:pPr>
      <w:r>
        <w:rPr>
          <w:color w:val="auto"/>
          <w:highlight w:val="none"/>
        </w:rPr>
      </w:r>
      <w:r/>
    </w:p>
    <w:p>
      <w:pPr>
        <w:pStyle w:val="980"/>
        <w:rPr>
          <w:color w:val="auto"/>
          <w:highlight w:val="none"/>
        </w:rPr>
      </w:pPr>
      <w:r>
        <w:rPr>
          <w:color w:val="auto"/>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13"/>
        <w:jc w:val="center"/>
        <w:rPr>
          <w:rFonts w:hint="eastAsia" w:ascii="宋体" w:hAnsi="宋体" w:eastAsia="宋体"/>
          <w:b w:val="0"/>
          <w:color w:val="auto"/>
          <w:sz w:val="52"/>
          <w:highlight w:val="none"/>
        </w:rPr>
      </w:pPr>
      <w:r/>
      <w:bookmarkStart w:id="25" w:name="_Toc5430"/>
      <w:r/>
      <w:bookmarkStart w:id="26" w:name="_Toc22077"/>
      <w:r/>
      <w:bookmarkStart w:id="27" w:name="_Toc32511"/>
      <w:r/>
      <w:bookmarkStart w:id="28" w:name="_Toc28836"/>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投标文件格式</w:t>
      </w:r>
      <w:bookmarkEnd w:id="25"/>
      <w:r/>
      <w:bookmarkEnd w:id="26"/>
      <w:r/>
      <w:bookmarkEnd w:id="27"/>
      <w:r/>
      <w:bookmarkEnd w:id="28"/>
      <w:r/>
      <w:r/>
    </w:p>
    <w:p>
      <w:pPr>
        <w:pStyle w:val="929"/>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929"/>
        <w:ind w:firstLine="482"/>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对本章所有的投标书格式，投标人可根据自身情况进行补充和修改，但补充和修改不得造成与本格式内容有实质性的违背。</w:t>
      </w:r>
      <w:r/>
    </w:p>
    <w:p>
      <w:pPr>
        <w:pStyle w:val="737"/>
        <w:ind w:firstLine="0"/>
        <w:jc w:val="both"/>
        <w:rPr>
          <w:rFonts w:hint="eastAsia" w:ascii="宋体" w:hAnsi="宋体" w:eastAsia="宋体" w:cs="宋体"/>
          <w:b/>
          <w:color w:val="auto"/>
          <w:sz w:val="24"/>
          <w:szCs w:val="24"/>
          <w:highlight w:val="none"/>
        </w:rPr>
        <w:outlineLvl w:val="1"/>
      </w:pPr>
      <w:r>
        <w:rPr>
          <w:rFonts w:ascii="宋体" w:hAnsi="宋体" w:eastAsia="宋体"/>
          <w:b/>
          <w:color w:val="auto"/>
          <w:sz w:val="28"/>
          <w:highlight w:val="none"/>
        </w:rPr>
        <w:br w:type="page" w:clear="all"/>
      </w:r>
      <w:r>
        <w:rPr>
          <w:rFonts w:hint="eastAsia" w:ascii="宋体" w:hAnsi="宋体" w:eastAsia="宋体"/>
          <w:b/>
          <w:color w:val="auto"/>
          <w:sz w:val="28"/>
          <w:highlight w:val="none"/>
          <w:lang w:eastAsia="zh-CN"/>
        </w:rPr>
        <w:t xml:space="preserve">1.</w:t>
      </w:r>
      <w:r>
        <w:rPr>
          <w:rFonts w:hint="eastAsia" w:ascii="宋体" w:hAnsi="宋体" w:eastAsia="宋体" w:cs="宋体"/>
          <w:b/>
          <w:color w:val="auto"/>
          <w:sz w:val="24"/>
          <w:szCs w:val="24"/>
          <w:highlight w:val="none"/>
        </w:rPr>
        <w:t xml:space="preserve">（投标人）法定代表人授权委托书</w:t>
      </w:r>
      <w:r/>
    </w:p>
    <w:p>
      <w:pPr>
        <w:pStyle w:val="73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ind w:firstLine="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授权委托书_____标</w:t>
      </w:r>
      <w:r>
        <w:rPr>
          <w:rFonts w:hint="eastAsia" w:ascii="宋体" w:hAnsi="宋体" w:eastAsia="宋体" w:cs="宋体"/>
          <w:b/>
          <w:color w:val="auto"/>
          <w:sz w:val="24"/>
          <w:szCs w:val="24"/>
          <w:highlight w:val="none"/>
          <w:lang w:val="en-US" w:eastAsia="zh-CN"/>
        </w:rPr>
        <w:t xml:space="preserve">段</w:t>
      </w:r>
      <w:r/>
    </w:p>
    <w:p>
      <w:pPr>
        <w:pStyle w:val="73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为我公司代理人，以本公司的名义参加</w:t>
      </w:r>
      <w:r>
        <w:rPr>
          <w:rFonts w:hint="eastAsia" w:ascii="宋体" w:hAnsi="宋体" w:eastAsia="宋体" w:cs="宋体"/>
          <w:color w:val="auto"/>
          <w:sz w:val="24"/>
          <w:szCs w:val="24"/>
          <w:highlight w:val="none"/>
          <w:lang w:eastAsia="zh-CN"/>
        </w:rPr>
        <w:t xml:space="preserve">苏州捷信招投标咨询有限公司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号的招标活动。代理人在开标、评标、合同招标过程中所签署的一切文件和处理与这有关的一切事务，我均予以承认。</w:t>
      </w:r>
      <w:r/>
    </w:p>
    <w:p>
      <w:pPr>
        <w:pStyle w:val="737"/>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737"/>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pStyle w:val="73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响应单位名称（加盖CA电子公章）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9"/>
        <w:ind w:firstLine="0"/>
        <w:spacing w:line="360" w:lineRule="auto"/>
        <w:rPr>
          <w:rFonts w:hint="eastAsia" w:hAnsi="宋体" w:eastAsia="宋体"/>
          <w:b/>
          <w:color w:val="auto"/>
          <w:szCs w:val="2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b/>
          <w:color w:val="auto"/>
          <w:highlight w:val="none"/>
          <w:lang w:eastAsia="zh-CN"/>
        </w:rPr>
        <w:t xml:space="preserve">2.</w:t>
      </w:r>
      <w:r>
        <w:rPr>
          <w:rFonts w:hint="eastAsia" w:ascii="宋体" w:hAnsi="宋体" w:eastAsia="宋体"/>
          <w:b/>
          <w:color w:val="auto"/>
          <w:highlight w:val="none"/>
        </w:rPr>
        <w:t xml:space="preserve">投标函</w:t>
      </w:r>
      <w:r/>
    </w:p>
    <w:p>
      <w:pPr>
        <w:pStyle w:val="743"/>
        <w:jc w:val="center"/>
        <w:spacing w:line="360" w:lineRule="auto"/>
        <w:rPr>
          <w:rFonts w:hint="eastAsia" w:hAnsi="宋体" w:eastAsia="宋体"/>
          <w:b/>
          <w:color w:val="auto"/>
          <w:sz w:val="24"/>
          <w:szCs w:val="24"/>
          <w:highlight w:val="none"/>
          <w:lang w:val="en-US" w:eastAsia="zh-CN"/>
        </w:rPr>
      </w:pPr>
      <w:r>
        <w:rPr>
          <w:rFonts w:hint="eastAsia" w:hAnsi="宋体" w:eastAsia="宋体"/>
          <w:b/>
          <w:color w:val="auto"/>
          <w:sz w:val="24"/>
          <w:szCs w:val="24"/>
          <w:highlight w:val="none"/>
        </w:rPr>
        <w:t xml:space="preserve"> 投标函______标</w:t>
      </w:r>
      <w:r>
        <w:rPr>
          <w:rFonts w:hint="eastAsia" w:hAnsi="宋体" w:eastAsia="宋体"/>
          <w:b/>
          <w:color w:val="auto"/>
          <w:sz w:val="24"/>
          <w:szCs w:val="24"/>
          <w:highlight w:val="none"/>
          <w:lang w:val="en-US" w:eastAsia="zh-CN"/>
        </w:rPr>
        <w:t xml:space="preserve">段</w:t>
      </w:r>
      <w:r/>
    </w:p>
    <w:p>
      <w:pPr>
        <w:pStyle w:val="1049"/>
        <w:spacing w:line="360" w:lineRule="auto"/>
        <w:rPr>
          <w:rFonts w:hint="eastAsia" w:hAnsi="宋体" w:eastAsia="宋体"/>
          <w:color w:val="auto"/>
          <w:sz w:val="24"/>
          <w:szCs w:val="24"/>
          <w:highlight w:val="none"/>
        </w:rPr>
      </w:pPr>
      <w:r>
        <w:rPr>
          <w:rFonts w:hint="eastAsia" w:hAnsi="宋体" w:eastAsia="宋体"/>
          <w:color w:val="auto"/>
          <w:sz w:val="24"/>
          <w:szCs w:val="24"/>
          <w:highlight w:val="none"/>
          <w:u w:val="single"/>
        </w:rPr>
        <w:t xml:space="preserve">苏州捷信招投标咨询有限公司</w:t>
      </w:r>
      <w:r>
        <w:rPr>
          <w:rFonts w:hint="eastAsia" w:hAnsi="宋体" w:eastAsia="宋体"/>
          <w:color w:val="auto"/>
          <w:sz w:val="24"/>
          <w:szCs w:val="24"/>
          <w:highlight w:val="none"/>
        </w:rPr>
        <w:t xml:space="preserve">：</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号招标文件，经仔细阅读和研究，我们决定参加投标。</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1.</w:t>
      </w:r>
      <w:r>
        <w:rPr>
          <w:rFonts w:hint="eastAsia" w:hAnsi="宋体" w:eastAsia="宋体"/>
          <w:color w:val="auto"/>
          <w:sz w:val="24"/>
          <w:szCs w:val="24"/>
          <w:highlight w:val="none"/>
        </w:rPr>
        <w:t xml:space="preserve">我们愿意按照招标文件的一切要求，提供完成该项目的全部内容，我们的投标报价包括的内容完全满足本次招标的要求。</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2.</w:t>
      </w:r>
      <w:r>
        <w:rPr>
          <w:rFonts w:hint="eastAsia" w:hAnsi="宋体" w:eastAsia="宋体"/>
          <w:color w:val="auto"/>
          <w:sz w:val="24"/>
          <w:szCs w:val="24"/>
          <w:highlight w:val="none"/>
        </w:rPr>
        <w:t xml:space="preserve">如果我们的投标书被接受，我们将严格履行招标文件中规定的每一项要求，按期、按质、按量</w:t>
      </w:r>
      <w:r>
        <w:rPr>
          <w:rFonts w:hint="eastAsia" w:hAnsi="宋体" w:eastAsia="宋体"/>
          <w:color w:val="auto"/>
          <w:sz w:val="24"/>
          <w:szCs w:val="24"/>
          <w:highlight w:val="none"/>
          <w:lang w:eastAsia="zh-CN"/>
        </w:rPr>
        <w:t xml:space="preserve">履行合同</w:t>
      </w:r>
      <w:r>
        <w:rPr>
          <w:rFonts w:hint="eastAsia" w:hAnsi="宋体" w:eastAsia="宋体"/>
          <w:color w:val="auto"/>
          <w:sz w:val="24"/>
          <w:szCs w:val="24"/>
          <w:highlight w:val="none"/>
        </w:rPr>
        <w:t xml:space="preserve">义务。</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详细审查全部招标文件，包括</w:t>
      </w:r>
      <w:r>
        <w:rPr>
          <w:rFonts w:hint="eastAsia" w:hAnsi="宋体" w:eastAsia="宋体"/>
          <w:color w:val="auto"/>
          <w:sz w:val="24"/>
          <w:szCs w:val="24"/>
          <w:highlight w:val="none"/>
        </w:rPr>
        <w:t xml:space="preserve">更正公告</w:t>
      </w:r>
      <w:r>
        <w:rPr>
          <w:rFonts w:hint="eastAsia" w:hAnsi="宋体" w:eastAsia="宋体"/>
          <w:color w:val="auto"/>
          <w:sz w:val="24"/>
          <w:szCs w:val="24"/>
          <w:highlight w:val="none"/>
          <w:lang w:eastAsia="zh-CN"/>
        </w:rPr>
        <w:t xml:space="preserve">（</w:t>
      </w:r>
      <w:r>
        <w:rPr>
          <w:rFonts w:hAnsi="宋体" w:eastAsia="宋体"/>
          <w:color w:val="auto"/>
          <w:sz w:val="24"/>
          <w:szCs w:val="24"/>
          <w:highlight w:val="none"/>
        </w:rPr>
        <w:t xml:space="preserve">如有</w:t>
      </w:r>
      <w:r>
        <w:rPr>
          <w:rFonts w:hint="eastAsia" w:hAnsi="宋体" w:eastAsia="宋体"/>
          <w:color w:val="auto"/>
          <w:sz w:val="24"/>
          <w:szCs w:val="24"/>
          <w:highlight w:val="none"/>
          <w:lang w:eastAsia="zh-CN"/>
        </w:rPr>
        <w:t xml:space="preserve">）</w:t>
      </w:r>
      <w:r>
        <w:rPr>
          <w:rFonts w:hAnsi="宋体" w:eastAsia="宋体"/>
          <w:color w:val="auto"/>
          <w:sz w:val="24"/>
          <w:szCs w:val="24"/>
          <w:highlight w:val="none"/>
        </w:rPr>
        <w:t xml:space="preserve">。我们完全理解并同意放弃对这方面有不明及误解的</w:t>
      </w:r>
      <w:r>
        <w:rPr>
          <w:rFonts w:hint="eastAsia" w:hAnsi="宋体" w:eastAsia="宋体"/>
          <w:color w:val="auto"/>
          <w:sz w:val="24"/>
          <w:szCs w:val="24"/>
          <w:highlight w:val="none"/>
          <w:lang w:eastAsia="zh-CN"/>
        </w:rPr>
        <w:t xml:space="preserve">权利</w:t>
      </w:r>
      <w:r>
        <w:rPr>
          <w:rFonts w:hAnsi="宋体" w:eastAsia="宋体"/>
          <w:color w:val="auto"/>
          <w:sz w:val="24"/>
          <w:szCs w:val="24"/>
          <w:highlight w:val="none"/>
        </w:rPr>
        <w:t xml:space="preserve">。</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4.</w:t>
      </w:r>
      <w:r>
        <w:rPr>
          <w:rFonts w:hint="eastAsia" w:hAnsi="宋体" w:eastAsia="宋体"/>
          <w:color w:val="auto"/>
          <w:sz w:val="24"/>
          <w:szCs w:val="24"/>
          <w:highlight w:val="none"/>
        </w:rPr>
        <w:t xml:space="preserve">我们同意按招标文件中的规定，本投标书的有效期限为投标</w:t>
      </w:r>
      <w:r>
        <w:rPr>
          <w:rFonts w:hAnsi="宋体" w:eastAsia="宋体"/>
          <w:color w:val="auto"/>
          <w:sz w:val="24"/>
          <w:szCs w:val="24"/>
          <w:highlight w:val="none"/>
        </w:rPr>
        <w:t xml:space="preserve">截止</w:t>
      </w:r>
      <w:r>
        <w:rPr>
          <w:rFonts w:hint="eastAsia" w:hAnsi="宋体" w:eastAsia="宋体"/>
          <w:color w:val="auto"/>
          <w:sz w:val="24"/>
          <w:szCs w:val="24"/>
          <w:highlight w:val="none"/>
        </w:rPr>
        <w:t xml:space="preserve">日起</w:t>
      </w:r>
      <w:r>
        <w:rPr>
          <w:rFonts w:hint="eastAsia" w:hAnsi="宋体" w:eastAsia="宋体"/>
          <w:color w:val="auto"/>
          <w:sz w:val="24"/>
          <w:szCs w:val="24"/>
          <w:highlight w:val="none"/>
          <w:u w:val="single"/>
        </w:rPr>
        <w:t xml:space="preserve">九十</w:t>
      </w:r>
      <w:r>
        <w:rPr>
          <w:rFonts w:hint="eastAsia" w:hAnsi="宋体" w:eastAsia="宋体"/>
          <w:color w:val="auto"/>
          <w:sz w:val="24"/>
          <w:szCs w:val="24"/>
          <w:highlight w:val="none"/>
        </w:rPr>
        <w:t xml:space="preserve">天。</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5.</w:t>
      </w:r>
      <w:r>
        <w:rPr>
          <w:rFonts w:hint="eastAsia" w:hAnsi="宋体" w:eastAsia="宋体"/>
          <w:color w:val="auto"/>
          <w:sz w:val="24"/>
          <w:szCs w:val="24"/>
          <w:highlight w:val="none"/>
        </w:rPr>
        <w:t xml:space="preserve">我们愿意提供采购人或采购代理机构在招标文件中要求的所有资料。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lang w:eastAsia="zh-CN"/>
        </w:rPr>
        <w:t xml:space="preserve">6.</w:t>
      </w:r>
      <w:r>
        <w:rPr>
          <w:rFonts w:ascii="宋体" w:hAnsi="宋体" w:eastAsia="宋体" w:cs="宋体"/>
          <w:color w:val="auto"/>
          <w:sz w:val="24"/>
          <w:szCs w:val="24"/>
          <w:highlight w:val="none"/>
        </w:rPr>
        <w:t xml:space="preserve">我们声明：我们在参加本次政府采购活动前3年内在经营活动中没有重大违法记录。</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7</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我们承诺该项投标在开标后的全过程中保持有效，不作任何更改和变动。</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如果我们中标，我们愿意按招标文件的规定</w:t>
      </w:r>
      <w:r>
        <w:rPr>
          <w:rFonts w:hint="eastAsia" w:hAnsi="宋体" w:eastAsia="宋体"/>
          <w:color w:val="auto"/>
          <w:sz w:val="24"/>
          <w:szCs w:val="24"/>
          <w:highlight w:val="none"/>
          <w:lang w:val="en-US" w:eastAsia="zh-CN"/>
        </w:rPr>
        <w:t xml:space="preserve">提交</w:t>
      </w:r>
      <w:r>
        <w:rPr>
          <w:rFonts w:hint="eastAsia" w:hAnsi="宋体" w:eastAsia="宋体"/>
          <w:color w:val="auto"/>
          <w:sz w:val="24"/>
          <w:szCs w:val="24"/>
          <w:highlight w:val="none"/>
        </w:rPr>
        <w:t xml:space="preserve">履约保证金。</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9</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我们承诺我公司符合招标文件投标人须知中“</w:t>
      </w:r>
      <w:r>
        <w:rPr>
          <w:rFonts w:hint="eastAsia" w:hAnsi="宋体" w:eastAsia="宋体"/>
          <w:color w:val="auto"/>
          <w:sz w:val="24"/>
          <w:szCs w:val="24"/>
          <w:highlight w:val="none"/>
          <w:lang w:eastAsia="zh-CN"/>
        </w:rPr>
        <w:t xml:space="preserve">供应商</w:t>
      </w:r>
      <w:r>
        <w:rPr>
          <w:rFonts w:hint="eastAsia" w:hAnsi="宋体" w:eastAsia="宋体"/>
          <w:color w:val="auto"/>
          <w:sz w:val="24"/>
          <w:szCs w:val="24"/>
          <w:highlight w:val="none"/>
        </w:rPr>
        <w:t xml:space="preserve">资格要求”，若与真实情况不符，本公司愿意承担由此而产生的一切后果。</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10</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综合说明：</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）对招标文件有不同意见的偏离说明；</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w:t>
      </w:r>
      <w:r>
        <w:rPr>
          <w:rFonts w:hint="eastAsia" w:hAnsi="宋体" w:eastAsia="宋体"/>
          <w:color w:val="auto"/>
          <w:sz w:val="24"/>
          <w:szCs w:val="24"/>
          <w:highlight w:val="none"/>
          <w:lang w:eastAsia="zh-CN"/>
        </w:rPr>
        <w:t xml:space="preserve">其他</w:t>
      </w:r>
      <w:r>
        <w:rPr>
          <w:rFonts w:hint="eastAsia" w:hAnsi="宋体" w:eastAsia="宋体"/>
          <w:color w:val="auto"/>
          <w:sz w:val="24"/>
          <w:szCs w:val="24"/>
          <w:highlight w:val="none"/>
        </w:rPr>
        <w:t xml:space="preserve">说明。</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所有有关标书的函电，请按下列地址联系：</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单位：                    联系人：                    地址：</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邮政编码：                联系电话：                  传真：</w:t>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电子邮箱地址：</w:t>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    联系人：</w:t>
      </w:r>
      <w:r/>
    </w:p>
    <w:p>
      <w:pPr>
        <w:pStyle w:val="992"/>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地址：                             邮政编码：</w:t>
      </w:r>
      <w:r/>
    </w:p>
    <w:p>
      <w:pPr>
        <w:pStyle w:val="992"/>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                         传真：</w:t>
      </w:r>
      <w:r/>
    </w:p>
    <w:p>
      <w:pPr>
        <w:pStyle w:val="992"/>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邮箱：</w:t>
      </w:r>
      <w:r/>
    </w:p>
    <w:p>
      <w:pPr>
        <w:pStyle w:val="992"/>
        <w:ind w:left="3400" w:firstLine="425"/>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743"/>
        <w:spacing w:line="360" w:lineRule="auto"/>
        <w:rPr>
          <w:rFonts w:hint="eastAsia" w:hAnsi="宋体" w:eastAsia="宋体"/>
          <w:color w:val="auto"/>
          <w:sz w:val="24"/>
          <w:highlight w:val="none"/>
        </w:rPr>
        <w:outlineLvl w:val="1"/>
      </w:pPr>
      <w:r>
        <w:rPr>
          <w:rFonts w:hint="eastAsia" w:hAnsi="宋体" w:eastAsia="宋体"/>
          <w:b/>
          <w:color w:val="auto"/>
          <w:sz w:val="24"/>
          <w:szCs w:val="24"/>
          <w:highlight w:val="none"/>
        </w:rPr>
        <w:br w:type="page" w:clear="all"/>
      </w:r>
      <w:r>
        <w:rPr>
          <w:rFonts w:hint="eastAsia" w:hAnsi="宋体" w:eastAsia="宋体"/>
          <w:b/>
          <w:color w:val="auto"/>
          <w:sz w:val="24"/>
          <w:szCs w:val="24"/>
          <w:highlight w:val="none"/>
          <w:lang w:eastAsia="zh-CN"/>
        </w:rPr>
        <w:t xml:space="preserve">3.</w:t>
      </w:r>
      <w:r>
        <w:rPr>
          <w:rFonts w:hint="eastAsia" w:hAnsi="宋体" w:eastAsia="宋体"/>
          <w:b/>
          <w:color w:val="auto"/>
          <w:sz w:val="24"/>
          <w:highlight w:val="none"/>
        </w:rPr>
        <w:t xml:space="preserve">开标一览表</w:t>
      </w:r>
      <w:r/>
    </w:p>
    <w:p>
      <w:pPr>
        <w:pStyle w:val="743"/>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743"/>
        <w:jc w:val="center"/>
        <w:spacing w:line="360" w:lineRule="auto"/>
        <w:rPr>
          <w:rFonts w:hint="eastAsia" w:hAnsi="宋体" w:eastAsia="宋体"/>
          <w:color w:val="auto"/>
          <w:sz w:val="24"/>
          <w:szCs w:val="24"/>
          <w:highlight w:val="none"/>
          <w:lang w:val="en-US" w:eastAsia="zh-CN"/>
        </w:rPr>
      </w:pPr>
      <w:r>
        <w:rPr>
          <w:rFonts w:hint="eastAsia" w:hAnsi="宋体" w:eastAsia="宋体"/>
          <w:b/>
          <w:color w:val="auto"/>
          <w:sz w:val="24"/>
          <w:szCs w:val="24"/>
          <w:highlight w:val="none"/>
        </w:rPr>
        <w:t xml:space="preserve">开标一览表</w:t>
      </w:r>
      <w:r>
        <w:rPr>
          <w:rFonts w:hAnsi="宋体" w:eastAsia="宋体"/>
          <w:b/>
          <w:color w:val="auto"/>
          <w:sz w:val="24"/>
          <w:szCs w:val="24"/>
          <w:highlight w:val="none"/>
        </w:rPr>
        <w:t xml:space="preserve">___</w:t>
      </w:r>
      <w:r>
        <w:rPr>
          <w:rFonts w:hint="eastAsia" w:hAnsi="宋体" w:eastAsia="宋体"/>
          <w:b/>
          <w:color w:val="auto"/>
          <w:sz w:val="24"/>
          <w:szCs w:val="24"/>
          <w:highlight w:val="none"/>
        </w:rPr>
        <w:t xml:space="preserve">标</w:t>
      </w:r>
      <w:r>
        <w:rPr>
          <w:rFonts w:hint="eastAsia" w:hAnsi="宋体" w:eastAsia="宋体"/>
          <w:b/>
          <w:color w:val="auto"/>
          <w:sz w:val="24"/>
          <w:szCs w:val="24"/>
          <w:highlight w:val="none"/>
          <w:lang w:val="en-US" w:eastAsia="zh-CN"/>
        </w:rPr>
        <w:t xml:space="preserve">段</w:t>
      </w:r>
      <w:r/>
    </w:p>
    <w:p>
      <w:pPr>
        <w:pStyle w:val="976"/>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投标人全称（加盖公章）：</w:t>
      </w:r>
      <w:r/>
    </w:p>
    <w:p>
      <w:pPr>
        <w:pStyle w:val="976"/>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项目编号：</w:t>
      </w:r>
      <w:r/>
    </w:p>
    <w:p>
      <w:pPr>
        <w:pStyle w:val="976"/>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分包号：</w:t>
      </w:r>
      <w:r/>
    </w:p>
    <w:tbl>
      <w:tblPr>
        <w:tblStyle w:val="735"/>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46"/>
        <w:gridCol w:w="5305"/>
      </w:tblGrid>
      <w:tr>
        <w:trPr>
          <w:trHeight w:val="1090"/>
        </w:trPr>
        <w:tc>
          <w:tcPr>
            <w:tcW w:w="21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项目名称</w:t>
            </w:r>
            <w:r/>
          </w:p>
        </w:tc>
        <w:tc>
          <w:tcPr>
            <w:tcW w:w="26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投标总报价</w:t>
            </w:r>
            <w:r/>
          </w:p>
        </w:tc>
      </w:tr>
      <w:tr>
        <w:trPr>
          <w:trHeight w:val="1090"/>
        </w:trPr>
        <w:tc>
          <w:tcPr>
            <w:tcW w:w="2198" w:type="dxa"/>
            <w:vAlign w:val="center"/>
            <w:textDirection w:val="lrTb"/>
            <w:noWrap w:val="false"/>
          </w:tcPr>
          <w:p>
            <w:pPr>
              <w:pStyle w:val="743"/>
              <w:ind w:left="0" w:right="0"/>
              <w:jc w:val="center"/>
              <w:keepLines w:val="0"/>
              <w:keepNext w:val="0"/>
              <w:spacing w:before="0" w:beforeAutospacing="0" w:after="0" w:afterAutospacing="0"/>
              <w:rPr>
                <w:rFonts w:hint="eastAsia" w:hAnsi="宋体" w:eastAsia="宋体"/>
                <w:color w:val="auto"/>
                <w:sz w:val="24"/>
                <w:szCs w:val="24"/>
                <w:highlight w:val="none"/>
              </w:rPr>
              <w:suppressLineNumbers w:val="0"/>
            </w:pPr>
            <w:r>
              <w:rPr>
                <w:rFonts w:hint="eastAsia" w:hAnsi="宋体" w:eastAsia="宋体"/>
                <w:color w:val="auto"/>
                <w:sz w:val="24"/>
                <w:szCs w:val="24"/>
                <w:highlight w:val="none"/>
              </w:rPr>
              <w:t xml:space="preserve">2026年姑苏区公共卫生间保洁项目</w:t>
            </w:r>
            <w:r/>
          </w:p>
          <w:p>
            <w:pPr>
              <w:pStyle w:val="743"/>
              <w:ind w:left="0" w:right="0"/>
              <w:jc w:val="center"/>
              <w:keepLines w:val="0"/>
              <w:keepNext w:val="0"/>
              <w:spacing w:before="0" w:beforeAutospacing="0" w:after="0" w:afterAutospacing="0"/>
              <w:rPr>
                <w:rFonts w:hint="eastAsia" w:hAnsi="宋体" w:eastAsia="宋体" w:cs="宋体"/>
                <w:color w:val="auto"/>
                <w:sz w:val="24"/>
                <w:szCs w:val="24"/>
                <w:highlight w:val="none"/>
              </w:rPr>
              <w:suppressLineNumbers w:val="0"/>
            </w:pP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标段</w:t>
            </w:r>
            <w:r/>
          </w:p>
        </w:tc>
        <w:tc>
          <w:tcPr>
            <w:tcW w:w="268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小写：   （元人民币）</w:t>
            </w:r>
            <w:r/>
          </w:p>
        </w:tc>
      </w:tr>
      <w:tr>
        <w:trPr>
          <w:trHeight w:val="1090"/>
        </w:trPr>
        <w:tc>
          <w:tcPr>
            <w:tcW w:w="21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投标报价大写金额</w:t>
            </w:r>
            <w:r/>
          </w:p>
        </w:tc>
        <w:tc>
          <w:tcPr>
            <w:tcW w:w="268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金额大写</w:t>
            </w:r>
            <w:r/>
          </w:p>
        </w:tc>
      </w:tr>
    </w:tbl>
    <w:p>
      <w:pPr>
        <w:pStyle w:val="976"/>
        <w:jc w:val="righ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76"/>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填写说明：</w:t>
      </w:r>
      <w:r/>
    </w:p>
    <w:p>
      <w:pPr>
        <w:pStyle w:val="976"/>
        <w:widowControl/>
        <w:rPr>
          <w:rFonts w:hint="eastAsia" w:ascii="宋体" w:hAnsi="宋体" w:eastAsia="宋体" w:cs="宋体"/>
          <w:color w:val="auto"/>
          <w:szCs w:val="24"/>
          <w:highlight w:val="none"/>
        </w:rPr>
      </w:pPr>
      <w:r>
        <w:rPr>
          <w:rStyle w:val="986"/>
          <w:rFonts w:hint="eastAsia" w:ascii="宋体" w:hAnsi="宋体" w:eastAsia="宋体" w:cs="宋体"/>
          <w:color w:val="auto"/>
          <w:szCs w:val="24"/>
          <w:highlight w:val="none"/>
          <w:u w:val="single"/>
          <w:lang w:eastAsia="zh-CN"/>
        </w:rPr>
        <w:t xml:space="preserve">1.</w:t>
      </w:r>
      <w:r>
        <w:rPr>
          <w:rStyle w:val="986"/>
          <w:rFonts w:hint="eastAsia" w:ascii="宋体" w:hAnsi="宋体" w:eastAsia="宋体" w:cs="宋体"/>
          <w:color w:val="auto"/>
          <w:szCs w:val="24"/>
          <w:highlight w:val="none"/>
          <w:u w:val="single"/>
        </w:rPr>
        <w:t xml:space="preserve">开标一览表必须加盖投标人公章。</w:t>
      </w:r>
      <w:r/>
    </w:p>
    <w:p>
      <w:pPr>
        <w:pStyle w:val="976"/>
        <w:widowControl/>
        <w:rPr>
          <w:rFonts w:hint="eastAsia" w:ascii="宋体" w:hAnsi="宋体" w:eastAsia="宋体" w:cs="宋体"/>
          <w:color w:val="auto"/>
          <w:szCs w:val="24"/>
          <w:highlight w:val="none"/>
        </w:rPr>
      </w:pPr>
      <w:r>
        <w:rPr>
          <w:rStyle w:val="986"/>
          <w:rFonts w:hint="eastAsia" w:ascii="宋体" w:hAnsi="宋体" w:eastAsia="宋体" w:cs="宋体"/>
          <w:color w:val="auto"/>
          <w:szCs w:val="24"/>
          <w:highlight w:val="none"/>
          <w:u w:val="single"/>
          <w:lang w:eastAsia="zh-CN"/>
        </w:rPr>
        <w:t xml:space="preserve">2.</w:t>
      </w:r>
      <w:r>
        <w:rPr>
          <w:rStyle w:val="986"/>
          <w:rFonts w:hint="eastAsia" w:ascii="宋体" w:hAnsi="宋体" w:eastAsia="宋体" w:cs="宋体"/>
          <w:color w:val="auto"/>
          <w:szCs w:val="24"/>
          <w:highlight w:val="none"/>
          <w:u w:val="single"/>
        </w:rPr>
        <w:t xml:space="preserve">如有分包，投标人投任何一个包的标的，都需单独填写开标一览表。</w:t>
      </w:r>
      <w:r/>
    </w:p>
    <w:p>
      <w:pPr>
        <w:pStyle w:val="743"/>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37"/>
        <w:ind w:firstLine="0"/>
        <w:jc w:val="both"/>
        <w:spacing w:line="360"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highlight w:val="none"/>
        </w:rPr>
        <w:br w:type="page" w:clear="all"/>
      </w:r>
      <w:r>
        <w:rPr>
          <w:rFonts w:hint="eastAsia" w:ascii="宋体" w:hAnsi="宋体" w:eastAsia="宋体"/>
          <w:b/>
          <w:color w:val="auto"/>
          <w:sz w:val="24"/>
          <w:highlight w:val="none"/>
          <w:lang w:eastAsia="zh-CN"/>
        </w:rPr>
        <w:t xml:space="preserve">4.</w:t>
      </w:r>
      <w:r>
        <w:rPr>
          <w:rFonts w:hint="eastAsia" w:ascii="宋体" w:hAnsi="宋体" w:eastAsia="宋体"/>
          <w:b/>
          <w:color w:val="auto"/>
          <w:sz w:val="24"/>
          <w:highlight w:val="none"/>
        </w:rPr>
        <w:t xml:space="preserve">公开分项报价表</w:t>
      </w:r>
      <w:r/>
    </w:p>
    <w:p>
      <w:pPr>
        <w:jc w:val="center"/>
        <w:spacing w:line="360" w:lineRule="auto"/>
        <w:rPr>
          <w:rFonts w:hint="eastAsia" w:ascii="宋体" w:hAnsi="宋体" w:eastAsia="宋体"/>
          <w:bCs/>
          <w:color w:val="auto"/>
          <w:highlight w:val="none"/>
          <w:lang w:val="en-US" w:eastAsia="zh-CN"/>
        </w:rPr>
      </w:pPr>
      <w:r>
        <w:rPr>
          <w:rFonts w:hint="eastAsia" w:ascii="宋体" w:hAnsi="宋体" w:eastAsia="宋体"/>
          <w:b/>
          <w:color w:val="auto"/>
          <w:sz w:val="24"/>
          <w:szCs w:val="24"/>
          <w:highlight w:val="none"/>
        </w:rPr>
        <w:t xml:space="preserve">公开分项报价表</w:t>
      </w:r>
      <w:r>
        <w:rPr>
          <w:rFonts w:hint="eastAsia" w:ascii="宋体" w:hAnsi="宋体" w:eastAsia="宋体"/>
          <w:b/>
          <w:color w:val="auto"/>
          <w:sz w:val="24"/>
          <w:szCs w:val="24"/>
          <w:highlight w:val="none"/>
          <w:u w:val="single"/>
        </w:rPr>
        <w:t xml:space="preserve">   </w:t>
      </w:r>
      <w:r>
        <w:rPr>
          <w:rFonts w:hint="eastAsia" w:ascii="宋体" w:hAnsi="宋体" w:eastAsia="宋体"/>
          <w:b/>
          <w:color w:val="auto"/>
          <w:sz w:val="24"/>
          <w:szCs w:val="24"/>
          <w:highlight w:val="none"/>
        </w:rPr>
        <w:t xml:space="preserve">标</w:t>
      </w:r>
      <w:r>
        <w:rPr>
          <w:rFonts w:hint="eastAsia" w:ascii="宋体" w:hAnsi="宋体" w:eastAsia="宋体"/>
          <w:b/>
          <w:color w:val="auto"/>
          <w:sz w:val="24"/>
          <w:szCs w:val="24"/>
          <w:highlight w:val="none"/>
          <w:lang w:val="en-US" w:eastAsia="zh-CN"/>
        </w:rPr>
        <w:t xml:space="preserve">段</w:t>
      </w:r>
      <w:r>
        <w:rPr>
          <w:rFonts w:hint="eastAsia" w:ascii="宋体" w:hAnsi="宋体" w:eastAsia="宋体"/>
          <w:b/>
          <w:color w:val="auto"/>
          <w:sz w:val="24"/>
          <w:szCs w:val="24"/>
          <w:highlight w:val="none"/>
          <w:lang w:val="en-US" w:eastAsia="zh-CN"/>
        </w:rPr>
      </w:r>
      <w:r/>
    </w:p>
    <w:tbl>
      <w:tblPr>
        <w:tblStyle w:val="735"/>
        <w:tblW w:w="90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923"/>
        <w:gridCol w:w="3069"/>
        <w:gridCol w:w="1267"/>
        <w:gridCol w:w="1377"/>
        <w:gridCol w:w="713"/>
      </w:tblGrid>
      <w:tr>
        <w:trPr>
          <w:trHeight w:val="767"/>
        </w:trPr>
        <w:tc>
          <w:tcPr>
            <w:tcW w:w="709" w:type="dxa"/>
            <w:vAlign w:val="center"/>
            <w:vMerge w:val="restart"/>
            <w:textDirection w:val="lrTb"/>
            <w:noWrap w:val="false"/>
          </w:tcPr>
          <w:p>
            <w:pPr>
              <w:pStyle w:val="1054"/>
              <w:ind w:left="0" w:right="0"/>
              <w:jc w:val="center"/>
              <w:keepLines w:val="0"/>
              <w:keepNext w:val="0"/>
              <w:spacing w:before="0" w:beforeAutospacing="0" w:after="0" w:afterAutospacing="0"/>
              <w:rPr>
                <w:rFonts w:hint="eastAsia" w:hAnsi="宋体" w:eastAsia="宋体"/>
                <w:b/>
                <w:bCs/>
                <w:color w:val="auto"/>
                <w:sz w:val="21"/>
                <w:szCs w:val="21"/>
                <w:highlight w:val="none"/>
              </w:rPr>
              <w:suppressLineNumbers w:val="0"/>
            </w:pPr>
            <w:r>
              <w:rPr>
                <w:rFonts w:hint="eastAsia" w:hAnsi="宋体" w:eastAsia="宋体"/>
                <w:b/>
                <w:bCs/>
                <w:color w:val="auto"/>
                <w:sz w:val="21"/>
                <w:szCs w:val="21"/>
                <w:highlight w:val="none"/>
              </w:rPr>
              <w:t xml:space="preserve">一</w:t>
            </w:r>
            <w:r>
              <w:rPr>
                <w:rFonts w:hint="eastAsia" w:hAnsi="宋体" w:eastAsia="宋体"/>
                <w:b/>
                <w:bCs/>
                <w:color w:val="auto"/>
                <w:sz w:val="21"/>
                <w:szCs w:val="21"/>
                <w:highlight w:val="none"/>
              </w:rPr>
            </w:r>
            <w:r>
              <w:rPr>
                <w:rFonts w:hint="eastAsia" w:hAnsi="宋体" w:eastAsia="宋体"/>
                <w:b/>
                <w:bCs/>
                <w:color w:val="auto"/>
                <w:sz w:val="21"/>
                <w:szCs w:val="21"/>
                <w:highlight w:val="none"/>
              </w:rPr>
            </w:r>
          </w:p>
        </w:tc>
        <w:tc>
          <w:tcPr>
            <w:gridSpan w:val="5"/>
            <w:tcW w:w="8349" w:type="dxa"/>
            <w:vAlign w:val="center"/>
            <w:vMerge w:val="restart"/>
            <w:textDirection w:val="lrTb"/>
            <w:noWrap w:val="false"/>
          </w:tcPr>
          <w:p>
            <w:pPr>
              <w:ind w:left="0" w:right="0" w:firstLine="0"/>
              <w:spacing w:before="0" w:after="0"/>
              <w:rPr>
                <w:rFonts w:hint="eastAsia" w:hAnsi="宋体" w:eastAsia="宋体"/>
                <w:color w:val="00b0f0"/>
                <w:highlight w:val="none"/>
              </w:rPr>
              <w:pBdr>
                <w:top w:val="none" w:color="000000" w:sz="4" w:space="0"/>
                <w:left w:val="none" w:color="000000" w:sz="4" w:space="0"/>
                <w:bottom w:val="none" w:color="000000" w:sz="4" w:space="0"/>
                <w:right w:val="none" w:color="000000" w:sz="4" w:space="0"/>
              </w:pBdr>
            </w:pPr>
            <w:r>
              <w:rPr>
                <w:rFonts w:hint="eastAsia" w:hAnsi="宋体" w:eastAsia="宋体"/>
                <w:b/>
                <w:bCs/>
                <w:color w:val="auto"/>
                <w:sz w:val="21"/>
                <w:szCs w:val="21"/>
                <w:highlight w:val="none"/>
              </w:rPr>
              <w:t xml:space="preserve">公共卫生间</w:t>
            </w:r>
            <w:r>
              <w:rPr>
                <w:rFonts w:hint="eastAsia" w:hAnsi="宋体" w:eastAsia="宋体"/>
                <w:b/>
                <w:bCs/>
                <w:color w:val="00b0f0"/>
                <w:sz w:val="21"/>
                <w:szCs w:val="21"/>
                <w:highlight w:val="none"/>
              </w:rPr>
              <w:t xml:space="preserve">/洗刷站</w:t>
            </w:r>
            <w:r>
              <w:rPr>
                <w:rFonts w:hint="eastAsia" w:hAnsi="宋体" w:eastAsia="宋体"/>
                <w:b/>
                <w:bCs/>
                <w:color w:val="00b0f0"/>
                <w:sz w:val="21"/>
                <w:szCs w:val="21"/>
                <w:highlight w:val="none"/>
                <w14:ligatures w14:val="none"/>
              </w:rPr>
              <w:t xml:space="preserve">费用</w:t>
            </w:r>
            <w:r>
              <w:rPr>
                <w:rFonts w:hint="eastAsia" w:hAnsi="宋体" w:eastAsia="宋体"/>
                <w:b/>
                <w:bCs/>
                <w:color w:val="00b0f0"/>
                <w:sz w:val="21"/>
                <w:szCs w:val="21"/>
                <w:highlight w:val="none"/>
                <w14:ligatures w14:val="none"/>
              </w:rPr>
            </w:r>
            <w:r/>
            <w:r>
              <w:rPr>
                <w:rFonts w:hint="eastAsia" w:hAnsi="宋体" w:eastAsia="宋体"/>
                <w:b/>
                <w:bCs/>
                <w:color w:val="auto"/>
                <w:sz w:val="21"/>
                <w:szCs w:val="21"/>
                <w:highlight w:val="none"/>
              </w:rPr>
            </w:r>
            <w:r>
              <w:rPr>
                <w:rFonts w:hint="eastAsia" w:hAnsi="宋体" w:eastAsia="宋体"/>
                <w:b/>
                <w:bCs/>
                <w:color w:val="auto"/>
                <w:sz w:val="21"/>
                <w:szCs w:val="21"/>
                <w:highlight w:val="none"/>
              </w:rPr>
            </w:r>
            <w:r>
              <w:rPr>
                <w:rFonts w:hint="eastAsia" w:hAnsi="宋体" w:eastAsia="宋体"/>
                <w:b/>
                <w:bCs/>
                <w:color w:val="00b0f0"/>
                <w:sz w:val="21"/>
                <w:szCs w:val="21"/>
                <w:highlight w:val="none"/>
                <w14:ligatures w14:val="none"/>
              </w:rPr>
            </w:r>
            <w:r>
              <w:rPr>
                <w:rFonts w:hint="eastAsia" w:hAnsi="宋体" w:eastAsia="宋体"/>
                <w:b/>
                <w:bCs/>
                <w:color w:val="auto"/>
                <w:sz w:val="21"/>
                <w:szCs w:val="21"/>
                <w:highlight w:val="none"/>
              </w:rPr>
            </w:r>
            <w:r>
              <w:rPr>
                <w:rFonts w:hint="eastAsia" w:hAnsi="宋体" w:eastAsia="宋体"/>
                <w:b/>
                <w:bCs/>
                <w:color w:val="auto"/>
                <w:sz w:val="21"/>
                <w:szCs w:val="21"/>
                <w:highlight w:val="none"/>
              </w:rPr>
            </w:r>
            <w:r>
              <w:rPr>
                <w:rFonts w:hint="eastAsia" w:hAnsi="宋体" w:eastAsia="宋体"/>
                <w:b/>
                <w:bCs/>
                <w:color w:val="00b0f0"/>
                <w:sz w:val="21"/>
                <w:szCs w:val="21"/>
                <w:highlight w:val="none"/>
                <w14:ligatures w14:val="none"/>
              </w:rPr>
            </w:r>
            <w:r>
              <w:rPr>
                <w:rFonts w:hint="eastAsia" w:hAnsi="宋体" w:eastAsia="宋体"/>
                <w:b/>
                <w:bCs/>
                <w:color w:val="auto"/>
                <w:sz w:val="21"/>
                <w:szCs w:val="21"/>
                <w:highlight w:val="none"/>
              </w:rPr>
            </w:r>
            <w:r>
              <w:rPr>
                <w:rFonts w:hint="eastAsia" w:hAnsi="宋体" w:eastAsia="宋体"/>
                <w:b/>
                <w:bCs/>
                <w:color w:val="auto"/>
                <w:sz w:val="21"/>
                <w:szCs w:val="21"/>
                <w:highlight w:val="none"/>
              </w:rPr>
            </w:r>
            <w:r>
              <w:rPr>
                <w:rFonts w:hint="eastAsia" w:hAnsi="宋体" w:eastAsia="宋体"/>
                <w:b/>
                <w:bCs/>
                <w:color w:val="00b0f0"/>
                <w:sz w:val="21"/>
                <w:szCs w:val="21"/>
                <w:highlight w:val="none"/>
                <w14:ligatures w14:val="none"/>
              </w:rPr>
            </w:r>
          </w:p>
        </w:tc>
      </w:tr>
      <w:tr>
        <w:trPr>
          <w:cantSplit/>
          <w:jc w:val="center"/>
        </w:trPr>
        <w:tc>
          <w:tcPr>
            <w:tcW w:w="70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b/>
                <w:bCs/>
                <w:color w:val="auto"/>
                <w:sz w:val="21"/>
                <w:szCs w:val="21"/>
                <w:highlight w:val="none"/>
              </w:rPr>
              <w:t xml:space="preserve">序号</w:t>
            </w:r>
            <w:r>
              <w:rPr>
                <w:rFonts w:hint="eastAsia" w:hAnsi="宋体" w:eastAsia="宋体"/>
                <w:b/>
                <w:bCs/>
                <w:color w:val="auto"/>
                <w:sz w:val="21"/>
                <w:szCs w:val="21"/>
                <w:highlight w:val="none"/>
              </w:rPr>
            </w:r>
            <w:r/>
          </w:p>
        </w:tc>
        <w:tc>
          <w:tcPr>
            <w:tcW w:w="1923" w:type="dxa"/>
            <w:vAlign w:val="center"/>
            <w:textDirection w:val="lrTb"/>
            <w:noWrap w:val="false"/>
          </w:tcPr>
          <w:p>
            <w:pPr>
              <w:ind w:left="0" w:right="0" w:firstLine="0"/>
              <w:spacing w:before="0" w:after="0"/>
              <w:rPr>
                <w:rFonts w:hint="eastAsia" w:hAnsi="宋体" w:eastAsia="宋体"/>
                <w:color w:val="00b0f0"/>
                <w:highlight w:val="none"/>
              </w:rPr>
              <w:pBdr>
                <w:top w:val="none" w:color="000000" w:sz="4" w:space="0"/>
                <w:left w:val="none" w:color="000000" w:sz="4" w:space="0"/>
                <w:bottom w:val="none" w:color="000000" w:sz="4" w:space="0"/>
                <w:right w:val="none" w:color="000000" w:sz="4" w:space="0"/>
              </w:pBdr>
            </w:pPr>
            <w:r>
              <w:rPr>
                <w:rFonts w:hint="eastAsia" w:hAnsi="宋体" w:eastAsia="宋体"/>
                <w:b/>
                <w:bCs/>
                <w:color w:val="auto"/>
                <w:sz w:val="21"/>
                <w:szCs w:val="21"/>
                <w:highlight w:val="none"/>
              </w:rPr>
              <w:t xml:space="preserve">公共卫生间</w:t>
            </w:r>
            <w:r>
              <w:rPr>
                <w:rFonts w:hint="eastAsia" w:hAnsi="宋体" w:eastAsia="宋体"/>
                <w:b/>
                <w:bCs/>
                <w:color w:val="00b0f0"/>
                <w:sz w:val="21"/>
                <w:szCs w:val="21"/>
                <w:highlight w:val="none"/>
              </w:rPr>
              <w:t xml:space="preserve">/洗刷站</w:t>
            </w:r>
            <w:r>
              <w:rPr>
                <w:rFonts w:hint="eastAsia" w:hAnsi="宋体" w:eastAsia="宋体"/>
                <w:b/>
                <w:bCs/>
                <w:color w:val="auto"/>
                <w:sz w:val="21"/>
                <w:szCs w:val="21"/>
                <w:highlight w:val="none"/>
              </w:rPr>
              <w:t xml:space="preserve">名称</w:t>
            </w:r>
            <w:r>
              <w:rPr>
                <w:rFonts w:hint="eastAsia" w:hAnsi="宋体" w:eastAsia="宋体"/>
                <w:b/>
                <w:bCs/>
                <w:color w:val="00b0f0"/>
                <w:sz w:val="21"/>
                <w:szCs w:val="21"/>
                <w:highlight w:val="none"/>
                <w14:ligatures w14:val="none"/>
              </w:rPr>
            </w:r>
            <w:r/>
          </w:p>
          <w:p>
            <w:pPr>
              <w:ind w:left="0" w:right="0" w:firstLine="0"/>
              <w:spacing w:before="0" w:after="0"/>
              <w:rPr>
                <w:rFonts w:hint="eastAsia" w:hAnsi="宋体" w:eastAsia="宋体"/>
                <w:b/>
                <w:bCs/>
                <w:color w:val="00b0f0"/>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hAnsi="宋体" w:eastAsia="宋体"/>
                <w:b/>
                <w:bCs/>
                <w:color w:val="auto"/>
                <w:sz w:val="21"/>
                <w:szCs w:val="21"/>
                <w:highlight w:val="none"/>
              </w:rPr>
            </w:r>
            <w:r>
              <w:rPr>
                <w:rFonts w:hint="eastAsia" w:hAnsi="宋体" w:eastAsia="宋体"/>
                <w:b/>
                <w:bCs/>
                <w:color w:val="00b0f0"/>
                <w:sz w:val="21"/>
                <w:szCs w:val="21"/>
                <w:highlight w:val="none"/>
              </w:rPr>
            </w:r>
          </w:p>
        </w:tc>
        <w:tc>
          <w:tcPr>
            <w:tcW w:w="306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b/>
                <w:bCs/>
                <w:color w:val="auto"/>
                <w:sz w:val="21"/>
                <w:szCs w:val="21"/>
                <w:highlight w:val="none"/>
              </w:rPr>
              <w:t xml:space="preserve">保洁</w:t>
            </w:r>
            <w:r>
              <w:rPr>
                <w:rFonts w:hint="default" w:hAnsi="宋体" w:eastAsia="宋体"/>
                <w:b/>
                <w:bCs/>
                <w:color w:val="auto"/>
                <w:sz w:val="21"/>
                <w:szCs w:val="21"/>
                <w:highlight w:val="none"/>
              </w:rPr>
              <w:t xml:space="preserve">人员费用</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元</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rPr>
            </w:r>
            <w:r/>
          </w:p>
        </w:tc>
        <w:tc>
          <w:tcPr>
            <w:tcW w:w="126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default" w:hAnsi="宋体" w:eastAsia="宋体"/>
                <w:b/>
                <w:bCs/>
                <w:color w:val="auto"/>
                <w:sz w:val="21"/>
                <w:szCs w:val="21"/>
                <w:highlight w:val="none"/>
              </w:rPr>
              <w:t xml:space="preserve">设备</w:t>
            </w:r>
            <w:r>
              <w:rPr>
                <w:rFonts w:hint="eastAsia" w:hAnsi="宋体" w:eastAsia="宋体"/>
                <w:b/>
                <w:bCs/>
                <w:color w:val="auto"/>
                <w:sz w:val="21"/>
                <w:szCs w:val="21"/>
                <w:highlight w:val="none"/>
              </w:rPr>
              <w:t xml:space="preserve">、</w:t>
            </w:r>
            <w:r>
              <w:rPr>
                <w:rFonts w:hint="default" w:hAnsi="宋体" w:eastAsia="宋体"/>
                <w:b/>
                <w:bCs/>
                <w:color w:val="auto"/>
                <w:sz w:val="21"/>
                <w:szCs w:val="21"/>
                <w:highlight w:val="none"/>
              </w:rPr>
              <w:t xml:space="preserve">工具</w:t>
            </w:r>
            <w:r>
              <w:rPr>
                <w:rFonts w:hint="eastAsia" w:hAnsi="宋体" w:eastAsia="宋体"/>
                <w:b/>
                <w:bCs/>
                <w:color w:val="auto"/>
                <w:sz w:val="21"/>
                <w:szCs w:val="21"/>
                <w:highlight w:val="none"/>
              </w:rPr>
              <w:t xml:space="preserve">费用</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元</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rPr>
            </w:r>
            <w:r/>
          </w:p>
        </w:tc>
        <w:tc>
          <w:tcPr>
            <w:tcW w:w="137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b/>
                <w:bCs/>
                <w:color w:val="auto"/>
                <w:sz w:val="21"/>
                <w:szCs w:val="21"/>
                <w:highlight w:val="none"/>
              </w:rPr>
              <w:t xml:space="preserve">管理费、利润、税金及其它费用</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元</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rPr>
            </w:r>
            <w:r/>
          </w:p>
        </w:tc>
        <w:tc>
          <w:tcPr>
            <w:tcW w:w="71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b/>
                <w:bCs/>
                <w:color w:val="auto"/>
                <w:sz w:val="21"/>
                <w:szCs w:val="21"/>
                <w:highlight w:val="none"/>
              </w:rPr>
              <w:t xml:space="preserve">备注</w:t>
            </w:r>
            <w:r>
              <w:rPr>
                <w:rFonts w:hint="eastAsia" w:hAnsi="宋体" w:eastAsia="宋体"/>
                <w:b/>
                <w:bCs/>
                <w:color w:val="auto"/>
                <w:sz w:val="21"/>
                <w:szCs w:val="21"/>
                <w:highlight w:val="none"/>
              </w:rPr>
            </w:r>
            <w:r/>
          </w:p>
        </w:tc>
      </w:tr>
      <w:tr>
        <w:trPr>
          <w:cantSplit/>
          <w:jc w:val="center"/>
          <w:trHeight w:val="575"/>
        </w:trPr>
        <w:tc>
          <w:tcPr>
            <w:tcW w:w="70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default" w:hAnsi="宋体" w:eastAsia="宋体"/>
                <w:color w:val="auto"/>
                <w:sz w:val="21"/>
                <w:szCs w:val="21"/>
                <w:highlight w:val="none"/>
              </w:rPr>
              <w:t xml:space="preserve">1</w:t>
            </w:r>
            <w:r>
              <w:rPr>
                <w:rFonts w:hint="eastAsia" w:hAnsi="宋体" w:eastAsia="宋体"/>
                <w:color w:val="auto"/>
                <w:sz w:val="21"/>
                <w:szCs w:val="21"/>
                <w:highlight w:val="none"/>
              </w:rPr>
            </w:r>
            <w:r/>
          </w:p>
        </w:tc>
        <w:tc>
          <w:tcPr>
            <w:tcW w:w="192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306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26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37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71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r>
      <w:tr>
        <w:trPr>
          <w:cantSplit/>
          <w:jc w:val="center"/>
          <w:trHeight w:val="541"/>
        </w:trPr>
        <w:tc>
          <w:tcPr>
            <w:tcW w:w="70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t xml:space="preserve">2</w:t>
            </w:r>
            <w:r>
              <w:rPr>
                <w:rFonts w:hint="eastAsia" w:hAnsi="宋体" w:eastAsia="宋体"/>
                <w:color w:val="auto"/>
                <w:sz w:val="21"/>
                <w:szCs w:val="21"/>
                <w:highlight w:val="none"/>
              </w:rPr>
            </w:r>
            <w:r/>
          </w:p>
        </w:tc>
        <w:tc>
          <w:tcPr>
            <w:tcW w:w="192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306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26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37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71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r>
      <w:tr>
        <w:trPr>
          <w:cantSplit/>
          <w:jc w:val="center"/>
          <w:trHeight w:val="531"/>
        </w:trPr>
        <w:tc>
          <w:tcPr>
            <w:tcW w:w="70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t xml:space="preserve">3</w:t>
            </w:r>
            <w:r>
              <w:rPr>
                <w:rFonts w:hint="eastAsia" w:hAnsi="宋体" w:eastAsia="宋体"/>
                <w:color w:val="auto"/>
                <w:sz w:val="21"/>
                <w:szCs w:val="21"/>
                <w:highlight w:val="none"/>
              </w:rPr>
            </w:r>
            <w:r/>
          </w:p>
        </w:tc>
        <w:tc>
          <w:tcPr>
            <w:tcW w:w="192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306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26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37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71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r>
      <w:tr>
        <w:trPr>
          <w:cantSplit/>
          <w:jc w:val="center"/>
          <w:trHeight w:val="479"/>
        </w:trPr>
        <w:tc>
          <w:tcPr>
            <w:tcW w:w="709" w:type="dxa"/>
            <w:vAlign w:val="center"/>
            <w:textDirection w:val="lrTb"/>
            <w:noWrap w:val="false"/>
          </w:tcPr>
          <w:p>
            <w:pPr>
              <w:pStyle w:val="1054"/>
              <w:ind w:left="0" w:right="0"/>
              <w:jc w:val="left"/>
              <w:keepLines w:val="0"/>
              <w:keepNext w:val="0"/>
              <w:spacing w:before="0" w:beforeAutospacing="0" w:after="0" w:afterAutospacing="0"/>
              <w:rPr>
                <w:rFonts w:hint="eastAsia" w:hAnsi="宋体" w:eastAsia="宋体"/>
                <w:b/>
                <w:bCs/>
                <w:color w:val="00b0f0"/>
                <w:highlight w:val="none"/>
              </w:rPr>
              <w:suppressLineNumbers w:val="0"/>
            </w:pPr>
            <w:r>
              <w:rPr>
                <w:rFonts w:hint="eastAsia" w:hAnsi="宋体" w:eastAsia="宋体"/>
                <w:b/>
                <w:bCs/>
                <w:color w:val="00b0f0"/>
                <w:sz w:val="21"/>
                <w:szCs w:val="21"/>
                <w:highlight w:val="none"/>
              </w:rPr>
              <w:t xml:space="preserve">  </w:t>
            </w:r>
            <w:r>
              <w:rPr>
                <w:rFonts w:hint="eastAsia" w:hAnsi="宋体" w:eastAsia="宋体"/>
                <w:b/>
                <w:bCs/>
                <w:color w:val="00b0f0"/>
                <w:sz w:val="21"/>
                <w:szCs w:val="21"/>
                <w:highlight w:val="none"/>
              </w:rPr>
              <w:t xml:space="preserve">二</w:t>
            </w:r>
            <w:r>
              <w:rPr>
                <w:b/>
                <w:bCs/>
                <w:color w:val="00b0f0"/>
              </w:rPr>
            </w:r>
          </w:p>
        </w:tc>
        <w:tc>
          <w:tcPr>
            <w:tcW w:w="1923" w:type="dxa"/>
            <w:vAlign w:val="center"/>
            <w:textDirection w:val="lrTb"/>
            <w:noWrap w:val="false"/>
          </w:tcPr>
          <w:p>
            <w:pPr>
              <w:ind w:left="0" w:right="0" w:firstLine="0"/>
              <w:spacing w:before="0" w:after="0"/>
              <w:rPr>
                <w:b/>
                <w:bCs/>
                <w:color w:val="00b0f0"/>
              </w:rPr>
              <w:pBdr>
                <w:top w:val="none" w:color="000000" w:sz="4" w:space="0"/>
                <w:left w:val="none" w:color="000000" w:sz="4" w:space="0"/>
                <w:bottom w:val="none" w:color="000000" w:sz="4" w:space="0"/>
                <w:right w:val="none" w:color="000000" w:sz="4" w:space="0"/>
              </w:pBdr>
            </w:pPr>
            <w:r>
              <w:rPr>
                <w:rFonts w:ascii="SimSun" w:hAnsi="SimSun" w:eastAsia="SimSun" w:cs="SimSun"/>
                <w:b/>
                <w:bCs/>
                <w:color w:val="00b0f0"/>
                <w:sz w:val="22"/>
              </w:rPr>
              <w:t xml:space="preserve">夜间巡更、节假日及各类保障等）</w:t>
            </w:r>
            <w:r>
              <w:rPr>
                <w:b/>
                <w:bCs/>
                <w:color w:val="00b0f0"/>
              </w:rPr>
            </w:r>
            <w:r>
              <w:rPr>
                <w:rFonts w:hint="eastAsia" w:hAnsi="宋体" w:eastAsia="宋体"/>
                <w:b/>
                <w:bCs/>
                <w:color w:val="00b0f0"/>
                <w:sz w:val="21"/>
                <w:szCs w:val="21"/>
                <w:highlight w:val="none"/>
              </w:rPr>
            </w:r>
            <w:r>
              <w:rPr>
                <w:b/>
                <w:bCs/>
                <w:color w:val="00b0f0"/>
              </w:rPr>
            </w:r>
            <w:r>
              <w:rPr>
                <w:b/>
                <w:bCs/>
                <w:color w:val="00b0f0"/>
                <w:sz w:val="26"/>
              </w:rPr>
            </w:r>
          </w:p>
        </w:tc>
        <w:tc>
          <w:tcPr>
            <w:tcW w:w="3069"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26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1377"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c>
          <w:tcPr>
            <w:tcW w:w="713" w:type="dxa"/>
            <w:vAlign w:val="center"/>
            <w:textDirection w:val="lrTb"/>
            <w:noWrap w:val="false"/>
          </w:tcPr>
          <w:p>
            <w:pPr>
              <w:pStyle w:val="1054"/>
              <w:ind w:left="0" w:right="0"/>
              <w:jc w:val="center"/>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r>
            <w:r>
              <w:rPr>
                <w:rFonts w:hint="eastAsia" w:hAnsi="宋体" w:eastAsia="宋体"/>
                <w:color w:val="auto"/>
                <w:sz w:val="21"/>
                <w:szCs w:val="21"/>
                <w:highlight w:val="none"/>
              </w:rPr>
            </w:r>
            <w:r/>
          </w:p>
        </w:tc>
      </w:tr>
      <w:tr>
        <w:trPr>
          <w:cantSplit/>
          <w:jc w:val="center"/>
          <w:trHeight w:val="574"/>
        </w:trPr>
        <w:tc>
          <w:tcPr>
            <w:gridSpan w:val="6"/>
            <w:tcW w:w="9058" w:type="dxa"/>
            <w:vAlign w:val="center"/>
            <w:textDirection w:val="lrTb"/>
            <w:noWrap w:val="false"/>
          </w:tcPr>
          <w:p>
            <w:pPr>
              <w:pStyle w:val="1054"/>
              <w:ind w:left="0" w:right="0"/>
              <w:keepLines w:val="0"/>
              <w:keepNext w:val="0"/>
              <w:spacing w:before="0" w:beforeAutospacing="0" w:after="0" w:afterAutospacing="0"/>
              <w:rPr>
                <w:rFonts w:hint="eastAsia" w:hAnsi="宋体" w:eastAsia="宋体"/>
                <w:color w:val="auto"/>
                <w:highlight w:val="none"/>
              </w:rPr>
              <w:suppressLineNumbers w:val="0"/>
            </w:pPr>
            <w:r>
              <w:rPr>
                <w:rFonts w:hint="eastAsia" w:hAnsi="宋体" w:eastAsia="宋体"/>
                <w:color w:val="auto"/>
                <w:sz w:val="21"/>
                <w:szCs w:val="21"/>
                <w:highlight w:val="none"/>
              </w:rPr>
              <w:t xml:space="preserve">合计：</w:t>
            </w:r>
            <w:r>
              <w:rPr>
                <w:rFonts w:hint="default" w:hAnsi="宋体" w:eastAsia="宋体"/>
                <w:color w:val="auto"/>
                <w:sz w:val="21"/>
                <w:szCs w:val="21"/>
                <w:highlight w:val="none"/>
              </w:rPr>
              <w:t xml:space="preserve">人民币金额（大写）</w:t>
            </w:r>
            <w:r>
              <w:rPr>
                <w:rFonts w:hint="default"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  </w:t>
            </w:r>
            <w:r>
              <w:rPr>
                <w:rFonts w:hint="default"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    </w:t>
            </w:r>
            <w:r>
              <w:rPr>
                <w:rFonts w:hint="default" w:hAnsi="宋体" w:eastAsia="宋体"/>
                <w:color w:val="auto"/>
                <w:sz w:val="21"/>
                <w:szCs w:val="21"/>
                <w:highlight w:val="none"/>
                <w:u w:val="single"/>
              </w:rPr>
              <w:t xml:space="preserve"> </w:t>
            </w:r>
            <w:r>
              <w:rPr>
                <w:rFonts w:hint="default" w:hAnsi="宋体" w:eastAsia="宋体"/>
                <w:color w:val="auto"/>
                <w:sz w:val="21"/>
                <w:szCs w:val="21"/>
                <w:highlight w:val="none"/>
              </w:rPr>
              <w:t xml:space="preserve">（¥：           ）</w:t>
            </w:r>
            <w:r>
              <w:rPr>
                <w:rFonts w:hint="eastAsia" w:hAnsi="宋体" w:eastAsia="宋体"/>
                <w:color w:val="auto"/>
                <w:sz w:val="21"/>
                <w:szCs w:val="21"/>
                <w:highlight w:val="none"/>
              </w:rPr>
            </w:r>
            <w:r/>
          </w:p>
        </w:tc>
      </w:tr>
    </w:tbl>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rPr>
          <w:rFonts w:hint="eastAsia" w:ascii="宋体" w:hAnsi="宋体" w:eastAsia="宋体"/>
          <w:b/>
          <w:bCs/>
          <w:color w:val="auto"/>
          <w:sz w:val="24"/>
          <w:szCs w:val="24"/>
          <w:highlight w:val="none"/>
        </w:rP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rPr>
          <w:rFonts w:hint="eastAsia" w:ascii="宋体" w:hAnsi="宋体" w:eastAsia="宋体"/>
          <w:b/>
          <w:bCs/>
          <w:color w:val="auto"/>
          <w:sz w:val="24"/>
          <w:szCs w:val="24"/>
          <w:highlight w:val="none"/>
        </w:rP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1.</w:t>
      </w:r>
      <w:r>
        <w:rPr>
          <w:rFonts w:hint="eastAsia" w:ascii="宋体" w:hAnsi="宋体" w:eastAsia="宋体"/>
          <w:b/>
          <w:bCs/>
          <w:color w:val="auto"/>
          <w:sz w:val="24"/>
          <w:szCs w:val="24"/>
          <w:highlight w:val="none"/>
        </w:rPr>
        <w:t xml:space="preserve">报价金额全部</w:t>
      </w:r>
      <w:r>
        <w:rPr>
          <w:rFonts w:hint="eastAsia" w:ascii="宋体" w:hAnsi="宋体" w:eastAsia="宋体"/>
          <w:b/>
          <w:bCs/>
          <w:color w:val="auto"/>
          <w:sz w:val="24"/>
          <w:szCs w:val="24"/>
          <w:highlight w:val="none"/>
          <w:lang w:eastAsia="zh-CN"/>
        </w:rPr>
        <w:t xml:space="preserve">以</w:t>
      </w:r>
      <w:r>
        <w:rPr>
          <w:rFonts w:hint="eastAsia" w:ascii="宋体" w:hAnsi="宋体" w:eastAsia="宋体"/>
          <w:b/>
          <w:bCs/>
          <w:color w:val="auto"/>
          <w:sz w:val="24"/>
          <w:szCs w:val="24"/>
          <w:highlight w:val="none"/>
        </w:rPr>
        <w:t xml:space="preserve">人民币表示，投标报价四舍五入精确到元整数，否则为无效投标。例如：壹佰万零壹元壹角壹分（￥1000001.11）须进位为壹佰万零壹元整（￥1000001.00）。上述内容机打录入，否则按无效标处理。</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2.</w:t>
      </w:r>
      <w:r>
        <w:rPr>
          <w:rFonts w:hint="eastAsia" w:ascii="宋体" w:hAnsi="宋体" w:eastAsia="宋体"/>
          <w:b/>
          <w:bCs/>
          <w:color w:val="auto"/>
          <w:sz w:val="24"/>
          <w:szCs w:val="24"/>
          <w:highlight w:val="none"/>
        </w:rPr>
        <w:t xml:space="preserve">一个项目只能有一个投标单价；未填报或者填报多个单价的按无效报价处理。</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3.</w:t>
      </w:r>
      <w:r>
        <w:rPr>
          <w:rFonts w:hint="eastAsia" w:ascii="宋体" w:hAnsi="宋体" w:eastAsia="宋体"/>
          <w:b/>
          <w:bCs/>
          <w:color w:val="auto"/>
          <w:sz w:val="24"/>
          <w:szCs w:val="24"/>
          <w:highlight w:val="none"/>
        </w:rPr>
        <w:t xml:space="preserve">未按上述要求填报的均为无效投标。</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4.</w:t>
      </w:r>
      <w:r>
        <w:rPr>
          <w:rFonts w:hint="eastAsia" w:ascii="宋体" w:hAnsi="宋体" w:eastAsia="宋体"/>
          <w:b/>
          <w:bCs/>
          <w:color w:val="auto"/>
          <w:sz w:val="24"/>
          <w:szCs w:val="24"/>
          <w:highlight w:val="none"/>
        </w:rPr>
        <w:t xml:space="preserve">投标人为投入本标段的相关人员支付的基本工资、加班工资、社保、公积金</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十三薪</w:t>
      </w:r>
      <w:r>
        <w:rPr>
          <w:rFonts w:hint="eastAsia" w:ascii="宋体" w:hAnsi="宋体" w:eastAsia="宋体"/>
          <w:b/>
          <w:bCs/>
          <w:color w:val="auto"/>
          <w:sz w:val="24"/>
          <w:szCs w:val="24"/>
          <w:highlight w:val="none"/>
        </w:rPr>
        <w:t xml:space="preserve">和高温费等均应不低于国家最新公布的相关法律法规规定的最低标准。</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5.</w:t>
      </w:r>
      <w:r>
        <w:rPr>
          <w:rFonts w:hint="eastAsia" w:ascii="宋体" w:hAnsi="宋体" w:eastAsia="宋体"/>
          <w:b/>
          <w:bCs/>
          <w:color w:val="auto"/>
          <w:sz w:val="24"/>
          <w:szCs w:val="24"/>
          <w:highlight w:val="none"/>
        </w:rPr>
        <w:t xml:space="preserve">所有人工、机械化、公厕维修等未列明费用在报价中综合考虑，不另外报价。</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6.</w:t>
      </w:r>
      <w:r>
        <w:rPr>
          <w:rFonts w:hint="eastAsia" w:ascii="宋体" w:hAnsi="宋体" w:eastAsia="宋体"/>
          <w:b/>
          <w:bCs/>
          <w:color w:val="auto"/>
          <w:sz w:val="24"/>
          <w:szCs w:val="24"/>
          <w:highlight w:val="none"/>
        </w:rPr>
        <w:t xml:space="preserve">《公开分项报价表》的合计金额应与《开标一览表》中的投标总报价金额一致</w:t>
      </w:r>
      <w:r>
        <w:rPr>
          <w:rFonts w:hint="eastAsia" w:ascii="宋体" w:hAnsi="宋体" w:eastAsia="宋体"/>
          <w:b/>
          <w:bCs/>
          <w:color w:val="auto"/>
          <w:sz w:val="24"/>
          <w:szCs w:val="24"/>
          <w:highlight w:val="none"/>
          <w:lang w:eastAsia="zh-CN"/>
        </w:rPr>
        <w:t xml:space="preserve">。</w:t>
      </w:r>
      <w:r/>
    </w:p>
    <w:p>
      <w:pPr>
        <w:pStyle w:val="743"/>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743"/>
        <w:rPr>
          <w:rFonts w:hint="eastAsia" w:hAnsi="宋体" w:eastAsia="宋体"/>
          <w:color w:val="auto"/>
          <w:sz w:val="24"/>
          <w:szCs w:val="24"/>
          <w:highlight w:val="none"/>
        </w:rPr>
        <w:outlineLvl w:val="1"/>
      </w:pPr>
      <w:r>
        <w:rPr>
          <w:rFonts w:hint="eastAsia" w:hAnsi="宋体" w:eastAsia="宋体"/>
          <w:b/>
          <w:color w:val="auto"/>
          <w:sz w:val="24"/>
          <w:highlight w:val="none"/>
        </w:rPr>
        <w:br w:type="page" w:clear="all"/>
      </w:r>
      <w:r>
        <w:rPr>
          <w:rFonts w:hint="eastAsia" w:hAnsi="宋体" w:eastAsia="宋体"/>
          <w:b/>
          <w:color w:val="auto"/>
          <w:sz w:val="24"/>
          <w:highlight w:val="none"/>
          <w:lang w:eastAsia="zh-CN"/>
        </w:rPr>
        <w:t xml:space="preserve">5.</w:t>
      </w:r>
      <w:r>
        <w:rPr>
          <w:rFonts w:hint="eastAsia" w:hAnsi="宋体" w:eastAsia="宋体"/>
          <w:b/>
          <w:color w:val="auto"/>
          <w:sz w:val="24"/>
          <w:highlight w:val="none"/>
        </w:rPr>
        <w:t xml:space="preserve">服务或技术要求偏离表</w:t>
      </w:r>
      <w:r/>
    </w:p>
    <w:p>
      <w:pPr>
        <w:jc w:val="center"/>
        <w:spacing w:line="360" w:lineRule="auto"/>
        <w:rPr>
          <w:rFonts w:hint="eastAsia" w:ascii="宋体" w:hAnsi="宋体" w:eastAsia="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服务或技术要求偏离表</w:t>
      </w:r>
      <w:r>
        <w:rPr>
          <w:rFonts w:hint="eastAsia" w:ascii="宋体" w:hAnsi="宋体" w:eastAsia="宋体"/>
          <w:b/>
          <w:color w:val="auto"/>
          <w:sz w:val="24"/>
          <w:szCs w:val="24"/>
          <w:highlight w:val="none"/>
          <w:u w:val="single"/>
        </w:rPr>
        <w:t xml:space="preserve">   </w:t>
      </w:r>
      <w:r>
        <w:rPr>
          <w:rFonts w:hint="eastAsia" w:ascii="宋体" w:hAnsi="宋体" w:eastAsia="宋体"/>
          <w:b/>
          <w:color w:val="auto"/>
          <w:sz w:val="24"/>
          <w:szCs w:val="24"/>
          <w:highlight w:val="none"/>
        </w:rPr>
        <w:t xml:space="preserve">标段</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序号</w:t>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default" w:ascii="宋体" w:hAnsi="宋体" w:eastAsia="宋体"/>
                <w:color w:val="auto"/>
                <w:sz w:val="24"/>
                <w:szCs w:val="24"/>
                <w:highlight w:val="none"/>
              </w:rPr>
              <w:t xml:space="preserve">服务内容</w:t>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招标要求</w:t>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投标要求</w:t>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偏离/响应</w:t>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说明</w:t>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bl>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投标人应对照招标文件服务要求</w:t>
      </w:r>
      <w:r>
        <w:rPr>
          <w:rFonts w:hint="eastAsia" w:ascii="宋体" w:hAnsi="宋体" w:eastAsia="宋体"/>
          <w:color w:val="auto"/>
          <w:sz w:val="24"/>
          <w:szCs w:val="24"/>
          <w:highlight w:val="none"/>
          <w:lang w:eastAsia="zh-CN"/>
        </w:rPr>
        <w:t xml:space="preserve">等</w:t>
      </w:r>
      <w:r>
        <w:rPr>
          <w:rFonts w:hint="eastAsia" w:ascii="宋体" w:hAnsi="宋体" w:eastAsia="宋体"/>
          <w:color w:val="auto"/>
          <w:sz w:val="24"/>
          <w:szCs w:val="24"/>
          <w:highlight w:val="none"/>
        </w:rPr>
        <w:t xml:space="preserve">，所投标的物与招标文件的规定有偏离的，应在此表中</w:t>
      </w:r>
      <w:r>
        <w:rPr>
          <w:rFonts w:hint="eastAsia" w:ascii="宋体" w:hAnsi="宋体" w:eastAsia="宋体"/>
          <w:color w:val="auto"/>
          <w:sz w:val="24"/>
          <w:szCs w:val="24"/>
          <w:highlight w:val="none"/>
          <w:lang w:eastAsia="zh-CN"/>
        </w:rPr>
        <w:t xml:space="preserve">声明</w:t>
      </w:r>
      <w:r>
        <w:rPr>
          <w:rFonts w:hint="eastAsia" w:ascii="宋体" w:hAnsi="宋体" w:eastAsia="宋体"/>
          <w:color w:val="auto"/>
          <w:sz w:val="24"/>
          <w:szCs w:val="24"/>
          <w:highlight w:val="none"/>
        </w:rPr>
        <w:t xml:space="preserve">与服务要求条文的偏差和例外。</w:t>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未在上表中说明的，如在响应文件其他内容中已有文字说明的，则以已有文字说明为准，否则，将被认为完全响应招标文件的规定。但该表不作为投标人对所投标的物关于服务要求等详细描述和说明的替代。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29"/>
        <w:ind w:firstLine="0"/>
        <w:jc w:val="both"/>
        <w:spacing w:line="360" w:lineRule="auto"/>
        <w:rPr>
          <w:rFonts w:hint="eastAsia" w:ascii="宋体" w:hAnsi="宋体" w:eastAsia="宋体"/>
          <w:b/>
          <w:color w:val="auto"/>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lang w:eastAsia="zh-CN"/>
        </w:rPr>
        <w:t xml:space="preserve">6.</w:t>
      </w:r>
      <w:r>
        <w:rPr>
          <w:rFonts w:hint="eastAsia" w:ascii="宋体" w:hAnsi="宋体" w:eastAsia="宋体"/>
          <w:b/>
          <w:color w:val="auto"/>
          <w:highlight w:val="none"/>
        </w:rPr>
        <w:t xml:space="preserve">商务条款偏离表</w:t>
      </w:r>
      <w:r/>
    </w:p>
    <w:p>
      <w:pPr>
        <w:pStyle w:val="929"/>
        <w:ind w:firstLine="0"/>
        <w:jc w:val="center"/>
        <w:spacing w:line="360" w:lineRule="auto"/>
        <w:rPr>
          <w:rFonts w:hint="eastAsia" w:ascii="宋体" w:hAnsi="宋体" w:eastAsia="宋体"/>
          <w:color w:val="auto"/>
          <w:szCs w:val="24"/>
          <w:highlight w:val="none"/>
        </w:rPr>
      </w:pPr>
      <w:r>
        <w:rPr>
          <w:rFonts w:hint="eastAsia" w:ascii="宋体" w:hAnsi="宋体" w:eastAsia="宋体"/>
          <w:b/>
          <w:color w:val="auto"/>
          <w:highlight w:val="none"/>
        </w:rPr>
        <w:t xml:space="preserve">商务条款偏离表</w:t>
      </w:r>
      <w:r>
        <w:rPr>
          <w:rFonts w:hint="eastAsia" w:ascii="宋体" w:hAnsi="宋体" w:eastAsia="宋体"/>
          <w:b/>
          <w:color w:val="auto"/>
          <w:szCs w:val="24"/>
          <w:highlight w:val="none"/>
          <w:u w:val="single"/>
        </w:rPr>
        <w:t xml:space="preserve">   </w:t>
      </w:r>
      <w:r>
        <w:rPr>
          <w:rFonts w:hint="eastAsia" w:ascii="宋体" w:hAnsi="宋体" w:eastAsia="宋体"/>
          <w:b/>
          <w:color w:val="auto"/>
          <w:szCs w:val="24"/>
          <w:highlight w:val="none"/>
        </w:rPr>
        <w:t xml:space="preserve">标段</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序号</w:t>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招标文件条目号</w:t>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招标文件的商务条款</w:t>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投标文件的商务条款</w:t>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说明</w:t>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bl>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left"/>
        <w:rPr>
          <w:color w:val="auto"/>
          <w:highlight w:val="none"/>
        </w:rPr>
        <w:outlineLvl w:val="1"/>
      </w:pPr>
      <w:r>
        <w:rPr>
          <w:rFonts w:ascii="宋体" w:hAnsi="宋体" w:eastAsia="宋体"/>
          <w:b/>
          <w:color w:val="auto"/>
          <w:highlight w:val="none"/>
        </w:rPr>
        <w:br w:type="page" w:clear="all"/>
      </w:r>
      <w:r/>
    </w:p>
    <w:p>
      <w:pPr>
        <w:jc w:val="left"/>
        <w:rPr>
          <w:rFonts w:hint="eastAsia" w:ascii="宋体" w:hAnsi="宋体" w:eastAsia="宋体" w:cs="宋体"/>
          <w:b/>
          <w:color w:val="auto"/>
          <w:sz w:val="21"/>
          <w:szCs w:val="21"/>
          <w:highlight w:val="none"/>
        </w:rPr>
        <w:outlineLvl w:val="1"/>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highlight w:val="none"/>
        </w:rPr>
        <w:t xml:space="preserve">项目组人员一览表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color w:val="auto"/>
          <w:highlight w:val="none"/>
        </w:rPr>
      </w:pPr>
      <w:r>
        <w:rPr>
          <w:rFonts w:hint="eastAsia" w:ascii="宋体" w:hAnsi="宋体" w:eastAsia="宋体"/>
          <w:b/>
          <w:color w:val="auto"/>
          <w:sz w:val="24"/>
          <w:highlight w:val="none"/>
        </w:rPr>
        <w:t xml:space="preserve">项目组人员一览表</w:t>
      </w:r>
      <w:r>
        <w:rPr>
          <w:rFonts w:hint="eastAsia" w:ascii="宋体" w:hAnsi="宋体" w:eastAsia="宋体"/>
          <w:b/>
          <w:color w:val="auto"/>
          <w:highlight w:val="none"/>
        </w:rPr>
        <w:t xml:space="preserve">_____标</w:t>
      </w:r>
      <w:r/>
    </w:p>
    <w:tbl>
      <w:tblPr>
        <w:tblStyle w:val="735"/>
        <w:tblW w:w="93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736"/>
        <w:gridCol w:w="888"/>
        <w:gridCol w:w="1559"/>
        <w:gridCol w:w="693"/>
        <w:gridCol w:w="709"/>
        <w:gridCol w:w="708"/>
        <w:gridCol w:w="1276"/>
        <w:gridCol w:w="1125"/>
      </w:tblGrid>
      <w:tr>
        <w:trPr>
          <w:jc w:val="center"/>
          <w:trHeight w:val="843"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73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pacing w:val="-10"/>
                <w:sz w:val="21"/>
                <w:szCs w:val="21"/>
                <w:highlight w:val="none"/>
              </w:rPr>
              <w:t xml:space="preserve">所担任岗位</w:t>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姓名</w:t>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身份证号</w:t>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年龄</w:t>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性别</w:t>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学历</w:t>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社保编号</w:t>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持证情况</w:t>
            </w:r>
            <w:r/>
          </w:p>
        </w:tc>
      </w:tr>
      <w:tr>
        <w:trPr>
          <w:jc w:val="center"/>
          <w:trHeight w:val="807"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36" w:type="dxa"/>
            <w:vAlign w:val="center"/>
            <w:textDirection w:val="lrTb"/>
            <w:noWrap w:val="false"/>
          </w:tcPr>
          <w:p>
            <w:pPr>
              <w:pStyle w:val="929"/>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项目经理</w:t>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46"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736" w:type="dxa"/>
            <w:vAlign w:val="center"/>
            <w:textDirection w:val="lrTb"/>
            <w:noWrap w:val="false"/>
          </w:tcPr>
          <w:p>
            <w:pPr>
              <w:pStyle w:val="929"/>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业务管理员</w:t>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46"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73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8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r>
      <w:tr>
        <w:trPr>
          <w:jc w:val="center"/>
          <w:trHeight w:val="846"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736" w:type="dxa"/>
            <w:vAlign w:val="center"/>
            <w:textDirection w:val="lrTb"/>
            <w:noWrap w:val="false"/>
          </w:tcPr>
          <w:p>
            <w:pPr>
              <w:pStyle w:val="929"/>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安全管理员</w:t>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46"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1736" w:type="dxa"/>
            <w:vAlign w:val="center"/>
            <w:textDirection w:val="lrTb"/>
            <w:noWrap w:val="false"/>
          </w:tcPr>
          <w:p>
            <w:pPr>
              <w:pStyle w:val="929"/>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专职维修员</w:t>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39"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736" w:type="dxa"/>
            <w:vAlign w:val="center"/>
            <w:textDirection w:val="lrTb"/>
            <w:noWrap w:val="false"/>
          </w:tcPr>
          <w:p>
            <w:pPr>
              <w:pStyle w:val="929"/>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信息化管理员</w:t>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674"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7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8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r>
      <w:tr>
        <w:trPr>
          <w:jc w:val="center"/>
          <w:trHeight w:val="674"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3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764" w:hRule="exact"/>
        </w:trPr>
        <w:tc>
          <w:tcPr>
            <w:tcW w:w="674"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3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29"/>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9"/>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注：投标文件中须提供的材料详见招标书及评分标准。</w:t>
      </w:r>
      <w:r/>
    </w:p>
    <w:p>
      <w:pPr>
        <w:pStyle w:val="763"/>
        <w:ind w:left="0" w:firstLine="482"/>
        <w:spacing w:line="24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r>
      <w:r/>
    </w:p>
    <w:p>
      <w:pPr>
        <w:pStyle w:val="743"/>
        <w:ind w:firstLine="482"/>
        <w:spacing w:line="360" w:lineRule="auto"/>
        <w:rPr>
          <w:rFonts w:hint="eastAsia" w:hAnsi="宋体" w:eastAsia="宋体"/>
          <w:b/>
          <w:bCs/>
          <w:color w:val="auto"/>
          <w:sz w:val="24"/>
          <w:szCs w:val="24"/>
          <w:highlight w:val="none"/>
        </w:rPr>
      </w:pPr>
      <w:r>
        <w:rPr>
          <w:rFonts w:hint="eastAsia" w:hAnsi="宋体" w:eastAsia="宋体"/>
          <w:b/>
          <w:bCs/>
          <w:color w:val="auto"/>
          <w:sz w:val="24"/>
          <w:szCs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left"/>
        <w:rPr>
          <w:rFonts w:hint="eastAsia" w:ascii="宋体" w:hAnsi="宋体" w:eastAsia="宋体" w:cs="宋体"/>
          <w:b/>
          <w:color w:val="auto"/>
          <w:sz w:val="21"/>
          <w:szCs w:val="21"/>
          <w:highlight w:val="none"/>
        </w:rPr>
        <w:outlineLvl w:val="1"/>
      </w:pPr>
      <w:r>
        <w:rPr>
          <w:rFonts w:hint="eastAsia" w:ascii="宋体" w:hAnsi="宋体" w:eastAsia="宋体"/>
          <w:b/>
          <w:color w:val="auto"/>
          <w:sz w:val="24"/>
          <w:highlight w:val="none"/>
        </w:rPr>
        <w:br w:type="page" w:clear="all"/>
      </w:r>
      <w:r>
        <w:rPr>
          <w:rFonts w:hint="eastAsia" w:ascii="宋体" w:hAnsi="宋体" w:eastAsia="宋体"/>
          <w:b/>
          <w:color w:val="auto"/>
          <w:sz w:val="24"/>
          <w:highlight w:val="none"/>
          <w:lang w:val="en-US" w:eastAsia="zh-CN"/>
        </w:rPr>
        <w:t xml:space="preserve">8</w:t>
      </w:r>
      <w:r>
        <w:rPr>
          <w:rFonts w:hint="eastAsia" w:ascii="宋体" w:hAnsi="宋体" w:eastAsia="宋体"/>
          <w:b/>
          <w:color w:val="auto"/>
          <w:sz w:val="24"/>
          <w:highlight w:val="none"/>
          <w:lang w:eastAsia="zh-CN"/>
        </w:rPr>
        <w:t xml:space="preserve">.</w:t>
      </w:r>
      <w:r>
        <w:rPr>
          <w:rFonts w:hint="eastAsia" w:ascii="宋体" w:hAnsi="宋体" w:eastAsia="宋体"/>
          <w:b/>
          <w:color w:val="auto"/>
          <w:sz w:val="24"/>
          <w:highlight w:val="none"/>
        </w:rPr>
        <w:t xml:space="preserve">保洁作业人员配置明细表</w:t>
      </w:r>
      <w:r/>
    </w:p>
    <w:p>
      <w:pPr>
        <w:jc w:val="lef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rPr>
          <w:rFonts w:hint="eastAsia" w:ascii="宋体" w:hAnsi="宋体" w:eastAsia="宋体"/>
          <w:b/>
          <w:color w:val="auto"/>
          <w:sz w:val="24"/>
          <w:highlight w:val="none"/>
        </w:rPr>
      </w:pPr>
      <w:r>
        <w:rPr>
          <w:rFonts w:hint="eastAsia" w:ascii="宋体" w:hAnsi="宋体" w:eastAsia="宋体" w:cs="宋体"/>
          <w:color w:val="auto"/>
          <w:sz w:val="24"/>
          <w:highlight w:val="none"/>
        </w:rPr>
        <w:t xml:space="preserve">保洁作业人员岗位配置明细表</w:t>
      </w:r>
      <w:r>
        <w:rPr>
          <w:rFonts w:hint="eastAsia" w:ascii="宋体" w:hAnsi="宋体" w:eastAsia="宋体"/>
          <w:b/>
          <w:color w:val="auto"/>
          <w:sz w:val="24"/>
          <w:highlight w:val="none"/>
        </w:rPr>
        <w:t xml:space="preserve">_____标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35"/>
        <w:tblW w:w="7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8"/>
        <w:gridCol w:w="3405"/>
      </w:tblGrid>
      <w:tr>
        <w:trPr>
          <w:jc w:val="center"/>
          <w:trHeight w:val="558"/>
        </w:trPr>
        <w:tc>
          <w:tcPr>
            <w:tcW w:w="447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rPr>
              <w:t xml:space="preserve">岗位</w:t>
            </w:r>
            <w:r/>
          </w:p>
        </w:tc>
        <w:tc>
          <w:tcPr>
            <w:tcW w:w="34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rPr>
              <w:t xml:space="preserve">人员配备数量</w:t>
            </w:r>
            <w:r/>
          </w:p>
        </w:tc>
      </w:tr>
      <w:tr>
        <w:trPr>
          <w:jc w:val="center"/>
          <w:trHeight w:val="540"/>
        </w:trPr>
        <w:tc>
          <w:tcPr>
            <w:tcW w:w="4478" w:type="dxa"/>
            <w:vAlign w:val="center"/>
            <w:vMerge w:val="continue"/>
            <w:textDirection w:val="lrTb"/>
            <w:noWrap w:val="false"/>
          </w:tcPr>
          <w:p>
            <w:pPr>
              <w:ind w:left="105"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rPr>
            </w:r>
            <w:r/>
          </w:p>
        </w:tc>
        <w:tc>
          <w:tcPr>
            <w:tcW w:w="3405"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lang w:val="en-US" w:eastAsia="zh-CN"/>
              </w:rPr>
              <w:t xml:space="preserve">岗位数</w:t>
            </w:r>
            <w:r/>
          </w:p>
        </w:tc>
      </w:tr>
      <w:tr>
        <w:trPr>
          <w:jc w:val="center"/>
          <w:trHeight w:val="580"/>
        </w:trPr>
        <w:tc>
          <w:tcPr>
            <w:tcW w:w="4478" w:type="dxa"/>
            <w:vAlign w:val="center"/>
            <w:textDirection w:val="lrTb"/>
            <w:noWrap w:val="false"/>
          </w:tcPr>
          <w:p>
            <w:pPr>
              <w:ind w:left="105" w:right="0"/>
              <w:jc w:val="left"/>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公共卫生间（包含洗刷站） 保洁人员</w:t>
            </w:r>
            <w:r/>
          </w:p>
        </w:tc>
        <w:tc>
          <w:tcPr>
            <w:tcW w:w="3405"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630"/>
        </w:trPr>
        <w:tc>
          <w:tcPr>
            <w:tcW w:w="4478" w:type="dxa"/>
            <w:vAlign w:val="center"/>
            <w:textDirection w:val="lrTb"/>
            <w:noWrap w:val="false"/>
          </w:tcPr>
          <w:p>
            <w:pPr>
              <w:ind w:left="105"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夜间巡更、节假日及各类保障保洁人员</w:t>
            </w:r>
            <w:r/>
          </w:p>
        </w:tc>
        <w:tc>
          <w:tcPr>
            <w:tcW w:w="3405"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380"/>
        </w:trPr>
        <w:tc>
          <w:tcPr>
            <w:tcW w:w="4478"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总计</w:t>
            </w:r>
            <w:r/>
          </w:p>
        </w:tc>
        <w:tc>
          <w:tcPr>
            <w:tcW w:w="34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注：上表中各岗位人员配备</w:t>
      </w:r>
      <w:r>
        <w:rPr>
          <w:rFonts w:hint="eastAsia" w:ascii="宋体" w:hAnsi="宋体" w:eastAsia="宋体"/>
          <w:b/>
          <w:bCs/>
          <w:color w:val="auto"/>
          <w:sz w:val="24"/>
          <w:szCs w:val="24"/>
          <w:highlight w:val="none"/>
          <w:lang w:val="en-US" w:eastAsia="zh-CN"/>
        </w:rPr>
        <w:t xml:space="preserve">岗位数</w:t>
      </w:r>
      <w:r>
        <w:rPr>
          <w:rFonts w:hint="eastAsia" w:ascii="宋体" w:hAnsi="宋体" w:eastAsia="宋体"/>
          <w:b/>
          <w:bCs/>
          <w:color w:val="auto"/>
          <w:sz w:val="24"/>
          <w:szCs w:val="24"/>
          <w:highlight w:val="none"/>
        </w:rPr>
        <w:t xml:space="preserve">应满足附件一《</w:t>
      </w:r>
      <w:r>
        <w:rPr>
          <w:rFonts w:hint="eastAsia" w:ascii="宋体" w:hAnsi="宋体" w:eastAsia="宋体"/>
          <w:b/>
          <w:bCs/>
          <w:color w:val="auto"/>
          <w:sz w:val="24"/>
          <w:szCs w:val="24"/>
          <w:highlight w:val="none"/>
          <w:lang w:val="en-US" w:eastAsia="zh-CN"/>
        </w:rPr>
        <w:t xml:space="preserve">2026年</w:t>
      </w:r>
      <w:r>
        <w:rPr>
          <w:rFonts w:hint="eastAsia" w:ascii="宋体" w:hAnsi="宋体" w:eastAsia="宋体"/>
          <w:b/>
          <w:bCs/>
          <w:color w:val="auto"/>
          <w:sz w:val="24"/>
          <w:szCs w:val="24"/>
          <w:highlight w:val="none"/>
        </w:rPr>
        <w:t xml:space="preserve">姑苏区公共卫生间项目设备（车辆）及项目组人员、作业人员配备一览表》中该标段相应类别的保洁人员最低合计总</w:t>
      </w:r>
      <w:r>
        <w:rPr>
          <w:rFonts w:hint="eastAsia" w:ascii="宋体" w:hAnsi="宋体" w:eastAsia="宋体"/>
          <w:b/>
          <w:bCs/>
          <w:color w:val="auto"/>
          <w:sz w:val="24"/>
          <w:szCs w:val="24"/>
          <w:highlight w:val="none"/>
          <w:lang w:val="en-US" w:eastAsia="zh-CN"/>
        </w:rPr>
        <w:t xml:space="preserve">岗位</w:t>
      </w:r>
      <w:r>
        <w:rPr>
          <w:rFonts w:hint="eastAsia" w:ascii="宋体" w:hAnsi="宋体" w:eastAsia="宋体"/>
          <w:b/>
          <w:bCs/>
          <w:color w:val="auto"/>
          <w:sz w:val="24"/>
          <w:szCs w:val="24"/>
          <w:highlight w:val="none"/>
        </w:rPr>
        <w:t xml:space="preserve">数</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否则视为未实质性响应。</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上表中的夜间巡更、节假日及各类保障保洁人员</w:t>
      </w:r>
      <w:r>
        <w:rPr>
          <w:rFonts w:hint="eastAsia" w:ascii="宋体" w:hAnsi="宋体" w:eastAsia="宋体"/>
          <w:b/>
          <w:bCs/>
          <w:color w:val="auto"/>
          <w:sz w:val="24"/>
          <w:szCs w:val="24"/>
          <w:highlight w:val="none"/>
          <w:lang w:val="en-US" w:eastAsia="zh-CN"/>
        </w:rPr>
        <w:t xml:space="preserve">岗位</w:t>
      </w:r>
      <w:r>
        <w:rPr>
          <w:rFonts w:hint="eastAsia" w:ascii="宋体" w:hAnsi="宋体" w:eastAsia="宋体"/>
          <w:b/>
          <w:bCs/>
          <w:color w:val="auto"/>
          <w:sz w:val="24"/>
          <w:szCs w:val="24"/>
          <w:highlight w:val="none"/>
        </w:rPr>
        <w:t xml:space="preserve">数量包含评分项中投标人承诺增加的夜间巡更、节假日及各类保障应急保洁人员</w:t>
      </w:r>
      <w:r>
        <w:rPr>
          <w:rFonts w:hint="eastAsia" w:ascii="宋体" w:hAnsi="宋体" w:eastAsia="宋体"/>
          <w:b/>
          <w:bCs/>
          <w:color w:val="auto"/>
          <w:sz w:val="24"/>
          <w:szCs w:val="24"/>
          <w:highlight w:val="none"/>
          <w:lang w:val="en-US" w:eastAsia="zh-CN"/>
        </w:rPr>
        <w:t xml:space="preserve">岗位</w:t>
      </w:r>
      <w:r>
        <w:rPr>
          <w:rFonts w:hint="eastAsia" w:ascii="宋体" w:hAnsi="宋体" w:eastAsia="宋体"/>
          <w:b/>
          <w:bCs/>
          <w:color w:val="auto"/>
          <w:sz w:val="24"/>
          <w:szCs w:val="24"/>
          <w:highlight w:val="none"/>
        </w:rPr>
        <w:t xml:space="preserve">数量。</w:t>
      </w:r>
      <w:r/>
    </w:p>
    <w:p>
      <w:pPr>
        <w:pStyle w:val="743"/>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43"/>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29"/>
        <w:ind w:firstLine="0"/>
        <w:jc w:val="both"/>
        <w:tabs>
          <w:tab w:val="left" w:pos="0" w:leader="none"/>
        </w:tabs>
        <w:rPr>
          <w:rFonts w:hint="eastAsia" w:ascii="宋体" w:hAnsi="宋体" w:eastAsia="宋体" w:cs="宋体"/>
          <w:color w:val="auto"/>
          <w:sz w:val="21"/>
          <w:szCs w:val="21"/>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lang w:eastAsia="zh-CN"/>
        </w:rPr>
        <w:t xml:space="preserve">10.</w:t>
      </w:r>
      <w:r>
        <w:rPr>
          <w:rFonts w:hint="eastAsia" w:ascii="宋体" w:hAnsi="宋体" w:eastAsia="宋体"/>
          <w:b/>
          <w:color w:val="auto"/>
          <w:highlight w:val="none"/>
        </w:rPr>
        <w:t xml:space="preserve">拟投入本项目“现自有/已租赁”设备表</w:t>
      </w:r>
      <w:r/>
    </w:p>
    <w:p>
      <w:pPr>
        <w:rPr>
          <w:rFonts w:hint="eastAsia" w:ascii="宋体" w:hAnsi="宋体" w:eastAsia="宋体"/>
          <w:b/>
          <w:color w:val="auto"/>
          <w:sz w:val="24"/>
          <w:highlight w:val="none"/>
        </w:rPr>
      </w:pPr>
      <w:r>
        <w:rPr>
          <w:rFonts w:hint="eastAsia" w:ascii="宋体" w:hAnsi="宋体" w:eastAsia="宋体"/>
          <w:b/>
          <w:color w:val="auto"/>
          <w:sz w:val="24"/>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拟投入本项目“现自有/已租赁”设备表____标</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
        <w:gridCol w:w="861"/>
        <w:gridCol/>
        <w:gridCol w:w="683"/>
        <w:gridCol w:w="848"/>
        <w:gridCol w:w="1360"/>
        <w:gridCol/>
        <w:gridCol w:w="1345"/>
        <w:gridCol/>
        <w:gridCol w:w="991"/>
        <w:gridCol w:w="1374"/>
        <w:gridCol/>
        <w:gridCol w:w="1492"/>
        <w:gridCol/>
        <w:gridCol w:w="3060"/>
      </w:tblGrid>
      <w:tr>
        <w:trPr>
          <w:trHeight w:val="432"/>
        </w:trPr>
        <w:tc>
          <w:tcPr>
            <w:gridSpan w:val="1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手持式洗地设备（台）</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设备品牌、型号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刷盘下压力（KG）</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污水箱容积（L）</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设备电压（V）</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刷盘清洗宽度（mm）</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购买日期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发票金额（万元）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备注（现自有/已租赁）</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7"/>
        </w:trPr>
        <w:tc>
          <w:tcPr>
            <w:gridSpan w:val="1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风干机（台）</w:t>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设备品牌、型号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购买日期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发票金额（万元）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备注（现自有/已租赁）</w:t>
            </w:r>
            <w:r/>
          </w:p>
        </w:tc>
      </w:tr>
      <w:tr>
        <w:trPr>
          <w:trHeight w:val="4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7"/>
        </w:trPr>
        <w:tc>
          <w:tcPr>
            <w:gridSpan w:val="1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疏通机（台）</w:t>
            </w:r>
            <w:r/>
          </w:p>
        </w:tc>
      </w:tr>
      <w:tr>
        <w:trPr>
          <w:trHeight w:val="52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设备品牌、型号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购买日期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发票金额（万元）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备注（现自有/已租赁）</w:t>
            </w:r>
            <w:r/>
          </w:p>
        </w:tc>
      </w:tr>
      <w:tr>
        <w:trPr>
          <w:trHeight w:val="4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0"/>
        </w:trPr>
        <w:tc>
          <w:tcPr>
            <w:gridSpan w:val="1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2"/>
              </w:rPr>
              <w:t xml:space="preserve">……</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pStyle w:val="743"/>
        <w:ind w:firstLine="480"/>
        <w:spacing w:line="360" w:lineRule="auto"/>
        <w:rPr>
          <w:rFonts w:hint="eastAsia" w:hAnsi="宋体" w:eastAsia="宋体"/>
          <w:color w:val="auto"/>
          <w:sz w:val="24"/>
          <w:highlight w:val="none"/>
        </w:rPr>
      </w:pPr>
      <w:r>
        <w:rPr>
          <w:rFonts w:ascii="SimSun" w:hAnsi="SimSun" w:eastAsia="SimSun" w:cs="SimSun"/>
          <w:b/>
          <w:color w:val="000000"/>
          <w:sz w:val="24"/>
        </w:rPr>
        <w:t xml:space="preserve">1.投入本标段专用设备规格、技术参数及配备数量均不得低于招标文件要求，否则视为无效标。投标文件中须提供的材料详见第四章招标书。</w:t>
      </w:r>
      <w:r/>
      <w:r>
        <w:rPr>
          <w:rFonts w:hint="eastAsia" w:hAnsi="宋体" w:eastAsia="宋体"/>
          <w:color w:val="auto"/>
          <w:sz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left"/>
        <w:rPr>
          <w:rFonts w:hint="eastAsia" w:ascii="宋体" w:hAnsi="宋体" w:eastAsia="宋体"/>
          <w:b/>
          <w:color w:val="auto"/>
          <w:sz w:val="24"/>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lang w:eastAsia="zh-CN"/>
        </w:rPr>
        <w:t xml:space="preserve">11.</w:t>
      </w:r>
      <w:r>
        <w:rPr>
          <w:rFonts w:hint="eastAsia" w:ascii="宋体" w:hAnsi="宋体" w:eastAsia="宋体"/>
          <w:b/>
          <w:color w:val="auto"/>
          <w:sz w:val="24"/>
          <w:szCs w:val="24"/>
          <w:highlight w:val="none"/>
        </w:rPr>
        <w:t xml:space="preserve">拟投入本项目“承诺的”</w:t>
      </w:r>
      <w:r>
        <w:rPr>
          <w:rFonts w:hint="eastAsia" w:ascii="宋体" w:hAnsi="宋体" w:eastAsia="宋体" w:cs="宋体"/>
          <w:b/>
          <w:bCs/>
          <w:color w:val="auto"/>
          <w:szCs w:val="24"/>
          <w:highlight w:val="none"/>
        </w:rPr>
        <w:t xml:space="preserve">设</w:t>
      </w:r>
      <w:r>
        <w:rPr>
          <w:rFonts w:hint="eastAsia" w:ascii="宋体" w:hAnsi="宋体" w:eastAsia="宋体"/>
          <w:b/>
          <w:color w:val="auto"/>
          <w:sz w:val="24"/>
          <w:szCs w:val="24"/>
          <w:highlight w:val="none"/>
        </w:rPr>
        <w:t xml:space="preserve">备配备承诺书</w:t>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拟投入本项目“承诺的”</w:t>
      </w:r>
      <w:r>
        <w:rPr>
          <w:rFonts w:hint="eastAsia" w:ascii="宋体" w:hAnsi="宋体" w:eastAsia="宋体" w:cs="宋体"/>
          <w:b/>
          <w:bCs/>
          <w:color w:val="auto"/>
          <w:szCs w:val="24"/>
          <w:highlight w:val="none"/>
        </w:rPr>
        <w:t xml:space="preserve">设</w:t>
      </w:r>
      <w:r>
        <w:rPr>
          <w:rFonts w:hint="eastAsia" w:ascii="宋体" w:hAnsi="宋体" w:eastAsia="宋体"/>
          <w:b/>
          <w:color w:val="auto"/>
          <w:sz w:val="24"/>
          <w:szCs w:val="24"/>
          <w:highlight w:val="none"/>
        </w:rPr>
        <w:t xml:space="preserve">备配备承诺书___标</w:t>
      </w:r>
      <w:r/>
    </w:p>
    <w:p>
      <w:pPr>
        <w:pStyle w:val="763"/>
        <w:rPr>
          <w:color w:val="auto"/>
          <w:highlight w:val="none"/>
        </w:rPr>
      </w:pPr>
      <w:r>
        <w:rPr>
          <w:color w:val="auto"/>
          <w:highlight w:val="none"/>
        </w:rPr>
      </w:r>
      <w:r/>
    </w:p>
    <w:p>
      <w:pPr>
        <w:ind w:firstLine="480"/>
        <w:spacing w:line="360" w:lineRule="auto"/>
        <w:rPr>
          <w:rFonts w:hint="eastAsia" w:ascii="宋体" w:hAnsi="宋体" w:eastAsia="宋体"/>
          <w:b/>
          <w:bCs/>
          <w:color w:val="auto"/>
          <w:sz w:val="24"/>
          <w:szCs w:val="24"/>
          <w:highlight w:val="none"/>
        </w:rPr>
      </w:pPr>
      <w:r>
        <w:rPr>
          <w:rFonts w:hint="eastAsia" w:hAnsi="宋体" w:eastAsia="宋体"/>
          <w:color w:val="auto"/>
          <w:sz w:val="24"/>
          <w:szCs w:val="24"/>
          <w:highlight w:val="none"/>
          <w:u w:val="single"/>
        </w:rPr>
        <w:t xml:space="preserve">苏州捷信招投标咨询有限公司</w:t>
      </w:r>
      <w:r>
        <w:rPr>
          <w:rFonts w:ascii="宋体" w:hAnsi="宋体" w:eastAsia="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我们收到贵公司</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号招标文件，经仔细阅读和研究，我</w:t>
      </w:r>
      <w:r>
        <w:rPr>
          <w:rFonts w:hint="eastAsia" w:ascii="宋体" w:hAnsi="宋体" w:eastAsia="宋体"/>
          <w:color w:val="auto"/>
          <w:sz w:val="24"/>
          <w:szCs w:val="24"/>
          <w:highlight w:val="none"/>
        </w:rPr>
        <w:t xml:space="preserve">司承诺：若我司中标，</w:t>
      </w:r>
      <w:r>
        <w:rPr>
          <w:rFonts w:hint="eastAsia" w:ascii="宋体" w:hAnsi="宋体" w:eastAsia="宋体" w:cs="宋体"/>
          <w:color w:val="auto"/>
          <w:sz w:val="24"/>
          <w:szCs w:val="24"/>
          <w:highlight w:val="none"/>
        </w:rPr>
        <w:t xml:space="preserve">中标后将按招标文件要求投入设备，设备明细见下表：</w:t>
      </w:r>
      <w:r/>
    </w:p>
    <w:tbl>
      <w:tblPr>
        <w:tblStyle w:val="735"/>
        <w:tblW w:w="8650"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3049"/>
        <w:gridCol w:w="992"/>
        <w:gridCol w:w="992"/>
        <w:gridCol w:w="2907"/>
      </w:tblGrid>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设备名称</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最低配置数量</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承诺配置数量</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textDirection w:val="lrTb"/>
            <w:noWrap w:val="false"/>
          </w:tcPr>
          <w:p>
            <w:pPr>
              <w:ind w:left="0"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textDirection w:val="lrTb"/>
            <w:noWrap w:val="false"/>
          </w:tcPr>
          <w:p>
            <w:pPr>
              <w:ind w:left="0"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4</w:t>
            </w:r>
            <w:r/>
          </w:p>
        </w:tc>
        <w:tc>
          <w:tcPr>
            <w:tcBorders>
              <w:top w:val="single" w:color="000000" w:sz="4" w:space="0"/>
              <w:left w:val="none" w:color="000000" w:sz="4" w:space="0"/>
              <w:bottom w:val="non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textDirection w:val="lrTb"/>
            <w:noWrap w:val="false"/>
          </w:tcPr>
          <w:p>
            <w:pPr>
              <w:ind w:left="0"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r>
    </w:tbl>
    <w:p>
      <w:pPr>
        <w:ind w:firstLine="422"/>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1.</w:t>
      </w:r>
      <w:r>
        <w:rPr>
          <w:rFonts w:hint="eastAsia" w:ascii="宋体" w:hAnsi="宋体" w:eastAsia="宋体"/>
          <w:b/>
          <w:bCs/>
          <w:color w:val="auto"/>
          <w:sz w:val="24"/>
          <w:szCs w:val="24"/>
          <w:highlight w:val="none"/>
        </w:rPr>
        <w:t xml:space="preserve">投入本标段专用设备规格、技术参数及配备数量均不得低于招标文件要求，否则视为未实质性响应。</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2.</w:t>
      </w:r>
      <w:r>
        <w:rPr>
          <w:rFonts w:hint="eastAsia" w:ascii="宋体" w:hAnsi="宋体" w:eastAsia="宋体"/>
          <w:b/>
          <w:bCs/>
          <w:color w:val="auto"/>
          <w:sz w:val="24"/>
          <w:szCs w:val="24"/>
          <w:highlight w:val="none"/>
        </w:rPr>
        <w:t xml:space="preserve">进场后不提供或提供的设备不符合招标文件要求的，采购人有权终止合同。</w:t>
      </w:r>
      <w:r/>
    </w:p>
    <w:p>
      <w:pPr>
        <w:pStyle w:val="743"/>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43"/>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1054"/>
        <w:jc w:val="left"/>
        <w:rPr>
          <w:rFonts w:hint="eastAsia" w:hAnsi="宋体" w:eastAsia="宋体"/>
          <w:b/>
          <w:color w:val="auto"/>
          <w:sz w:val="24"/>
          <w:szCs w:val="24"/>
          <w:highlight w:val="none"/>
        </w:rPr>
        <w:outlineLvl w:val="1"/>
      </w:pPr>
      <w:r>
        <w:rPr>
          <w:rFonts w:hint="eastAsia" w:hAnsi="宋体" w:eastAsia="宋体"/>
          <w:b/>
          <w:color w:val="auto"/>
          <w:szCs w:val="24"/>
          <w:highlight w:val="none"/>
        </w:rPr>
        <w:br w:type="page" w:clear="all"/>
      </w:r>
      <w:r>
        <w:rPr>
          <w:rFonts w:hint="eastAsia" w:hAnsi="宋体" w:eastAsia="宋体"/>
          <w:b/>
          <w:color w:val="auto"/>
          <w:szCs w:val="24"/>
          <w:highlight w:val="none"/>
          <w:lang w:eastAsia="zh-CN"/>
        </w:rPr>
        <w:t xml:space="preserve">12.</w:t>
      </w:r>
      <w:r>
        <w:rPr>
          <w:rFonts w:hint="eastAsia" w:hAnsi="宋体" w:eastAsia="宋体"/>
          <w:b/>
          <w:color w:val="auto"/>
          <w:sz w:val="24"/>
          <w:szCs w:val="24"/>
          <w:highlight w:val="none"/>
        </w:rPr>
        <w:t xml:space="preserve">公共卫生间作业管理方案</w:t>
      </w:r>
      <w:r/>
    </w:p>
    <w:p>
      <w:pPr>
        <w:pStyle w:val="1054"/>
        <w:jc w:val="center"/>
        <w:rPr>
          <w:rFonts w:hint="eastAsia" w:hAnsi="宋体" w:eastAsia="宋体"/>
          <w:b/>
          <w:color w:val="auto"/>
          <w:sz w:val="24"/>
          <w:szCs w:val="24"/>
          <w:highlight w:val="none"/>
        </w:rPr>
      </w:pPr>
      <w:r>
        <w:rPr>
          <w:rFonts w:hint="eastAsia" w:hAnsi="宋体" w:eastAsia="宋体"/>
          <w:b/>
          <w:color w:val="auto"/>
          <w:sz w:val="24"/>
          <w:szCs w:val="24"/>
          <w:highlight w:val="none"/>
        </w:rPr>
        <w:t xml:space="preserve">公共卫生间作业管理方案 ___标</w:t>
      </w:r>
      <w:r/>
    </w:p>
    <w:tbl>
      <w:tblPr>
        <w:tblStyle w:val="735"/>
        <w:tblW w:w="9356"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trHeight w:val="3980"/>
        </w:trPr>
        <w:tc>
          <w:tcPr>
            <w:tcW w:w="9356" w:type="dxa"/>
            <w:textDirection w:val="lrTb"/>
            <w:noWrap w:val="false"/>
          </w:tcPr>
          <w:p>
            <w:pPr>
              <w:ind w:left="0" w:right="0"/>
              <w:jc w:val="left"/>
              <w:keepLines w:val="0"/>
              <w:keepNext w:val="0"/>
              <w:spacing w:before="0" w:beforeAutospacing="0" w:after="0" w:afterAutospacing="0"/>
              <w:tabs>
                <w:tab w:val="left" w:pos="1320" w:leader="none"/>
              </w:tabs>
              <w:rPr>
                <w:rFonts w:hint="eastAsia" w:ascii="宋体" w:hAnsi="宋体" w:eastAsia="宋体"/>
                <w:color w:val="auto"/>
                <w:sz w:val="24"/>
                <w:szCs w:val="24"/>
                <w:highlight w:val="none"/>
                <w:shd w:val="clear" w:color="auto" w:fill="ffffff"/>
              </w:rPr>
              <w:suppressLineNumbers w:val="0"/>
            </w:pPr>
            <w:r>
              <w:rPr>
                <w:rFonts w:hint="eastAsia" w:ascii="宋体" w:hAnsi="宋体" w:eastAsia="宋体"/>
                <w:color w:val="auto"/>
                <w:sz w:val="24"/>
                <w:szCs w:val="24"/>
                <w:highlight w:val="none"/>
                <w:shd w:val="clear" w:color="auto" w:fill="ffffff"/>
              </w:rPr>
              <w:t xml:space="preserve">提示：</w:t>
            </w:r>
            <w:r>
              <w:rPr>
                <w:rFonts w:hint="eastAsia" w:ascii="宋体" w:hAnsi="宋体" w:eastAsia="宋体"/>
                <w:color w:val="auto"/>
                <w:sz w:val="24"/>
                <w:szCs w:val="24"/>
                <w:highlight w:val="none"/>
                <w:shd w:val="clear" w:color="auto" w:fill="ffffff"/>
                <w:lang w:eastAsia="zh-CN"/>
              </w:rPr>
              <w:t xml:space="preserve">包括但不限于</w:t>
            </w:r>
            <w:r>
              <w:rPr>
                <w:rFonts w:hint="eastAsia" w:ascii="宋体" w:hAnsi="宋体" w:eastAsia="宋体"/>
                <w:color w:val="auto"/>
                <w:sz w:val="24"/>
                <w:szCs w:val="24"/>
                <w:highlight w:val="none"/>
                <w:shd w:val="clear" w:color="auto" w:fill="ffffff"/>
              </w:rPr>
              <w:t xml:space="preserve">以下内容：</w:t>
            </w:r>
            <w:r/>
          </w:p>
          <w:p>
            <w:pPr>
              <w:ind w:left="0" w:right="0"/>
              <w:keepLines w:val="0"/>
              <w:keepNext w:val="0"/>
              <w:spacing w:before="0" w:beforeAutospacing="0" w:after="0" w:afterAutospacing="0"/>
              <w:rPr>
                <w:rFonts w:hint="eastAsia" w:ascii="宋体" w:hAnsi="宋体" w:eastAsia="宋体"/>
                <w:color w:val="auto"/>
                <w:sz w:val="24"/>
                <w:szCs w:val="24"/>
                <w:highlight w:val="none"/>
                <w:shd w:val="clear" w:color="auto" w:fill="ffffff"/>
              </w:rPr>
              <w:suppressLineNumbers w:val="0"/>
            </w:pPr>
            <w:r>
              <w:rPr>
                <w:rFonts w:hint="eastAsia" w:ascii="宋体" w:hAnsi="宋体" w:eastAsia="宋体"/>
                <w:color w:val="auto"/>
                <w:sz w:val="24"/>
                <w:szCs w:val="24"/>
                <w:highlight w:val="none"/>
                <w:shd w:val="clear" w:color="auto" w:fill="ffffff"/>
                <w:lang w:eastAsia="zh-CN"/>
              </w:rPr>
              <w:t xml:space="preserve">1.</w:t>
            </w:r>
            <w:r>
              <w:rPr>
                <w:rFonts w:hint="eastAsia" w:ascii="宋体" w:hAnsi="宋体" w:eastAsia="宋体"/>
                <w:color w:val="auto"/>
                <w:sz w:val="24"/>
                <w:szCs w:val="24"/>
                <w:highlight w:val="none"/>
                <w:shd w:val="clear" w:color="auto" w:fill="ffffff"/>
              </w:rPr>
              <w:t xml:space="preserve">投标人应根据本次采购项目要求，对</w:t>
            </w:r>
            <w:r>
              <w:rPr>
                <w:rFonts w:hint="eastAsia" w:ascii="宋体" w:hAnsi="宋体" w:eastAsia="宋体"/>
                <w:color w:val="auto"/>
                <w:sz w:val="24"/>
                <w:szCs w:val="20"/>
                <w:highlight w:val="none"/>
              </w:rPr>
              <w:t xml:space="preserve">姑苏区公共卫生间保洁项目</w:t>
            </w:r>
            <w:r>
              <w:rPr>
                <w:rFonts w:hint="eastAsia" w:ascii="宋体" w:hAnsi="宋体" w:eastAsia="宋体"/>
                <w:color w:val="auto"/>
                <w:sz w:val="24"/>
                <w:szCs w:val="24"/>
                <w:highlight w:val="none"/>
                <w:shd w:val="clear" w:color="auto" w:fill="ffffff"/>
              </w:rPr>
              <w:t xml:space="preserve">作业管理方案等内容进行详细的说明与描述。</w:t>
            </w:r>
            <w:r/>
          </w:p>
          <w:p>
            <w:pPr>
              <w:ind w:left="0" w:right="0"/>
              <w:jc w:val="left"/>
              <w:keepLines w:val="0"/>
              <w:keepNext w:val="0"/>
              <w:spacing w:before="0" w:beforeAutospacing="0" w:after="0" w:afterAutospacing="0"/>
              <w:tabs>
                <w:tab w:val="left" w:pos="1320" w:leader="none"/>
              </w:tabs>
              <w:rPr>
                <w:rFonts w:hint="eastAsia" w:ascii="宋体" w:hAnsi="宋体" w:eastAsia="宋体"/>
                <w:color w:val="auto"/>
                <w:sz w:val="24"/>
                <w:szCs w:val="24"/>
                <w:highlight w:val="none"/>
                <w:shd w:val="clear" w:color="auto" w:fill="ffffff"/>
              </w:rPr>
              <w:suppressLineNumbers w:val="0"/>
            </w:pPr>
            <w:r>
              <w:rPr>
                <w:rFonts w:hint="eastAsia" w:ascii="宋体" w:hAnsi="宋体" w:eastAsia="宋体"/>
                <w:color w:val="auto"/>
                <w:sz w:val="24"/>
                <w:szCs w:val="24"/>
                <w:highlight w:val="none"/>
                <w:shd w:val="clear" w:color="auto" w:fill="ffffff"/>
                <w:lang w:eastAsia="zh-CN"/>
              </w:rPr>
              <w:t xml:space="preserve">2.</w:t>
            </w:r>
            <w:r>
              <w:rPr>
                <w:rFonts w:hint="eastAsia" w:ascii="宋体" w:hAnsi="宋体" w:eastAsia="宋体"/>
                <w:color w:val="auto"/>
                <w:sz w:val="24"/>
                <w:szCs w:val="24"/>
                <w:highlight w:val="none"/>
                <w:shd w:val="clear" w:color="auto" w:fill="ffffff"/>
              </w:rPr>
              <w:t xml:space="preserve">投标人可根据自身情况编写，本页不够可另加页附后。</w:t>
            </w:r>
            <w:r/>
          </w:p>
          <w:p>
            <w:pPr>
              <w:ind w:left="0" w:right="0"/>
              <w:jc w:val="left"/>
              <w:keepLines w:val="0"/>
              <w:keepNext w:val="0"/>
              <w:spacing w:before="0" w:beforeAutospacing="0" w:after="0" w:afterAutospacing="0"/>
              <w:tabs>
                <w:tab w:val="left" w:pos="0" w:leader="none"/>
              </w:tabs>
              <w:rPr>
                <w:rFonts w:hint="eastAsia" w:ascii="宋体" w:hAnsi="宋体" w:eastAsia="宋体" w:cs="宋体"/>
                <w:b/>
                <w:bCs/>
                <w:color w:val="auto"/>
                <w:sz w:val="24"/>
                <w:szCs w:val="24"/>
                <w:highlight w:val="none"/>
                <w:shd w:val="clear" w:color="auto" w:fill="ffffff"/>
              </w:rPr>
              <w:suppressLineNumbers w:val="0"/>
            </w:pPr>
            <w:r>
              <w:rPr>
                <w:rFonts w:hint="eastAsia" w:ascii="宋体" w:hAnsi="宋体" w:eastAsia="宋体" w:cs="宋体"/>
                <w:b/>
                <w:bCs/>
                <w:color w:val="auto"/>
                <w:sz w:val="24"/>
                <w:szCs w:val="24"/>
                <w:highlight w:val="none"/>
                <w:shd w:val="clear" w:color="auto" w:fill="ffffff"/>
              </w:rPr>
            </w:r>
            <w:r/>
          </w:p>
          <w:p>
            <w:pPr>
              <w:ind w:left="0" w:right="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p>
            <w:pPr>
              <w:ind w:left="0" w:right="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firstLine="26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p>
            <w:pPr>
              <w:ind w:left="0" w:right="0" w:firstLine="26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tc>
      </w:tr>
    </w:tbl>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4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1101"/>
        <w:jc w:val="left"/>
        <w:rPr>
          <w:rFonts w:hint="eastAsia" w:hAnsi="宋体" w:eastAsia="宋体" w:cs="宋体"/>
          <w:color w:val="auto"/>
          <w:sz w:val="21"/>
          <w:szCs w:val="21"/>
          <w:highlight w:val="none"/>
        </w:rPr>
        <w:outlineLvl w:val="1"/>
      </w:pPr>
      <w:r>
        <w:rPr>
          <w:rFonts w:hint="eastAsia" w:hAnsi="宋体" w:eastAsia="宋体"/>
          <w:b/>
          <w:color w:val="auto"/>
          <w:szCs w:val="24"/>
          <w:highlight w:val="none"/>
        </w:rPr>
        <w:br w:type="page" w:clear="all"/>
      </w:r>
      <w:r>
        <w:rPr>
          <w:rFonts w:hint="eastAsia" w:hAnsi="宋体" w:eastAsia="宋体"/>
          <w:b/>
          <w:color w:val="auto"/>
          <w:szCs w:val="24"/>
          <w:highlight w:val="none"/>
          <w:lang w:eastAsia="zh-CN"/>
        </w:rPr>
        <w:t xml:space="preserve">13.</w:t>
      </w:r>
      <w:r>
        <w:rPr>
          <w:rFonts w:hint="eastAsia" w:hAnsi="宋体" w:eastAsia="宋体"/>
          <w:b/>
          <w:color w:val="auto"/>
          <w:sz w:val="24"/>
          <w:highlight w:val="none"/>
        </w:rPr>
        <w:t xml:space="preserve">企业类似业绩情况表</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企业类似业绩情况表</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80"/>
        <w:gridCol w:w="1180"/>
        <w:gridCol w:w="2144"/>
        <w:gridCol w:w="1180"/>
        <w:gridCol w:w="1180"/>
      </w:tblGrid>
      <w:tr>
        <w:trPr>
          <w:jc w:val="center"/>
          <w:trHeight w:val="1253"/>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合同名称</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合同金额</w:t>
            </w:r>
            <w:r/>
          </w:p>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万元</w:t>
            </w:r>
            <w:r>
              <w:rPr>
                <w:rFonts w:hint="eastAsia" w:ascii="宋体" w:hAnsi="宋体" w:eastAsia="宋体" w:cs="宋体"/>
                <w:b/>
                <w:bCs/>
                <w:color w:val="auto"/>
                <w:sz w:val="24"/>
                <w:szCs w:val="24"/>
                <w:highlight w:val="none"/>
                <w:lang w:eastAsia="zh-CN"/>
              </w:rPr>
              <w:t xml:space="preserve">）</w:t>
            </w:r>
            <w:r/>
          </w:p>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合同管理期（月）</w:t>
            </w:r>
            <w:r/>
          </w:p>
        </w:tc>
        <w:tc>
          <w:tcPr>
            <w:tcW w:w="0" w:type="auto"/>
            <w:vAlign w:val="center"/>
            <w:textDirection w:val="lrTb"/>
            <w:noWrap w:val="false"/>
          </w:tcPr>
          <w:p>
            <w:pPr>
              <w:ind w:left="0" w:right="0"/>
              <w:jc w:val="center"/>
              <w:keepLines w:val="0"/>
              <w:keepNext w:val="0"/>
              <w:spacing w:before="0" w:beforeAutospacing="0" w:after="0" w:afterAutospacing="0"/>
              <w:tabs>
                <w:tab w:val="left" w:pos="6252"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开始日期</w:t>
            </w:r>
            <w:r/>
          </w:p>
        </w:tc>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结束日期</w:t>
            </w:r>
            <w:r/>
          </w:p>
        </w:tc>
      </w:tr>
      <w:tr>
        <w:trPr>
          <w:jc w:val="center"/>
          <w:trHeight w:val="567" w:hRule="exact"/>
        </w:trPr>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1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80" w:type="dxa"/>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hRule="exact"/>
        </w:trPr>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1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80" w:type="dxa"/>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hRule="exact"/>
        </w:trPr>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1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80" w:type="dxa"/>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注：投标文件中须提供的材料详见第六章评分标准。</w:t>
      </w:r>
      <w:r/>
    </w:p>
    <w:p>
      <w:pPr>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pStyle w:val="1101"/>
        <w:numPr>
          <w:ilvl w:val="0"/>
          <w:numId w:val="0"/>
        </w:numPr>
        <w:jc w:val="left"/>
        <w:keepLines w:val="0"/>
        <w:keepNext w:val="0"/>
        <w:pageBreakBefore/>
        <w:spacing w:line="360" w:lineRule="auto"/>
        <w:widowControl w:val="off"/>
        <w:rPr>
          <w:rFonts w:hint="eastAsia" w:ascii="宋体" w:hAnsi="宋体" w:eastAsia="宋体" w:cs="Times New Roman"/>
          <w:b/>
          <w:color w:val="auto"/>
          <w:szCs w:val="24"/>
          <w:highlight w:val="none"/>
          <w:lang w:val="en-US" w:eastAsia="zh-CN"/>
        </w:rPr>
        <w:outlineLvl w:val="1"/>
      </w:pPr>
      <w:r>
        <w:rPr>
          <w:rFonts w:hint="eastAsia" w:ascii="宋体" w:hAnsi="宋体" w:eastAsia="宋体" w:cs="Times New Roman"/>
          <w:b/>
          <w:color w:val="auto"/>
          <w:szCs w:val="24"/>
          <w:highlight w:val="none"/>
          <w:lang w:val="en-US" w:eastAsia="zh-CN"/>
        </w:rPr>
        <w:t xml:space="preserve">14.“净美苏州”建设，提升公共卫生间配套服务承诺书</w:t>
      </w:r>
      <w:r/>
    </w:p>
    <w:p>
      <w:pPr>
        <w:pStyle w:val="1101"/>
        <w:numPr>
          <w:ilvl w:val="0"/>
          <w:numId w:val="0"/>
        </w:numPr>
        <w:jc w:val="center"/>
        <w:keepLines w:val="0"/>
        <w:keepNext w:val="0"/>
        <w:pageBreakBefore w:val="0"/>
        <w:spacing w:line="480" w:lineRule="auto"/>
        <w:widowControl w:val="off"/>
        <w:rPr>
          <w:rFonts w:hint="default" w:ascii="宋体" w:hAnsi="宋体" w:eastAsia="宋体" w:cs="Times New Roman"/>
          <w:b/>
          <w:color w:val="auto"/>
          <w:szCs w:val="24"/>
          <w:highlight w:val="none"/>
          <w:lang w:val="en-US" w:eastAsia="zh-CN"/>
        </w:rPr>
        <w:outlineLvl w:val="1"/>
      </w:pPr>
      <w:r>
        <w:rPr>
          <w:rFonts w:hint="eastAsia" w:ascii="宋体" w:hAnsi="宋体" w:eastAsia="宋体" w:cs="Times New Roman"/>
          <w:b/>
          <w:color w:val="auto"/>
          <w:szCs w:val="24"/>
          <w:highlight w:val="none"/>
          <w:lang w:val="en-US" w:eastAsia="zh-CN"/>
        </w:rPr>
        <w:t xml:space="preserve">“净美苏州”建设，提升公共卫生间配套服务承诺书（如有）</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苏州捷信招投标咨询有限公司：</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w:t>
      </w:r>
      <w:bookmarkStart w:id="29" w:name="_Hlk116491161"/>
      <w:r>
        <w:rPr>
          <w:rFonts w:hint="eastAsia" w:ascii="宋体" w:hAnsi="宋体" w:eastAsia="宋体" w:cs="宋体"/>
          <w:color w:val="auto"/>
          <w:sz w:val="24"/>
          <w:szCs w:val="24"/>
          <w:highlight w:val="none"/>
        </w:rPr>
        <w:t xml:space="preserve">贵司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bookmarkEnd w:id="29"/>
      <w:r>
        <w:rPr>
          <w:rFonts w:hint="eastAsia" w:ascii="宋体" w:hAnsi="宋体" w:eastAsia="宋体" w:cs="宋体"/>
          <w:color w:val="auto"/>
          <w:sz w:val="24"/>
          <w:szCs w:val="24"/>
          <w:highlight w:val="none"/>
        </w:rPr>
        <w:t xml:space="preserve">招标文件，经仔细阅读和研究，本公司承诺：若本公司中标后将根据“净美苏州”建设环卫工作要点方案，</w:t>
      </w:r>
      <w:r>
        <w:rPr>
          <w:rFonts w:hint="eastAsia" w:ascii="宋体" w:hAnsi="宋体" w:eastAsia="宋体" w:cs="宋体"/>
          <w:color w:val="auto"/>
          <w:sz w:val="24"/>
          <w:szCs w:val="24"/>
          <w:highlight w:val="none"/>
          <w:lang w:val="en-US" w:eastAsia="zh-CN"/>
        </w:rPr>
        <w:t xml:space="preserve">进场服务后2个月内，提升</w:t>
      </w:r>
      <w:r>
        <w:rPr>
          <w:rFonts w:hint="eastAsia" w:ascii="宋体" w:hAnsi="宋体" w:eastAsia="宋体" w:cs="宋体"/>
          <w:color w:val="auto"/>
          <w:sz w:val="24"/>
          <w:szCs w:val="24"/>
          <w:highlight w:val="none"/>
        </w:rPr>
        <w:t xml:space="preserve">____个</w:t>
      </w:r>
      <w:r>
        <w:rPr>
          <w:rFonts w:hint="eastAsia" w:ascii="宋体" w:hAnsi="宋体" w:eastAsia="宋体" w:cs="宋体"/>
          <w:color w:val="auto"/>
          <w:sz w:val="24"/>
          <w:szCs w:val="24"/>
          <w:highlight w:val="none"/>
          <w:lang w:val="en-US" w:eastAsia="zh-CN"/>
        </w:rPr>
        <w:t xml:space="preserve">公共卫生间配套服务（二级别提升至一级别</w:t>
      </w:r>
      <w:r>
        <w:rPr>
          <w:rFonts w:hint="eastAsia" w:ascii="宋体" w:hAnsi="宋体" w:eastAsia="宋体" w:cs="宋体"/>
          <w:color w:val="auto"/>
          <w:sz w:val="24"/>
          <w:szCs w:val="24"/>
          <w:highlight w:val="none"/>
        </w:rPr>
        <w:t xml:space="preserve">）。相关费用本公司在投标报价中综合考虑，同意中标后不予调整报价、不增加费用。</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若本公司中标后未能完成或达到上述承诺事项，本公司无条件接受采购人根据考核办法提出的整改要求及考核扣款。</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注：请填写数字，示例1个、2个、</w:t>
      </w:r>
      <w:r>
        <w:rPr>
          <w:rFonts w:hint="eastAsia" w:ascii="宋体" w:hAnsi="宋体" w:eastAsia="宋体" w:cs="宋体"/>
          <w:color w:val="auto"/>
          <w:sz w:val="24"/>
          <w:szCs w:val="24"/>
          <w:highlight w:val="none"/>
          <w:lang w:val="en-US"/>
        </w:rPr>
        <w:t xml:space="preserve">3个</w:t>
      </w:r>
      <w:r>
        <w:rPr>
          <w:rFonts w:hint="eastAsia" w:ascii="宋体" w:hAnsi="宋体" w:eastAsia="宋体" w:cs="宋体"/>
          <w:color w:val="auto"/>
          <w:sz w:val="24"/>
          <w:szCs w:val="24"/>
          <w:highlight w:val="none"/>
        </w:rPr>
        <w:t xml:space="preserve">或一个、两个、</w:t>
      </w:r>
      <w:r>
        <w:rPr>
          <w:rFonts w:hint="eastAsia" w:ascii="宋体" w:hAnsi="宋体" w:eastAsia="宋体" w:cs="宋体"/>
          <w:color w:val="auto"/>
          <w:sz w:val="24"/>
          <w:szCs w:val="24"/>
          <w:highlight w:val="none"/>
          <w:lang w:val="en-US"/>
        </w:rPr>
        <w:t xml:space="preserve">三个</w:t>
      </w:r>
      <w:r>
        <w:rPr>
          <w:rFonts w:hint="eastAsia" w:ascii="宋体" w:hAnsi="宋体" w:eastAsia="宋体" w:cs="宋体"/>
          <w:color w:val="auto"/>
          <w:sz w:val="24"/>
          <w:szCs w:val="24"/>
          <w:highlight w:val="none"/>
        </w:rPr>
        <w:t xml:space="preserve">。</w:t>
      </w:r>
      <w:r/>
    </w:p>
    <w:p>
      <w:pPr>
        <w:ind w:firstLine="480"/>
        <w:keepLines w:val="0"/>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keepLines w:val="0"/>
        <w:keepNext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p>
    <w:p>
      <w:pPr>
        <w:ind w:firstLine="480"/>
        <w:keepLines w:val="0"/>
        <w:keepNext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资格证明文件</w:t>
      </w:r>
      <w:r/>
    </w:p>
    <w:p>
      <w:pPr>
        <w:pStyle w:val="929"/>
        <w:ind w:firstLine="0"/>
        <w:jc w:val="both"/>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pStyle w:val="929"/>
        <w:ind w:firstLine="0"/>
        <w:jc w:val="both"/>
        <w:spacing w:line="360" w:lineRule="auto"/>
        <w:rPr>
          <w:rFonts w:hint="eastAsia" w:ascii="宋体" w:hAnsi="宋体" w:eastAsia="宋体"/>
          <w:b/>
          <w:color w:val="auto"/>
          <w:highlight w:val="none"/>
        </w:rPr>
        <w:outlineLvl w:val="1"/>
      </w:pPr>
      <w:r>
        <w:rPr>
          <w:rFonts w:hint="eastAsia" w:ascii="宋体" w:hAnsi="宋体" w:eastAsia="宋体"/>
          <w:b/>
          <w:color w:val="auto"/>
          <w:highlight w:val="none"/>
        </w:rPr>
        <w:t xml:space="preserve">（1）资格文件的声明函</w:t>
      </w:r>
      <w:r/>
    </w:p>
    <w:p>
      <w:pPr>
        <w:pStyle w:val="929"/>
        <w:ind w:firstLine="0"/>
        <w:jc w:val="cente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pStyle w:val="929"/>
        <w:ind w:firstLine="0"/>
        <w:jc w:val="center"/>
        <w:spacing w:line="360" w:lineRule="auto"/>
        <w:rPr>
          <w:rFonts w:hint="eastAsia" w:ascii="宋体" w:hAnsi="宋体" w:eastAsia="宋体"/>
          <w:b/>
          <w:bCs/>
          <w:color w:val="auto"/>
          <w:highlight w:val="none"/>
        </w:rPr>
      </w:pPr>
      <w:r>
        <w:rPr>
          <w:rFonts w:hint="eastAsia" w:ascii="宋体" w:hAnsi="宋体" w:eastAsia="宋体" w:cs="宋体"/>
          <w:b/>
          <w:bCs/>
          <w:color w:val="auto"/>
          <w:szCs w:val="24"/>
          <w:highlight w:val="none"/>
          <w:shd w:val="clear" w:color="auto" w:fill="ffffff"/>
        </w:rPr>
        <w:t xml:space="preserve">资格文件的声明函</w:t>
      </w:r>
      <w:r/>
    </w:p>
    <w:p>
      <w:pPr>
        <w:pStyle w:val="929"/>
        <w:ind w:firstLine="0"/>
        <w:jc w:val="both"/>
        <w:spacing w:line="360" w:lineRule="auto"/>
        <w:rPr>
          <w:rFonts w:hint="eastAsia" w:ascii="宋体" w:hAnsi="宋体" w:eastAsia="宋体"/>
          <w:color w:val="auto"/>
          <w:highlight w:val="none"/>
        </w:rPr>
      </w:pP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苏州捷信招投标咨询有限公司</w:t>
      </w:r>
      <w:r>
        <w:rPr>
          <w:rFonts w:ascii="宋体" w:hAnsi="宋体" w:eastAsia="宋体"/>
          <w:color w:val="auto"/>
          <w:highlight w:val="none"/>
          <w:u w:val="single"/>
        </w:rPr>
        <w:t xml:space="preserve"> </w:t>
      </w:r>
      <w:r>
        <w:rPr>
          <w:rFonts w:hint="eastAsia" w:ascii="宋体" w:hAnsi="宋体" w:eastAsia="宋体"/>
          <w:color w:val="auto"/>
          <w:highlight w:val="none"/>
        </w:rPr>
        <w:t xml:space="preserve">：</w:t>
      </w:r>
      <w:r/>
    </w:p>
    <w:p>
      <w:pPr>
        <w:pStyle w:val="929"/>
        <w:ind w:firstLine="480"/>
        <w:jc w:val="both"/>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本公司愿就由贵公司组织实施的编号为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29"/>
        <w:ind w:firstLine="480"/>
        <w:jc w:val="both"/>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929"/>
        <w:ind w:firstLine="480"/>
        <w:jc w:val="both"/>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29"/>
        <w:ind w:firstLine="0"/>
        <w:jc w:val="both"/>
        <w:spacing w:line="360" w:lineRule="auto"/>
        <w:rPr>
          <w:rFonts w:hint="eastAsia" w:ascii="宋体" w:hAnsi="宋体" w:eastAsia="宋体"/>
          <w:b/>
          <w:color w:val="auto"/>
          <w:highlight w:val="none"/>
        </w:rPr>
        <w:outlineLvl w:val="1"/>
      </w:pPr>
      <w:r>
        <w:rPr>
          <w:rFonts w:ascii="宋体" w:hAnsi="宋体" w:eastAsia="宋体"/>
          <w:color w:val="auto"/>
          <w:highlight w:val="none"/>
        </w:rPr>
        <w:br w:type="page" w:clear="all"/>
      </w:r>
      <w:r>
        <w:rPr>
          <w:rFonts w:hint="eastAsia" w:ascii="宋体" w:hAnsi="宋体" w:eastAsia="宋体"/>
          <w:b/>
          <w:color w:val="auto"/>
          <w:highlight w:val="none"/>
        </w:rPr>
        <w:t xml:space="preserve">（2）投标人基本情况表</w:t>
      </w:r>
      <w:r/>
    </w:p>
    <w:p>
      <w:pPr>
        <w:pStyle w:val="929"/>
        <w:ind w:firstLine="0"/>
        <w:jc w:val="center"/>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投标人基本情况表</w:t>
      </w:r>
      <w:r/>
    </w:p>
    <w:tbl>
      <w:tblPr>
        <w:tblStyle w:val="73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66"/>
        <w:gridCol w:w="2130"/>
        <w:gridCol w:w="1553"/>
        <w:gridCol w:w="2185"/>
        <w:gridCol w:w="1316"/>
      </w:tblGrid>
      <w:tr>
        <w:trPr>
          <w:cantSplit/>
          <w:jc w:val="center"/>
          <w:trHeight w:val="190"/>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法定代表人（负责人）</w:t>
            </w:r>
            <w:r/>
          </w:p>
        </w:tc>
        <w:tc>
          <w:tcPr>
            <w:tcW w:w="1081"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8"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成立日期</w:t>
            </w:r>
            <w:r/>
          </w:p>
        </w:tc>
        <w:tc>
          <w:tcPr>
            <w:gridSpan w:val="2"/>
            <w:tcW w:w="177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企业地址</w:t>
            </w:r>
            <w:r/>
          </w:p>
        </w:tc>
        <w:tc>
          <w:tcPr>
            <w:tcW w:w="1081"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8"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注册资本</w:t>
            </w:r>
            <w:r/>
          </w:p>
        </w:tc>
        <w:tc>
          <w:tcPr>
            <w:gridSpan w:val="2"/>
            <w:tcW w:w="1776" w:type="pct"/>
            <w:textDirection w:val="lrTb"/>
            <w:noWrap w:val="false"/>
          </w:tcPr>
          <w:p>
            <w:pPr>
              <w:pStyle w:val="737"/>
              <w:ind w:left="0" w:right="0" w:firstLine="525"/>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万元</w:t>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经营范围</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职工人数</w:t>
            </w:r>
            <w:r/>
          </w:p>
        </w:tc>
        <w:tc>
          <w:tcPr>
            <w:tcW w:w="1081"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W w:w="1897"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其中：有中高级以上职称的人数</w:t>
            </w:r>
            <w:r/>
          </w:p>
        </w:tc>
        <w:tc>
          <w:tcPr>
            <w:tcW w:w="667"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资产总计</w:t>
            </w:r>
            <w:r/>
          </w:p>
        </w:tc>
        <w:tc>
          <w:tcPr>
            <w:tcW w:w="1081"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p>
        </w:tc>
        <w:tc>
          <w:tcPr>
            <w:tcW w:w="788"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净资产</w:t>
            </w:r>
            <w:r/>
          </w:p>
        </w:tc>
        <w:tc>
          <w:tcPr>
            <w:gridSpan w:val="2"/>
            <w:tcW w:w="1776"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p>
        </w:tc>
      </w:tr>
      <w:tr>
        <w:trPr>
          <w:cantSplit/>
          <w:jc w:val="center"/>
        </w:trPr>
        <w:tc>
          <w:tcPr>
            <w:tcW w:w="1353"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股东权益</w:t>
            </w:r>
            <w:r/>
          </w:p>
        </w:tc>
        <w:tc>
          <w:tcPr>
            <w:tcW w:w="1081"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p>
        </w:tc>
        <w:tc>
          <w:tcPr>
            <w:tcW w:w="788"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销售收入</w:t>
            </w:r>
            <w:r/>
          </w:p>
        </w:tc>
        <w:tc>
          <w:tcPr>
            <w:gridSpan w:val="2"/>
            <w:tcW w:w="1776"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2025年          万元</w:t>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实现利润</w:t>
            </w:r>
            <w:r/>
          </w:p>
        </w:tc>
        <w:tc>
          <w:tcPr>
            <w:tcW w:w="1081"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2025年    万元</w:t>
            </w:r>
            <w:r/>
          </w:p>
        </w:tc>
        <w:tc>
          <w:tcPr>
            <w:tcW w:w="788"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W w:w="177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营业面积（含厂房面积）</w:t>
            </w:r>
            <w:r/>
          </w:p>
        </w:tc>
        <w:tc>
          <w:tcPr>
            <w:tcW w:w="1081" w:type="pct"/>
            <w:vAlign w:val="center"/>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平方米</w:t>
            </w:r>
            <w:r/>
          </w:p>
        </w:tc>
        <w:tc>
          <w:tcPr>
            <w:tcW w:w="788"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其中：</w:t>
            </w:r>
            <w:r/>
          </w:p>
        </w:tc>
        <w:tc>
          <w:tcPr>
            <w:gridSpan w:val="2"/>
            <w:tcW w:w="177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自有面积         平方米</w:t>
            </w:r>
            <w:r/>
          </w:p>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承租面积         平方米</w:t>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单位简历及内设机构情况</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单位优势及特长</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近三年来完成或正在履行的重大合同情况</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最近3年内在经营过程中受到何种奖励或处分（情况和结果）</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最近3年内有无因售假、售劣或是其他原因被消费者投诉或起诉的情况及说明（包括解决方式和结果）</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获得技术认证的工程师及简介</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560"/>
        </w:trPr>
        <w:tc>
          <w:tcPr>
            <w:tcW w:w="1353"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其他需要说明的情况</w:t>
            </w:r>
            <w:r/>
          </w:p>
        </w:tc>
        <w:tc>
          <w:tcPr>
            <w:gridSpan w:val="4"/>
            <w:tcW w:w="3646" w:type="pct"/>
            <w:textDirection w:val="lrTb"/>
            <w:noWrap w:val="false"/>
          </w:tcPr>
          <w:p>
            <w:pPr>
              <w:pStyle w:val="737"/>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color w:val="auto"/>
          <w:sz w:val="24"/>
          <w:szCs w:val="24"/>
          <w:highlight w:val="none"/>
          <w:shd w:val="clear" w:color="auto" w:fill="ffffff"/>
        </w:rPr>
        <w:outlineLvl w:val="1"/>
      </w:pPr>
      <w:r>
        <w:rPr>
          <w:rFonts w:ascii="宋体" w:hAnsi="宋体" w:eastAsia="宋体"/>
          <w:color w:val="auto"/>
          <w:sz w:val="24"/>
          <w:szCs w:val="24"/>
          <w:highlight w:val="none"/>
        </w:rPr>
        <w:br w:type="page" w:clear="all"/>
      </w:r>
      <w:r>
        <w:rPr>
          <w:rFonts w:hint="eastAsia" w:ascii="宋体" w:hAnsi="宋体" w:eastAsia="宋体"/>
          <w:b/>
          <w:color w:val="auto"/>
          <w:sz w:val="24"/>
          <w:highlight w:val="none"/>
        </w:rPr>
        <w:t xml:space="preserve">（3）中小企业声明函</w:t>
      </w:r>
      <w:r/>
    </w:p>
    <w:p>
      <w:pPr>
        <w:ind w:left="570"/>
        <w:jc w:val="center"/>
        <w:spacing w:line="520" w:lineRule="exact"/>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en-US" w:eastAsia="zh-CN" w:bidi="ar-SA"/>
        </w:rPr>
        <w:t xml:space="preserve">中小企业声明函（服务）</w:t>
      </w:r>
      <w:r/>
    </w:p>
    <w:p>
      <w:pPr>
        <w:pStyle w:val="1101"/>
        <w:spacing w:line="400" w:lineRule="exact"/>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u w:val="single"/>
          <w:lang w:val="zh-CN" w:eastAsia="zh-CN" w:bidi="ar-SA"/>
        </w:rPr>
        <w:t xml:space="preserve">苏州捷信招投标咨询有限公司</w:t>
      </w:r>
      <w:r>
        <w:rPr>
          <w:rFonts w:hint="eastAsia" w:ascii="宋体" w:hAnsi="宋体" w:eastAsia="宋体" w:cs="Times New Roman"/>
          <w:color w:val="auto"/>
          <w:sz w:val="24"/>
          <w:szCs w:val="24"/>
          <w:highlight w:val="none"/>
          <w:lang w:val="zh-CN" w:eastAsia="zh-CN" w:bidi="ar-SA"/>
        </w:rPr>
        <w:t xml:space="preserve">：</w:t>
      </w:r>
      <w:r/>
    </w:p>
    <w:p>
      <w:pPr>
        <w:pStyle w:val="1101"/>
        <w:ind w:firstLine="1575"/>
        <w:spacing w:line="400" w:lineRule="exact"/>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r>
      <w:r/>
    </w:p>
    <w:p>
      <w:pPr>
        <w:pStyle w:val="1101"/>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 本公司</w:t>
      </w:r>
      <w:r>
        <w:rPr>
          <w:rFonts w:hint="eastAsia" w:ascii="宋体" w:hAnsi="宋体" w:eastAsia="宋体" w:cs="Times New Roman"/>
          <w:color w:val="auto"/>
          <w:sz w:val="24"/>
          <w:szCs w:val="24"/>
          <w:highlight w:val="none"/>
          <w:u w:val="single"/>
          <w:lang w:val="zh-CN" w:eastAsia="zh-CN" w:bidi="ar-SA"/>
        </w:rPr>
        <w:t xml:space="preserve">（联合体）</w:t>
      </w:r>
      <w:r>
        <w:rPr>
          <w:rFonts w:hint="eastAsia" w:ascii="宋体" w:hAnsi="宋体" w:eastAsia="宋体" w:cs="Times New Roman"/>
          <w:color w:val="auto"/>
          <w:sz w:val="24"/>
          <w:szCs w:val="24"/>
          <w:highlight w:val="none"/>
          <w:lang w:val="zh-CN" w:eastAsia="zh-CN" w:bidi="ar-SA"/>
        </w:rPr>
        <w:t xml:space="preserve">郑重声明，根据《政府采购促进中小企业发展管理办法》（财库﹝2020﹞46 号）的规定，本公司</w:t>
      </w:r>
      <w:r>
        <w:rPr>
          <w:rFonts w:hint="eastAsia" w:ascii="宋体" w:hAnsi="宋体" w:eastAsia="宋体" w:cs="Times New Roman"/>
          <w:color w:val="auto"/>
          <w:sz w:val="24"/>
          <w:szCs w:val="24"/>
          <w:highlight w:val="none"/>
          <w:u w:val="single"/>
          <w:lang w:val="zh-CN" w:eastAsia="zh-CN" w:bidi="ar-SA"/>
        </w:rPr>
        <w:t xml:space="preserve"> （联合体）</w:t>
      </w:r>
      <w:r>
        <w:rPr>
          <w:rFonts w:hint="eastAsia" w:ascii="宋体" w:hAnsi="宋体" w:eastAsia="宋体" w:cs="Times New Roman"/>
          <w:color w:val="auto"/>
          <w:sz w:val="24"/>
          <w:szCs w:val="24"/>
          <w:highlight w:val="none"/>
          <w:lang w:val="zh-CN" w:eastAsia="zh-CN" w:bidi="ar-SA"/>
        </w:rPr>
        <w:t xml:space="preserve">参加</w:t>
      </w:r>
      <w:r>
        <w:rPr>
          <w:rFonts w:hint="eastAsia" w:ascii="宋体" w:hAnsi="宋体" w:eastAsia="宋体" w:cs="Times New Roman"/>
          <w:color w:val="auto"/>
          <w:sz w:val="24"/>
          <w:szCs w:val="24"/>
          <w:highlight w:val="none"/>
          <w:u w:val="single"/>
          <w:lang w:val="zh-CN" w:eastAsia="zh-CN" w:bidi="ar-SA"/>
        </w:rPr>
        <w:t xml:space="preserve">（单位名称）</w:t>
      </w:r>
      <w:r>
        <w:rPr>
          <w:rFonts w:hint="eastAsia" w:ascii="宋体" w:hAnsi="宋体" w:eastAsia="宋体" w:cs="Times New Roman"/>
          <w:color w:val="auto"/>
          <w:sz w:val="24"/>
          <w:szCs w:val="24"/>
          <w:highlight w:val="none"/>
          <w:lang w:val="zh-CN" w:eastAsia="zh-CN" w:bidi="ar-SA"/>
        </w:rPr>
        <w:t xml:space="preserve">的</w:t>
      </w:r>
      <w:r>
        <w:rPr>
          <w:rFonts w:hint="eastAsia" w:ascii="宋体" w:hAnsi="宋体" w:eastAsia="宋体" w:cs="Times New Roman"/>
          <w:color w:val="auto"/>
          <w:sz w:val="24"/>
          <w:szCs w:val="24"/>
          <w:highlight w:val="none"/>
          <w:u w:val="single"/>
          <w:lang w:val="zh-CN" w:eastAsia="zh-CN" w:bidi="ar-SA"/>
        </w:rPr>
        <w:t xml:space="preserve">（项目名称）</w:t>
      </w:r>
      <w:r>
        <w:rPr>
          <w:rFonts w:hint="eastAsia" w:ascii="宋体" w:hAnsi="宋体" w:eastAsia="宋体" w:cs="Times New Roman"/>
          <w:color w:val="auto"/>
          <w:sz w:val="24"/>
          <w:szCs w:val="24"/>
          <w:highlight w:val="none"/>
          <w:lang w:val="zh-CN" w:eastAsia="zh-CN" w:bidi="ar-SA"/>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1101"/>
        <w:numPr>
          <w:ilvl w:val="0"/>
          <w:numId w:val="0"/>
        </w:numPr>
        <w:ind w:left="5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b/>
          <w:bCs/>
          <w:color w:val="auto"/>
          <w:sz w:val="24"/>
          <w:szCs w:val="24"/>
          <w:highlight w:val="none"/>
          <w:u w:val="single"/>
          <w:lang w:val="zh-CN"/>
        </w:rPr>
        <w:t xml:space="preserve">其他未列明行业</w:t>
      </w:r>
      <w:r>
        <w:rPr>
          <w:rFonts w:hint="eastAsia" w:ascii="宋体" w:hAnsi="宋体" w:eastAsia="宋体" w:cs="宋体"/>
          <w:color w:val="auto"/>
          <w:sz w:val="24"/>
          <w:szCs w:val="24"/>
          <w:highlight w:val="none"/>
          <w:lang w:val="zh-CN"/>
        </w:rPr>
        <w:t xml:space="preserve">； 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 ，属于（中型企业、 小型企业、微型企业）（</w:t>
      </w:r>
      <w:r>
        <w:rPr>
          <w:rFonts w:hint="eastAsia" w:ascii="宋体" w:hAnsi="宋体" w:eastAsia="宋体" w:cs="宋体"/>
          <w:color w:val="auto"/>
          <w:sz w:val="24"/>
          <w:szCs w:val="24"/>
          <w:highlight w:val="none"/>
          <w:u w:val="single"/>
          <w:lang w:val="zh-CN"/>
        </w:rPr>
        <w:t xml:space="preserve">中型企业、 小型企业、微型企业</w:t>
      </w:r>
      <w:r>
        <w:rPr>
          <w:rFonts w:hint="eastAsia" w:ascii="宋体" w:hAnsi="宋体" w:eastAsia="宋体" w:cs="宋体"/>
          <w:bCs/>
          <w:color w:val="auto"/>
          <w:sz w:val="24"/>
          <w:szCs w:val="24"/>
          <w:highlight w:val="none"/>
          <w:u w:val="single"/>
          <w:lang w:val="zh-CN"/>
        </w:rPr>
        <w:t xml:space="preserve">，三者选一填写</w:t>
      </w:r>
      <w:r>
        <w:rPr>
          <w:rFonts w:hint="eastAsia" w:ascii="宋体" w:hAnsi="宋体" w:eastAsia="宋体" w:cs="宋体"/>
          <w:color w:val="auto"/>
          <w:sz w:val="24"/>
          <w:szCs w:val="24"/>
          <w:highlight w:val="none"/>
          <w:lang w:val="zh-CN"/>
        </w:rPr>
        <w:t xml:space="preserve">）； </w:t>
      </w:r>
      <w:r/>
    </w:p>
    <w:p>
      <w:pPr>
        <w:pStyle w:val="1101"/>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 ，属于</w:t>
      </w:r>
      <w:r>
        <w:rPr>
          <w:rFonts w:hint="eastAsia" w:ascii="宋体" w:hAnsi="宋体" w:eastAsia="宋体" w:cs="宋体"/>
          <w:b/>
          <w:bCs/>
          <w:color w:val="auto"/>
          <w:sz w:val="24"/>
          <w:szCs w:val="24"/>
          <w:highlight w:val="none"/>
          <w:u w:val="single"/>
          <w:lang w:val="zh-CN"/>
        </w:rPr>
        <w:t xml:space="preserve">其他未列明行业</w:t>
      </w:r>
      <w:r>
        <w:rPr>
          <w:rFonts w:hint="eastAsia" w:ascii="宋体" w:hAnsi="宋体" w:eastAsia="宋体" w:cs="宋体"/>
          <w:color w:val="auto"/>
          <w:sz w:val="24"/>
          <w:szCs w:val="24"/>
          <w:highlight w:val="none"/>
          <w:lang w:val="zh-CN"/>
        </w:rPr>
        <w:t xml:space="preserve">； 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万元，属于（中型企业、 小型企业、微型企业）（</w:t>
      </w:r>
      <w:r>
        <w:rPr>
          <w:rFonts w:hint="eastAsia" w:ascii="宋体" w:hAnsi="宋体" w:eastAsia="宋体" w:cs="宋体"/>
          <w:color w:val="auto"/>
          <w:sz w:val="24"/>
          <w:szCs w:val="24"/>
          <w:highlight w:val="none"/>
          <w:u w:val="single"/>
          <w:lang w:val="zh-CN"/>
        </w:rPr>
        <w:t xml:space="preserve">中型企业、 小型企业、微型企业</w:t>
      </w:r>
      <w:r>
        <w:rPr>
          <w:rFonts w:hint="eastAsia" w:ascii="宋体" w:hAnsi="宋体" w:eastAsia="宋体" w:cs="宋体"/>
          <w:bCs/>
          <w:color w:val="auto"/>
          <w:sz w:val="24"/>
          <w:szCs w:val="24"/>
          <w:highlight w:val="none"/>
          <w:u w:val="single"/>
          <w:lang w:val="zh-CN"/>
        </w:rPr>
        <w:t xml:space="preserve">，三者选一填写</w:t>
      </w:r>
      <w:r>
        <w:rPr>
          <w:rFonts w:hint="eastAsia" w:ascii="宋体" w:hAnsi="宋体" w:eastAsia="宋体" w:cs="宋体"/>
          <w:color w:val="auto"/>
          <w:sz w:val="24"/>
          <w:szCs w:val="24"/>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rPr>
          <w:rFonts w:hint="eastAsia" w:ascii="宋体" w:hAnsi="宋体" w:eastAsia="宋体" w:cs="宋体"/>
          <w:color w:val="auto"/>
          <w:sz w:val="24"/>
          <w:szCs w:val="24"/>
          <w:highlight w:val="none"/>
          <w:lang w:val="zh-CN" w:eastAsia="zh-CN" w:bidi="ar-SA"/>
        </w:rPr>
        <w:t xml:space="preserve"> </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日期：         年         月       日</w:t>
      </w:r>
      <w:r/>
    </w:p>
    <w:p>
      <w:pPr>
        <w:ind w:firstLine="422"/>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备注：</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2.若供应商提供的“中小企业声明函”内容不实的，属于提供虚假材料谋取中标、成交，依照《中华人民共和国政府采购法》等国家有关规定追究相应责任；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符合中小企业划分标准的个体工商户，在政府采购活动中视同中小企业。</w:t>
      </w:r>
      <w:r/>
    </w:p>
    <w:p>
      <w:pPr>
        <w:pStyle w:val="1079"/>
        <w:ind w:firstLine="422"/>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附：中小企业划型标准规定（工信部联企业〔2011〕300 号）</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79"/>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（十六）其他未列明行业。从业人员 300 人以下的为中小微型企业。其中，从业人员 100 人及以上的为中型企业；从业人员 10 人及以上的为小型企业；从业人员 10 人以下的为微型企业。</w:t>
      </w:r>
      <w:r/>
    </w:p>
    <w:p>
      <w:pPr>
        <w:keepLines w:val="0"/>
        <w:keepNext w:val="0"/>
        <w:pageBreakBefore/>
        <w:spacing w:line="360" w:lineRule="auto"/>
        <w:widowControl w:val="off"/>
        <w:rPr>
          <w:rFonts w:hint="eastAsia" w:ascii="宋体" w:hAnsi="宋体" w:eastAsia="宋体"/>
          <w:b/>
          <w:bCs/>
          <w:color w:val="auto"/>
          <w:sz w:val="24"/>
          <w:szCs w:val="24"/>
          <w:highlight w:val="none"/>
          <w:lang w:val="en-US" w:eastAsia="zh-CN"/>
        </w:rPr>
        <w:outlineLvl w:val="1"/>
      </w:pPr>
      <w:r>
        <w:rPr>
          <w:rFonts w:hint="eastAsia" w:ascii="宋体" w:hAnsi="宋体" w:eastAsia="宋体"/>
          <w:b/>
          <w:bCs/>
          <w:color w:val="auto"/>
          <w:sz w:val="24"/>
          <w:szCs w:val="24"/>
          <w:highlight w:val="none"/>
          <w:lang w:val="en-US" w:eastAsia="zh-CN"/>
        </w:rPr>
        <w:t xml:space="preserve">（4）残疾人福利性单位声明函</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残疾人福利性单位声明函</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29"/>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29"/>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29"/>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29"/>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29"/>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29"/>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29"/>
        <w:ind w:firstLine="0"/>
        <w:jc w:val="both"/>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29"/>
        <w:ind w:firstLine="0"/>
        <w:jc w:val="both"/>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spacing w:line="360" w:lineRule="auto"/>
        <w:rPr>
          <w:rFonts w:hint="eastAsia" w:ascii="宋体" w:hAnsi="宋体" w:eastAsia="宋体"/>
          <w:b/>
          <w:color w:val="auto"/>
          <w:szCs w:val="21"/>
          <w:highlight w:val="none"/>
        </w:rPr>
        <w:outlineLvl w:val="1"/>
      </w:pPr>
      <w:r>
        <w:rPr>
          <w:rFonts w:ascii="宋体" w:hAnsi="宋体" w:eastAsia="宋体"/>
          <w:color w:val="auto"/>
          <w:highlight w:val="none"/>
        </w:rPr>
        <w:br w:type="page" w:clear="all"/>
      </w:r>
      <w:r>
        <w:rPr>
          <w:rFonts w:hint="eastAsia" w:ascii="宋体" w:hAnsi="宋体" w:eastAsia="宋体"/>
          <w:b/>
          <w:bCs/>
          <w:color w:val="auto"/>
          <w:sz w:val="24"/>
          <w:szCs w:val="24"/>
          <w:highlight w:val="none"/>
        </w:rPr>
        <w:t xml:space="preserve">（5）投标（响应）保证承诺书</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pStyle w:val="980"/>
        <w:rPr>
          <w:color w:val="auto"/>
          <w:highlight w:val="none"/>
        </w:rPr>
      </w:pPr>
      <w:r>
        <w:rPr>
          <w:color w:val="auto"/>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并做出如下承诺：</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w:t>
      </w:r>
      <w:r>
        <w:rPr>
          <w:rFonts w:hint="eastAsia" w:ascii="宋体" w:hAnsi="宋体" w:eastAsia="宋体" w:cs="宋体"/>
          <w:color w:val="auto"/>
          <w:sz w:val="24"/>
          <w:szCs w:val="24"/>
          <w:highlight w:val="none"/>
          <w:lang w:eastAsia="zh-CN"/>
        </w:rPr>
        <w:t xml:space="preserve">发布</w:t>
      </w:r>
      <w:r>
        <w:rPr>
          <w:rFonts w:hint="eastAsia" w:ascii="宋体" w:hAnsi="宋体" w:eastAsia="宋体" w:cs="宋体"/>
          <w:color w:val="auto"/>
          <w:sz w:val="24"/>
          <w:szCs w:val="24"/>
          <w:highlight w:val="none"/>
        </w:rPr>
        <w:t xml:space="preserve">成交公告为止，撤销投标（响应）；</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成交后不依法与采购人签订合同；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90"/>
        <w:ind w:firstLine="0"/>
        <w:spacing w:line="360" w:lineRule="auto"/>
        <w:rPr>
          <w:rFonts w:hint="eastAsia" w:hAnsi="宋体" w:eastAsia="宋体"/>
          <w:color w:val="auto"/>
          <w:sz w:val="24"/>
          <w:highlight w:val="none"/>
        </w:rPr>
      </w:pPr>
      <w:r>
        <w:rPr>
          <w:rFonts w:hAnsi="宋体" w:eastAsia="宋体"/>
          <w:color w:val="auto"/>
          <w:sz w:val="24"/>
          <w:highlight w:val="none"/>
        </w:rPr>
        <w:t xml:space="preserve"> </w:t>
      </w:r>
      <w:r/>
    </w:p>
    <w:p>
      <w:pPr>
        <w:spacing w:line="360" w:lineRule="auto"/>
        <w:rPr>
          <w:rFonts w:hint="eastAsia" w:ascii="宋体" w:hAnsi="宋体" w:eastAsia="宋体"/>
          <w:b/>
          <w:color w:val="auto"/>
          <w:sz w:val="24"/>
          <w:highlight w:val="none"/>
          <w:shd w:val="clear" w:color="auto" w:fill="ffffff"/>
        </w:rPr>
        <w:outlineLvl w:val="1"/>
      </w:pPr>
      <w:r/>
      <w:bookmarkStart w:id="30" w:name="_Toc13642115"/>
      <w:r/>
      <w:bookmarkStart w:id="31" w:name="_Toc488137108"/>
      <w:r>
        <w:rPr>
          <w:rFonts w:hint="eastAsia" w:ascii="宋体" w:hAnsi="宋体" w:eastAsia="宋体"/>
          <w:b/>
          <w:bCs/>
          <w:color w:val="auto"/>
          <w:sz w:val="24"/>
          <w:szCs w:val="24"/>
          <w:highlight w:val="none"/>
        </w:rPr>
        <w:br w:type="page" w:clear="all"/>
      </w:r>
      <w:r>
        <w:rPr>
          <w:rFonts w:hint="eastAsia" w:ascii="宋体" w:hAnsi="宋体" w:eastAsia="宋体"/>
          <w:b/>
          <w:bCs/>
          <w:color w:val="auto"/>
          <w:sz w:val="24"/>
          <w:szCs w:val="24"/>
          <w:highlight w:val="none"/>
        </w:rPr>
        <w:t xml:space="preserve">（6）投标人与其他单位存在直接控股、管理关系情况表</w:t>
      </w:r>
      <w:r/>
    </w:p>
    <w:p>
      <w:pPr>
        <w:jc w:val="center"/>
        <w:spacing w:line="360" w:lineRule="auto"/>
        <w:widowControl/>
        <w:rPr>
          <w:rFonts w:hint="eastAsia" w:ascii="宋体" w:hAnsi="宋体" w:eastAsia="宋体"/>
          <w:b/>
          <w:color w:val="auto"/>
          <w:szCs w:val="21"/>
          <w:highlight w:val="none"/>
          <w:shd w:val="clear" w:color="auto" w:fill="ffffff"/>
        </w:rPr>
      </w:pPr>
      <w:r>
        <w:rPr>
          <w:rFonts w:hint="eastAsia" w:ascii="宋体" w:hAnsi="宋体" w:eastAsia="宋体"/>
          <w:b/>
          <w:color w:val="auto"/>
          <w:sz w:val="24"/>
          <w:highlight w:val="none"/>
          <w:shd w:val="clear" w:color="auto" w:fill="ffffff"/>
        </w:rPr>
        <w:t xml:space="preserve">投标人与其他单位存在直接控股、管理关系情况表</w:t>
      </w:r>
      <w:r/>
    </w:p>
    <w:p>
      <w:pPr>
        <w:ind w:firstLine="520"/>
        <w:rPr>
          <w:rFonts w:hint="eastAsia"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单位名称：</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630"/>
        <w:gridCol w:w="1580"/>
        <w:gridCol w:w="1440"/>
        <w:gridCol w:w="1520"/>
        <w:gridCol w:w="1459"/>
      </w:tblGrid>
      <w:tr>
        <w:trPr>
          <w:jc w:val="center"/>
          <w:trHeight w:val="766"/>
        </w:trPr>
        <w:tc>
          <w:tcPr>
            <w:gridSpan w:val="3"/>
            <w:tcW w:w="51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与投标人存在直接控股关系</w:t>
            </w:r>
            <w:r/>
          </w:p>
        </w:tc>
        <w:tc>
          <w:tcPr>
            <w:gridSpan w:val="3"/>
            <w:tcW w:w="44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单位名称</w:t>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是否为</w:t>
            </w:r>
            <w:r/>
          </w:p>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大型企业，填写“是”或 “否”</w:t>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直接控股关系情况说明（持股比例等）</w:t>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单位名称</w:t>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是否为</w:t>
            </w:r>
            <w:r/>
          </w:p>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大型企业，填写“是”或 “否”</w:t>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bl>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r>
      <w:r/>
    </w:p>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w:t>
      </w:r>
      <w:r/>
    </w:p>
    <w:p>
      <w:pPr>
        <w:ind w:firstLine="482"/>
        <w:rPr>
          <w:rFonts w:hint="eastAsia" w:ascii="宋体" w:hAnsi="宋体" w:eastAsia="宋体"/>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lang w:eastAsia="zh-CN"/>
        </w:rPr>
        <w:t xml:space="preserve">1.</w:t>
      </w:r>
      <w:r>
        <w:rPr>
          <w:rFonts w:hint="eastAsia" w:ascii="宋体" w:hAnsi="宋体" w:eastAsia="宋体"/>
          <w:b/>
          <w:color w:val="auto"/>
          <w:sz w:val="24"/>
          <w:szCs w:val="24"/>
          <w:highlight w:val="none"/>
          <w:shd w:val="clear" w:color="auto" w:fill="ffffff"/>
        </w:rPr>
        <w:t xml:space="preserve">投标人须如实填写</w:t>
      </w:r>
      <w:r>
        <w:rPr>
          <w:rFonts w:hint="eastAsia" w:ascii="宋体" w:hAnsi="宋体" w:eastAsia="宋体"/>
          <w:b/>
          <w:color w:val="auto"/>
          <w:sz w:val="24"/>
          <w:highlight w:val="none"/>
          <w:shd w:val="clear" w:color="auto" w:fill="ffffff"/>
        </w:rPr>
        <w:t xml:space="preserve">与其他单位存在直接控股、管理关系的情况。</w:t>
      </w:r>
      <w:r>
        <w:rPr>
          <w:rFonts w:hint="eastAsia" w:ascii="宋体" w:hAnsi="宋体" w:eastAsia="宋体"/>
          <w:b/>
          <w:color w:val="auto"/>
          <w:sz w:val="24"/>
          <w:szCs w:val="24"/>
          <w:highlight w:val="none"/>
          <w:shd w:val="clear" w:color="auto" w:fill="ffffff"/>
        </w:rPr>
        <w:t xml:space="preserve">如不存在上述情形，需填写“无”。如不填写，视为不存在上述情形。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3"/>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913"/>
        <w:jc w:val="center"/>
        <w:rPr>
          <w:rFonts w:hint="eastAsia" w:ascii="宋体" w:hAnsi="宋体" w:eastAsia="宋体"/>
          <w:color w:val="auto"/>
          <w:sz w:val="52"/>
          <w:highlight w:val="none"/>
        </w:rPr>
      </w:pPr>
      <w:r/>
      <w:bookmarkStart w:id="32" w:name="_Toc11032"/>
      <w:r/>
      <w:bookmarkStart w:id="33" w:name="_Toc11279"/>
      <w:r/>
      <w:bookmarkStart w:id="34" w:name="_Toc2459"/>
      <w:r/>
      <w:bookmarkStart w:id="35" w:name="_Toc16324"/>
      <w:r>
        <w:rPr>
          <w:rFonts w:hint="eastAsia" w:ascii="宋体" w:hAnsi="宋体" w:eastAsia="宋体"/>
          <w:color w:val="auto"/>
          <w:sz w:val="52"/>
          <w:highlight w:val="none"/>
        </w:rPr>
        <w:t xml:space="preserve">第四章 招标书</w:t>
      </w:r>
      <w:bookmarkEnd w:id="30"/>
      <w:r/>
      <w:bookmarkEnd w:id="31"/>
      <w:r/>
      <w:bookmarkEnd w:id="32"/>
      <w:r/>
      <w:bookmarkEnd w:id="33"/>
      <w:r/>
      <w:bookmarkEnd w:id="34"/>
      <w:r/>
      <w:bookmarkEnd w:id="35"/>
      <w:r/>
      <w:r/>
    </w:p>
    <w:p>
      <w:pPr>
        <w:jc w:val="center"/>
        <w:spacing w:line="360" w:lineRule="auto"/>
        <w:rPr>
          <w:rFonts w:hint="eastAsia" w:ascii="宋体" w:hAnsi="宋体" w:eastAsia="宋体"/>
          <w:b/>
          <w:color w:val="auto"/>
          <w:sz w:val="44"/>
          <w:szCs w:val="44"/>
          <w:highlight w:val="none"/>
        </w:rPr>
      </w:pPr>
      <w:r/>
      <w:bookmarkStart w:id="36" w:name="_Toc13543212"/>
      <w:r>
        <w:rPr>
          <w:rFonts w:ascii="宋体" w:hAnsi="宋体" w:eastAsia="宋体"/>
          <w:b/>
          <w:color w:val="auto"/>
          <w:sz w:val="44"/>
          <w:highlight w:val="none"/>
        </w:rPr>
        <w:br w:type="page" w:clear="all"/>
      </w:r>
      <w:r>
        <w:rPr>
          <w:rFonts w:hint="eastAsia" w:ascii="宋体" w:hAnsi="宋体" w:eastAsia="宋体"/>
          <w:b/>
          <w:color w:val="auto"/>
          <w:sz w:val="44"/>
          <w:szCs w:val="44"/>
          <w:highlight w:val="none"/>
        </w:rPr>
        <w:t xml:space="preserve">招</w:t>
      </w:r>
      <w:r>
        <w:rPr>
          <w:rFonts w:ascii="宋体" w:hAnsi="宋体" w:eastAsia="宋体"/>
          <w:b/>
          <w:color w:val="auto"/>
          <w:sz w:val="44"/>
          <w:szCs w:val="44"/>
          <w:highlight w:val="none"/>
        </w:rPr>
        <w:t xml:space="preserve"> </w:t>
      </w:r>
      <w:r>
        <w:rPr>
          <w:rFonts w:hint="eastAsia" w:ascii="宋体" w:hAnsi="宋体" w:eastAsia="宋体"/>
          <w:b/>
          <w:color w:val="auto"/>
          <w:sz w:val="44"/>
          <w:szCs w:val="44"/>
          <w:highlight w:val="none"/>
        </w:rPr>
        <w:t xml:space="preserve">标</w:t>
      </w:r>
      <w:r>
        <w:rPr>
          <w:rFonts w:ascii="宋体" w:hAnsi="宋体" w:eastAsia="宋体"/>
          <w:b/>
          <w:color w:val="auto"/>
          <w:sz w:val="44"/>
          <w:szCs w:val="44"/>
          <w:highlight w:val="none"/>
        </w:rPr>
        <w:t xml:space="preserve"> </w:t>
      </w:r>
      <w:r>
        <w:rPr>
          <w:rFonts w:hint="eastAsia" w:ascii="宋体" w:hAnsi="宋体" w:eastAsia="宋体"/>
          <w:b/>
          <w:color w:val="auto"/>
          <w:sz w:val="44"/>
          <w:szCs w:val="44"/>
          <w:highlight w:val="none"/>
        </w:rPr>
        <w:t xml:space="preserve">书</w:t>
      </w:r>
      <w:bookmarkEnd w:id="36"/>
      <w:r/>
      <w:r/>
    </w:p>
    <w:p>
      <w:pPr>
        <w:ind w:firstLine="480"/>
        <w:spacing w:line="360" w:lineRule="auto"/>
        <w:rPr>
          <w:rFonts w:hint="eastAsia" w:ascii="宋体" w:hAnsi="宋体" w:eastAsia="宋体"/>
          <w:color w:val="auto"/>
          <w:sz w:val="24"/>
          <w:highlight w:val="none"/>
        </w:rPr>
        <w:outlineLvl w:val="1"/>
      </w:pPr>
      <w:r>
        <w:rPr>
          <w:rFonts w:hint="eastAsia" w:ascii="宋体" w:hAnsi="宋体" w:eastAsia="宋体"/>
          <w:color w:val="auto"/>
          <w:sz w:val="24"/>
          <w:highlight w:val="none"/>
        </w:rPr>
        <w:t xml:space="preserve">苏州捷信招投标咨询有限公司受苏州市姑苏区环境卫生管理所的委托，就其所需的2026年姑苏区公共卫生间保洁项目采购进行国内公开招标。</w:t>
      </w:r>
      <w:r/>
    </w:p>
    <w:p>
      <w:pPr>
        <w:ind w:firstLine="482"/>
        <w:spacing w:line="360" w:lineRule="auto"/>
        <w:rPr>
          <w:rFonts w:hint="eastAsia" w:ascii="宋体" w:hAnsi="宋体" w:eastAsia="宋体"/>
          <w:b/>
          <w:color w:val="auto"/>
          <w:sz w:val="24"/>
          <w:highlight w:val="none"/>
        </w:rPr>
        <w:outlineLvl w:val="1"/>
      </w:pPr>
      <w:r>
        <w:rPr>
          <w:rFonts w:hint="eastAsia" w:ascii="宋体" w:hAnsi="宋体" w:eastAsia="宋体"/>
          <w:b/>
          <w:color w:val="auto"/>
          <w:sz w:val="24"/>
          <w:highlight w:val="none"/>
        </w:rPr>
        <w:t xml:space="preserve">一、</w:t>
      </w:r>
      <w:r>
        <w:rPr>
          <w:rFonts w:hint="eastAsia" w:ascii="宋体" w:hAnsi="宋体" w:eastAsia="宋体"/>
          <w:b/>
          <w:color w:val="auto"/>
          <w:sz w:val="24"/>
          <w:highlight w:val="none"/>
          <w:lang w:val="en-US" w:eastAsia="zh-CN"/>
        </w:rPr>
        <w:t xml:space="preserve">项目</w:t>
      </w:r>
      <w:r>
        <w:rPr>
          <w:rFonts w:hint="eastAsia" w:ascii="宋体" w:hAnsi="宋体" w:eastAsia="宋体"/>
          <w:b/>
          <w:color w:val="auto"/>
          <w:sz w:val="24"/>
          <w:highlight w:val="none"/>
        </w:rPr>
        <w:t xml:space="preserve">编号：</w:t>
      </w:r>
      <w:r>
        <w:rPr>
          <w:rFonts w:hint="eastAsia" w:ascii="宋体" w:hAnsi="宋体" w:eastAsia="宋体"/>
          <w:color w:val="auto"/>
          <w:sz w:val="24"/>
          <w:szCs w:val="24"/>
          <w:highlight w:val="none"/>
        </w:rPr>
        <w:t xml:space="preserve">JSZC-320508-SZJX-G2026-0051</w:t>
      </w:r>
      <w:r>
        <w:rPr>
          <w:rFonts w:hint="eastAsia" w:ascii="宋体" w:hAnsi="宋体" w:eastAsia="宋体"/>
          <w:b/>
          <w:color w:val="auto"/>
          <w:sz w:val="24"/>
          <w:highlight w:val="none"/>
        </w:rPr>
      </w:r>
      <w:r/>
    </w:p>
    <w:p>
      <w:pPr>
        <w:ind w:firstLine="482"/>
        <w:spacing w:line="360" w:lineRule="auto"/>
        <w:rPr>
          <w:rFonts w:hint="default" w:ascii="宋体" w:hAnsi="宋体" w:eastAsia="宋体"/>
          <w:b/>
          <w:color w:val="auto"/>
          <w:sz w:val="24"/>
          <w:highlight w:val="none"/>
          <w:lang w:val="en-US" w:eastAsia="zh-CN"/>
        </w:rPr>
        <w:outlineLvl w:val="1"/>
      </w:pPr>
      <w:r/>
      <w:bookmarkStart w:id="37" w:name="OLE_LINK1"/>
      <w:r>
        <w:rPr>
          <w:rFonts w:hint="eastAsia" w:ascii="宋体" w:hAnsi="宋体" w:eastAsia="宋体"/>
          <w:b/>
          <w:color w:val="auto"/>
          <w:sz w:val="24"/>
          <w:highlight w:val="none"/>
        </w:rPr>
        <w:t xml:space="preserve">二、</w:t>
      </w:r>
      <w:r>
        <w:rPr>
          <w:rFonts w:hint="eastAsia" w:ascii="宋体" w:hAnsi="宋体" w:eastAsia="宋体"/>
          <w:b/>
          <w:color w:val="auto"/>
          <w:sz w:val="24"/>
          <w:highlight w:val="none"/>
          <w:lang w:val="en-US" w:eastAsia="zh-CN"/>
        </w:rPr>
        <w:t xml:space="preserve">项目名称：</w:t>
      </w:r>
      <w:r>
        <w:rPr>
          <w:rFonts w:hint="eastAsia" w:ascii="宋体" w:hAnsi="宋体" w:eastAsia="宋体"/>
          <w:color w:val="auto"/>
          <w:sz w:val="24"/>
          <w:highlight w:val="none"/>
        </w:rPr>
        <w:t xml:space="preserve">2026年姑苏区公共卫生间保洁项目</w:t>
      </w:r>
      <w:r/>
    </w:p>
    <w:p>
      <w:pPr>
        <w:pStyle w:val="1079"/>
        <w:spacing w:line="360" w:lineRule="auto"/>
        <w:rPr>
          <w:rFonts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三</w:t>
      </w:r>
      <w:r>
        <w:rPr>
          <w:rFonts w:hint="eastAsia" w:ascii="宋体" w:hAnsi="宋体"/>
          <w:b/>
          <w:bCs/>
          <w:color w:val="auto"/>
          <w:sz w:val="24"/>
          <w:szCs w:val="24"/>
          <w:highlight w:val="none"/>
          <w:lang w:val="en-US"/>
        </w:rPr>
        <w:t xml:space="preserve">、标段划分</w:t>
      </w:r>
      <w:r>
        <w:rPr>
          <w:rFonts w:hint="eastAsia" w:ascii="宋体" w:hAnsi="宋体"/>
          <w:color w:val="auto"/>
          <w:sz w:val="24"/>
          <w:szCs w:val="24"/>
          <w:highlight w:val="none"/>
          <w:lang w:val="en-US"/>
        </w:rPr>
        <w:t xml:space="preserve">：</w:t>
      </w:r>
      <w:r>
        <w:rPr>
          <w:rFonts w:hint="eastAsia" w:ascii="宋体" w:hAnsi="宋体" w:cs="宋体"/>
          <w:color w:val="auto"/>
          <w:sz w:val="24"/>
          <w:szCs w:val="24"/>
          <w:highlight w:val="none"/>
        </w:rPr>
        <w:t xml:space="preserve">本项目招标分为</w:t>
      </w:r>
      <w:r>
        <w:rPr>
          <w:rFonts w:hint="eastAsia" w:ascii="宋体" w:hAnsi="宋体" w:cs="宋体"/>
          <w:color w:val="auto"/>
          <w:sz w:val="24"/>
          <w:szCs w:val="24"/>
          <w:highlight w:val="none"/>
          <w:lang w:val="en-US"/>
        </w:rPr>
        <w:t xml:space="preserve">六</w:t>
      </w:r>
      <w:r>
        <w:rPr>
          <w:rFonts w:hint="eastAsia" w:ascii="宋体" w:hAnsi="宋体" w:cs="宋体"/>
          <w:color w:val="auto"/>
          <w:sz w:val="24"/>
          <w:szCs w:val="24"/>
          <w:highlight w:val="none"/>
        </w:rPr>
        <w:t xml:space="preserve">个标段</w:t>
      </w:r>
      <w:r>
        <w:rPr>
          <w:rFonts w:hint="eastAsia" w:ascii="宋体" w:hAnsi="宋体"/>
          <w:color w:val="auto"/>
          <w:sz w:val="24"/>
          <w:szCs w:val="24"/>
          <w:highlight w:val="none"/>
        </w:rPr>
        <w:t xml:space="preserve">。</w:t>
      </w:r>
      <w:r/>
    </w:p>
    <w:p>
      <w:pPr>
        <w:ind w:left="517" w:hanging="39"/>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预算</w:t>
      </w:r>
      <w:r>
        <w:rPr>
          <w:rFonts w:hint="eastAsia" w:ascii="宋体" w:hAnsi="宋体" w:eastAsia="宋体" w:cs="宋体"/>
          <w:b/>
          <w:bCs/>
          <w:color w:val="auto"/>
          <w:sz w:val="24"/>
          <w:highlight w:val="none"/>
          <w:lang w:val="en-US" w:eastAsia="zh-CN"/>
        </w:rPr>
        <w:t xml:space="preserve">总</w:t>
      </w:r>
      <w:r>
        <w:rPr>
          <w:rFonts w:hint="eastAsia" w:ascii="宋体" w:hAnsi="宋体" w:eastAsia="宋体" w:cs="宋体"/>
          <w:b/>
          <w:bCs/>
          <w:color w:val="auto"/>
          <w:sz w:val="24"/>
          <w:highlight w:val="none"/>
        </w:rPr>
        <w:t xml:space="preserve">金额</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最高限价</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bCs/>
          <w:color w:val="auto"/>
          <w:sz w:val="24"/>
          <w:highlight w:val="none"/>
        </w:rPr>
        <w:t xml:space="preserve">人民币</w:t>
      </w:r>
      <w:r>
        <w:rPr>
          <w:rFonts w:hint="eastAsia" w:ascii="宋体" w:hAnsi="宋体" w:eastAsia="宋体"/>
          <w:bCs/>
          <w:color w:val="auto"/>
          <w:sz w:val="24"/>
          <w:highlight w:val="none"/>
          <w:lang w:val="en-US" w:eastAsia="zh-CN"/>
        </w:rPr>
        <w:t xml:space="preserve">陆仟捌佰捌拾陆万捌仟元</w:t>
      </w:r>
      <w:r>
        <w:rPr>
          <w:rFonts w:hint="eastAsia" w:ascii="宋体" w:hAnsi="宋体" w:eastAsia="宋体" w:cs="Times New Roman"/>
          <w:bCs/>
          <w:color w:val="auto"/>
          <w:sz w:val="24"/>
          <w:highlight w:val="none"/>
          <w:lang w:val="en-US" w:eastAsia="zh-CN"/>
        </w:rPr>
        <w:t xml:space="preserve">整（小写：￥68868000.00元）</w:t>
      </w:r>
      <w:r/>
    </w:p>
    <w:tbl>
      <w:tblPr>
        <w:tblStyle w:val="735"/>
        <w:tblW w:w="42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5"/>
        <w:gridCol w:w="2290"/>
        <w:gridCol w:w="2283"/>
        <w:gridCol w:w="2804"/>
      </w:tblGrid>
      <w:tr>
        <w:trPr>
          <w:jc w:val="center"/>
          <w:trHeight w:val="87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pacing w:val="-4"/>
                <w:sz w:val="24"/>
                <w:szCs w:val="24"/>
                <w:highlight w:val="none"/>
              </w:rPr>
              <w:t xml:space="preserve">标段号</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街道</w:t>
            </w:r>
            <w:r/>
          </w:p>
        </w:tc>
        <w:tc>
          <w:tcPr>
            <w:tcMar>
              <w:left w:w="15" w:type="dxa"/>
              <w:top w:w="15" w:type="dxa"/>
              <w:right w:w="15" w:type="dxa"/>
            </w:tcMar>
            <w:tcW w:w="140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bidi="ar"/>
              </w:rPr>
              <w:t xml:space="preserve">年）</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rPr>
                <w:rFonts w:hint="eastAsia" w:ascii="宋体" w:hAnsi="宋体" w:eastAsia="宋体" w:cs="宋体"/>
                <w:b/>
                <w:bCs/>
                <w:color w:val="auto"/>
                <w:sz w:val="24"/>
                <w:szCs w:val="24"/>
                <w:highlight w:val="none"/>
                <w:lang w:bidi="ar"/>
              </w:rPr>
              <w:t xml:space="preserve">最高限价</w:t>
            </w:r>
            <w:r>
              <w:rPr>
                <w:rFonts w:hint="eastAsia" w:ascii="宋体" w:hAnsi="宋体" w:eastAsia="宋体" w:cs="宋体"/>
                <w:b/>
                <w:bCs/>
                <w:color w:val="auto"/>
                <w:sz w:val="24"/>
                <w:szCs w:val="24"/>
                <w:highlight w:val="none"/>
                <w:lang w:val="en-US" w:eastAsia="zh-CN" w:bidi="ar"/>
              </w:rPr>
              <w:t xml:space="preserve">）</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15.5个月</w:t>
            </w:r>
            <w:r>
              <w:rPr>
                <w:rFonts w:hint="eastAsia" w:ascii="宋体" w:hAnsi="宋体" w:eastAsia="宋体" w:cs="宋体"/>
                <w:b/>
                <w:bCs/>
                <w:color w:val="auto"/>
                <w:sz w:val="24"/>
                <w:szCs w:val="24"/>
                <w:highlight w:val="none"/>
                <w:lang w:bidi="ar"/>
              </w:rPr>
              <w:t xml:space="preserve">）</w:t>
            </w:r>
            <w:r/>
          </w:p>
        </w:tc>
      </w:tr>
      <w:tr>
        <w:trPr>
          <w:jc w:val="center"/>
          <w:trHeight w:val="384"/>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1</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平江</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1176.38</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1519.49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2</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沧浪</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691.69</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893.43</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3</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双塔</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784.17</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1012.89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4</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金阊</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992.61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1282.12</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5</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虎丘</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791.95</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1022.94</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6</w:t>
            </w:r>
            <w:r/>
          </w:p>
        </w:tc>
        <w:tc>
          <w:tcPr>
            <w:tcMar>
              <w:left w:w="15" w:type="dxa"/>
              <w:top w:w="15" w:type="dxa"/>
              <w:right w:w="15" w:type="dxa"/>
            </w:tcMar>
            <w:tcW w:w="14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苏锦+白洋湾+吴门桥</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894.91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1155.93</w:t>
            </w:r>
            <w:r/>
          </w:p>
        </w:tc>
      </w:tr>
      <w:tr>
        <w:trPr>
          <w:jc w:val="center"/>
          <w:trHeight w:val="397"/>
        </w:trPr>
        <w:tc>
          <w:tcPr>
            <w:gridSpan w:val="2"/>
            <w:tcMar>
              <w:left w:w="15" w:type="dxa"/>
              <w:top w:w="15" w:type="dxa"/>
              <w:right w:w="15" w:type="dxa"/>
            </w:tcMar>
            <w:tcW w:w="18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val="en-US" w:eastAsia="zh-CN" w:bidi="ar"/>
              </w:rPr>
              <w:t xml:space="preserve">小</w:t>
            </w:r>
            <w:r>
              <w:rPr>
                <w:rFonts w:hint="eastAsia" w:ascii="宋体" w:hAnsi="宋体" w:eastAsia="宋体" w:cs="宋体"/>
                <w:b w:val="0"/>
                <w:bCs w:val="0"/>
                <w:color w:val="auto"/>
                <w:sz w:val="24"/>
                <w:szCs w:val="24"/>
                <w:highlight w:val="none"/>
                <w:lang w:bidi="ar"/>
              </w:rPr>
              <w:t xml:space="preserve">计</w:t>
            </w:r>
            <w:r/>
          </w:p>
        </w:tc>
        <w:tc>
          <w:tcPr>
            <w:shd w:val="clear" w:color="auto" w:fill="auto"/>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5331.71</w:t>
            </w:r>
            <w:r/>
          </w:p>
        </w:tc>
        <w:tc>
          <w:tcPr>
            <w:shd w:val="clear" w:color="auto" w:fill="auto"/>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6886.80</w:t>
            </w:r>
            <w:r/>
          </w:p>
        </w:tc>
      </w:tr>
    </w:tbl>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cs="Times New Roman"/>
          <w:b/>
          <w:color w:val="auto"/>
          <w:sz w:val="24"/>
          <w:szCs w:val="24"/>
          <w:highlight w:val="none"/>
          <w:lang w:val="en-US" w:eastAsia="zh-CN"/>
        </w:rPr>
        <w:t xml:space="preserve">五、</w:t>
      </w:r>
      <w:r>
        <w:rPr>
          <w:rFonts w:hint="eastAsia" w:ascii="宋体" w:hAnsi="宋体" w:eastAsia="宋体" w:cs="Times New Roman"/>
          <w:b/>
          <w:color w:val="auto"/>
          <w:sz w:val="24"/>
          <w:szCs w:val="24"/>
          <w:highlight w:val="none"/>
        </w:rPr>
        <w:t xml:space="preserve">服务期限（合同履约期限）：</w:t>
      </w:r>
      <w:r>
        <w:rPr>
          <w:rFonts w:hint="eastAsia" w:ascii="宋体" w:hAnsi="宋体" w:eastAsia="宋体" w:cs="宋体"/>
          <w:color w:val="auto"/>
          <w:sz w:val="24"/>
          <w:highlight w:val="none"/>
          <w:lang w:val="en-US" w:eastAsia="zh-CN"/>
        </w:rPr>
        <w:t xml:space="preserve">15.5</w:t>
      </w:r>
      <w:r>
        <w:rPr>
          <w:rFonts w:hint="eastAsia" w:ascii="宋体" w:hAnsi="宋体" w:eastAsia="宋体" w:cs="宋体"/>
          <w:color w:val="auto"/>
          <w:sz w:val="24"/>
          <w:highlight w:val="none"/>
        </w:rPr>
        <w:t xml:space="preserve">个月，2026年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月16日--202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日。具体进场时间以</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书面通知为准，退场时间不变。</w:t>
      </w:r>
      <w:r/>
    </w:p>
    <w:p>
      <w:pPr>
        <w:ind w:firstLine="482"/>
        <w:spacing w:line="360" w:lineRule="auto"/>
        <w:rPr>
          <w:rFonts w:hint="eastAsia" w:ascii="宋体" w:hAnsi="宋体" w:eastAsia="宋体" w:cs="Times New Roman"/>
          <w:b/>
          <w:color w:val="auto"/>
          <w:sz w:val="24"/>
          <w:szCs w:val="24"/>
          <w:highlight w:val="none"/>
        </w:rPr>
        <w:outlineLvl w:val="1"/>
      </w:pPr>
      <w:r>
        <w:rPr>
          <w:rFonts w:hint="eastAsia" w:ascii="宋体" w:hAnsi="宋体" w:eastAsia="宋体" w:cs="Times New Roman"/>
          <w:b/>
          <w:color w:val="auto"/>
          <w:sz w:val="24"/>
          <w:szCs w:val="24"/>
          <w:highlight w:val="none"/>
        </w:rPr>
        <w:t xml:space="preserve">六、标段划分、中标原则及招标内容：</w:t>
      </w:r>
      <w:r/>
    </w:p>
    <w:p>
      <w:pPr>
        <w:ind w:firstLine="482"/>
        <w:spacing w:line="360" w:lineRule="auto"/>
        <w:rPr>
          <w:rFonts w:hint="eastAsia" w:ascii="宋体" w:hAnsi="宋体" w:eastAsia="宋体"/>
          <w:b/>
          <w:bCs/>
          <w:color w:val="auto"/>
          <w:sz w:val="24"/>
          <w:highlight w:val="none"/>
        </w:rPr>
        <w:outlineLvl w:val="1"/>
      </w:pPr>
      <w:r>
        <w:rPr>
          <w:rFonts w:hint="eastAsia" w:ascii="宋体" w:hAnsi="宋体" w:eastAsia="宋体"/>
          <w:b/>
          <w:bCs/>
          <w:color w:val="auto"/>
          <w:sz w:val="24"/>
          <w:highlight w:val="none"/>
        </w:rPr>
        <w:t xml:space="preserve">（一）标段划分及中标原则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共分</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个标段，各投标人中标标段不得超过1个。</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本项目报名时，投标人可以根据要求选择其中部分或全部标段进行投标。</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3.本项目</w:t>
      </w:r>
      <w:r>
        <w:rPr>
          <w:rFonts w:hint="eastAsia" w:ascii="宋体" w:hAnsi="宋体" w:eastAsia="宋体" w:cs="宋体"/>
          <w:color w:val="auto"/>
          <w:sz w:val="24"/>
          <w:highlight w:val="none"/>
        </w:rPr>
        <w:t xml:space="preserve">评标顺序由公证处组织在评标现场进行抽签确定。评标时依据抽签顺序，按先评先中的原则，确定该标段中标单位。</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已在前期各标段评审中获得了招标文件规定的得标上限数的供应商，不进入其他标段的评审。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在合同签订之前，若某标段因质疑、投诉等事项导致中标结果改变的，不影响其它任何标段的中标结果。</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（二）作业管理内容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1.姑苏区公共卫生间（洗刷站）保洁维护管理。公共卫生间须落实全天候开放，并安排专人负责保洁作业、维修养护、运营管理。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2.环卫作业设备保洁维护管理。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3.参加各项环境卫生整治提升、提标、保障活动。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4.落实各项环卫作业应急预案和安全生产管理措施。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5.落实潮汐保洁、夜间巡更及深度保洁管理工作。</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（三）作业方式要求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1.公共卫生间：按照</w:t>
      </w:r>
      <w:r>
        <w:rPr>
          <w:rFonts w:hint="eastAsia" w:ascii="宋体" w:hAnsi="宋体" w:eastAsia="宋体" w:cs="宋体"/>
          <w:b/>
          <w:bCs/>
          <w:color w:val="auto"/>
          <w:sz w:val="24"/>
          <w:szCs w:val="20"/>
          <w:highlight w:val="none"/>
          <w:lang w:val="en-US" w:eastAsia="zh-CN" w:bidi="ar"/>
        </w:rPr>
        <w:t xml:space="preserve">附件四《2026年姑苏区环境卫生市场化作业管理考核办法》</w:t>
      </w:r>
      <w:r>
        <w:rPr>
          <w:rFonts w:hint="eastAsia" w:ascii="宋体" w:hAnsi="宋体" w:eastAsia="宋体" w:cs="宋体"/>
          <w:color w:val="auto"/>
          <w:sz w:val="24"/>
          <w:szCs w:val="20"/>
          <w:highlight w:val="none"/>
          <w:lang w:val="en-US" w:eastAsia="zh-CN" w:bidi="ar"/>
        </w:rPr>
        <w:t xml:space="preserve">开展保洁质量管理，实行24小时开放，专人值守，按照“每天4次全面打扫、每周一次深度清洁”（一级：</w:t>
      </w:r>
      <w:r>
        <w:rPr>
          <w:rFonts w:hint="eastAsia" w:ascii="Times New Roman" w:hAnsi="Times New Roman" w:eastAsia="宋体" w:cs="宋体"/>
          <w:color w:val="auto"/>
          <w:sz w:val="24"/>
          <w:szCs w:val="24"/>
          <w:highlight w:val="none"/>
          <w:lang w:val="en-US" w:eastAsia="zh-CN" w:bidi="ar"/>
        </w:rPr>
        <w:t xml:space="preserve">每周两次深度保洁）</w:t>
      </w:r>
      <w:r>
        <w:rPr>
          <w:rFonts w:hint="eastAsia" w:ascii="宋体" w:hAnsi="宋体" w:eastAsia="宋体" w:cs="宋体"/>
          <w:color w:val="auto"/>
          <w:sz w:val="24"/>
          <w:szCs w:val="20"/>
          <w:highlight w:val="none"/>
          <w:lang w:val="en-US" w:eastAsia="zh-CN" w:bidi="ar"/>
        </w:rPr>
        <w:t xml:space="preserve">模式开展日常保洁，按采购方要求增加消杀、除臭作业。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2.洗刷站：按照</w:t>
      </w:r>
      <w:r>
        <w:rPr>
          <w:rFonts w:hint="eastAsia" w:ascii="宋体" w:hAnsi="宋体" w:eastAsia="宋体" w:cs="宋体"/>
          <w:b/>
          <w:bCs/>
          <w:color w:val="auto"/>
          <w:sz w:val="24"/>
          <w:szCs w:val="20"/>
          <w:highlight w:val="none"/>
          <w:lang w:val="en-US" w:eastAsia="zh-CN" w:bidi="ar"/>
        </w:rPr>
        <w:t xml:space="preserve">附件四《2026年姑苏区环境卫生市场化作业管理考核办法》</w:t>
      </w:r>
      <w:r>
        <w:rPr>
          <w:rFonts w:hint="eastAsia" w:ascii="宋体" w:hAnsi="宋体" w:eastAsia="宋体" w:cs="宋体"/>
          <w:color w:val="auto"/>
          <w:sz w:val="24"/>
          <w:szCs w:val="20"/>
          <w:highlight w:val="none"/>
          <w:lang w:val="en-US" w:eastAsia="zh-CN" w:bidi="ar"/>
        </w:rPr>
        <w:t xml:space="preserve">开展保洁质量管理，实行24小时开放，专人保洁，按照“每天4次全面打扫、每周一次深度清洁”模式开展日常保洁，按采购方要求增加消杀、除臭作业。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3.组建项目运营团队，配备管理人员、技术人员和保洁人员</w:t>
      </w:r>
      <w:r>
        <w:rPr>
          <w:rFonts w:hint="eastAsia" w:ascii="宋体" w:hAnsi="宋体" w:eastAsia="宋体" w:cs="宋体"/>
          <w:b/>
          <w:bCs/>
          <w:color w:val="auto"/>
          <w:sz w:val="24"/>
          <w:szCs w:val="20"/>
          <w:highlight w:val="none"/>
          <w:lang w:val="en-US" w:eastAsia="zh-CN" w:bidi="ar"/>
        </w:rPr>
        <w:t xml:space="preserve">（详见附件一）</w:t>
      </w:r>
      <w:r>
        <w:rPr>
          <w:rFonts w:hint="eastAsia" w:ascii="宋体" w:hAnsi="宋体" w:eastAsia="宋体" w:cs="宋体"/>
          <w:color w:val="auto"/>
          <w:sz w:val="24"/>
          <w:szCs w:val="20"/>
          <w:highlight w:val="none"/>
          <w:lang w:val="en-US" w:eastAsia="zh-CN" w:bidi="ar"/>
        </w:rPr>
        <w:t xml:space="preserve">，完成规定的作业任务，保证当班保洁人员数量</w:t>
      </w:r>
      <w:r>
        <w:rPr>
          <w:rFonts w:hint="eastAsia" w:ascii="宋体" w:hAnsi="宋体" w:eastAsia="宋体" w:cs="宋体"/>
          <w:b/>
          <w:bCs/>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4.根据公共卫生间分级分类管理要求，对重点区域公共卫生间落实节假日及重大保障活动潮汐保洁要求（增加保洁人员配备、延长作业时间），落实夜间巡更保洁管理。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5.把每座公厕的保洁信息进行公示上墙，样式、材质按照采购方要求执行，中标通知发出之日起30日内完成。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6.配备疏通机、风干机、手持式洗地设备、卫生消杀除臭用具、卫生保洁工具、维修工具、二轮电动巡视车等</w:t>
      </w:r>
      <w:r>
        <w:rPr>
          <w:rFonts w:hint="eastAsia" w:ascii="宋体" w:hAnsi="宋体" w:eastAsia="宋体" w:cs="宋体"/>
          <w:b/>
          <w:bCs/>
          <w:color w:val="auto"/>
          <w:sz w:val="24"/>
          <w:szCs w:val="20"/>
          <w:highlight w:val="none"/>
          <w:lang w:val="en-US" w:eastAsia="zh-CN" w:bidi="ar"/>
        </w:rPr>
        <w:t xml:space="preserve">（详见附件一）</w:t>
      </w:r>
      <w:r>
        <w:rPr>
          <w:rFonts w:hint="eastAsia" w:ascii="宋体" w:hAnsi="宋体" w:eastAsia="宋体" w:cs="宋体"/>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设置</w:t>
      </w:r>
      <w:r>
        <w:rPr>
          <w:rFonts w:hint="eastAsia" w:ascii="宋体" w:hAnsi="宋体" w:eastAsia="宋体" w:cs="宋体"/>
          <w:color w:val="auto"/>
          <w:sz w:val="24"/>
          <w:szCs w:val="20"/>
          <w:highlight w:val="none"/>
          <w:lang w:val="en-US" w:eastAsia="zh-CN" w:bidi="ar"/>
        </w:rPr>
        <w:t xml:space="preserve">符合项目需要的办公场所及</w:t>
      </w:r>
      <w:r>
        <w:rPr>
          <w:rFonts w:hint="eastAsia" w:ascii="宋体" w:hAnsi="宋体" w:eastAsia="宋体" w:cs="宋体"/>
          <w:color w:val="auto"/>
          <w:sz w:val="24"/>
          <w:szCs w:val="24"/>
          <w:highlight w:val="none"/>
          <w:lang w:val="en-US" w:eastAsia="zh-CN" w:bidi="ar"/>
        </w:rPr>
        <w:t xml:space="preserve">仓储配套用房</w:t>
      </w:r>
      <w:r>
        <w:rPr>
          <w:rFonts w:hint="eastAsia" w:ascii="宋体" w:hAnsi="宋体" w:eastAsia="宋体" w:cs="宋体"/>
          <w:color w:val="auto"/>
          <w:sz w:val="24"/>
          <w:szCs w:val="20"/>
          <w:highlight w:val="none"/>
          <w:lang w:val="en-US" w:eastAsia="zh-CN" w:bidi="ar"/>
        </w:rPr>
        <w:t xml:space="preserve">，并配备家具、相关设备，不得堆放杂物，保持干净整洁，不得用于居住，严禁烧饭做菜。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8.配备常用备件箱（感应器、水龙头、门锁、灯泡等），备件按公厕内原件规格配置。马桶、水龙头、门锁、感应设备等高频使用设施设备部件必须配备。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9.配备足量洗手液、空气熏香、樟脑球等日常耗材，保证全域公厕正常使用、不断供。洗手液、空气熏香选用合规清洁产品，定期补充更换。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10.配备急救箱，规范配备外用消毒、止血包扎、防暑降温、皮肤护理等非处方应急药品与医用工具。乙方负责日常管理、定期盘点补给，确保药品在有效期内。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11.配发全套工作服（夏装、春秋装、冬装各2套等），式样、颜色、标识、材质等按照采购人制订的《2026年姑苏环卫作业服装制作标准（公厕）》（详见附件七）执行，在中标后45天内完成采购并发放到位。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12.“网格化作业、信息化管理”要求：中标单位内部分级建立现场作业网格、内控管理网格，通过信息化管理手段实施内部管理，形成环卫类问题工单快速处置机制，并向采购方开放随时调取相关数据的权限。开展公厕打卡管理，公厕二维码样式、材质需按采购方要求执行，中标后按采购方要求落实。</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13.数据上报要求：每月根据采购方要求上报相应报表及台账（不仅限于上述要求，采购方有权根据实际情况调整，中标单位须无条件响应满足）。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14.在合同履行期间，采购人有权要求中标单位提供（更换）符合作业需要及管理提标所需的设施设备，相关费用包含在投标报价中，中标单位须无条件接受。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15.按照采购方要求设置免费厕纸，并负责现场看管和相关服务。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16.落实日常维修管理措施，由专人负责，保证公厕设施设备完好。</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（四）综合管理要求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1.保洁作业需符合</w:t>
      </w:r>
      <w:r>
        <w:rPr>
          <w:rFonts w:hint="eastAsia" w:ascii="宋体" w:hAnsi="宋体" w:eastAsia="宋体" w:cs="宋体"/>
          <w:b/>
          <w:bCs/>
          <w:color w:val="auto"/>
          <w:sz w:val="24"/>
          <w:szCs w:val="20"/>
          <w:highlight w:val="none"/>
          <w:lang w:val="en-US" w:eastAsia="zh-CN" w:bidi="ar"/>
        </w:rPr>
        <w:t xml:space="preserve">《2026年姑苏区公共卫生间保洁分级分类作业标准表》（详见附件五）</w:t>
      </w:r>
      <w:r>
        <w:rPr>
          <w:rFonts w:hint="eastAsia" w:ascii="宋体" w:hAnsi="宋体" w:eastAsia="宋体" w:cs="宋体"/>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本项目标段划分及要求详见招标文件投标邀请函，附件中的公共卫生间数据仅供参考，仅作为投标报价的共同基础，具体作业以现场交付的保洁范围及作业方式为准；采购方有特殊要求的，根据采购方要求调整保洁方案或投入用品，相关费用请投标单位在投标报价中综合考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3.公共卫生间全天候开放，除采购人有特别约定的，每座公共卫生间实行24小时保洁管理（除每天午间（11:00~12:00）、晚间用餐时间（17:00~18:00）外）。“每天全面打扫不少于四次，每周1次深度清洗”（一级：</w:t>
      </w:r>
      <w:r>
        <w:rPr>
          <w:rFonts w:hint="eastAsia" w:ascii="Times New Roman" w:hAnsi="Times New Roman" w:eastAsia="宋体" w:cs="宋体"/>
          <w:color w:val="auto"/>
          <w:sz w:val="24"/>
          <w:szCs w:val="24"/>
          <w:highlight w:val="none"/>
          <w:lang w:val="en-US" w:eastAsia="zh-CN" w:bidi="ar"/>
        </w:rPr>
        <w:t xml:space="preserve">每周两次深度保洁）</w:t>
      </w:r>
      <w:r>
        <w:rPr>
          <w:rFonts w:hint="eastAsia" w:ascii="宋体" w:hAnsi="宋体" w:eastAsia="宋体" w:cs="宋体"/>
          <w:color w:val="auto"/>
          <w:sz w:val="24"/>
          <w:szCs w:val="20"/>
          <w:highlight w:val="none"/>
          <w:lang w:val="en-US" w:eastAsia="zh-CN" w:bidi="ar"/>
        </w:rPr>
        <w:t xml:space="preserve">，确保公共卫生间“有纸无味”。根据公共卫生间分层分级标准落实管理。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4.根据公共卫生间分级分类管理要求，对重点区域公共卫生间落实节假日及重大保障活动潮汐保洁要求（增加保洁人员配备、延长保洁时间），落实夜间巡更保洁管理。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5.投标单位须对所投标段分标段单独报价，每标段的投标总价一次报定，投标报价为综合报价，包括完成该项目的管理、保洁和维护全部内容所需的人工费、日常维修费、水电费（</w:t>
      </w:r>
      <w:r>
        <w:rPr>
          <w:rFonts w:hint="eastAsia" w:ascii="Times New Roman" w:hAnsi="宋体" w:eastAsia="宋体" w:cs="宋体"/>
          <w:color w:val="auto"/>
          <w:sz w:val="24"/>
          <w:szCs w:val="24"/>
          <w:highlight w:val="none"/>
          <w:lang w:val="en-US" w:eastAsia="zh-CN" w:bidi="ar"/>
        </w:rPr>
        <w:t xml:space="preserve">含附属设施的水电费，</w:t>
      </w:r>
      <w:r>
        <w:rPr>
          <w:rFonts w:hint="eastAsia" w:ascii="宋体" w:hAnsi="宋体" w:eastAsia="宋体" w:cs="宋体"/>
          <w:color w:val="auto"/>
          <w:sz w:val="24"/>
          <w:szCs w:val="20"/>
          <w:highlight w:val="none"/>
          <w:lang w:val="en-US" w:eastAsia="zh-CN" w:bidi="ar"/>
        </w:rPr>
        <w:t xml:space="preserve">合同期内公共卫生间的水、电实际用量如低于招标文件中核定量的80%，则按核定量的80%收取水、电费；如水、电实际用量大于等于核定量的80%，则按实际用量收取。合同期内如遇水、电费单价涨价，则涨价部分由乙方承担）、公共卫生间药水费、部分卫生间的暖水设施和免费手纸、保洁工具费（拖把、抹布、洗洁剂、卫生间专用樟脑球、垃圾袋、洗手液、消毒剂、胸卡等）和其他在公共卫生间保洁、管理过程中发生的一切费用，还包括耗材、利润、各种税费及政策性文件规定及合同包含的所有风险、责任等各项应有费用。人工费用包括工资、高温费、</w:t>
      </w:r>
      <w:r>
        <w:rPr>
          <w:rFonts w:hint="eastAsia" w:ascii="宋体" w:hAnsi="宋体" w:eastAsia="宋体" w:cs="宋体"/>
          <w:color w:val="auto"/>
          <w:sz w:val="24"/>
          <w:szCs w:val="24"/>
          <w:highlight w:val="none"/>
          <w:lang w:val="en-US" w:eastAsia="zh-CN" w:bidi="ar"/>
        </w:rPr>
        <w:t xml:space="preserve">十三薪、人身意外险、</w:t>
      </w:r>
      <w:r>
        <w:rPr>
          <w:rFonts w:hint="eastAsia" w:ascii="宋体" w:hAnsi="宋体" w:eastAsia="宋体" w:cs="宋体"/>
          <w:color w:val="auto"/>
          <w:sz w:val="24"/>
          <w:szCs w:val="20"/>
          <w:highlight w:val="none"/>
          <w:lang w:val="en-US" w:eastAsia="zh-CN" w:bidi="ar"/>
        </w:rPr>
        <w:t xml:space="preserve">劳保费、加班费（延长工作费）、人员社保、公积金、福利等相关费用。</w:t>
      </w:r>
      <w:r/>
    </w:p>
    <w:p>
      <w:pPr>
        <w:ind w:left="0" w:right="0" w:firstLine="480"/>
        <w:jc w:val="both"/>
        <w:keepLines w:val="0"/>
        <w:keepNext w:val="0"/>
        <w:spacing w:before="0" w:beforeAutospacing="0" w:after="0" w:afterAutospacing="0" w:line="360" w:lineRule="auto"/>
        <w:widowControl w:val="off"/>
        <w:tabs>
          <w:tab w:val="left" w:pos="142" w:leader="none"/>
          <w:tab w:val="left" w:pos="600"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采购人根据相关规定发放作业人员春节慰问金、高温慰问金、新春团拜、免费早餐等专项慰问补贴经费，发放人数不超过招标要求的保洁作业总岗位数，上述费用不包含在本次投标总报价中。若有多出人数，则多出部分由中标单位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投标人在投标报价时应考虑各种风险因素，相关风险因素费用包含在投标报价中。风险因素包括但不限于遇重大活动、检查、突发情况、税费调整、最低工资调整等。</w:t>
      </w:r>
      <w:r/>
    </w:p>
    <w:p>
      <w:pPr>
        <w:numPr>
          <w:ilvl w:val="0"/>
          <w:numId w:val="4"/>
        </w:numPr>
        <w:ind w:left="0" w:right="0" w:firstLine="480"/>
        <w:jc w:val="both"/>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color w:val="auto"/>
          <w:sz w:val="24"/>
          <w:szCs w:val="24"/>
          <w:highlight w:val="none"/>
        </w:rPr>
        <w:t xml:space="preserve">工资专户：</w:t>
      </w:r>
      <w:r>
        <w:rPr>
          <w:rFonts w:hint="eastAsia" w:ascii="宋体" w:hAnsi="宋体" w:eastAsia="宋体" w:cs="宋体"/>
          <w:color w:val="auto"/>
          <w:sz w:val="24"/>
          <w:szCs w:val="24"/>
          <w:highlight w:val="none"/>
          <w:lang w:val="en-US" w:eastAsia="zh-CN"/>
        </w:rPr>
        <w:t xml:space="preserve">中标单位应</w:t>
      </w:r>
      <w:r>
        <w:rPr>
          <w:rFonts w:hint="eastAsia" w:ascii="宋体" w:hAnsi="宋体" w:eastAsia="宋体"/>
          <w:color w:val="auto"/>
          <w:sz w:val="24"/>
          <w:highlight w:val="none"/>
        </w:rPr>
        <w:t xml:space="preserve">按</w:t>
      </w:r>
      <w:r>
        <w:rPr>
          <w:rFonts w:hint="eastAsia" w:ascii="宋体" w:hAnsi="宋体" w:eastAsia="宋体" w:cs="宋体"/>
          <w:color w:val="auto"/>
          <w:sz w:val="24"/>
          <w:szCs w:val="24"/>
          <w:highlight w:val="none"/>
          <w:lang w:val="en-US" w:eastAsia="zh-CN"/>
        </w:rPr>
        <w:t xml:space="preserve">城市环卫</w:t>
      </w:r>
      <w:r>
        <w:rPr>
          <w:rFonts w:hint="eastAsia" w:ascii="宋体" w:hAnsi="宋体" w:eastAsia="宋体" w:cs="宋体"/>
          <w:color w:val="auto"/>
          <w:sz w:val="24"/>
          <w:szCs w:val="24"/>
          <w:highlight w:val="none"/>
        </w:rPr>
        <w:t xml:space="preserve">工人工资</w:t>
      </w:r>
      <w:r>
        <w:rPr>
          <w:rFonts w:hint="eastAsia" w:ascii="宋体" w:hAnsi="宋体" w:eastAsia="宋体"/>
          <w:color w:val="auto"/>
          <w:sz w:val="24"/>
          <w:highlight w:val="none"/>
        </w:rPr>
        <w:t xml:space="preserve">专用账户</w:t>
      </w:r>
      <w:r>
        <w:rPr>
          <w:rFonts w:hint="eastAsia" w:ascii="宋体" w:hAnsi="宋体" w:eastAsia="宋体"/>
          <w:color w:val="auto"/>
          <w:sz w:val="24"/>
          <w:highlight w:val="none"/>
          <w:lang w:val="en-US" w:eastAsia="zh-CN"/>
        </w:rPr>
        <w:t xml:space="preserve">制度</w:t>
      </w:r>
      <w:r>
        <w:rPr>
          <w:rFonts w:hint="eastAsia" w:ascii="宋体" w:hAnsi="宋体" w:eastAsia="宋体"/>
          <w:color w:val="auto"/>
          <w:sz w:val="24"/>
          <w:highlight w:val="none"/>
        </w:rPr>
        <w:t xml:space="preserve">的相关要求办理相关事宜</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设立专用账户，接受监管</w:t>
      </w:r>
      <w:r>
        <w:rPr>
          <w:rFonts w:hint="eastAsia" w:ascii="宋体" w:hAnsi="宋体" w:eastAsia="宋体"/>
          <w:color w:val="auto"/>
          <w:sz w:val="24"/>
          <w:highlight w:val="none"/>
          <w:lang w:eastAsia="zh-CN"/>
        </w:rPr>
        <w:t xml:space="preserve">。</w:t>
      </w:r>
      <w:r/>
    </w:p>
    <w:p>
      <w:pPr>
        <w:ind w:left="0" w:right="0" w:firstLine="480"/>
        <w:jc w:val="both"/>
        <w:keepLines w:val="0"/>
        <w:keepNext w:val="0"/>
        <w:spacing w:before="0" w:beforeAutospacing="0" w:after="0" w:afterAutospacing="0" w:line="360" w:lineRule="auto"/>
        <w:widowControl w:val="off"/>
        <w:rPr>
          <w:color w:val="auto"/>
          <w:highlight w:val="none"/>
          <w:lang w:val="en-US"/>
        </w:rPr>
        <w:suppressLineNumbers w:val="0"/>
      </w:pPr>
      <w:r>
        <w:rPr>
          <w:rFonts w:hint="eastAsia" w:ascii="宋体" w:hAnsi="宋体" w:eastAsia="宋体" w:cs="宋体"/>
          <w:color w:val="auto"/>
          <w:sz w:val="24"/>
          <w:szCs w:val="20"/>
          <w:highlight w:val="none"/>
          <w:lang w:val="en-US" w:eastAsia="zh-CN" w:bidi="ar"/>
        </w:rPr>
        <w:t xml:space="preserve">7.在合同有效期内，若发生公共卫生间改建停用的（超过一个月），则扣减原经费，采购方每月支付2000元/座作为补贴，补贴期限最多不超过6个月，改建完成后，仍由中标单位进行管理，费用按照合同要求进行支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8.在合同有效期内，若发生洗刷站提标升级至公共卫生间（实行24小时开放，专人值守，按照“每天4次全面打扫、每周一次深度清洁”模式开展日常保洁），则扣减原经费，新增公共卫生间经费为人员最低工资与本标段范围内公共卫生间月平均水电费之和乘以剩余合同履行天数。若发生本次招标范围外新增公共卫生间，经费为人员最低工资与本标段范围内公共卫生间月平均水电费之和乘以剩余合同月履行天数，具体以甲方核定额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9.合同范围内的公厕设施维修（除基础设施）均由乙方负责，发生损坏一般应在24小时内按原配置进行修复、更换</w:t>
      </w:r>
      <w:r>
        <w:rPr>
          <w:rFonts w:hint="eastAsia"/>
          <w:color w:val="auto"/>
          <w:highlight w:val="none"/>
          <w:lang w:eastAsia="zh-CN"/>
        </w:rPr>
        <w:t xml:space="preserve">，</w:t>
      </w:r>
      <w:r>
        <w:rPr>
          <w:rFonts w:hint="eastAsia" w:ascii="宋体" w:hAnsi="宋体" w:eastAsia="宋体" w:cs="宋体"/>
          <w:color w:val="auto"/>
          <w:highlight w:val="none"/>
          <w:lang w:val="en-US" w:eastAsia="zh-CN"/>
        </w:rPr>
        <w:t xml:space="preserve">如因设备设施特殊，无法在规定时间内修复、更换，乙方应及时向采购人说明情况并确定维修完成时间</w:t>
      </w:r>
      <w:r>
        <w:rPr>
          <w:rFonts w:hint="eastAsia" w:ascii="宋体" w:hAnsi="宋体" w:eastAsia="宋体" w:cs="宋体"/>
          <w:color w:val="auto"/>
          <w:sz w:val="24"/>
          <w:szCs w:val="20"/>
          <w:highlight w:val="none"/>
          <w:lang w:val="en-US" w:eastAsia="zh-CN" w:bidi="ar"/>
        </w:rPr>
        <w:t xml:space="preserve">，所产生的费用包含在报价中，由乙方自行平衡，中标后不再追加任何费用，若未及时修复，甲方将自行维修，并按实际发生维修费用的两倍从当月保洁费用中扣除。清单范围外的设施一旦出现损坏，乙方必须在24小时内汇报甲方，并及时向甲方反馈设施修复、更换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公厕设备维修责任清单（包括但不限于以下内容）：</w:t>
      </w:r>
      <w:r/>
    </w:p>
    <w:tbl>
      <w:tblPr>
        <w:tblStyle w:val="735"/>
        <w:tblW w:w="53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48"/>
        <w:gridCol w:w="957"/>
        <w:gridCol w:w="2614"/>
        <w:gridCol w:w="4942"/>
        <w:gridCol w:w="1584"/>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167"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58"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12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维修或更换内容</w:t>
            </w:r>
            <w:r/>
          </w:p>
        </w:tc>
        <w:tc>
          <w:tcPr>
            <w:shd w:val="clear" w:color="auto" w:fill="auto"/>
            <w:tcBorders>
              <w:top w:val="single" w:color="auto" w:sz="4" w:space="0"/>
              <w:left w:val="none" w:color="000000" w:sz="4" w:space="0"/>
              <w:bottom w:val="single" w:color="auto" w:sz="4" w:space="0"/>
              <w:right w:val="single" w:color="auto" w:sz="4" w:space="0"/>
            </w:tcBorders>
            <w:tcW w:w="2365"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维护要求</w:t>
            </w:r>
            <w:r/>
          </w:p>
        </w:tc>
        <w:tc>
          <w:tcPr>
            <w:shd w:val="clear" w:color="auto" w:fill="auto"/>
            <w:tcBorders>
              <w:top w:val="single" w:color="auto" w:sz="4" w:space="0"/>
              <w:left w:val="none" w:color="000000" w:sz="4" w:space="0"/>
              <w:bottom w:val="single" w:color="auto" w:sz="4" w:space="0"/>
              <w:right w:val="single" w:color="auto" w:sz="4" w:space="0"/>
            </w:tcBorders>
            <w:tcW w:w="758"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备注</w:t>
            </w:r>
            <w:r/>
          </w:p>
        </w:tc>
      </w:tr>
      <w:tr>
        <w:trPr>
          <w:trHeight w:val="2050"/>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标识标牌类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公厕标识</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落实公共卫生间标识标牌巡查及维护保持标识清晰、无破损且安装位置准确；落实缺失标识的补充、安装工作，做到标识齐全、安装规范，发生损坏及时修复；落实主出入口安全出口标识的安装。</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落实公厕导向牌的巡查，发现问题及时上报甲方。</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标识版本及灯箱更新、公厕导向牌维修由甲方负责</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电器设备类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1.室内电路系统：包含室内配电箱电器、线路、开关、插座面板、灯具、室外灯箱等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保持配电箱内空气保护开关完好有效，配电箱内总开、分路开关需按实际负荷匹配合理容量，严禁总开与分路开关容量一致，杜绝安全隐患；</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配电箱内各线路、空气开关必须规范贴牌标识，清晰标注对应回路及用途，做到标识清晰、易于辨识；</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确保线路敷设规范、连接牢固，照明灯具、电源面板等用电设施运行正常；</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严禁私自更改、搭接线路，严禁违规操作电气设备及开关装置。</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2.常规电器：电风扇、烘手器、排气扇、无障碍报警器、灭蚊灯、热水器、电动感应门等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保持日常检修，保证常规电器设备使用功能正常</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3.空调</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default"/>
                <w:color w:val="auto"/>
                <w:szCs w:val="20"/>
                <w:highlight w:val="none"/>
                <w:lang w:val="en-US"/>
              </w:rPr>
              <w:suppressLineNumbers w:val="0"/>
            </w:pPr>
            <w:r>
              <w:rPr>
                <w:rFonts w:hint="eastAsia" w:ascii="宋体" w:hAnsi="宋体" w:eastAsia="宋体" w:cs="宋体"/>
                <w:color w:val="auto"/>
                <w:sz w:val="21"/>
                <w:szCs w:val="21"/>
                <w:highlight w:val="none"/>
                <w:lang w:val="en-US" w:eastAsia="zh-CN" w:bidi="ar"/>
              </w:rPr>
              <w:t xml:space="preserve">负责空调电路、主机、风机管路系统、冷凝水系统的维护工作，保持设备功能正常；每季度落实空调滤网清洗、消杀一次。</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保洁公司公厕管理间空调安装需经环卫所审批通过后实施</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洁具五金类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1.蹲便器、坐便器、小便斗、台盆、拖把池及配套件</w:t>
            </w:r>
            <w:r/>
          </w:p>
        </w:tc>
        <w:tc>
          <w:tcPr>
            <w:shd w:val="clear" w:color="auto" w:fill="auto"/>
            <w:tcBorders>
              <w:top w:val="none" w:color="000000" w:sz="4" w:space="0"/>
              <w:left w:val="single" w:color="auto" w:sz="4" w:space="0"/>
              <w:bottom w:val="single" w:color="auto" w:sz="4" w:space="0"/>
              <w:right w:val="single" w:color="auto" w:sz="4" w:space="0"/>
            </w:tcBorders>
            <w:tcW w:w="2365"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损坏程度较轻，修复紧固，保持正常使用。损坏程度较为严重或缺失的，更换部分器件或者整个设备，更换件必须与原有件一致。</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2.龙头、水箱、感应器、按压水阀、角阀、地漏等</w:t>
            </w:r>
            <w:r/>
          </w:p>
        </w:tc>
        <w:tc>
          <w:tcPr>
            <w:shd w:val="clear" w:color="auto" w:fill="auto"/>
            <w:tcBorders>
              <w:top w:val="none" w:color="000000" w:sz="4" w:space="0"/>
              <w:left w:val="single" w:color="auto" w:sz="4" w:space="0"/>
              <w:bottom w:val="single" w:color="auto" w:sz="4" w:space="0"/>
              <w:right w:val="single" w:color="auto" w:sz="4" w:space="0"/>
            </w:tcBorders>
            <w:tcW w:w="2365"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3.面镜、室内外无障碍扶手、门锁、隔断铰链等</w:t>
            </w:r>
            <w:r/>
          </w:p>
        </w:tc>
        <w:tc>
          <w:tcPr>
            <w:shd w:val="clear" w:color="auto" w:fill="auto"/>
            <w:tcBorders>
              <w:top w:val="none" w:color="000000" w:sz="4" w:space="0"/>
              <w:left w:val="single" w:color="auto"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确保面镜完好无破损、安装牢固；无障碍扶手稳固不松动、无开裂变形；门锁启闭顺畅、功能正常；铰链无松动异响、开合灵活，发现损坏及时维修更换，保障使用安全与便捷。</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4.灭火器、果壳箱、纸篓等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配置符合规定的灭火器、果壳箱、纸篓，保持消防灭火设施有效功能正常。</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167"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家具、门窗类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管理室家具、门、窗、吊顶、隔断、纱窗</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针对公共卫生间管理室家具、门、窗、吊顶、隔断、纱窗等落实擦拭保洁，严禁高温冲洗。维修要求：保持日常检修，设备使用功能正常损坏程度较轻，修复紧固，保持正常使用。除人为造成损坏外且程度较为严重，上报甲方更新维修。</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人为破坏的修复由保洁单位承担</w:t>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其他及特种设备</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1.室内水路故障日常检修及维护；给水管、水表防冻维护</w:t>
            </w:r>
            <w:r/>
          </w:p>
        </w:tc>
        <w:tc>
          <w:tcPr>
            <w:shd w:val="clear" w:color="auto" w:fill="auto"/>
            <w:tcBorders>
              <w:top w:val="none" w:color="000000" w:sz="4" w:space="0"/>
              <w:left w:val="single" w:color="auto" w:sz="4" w:space="0"/>
              <w:bottom w:val="single" w:color="000000" w:sz="4" w:space="0"/>
              <w:right w:val="single" w:color="auto" w:sz="4" w:space="0"/>
            </w:tcBorders>
            <w:tcW w:w="2365"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保持日常检修，设备使用功能正常，恶劣天气期间做好设备防护措施。</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842"/>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2.室内排水及设备堵塞疏通工作</w:t>
            </w:r>
            <w:r/>
          </w:p>
        </w:tc>
        <w:tc>
          <w:tcPr>
            <w:shd w:val="clear" w:color="auto" w:fill="auto"/>
            <w:tcBorders>
              <w:top w:val="none" w:color="000000" w:sz="4" w:space="0"/>
              <w:left w:val="single" w:color="auto" w:sz="4" w:space="0"/>
              <w:bottom w:val="single" w:color="000000" w:sz="4" w:space="0"/>
              <w:right w:val="single" w:color="auto" w:sz="4" w:space="0"/>
            </w:tcBorders>
            <w:tcW w:w="2365"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3.智慧公厕系统</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人为破坏的修复由保洁单位承担　　</w:t>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4.除臭设备</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5.售纸机</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看管责任，配合甲方规范纸巾投放。</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6.第五空间休息区、充电设施、寄存箱等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看管责任、落实寄存箱日常维修。</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7.污水提升泵</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每月做好污水提升泵的巡查及清理工作，保证设备正常运行</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312"/>
        </w:trPr>
        <w:tc>
          <w:tcPr>
            <w:gridSpan w:val="5"/>
            <w:shd w:val="clear" w:color="auto" w:fill="auto"/>
            <w:tcBorders>
              <w:top w:val="single" w:color="auto" w:sz="4" w:space="0"/>
              <w:left w:val="single" w:color="auto"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注：按月度汇总公厕设备维修台账，上报甲方，公厕设施维护工作纳入月度考核</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10.投标单位法定代表人或实际控制人为本项目安全生产的第一责任人。投标单位项目经理负责本项目安全生产工作及相关业务活动。</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（五）2026年公共卫生间配套设施巡检、维护要求。详见附件六。</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outlineLvl w:val="1"/>
        <w:suppressLineNumbers w:val="0"/>
      </w:pPr>
      <w:r>
        <w:rPr>
          <w:rFonts w:hint="eastAsia" w:ascii="宋体" w:hAnsi="宋体" w:eastAsia="宋体" w:cs="宋体"/>
          <w:b/>
          <w:bCs w:val="0"/>
          <w:color w:val="auto"/>
          <w:sz w:val="24"/>
          <w:szCs w:val="20"/>
          <w:highlight w:val="none"/>
          <w:lang w:val="en-US" w:eastAsia="zh-CN" w:bidi="ar"/>
        </w:rPr>
        <w:t xml:space="preserve">三、人员配备基本要求及管理要求</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val="0"/>
          <w:bCs w:val="0"/>
          <w:color w:val="auto"/>
          <w:sz w:val="24"/>
          <w:szCs w:val="20"/>
          <w:highlight w:val="none"/>
          <w:lang w:val="en-US" w:eastAsia="zh-CN" w:bidi="ar"/>
        </w:rPr>
        <w:t xml:space="preserve">详见附件一《</w:t>
      </w:r>
      <w:r>
        <w:rPr>
          <w:rFonts w:hint="eastAsia" w:ascii="宋体" w:hAnsi="宋体" w:eastAsia="宋体" w:cs="宋体"/>
          <w:b w:val="0"/>
          <w:bCs w:val="0"/>
          <w:color w:val="auto"/>
          <w:sz w:val="24"/>
          <w:szCs w:val="24"/>
          <w:highlight w:val="none"/>
          <w:lang w:val="en-US" w:eastAsia="zh-CN" w:bidi="ar"/>
        </w:rPr>
        <w:t xml:space="preserve">姑苏区公共卫生间项目设备（车辆）及项目组人员、作业人员配备一览表</w:t>
      </w:r>
      <w:r>
        <w:rPr>
          <w:rFonts w:hint="eastAsia" w:ascii="宋体" w:hAnsi="宋体" w:eastAsia="宋体" w:cs="宋体"/>
          <w:b w:val="0"/>
          <w:bCs w:val="0"/>
          <w:color w:val="auto"/>
          <w:sz w:val="24"/>
          <w:szCs w:val="20"/>
          <w:highlight w:val="none"/>
          <w:lang w:val="en-US" w:eastAsia="zh-CN" w:bidi="ar"/>
        </w:rPr>
        <w:t xml:space="preserve">》，各标段拟投入人员须满足招标文件的要求，</w:t>
      </w:r>
      <w:r>
        <w:rPr>
          <w:rFonts w:hint="eastAsia" w:ascii="宋体" w:hAnsi="宋体" w:eastAsia="宋体" w:cs="宋体"/>
          <w:b/>
          <w:bCs/>
          <w:color w:val="auto"/>
          <w:sz w:val="24"/>
          <w:szCs w:val="20"/>
          <w:highlight w:val="none"/>
          <w:lang w:val="en-US" w:eastAsia="zh-CN" w:bidi="ar"/>
        </w:rPr>
        <w:t xml:space="preserve">低于招标文件要求的视为未实质性响应，为无效标。</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1.项目组人员含项目经理、安全管理员、业务管理员、信息化管理员、专职维修员。项目组人员均不统计在作业人员数量内。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（1）项目经理：至少1名。人员要求：男性55周岁（不含）以下、女性50周岁（不含）以下，身体健康，能够胜任项目日常工作强度与岗位内容，具备大专及以上学历，具备对应的项目统筹管理能力；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2）安全管理员：至少1名。人员要求：50周岁（不含）以下，身体健康，能够胜任项目日常工作强度与岗位内容，具备高中及以上学历，专职负责项目全流程安全管理工作，全面保障环卫仓储配套用房、停车充电场地、设备车辆、环卫工人休息点等配套设施设备安全合规，确保所有作业场景、设施设备符合国家及行业安全技术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（3）业务管理员：</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2"/>
        <w:gridCol w:w="2788"/>
        <w:gridCol w:w="423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人员数量最低配备要求（名）</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年龄要求</w:t>
            </w:r>
            <w:r/>
          </w:p>
        </w:tc>
      </w:tr>
      <w:tr>
        <w:trPr>
          <w:jc w:val="center"/>
          <w:trHeight w:val="368"/>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卫1</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男性55周岁（不含）以下、女性50周岁（不含）以下，身体健康，能够胜任项目日常工作强度与岗位内容，具备高中及以上学历，熟悉公共卫生间保洁项目作业流程、考核标准及日常业务管理工作</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卫2</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卫3</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卫4</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卫5</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卫6</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bl>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（4）信息化管理员：至少2名。要求：50周岁（不含）以下，身体健康，能够胜任项目日常工作强度与岗位内容，具备高中及以上学历，熟练掌握环卫信息化管理系统操作、数据上报、台账整理等相关工作。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（5）专职维修员：至少1名。要求：在50周岁（不含）以下，具备有效的特种作业操作证（低压电工作业），能够胜任项目日常工作强度与岗位内容，具备对应的项目技术能力。</w:t>
      </w:r>
      <w:r/>
    </w:p>
    <w:p>
      <w:pPr>
        <w:pStyle w:val="756"/>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注：投标文件中须提供项目组人员名单、身份证、学历证明（项目经理、安全管理员、信息化管理员、业务管理员）、相关证书（专职维修员）及投标单位为项目组人员缴纳的近期社保证明（</w:t>
      </w:r>
      <w:r>
        <w:rPr>
          <w:rFonts w:hint="eastAsia" w:ascii="宋体" w:hAnsi="宋体" w:eastAsia="宋体" w:cs="宋体"/>
          <w:b/>
          <w:bCs/>
          <w:color w:val="auto"/>
          <w:sz w:val="24"/>
          <w:szCs w:val="20"/>
          <w:highlight w:val="none"/>
          <w:lang w:val="en-US" w:eastAsia="zh-CN" w:bidi="ar"/>
        </w:rPr>
        <w:t xml:space="preserve">有社保部门章</w:t>
      </w:r>
      <w:r>
        <w:rPr>
          <w:rFonts w:hint="eastAsia" w:ascii="宋体" w:hAnsi="宋体" w:eastAsia="宋体" w:cs="宋体"/>
          <w:b/>
          <w:bCs/>
          <w:color w:val="auto"/>
          <w:sz w:val="24"/>
          <w:szCs w:val="24"/>
          <w:highlight w:val="none"/>
          <w:lang w:val="en-US" w:eastAsia="zh-CN" w:bidi="ar"/>
        </w:rPr>
        <w:t xml:space="preserve">）扫描件，上述证明材料未提供或提供不完整的视为未实质性响应，为无效标。项目组成员中无学历要求的，可不提供学历证明。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2.项目组人员专用原则：（1）项目组人员必须专门服务于本项目，不得用于其他项目中，且原则上不得更换。项目组人员均应为非变更后无在养项目，或是变更后无在养项目（必须是原合同养护期已满）。（2）中标后，项目组人员未按投标承诺到位或中标人未经采购人批准私自更换的，一经发现，如为项目经理的则给予中标人考核扣款10万元/人/次，如为其他项目组人员的则给予中标人考核扣款3万元/人/次，同时中标人仍应按投标承诺将人员配备到位。（3）项目组人员非特殊情况不得更换，中标人如确需更换项目组人员，应向采购人提出书面申请，经</w:t>
      </w:r>
      <w:r>
        <w:rPr>
          <w:rFonts w:hint="eastAsia" w:ascii="宋体" w:hAnsi="宋体" w:eastAsia="宋体" w:cs="宋体"/>
          <w:color w:val="auto"/>
          <w:sz w:val="24"/>
          <w:szCs w:val="20"/>
          <w:highlight w:val="none"/>
          <w:lang w:val="en-US" w:eastAsia="zh-CN" w:bidi="ar"/>
        </w:rPr>
        <w:t xml:space="preserve">采购人批准后方可进行更换，所更换人员资格不得低于其投标文件承诺，更换项目经理给予中标人考核扣款5万元/人·次、更换项目组其他人员的给予中标人考核扣款1万元/人·次。（4）中标后，由于项目组人员现场管理工作不到位，或无法起到应有的作用，视为不称职，采购人有权要求中标人更换项目组人员，且所更换人员不得低于其投标文件承诺。（5）中标人因不称职被更换项目组人员后，更换人员仍存在现场管理工作不到位，或无法起到应有的作用均视作中标人违约，采购人将向中标人收取违约金，项目经理5万元/人/次，项目组其他人员1万元/人/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eastAsia="zh-CN" w:bidi="ar"/>
        </w:rPr>
        <w:suppressLineNumbers w:val="0"/>
      </w:pPr>
      <w:r>
        <w:rPr>
          <w:rFonts w:hint="eastAsia" w:ascii="宋体" w:hAnsi="宋体" w:eastAsia="宋体" w:cs="宋体"/>
          <w:b/>
          <w:bCs/>
          <w:color w:val="auto"/>
          <w:sz w:val="24"/>
          <w:szCs w:val="20"/>
          <w:highlight w:val="none"/>
          <w:lang w:val="en-US" w:eastAsia="zh-CN" w:bidi="ar"/>
        </w:rPr>
        <w:t xml:space="preserve">因工作不称职更换的项目组人员，不得在本轮2026年姑苏区环卫项目中再次使用。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3.投入保洁人员要求</w:t>
      </w:r>
      <w:r>
        <w:rPr>
          <w:rFonts w:hint="eastAsia" w:ascii="宋体" w:hAnsi="宋体" w:eastAsia="宋体" w:cs="宋体"/>
          <w:b/>
          <w:bCs/>
          <w:color w:val="auto"/>
          <w:sz w:val="24"/>
          <w:szCs w:val="20"/>
          <w:highlight w:val="none"/>
          <w:lang w:val="en-US" w:eastAsia="zh-CN" w:bidi="ar"/>
        </w:rPr>
        <w:t xml:space="preserve">（人数要求详见附件一）</w:t>
      </w:r>
      <w:r>
        <w:rPr>
          <w:rFonts w:hint="eastAsia" w:ascii="宋体" w:hAnsi="宋体" w:eastAsia="宋体" w:cs="宋体"/>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（1）保洁员应为具备完全民事行为能力的自然人。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（2）身体健康，品行良好，责任心强，有良好的信誉，配合接受市、区环卫管理部门的考核。</w:t>
      </w:r>
      <w:r/>
    </w:p>
    <w:p>
      <w:pPr>
        <w:ind w:firstLine="420"/>
        <w:spacing w:line="360" w:lineRule="auto"/>
        <w:rPr>
          <w:rFonts w:hint="eastAsia" w:ascii="宋体" w:hAnsi="宋体" w:eastAsia="宋体" w:cs="宋体"/>
          <w:color w:val="auto"/>
          <w:sz w:val="24"/>
          <w:szCs w:val="20"/>
          <w:highlight w:val="none"/>
          <w:lang w:val="en-US" w:eastAsia="zh-CN" w:bidi="ar"/>
        </w:rPr>
      </w:pPr>
      <w:r>
        <w:rPr>
          <w:rFonts w:hint="eastAsia" w:ascii="宋体" w:hAnsi="宋体" w:eastAsia="宋体" w:cs="宋体"/>
          <w:color w:val="auto"/>
          <w:sz w:val="24"/>
          <w:szCs w:val="20"/>
          <w:highlight w:val="none"/>
          <w:lang w:val="en-US" w:eastAsia="zh-CN" w:bidi="ar"/>
        </w:rPr>
        <w:t xml:space="preserve">（3）男、女保洁员要求：符合劳动法及国家相关政策规定，且具备履行本项目的专业技术能力。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（4）保洁员签订合同后，参加统一培训后方可上岗。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（5）中标单位须按采购人要求为投入本项目服务人员购买人身意外险。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eastAsia="zh-CN"/>
        </w:rPr>
        <w:t xml:space="preserve">环卫从业人员管理：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中标单位须按照招标文件的要求配备项目经理、业务管理员、安全管理员、信息化管理、专职维修员人员，组建固定的项目管理组；配备保洁人员等，组建固定的专业保洁队伍；在中标后15日内将投标文件承诺配备的人员详细情况（含每班次保洁人员名单）向区环卫管理部门进行申报备案。</w:t>
      </w:r>
      <w:r/>
    </w:p>
    <w:p>
      <w:pPr>
        <w:ind w:left="0" w:right="0" w:firstLine="480"/>
        <w:jc w:val="both"/>
        <w:keepLines w:val="0"/>
        <w:keepNext w:val="0"/>
        <w:spacing w:before="0" w:beforeAutospacing="0" w:after="0" w:afterAutospacing="0" w:line="360" w:lineRule="auto"/>
        <w:widowControl w:val="off"/>
        <w:tabs>
          <w:tab w:val="left" w:pos="142" w:leader="none"/>
          <w:tab w:val="left" w:pos="600" w:leader="none"/>
        </w:tabs>
        <w:rPr>
          <w:color w:val="auto"/>
          <w:highlight w:val="none"/>
          <w:lang w:val="en-US"/>
        </w:rPr>
        <w:suppressLineNumbers w:val="0"/>
      </w:pPr>
      <w:r>
        <w:rPr>
          <w:rFonts w:hint="eastAsia" w:ascii="宋体" w:hAnsi="宋体" w:eastAsia="宋体" w:cs="宋体"/>
          <w:color w:val="auto"/>
          <w:sz w:val="24"/>
          <w:szCs w:val="20"/>
          <w:highlight w:val="none"/>
          <w:lang w:val="en-US" w:eastAsia="zh-CN" w:bidi="ar"/>
        </w:rPr>
        <w:t xml:space="preserve">（2）投标人为投入本标段的相关人员支付的基本工资、加班工资、十三薪、社保、公积金和高温费等均应不低于国家最新公布的相关法律法规规定的最低标准。</w:t>
      </w:r>
      <w:r>
        <w:rPr>
          <w:rFonts w:hint="eastAsia" w:ascii="宋体" w:hAnsi="宋体" w:eastAsia="宋体" w:cs="宋体"/>
          <w:color w:val="auto"/>
          <w:sz w:val="24"/>
          <w:szCs w:val="24"/>
          <w:highlight w:val="none"/>
          <w:lang w:val="en-US" w:eastAsia="zh-CN" w:bidi="ar"/>
        </w:rPr>
        <w:t xml:space="preserve">采购人根据相关规定发放作业人员春节慰问金、高温慰问金、新春团拜、免费早餐等专项慰问补贴经费（上述专项慰问补贴经费由乙方根据甲方审核通过后的数量先行垫付发放，后根据发放凭证按实结算），</w:t>
      </w:r>
      <w:r>
        <w:rPr>
          <w:rFonts w:hint="eastAsia" w:ascii="宋体" w:hAnsi="宋体" w:eastAsia="宋体" w:cs="宋体"/>
          <w:color w:val="auto"/>
          <w:sz w:val="24"/>
          <w:szCs w:val="20"/>
          <w:highlight w:val="none"/>
          <w:lang w:val="en-US" w:eastAsia="zh-CN" w:bidi="ar"/>
        </w:rPr>
        <w:t xml:space="preserve">发放人数不超过招标要求的保洁作业总岗位数</w:t>
      </w:r>
      <w:r>
        <w:rPr>
          <w:rFonts w:hint="eastAsia" w:ascii="宋体" w:hAnsi="宋体" w:eastAsia="宋体" w:cs="宋体"/>
          <w:color w:val="auto"/>
          <w:sz w:val="24"/>
          <w:szCs w:val="24"/>
          <w:highlight w:val="none"/>
          <w:lang w:val="en-US" w:eastAsia="zh-CN" w:bidi="ar"/>
        </w:rPr>
        <w:t xml:space="preserve">，上述费用不包含在本次投标总报价中。若有多出人数，则多出部分由中标单位自行承担。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（3）中标单位按规定为作业人员参加社会保险、缴纳公积金，并购买人身意外险。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（4）参加市、区环卫管理部门组织培训。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（5）配合市、区环卫管理部门组织的环卫从业人员检查。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5.高温费发放要求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（1）中标单位须按国家规定，在夏季高温期间发放高温费，发放标准不得低于国家规定。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（2）如出现克扣少发、拖延发放等情况，中标单位无条件接受采购人按照《苏州市环卫服务企业信用管理办法》文件要求采取的信用等级降级处理。</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7.胸卡（电子工作证）按照采购人制订的技术标准执行，由中标人自行采购。中标人须承诺涉及本项目人员均配备个人专属的胸卡（电子工作证）并纳入采购人指定的信息化管理平台，接受采购人的信息化监管。胸卡（电子工作证）启用时间采购人另行通知。</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outlineLvl w:val="1"/>
        <w:suppressLineNumbers w:val="0"/>
      </w:pPr>
      <w:r>
        <w:rPr>
          <w:rFonts w:hint="eastAsia" w:ascii="宋体" w:hAnsi="宋体" w:eastAsia="宋体" w:cs="宋体"/>
          <w:b/>
          <w:bCs w:val="0"/>
          <w:color w:val="auto"/>
          <w:sz w:val="24"/>
          <w:szCs w:val="20"/>
          <w:highlight w:val="none"/>
          <w:lang w:eastAsia="zh-CN"/>
        </w:rPr>
        <w:t xml:space="preserve">四、设备配置基本要求及管理要求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1.详见附件一、附件九，各标段拟投入</w:t>
      </w:r>
      <w:r>
        <w:rPr>
          <w:rFonts w:hint="eastAsia" w:ascii="宋体" w:hAnsi="宋体" w:eastAsia="宋体" w:cs="宋体"/>
          <w:b/>
          <w:bCs w:val="0"/>
          <w:color w:val="auto"/>
          <w:sz w:val="24"/>
          <w:szCs w:val="20"/>
          <w:highlight w:val="none"/>
          <w:lang w:val="en-US" w:eastAsia="zh-CN" w:bidi="ar"/>
        </w:rPr>
        <w:t xml:space="preserve">设备</w:t>
      </w:r>
      <w:r>
        <w:rPr>
          <w:rFonts w:hint="eastAsia" w:ascii="宋体" w:hAnsi="宋体" w:eastAsia="宋体" w:cs="宋体"/>
          <w:b/>
          <w:bCs/>
          <w:color w:val="auto"/>
          <w:sz w:val="24"/>
          <w:szCs w:val="20"/>
          <w:highlight w:val="none"/>
          <w:lang w:val="en-US" w:eastAsia="zh-CN" w:bidi="ar"/>
        </w:rPr>
        <w:t xml:space="preserve">须满足招标文件的要求，低于招标文件要求的视为未实质性响应，为无效标。</w:t>
      </w:r>
      <w:r/>
    </w:p>
    <w:p>
      <w:pPr>
        <w:ind w:left="0" w:right="0" w:firstLine="482"/>
        <w:jc w:val="both"/>
        <w:spacing w:before="0" w:after="0" w:line="85" w:lineRule="atLeast"/>
        <w:rPr>
          <w:color w:val="00b0f0"/>
        </w:rPr>
        <w:pBdr>
          <w:top w:val="none" w:color="000000" w:sz="4" w:space="0"/>
          <w:left w:val="none" w:color="000000" w:sz="4" w:space="0"/>
          <w:bottom w:val="none" w:color="000000" w:sz="4" w:space="0"/>
          <w:right w:val="none" w:color="000000" w:sz="4" w:space="0"/>
        </w:pBdr>
      </w:pPr>
      <w:r>
        <w:rPr>
          <w:rFonts w:ascii="SimSun" w:hAnsi="SimSun" w:eastAsia="SimSun" w:cs="SimSun"/>
          <w:b/>
          <w:color w:val="00b0f0"/>
          <w:sz w:val="24"/>
        </w:rPr>
        <w:t xml:space="preserve">如为现自有的，须在投标文件“</w:t>
      </w:r>
      <w:r>
        <w:rPr>
          <w:rFonts w:ascii="SimSun" w:hAnsi="SimSun" w:eastAsia="SimSun" w:cs="SimSun"/>
          <w:b/>
          <w:color w:val="00b0f0"/>
          <w:sz w:val="26"/>
        </w:rPr>
        <w:t xml:space="preserve">拟投入本项目“现自有/已租赁”设备表</w:t>
      </w:r>
      <w:r>
        <w:rPr>
          <w:rFonts w:ascii="SimSun" w:hAnsi="SimSun" w:eastAsia="SimSun" w:cs="SimSun"/>
          <w:b/>
          <w:color w:val="00b0f0"/>
          <w:sz w:val="24"/>
        </w:rPr>
        <w:t xml:space="preserve">”后附上全部设备的原始购买发票扫描件；如为已租赁的须在投标文件“</w:t>
      </w:r>
      <w:r>
        <w:rPr>
          <w:rFonts w:ascii="SimSun" w:hAnsi="SimSun" w:eastAsia="SimSun" w:cs="SimSun"/>
          <w:b/>
          <w:color w:val="00b0f0"/>
          <w:sz w:val="26"/>
        </w:rPr>
        <w:t xml:space="preserve">拟投入本项目“现自有/已租赁”设备表</w:t>
      </w:r>
      <w:r>
        <w:rPr>
          <w:rFonts w:ascii="SimSun" w:hAnsi="SimSun" w:eastAsia="SimSun" w:cs="SimSun"/>
          <w:b/>
          <w:color w:val="00b0f0"/>
          <w:sz w:val="24"/>
        </w:rPr>
        <w:t xml:space="preserve">”后附上投标单位的租赁协议、全部设备的原始购买发票扫描件。如为承诺中标后提供的，须在投标文件中提供“拟投入本项目“承诺的”</w:t>
      </w:r>
      <w:r>
        <w:rPr>
          <w:rFonts w:ascii="SimSun" w:hAnsi="SimSun" w:eastAsia="SimSun" w:cs="SimSun"/>
          <w:b/>
          <w:color w:val="00b0f0"/>
          <w:sz w:val="26"/>
        </w:rPr>
        <w:t xml:space="preserve">设</w:t>
      </w:r>
      <w:r>
        <w:rPr>
          <w:rFonts w:ascii="SimSun" w:hAnsi="SimSun" w:eastAsia="SimSun" w:cs="SimSun"/>
          <w:b/>
          <w:color w:val="00b0f0"/>
          <w:sz w:val="24"/>
        </w:rPr>
        <w:t xml:space="preserve">备配备承诺书”</w:t>
      </w:r>
      <w:r>
        <w:rPr>
          <w:color w:val="00b0f0"/>
        </w:rPr>
      </w:r>
    </w:p>
    <w:p>
      <w:pPr>
        <w:ind w:left="0" w:right="0" w:firstLine="482"/>
        <w:jc w:val="both"/>
        <w:spacing w:before="0" w:after="0" w:line="85" w:lineRule="atLeast"/>
        <w:rPr>
          <w:color w:val="00b0f0"/>
        </w:rPr>
        <w:pBdr>
          <w:top w:val="none" w:color="000000" w:sz="4" w:space="0"/>
          <w:left w:val="none" w:color="000000" w:sz="4" w:space="0"/>
          <w:bottom w:val="none" w:color="000000" w:sz="4" w:space="0"/>
          <w:right w:val="none" w:color="000000" w:sz="4" w:space="0"/>
        </w:pBdr>
      </w:pPr>
      <w:r>
        <w:rPr>
          <w:rFonts w:ascii="SimSun" w:hAnsi="SimSun" w:eastAsia="SimSun" w:cs="SimSun"/>
          <w:b/>
          <w:color w:val="00b0f0"/>
          <w:sz w:val="24"/>
        </w:rPr>
        <w:t xml:space="preserve">上述材料未提供或提供不全的视为无效标。</w:t>
      </w:r>
      <w:r>
        <w:rPr>
          <w:color w:val="00b0f0"/>
        </w:rPr>
      </w:r>
      <w:r>
        <w:rPr>
          <w:rFonts w:hint="eastAsia" w:ascii="宋体" w:hAnsi="宋体" w:eastAsia="宋体" w:cs="宋体"/>
          <w:color w:val="auto"/>
          <w:sz w:val="24"/>
          <w:szCs w:val="20"/>
          <w:highlight w:val="none"/>
          <w:lang w:val="en-US" w:eastAsia="zh-CN" w:bidi="ar"/>
        </w:rPr>
      </w:r>
      <w:r>
        <w:rPr>
          <w:rFonts w:hint="eastAsia" w:ascii="宋体" w:hAnsi="宋体" w:eastAsia="宋体" w:cs="宋体"/>
          <w:color w:val="auto"/>
          <w:sz w:val="24"/>
          <w:szCs w:val="20"/>
          <w:highlight w:val="none"/>
          <w:lang w:val="en-US" w:eastAsia="zh-CN" w:bidi="ar"/>
        </w:rPr>
      </w:r>
      <w:r>
        <w:rPr>
          <w:color w:val="00b0f0"/>
          <w:sz w:val="26"/>
        </w:rP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2.设备专用原则：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（1）投标单位须按照采购文件要求及投标文件承诺配备投入本项目使用的设备，并须承诺投入设备均为本项目（标段）专用，不得用于其他标段或其他项目，且原则上不得更换。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在合同履行过程中，如发现专用设备用于其他项目的，或在检查过程中有设备不到位现象的，或未经采购人同意更换设备的，将被视为违约，采购人有权对中标单位收取违约金1万元/台/次。若出现3台/次（含）以上该类违约现象，采购人有权给予加倍处罚或解除本项目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lang w:val="en-US"/>
        </w:rPr>
        <w:suppressLineNumbers w:val="0"/>
      </w:pPr>
      <w:r>
        <w:rPr>
          <w:rFonts w:hint="eastAsia" w:ascii="宋体" w:hAnsi="宋体" w:eastAsia="宋体" w:cs="宋体"/>
          <w:color w:val="auto"/>
          <w:sz w:val="24"/>
          <w:szCs w:val="20"/>
          <w:highlight w:val="none"/>
          <w:lang w:val="en-US" w:eastAsia="zh-CN" w:bidi="ar"/>
        </w:rPr>
        <w:t xml:space="preserve">（3）在合同履行过程中，中标单位如需更换本项目专用设备，应向采购方提出书面申请，经采购方批准后方可进行更换，所更换设备的型号、参数、性能等不得低于其投标文件承诺。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3.在合同履行期间，采购人有权要求中标单位提供（更换）符合作业需要及管理提标所需的设施设备，中标单位须无条件接受。此项要求投标单位须在投标文件中承诺无条件服从。</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outlineLvl w:val="1"/>
        <w:suppressLineNumbers w:val="0"/>
      </w:pPr>
      <w:r>
        <w:rPr>
          <w:rFonts w:hint="eastAsia" w:ascii="宋体" w:hAnsi="宋体" w:eastAsia="宋体" w:cs="宋体"/>
          <w:b/>
          <w:bCs w:val="0"/>
          <w:color w:val="auto"/>
          <w:sz w:val="24"/>
          <w:szCs w:val="20"/>
          <w:highlight w:val="none"/>
          <w:lang w:val="en-US" w:eastAsia="zh-CN" w:bidi="ar"/>
        </w:rPr>
        <w:t xml:space="preserve">五、综合说明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1.投标人应对姑苏区公共卫生间保洁项目作业现场进行踏勘，但费用由投标人自行承担。投标人在投标时应充分考虑现场实际情况，采购人不负担因投标人对环卫作业现场情况考虑不周而产生的任何费用。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2.在合同履行期间，因中标单位单方终止合同，或因中标单位的过失而终止合同，采购方将重新组织招标。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3.合同终止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合同期内，如发现乙方有转包行为的，甲方有权终止其合同，没收其履约保证金。乙方被解除合同后，甲方将重新组织招标。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4.进场核验：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1）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第一阶段核验时间为中标通知书发出后15日内开展，对招标文件中要求投入本项目的项目组人员、设备、工具、保险、服装、办公场所、仓储配套用房、停车充电场所、休息点等的到位情况进行现场核验，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第二阶段核验</w:t>
      </w:r>
      <w:r/>
    </w:p>
    <w:p>
      <w:pPr>
        <w:ind w:left="0" w:right="0" w:firstLine="480"/>
        <w:jc w:val="both"/>
        <w:keepLines w:val="0"/>
        <w:keepNext w:val="0"/>
        <w:spacing w:before="0" w:beforeAutospacing="0" w:after="0" w:afterAutospacing="0" w:line="360" w:lineRule="auto"/>
        <w:widowControl w:val="off"/>
        <w:rPr>
          <w:color w:val="auto"/>
          <w:highlight w:val="none"/>
          <w:lang w:val="en-US"/>
        </w:rPr>
        <w:suppressLineNumbers w:val="0"/>
      </w:pPr>
      <w:r>
        <w:rPr>
          <w:rFonts w:hint="eastAsia" w:ascii="宋体" w:hAnsi="宋体" w:eastAsia="宋体" w:cs="宋体"/>
          <w:color w:val="auto"/>
          <w:sz w:val="24"/>
          <w:szCs w:val="20"/>
          <w:highlight w:val="none"/>
          <w:lang w:val="en-US" w:eastAsia="zh-CN" w:bidi="ar"/>
        </w:rPr>
        <w:t xml:space="preserve">第二阶段核验为第一阶段核验后补充到位的内容，以及投标时承诺进场前配齐的各类岗位资质证书、中标单位投标时承诺新增的人员、保险、服装、新购或新租赁设备等所有履约配置内容。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5.考核办法、考核标准：详见附件四。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6.付款办法：详见第五章 合同主要条款。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7.合同履行期间，中标单位应做好设备的维护保养工作，若设备出现故障，中标单位应及时维修并采用临时备用设备进行保洁工作，备用设备须及时报采购方备案。若经维修后仍无法满足保洁要求的，中标单位应及时更换满足招标要求的设备进行保洁，并报采购方备案。中标单位拒绝更换或更换不及时的，将作为违约，支付违约金，设备2000元/台/次。若出现三次（含）以上该违约现象，采购方有权解除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8.附件中公厕名称、水电用量等数值均为参考数值，仅作为投标报价的共同基础，具体作业以现场交付的保洁范围及作业方式为准，请投标单位在投标报价中综合考虑。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9.中标单位每月根据采购方要求上报相应报表及台账（不仅限于上述要求，采购方有权根据实际情况调整，中标单位须无条件响应满足）。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10.投标人提供的服务能够至少达到要求，同时明确详细的保洁服务技术方案。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11.投标人必须承诺招标文件中提出的全部综合管理要求，如果其中某些条款不响应时，应在文件中逐条列出，未列出的视同响应。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12.凡涉及本项目的补充说明和修改，均以苏州政府采购网上发布的信息为准。</w:t>
      </w:r>
      <w:r/>
    </w:p>
    <w:p>
      <w:pPr>
        <w:ind w:left="0" w:right="0" w:firstLine="482"/>
        <w:jc w:val="both"/>
        <w:keepLines w:val="0"/>
        <w:keepNext w:val="0"/>
        <w:spacing w:before="0" w:beforeAutospacing="0" w:after="0" w:afterAutospacing="0" w:line="360" w:lineRule="auto"/>
        <w:widowControl w:val="off"/>
        <w:rPr>
          <w:color w:val="auto"/>
          <w:sz w:val="32"/>
          <w:szCs w:val="32"/>
          <w:highlight w:val="none"/>
          <w:lang w:val="en-US"/>
        </w:rPr>
        <w:outlineLvl w:val="1"/>
        <w:suppressLineNumbers w:val="0"/>
      </w:pPr>
      <w:r>
        <w:rPr>
          <w:rFonts w:hint="eastAsia" w:ascii="宋体" w:hAnsi="宋体" w:eastAsia="宋体" w:cs="宋体"/>
          <w:b/>
          <w:bCs w:val="0"/>
          <w:color w:val="auto"/>
          <w:sz w:val="24"/>
          <w:szCs w:val="20"/>
          <w:highlight w:val="none"/>
          <w:lang w:val="en-US" w:eastAsia="zh-CN" w:bidi="ar"/>
        </w:rPr>
        <w:t xml:space="preserve">六、政府采购政策：</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suppressLineNumbers w:val="0"/>
      </w:pPr>
      <w:r>
        <w:rPr>
          <w:rFonts w:hint="eastAsia" w:ascii="宋体" w:hAnsi="宋体" w:eastAsia="宋体" w:cs="宋体"/>
          <w:b/>
          <w:bCs w:val="0"/>
          <w:color w:val="auto"/>
          <w:sz w:val="24"/>
          <w:szCs w:val="20"/>
          <w:highlight w:val="none"/>
          <w:lang w:val="en-US" w:eastAsia="zh-CN" w:bidi="ar"/>
        </w:rPr>
        <w:t xml:space="preserve">根据政府采购等相关法律法规的规定，现对相关政府采购政策的具体实施规定如下：</w:t>
      </w:r>
      <w:r/>
    </w:p>
    <w:p>
      <w:pPr>
        <w:ind w:left="0" w:right="0" w:firstLine="482"/>
        <w:jc w:val="both"/>
        <w:keepLines w:val="0"/>
        <w:keepNext w:val="0"/>
        <w:spacing w:before="0" w:beforeAutospacing="0" w:after="0" w:afterAutospacing="0" w:line="360" w:lineRule="auto"/>
        <w:widowControl w:val="off"/>
        <w:rPr>
          <w:color w:val="auto"/>
          <w:sz w:val="32"/>
          <w:szCs w:val="32"/>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shd w:val="clear" w:color="auto" w:fill="ffffff"/>
          <w:lang w:val="en-US" w:eastAsia="zh-CN" w:bidi="ar"/>
        </w:rPr>
        <w:t xml:space="preserve">中小微型企业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1.小、微企业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none"/>
          <w:lang w:val="en-US" w:eastAsia="zh-CN" w:bidi="ar"/>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lang w:val="en-US" w:eastAsia="zh-CN" w:bidi="ar"/>
        </w:rPr>
        <w:t xml:space="preserve">服务类项目中供应商若使用退休人员，将不享受相关扶持政策。</w:t>
      </w:r>
      <w:r/>
    </w:p>
    <w:p>
      <w:pPr>
        <w:ind w:left="0" w:right="0" w:firstLine="422"/>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eastAsia="zh-CN" w:bidi="ar"/>
        </w:rPr>
        <w:t xml:space="preserve">根据《政府采购促进中小企业发展管理办法》（财库〔2020〕46号）及《中小企业划型标准规定》（工信部联企业〔2011〕300号），本采购标的对应的中小企业划分标准所属行业为：其他未列明行业。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2.残疾人福利性单位</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3.监狱企业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专门面向中小企业采购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不再执行价格评审优惠的扶持政策。</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（二）绿色采购</w:t>
      </w:r>
      <w:r/>
    </w:p>
    <w:p>
      <w:pPr>
        <w:ind w:left="0" w:right="0" w:firstLine="48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本国产品：符合《国务院办公厅关于在政府采购中实施本国产品标准及相关政策的通知》（国办发〔2025〕34号）规定的产品视为本国产品。</w:t>
      </w:r>
      <w:r/>
    </w:p>
    <w:p>
      <w:pPr>
        <w:ind w:firstLine="480"/>
        <w:keepLines w:val="0"/>
        <w:keepNext w:val="0"/>
        <w:pageBreakBefore w:val="0"/>
        <w:spacing w:line="360" w:lineRule="auto"/>
        <w:tabs>
          <w:tab w:val="left" w:pos="567" w:leader="none"/>
        </w:tabs>
        <w:rPr>
          <w:rFonts w:hint="eastAsia" w:ascii="宋体" w:hAnsi="宋体" w:eastAsia="宋体"/>
          <w:b/>
          <w:color w:val="auto"/>
          <w:sz w:val="24"/>
          <w:highlight w:val="none"/>
          <w:lang w:eastAsia="zh-CN"/>
        </w:rPr>
      </w:pPr>
      <w:r>
        <w:rPr>
          <w:rFonts w:hint="eastAsia" w:ascii="宋体" w:hAnsi="宋体" w:eastAsia="宋体" w:cs="宋体"/>
          <w:color w:val="auto"/>
          <w:sz w:val="24"/>
          <w:szCs w:val="24"/>
          <w:highlight w:val="none"/>
        </w:rPr>
        <w:t xml:space="preserve">采购本国货物、工程和服务：除有《中华人民共和国政府采购法》第十条规定情形之外，政府采购应当采购本国货物、工程和服务。</w:t>
      </w:r>
      <w:r>
        <w:rPr>
          <w:rFonts w:hint="eastAsia" w:ascii="宋体" w:hAnsi="宋体" w:eastAsia="宋体" w:cs="宋体"/>
          <w:color w:val="auto"/>
          <w:sz w:val="24"/>
          <w:szCs w:val="24"/>
          <w:highlight w:val="none"/>
          <w:lang w:val="zh-CN"/>
        </w:rPr>
        <w:t xml:space="preserve">本项目不涉及。</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b/>
          <w:bCs w:val="0"/>
          <w:color w:val="auto"/>
          <w:sz w:val="24"/>
          <w:szCs w:val="20"/>
          <w:highlight w:val="none"/>
          <w:lang w:val="en-US" w:eastAsia="zh-CN" w:bidi="ar"/>
        </w:rPr>
        <w:t xml:space="preserve">（四）信用记录：</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1.查询时间：投标文件递交截止时间。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2.查询渠道：采购代理机构会在接收投标文件截止时间后，登录信用中国网站（www.creditchina.gov.cn）和中国政府采购网（www.ccgp.gov.cn/）查询供应商的信用记录，并将查询结果递交评标委员会。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3.查询证据留存方式：采购人、采购代理机构工作人员等应按照相关管理办法查询相关主体的信用记录，并保存好相关证据材料，信用查询记录及相关证据应当归入采购档案妥善保管。对存在失信信息的供应商，由失信供应商进行确认。同时，采购代理机构工作人员应根据评标委员会确认的失信信息，登录到相关来源网站页面进行复核并打印，作为证据留存。</w:t>
      </w:r>
      <w:r/>
    </w:p>
    <w:p>
      <w:pPr>
        <w:ind w:firstLine="482"/>
        <w:jc w:val="left"/>
        <w:keepLines w:val="0"/>
        <w:keepNext w:val="0"/>
        <w:pageBreakBefore w:val="0"/>
        <w:spacing w:line="360" w:lineRule="auto"/>
        <w:widowControl/>
        <w:rPr>
          <w:color w:val="auto"/>
          <w:highlight w:val="none"/>
        </w:rPr>
        <w:suppressLineNumbers w:val="0"/>
      </w:pPr>
      <w:r>
        <w:rPr>
          <w:rFonts w:hint="eastAsia" w:ascii="宋体" w:hAnsi="宋体" w:eastAsia="宋体" w:cs="MS Gothic"/>
          <w:b/>
          <w:bCs w:val="0"/>
          <w:color w:val="auto"/>
          <w:sz w:val="24"/>
          <w:szCs w:val="24"/>
          <w:highlight w:val="none"/>
          <w:lang w:val="en-US" w:eastAsia="zh-CN" w:bidi="ar"/>
        </w:rPr>
        <w:t xml:space="preserve">4.经查询，投标人被</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信用中国</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网站、</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中国政府采购网</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列入失信被执行人或重大税收违法案件当事人名单或政府采购严重失信行为记录名单，或查询</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信用中国</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网站、</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中国政府采购网</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后发现投标人存在其他不符合《中华人民共和国政府采购法》第二十二条规定条件的信用记录，其投标无效</w:t>
      </w:r>
      <w:r>
        <w:rPr>
          <w:rFonts w:hint="default" w:ascii="宋体" w:hAnsi="宋体" w:eastAsia="宋体" w:cs="宋体"/>
          <w:color w:val="auto"/>
          <w:sz w:val="24"/>
          <w:szCs w:val="24"/>
          <w:highlight w:val="none"/>
          <w:lang w:val="en-US" w:eastAsia="zh-CN" w:bidi="ar"/>
        </w:rPr>
        <w:t xml:space="preserve"> </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pStyle w:val="913"/>
        <w:jc w:val="center"/>
        <w:spacing w:line="360" w:lineRule="auto"/>
        <w:rPr>
          <w:rFonts w:hint="eastAsia" w:ascii="宋体" w:hAnsi="宋体" w:eastAsia="宋体"/>
          <w:color w:val="auto"/>
          <w:sz w:val="48"/>
          <w:szCs w:val="48"/>
          <w:highlight w:val="none"/>
        </w:rPr>
      </w:pPr>
      <w:r/>
      <w:bookmarkStart w:id="38" w:name="_Toc396747046"/>
      <w:r/>
      <w:bookmarkStart w:id="39" w:name="_Toc4325"/>
      <w:r/>
      <w:bookmarkStart w:id="40" w:name="_Toc20238"/>
      <w:r/>
      <w:bookmarkStart w:id="41" w:name="_Toc21298"/>
      <w:r/>
      <w:bookmarkStart w:id="42" w:name="_Toc28075"/>
      <w:r>
        <w:rPr>
          <w:rFonts w:hint="eastAsia" w:ascii="宋体" w:hAnsi="宋体" w:eastAsia="宋体"/>
          <w:color w:val="auto"/>
          <w:sz w:val="48"/>
          <w:szCs w:val="48"/>
          <w:highlight w:val="none"/>
        </w:rPr>
        <w:t xml:space="preserve">第五章 合同主要条款</w:t>
      </w:r>
      <w:bookmarkEnd w:id="38"/>
      <w:r/>
      <w:bookmarkEnd w:id="39"/>
      <w:r/>
      <w:bookmarkEnd w:id="40"/>
      <w:r/>
      <w:bookmarkEnd w:id="41"/>
      <w:r/>
      <w:bookmarkEnd w:id="42"/>
      <w:r/>
      <w:r/>
    </w:p>
    <w:p>
      <w:pPr>
        <w:jc w:val="center"/>
        <w:spacing w:line="360" w:lineRule="auto"/>
        <w:rPr>
          <w:rFonts w:hint="eastAsia" w:ascii="宋体" w:hAnsi="宋体" w:eastAsia="宋体"/>
          <w:b/>
          <w:color w:val="auto"/>
          <w:sz w:val="24"/>
          <w:szCs w:val="24"/>
          <w:highlight w:val="none"/>
        </w:rPr>
      </w:pPr>
      <w:r>
        <w:rPr>
          <w:rFonts w:hint="eastAsia" w:ascii="宋体" w:hAnsi="宋体" w:eastAsia="宋体"/>
          <w:color w:val="auto"/>
          <w:sz w:val="32"/>
          <w:szCs w:val="32"/>
          <w:highlight w:val="none"/>
        </w:rPr>
        <w:br w:type="page" w:clear="all"/>
      </w:r>
      <w:r>
        <w:rPr>
          <w:rFonts w:hint="eastAsia" w:ascii="宋体" w:hAnsi="宋体" w:eastAsia="宋体"/>
          <w:b/>
          <w:color w:val="auto"/>
          <w:sz w:val="28"/>
          <w:szCs w:val="24"/>
          <w:highlight w:val="none"/>
        </w:rPr>
        <w:t xml:space="preserve">合同主要条款</w:t>
      </w:r>
      <w:bookmarkEnd w:id="37"/>
      <w:r/>
      <w:r/>
    </w:p>
    <w:p>
      <w:pPr>
        <w:ind w:firstLine="482"/>
        <w:spacing w:line="360" w:lineRule="auto"/>
        <w:rPr>
          <w:rFonts w:hint="eastAsia" w:ascii="宋体" w:hAnsi="宋体" w:eastAsia="宋体" w:cs="宋体"/>
          <w:b/>
          <w:bCs/>
          <w:color w:val="auto"/>
          <w:sz w:val="24"/>
          <w:szCs w:val="24"/>
          <w:highlight w:val="none"/>
        </w:rPr>
      </w:pPr>
      <w:r/>
      <w:bookmarkStart w:id="43" w:name="_Toc13642118"/>
      <w:r/>
      <w:bookmarkStart w:id="44" w:name="_Toc13889378"/>
      <w:r>
        <w:rPr>
          <w:rFonts w:hint="eastAsia" w:ascii="宋体" w:hAnsi="宋体" w:eastAsia="宋体" w:cs="宋体"/>
          <w:b/>
          <w:bCs/>
          <w:color w:val="auto"/>
          <w:sz w:val="24"/>
          <w:szCs w:val="24"/>
          <w:highlight w:val="none"/>
        </w:rPr>
        <w:t xml:space="preserve">甲方：苏州市姑苏区环境卫生管理所（以下简称甲方）</w:t>
      </w:r>
      <w:r/>
    </w:p>
    <w:p>
      <w:pPr>
        <w:ind w:firstLine="482"/>
        <w:spacing w:line="360" w:lineRule="auto"/>
        <w:tabs>
          <w:tab w:val="center" w:pos="513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乙方：（以下简称乙方）</w:t>
      </w:r>
      <w:r/>
    </w:p>
    <w:p>
      <w:pPr>
        <w:pStyle w:val="763"/>
        <w:rPr>
          <w:color w:val="auto"/>
          <w:highlight w:val="none"/>
        </w:rPr>
      </w:pPr>
      <w:r>
        <w:rPr>
          <w:color w:val="auto"/>
          <w:highlight w:val="none"/>
        </w:rPr>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根据</w:t>
      </w:r>
      <w:r>
        <w:rPr>
          <w:rFonts w:hint="eastAsia" w:hAnsi="宋体" w:eastAsia="宋体"/>
          <w:color w:val="auto"/>
          <w:sz w:val="24"/>
          <w:szCs w:val="24"/>
          <w:highlight w:val="none"/>
        </w:rPr>
        <w:t xml:space="preserve">苏州捷信招投标咨询有限公司</w:t>
      </w:r>
      <w:r>
        <w:rPr>
          <w:rFonts w:hint="eastAsia" w:hAnsi="宋体" w:eastAsia="宋体" w:cs="宋体"/>
          <w:color w:val="auto"/>
          <w:sz w:val="24"/>
          <w:szCs w:val="24"/>
          <w:highlight w:val="none"/>
        </w:rPr>
        <w:t xml:space="preserve">招标编号为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号的招标文件及该文件的投标文件和中标通知书，甲乙双方就以下保洁项目的中标事宜，签订本合同书。</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一、合同内容：</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乙方被确定为</w:t>
      </w:r>
      <w:r>
        <w:rPr>
          <w:rFonts w:hint="eastAsia" w:ascii="宋体" w:hAnsi="宋体" w:eastAsia="宋体"/>
          <w:b/>
          <w:bCs/>
          <w:color w:val="auto"/>
          <w:sz w:val="24"/>
          <w:highlight w:val="none"/>
        </w:rPr>
        <w:t xml:space="preserve">2026年姑苏区公共卫生间保洁项目</w:t>
      </w:r>
      <w:r>
        <w:rPr>
          <w:rFonts w:hint="eastAsia" w:ascii="宋体" w:hAnsi="宋体" w:eastAsia="宋体"/>
          <w:b/>
          <w:bCs/>
          <w:color w:val="auto"/>
          <w:sz w:val="24"/>
          <w:szCs w:val="24"/>
          <w:highlight w:val="none"/>
          <w:u w:val="single"/>
        </w:rPr>
        <w:t xml:space="preserve">    标段</w:t>
      </w:r>
      <w:r>
        <w:rPr>
          <w:rFonts w:hint="eastAsia" w:ascii="宋体" w:hAnsi="宋体" w:eastAsia="宋体"/>
          <w:color w:val="auto"/>
          <w:sz w:val="24"/>
          <w:szCs w:val="24"/>
          <w:highlight w:val="none"/>
        </w:rPr>
        <w:t xml:space="preserve">的实施人。</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保洁服务期限：自  年  月  日起至  年  月  日止。</w:t>
      </w:r>
      <w:r/>
    </w:p>
    <w:p>
      <w:pPr>
        <w:numPr>
          <w:ilvl w:val="0"/>
          <w:numId w:val="0"/>
        </w:num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下列文件为本合同不可分割部分：</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olor w:val="auto"/>
          <w:sz w:val="24"/>
          <w:szCs w:val="24"/>
          <w:highlight w:val="none"/>
        </w:rPr>
        <w:t xml:space="preserve">中标通知书；</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olor w:val="auto"/>
          <w:sz w:val="24"/>
          <w:szCs w:val="24"/>
          <w:highlight w:val="none"/>
        </w:rPr>
        <w:t xml:space="preserve">乙方的投标文件；</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招标文件；</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olor w:val="auto"/>
          <w:sz w:val="24"/>
          <w:szCs w:val="24"/>
          <w:highlight w:val="none"/>
        </w:rPr>
        <w:t xml:space="preserve">乙方在开标过程中所作的</w:t>
      </w:r>
      <w:r>
        <w:rPr>
          <w:rFonts w:hint="eastAsia" w:ascii="宋体" w:hAnsi="宋体" w:eastAsia="宋体"/>
          <w:color w:val="auto"/>
          <w:sz w:val="24"/>
          <w:szCs w:val="24"/>
          <w:highlight w:val="none"/>
          <w:lang w:eastAsia="zh-CN"/>
        </w:rPr>
        <w:t xml:space="preserve">其他</w:t>
      </w:r>
      <w:r>
        <w:rPr>
          <w:rFonts w:hint="eastAsia" w:ascii="宋体" w:hAnsi="宋体" w:eastAsia="宋体"/>
          <w:color w:val="auto"/>
          <w:sz w:val="24"/>
          <w:szCs w:val="24"/>
          <w:highlight w:val="none"/>
        </w:rPr>
        <w:t xml:space="preserve">承诺、声明、书面澄清等。</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rPr>
        <w:t xml:space="preserve">服务内容及要求：详见招标文件要求。</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rPr>
        <w:t xml:space="preserve">针对本项目乙方委派的项目组人员</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项目经理：</w:t>
      </w: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身份证号：            </w:t>
      </w:r>
      <w:r>
        <w:rPr>
          <w:rFonts w:hint="eastAsia" w:ascii="宋体" w:hAnsi="宋体" w:eastAsia="宋体"/>
          <w:color w:val="auto"/>
          <w:sz w:val="24"/>
          <w:szCs w:val="24"/>
          <w:highlight w:val="none"/>
        </w:rPr>
        <w:t xml:space="preserve">）；</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其他人员：</w:t>
      </w: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身份证号：            </w:t>
      </w:r>
      <w:r>
        <w:rPr>
          <w:rFonts w:hint="eastAsia" w:ascii="宋体" w:hAnsi="宋体" w:eastAsia="宋体"/>
          <w:color w:val="auto"/>
          <w:sz w:val="24"/>
          <w:szCs w:val="24"/>
          <w:highlight w:val="none"/>
        </w:rPr>
        <w:t xml:space="preserve">）；</w:t>
      </w:r>
      <w:r/>
    </w:p>
    <w:p>
      <w:pPr>
        <w:ind w:firstLine="16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身份证号：            </w:t>
      </w:r>
      <w:r>
        <w:rPr>
          <w:rFonts w:hint="eastAsia" w:ascii="宋体" w:hAnsi="宋体" w:eastAsia="宋体"/>
          <w:color w:val="auto"/>
          <w:sz w:val="24"/>
          <w:szCs w:val="24"/>
          <w:highlight w:val="none"/>
        </w:rPr>
        <w:t xml:space="preserve">）；</w:t>
      </w:r>
      <w:r/>
    </w:p>
    <w:p>
      <w:pPr>
        <w:numPr>
          <w:ilvl w:val="0"/>
          <w:numId w:val="5"/>
        </w:num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针对本项目乙方投入的设备：详见招标文件要求。</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二、保洁作业管理内容：按招标文件要求</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三、保洁作业方式要求：按招标文件要求</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四、保洁作业标准及劳动纪律：按招标文件要求</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szCs w:val="24"/>
          <w:highlight w:val="none"/>
        </w:rPr>
        <w:t xml:space="preserve">五、服务工作管理、检查考核：详见第四章 招标书</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六、甲方权利和义务：</w:t>
      </w:r>
      <w:r/>
    </w:p>
    <w:p>
      <w:pPr>
        <w:ind w:firstLine="482"/>
        <w:spacing w:line="360" w:lineRule="auto"/>
        <w:rPr>
          <w:rFonts w:hint="default"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进场前组织甲乙双方</w:t>
      </w:r>
      <w:r>
        <w:rPr>
          <w:rFonts w:hint="eastAsia" w:ascii="宋体" w:hAnsi="宋体" w:eastAsia="宋体" w:cs="宋体"/>
          <w:b/>
          <w:color w:val="auto"/>
          <w:sz w:val="24"/>
          <w:szCs w:val="24"/>
          <w:highlight w:val="none"/>
          <w:lang w:val="en-US" w:eastAsia="zh-CN"/>
        </w:rPr>
        <w:t xml:space="preserve">现场</w:t>
      </w:r>
      <w:r>
        <w:rPr>
          <w:rFonts w:hint="eastAsia" w:ascii="宋体" w:hAnsi="宋体" w:eastAsia="宋体" w:cs="宋体"/>
          <w:b/>
          <w:color w:val="auto"/>
          <w:sz w:val="24"/>
          <w:szCs w:val="24"/>
          <w:highlight w:val="none"/>
        </w:rPr>
        <w:t xml:space="preserve">技术交底工作</w:t>
      </w:r>
      <w:r>
        <w:rPr>
          <w:rFonts w:hint="eastAsia" w:ascii="宋体" w:hAnsi="宋体" w:eastAsia="宋体" w:cs="宋体"/>
          <w:b/>
          <w:color w:val="auto"/>
          <w:sz w:val="24"/>
          <w:szCs w:val="24"/>
          <w:highlight w:val="none"/>
          <w:lang w:eastAsia="zh-CN"/>
        </w:rPr>
        <w:t xml:space="preserve">，明确环卫保洁各项作业要求，并做好交底记录，</w:t>
      </w:r>
      <w:r>
        <w:rPr>
          <w:rFonts w:hint="eastAsia" w:ascii="宋体" w:hAnsi="宋体" w:eastAsia="宋体" w:cs="宋体"/>
          <w:b/>
          <w:color w:val="auto"/>
          <w:sz w:val="24"/>
          <w:szCs w:val="24"/>
          <w:highlight w:val="none"/>
          <w:lang w:val="en-US" w:eastAsia="zh-CN"/>
        </w:rPr>
        <w:t xml:space="preserve">只有通过甲方确认乙方方可进场实施。</w:t>
      </w:r>
      <w:r/>
    </w:p>
    <w:p>
      <w:pPr>
        <w:ind w:firstLine="47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根据中标区域的公共卫生间保洁的要求和标准及苏州市、区环境卫生考核的有关规定（市、区环卫作业考核办法、标准等），对乙方中标区域公共卫生间保洁工作及履行合同情况进行检查考核和指导。</w:t>
      </w:r>
      <w:r/>
    </w:p>
    <w:p>
      <w:pPr>
        <w:ind w:firstLine="47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对乙方按月进行检查考核并计算服务费。</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听取乙方提出的建议并给予答复。</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由甲方负责化粪池清渣。</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将作业人员全部纳入市区环卫人员信息平台管理。</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在合同有效期内，若发生公厕或洗刷站提标升级（实行24小时开放，专人值守，按照“每天4次全面打扫、每周一次深度清洁”模式开展日常保洁），甲方则扣减乙方原经费，新增公共卫生间经费为人员最低工资与</w:t>
      </w:r>
      <w:r>
        <w:rPr>
          <w:rFonts w:hint="eastAsia" w:ascii="宋体" w:hAnsi="宋体" w:eastAsia="宋体" w:cs="宋体"/>
          <w:color w:val="auto"/>
          <w:sz w:val="24"/>
          <w:szCs w:val="24"/>
          <w:highlight w:val="none"/>
          <w:lang w:eastAsia="zh-CN"/>
        </w:rPr>
        <w:t xml:space="preserve">本标段范围内</w:t>
      </w:r>
      <w:r>
        <w:rPr>
          <w:rFonts w:hint="eastAsia" w:ascii="宋体" w:hAnsi="宋体" w:eastAsia="宋体" w:cs="宋体"/>
          <w:color w:val="auto"/>
          <w:sz w:val="24"/>
          <w:szCs w:val="24"/>
          <w:highlight w:val="none"/>
        </w:rPr>
        <w:t xml:space="preserve">公共卫生间月平均水电费之和乘以剩余合同履行天数。若发生本次招标范围外新增公共卫生间，经费为人员最低工资与</w:t>
      </w:r>
      <w:r>
        <w:rPr>
          <w:rFonts w:hint="eastAsia" w:ascii="宋体" w:hAnsi="宋体" w:eastAsia="宋体" w:cs="宋体"/>
          <w:color w:val="auto"/>
          <w:sz w:val="24"/>
          <w:szCs w:val="24"/>
          <w:highlight w:val="none"/>
          <w:lang w:eastAsia="zh-CN"/>
        </w:rPr>
        <w:t xml:space="preserve">本标段范围内</w:t>
      </w:r>
      <w:r>
        <w:rPr>
          <w:rFonts w:hint="eastAsia" w:ascii="宋体" w:hAnsi="宋体" w:eastAsia="宋体" w:cs="宋体"/>
          <w:color w:val="auto"/>
          <w:sz w:val="24"/>
          <w:szCs w:val="24"/>
          <w:highlight w:val="none"/>
        </w:rPr>
        <w:t xml:space="preserve">公共卫生间月平均水电费之和乘以剩余合同月履行天数，经费核定额不超过合同总金额10%的，签订补充合同。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highlight w:val="none"/>
          <w:lang w:val="en-US" w:eastAsia="zh-CN"/>
        </w:rPr>
        <w:t xml:space="preserve">8</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在合同有效期内，若发生公共卫生间改建停用的（超过一个月），则扣减原经费，甲方每月支付2000元/座作为补贴，补贴期限最多不超过6个月，改建完成后，仍由乙方进行管理，费用按照合同要求进行支付。</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如乙方未按要求购买、租赁设备、配备人员，违反专用原则，甲方有权终止合同。</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七、乙方权利和义务：</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乙方应根据招标文件要求和投标文件所作的承诺提供服务。</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乙方应接受甲方及各级管理部门的检查考核。</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hAnsi="宋体" w:eastAsia="宋体" w:cs="宋体"/>
          <w:color w:val="auto"/>
          <w:sz w:val="24"/>
          <w:szCs w:val="24"/>
          <w:highlight w:val="none"/>
        </w:rPr>
        <w:t xml:space="preserve">乙方应维护所有设施设备的完好，按时维修或委托甲方维修损坏的设施设备并按招标文件的规定承担相应的维修费用。</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hAnsi="宋体" w:eastAsia="宋体" w:cs="宋体"/>
          <w:color w:val="auto"/>
          <w:sz w:val="24"/>
          <w:szCs w:val="24"/>
          <w:highlight w:val="none"/>
        </w:rPr>
        <w:t xml:space="preserve">乙方应按甲方要求制作并发放环卫人员信息卡并纳入信息化平台监管。</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hAnsi="宋体" w:eastAsia="宋体" w:cs="宋体"/>
          <w:color w:val="auto"/>
          <w:sz w:val="24"/>
          <w:szCs w:val="24"/>
          <w:highlight w:val="none"/>
        </w:rPr>
        <w:t xml:space="preserve">乙方应及时向甲方提供管理人员、保洁人员名单及有关证明，合同期内发生人员变动应及时向甲方备案。</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6.</w:t>
      </w:r>
      <w:r>
        <w:rPr>
          <w:rFonts w:hint="eastAsia" w:hAnsi="宋体" w:eastAsia="宋体" w:cs="宋体"/>
          <w:color w:val="auto"/>
          <w:sz w:val="24"/>
          <w:szCs w:val="24"/>
          <w:highlight w:val="none"/>
        </w:rPr>
        <w:t xml:space="preserve">乙方应自行承担在公共卫生间保洁管理期间内发生的招用人员的人身意外伤害、财产损失、劳资纠纷等。</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7.</w:t>
      </w:r>
      <w:r>
        <w:rPr>
          <w:rFonts w:hint="eastAsia" w:hAnsi="宋体" w:eastAsia="宋体" w:cs="宋体"/>
          <w:color w:val="auto"/>
          <w:sz w:val="24"/>
          <w:szCs w:val="24"/>
          <w:highlight w:val="none"/>
        </w:rPr>
        <w:t xml:space="preserve">在合同有效期内，若发生洗刷站提标升级至公共卫生间（实行24小时开放，专人值守，按照“每天4次全面打扫、每周一次深度清洁”模式开展日常保洁），接受甲方扣减乙方原经费，提标公共卫生间经费为人员最低工资与</w:t>
      </w:r>
      <w:r>
        <w:rPr>
          <w:rFonts w:hint="eastAsia" w:hAnsi="宋体" w:eastAsia="宋体" w:cs="宋体"/>
          <w:color w:val="auto"/>
          <w:sz w:val="24"/>
          <w:szCs w:val="24"/>
          <w:highlight w:val="none"/>
          <w:lang w:eastAsia="zh-CN"/>
        </w:rPr>
        <w:t xml:space="preserve">本标段范围内</w:t>
      </w:r>
      <w:r>
        <w:rPr>
          <w:rFonts w:hint="eastAsia" w:hAnsi="宋体" w:eastAsia="宋体" w:cs="宋体"/>
          <w:color w:val="auto"/>
          <w:sz w:val="24"/>
          <w:szCs w:val="24"/>
          <w:highlight w:val="none"/>
        </w:rPr>
        <w:t xml:space="preserve">公共卫生间月平均水电费之和乘以剩余合同履行天数。若发生本次招标范围外新增公共卫生间，经费为人员最低工资与</w:t>
      </w:r>
      <w:r>
        <w:rPr>
          <w:rFonts w:hint="eastAsia" w:hAnsi="宋体" w:eastAsia="宋体" w:cs="宋体"/>
          <w:color w:val="auto"/>
          <w:sz w:val="24"/>
          <w:szCs w:val="24"/>
          <w:highlight w:val="none"/>
          <w:lang w:eastAsia="zh-CN"/>
        </w:rPr>
        <w:t xml:space="preserve">本标段范围内</w:t>
      </w:r>
      <w:r>
        <w:rPr>
          <w:rFonts w:hint="eastAsia" w:hAnsi="宋体" w:eastAsia="宋体" w:cs="宋体"/>
          <w:color w:val="auto"/>
          <w:sz w:val="24"/>
          <w:szCs w:val="24"/>
          <w:highlight w:val="none"/>
        </w:rPr>
        <w:t xml:space="preserve">公共卫生间月平均水电费之和乘以剩余合同月履行天数。具体金额以甲方核定为准</w:t>
      </w:r>
      <w:r>
        <w:rPr>
          <w:rFonts w:hint="eastAsia" w:hAnsi="宋体" w:eastAsia="宋体" w:cs="宋体"/>
          <w:color w:val="auto"/>
          <w:szCs w:val="21"/>
          <w:highlight w:val="none"/>
        </w:rPr>
        <w:t xml:space="preserve">，经费核定额不超过合同总金额10%的，签订补充合同。</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8.</w:t>
      </w:r>
      <w:r>
        <w:rPr>
          <w:rFonts w:hint="eastAsia" w:hAnsi="宋体" w:eastAsia="宋体" w:cs="宋体"/>
          <w:color w:val="auto"/>
          <w:sz w:val="24"/>
          <w:szCs w:val="24"/>
          <w:highlight w:val="none"/>
        </w:rPr>
        <w:t xml:space="preserve">在任何情况下（包括但不限于灾害天气期间或重大活动期间），乙方均应服从甲方要求和安排，做好公共卫生间保洁工作。</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9.</w:t>
      </w:r>
      <w:r>
        <w:rPr>
          <w:rFonts w:hint="eastAsia" w:hAnsi="宋体" w:eastAsia="宋体" w:cs="宋体"/>
          <w:color w:val="auto"/>
          <w:sz w:val="24"/>
          <w:szCs w:val="24"/>
          <w:highlight w:val="none"/>
        </w:rPr>
        <w:t xml:space="preserve">乙方应根据公共卫生间分级分类管理要求，对重点区域公共卫生间落实节假日及重大保障活动潮汐保洁要求（增加保洁人员配备、延长工作时间），配合开展公共卫生间“撤居行动”</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落实夜间巡更保洁管理。</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olor w:val="auto"/>
          <w:sz w:val="24"/>
          <w:szCs w:val="24"/>
          <w:highlight w:val="none"/>
          <w:lang w:eastAsia="zh-CN"/>
        </w:rPr>
        <w:t xml:space="preserve">10.</w:t>
      </w:r>
      <w:r>
        <w:rPr>
          <w:rFonts w:hint="eastAsia" w:hAnsi="宋体" w:eastAsia="宋体"/>
          <w:color w:val="auto"/>
          <w:sz w:val="24"/>
          <w:szCs w:val="24"/>
          <w:highlight w:val="none"/>
        </w:rPr>
        <w:t xml:space="preserve">乙方应按招标</w:t>
      </w:r>
      <w:r>
        <w:rPr>
          <w:rFonts w:hint="eastAsia" w:hAnsi="宋体" w:eastAsia="宋体" w:cs="宋体"/>
          <w:color w:val="auto"/>
          <w:sz w:val="24"/>
          <w:szCs w:val="24"/>
          <w:highlight w:val="none"/>
        </w:rPr>
        <w:t xml:space="preserve">要求</w:t>
      </w:r>
      <w:r>
        <w:rPr>
          <w:rFonts w:hint="eastAsia" w:hAnsi="宋体" w:eastAsia="宋体"/>
          <w:color w:val="auto"/>
          <w:sz w:val="24"/>
          <w:szCs w:val="24"/>
          <w:highlight w:val="none"/>
        </w:rPr>
        <w:t xml:space="preserve">投入设备专用于本标段相应作业使用。</w:t>
      </w:r>
      <w:r/>
    </w:p>
    <w:p>
      <w:pPr>
        <w:pStyle w:val="943"/>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11.</w:t>
      </w:r>
      <w:r>
        <w:rPr>
          <w:rFonts w:hint="eastAsia" w:hAnsi="宋体" w:eastAsia="宋体" w:cs="宋体"/>
          <w:color w:val="auto"/>
          <w:sz w:val="24"/>
          <w:szCs w:val="24"/>
          <w:highlight w:val="none"/>
        </w:rPr>
        <w:t xml:space="preserve">乙方须按照甲方要求配备环卫作业人员工作服，并发放到位。</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乙方应按照市、区环境卫生考核办法，建立每日自查制度，按统一检查表登记、备查。</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乙方应接受社会监督，对“寒山闻钟”论坛、“12345”便民服务热线、市区领导信箱、媒体曝光、来信来访等有责投诉必须按时间要求进行整改，并将整改结果报所辖环卫管理部门。</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乙方应独立承担保洁作业中的安全责任、用人责任和经济赔偿。</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乙方应准时参加甲方及上级部门召开的会议。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履约期内，甲方如有特殊要求的，乙方应按甲方要求调整保洁方案或投入用品。</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八、环卫从业人员管理：</w:t>
      </w:r>
      <w:r/>
    </w:p>
    <w:p>
      <w:pPr>
        <w:ind w:firstLine="480"/>
        <w:spacing w:line="360" w:lineRule="auto"/>
        <w:rPr>
          <w:rFonts w:hint="eastAsia" w:ascii="宋体" w:hAnsi="宋体" w:eastAsia="宋体" w:cs="宋体"/>
          <w:color w:val="auto"/>
          <w:sz w:val="24"/>
          <w:szCs w:val="20"/>
          <w:highlight w:val="none"/>
          <w:lang w:val="en-US" w:eastAsia="zh-CN" w:bidi="ar"/>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0"/>
          <w:highlight w:val="none"/>
          <w:lang w:val="en-US" w:eastAsia="zh-CN" w:bidi="ar"/>
        </w:rPr>
        <w:t xml:space="preserve">须按照招标文件的要求配备项目经理、业务管理员、安全管理员、信息化管理、专职维修员人员，组建固定的项目管理组；配备保洁人员等，组建固定的专业保洁队伍；在中标后15日内将投标文件承诺配备的人员详细情况（含每班次保洁人员名单）向区环卫管理部门进行申报备案。</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乙方配备的项目经理、业务管理员、专职维修员、安全管理员、信息化管理员、保洁员等需符合专用原则，仅服务于本标段，不得用于本项目其他标段或其他项目中。</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乙方为投入本标段的相关人员支付的基本工资、加班工资、</w:t>
      </w:r>
      <w:r>
        <w:rPr>
          <w:rFonts w:hint="eastAsia" w:ascii="宋体" w:hAnsi="宋体" w:eastAsia="宋体" w:cs="宋体"/>
          <w:color w:val="auto"/>
          <w:sz w:val="24"/>
          <w:szCs w:val="24"/>
          <w:highlight w:val="none"/>
          <w:lang w:val="en-US" w:eastAsia="zh-CN"/>
        </w:rPr>
        <w:t xml:space="preserve">十三薪、</w:t>
      </w:r>
      <w:r>
        <w:rPr>
          <w:rFonts w:hint="eastAsia" w:ascii="宋体" w:hAnsi="宋体" w:eastAsia="宋体" w:cs="宋体"/>
          <w:color w:val="auto"/>
          <w:sz w:val="24"/>
          <w:szCs w:val="24"/>
          <w:highlight w:val="none"/>
        </w:rPr>
        <w:t xml:space="preserve">社保、公积金和高温费等均应不低于国家最新公布的相关法律法规规定的最低标准。甲方</w:t>
      </w:r>
      <w:r>
        <w:rPr>
          <w:rFonts w:hint="eastAsia" w:ascii="宋体" w:hAnsi="宋体" w:eastAsia="宋体"/>
          <w:color w:val="auto"/>
          <w:sz w:val="24"/>
          <w:szCs w:val="24"/>
          <w:highlight w:val="none"/>
        </w:rPr>
        <w:t xml:space="preserve">根据相关规定发放作业人员春节慰问金、高温慰问金、新春团拜、免费早餐</w:t>
      </w:r>
      <w:r>
        <w:rPr>
          <w:rFonts w:hint="eastAsia" w:ascii="宋体" w:hAnsi="宋体" w:eastAsia="宋体"/>
          <w:color w:val="auto"/>
          <w:sz w:val="24"/>
          <w:szCs w:val="24"/>
          <w:highlight w:val="none"/>
          <w:lang w:val="en-US" w:eastAsia="zh-CN"/>
        </w:rPr>
        <w:t xml:space="preserve">等</w:t>
      </w:r>
      <w:r>
        <w:rPr>
          <w:rFonts w:hint="eastAsia" w:ascii="宋体" w:hAnsi="宋体" w:eastAsia="宋体"/>
          <w:color w:val="auto"/>
          <w:sz w:val="24"/>
          <w:szCs w:val="24"/>
          <w:highlight w:val="none"/>
        </w:rPr>
        <w:t xml:space="preserve">专项慰问补贴经费（上述专项慰问补贴经费由乙方根据甲方审核通过后的数量先行垫付发放，后根据发放凭证按实结算），</w:t>
      </w:r>
      <w:r>
        <w:rPr>
          <w:rFonts w:hint="eastAsia" w:ascii="宋体" w:hAnsi="宋体" w:eastAsia="宋体" w:cs="宋体"/>
          <w:color w:val="auto"/>
          <w:sz w:val="24"/>
          <w:szCs w:val="20"/>
          <w:highlight w:val="none"/>
          <w:lang w:val="en-US" w:eastAsia="zh-CN" w:bidi="ar"/>
        </w:rPr>
        <w:t xml:space="preserve">发放人数不超过招标要求的保洁作业总岗位数</w:t>
      </w:r>
      <w:r>
        <w:rPr>
          <w:rFonts w:hint="eastAsia" w:ascii="宋体" w:hAnsi="宋体" w:eastAsia="宋体"/>
          <w:color w:val="auto"/>
          <w:sz w:val="24"/>
          <w:szCs w:val="24"/>
          <w:highlight w:val="none"/>
        </w:rPr>
        <w:t xml:space="preserve">，上述费用不包含在合同总价中。若有多出人数，则多出部分由乙方自行承担。</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乙方应按规定为作业人员参加社会保险、缴纳公积金，并购买人身意外险。</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乙方应参加市、区环卫管理部门组织的培训。</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乙方应配合市、区环卫管理部门组织的环卫从业人员检查。</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九、价格与支付：</w:t>
      </w:r>
      <w:r/>
    </w:p>
    <w:p>
      <w:pPr>
        <w:pStyle w:val="943"/>
        <w:ind w:firstLine="480"/>
        <w:spacing w:line="360" w:lineRule="auto"/>
        <w:rPr>
          <w:rFonts w:hint="eastAsia" w:hAnsi="宋体" w:eastAsia="宋体" w:cs="宋体"/>
          <w:b/>
          <w:bCs/>
          <w:color w:val="auto"/>
          <w:sz w:val="24"/>
          <w:szCs w:val="24"/>
          <w:highlight w:val="none"/>
          <w:lang w:eastAsia="zh-CN"/>
        </w:rPr>
      </w:pPr>
      <w:r>
        <w:rPr>
          <w:rFonts w:hint="eastAsia" w:hAnsi="宋体" w:eastAsia="宋体" w:cs="宋体"/>
          <w:color w:val="auto"/>
          <w:sz w:val="24"/>
          <w:szCs w:val="24"/>
          <w:highlight w:val="none"/>
          <w:lang w:eastAsia="zh-CN"/>
        </w:rPr>
        <w:t xml:space="preserve">1.</w:t>
      </w:r>
      <w:r>
        <w:rPr>
          <w:rFonts w:hint="eastAsia" w:hAnsi="宋体" w:eastAsia="宋体" w:cs="宋体"/>
          <w:color w:val="auto"/>
          <w:sz w:val="24"/>
          <w:szCs w:val="24"/>
          <w:highlight w:val="none"/>
        </w:rPr>
        <w:t xml:space="preserve">合同总金额为人民币</w:t>
      </w:r>
      <w:r>
        <w:rPr>
          <w:rFonts w:hint="eastAsia" w:hAnsi="宋体" w:eastAsia="宋体" w:cs="宋体"/>
          <w:b/>
          <w:bCs/>
          <w:color w:val="auto"/>
          <w:sz w:val="24"/>
          <w:szCs w:val="24"/>
          <w:highlight w:val="none"/>
          <w:u w:val="single"/>
        </w:rPr>
        <w:t xml:space="preserve">           </w:t>
      </w:r>
      <w:r>
        <w:rPr>
          <w:rFonts w:hint="eastAsia" w:hAnsi="宋体" w:eastAsia="宋体" w:cs="宋体"/>
          <w:color w:val="auto"/>
          <w:sz w:val="24"/>
          <w:szCs w:val="24"/>
          <w:highlight w:val="none"/>
        </w:rPr>
        <w:t xml:space="preserve">元整，</w:t>
      </w:r>
      <w:r>
        <w:rPr>
          <w:rFonts w:hint="eastAsia" w:hAnsi="宋体" w:eastAsia="宋体" w:cs="宋体"/>
          <w:b/>
          <w:color w:val="auto"/>
          <w:sz w:val="24"/>
          <w:szCs w:val="24"/>
          <w:highlight w:val="none"/>
        </w:rPr>
        <w:t xml:space="preserve">（</w:t>
      </w:r>
      <w:r>
        <w:rPr>
          <w:rFonts w:hint="eastAsia" w:hAnsi="宋体" w:eastAsia="宋体" w:cs="宋体"/>
          <w:b/>
          <w:bCs/>
          <w:color w:val="auto"/>
          <w:sz w:val="24"/>
          <w:szCs w:val="24"/>
          <w:highlight w:val="none"/>
          <w:u w:val="single"/>
        </w:rPr>
        <w:t xml:space="preserve">￥</w:t>
      </w:r>
      <w:r>
        <w:rPr>
          <w:rFonts w:hint="eastAsia" w:hAnsi="宋体" w:eastAsia="宋体" w:cs="宋体"/>
          <w:b/>
          <w:color w:val="auto"/>
          <w:sz w:val="24"/>
          <w:szCs w:val="24"/>
          <w:highlight w:val="none"/>
          <w:u w:val="single"/>
        </w:rPr>
        <w:t xml:space="preserve">       </w:t>
      </w:r>
      <w:r>
        <w:rPr>
          <w:rFonts w:hint="eastAsia" w:hAnsi="宋体" w:eastAsia="宋体" w:cs="宋体"/>
          <w:b/>
          <w:bCs/>
          <w:color w:val="auto"/>
          <w:sz w:val="24"/>
          <w:szCs w:val="24"/>
          <w:highlight w:val="none"/>
          <w:u w:val="single"/>
        </w:rPr>
        <w:t xml:space="preserve">  元整）。</w:t>
      </w:r>
      <w:r>
        <w:rPr>
          <w:rFonts w:hint="eastAsia" w:hAnsi="宋体" w:eastAsia="宋体" w:cs="宋体"/>
          <w:b w:val="0"/>
          <w:bCs w:val="0"/>
          <w:color w:val="auto"/>
          <w:sz w:val="24"/>
          <w:szCs w:val="24"/>
          <w:highlight w:val="none"/>
          <w:u w:val="single"/>
          <w:lang w:eastAsia="zh-CN"/>
        </w:rPr>
        <w:t xml:space="preserve">（</w:t>
      </w:r>
      <w:r>
        <w:rPr>
          <w:rFonts w:hint="eastAsia" w:hAnsi="宋体" w:eastAsia="宋体" w:cs="宋体"/>
          <w:color w:val="auto"/>
          <w:sz w:val="24"/>
          <w:szCs w:val="24"/>
          <w:highlight w:val="none"/>
        </w:rPr>
        <w:t xml:space="preserve">合同总金额平均分解至每月，并按每月费用与月考核评分结果作为最终考核结算的依据。</w:t>
      </w:r>
      <w:r>
        <w:rPr>
          <w:rFonts w:hint="eastAsia" w:hAnsi="宋体" w:eastAsia="宋体" w:cs="宋体"/>
          <w:color w:val="auto"/>
          <w:sz w:val="24"/>
          <w:szCs w:val="24"/>
          <w:highlight w:val="none"/>
          <w:lang w:eastAsia="zh-CN"/>
        </w:rPr>
        <w:t xml:space="preserve">）</w:t>
      </w:r>
      <w:r/>
    </w:p>
    <w:p>
      <w:pPr>
        <w:pStyle w:val="943"/>
        <w:ind w:firstLine="480"/>
        <w:spacing w:line="360" w:lineRule="auto"/>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 xml:space="preserve">按月分摊保洁服务费。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hAnsi="宋体" w:eastAsia="宋体" w:cs="宋体"/>
          <w:color w:val="auto"/>
          <w:sz w:val="24"/>
          <w:szCs w:val="24"/>
          <w:highlight w:val="none"/>
        </w:rPr>
        <w:t xml:space="preserve">上述费用</w:t>
      </w:r>
      <w:r>
        <w:rPr>
          <w:rFonts w:hint="eastAsia" w:ascii="宋体" w:hAnsi="宋体" w:eastAsia="宋体" w:cs="宋体"/>
          <w:color w:val="auto"/>
          <w:sz w:val="24"/>
          <w:szCs w:val="20"/>
          <w:highlight w:val="none"/>
          <w:lang w:val="en-US" w:eastAsia="zh-CN" w:bidi="ar"/>
        </w:rPr>
        <w:t xml:space="preserve">包括完成该项目的管理、保洁和维护全部内容所需的人工费、日常维修费、水电费（</w:t>
      </w:r>
      <w:r>
        <w:rPr>
          <w:rFonts w:hint="eastAsia" w:ascii="Times New Roman" w:hAnsi="宋体" w:eastAsia="宋体" w:cs="宋体"/>
          <w:color w:val="auto"/>
          <w:sz w:val="24"/>
          <w:szCs w:val="24"/>
          <w:highlight w:val="none"/>
          <w:lang w:val="en-US" w:eastAsia="zh-CN" w:bidi="ar"/>
        </w:rPr>
        <w:t xml:space="preserve">含附属设施的水电费，</w:t>
      </w:r>
      <w:r>
        <w:rPr>
          <w:rFonts w:hint="eastAsia" w:ascii="宋体" w:hAnsi="宋体" w:eastAsia="宋体" w:cs="宋体"/>
          <w:color w:val="auto"/>
          <w:sz w:val="24"/>
          <w:szCs w:val="20"/>
          <w:highlight w:val="none"/>
          <w:lang w:val="en-US" w:eastAsia="zh-CN" w:bidi="ar"/>
        </w:rPr>
        <w:t xml:space="preserve">合同期内公共卫生间的水、电实际用量如低于招标文件中核定量的80%，则按核定量的80%收取水、电费；如水、电实际用量大于等于核定量的80%，则按实际用量收取。合同期内如遇水、电费单价涨价，则涨价部分由乙方承担）、公共卫生间药水费、部分卫生间的暖水设施和免费手纸、保洁工具费（拖把、抹布、洗洁剂、卫生间专用樟脑球、垃圾袋、洗手液、消毒剂、胸卡等）和其他在公共卫生间保洁、管理过程中发生的一切费用，还包括耗材、利润、各种税费及政策性文件规定及合同包含的所有风险、责任等各项应有费用。人工费用包括工资、高温费、</w:t>
      </w:r>
      <w:r>
        <w:rPr>
          <w:rFonts w:hint="eastAsia" w:ascii="宋体" w:hAnsi="宋体" w:eastAsia="宋体" w:cs="宋体"/>
          <w:color w:val="auto"/>
          <w:sz w:val="24"/>
          <w:szCs w:val="24"/>
          <w:highlight w:val="none"/>
          <w:lang w:val="en-US" w:eastAsia="zh-CN" w:bidi="ar"/>
        </w:rPr>
        <w:t xml:space="preserve">十三薪、人身意外险、</w:t>
      </w:r>
      <w:r>
        <w:rPr>
          <w:rFonts w:hint="eastAsia" w:ascii="宋体" w:hAnsi="宋体" w:eastAsia="宋体" w:cs="宋体"/>
          <w:color w:val="auto"/>
          <w:sz w:val="24"/>
          <w:szCs w:val="20"/>
          <w:highlight w:val="none"/>
          <w:lang w:val="en-US" w:eastAsia="zh-CN" w:bidi="ar"/>
        </w:rPr>
        <w:t xml:space="preserve">劳保费、加班费（延长工作费）、人员社保、公积金、福利等相关费用。</w:t>
      </w:r>
      <w:r/>
    </w:p>
    <w:p>
      <w:pPr>
        <w:ind w:left="0" w:right="0" w:firstLine="480"/>
        <w:jc w:val="both"/>
        <w:keepLines w:val="0"/>
        <w:keepNext w:val="0"/>
        <w:spacing w:before="0" w:beforeAutospacing="0" w:after="0" w:afterAutospacing="0" w:line="360" w:lineRule="auto"/>
        <w:widowControl w:val="off"/>
        <w:tabs>
          <w:tab w:val="left" w:pos="142" w:leader="none"/>
          <w:tab w:val="left" w:pos="600"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采购人根据相关规定发放作业人员春节慰问金、高温慰问金、新春团拜、免费早餐等专项慰问补贴经费，</w:t>
      </w:r>
      <w:r>
        <w:rPr>
          <w:rFonts w:hint="eastAsia" w:ascii="宋体" w:hAnsi="宋体" w:eastAsia="宋体" w:cs="宋体"/>
          <w:color w:val="auto"/>
          <w:sz w:val="24"/>
          <w:szCs w:val="20"/>
          <w:highlight w:val="none"/>
          <w:lang w:val="en-US" w:eastAsia="zh-CN" w:bidi="ar"/>
        </w:rPr>
        <w:t xml:space="preserve">发放人数不超过招标要求的保洁作业总岗位数</w:t>
      </w:r>
      <w:r>
        <w:rPr>
          <w:rFonts w:hint="eastAsia" w:ascii="宋体" w:hAnsi="宋体" w:eastAsia="宋体" w:cs="宋体"/>
          <w:color w:val="auto"/>
          <w:sz w:val="24"/>
          <w:szCs w:val="24"/>
          <w:highlight w:val="none"/>
          <w:lang w:val="en-US" w:eastAsia="zh-CN" w:bidi="ar"/>
        </w:rPr>
        <w:t xml:space="preserve">，上述费用不包含在本次投标总报价中。若有多出人数，则多出部分由中标单位自行承担。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投标人在投标报价时应考虑各种风险因素，相关风险因素费用包含在投标报价中。风险因素包括但不限于遇重大活动、检查、突发情况、税费调整、最低工资调整等。</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接受甲方及各级管理部门的检查考核，考核扣分的，作业经费根据考核办法</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相应的扣减。</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如有保洁内容变动，扣减相应的费用。</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付款时乙方须向甲方提供发票，发票背面书写乙方账户，正面备注合同号，加盖公章或发票专用章。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合同签订生效后，甲方向乙方支付合同价款30%的预付款（在签订合同时，乙方明确表示无需预付款或者主动要求降低预付款比例的，甲方可不适用前述规定）。</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（1）进度款支付：</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甲方对乙方的月度考核结果作为乙方每月进度款支付的依据。</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进度款按月支付，乙方根据每月检查考核结果提起支付申请。</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每月进度款=当月实际保洁作业经费-月度违约处罚扣款-其他扣款</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公共卫生间当月实际保洁作业经费=合同总价款/合同期总月数-当月考核扣款。</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若当月服务不足月，则按天数扣除相应比例。</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（2）付款时间：每月进度款根据当月考核结果在90天内支付作业费用。</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（3）付款方式：以转账方式直接转入乙方数字人民币账户。</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十、关于不得拖欠环卫作业工人劳动报酬的规定：</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乙方应按照劳动法、合同法等相关法律法规要求，向其聘用、服务本标段的环卫作业工人，按时、足额发放工资和（或）支付劳动报酬。如因乙方蓄意拖欠等违法违规行为</w:t>
      </w:r>
      <w:r>
        <w:rPr>
          <w:rFonts w:hint="eastAsia" w:hAnsi="宋体" w:eastAsia="宋体" w:cs="宋体"/>
          <w:color w:val="auto"/>
          <w:sz w:val="24"/>
          <w:szCs w:val="24"/>
          <w:highlight w:val="none"/>
          <w:lang w:eastAsia="zh-CN"/>
        </w:rPr>
        <w:t xml:space="preserve">，导</w:t>
      </w:r>
      <w:r>
        <w:rPr>
          <w:rFonts w:hint="eastAsia" w:hAnsi="宋体" w:eastAsia="宋体" w:cs="宋体"/>
          <w:color w:val="auto"/>
          <w:sz w:val="24"/>
          <w:szCs w:val="24"/>
          <w:highlight w:val="none"/>
        </w:rPr>
        <w:t xml:space="preserve">致发放不及时、不到位，进而产生严重后果和（或）出现相关仲裁、判决等事项的，甲方有权动用包括原拟支付、返还给乙方的服务费、履约保证金等在内的款项，代为支付乙方拖欠的工资和（或）报酬。</w:t>
      </w:r>
      <w:r/>
    </w:p>
    <w:p>
      <w:pPr>
        <w:numPr>
          <w:ilvl w:val="0"/>
          <w:numId w:val="0"/>
        </w:numPr>
        <w:ind w:right="0" w:firstLine="480"/>
        <w:jc w:val="both"/>
        <w:keepLines w:val="0"/>
        <w:keepNext w:val="0"/>
        <w:spacing w:before="0" w:beforeAutospacing="0" w:after="0" w:afterAutospacing="0" w:line="360" w:lineRule="auto"/>
        <w:widowControl w:val="off"/>
        <w:rPr>
          <w:rFonts w:hint="default" w:hAnsi="宋体" w:eastAsia="宋体" w:cs="宋体"/>
          <w:color w:val="auto"/>
          <w:sz w:val="24"/>
          <w:szCs w:val="24"/>
          <w:highlight w:val="none"/>
          <w:lang w:val="en-US" w:eastAsia="zh-CN"/>
        </w:rPr>
        <w:suppressLineNumbers w:val="0"/>
      </w:pP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工资专户：</w:t>
      </w:r>
      <w:r>
        <w:rPr>
          <w:rFonts w:hint="eastAsia" w:ascii="宋体" w:hAnsi="宋体" w:eastAsia="宋体" w:cs="宋体"/>
          <w:color w:val="auto"/>
          <w:sz w:val="24"/>
          <w:szCs w:val="24"/>
          <w:highlight w:val="none"/>
          <w:lang w:val="en-US" w:eastAsia="zh-CN"/>
        </w:rPr>
        <w:t xml:space="preserve">中标单位应</w:t>
      </w:r>
      <w:r>
        <w:rPr>
          <w:rFonts w:hint="eastAsia" w:ascii="宋体" w:hAnsi="宋体" w:eastAsia="宋体"/>
          <w:color w:val="auto"/>
          <w:sz w:val="24"/>
          <w:highlight w:val="none"/>
        </w:rPr>
        <w:t xml:space="preserve">按</w:t>
      </w:r>
      <w:r>
        <w:rPr>
          <w:rFonts w:hint="eastAsia" w:ascii="宋体" w:hAnsi="宋体" w:eastAsia="宋体" w:cs="宋体"/>
          <w:color w:val="auto"/>
          <w:sz w:val="24"/>
          <w:szCs w:val="24"/>
          <w:highlight w:val="none"/>
          <w:lang w:val="en-US" w:eastAsia="zh-CN"/>
        </w:rPr>
        <w:t xml:space="preserve">城市环卫</w:t>
      </w:r>
      <w:r>
        <w:rPr>
          <w:rFonts w:hint="eastAsia" w:ascii="宋体" w:hAnsi="宋体" w:eastAsia="宋体" w:cs="宋体"/>
          <w:color w:val="auto"/>
          <w:sz w:val="24"/>
          <w:szCs w:val="24"/>
          <w:highlight w:val="none"/>
        </w:rPr>
        <w:t xml:space="preserve">工人工资</w:t>
      </w:r>
      <w:r>
        <w:rPr>
          <w:rFonts w:hint="eastAsia" w:ascii="宋体" w:hAnsi="宋体" w:eastAsia="宋体"/>
          <w:color w:val="auto"/>
          <w:sz w:val="24"/>
          <w:highlight w:val="none"/>
        </w:rPr>
        <w:t xml:space="preserve">专用账户</w:t>
      </w:r>
      <w:r>
        <w:rPr>
          <w:rFonts w:hint="eastAsia" w:ascii="宋体" w:hAnsi="宋体" w:eastAsia="宋体"/>
          <w:color w:val="auto"/>
          <w:sz w:val="24"/>
          <w:highlight w:val="none"/>
          <w:lang w:val="en-US" w:eastAsia="zh-CN"/>
        </w:rPr>
        <w:t xml:space="preserve">制度</w:t>
      </w:r>
      <w:r>
        <w:rPr>
          <w:rFonts w:hint="eastAsia" w:ascii="宋体" w:hAnsi="宋体" w:eastAsia="宋体"/>
          <w:color w:val="auto"/>
          <w:sz w:val="24"/>
          <w:highlight w:val="none"/>
        </w:rPr>
        <w:t xml:space="preserve">的相关要求办理相关事宜</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设立专用账户</w:t>
      </w:r>
      <w:r>
        <w:rPr>
          <w:rFonts w:hint="eastAsia" w:ascii="宋体" w:hAnsi="宋体" w:eastAsia="宋体"/>
          <w:color w:val="auto"/>
          <w:sz w:val="24"/>
          <w:highlight w:val="none"/>
          <w:lang w:eastAsia="zh-CN"/>
        </w:rPr>
        <w:t xml:space="preserve">。</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十一、进场核验要求：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1.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第一阶段核验时间为中标通知书发出后15日内开展，对招标文件中要求投入本项目的项目组人员、设备、工具、保险、服装、办公场所、仓储配套用房、停车充电场所、休息点等的到位情况进行现场核验，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第二阶段核验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第二阶段核验为第一阶段核验后补充到位的内容，以及投标时承诺进场前配齐的各类岗位资质证书、中标单位投标时承诺新增的人员、保险、服装、新购或新租赁设备等所有履约配置内容。</w:t>
      </w:r>
      <w:r/>
    </w:p>
    <w:p>
      <w:pPr>
        <w:pStyle w:val="943"/>
        <w:ind w:firstLine="480"/>
        <w:spacing w:line="360" w:lineRule="auto"/>
        <w:rPr>
          <w:rFonts w:hint="eastAsia" w:hAnsi="宋体" w:eastAsia="宋体" w:cs="宋体"/>
          <w:b/>
          <w:color w:val="auto"/>
          <w:sz w:val="24"/>
          <w:szCs w:val="24"/>
          <w:highlight w:val="none"/>
        </w:rPr>
        <w:outlineLvl w:val="9"/>
      </w:pPr>
      <w:r>
        <w:rPr>
          <w:rFonts w:hint="eastAsia" w:hAnsi="宋体" w:eastAsia="宋体" w:cs="宋体"/>
          <w:b/>
          <w:color w:val="auto"/>
          <w:sz w:val="24"/>
          <w:szCs w:val="24"/>
          <w:highlight w:val="none"/>
        </w:rPr>
        <w:t xml:space="preserve">十二、公共卫生间管理权的交付和回收：</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hAnsi="宋体" w:eastAsia="宋体" w:cs="宋体"/>
          <w:color w:val="auto"/>
          <w:sz w:val="24"/>
          <w:szCs w:val="24"/>
          <w:highlight w:val="none"/>
        </w:rPr>
        <w:t xml:space="preserve">甲方应于合同签订后，于     年   月   日向乙方交付保洁权，乙方应于合同期满即无条件向甲方交还保洁权。</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hAnsi="宋体" w:eastAsia="宋体" w:cs="宋体"/>
          <w:color w:val="auto"/>
          <w:sz w:val="24"/>
          <w:szCs w:val="24"/>
          <w:highlight w:val="none"/>
        </w:rPr>
        <w:t xml:space="preserve">乙方不得在公共卫生间内使用明火，摆放灶具、电饭煲等生活用具，电取暖设备应征得甲方的同意后增设。</w:t>
      </w:r>
      <w:r/>
    </w:p>
    <w:p>
      <w:pPr>
        <w:pStyle w:val="94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hAnsi="宋体" w:eastAsia="宋体" w:cs="宋体"/>
          <w:color w:val="auto"/>
          <w:sz w:val="24"/>
          <w:szCs w:val="24"/>
          <w:highlight w:val="none"/>
        </w:rPr>
        <w:t xml:space="preserve">在转移管理权前，双方应对公共卫生间内物品的质量、规格、性能、数量等进行详细而全面的检查，并提供清单，乙方亲自检查后，在清单上签字接收。清单一式二份，甲方、乙方各持一份。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乙方应当按照本合同期限在本合同履约地向甲方交还保洁权并同时对双方在本合同生效交接时的物品按清单进行交还，如发生乙方原因造成的遗失、损坏则由乙方承担赔偿责任。</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如乙方未按</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向甲方交还保洁权，甲方有权与新中标单位直接办理移交。合同到期日起因乙方原因一个月仍未移交结束的，甲方视为乙方主动放弃该标段履约保证金，甲方不再予以退还。</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十三、违约责任：</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合同一方不履行合同义务或违反履行合同义务约定的，应当承担继续履行、采取补救措施或者赔偿损失等违约责任，并加处一个月正常合同费用的罚款。</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甲方违约责任。</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2.1合同生效后，甲方无故拒绝乙方保洁的，应向乙方偿付合同总金额的5%，作为违约金，违约金不足以补偿损失的，乙方有权要求甲方补足。</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w:t>
      </w:r>
      <w:r>
        <w:rPr>
          <w:rFonts w:hint="eastAsia" w:ascii="宋体" w:hAnsi="宋体" w:eastAsia="宋体" w:cs="宋体"/>
          <w:color w:val="auto"/>
          <w:szCs w:val="24"/>
          <w:highlight w:val="none"/>
        </w:rPr>
        <w:t xml:space="preserve">乙方违约责任。</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3.1合同生效后，乙方履行合同不符合合同要求的，甲方有权责令乙方立即改正，乙方拒不改正或已经造成不良社会影响的，甲方有权要求乙方承担责任。</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3.2合同生效后，乙方无故拒绝甲方保洁服务要求的，应向甲方偿付合同总金额的5%，作为违约金；累计发生三次的，则甲方有权解除合同，委托国有企业履行或另行招标。</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3.3乙方履行合同不符合要求，被取消中标资格（或终止、解除合同）的，并不能免除其支付违约金的责任。</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3.4乙方收到甲方退场通知书后，未按照甲方要求在退场日履行退场义务的，每逾期一日应向甲方支付本合同总金额的万分之四的违约金。</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3.5乙方未按照甲方要求履行本合同项下终止条款或者阻挠新中标作业单位履行保洁服务的，甲方有权扣除履约保证金及甲方原拟支付、返还给乙方的服务费。</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3.6如因乙方原因导致出现上访、闹访及群体性事件，由乙方承担全部责任，甲方有权扣除履约保证金及甲方原拟支付、返还给乙方的服务费。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3.7乙方在合同履行期间，如果公共卫生间设施遭受人为损害或设施遭窃，</w:t>
      </w:r>
      <w:r>
        <w:rPr>
          <w:rFonts w:hint="eastAsia" w:ascii="宋体" w:hAnsi="宋体" w:eastAsia="宋体"/>
          <w:color w:val="auto"/>
          <w:sz w:val="24"/>
          <w:szCs w:val="24"/>
          <w:highlight w:val="none"/>
        </w:rPr>
        <w:t xml:space="preserve">若未及时修复，甲方将自行维修，并按实际发生维修费用的两倍从当月保洁费用中扣除。</w:t>
      </w:r>
      <w:r/>
    </w:p>
    <w:p>
      <w:pPr>
        <w:pStyle w:val="92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4.</w:t>
      </w:r>
      <w:r>
        <w:rPr>
          <w:rFonts w:hint="eastAsia" w:ascii="宋体" w:hAnsi="宋体" w:eastAsia="宋体" w:cs="宋体"/>
          <w:color w:val="auto"/>
          <w:szCs w:val="24"/>
          <w:highlight w:val="none"/>
        </w:rPr>
        <w:t xml:space="preserve">甲方有权自行或邀请第三方或接受社会监督等形式对履约质量进行监管。</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十四、不可抗力：</w:t>
      </w:r>
      <w:r/>
    </w:p>
    <w:p>
      <w:pPr>
        <w:pStyle w:val="943"/>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lang w:eastAsia="zh-CN"/>
        </w:rPr>
        <w:t xml:space="preserve">1.</w:t>
      </w:r>
      <w:r>
        <w:rPr>
          <w:rFonts w:hint="eastAsia" w:hAnsi="宋体" w:eastAsia="宋体" w:cs="宋体"/>
          <w:bCs/>
          <w:color w:val="auto"/>
          <w:sz w:val="24"/>
          <w:szCs w:val="24"/>
          <w:highlight w:val="none"/>
        </w:rPr>
        <w:t xml:space="preserve">因不可抗力（或甲、乙双方不能控制的原因）不能履行合同的，根据不可抗力的影响，部分或者全部免除责任，但合同一方迟延履行后发生不可抗力的，不能免除责任。</w:t>
      </w:r>
      <w:r/>
    </w:p>
    <w:p>
      <w:pPr>
        <w:pStyle w:val="943"/>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lang w:eastAsia="zh-CN"/>
        </w:rPr>
        <w:t xml:space="preserve">2.</w:t>
      </w:r>
      <w:r>
        <w:rPr>
          <w:rFonts w:hint="eastAsia" w:hAnsi="宋体" w:eastAsia="宋体" w:cs="宋体"/>
          <w:bCs/>
          <w:color w:val="auto"/>
          <w:sz w:val="24"/>
          <w:szCs w:val="24"/>
          <w:highlight w:val="none"/>
        </w:rPr>
        <w:t xml:space="preserve">合同一方因不可抗力不能履行合同的，应当及时通知对方，以减轻可能给对方造成的损失，并应当在合理期限内提供不可抗力证明。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在合同有效期内，若发生公共卫生间改建停用的（超过一个月），甲方每月支付2000元/座作为补贴，补贴期限最多不超过6个月，改建完成后仍由乙方进行管理，费用按照合同要求进行支付。</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十五、合同生效及其它：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合同经甲乙双方代表签字、加盖公章（或合同章），乙方向甲方缴纳履约保证金后即生效。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如本政府采购合同继续履行将损害国家利益和社会公共利益，甲方有权变更、中止 或者终止、解除合同。</w:t>
      </w:r>
      <w:r/>
    </w:p>
    <w:p>
      <w:pPr>
        <w:ind w:firstLine="422"/>
        <w:spacing w:line="360" w:lineRule="auto"/>
        <w:widowControl/>
        <w:tabs>
          <w:tab w:val="center" w:pos="5131"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履约验收</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1、履约验收标准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根据国家相关法律法规、行业相关标准、政府采购合同要求、招标文件要求、投标文件规定。</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履约验收主体</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由甲方组织项目验收。</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3、履约验收方式</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4、验收程序</w:t>
      </w:r>
      <w:r>
        <w:rPr>
          <w:rFonts w:hint="eastAsia" w:ascii="宋体" w:hAnsi="宋体" w:eastAsia="宋体" w:cs="宋体"/>
          <w:b w:val="0"/>
          <w:bCs/>
          <w:color w:val="auto"/>
          <w:sz w:val="24"/>
          <w:szCs w:val="24"/>
          <w:highlight w:val="none"/>
          <w:lang w:eastAsia="zh-CN"/>
        </w:rPr>
        <w:t xml:space="preserve">：</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4.1履约验收条件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              </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4.3甲方成立验收小组，负责采购项目履约验收具体工作。</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4.4验收小组应当按照验收工作实施方案开展验收对乙方提供的服务按照招标文件、投标文件、政府采购合同等进行逐一核对、验收，并做好验收记录</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经双方共同验收，项目履约验收合格的，甲方根据政府采购合同约定及时向乙方支付采购资金，不得拖延拖欠或非法扣留;项目验收不合格的，甲方应当停止支付采购资金，并按照政府采购合同约定追究乙方违约责任。</w:t>
      </w:r>
      <w:r/>
    </w:p>
    <w:p>
      <w:pPr>
        <w:pStyle w:val="943"/>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如甲方和乙方根据政府采购法相关规定解除合同，须报政府采购监管部门审查备案。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提交的投标材料虚假，或者乙方故意隐瞒足以导致不能中标的事实被发现的，甲方可以依法解除本合同，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本合同不得以任何形式转让，否则视为乙方违约，甲方可以依法解除本合同，由此造成甲方的损失由乙方承担赔偿（包括但不限于诉讼费、合理律师费等），且乙方无权要求返还履约保证金。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本合同不得分包，否则视为乙方违约，甲方可以依法解除本合同，由此造成甲方的损失由乙方承担赔偿（包括但不限于诉讼费、合理律师费等），且乙方无权要求返还履约保证金。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有下列情况之一，合同方可以解除合同：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（3）本合同中约定的其他甲方有权解除合同的情形。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有权解除合同的一方，应当在违约事实或不可抗力发生之后30天内书面通知对方提出解除合同，合同在书面通知到达对方时解除。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在合同期内，乙方出现无法正常履约的情形，甲方有权进行应急处理。甲方有权请第三方代为管理或服务，相关费用经甲方认可后从本合同服务费中予以扣除，直接支付给第三方。</w:t>
      </w:r>
      <w:r/>
    </w:p>
    <w:p>
      <w:pPr>
        <w:pStyle w:val="943"/>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、违规处理：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乙方因不签订劳动合同、各类慰问补贴发放不到位等问题，受到环卫管理部门责令整改达到三次的，甲方有权</w:t>
      </w:r>
      <w:r>
        <w:rPr>
          <w:rFonts w:hint="eastAsia" w:ascii="宋体" w:hAnsi="宋体" w:eastAsia="宋体" w:cs="宋体"/>
          <w:color w:val="auto"/>
          <w:sz w:val="24"/>
          <w:szCs w:val="24"/>
          <w:highlight w:val="none"/>
          <w:lang w:val="en-US" w:eastAsia="zh-CN"/>
        </w:rPr>
        <w:t xml:space="preserve">解除合同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乙方因违反法律法规受到刑事处罚，或行政处罚进入一般程序（被责令停产停业、暂扣或者吊销许可证或者执照，或者对经营活动中的违法行为处以5000元以上数额罚款的）两次及以上的，有权予以清退。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乙方发生安全生产事故（2人及以上死亡，或2人及以上重伤，或者500万元及以上直接经济损失）或特大交通事故，负主要责任，造成恶劣影响的，甲方有权予以清退。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乙方被解除作业合同后，剩余合同期限内的合同履行义务，委托国有企业履行或另行招标；乙方违反管理办法及发生重大安全事故未及时上报，企业信用变更采取一票否决制并报市城市管理局备案。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乙方因未按合同执行而遭到合同解除的，三年内不得参与姑苏区环卫相关政府项目。</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若乙方提供《中小企业声明函》或《残疾人福利性单位声明函》或监狱企业证明文件为虚假声明的，甲方有权取消其中标资格及予以清退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若评标时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享受中小企业扶持政策的适用本条款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乙方应在本合同签订前，按招标文件的约定提供相应的履约保证金，履约保证金金额为合同金额的5%，保证金有效期应不短于合同有效期。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在中标通知书发出的七天内，乙方应当以支票、汇票、本票或者金融机构、担保机构出具的保函等非现金形式提交履约保证金，否则将视为拒绝与甲方签订合同。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履约保证金（无息）在服务期满且服务缺陷更正后，乙方配合甲方和新中标单位办理移交手续后退还。如乙方对服务缺陷不予更正，甲方有权另请其他单位更正，所发生的费用在履约保证金中扣除。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乙方不履行合同的或有本合同约定的情形的，履约保证金不予退还，给甲方造成的损失超过履约保证金数额的，还应当对超过部分予以赔偿。但因不可抗力不能履行合同的，不适</w:t>
      </w:r>
      <w:r>
        <w:rPr>
          <w:rFonts w:hint="eastAsia" w:ascii="宋体" w:hAnsi="宋体" w:eastAsia="宋体" w:cs="宋体"/>
          <w:color w:val="auto"/>
          <w:sz w:val="24"/>
          <w:szCs w:val="24"/>
          <w:highlight w:val="none"/>
          <w:lang w:eastAsia="zh-CN"/>
        </w:rPr>
        <w:t xml:space="preserve">用</w:t>
      </w:r>
      <w:r>
        <w:rPr>
          <w:rFonts w:hint="eastAsia" w:ascii="宋体" w:hAnsi="宋体" w:eastAsia="宋体" w:cs="宋体"/>
          <w:color w:val="auto"/>
          <w:sz w:val="24"/>
          <w:szCs w:val="24"/>
          <w:highlight w:val="none"/>
        </w:rPr>
        <w:t xml:space="preserve">此款规定。</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lang w:val="en-US" w:eastAsia="zh-CN"/>
        </w:rPr>
        <w:t xml:space="preserve">二十</w:t>
      </w:r>
      <w:r>
        <w:rPr>
          <w:rFonts w:hint="eastAsia" w:hAnsi="宋体" w:eastAsia="宋体" w:cs="宋体"/>
          <w:b/>
          <w:color w:val="auto"/>
          <w:sz w:val="24"/>
          <w:szCs w:val="24"/>
          <w:highlight w:val="none"/>
        </w:rPr>
        <w:t xml:space="preserve">、争议解决：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甲乙双方因履行本合同发生争议，任何一方可以向甲方所在地人民法院起诉。</w:t>
      </w:r>
      <w:r/>
    </w:p>
    <w:p>
      <w:pPr>
        <w:ind w:firstLine="482"/>
        <w:spacing w:line="360" w:lineRule="auto"/>
        <w:widowControl/>
        <w:tabs>
          <w:tab w:val="center" w:pos="5131"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、合同份数：本合同一式六份，甲方三份，乙方一份，采购代理机构和政府采购监管部门各一份。</w:t>
      </w:r>
      <w:r/>
    </w:p>
    <w:p>
      <w:pPr>
        <w:pStyle w:val="943"/>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二十</w:t>
      </w:r>
      <w:r>
        <w:rPr>
          <w:rFonts w:hint="eastAsia" w:hAnsi="宋体" w:eastAsia="宋体" w:cs="宋体"/>
          <w:b/>
          <w:color w:val="auto"/>
          <w:sz w:val="24"/>
          <w:szCs w:val="24"/>
          <w:highlight w:val="none"/>
          <w:lang w:val="en-US" w:eastAsia="zh-CN"/>
        </w:rPr>
        <w:t xml:space="preserve">二</w:t>
      </w:r>
      <w:r>
        <w:rPr>
          <w:rFonts w:hint="eastAsia" w:hAnsi="宋体" w:eastAsia="宋体" w:cs="宋体"/>
          <w:b/>
          <w:color w:val="auto"/>
          <w:sz w:val="24"/>
          <w:szCs w:val="24"/>
          <w:highlight w:val="none"/>
        </w:rPr>
        <w:t xml:space="preserve">、未尽事宜：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w:t>
      </w:r>
      <w:r>
        <w:rPr>
          <w:rFonts w:hint="eastAsia" w:ascii="宋体" w:hAnsi="宋体" w:eastAsia="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中华人民共和国政府采购法》以及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相关法律、法规之规定解释。</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合同附件：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合同附件1：廉政合同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合同附件2：项目安全目标责任书（适用于环卫服务类）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br w:type="page" w:clear="all"/>
      </w:r>
      <w:r>
        <w:rPr>
          <w:rFonts w:hint="eastAsia" w:ascii="宋体" w:hAnsi="宋体" w:eastAsia="宋体" w:cs="宋体"/>
          <w:b/>
          <w:bCs/>
          <w:color w:val="auto"/>
          <w:sz w:val="24"/>
          <w:szCs w:val="24"/>
          <w:highlight w:val="none"/>
        </w:rPr>
        <w:t xml:space="preserve">合同附件一：</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廉 政 合 同</w:t>
      </w:r>
      <w:r/>
    </w:p>
    <w:p>
      <w:pPr>
        <w:numPr>
          <w:ilvl w:val="0"/>
          <w:numId w:val="6"/>
        </w:numPr>
        <w:ind w:left="0" w:firstLine="482"/>
        <w:spacing w:line="360" w:lineRule="auto"/>
        <w:tabs>
          <w:tab w:val="left" w:pos="955" w:leader="none"/>
          <w:tab w:val="left" w:pos="1146" w:leader="none"/>
          <w:tab w:val="left" w:pos="1528"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甲乙双方约定</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甲乙双方应共同遵守国家和省、市、区及发包单位党风廉政建设的各项规定。</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甲乙双方应认真执行约定的合同文件，自觉按合同办事。</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除非法律认定的商业秘密和合同文件另有规定之外，甲乙双方的业务活动应坚持公开、公正、透明的原则，严禁搞损害国家和集体利益的不正当交易。</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甲乙双方应加强对本方人员的廉政监督，建立和健全廉政制度，认真查处本方的违法违纪行为。</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甲乙双方有对本方人员开展廉政告知、廉政教育和职业道德教育的义务。</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甲乙双方如发现对方在业务活动中有不廉洁行为，有及时提醒对方并督促其纠正的权利和义务。</w:t>
      </w:r>
      <w:r/>
    </w:p>
    <w:p>
      <w:pPr>
        <w:numPr>
          <w:ilvl w:val="0"/>
          <w:numId w:val="7"/>
        </w:numPr>
        <w:ind w:left="0" w:firstLine="482"/>
        <w:spacing w:line="360" w:lineRule="auto"/>
        <w:tabs>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甲方在廉政建设方面的责任</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甲方及其工作人员不得以任何形式向乙方索要和收受回扣。</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甲方及其工作人员不得接受乙方的礼金、有价证券和贵重物品，不得在乙方报销任何应由个人支付的费用。</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甲方工作人员不得参加可能对公正执行公务有影响的宴请和娱乐、旅游活动。</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甲方及其工作人员不得要求或者接受乙方为其住房装修、婚丧嫁娶、家属子女的工作安排以及出国等提供方便。</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甲方工作人员不得在家里或宿舍接待乙方有关工作事项的询访。</w:t>
      </w:r>
      <w:r/>
    </w:p>
    <w:p>
      <w:pPr>
        <w:numPr>
          <w:ilvl w:val="0"/>
          <w:numId w:val="7"/>
        </w:numPr>
        <w:ind w:left="0" w:firstLine="482"/>
        <w:spacing w:line="360" w:lineRule="auto"/>
        <w:tabs>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乙方在廉政建设方面的责任</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乙方不得以任何理由向甲方工作人员行贿或馈赠礼品。</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乙方不得以任何名义为甲方及其工作人员报支需由其个人支付的任何费用。</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乙方不得以任何理由邀请甲方工作人员参加由公款支付的娱乐性活动。</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乙方不得为甲方单位和个人购置或提供通讯工具、交通工具、家电和高档办公用品。</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乙方人员不得到甲方人员家里或宿舍里询访有关工作建设事项。</w:t>
      </w:r>
      <w:r/>
    </w:p>
    <w:p>
      <w:pPr>
        <w:numPr>
          <w:ilvl w:val="0"/>
          <w:numId w:val="7"/>
        </w:numPr>
        <w:ind w:left="0" w:firstLine="482"/>
        <w:spacing w:line="360" w:lineRule="auto"/>
        <w:tabs>
          <w:tab w:val="left" w:pos="709" w:leader="none"/>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numPr>
          <w:ilvl w:val="1"/>
          <w:numId w:val="7"/>
        </w:numPr>
        <w:ind w:left="0" w:firstLine="480"/>
        <w:spacing w:line="360" w:lineRule="auto"/>
        <w:tabs>
          <w:tab w:val="left" w:pos="955" w:leader="none"/>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甲方有违反本合同第一条第1至5款和第二条的，按甲方单位的廉政建设规定和有关行业规定处罚。</w:t>
      </w:r>
      <w:r/>
    </w:p>
    <w:p>
      <w:pPr>
        <w:numPr>
          <w:ilvl w:val="1"/>
          <w:numId w:val="7"/>
        </w:numPr>
        <w:ind w:left="0" w:firstLine="480"/>
        <w:spacing w:line="360" w:lineRule="auto"/>
        <w:tabs>
          <w:tab w:val="left" w:pos="955" w:leader="none"/>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乙方有违反合同第一条第1至5款和第三条的，按乙方单位的廉政建设规定外，视情节轻重和造成损失大小分别给予合同价款1%至5%（最高不超过合同价款的5%）的违约罚款。</w:t>
      </w:r>
      <w:r/>
    </w:p>
    <w:p>
      <w:pPr>
        <w:numPr>
          <w:ilvl w:val="0"/>
          <w:numId w:val="7"/>
        </w:numPr>
        <w:ind w:left="0" w:firstLine="482"/>
        <w:spacing w:line="360" w:lineRule="auto"/>
        <w:tabs>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对见证单位的约定和授权</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双方约定：本协议的见证单位为姑苏区纪检监察部门，双方授权见证单位主持本协议执行情况的检查，提出在本协议规定范围内的裁定意见，执行协议第四条所规定的处罚。</w:t>
      </w:r>
      <w:r/>
    </w:p>
    <w:p>
      <w:pPr>
        <w:numPr>
          <w:ilvl w:val="0"/>
          <w:numId w:val="7"/>
        </w:numPr>
        <w:ind w:left="0" w:firstLine="482"/>
        <w:spacing w:line="360" w:lineRule="auto"/>
        <w:tabs>
          <w:tab w:val="left" w:pos="851" w:leader="none"/>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检查方式</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0"/>
          <w:numId w:val="0"/>
        </w:numPr>
        <w:ind w:left="482"/>
        <w:spacing w:line="360" w:lineRule="auto"/>
        <w:tabs>
          <w:tab w:val="left" w:pos="0" w:leader="none"/>
          <w:tab w:val="left" w:pos="955" w:leader="none"/>
          <w:tab w:val="left" w:pos="12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其他</w:t>
      </w:r>
      <w:r/>
    </w:p>
    <w:p>
      <w:pPr>
        <w:ind w:firstLine="480"/>
        <w:spacing w:line="360" w:lineRule="auto"/>
        <w:tabs>
          <w:tab w:val="left" w:pos="0" w:leader="none"/>
          <w:tab w:val="left" w:pos="955" w:leader="none"/>
          <w:tab w:val="left" w:pos="12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本协议有效期为自甲乙双方签署之日起至该乙方负责的保洁项目服务完成验收后止。</w:t>
      </w:r>
      <w:r/>
    </w:p>
    <w:p>
      <w:pPr>
        <w:ind w:firstLine="480"/>
        <w:spacing w:line="360" w:lineRule="auto"/>
        <w:tabs>
          <w:tab w:val="left" w:pos="0" w:leader="none"/>
          <w:tab w:val="left" w:pos="955" w:leader="none"/>
          <w:tab w:val="left" w:pos="12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本协议作为合同的附件，与合同具有同等的法律效力，经协议双方签署后立即生效。</w:t>
      </w:r>
      <w:r/>
    </w:p>
    <w:p>
      <w:pPr>
        <w:ind w:firstLine="480"/>
        <w:spacing w:line="360" w:lineRule="auto"/>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                   乙方单位：</w:t>
      </w:r>
      <w:r/>
    </w:p>
    <w:p>
      <w:pPr>
        <w:ind w:firstLine="480"/>
        <w:spacing w:line="360" w:lineRule="auto"/>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合同附件二：</w:t>
      </w:r>
      <w:r/>
    </w:p>
    <w:p>
      <w:pPr>
        <w:ind w:firstLine="482"/>
        <w:jc w:val="center"/>
        <w:spacing w:line="360" w:lineRule="auto"/>
        <w:rPr>
          <w:rFonts w:hint="eastAsia" w:ascii="宋体" w:hAnsi="宋体" w:eastAsia="宋体" w:cs="宋体"/>
          <w:b/>
          <w:color w:val="auto"/>
          <w:sz w:val="24"/>
          <w:szCs w:val="24"/>
          <w:highlight w:val="none"/>
        </w:rPr>
      </w:pPr>
      <w:r/>
      <w:bookmarkStart w:id="45" w:name="_Hlk169186694"/>
      <w:r>
        <w:rPr>
          <w:rFonts w:hint="eastAsia" w:ascii="宋体" w:hAnsi="宋体" w:eastAsia="宋体" w:cs="宋体"/>
          <w:b/>
          <w:color w:val="auto"/>
          <w:sz w:val="24"/>
          <w:szCs w:val="24"/>
          <w:highlight w:val="none"/>
        </w:rPr>
        <w:t xml:space="preserve">项目安全目标责任书</w:t>
      </w:r>
      <w:bookmarkEnd w:id="4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适用于环卫服务类</w:t>
      </w:r>
      <w:r>
        <w:rPr>
          <w:rFonts w:hint="eastAsia" w:ascii="宋体" w:hAnsi="宋体" w:eastAsia="宋体" w:cs="宋体"/>
          <w:b/>
          <w:color w:val="auto"/>
          <w:sz w:val="24"/>
          <w:szCs w:val="24"/>
          <w:highlight w:val="none"/>
          <w:lang w:eastAsia="zh-CN"/>
        </w:rPr>
        <w:t xml:space="preserve">）</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合同编号：</w:t>
      </w:r>
      <w:r/>
    </w:p>
    <w:p>
      <w:pPr>
        <w:pStyle w:val="763"/>
        <w:ind w:left="0" w:firstLine="480"/>
        <w:spacing w:line="360" w:lineRule="auto"/>
        <w:rPr>
          <w:rFonts w:hint="eastAsia" w:ascii="宋体" w:hAnsi="宋体" w:eastAsia="宋体" w:cs="宋体"/>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1646555</wp:posOffset>
                </wp:positionH>
                <wp:positionV relativeFrom="paragraph">
                  <wp:posOffset>170815</wp:posOffset>
                </wp:positionV>
                <wp:extent cx="0" cy="635"/>
                <wp:effectExtent l="0" t="0" r="0" b="0"/>
                <wp:wrapNone/>
                <wp:docPr id="1" name="任意多边形 7"/>
                <wp:cNvGraphicFramePr/>
                <a:graphic xmlns:a="http://schemas.openxmlformats.org/drawingml/2006/main">
                  <a:graphicData uri="http://schemas.microsoft.com/office/word/2010/wordprocessingShape">
                    <wps:wsp>
                      <wps:cNvPr id="0" name=""/>
                      <wps:cNvSpPr/>
                      <wps:spPr bwMode="auto">
                        <a:xfrm>
                          <a:off x="0" y="0"/>
                          <a:ext cx="0" cy="6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129.7pt;mso-position-horizontal:absolute;mso-position-vertical-relative:text;margin-top:13.4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rPr>
        <w:t xml:space="preserve">甲方（</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乙方（服务单位）：</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为贯彻“安全第一、预防为主”的安全生产方针，确保本项目无重大安全责任事故，保障现场环卫作业人员的人身安全及国家财产安全，保证环卫作业项目的顺利进行，根据</w:t>
      </w:r>
      <w:r>
        <w:rPr>
          <w:rFonts w:hint="eastAsia" w:ascii="宋体" w:hAnsi="宋体" w:eastAsia="宋体" w:cs="宋体"/>
          <w:color w:val="auto"/>
          <w:szCs w:val="24"/>
          <w:highlight w:val="none"/>
          <w:lang w:eastAsia="zh-CN"/>
        </w:rPr>
        <w:t xml:space="preserve">《中华人民共和国安全生产法》《</w:t>
      </w:r>
      <w:r>
        <w:rPr>
          <w:rFonts w:hint="eastAsia" w:ascii="宋体" w:hAnsi="宋体" w:eastAsia="宋体" w:cs="宋体"/>
          <w:color w:val="auto"/>
          <w:szCs w:val="24"/>
          <w:highlight w:val="none"/>
        </w:rPr>
        <w:t xml:space="preserve">中华人民共和国道路交通安全法》等有关规定，经甲乙双方协商，特制定本项目安全目标责任书。</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一、本项目确保下列人员负责现场日常管理工作：</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乙方项目经理：</w:t>
      </w:r>
      <w:r/>
    </w:p>
    <w:p>
      <w:pPr>
        <w:pStyle w:val="763"/>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乙方安全员：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二、乙方安全目标责任如下：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乙方法人或实际控制人是本项目安全生产的第一责任人。乙方项目经理负责本项目安全生产工作及相关业务活动。签订本项目安全目标责任书时，项目经理、专职安全员按现行规定持证上岗。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应全面负责项目实施阶段的安全管理工作，保持环卫仓储配套用房、停车充电场所、机械化车辆、环卫工人休息点等基本安全条件和状况符合有关的安全技术标准。乙方必须落实以企业安全生产责任制为主体的安全生产管理措施。建立健全安全生产全员责任制、设置安全生产管理机构或配备专兼职安全生产管理人员和安全管理网络，成立安全领导小组，由项目经理任组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建立和完善以岗位安全生产责任制为核心的全员安全生产责任制，明确安全生产目标，每个分解目标必须明确负责人和责任人，并制定具体的保证措施，确保目标实现。安全管理网络及安全工作的目标分解及保证措施必须报甲方备案。</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应建立健全安全生产规章制度，并发放到相关工作岗位，规范从业人员的生产作业行为。安全生产规章制度至少应包含下列内容：安全六化、安全生产职责、安全生产投入、文件和档案管理、隐患排查与治理、安全教育培训、特种作业人员管理、设备设施安全管理、建设项目安全设施“三同时”管理、生产设备设施验收管理、生产设备设施报废管理、作业和检维修安全管理、危险物品及重大危险源管理、作业安全管理相关方及外用工管理，职业健康管理、防护用品管理，应急管理，事故管理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乙方在进驻环卫作业准备的同时，必须具备全体项目管理人员、环卫作业人员用工合同、社保证明、特种作业证书及以上人员意外伤害保险投保合同清单。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应认真执行“安全生产技术交底制度”：环卫作业前由项目经理向机械化作业人员、综合保洁车作业人员、垃圾运输作业人员、保洁工人、维修人员等进行安全技术交底，对环卫作业中的重点、难点部位及特殊的作业环境、危险性较大的工序要重点交底，交底后由相关作业人员在交底表上签字确认。该交底表应与安全教育培训记录统一保存，备案待查。</w:t>
      </w:r>
      <w:r/>
    </w:p>
    <w:p>
      <w:pPr>
        <w:ind w:firstLine="480"/>
        <w:jc w:val="left"/>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乙方应当建立、健全安全教育培训管理制度，对作业人员的日常安全教育、技术培训进行考核，严格组织环卫作业，乙方应当对岗位操作人员进行安全教育和生产技能培训，使其熟悉有关的安全生产规章制度和安全操作规程，并确认其能力符合岗位要求。未经安全教育培训，或培训考核不合格的从业人员，不得上岗作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切实做好“安全三上岗”制度，上岗前由项目经理进行安全交底，上岗时班组安全员进行上岗巡回检查并做好上岗记录，每周进行一次总结讲评工作。培训记录必须有被培训对象签字，记录备案等备查。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乙方应当建立健全并落实生产安全事故隐患排查治理制度，采取技术、管理措施、及时发现并消除事故隐患，乙方项目经理每月应至少组织并参与一次安全生产全面检查，组织或参与参加安全风险评估，并督促各部门、各岗位落实分级管控措施，同时根据季节环境和作业情况随时组织有针对性的各类专项检查，及时消除环卫作业中存在的安全隐患，形成闭环管理，事故隐患排查治理情况应当如实记录，所查问题必须明确整改措施、整改时间及负责人，并以书面的形式报甲方审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坚持特种作业人员或专业技能岗位人员持证上岗制度，特种作业人员或专业技能岗位人员（包括电工作业人员、焊接热切割作业人员、制冷与空调作业人员、机动车驾驶员、特种设备作业人员等）必须提供国家、行业主管部门颁发的有效资格证明，具备上岗操作的技能和安全知识，方可上岗操作。以上特种</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人员或专业技能岗位人员的有效证件必须在项目开始前报甲方审核并向甲方安全管理负责部门提供复印件备案。对在环卫作业中出现问题的违章指挥、违章操作、违反劳动纪律的“三违”人员项目现场管理人员应立即停止其上岗作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乙方应编制专项应急预案和现场处置方案，建立应急救援组织或指定应急救援人员，配备救援设备设施和器材，制定各项应急预案，并定期进行演练，特别是暴雨大雪天气清扫应急预案。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项目开始前，所有的机械化设备、综合保洁车、垃圾运输车等必须向甲方申请报验进场，机动车辆需提供国家相关检测部门检测合格证明，其他设备（包含综合保洁车、电瓶垃圾运输车等）需提供定维保证明资料方可投入使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进场机具的使用必须有符合要求的操作规程，操作人员应持证操作，禁止违规操作使用。甲方应进行现场的检查监督，对屡教屡犯人员勒令撤离现场，对乙方警告或处罚直至勒令停工、清场，严格保障项目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保洁工具等耗材的使用及存放的安全，必须符合国家的有关安全规定，并应制定符合要求的安全使用制度。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三、本项目甲方安全目标责任如下：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检查、督促乙方建立、健全并</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单位全员安全生产责任制并加强安全生产标准化建设；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检查、督促乙方组织制定并实施单位安全生产规章制度和操作规程；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检查、督促乙方保证单位安全生产投入的有效实施；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检查、督促乙方组织建立并落实安全风险风机管控和隐患排查治理双重预防机制，督促、检查单位的安全生产工作，每季度至少组织并参与一次安全生产全面检查，研究、分析和解决安全生产存在的问题；每年至少组织一次全面的安全风险辨识，制定完善的管控措施；发生生产安全事故时迅速组织抢救，并按照规定及时、如实向负有安全生产监督管理职责的部门报告事故情况，做好善后处理工作，配合调查处理，及时消除生产安全事故隐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检查、督促乙方组织制定并实施单位的生产安全事故应急救援预案，每年至少组织并参与一次生产安全事故应急救援演练；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检查、督促乙方组织制定并实施单位安全生产教育和培训计划；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根据有关规定定期对项目进行抽查，并书面记录。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甲方安全管理部门是甲方履行项目管理职能的现场代表，负责检查、督促乙方对本项目的安全管理活动。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进场前，甲方安全管理部门要检查项目乙方安全教育记录，未经安全教育的作业人员不得进驻环卫作业现场。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进场前，甲方安全管理部门应组织相关专业部门对乙方主要负责人、安全管理人员进行作业安全交底，内容包括：相关法律法规、环卫作业安全注意事项、环境注意事项、农民工管理办法、项目安全目标责任书相关条款。安全交底要有书面记录，各方保存备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项目涉及较大及以上风险的（如抗冰除雪等），在项目开展前甲方安全管理部门应检查乙方是否编制专项方案，并进行过演练，督促乙方按照演练过的专项方案进行作业。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甲方安全管理部门应及时了解环卫作业动态，如发现环卫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中存在安全隐患应及时督促乙方进行整改。</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四、本项目安全隐患的处罚办法：</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乙方擅自更换项目经理、安全管理人员属严重违规，项目经理一次罚款100000元、安全管理人员一次罚款</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0000元，开具《整改单》并责令限期整改。现场检查发现乙方安全监管不力，存在安全隐患，一次罚款1000-5000元。环卫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中存在重大安全隐患，乙方未及时整改，乙方一次罚款10000元。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风险较大环卫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现场（抗冰除雪等）无项目经理、安全员，发现一次罚款2000元，并限期整改。</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风险较大环卫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现场（抗冰除雪等）无方案或未进行演练即作业的，发现一次罚款2000元。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项目配套设施（如工具房、环卫管理房等）中违反用电安全技术规程的，属重大隐患的，发现一次罚款1000元。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个人劳动防护用品佩戴不正确或未佩戴，属一般隐患，发现一次罚款100-200元。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使用不合格设备，发现一次罚款1000元。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上述对乙方的罚金于月度进度款项中直接扣除。</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五、本项目安全事故的处罚规定：</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对发生安全事故的乙方按照苏州市和苏州姑苏区政府的管理办法进行处理。</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乙方项目经理、安全员在环卫作业中发生重大环卫作业质量及安全事故的，项目经理、安全员按照国家规定和合同条款负相应责任。乙方在规定时间内重新委派项目经理、安全员。</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如环卫作业中出现人员伤亡，乙方未按事故责任认定结果承担责任的，甲方根据认定结果对乙方未履责部分金额在乙方合同余款中扣除，作为事故预处理费用。</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乙方因安全事故造成人员死亡的，对项目经理及相关人员立即更换，按有关规定处理。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六、其他事项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本《项目安全目标责任书》为甲方、乙方的双方协议，由双方授权代表签字并加盖公章后生效；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本《项目安全目标责任书》为甲方与乙方签订的《</w:t>
      </w:r>
      <w:r>
        <w:rPr>
          <w:rFonts w:hint="eastAsia" w:ascii="宋体" w:hAnsi="宋体" w:eastAsia="宋体"/>
          <w:color w:val="auto"/>
          <w:sz w:val="24"/>
          <w:highlight w:val="none"/>
        </w:rPr>
        <w:t xml:space="preserve">2026年姑苏区公共卫生间保洁项目</w:t>
      </w:r>
      <w:r>
        <w:rPr>
          <w:rFonts w:hint="eastAsia" w:ascii="宋体" w:hAnsi="宋体" w:eastAsia="宋体" w:cs="宋体"/>
          <w:color w:val="auto"/>
          <w:sz w:val="24"/>
          <w:szCs w:val="24"/>
          <w:highlight w:val="none"/>
        </w:rPr>
        <w:t xml:space="preserve">合同》的附件，与《</w:t>
      </w:r>
      <w:r>
        <w:rPr>
          <w:rFonts w:hint="eastAsia" w:ascii="宋体" w:hAnsi="宋体" w:eastAsia="宋体"/>
          <w:color w:val="auto"/>
          <w:sz w:val="24"/>
          <w:highlight w:val="none"/>
        </w:rPr>
        <w:t xml:space="preserve">2026年姑苏区公共卫生间保洁项目</w:t>
      </w:r>
      <w:r>
        <w:rPr>
          <w:rFonts w:hint="eastAsia" w:ascii="宋体" w:hAnsi="宋体" w:eastAsia="宋体" w:cs="宋体"/>
          <w:color w:val="auto"/>
          <w:sz w:val="24"/>
          <w:szCs w:val="24"/>
          <w:highlight w:val="none"/>
        </w:rPr>
        <w:t xml:space="preserve">合同》具有同等法律效力。</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项目经理签字：                    法定代表人签字：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法人代表签字</w:t>
      </w:r>
      <w:r>
        <w:rPr>
          <w:rFonts w:hint="eastAsia" w:ascii="宋体" w:hAnsi="宋体" w:eastAsia="宋体" w:cs="宋体"/>
          <w:color w:val="auto"/>
          <w:sz w:val="24"/>
          <w:szCs w:val="24"/>
          <w:highlight w:val="none"/>
        </w:rPr>
        <w:t xml:space="preserve">：               </w:t>
      </w:r>
      <w:r/>
    </w:p>
    <w:p>
      <w:pPr>
        <w:ind w:firstLine="482"/>
        <w:keepLines w:val="0"/>
        <w:keepNext w:val="0"/>
        <w:pageBreakBefore w:val="0"/>
        <w:spacing w:line="300" w:lineRule="auto"/>
        <w:widowControl w:val="off"/>
        <w:tabs>
          <w:tab w:val="left" w:pos="151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年    月    日   </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43"/>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3"/>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3"/>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3"/>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3"/>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3"/>
        <w:rPr>
          <w:color w:val="auto"/>
          <w:sz w:val="32"/>
          <w:szCs w:val="32"/>
          <w:highlight w:val="none"/>
        </w:rPr>
      </w:pPr>
      <w:r>
        <w:rPr>
          <w:color w:val="auto"/>
          <w:sz w:val="32"/>
          <w:szCs w:val="32"/>
          <w:highlight w:val="none"/>
        </w:rPr>
      </w:r>
      <w:r/>
    </w:p>
    <w:p>
      <w:pPr>
        <w:pStyle w:val="913"/>
        <w:jc w:val="center"/>
        <w:spacing w:line="360" w:lineRule="auto"/>
        <w:rPr>
          <w:rFonts w:hint="eastAsia" w:ascii="宋体" w:hAnsi="宋体" w:eastAsia="宋体"/>
          <w:color w:val="auto"/>
          <w:sz w:val="52"/>
          <w:highlight w:val="none"/>
        </w:rPr>
      </w:pPr>
      <w:r/>
      <w:bookmarkStart w:id="46" w:name="_Toc6142"/>
      <w:r/>
      <w:bookmarkStart w:id="47" w:name="_Toc17943"/>
      <w:r/>
      <w:bookmarkStart w:id="48" w:name="_Toc14640"/>
      <w:r/>
      <w:bookmarkStart w:id="49" w:name="_Toc4442"/>
      <w:r>
        <w:rPr>
          <w:rFonts w:hint="eastAsia" w:ascii="宋体" w:hAnsi="宋体" w:eastAsia="宋体"/>
          <w:color w:val="auto"/>
          <w:sz w:val="52"/>
          <w:highlight w:val="none"/>
        </w:rPr>
        <w:t xml:space="preserve">第六章 </w:t>
      </w:r>
      <w:r>
        <w:rPr>
          <w:rFonts w:hint="eastAsia" w:ascii="宋体" w:hAnsi="宋体" w:eastAsia="宋体"/>
          <w:color w:val="auto"/>
          <w:sz w:val="52"/>
          <w:highlight w:val="none"/>
          <w:lang w:val="en-US" w:eastAsia="zh-CN"/>
        </w:rPr>
        <w:t xml:space="preserve">评标办法及</w:t>
      </w:r>
      <w:r>
        <w:rPr>
          <w:rFonts w:hint="eastAsia" w:ascii="宋体" w:hAnsi="宋体" w:eastAsia="宋体"/>
          <w:color w:val="auto"/>
          <w:sz w:val="52"/>
          <w:highlight w:val="none"/>
        </w:rPr>
        <w:t xml:space="preserve">评分</w:t>
      </w:r>
      <w:bookmarkEnd w:id="43"/>
      <w:r/>
      <w:bookmarkEnd w:id="44"/>
      <w:r>
        <w:rPr>
          <w:rFonts w:hint="eastAsia" w:ascii="宋体" w:hAnsi="宋体" w:eastAsia="宋体"/>
          <w:color w:val="auto"/>
          <w:sz w:val="52"/>
          <w:highlight w:val="none"/>
        </w:rPr>
        <w:t xml:space="preserve">标准</w:t>
      </w:r>
      <w:bookmarkEnd w:id="46"/>
      <w:r/>
      <w:bookmarkEnd w:id="47"/>
      <w:r/>
      <w:bookmarkEnd w:id="48"/>
      <w:r/>
      <w:bookmarkEnd w:id="49"/>
      <w:r/>
      <w:r/>
    </w:p>
    <w:p>
      <w:pPr>
        <w:ind w:firstLine="520"/>
        <w:spacing w:line="360" w:lineRule="auto"/>
        <w:rPr>
          <w:rFonts w:hint="eastAsia" w:ascii="宋体" w:hAnsi="宋体" w:eastAsia="宋体"/>
          <w:b/>
          <w:color w:val="auto"/>
          <w:sz w:val="24"/>
          <w:szCs w:val="24"/>
          <w:highlight w:val="none"/>
        </w:rPr>
      </w:pPr>
      <w:r/>
      <w:bookmarkStart w:id="50" w:name="OLE_LINK2"/>
      <w:r>
        <w:rPr>
          <w:rFonts w:ascii="宋体" w:hAnsi="宋体" w:eastAsia="宋体"/>
          <w:color w:val="auto"/>
          <w:highlight w:val="none"/>
        </w:rPr>
        <w:br w:type="page" w:clear="all"/>
      </w:r>
      <w:bookmarkEnd w:id="50"/>
      <w:r>
        <w:rPr>
          <w:rFonts w:hint="eastAsia" w:ascii="宋体" w:hAnsi="宋体" w:eastAsia="宋体"/>
          <w:b/>
          <w:color w:val="auto"/>
          <w:sz w:val="24"/>
          <w:szCs w:val="24"/>
          <w:highlight w:val="none"/>
        </w:rPr>
        <w:t xml:space="preserve">一、评标办法：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1.评标办法采用</w:t>
      </w:r>
      <w:r>
        <w:rPr>
          <w:rFonts w:hint="eastAsia" w:ascii="宋体" w:hAnsi="宋体" w:eastAsia="宋体" w:cs="宋体"/>
          <w:b/>
          <w:color w:val="auto"/>
          <w:sz w:val="24"/>
          <w:szCs w:val="24"/>
          <w:highlight w:val="none"/>
        </w:rPr>
        <w:t xml:space="preserve">综合评分法</w:t>
      </w:r>
      <w:r>
        <w:rPr>
          <w:rFonts w:hint="eastAsia" w:ascii="宋体" w:hAnsi="宋体" w:eastAsia="宋体" w:cs="宋体"/>
          <w:color w:val="auto"/>
          <w:sz w:val="24"/>
          <w:szCs w:val="24"/>
          <w:highlight w:val="none"/>
        </w:rPr>
        <w:t xml:space="preserve">。按标段评审，评标结果按评审后得分由高到低顺序排列。得分相同的，按投标报价由低到高顺序排列。得分且投标报价相同的并列，则由公证处组织抽签确定中标人。投标文件满足招标文件全部实质性要求，且按照评审因素的量化指标评审得分最高的前三名投标人为该标段的中标候选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4.根据财政部《关于推动解决政府采购异常低价问题的通知》（财库〔2026〕2号）规定，实施政府采购异常低价审查：</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（1）评审过程中出现下列情形之一的，评审委员会应当启动异常低价投标（响应）审查程序：</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③投标（响应）报价低于采购项目最高限价45%的，即投标（响应）报价〈采购项目最高限价×45%；</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其中</w:t>
      </w:r>
      <w:r>
        <w:rPr>
          <w:rFonts w:hint="eastAsia" w:ascii="宋体" w:hAnsi="宋体" w:eastAsia="宋体" w:cs="宋体"/>
          <w:color w:val="auto"/>
          <w:sz w:val="24"/>
          <w:szCs w:val="24"/>
          <w:highlight w:val="none"/>
          <w:lang w:val="en-US" w:eastAsia="zh-CN"/>
        </w:rPr>
        <w:t xml:space="preserve">，属于第③项情形，供应商已随投标（响应）文件一并提交相关书面说明及必要的证明材料的，在评审现场可不再重复提交。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二、评分标准：（适用于本项目各标段）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（一）价格基准分：15分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第一步：投标报价低于或等于财政预算价格（或最高限价），为有效投标报价，否则投标报价文件均为非实质性响应文件，不参与评审。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第二步：在所有有效投标报价中满足招标文件要求，且投标价格最低的投标报价为评标基准价，其价格分为15分，其他投标人的价格分按照下列公式计算（计算结果四舍五入保留两位小数）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投标报价得分＝（评标基准价/投标报价）×15%×100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（二）技术部分：85分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1.公共卫生间保洁作业管理方案（最高36分）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(1)工种岗位配置方案（最高3分）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说明：方案内容中至少包含①环卫工种岗位职责分析；②具体拟投入工种岗位配置内容；③技术支持保障方案等内容。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环卫各工种岗位职责拆解清晰、作业标准明确；岗位配置列明岗位、排班、片区划分及配置依据，岗位设置科学合理；技术保障方案针对性强、落地措施具体可行，整体条理层次分明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内容基本齐全，岗位职责分析较为细化，岗位配置缺少完整测算或排班说明，技术保障措施通用性、项目贴合度不强，整体表述完整性、条理性略有欠缺的，得2.5分；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内容表述简略单薄；岗位职责、岗位配置、技术保障内容过于笼统的，得2分；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(2)岗位人员培训管理方案（最高3分）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说明：方案内容中至少包含①培训内容分析；②具体培训计划安排；③人员管理方案等内容。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详实完整，培训内容按岗位差异化设置，贴合环卫作业实际；培训计划明确频次、形式、考核方式，可落地执行；人员管理形成准入、考核、奖惩、稳定保障闭环体系，方案条理清晰、针对性强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内容基本齐全，培训内容划分较为明确、培训计划未完全量化、人员管理制度不够完善，内容深度不足，整体表述完整性、条理性略有欠缺的，得2.5分。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内容表述单薄简略，岗位人员培训管理无实质性落地措施的，得2分。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(3)工具装备配置方案（最高3分）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说明：方案内容中至少包含①工具装备齐全度；②工具装备合规性；③耗材储备保障方案等内容。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整体完整系统、条理清晰，全面覆盖工具装备齐全度、装备合规性、耗材储备保障全部内容，结合本项目公厕保洁作业实际，科学配齐各类作业、清洗、疏通、消杀、巡检配套工具设备，设备选型合规、安全可靠、符合行业标准，建立完善的设备盘点、存放、维保、更换、备用储备及应急保障机制，内容详实、针对性强、可落地执行，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方案涵盖工具装备齐全度、合规性、储备保障全部内容，整体阐述不够深入，工具配置不够细化、储备保障措施不够具体，条理性略有欠缺的，得2.5分。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内容表述简略单薄，工具装备配置无实质性落地措施的，得2分；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(4)清洁耗材配置方案（最高3分）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说明：方案内容中至少包含①耗材品类齐全性；②耗材合规安全性；③耗材储备与管控体系等内容。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规范、全面涵盖耗材品类齐全性、耗材合规安全性、耗材储备与管控体系全部要求，结合公厕日常保洁、深度清洁、消杀除臭等需求配齐全部耗材品类，所有耗材合规安全、符合国家卫生及环保标准，建立完善的耗材采购、入库、领用、盘点、储存、过期处置、余量预警、应急补给全流程管控体系，方案贴合项目实际、可操作性强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方案涵盖耗材品类、合规安全、储备管控全部内容，阐述不够全面细致，耗材清单不完善、安全管控及储备管理措施较为笼统，条理性略有欠缺的，得2.5分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内容表述简略单薄，清洁耗材配置无实质性落地措施的，得2分；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(5)进退场交接方案（最高3分）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说明：方案内容中至少包含①进场交接方案；②退场交接方案；③与采购人的配合方案等内容。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体系完整、条理清晰，完整包含进场与退场全流程交接、与采购人全程配合保障等全部内容，进场踏勘、资产盘点、资料移交、问题确认、退场清算、设施交还、档案归档流程规范完整，人员过渡稳妥、可有效保障服务无缝衔接，与采购人对接机制完善、沟通顺畅、保障措施到位，完全贴合本项目服务交接需求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方案涵盖进退场交接、甲方配合机制全部内容，但交接流程不够细化、保障措施不够具体，整体完整性、条理性略有欠缺的，得2.5分；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内容表述简略单薄，进退场交接无实质性落地措施的，得2分；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(6)日常保洁作业方案（最高3分）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说明：方案内容中至少包含①根据公厕保洁分级分类的作业标准提供保洁管理作业方案；②保洁作业时间与方式；③深度清洗作业方案、垃圾处置方案等内容。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全面系统、层次清晰，完整覆盖公厕分级分类保洁标准、保洁作业时间与作业方式、深度清洗作业及垃圾规范处置全部内容，根据公厕人流量、点位属性制定差异化分级作业标准，作业时段、巡检频次、作业模式科学合理，深度保洁、重点清洗、垃圾收集清运处置流程规范、标准明确，完全满足项目日常保洁品质要求，可落地、可考核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方案涵盖分级作业标准、作业时序方式、深度保洁与垃圾处置全部内容，但内容阐述不够细化，分级标准不明确、作业流程较为笼统，条理性和针对性略有欠缺的，得2.5分；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内容表述简略单薄、无实质性作业管理标准的，得2分；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(7)夜间巡更作业方案（最高3分）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说明：方案内容中至少包含①巡更人员分工配备方案；②巡更保洁作业时间与方式；③夜间公厕卫生、安全、设施等检查方案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完整规范、条理清晰，全面包含夜间人员分工配备、巡更作业时间与方式，夜间值守、排班分工、巡更路线、巡查频次、问题处置流程科学合理，配套巡检、卫生、安全、设施等检查，能够有效保障夜间公厕卫生、安全、秩序管控，贴合项目夜间运维实际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方案涵盖人员分工、巡更时序方式、检查方案，但排班、巡查流程阐述简略，方案不够细化，针对性和落地性略有欠缺的，得2.5分；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仅涉及部分夜间巡更内容，作业方案内容存在缺失，方案内容不全面、无完善作业机制的，得2分；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(8)设备维修管理方案（最高3分）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说明：方案内容中至少包含①设备设施巡查；②维护台账档案管理；③维护维保措施等内容。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结构完整、逻辑清晰，全面包含公厕设备设施日常巡查、维护台账档案管理、设施维保处置措施全部内容，巡查频次、巡查范围、隐患排查机制完善，台账档案规范化、精细化，建立日常保养、故障报修、快速处置、定期维护、配件储备的闭环维保体系，有效保障公厕各类设施正常运行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方案涵盖设施巡查、台账管理、维保措施全部内容，但巡查细则、档案管理、维保处置不够细化，整体完整性、规范性不足的，得2.5分；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仅涉及部分内容，工作方案内容存在缺项，维保管理方案薄弱、无有效管控措施的，得2分；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(9)难点问题专项工作方案（最高3分）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说明：方案内容中至少包含①除臭、污垢清理；②管道堵塞；③蚊蝇消杀等内容。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针对性强、内容详实、条理清晰，完整覆盖公厕除臭除垢、顽固污垢清理、管道堵塞处置、蚊蝇消杀治理等全部难点工作内容，针对公厕常见异味、顽固污渍、管道堵塞、蚊虫滋生等痛点问题制定专项、可落地、常态化治理工艺及处置流程，预防与整改机制兼备，能够有效解决项目保洁重难点问题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方案基本涵盖难点内容，但专项治理措施较为常规、流程不够细化，针对性和落地性略有欠缺的，得2.5分；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仅涉及部分难点处置内容，工作方案内容存在缺项，专项方案内容单薄、无有效治理措施，可行性较低的，2分；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(10)文明环保作业方案（最高3分）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说明：方案内容中至少包含①班前班后文明环保作业教育②文明环保作业规章制度；③文明环保作业操作规程等内容。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系统、条理清晰明确，包含班前班后文明作业教育、文明环保作业规章制度、文明环保作业操作规程全部内容，文明作业教育常态化、制度化，文明环保作业规章制度健全，各类保洁作业、设备操作规程规范明确，文明服务、绿色环保、规范作业要求全面到位，可有效规范一线作业行为、规避安全风险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方案涵盖文明作业教育、文明环保作业规章制度、文明环保作业操作规程基本内容，方案内容不够具体、制度条款、操作规程不够细化略有欠缺的，得2.5分；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仅涉及部分内容，工作方案内容存在缺项，文明环保作业方案空洞、无实质管控措施的，得2分；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(11)安全生产管理方案（最高3分）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说明：方案内容中至少包含①安全生产“六化”；②安全资金投入与教育培训内容；③作业人员安全教育及身体健康保障等内容。④突发事件上报方案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四项方案体系完善、逻辑清晰，完整落实安全生产六化管理要求，全面覆盖安全专项资金投入、安全培训教育、作业人员安全教育及身体健康保障全部内容，安全管理标准化、常态化、闭环化，资金投入明确、培训体系完善、人员安全与健康防护措施到位，突发事件分级界定、内部处置流程、上报时限、上报对象、报送材料、事后复盘闭环机制完整规范，全面适配公厕一线安全生产管理需求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方案涵盖安全六化管理、安全资金投入与培训、人员健康保障、突发事件上报，但内容阐述较为笼统，落地措施不够细化，项目贴合度较低的，得2.5分；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仅涉及部分安全生产内容，管理方案存在缺项，方案内容薄弱、无完善安全管理体系的，得2分；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(12)应急处置预案（最高3分）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说明：方案内容中至少包含①舆情应对预案；②紧急情况及突发事件处理方案、重大活动保障应急预案；③台风、暴雨、暴雪、道路结冰、强浓雾等恶劣天气应急预案等内容。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预案完整规范、可操作性强、条理清晰，全面包含舆情应对处置，各类突发事件及重大活动保障，台风、暴雨、暴雪、道路结冰、强浓雾等恶劣天气应急处置全部内容，组织架构、处置流程、人员分工、响应机制、善后闭环完整，针对本项目公厕各类突发场景制定专项可行的应急保障措施，能够快速响应、有效处置各类突发情况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预案涵盖舆情应对，突发事件及重大活动保障，台风、暴雨、暴雪、道路结冰、强浓雾等恶劣天气天气应急全部内容，但处置流程不够细化、响应机制简单，实操性和完整性不足的，得2.5分；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仅涉及部分应急内容，管理方案存在缺项，预案内容薄弱、无完整处置流程的，得2分；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注：①未提供、完全或部分明显抄袭采购人出具的技术要求者或只填写“按招标要求办理”等相似字样者本项为零分。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②投标人须严格根据作业管理方案编写要求，结合各标段特点详细编写方案。方案具有可操作性、实用性。若仅仅简单抄袭招标方的保洁技术要求，则不得分。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④投标方中标后甲方将按照此公共卫生间作业管理方案进行日常管理，中标方不得随意变更，如有变更需征得甲方同意。方案在实际操作中出现偏差或无法达到保洁预计效果，则须根据甲方要求进行变更。</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2.“净美苏州”建设（最高6分）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根据“净美苏州”建设环卫工作要点方案，提升公共卫生间配套服务，承诺进场服务后2个月内，每提升一个公共卫生间（二级别提升至一级别）的得2分，本项最高得6分。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3.针对本项目配备的项目组成员评价（最高26分）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（1）项目经理（最高7分）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①具有本科及以上学历的，得3分。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注：投标文件中提供项目经理身份证、学历证明扫描件。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②具有项目管理经验的，得4分。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注：投标文件中需提供已履行完成的类似项目管理经验的证明材料(形式不限)扫描件。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（2）安全管理员（最高6分）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①接受过政府相关部门或其它相关培训机构进行的安全知识培训并取得相关证明的，得3分。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注：投标文件中提供安全员证书扫描件。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②具有安全管理经验的，得3分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注：投标文件中需提供已履行完成的类似安全管理经验的证明材料(形式不限)扫描件。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（3）业务管理员（最高10分）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具有业务管理经验，每人得2.5分，最高10分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注：投标文件中需提供已履行完成的类似业务管理经验的证明材料(形式不限)扫描件。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（4）专职维修员（最高3分）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具有专职维修员经验的，得3分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注：投标文件中需提供已履行完成的类似专职维修经验的证明材料(形式不限)扫描件。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4.投标单位类似业绩（最高8分）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投标人具有自2023年1月1日（含）后已履行完成的类似项目，每提供一份业绩的得2分，最高得8分。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注：投标人仅需根据上述要求提供最多4份合同扫描件，投标人若提供超过4份合同的，评委将仅审核《企业类似业绩情况表》中所列序号为1-4的合同，其他合同不再审核，未提供的不得分。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投标人需提供有效合同扫描件、履行验收报告及该项目合同任意一期发票扫描件。未提供以上有效资料或提供不完整的，该项不得分。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投标单位类似项目业绩与项目组成员经验业绩不重复计算得分，如出现重复，该业绩仅在“项目组成员相关工作经验”处评审计分。评委仅审核《企业类似业绩情况表》中所列序号为1、2、3、4的合同。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5.所有作业人员意外险保障额度保额情况（最高3分）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承诺所有作业人员意外险保障额度保额30万(含）~50万元的得1分， 50万（含）~70万元的得2分，70万元及以上的得3分，最高得3分。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投标文件中提供承诺函并加盖投标人签章，未提供的不得分。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6.企业管理体系认证（最高6分）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投标人具有有效的质量管理体系认证证书、环境管理体系认证证书、职业健康安全管理体系认证证书的，每有一项得2分，最高得6分。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注：投标文件中提供证书扫描件，同时需提供该证书在中国国家认证认可监督管理委员会网站上查询的具有网站标志的完整页面截图。以上有效资料未提供或提供不完整的，该项不得分。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注：针对评分标准中评分的每一条，投标人在投标文件中均应提供相关资料并作出相应说明供评委评判，不提供证明材料或提供材料不清晰导致无法识别的，视为不具备该项得分的条件。</w:t>
      </w:r>
      <w:r/>
    </w:p>
    <w:p>
      <w:pPr>
        <w:ind w:firstLine="420"/>
        <w:keepLines w:val="0"/>
        <w:keepNext w:val="0"/>
        <w:pageBreakBefore w:val="0"/>
        <w:spacing w:line="560" w:lineRule="exact"/>
        <w:rPr>
          <w:rFonts w:hint="default" w:ascii="Times New Roman" w:hAnsi="Times New Roman" w:eastAsia="仿宋_GB2312" w:cs="Times New Roman"/>
          <w:b w:val="0"/>
          <w:bCs w:val="0"/>
          <w:color w:val="auto"/>
          <w:sz w:val="32"/>
          <w:szCs w:val="32"/>
          <w:highlight w:val="none"/>
          <w:lang w:val="en-US" w:eastAsia="zh-CN" w:bidi="ar-SA"/>
        </w:rPr>
      </w:pPr>
      <w:r>
        <w:rPr>
          <w:rFonts w:hint="default" w:ascii="Times New Roman" w:hAnsi="Times New Roman" w:eastAsia="仿宋_GB2312" w:cs="Times New Roman"/>
          <w:b w:val="0"/>
          <w:bCs w:val="0"/>
          <w:color w:val="auto"/>
          <w:sz w:val="32"/>
          <w:szCs w:val="32"/>
          <w:highlight w:val="none"/>
          <w:lang w:val="en-US" w:eastAsia="zh-CN" w:bidi="ar-SA"/>
        </w:rPr>
      </w:r>
      <w:r/>
    </w:p>
    <w:p>
      <w:pPr>
        <w:keepLines w:val="0"/>
        <w:keepNext w:val="0"/>
        <w:pageBreakBefore w:val="0"/>
        <w:spacing w:line="360" w:lineRule="auto"/>
        <w:widowControl w:val="off"/>
        <w:rPr>
          <w:color w:val="auto"/>
          <w:highlight w:val="none"/>
        </w:rPr>
      </w:pPr>
      <w:r>
        <w:rPr>
          <w:color w:val="auto"/>
          <w:highlight w:val="none"/>
        </w:rPr>
      </w:r>
      <w:r/>
    </w:p>
    <w:p>
      <w:pPr>
        <w:pStyle w:val="913"/>
        <w:jc w:val="center"/>
        <w:keepLines/>
        <w:keepNext/>
        <w:pageBreakBefore/>
        <w:spacing w:line="360" w:lineRule="auto"/>
        <w:widowControl w:val="off"/>
        <w:rPr>
          <w:rFonts w:hint="eastAsia" w:ascii="宋体" w:hAnsi="宋体" w:eastAsia="宋体" w:cs="宋体"/>
          <w:color w:val="auto"/>
          <w:sz w:val="52"/>
          <w:highlight w:val="none"/>
        </w:rPr>
      </w:pPr>
      <w:r/>
      <w:bookmarkStart w:id="51" w:name="_Toc7143"/>
      <w:r/>
      <w:bookmarkStart w:id="52" w:name="_Toc16527"/>
      <w:r/>
      <w:bookmarkStart w:id="53" w:name="_Toc21076"/>
      <w:r/>
      <w:bookmarkStart w:id="54" w:name="_Toc22760"/>
      <w:r>
        <w:rPr>
          <w:rFonts w:hint="eastAsia" w:ascii="宋体" w:hAnsi="宋体" w:eastAsia="宋体" w:cs="宋体"/>
          <w:color w:val="auto"/>
          <w:sz w:val="52"/>
          <w:highlight w:val="none"/>
        </w:rPr>
        <w:t xml:space="preserve">第七章  附件</w:t>
      </w:r>
      <w:bookmarkEnd w:id="51"/>
      <w:r/>
      <w:bookmarkEnd w:id="52"/>
      <w:r/>
      <w:bookmarkEnd w:id="53"/>
      <w:r/>
      <w:bookmarkEnd w:id="5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附件一：2026年姑苏区公共卫生间项目设备（车辆）及项目组人员、作业人员配备一览表</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附件二：2026年姑苏区公共卫生间清单</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附件三：2026年姑苏区公共卫生间基础设施配置明细表</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附件四：2026年姑苏区环境卫生市场化作业管理考核办法</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附件五：2026年姑苏区公共卫生间保洁分级分类作业标准表</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附件六：2026年公共卫生间配套设施巡检、维护要求</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附件七：2026年姑苏环卫作业服装制作标准（公厕）</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附件八：2026年公共卫生间维修内容及要求</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附件九：2026年公厕保洁项目设备（车辆）技术参数</w:t>
      </w:r>
      <w:r/>
    </w:p>
    <w:p>
      <w:pPr>
        <w:pStyle w:val="763"/>
        <w:ind w:left="0" w:firstLine="480"/>
        <w:keepLines w:val="0"/>
        <w:keepNext w:val="0"/>
        <w:pageBreakBefore w:val="0"/>
        <w:spacing w:line="480" w:lineRule="auto"/>
        <w:widowControl w:val="off"/>
        <w:rPr>
          <w:rFonts w:hint="eastAsia" w:ascii="宋体" w:hAnsi="宋体" w:eastAsia="宋体" w:cs="宋体"/>
          <w:b/>
          <w:bCs/>
          <w:color w:val="auto"/>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：《手册-苏州市环卫精细化保洁指导手册》</w:t>
      </w:r>
      <w:r/>
    </w:p>
    <w:p>
      <w:pPr>
        <w:pStyle w:val="763"/>
        <w:rPr>
          <w:rFonts w:hint="eastAsia" w:eastAsia="宋体"/>
          <w:b/>
          <w:bCs/>
          <w:color w:val="auto"/>
          <w:highlight w:val="none"/>
        </w:rPr>
      </w:pPr>
      <w:r>
        <w:rPr>
          <w:rFonts w:hint="eastAsia" w:ascii="宋体" w:hAnsi="宋体" w:eastAsia="宋体" w:cs="宋体"/>
          <w:b/>
          <w:bCs/>
          <w:color w:val="auto"/>
          <w:szCs w:val="24"/>
          <w:highlight w:val="none"/>
        </w:rPr>
        <w:t xml:space="preserve">注：投标人可至</w:t>
      </w:r>
      <w:r>
        <w:rPr>
          <w:color w:val="auto"/>
          <w:highlight w:val="none"/>
        </w:rPr>
        <w:fldChar w:fldCharType="begin"/>
      </w:r>
      <w:r>
        <w:rPr>
          <w:color w:val="auto"/>
          <w:highlight w:val="none"/>
        </w:rPr>
        <w:instrText xml:space="preserve"> HYPERLINK "http://www.ccgp-jiangsu.gov.cn/" </w:instrText>
      </w:r>
      <w:r>
        <w:rPr>
          <w:color w:val="auto"/>
          <w:highlight w:val="none"/>
        </w:rPr>
        <w:fldChar w:fldCharType="separate"/>
      </w:r>
      <w:r>
        <w:rPr>
          <w:rStyle w:val="987"/>
          <w:rFonts w:ascii="宋体" w:hAnsi="宋体" w:eastAsia="宋体" w:cs="宋体"/>
          <w:b/>
          <w:bCs/>
          <w:color w:val="auto"/>
          <w:szCs w:val="24"/>
          <w:highlight w:val="none"/>
        </w:rPr>
        <w:t xml:space="preserve">江苏政府采购网 </w:t>
      </w:r>
      <w:r>
        <w:rPr>
          <w:rStyle w:val="987"/>
          <w:rFonts w:hint="eastAsia" w:ascii="宋体" w:hAnsi="宋体" w:eastAsia="宋体" w:cs="宋体"/>
          <w:b/>
          <w:bCs/>
          <w:color w:val="auto"/>
          <w:szCs w:val="24"/>
          <w:highlight w:val="none"/>
          <w:lang w:eastAsia="zh-CN"/>
        </w:rPr>
        <w:t xml:space="preserve">（</w:t>
      </w:r>
      <w:r>
        <w:rPr>
          <w:rStyle w:val="987"/>
          <w:rFonts w:hint="eastAsia" w:ascii="宋体" w:hAnsi="宋体" w:eastAsia="宋体" w:cs="宋体"/>
          <w:b/>
          <w:bCs/>
          <w:color w:val="auto"/>
          <w:szCs w:val="24"/>
          <w:highlight w:val="none"/>
        </w:rPr>
        <w:t xml:space="preserve">http://www.ccgp-jiangsu.gov.cn/</w:t>
      </w:r>
      <w:r>
        <w:rPr>
          <w:rStyle w:val="987"/>
          <w:rFonts w:hint="eastAsia" w:ascii="宋体" w:hAnsi="宋体" w:eastAsia="宋体" w:cs="宋体"/>
          <w:b/>
          <w:bCs/>
          <w:color w:val="auto"/>
          <w:szCs w:val="24"/>
          <w:highlight w:val="none"/>
          <w:lang w:eastAsia="zh-CN"/>
        </w:rPr>
        <w:t xml:space="preserve">）</w:t>
      </w:r>
      <w:r>
        <w:rPr>
          <w:rStyle w:val="987"/>
          <w:rFonts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t xml:space="preserve">本项目招标公告页面下载本项目附件。</w:t>
      </w:r>
      <w:r/>
    </w:p>
    <w:p>
      <w:pPr>
        <w:pStyle w:val="914"/>
        <w:rPr>
          <w:color w:val="auto"/>
          <w:highlight w:val="none"/>
        </w:rPr>
      </w:pPr>
      <w:r>
        <w:rPr>
          <w:color w:val="auto"/>
          <w:highlight w:val="none"/>
        </w:rPr>
      </w:r>
      <w:r/>
    </w:p>
    <w:p>
      <w:pPr>
        <w:pStyle w:val="763"/>
        <w:ind w:left="0"/>
        <w:jc w:val="right"/>
        <w:spacing w:line="360" w:lineRule="auto"/>
        <w:rPr>
          <w:rFonts w:hint="eastAsia" w:ascii="宋体" w:hAnsi="宋体" w:eastAsia="宋体"/>
          <w:color w:val="auto"/>
          <w:szCs w:val="24"/>
          <w:highlight w:val="none"/>
        </w:rPr>
      </w:pPr>
      <w:r>
        <w:rPr>
          <w:rFonts w:ascii="宋体" w:hAnsi="宋体" w:eastAsia="宋体"/>
          <w:b/>
          <w:bCs/>
          <w:color w:val="auto"/>
          <w:highlight w:val="none"/>
        </w:rPr>
        <w:t xml:space="preserve">（全文完）</w:t>
      </w:r>
      <w:r/>
    </w:p>
    <w:sectPr>
      <w:headerReference w:type="default" r:id="rId9"/>
      <w:headerReference w:type="first" r:id="rId10"/>
      <w:footerReference w:type="default" r:id="rId11"/>
      <w:footnotePr/>
      <w:endnotePr/>
      <w:type w:val="nextPage"/>
      <w:pgSz w:w="11906" w:h="16838" w:orient="portrait"/>
      <w:pgMar w:top="1134" w:right="1134" w:bottom="1134" w:left="1134"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ambria">
    <w:panose1 w:val="02040503050406030204"/>
  </w:font>
  <w:font w:name="等线">
    <w:panose1 w:val="02010600030101010101"/>
  </w:font>
  <w:font w:name="等线 Light">
    <w:panose1 w:val="02010600030101010101"/>
  </w:font>
  <w:font w:name="仿宋">
    <w:panose1 w:val="02010609060101010101"/>
  </w:font>
  <w:font w:name="MS Gothic">
    <w:panose1 w:val="020B0609070205080204"/>
  </w:font>
  <w:font w:name="Calibri Light">
    <w:panose1 w:val="020F0302020204030204"/>
  </w:font>
  <w:font w:name="仿宋_GB2312">
    <w:panose1 w:val="02010609060101010101"/>
  </w:font>
  <w:font w:name="Verdana">
    <w:panose1 w:val="020B0604030504040204"/>
  </w:font>
  <w:font w:name="黑体">
    <w:panose1 w:val="02010609060101010101"/>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hint="eastAsia" w:ascii="宋体" w:hAnsi="宋体" w:eastAsia="宋体"/>
      </w:rPr>
    </w:pPr>
    <w:r>
      <w:rPr>
        <w:rFonts w:hint="eastAsia" w:ascii="宋体" w:hAnsi="宋体" w:eastAsia="宋体"/>
      </w:rPr>
      <w:t xml:space="preserve">苏州捷信招投标咨询有限公司                                                                   </w:t>
    </w:r>
    <w:r>
      <w:rPr>
        <w:rFonts w:ascii="宋体" w:hAnsi="宋体" w:eastAsia="宋体"/>
      </w:rPr>
      <w:t xml:space="preserve">第</w:t>
    </w: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74</w:t>
    </w:r>
    <w:r>
      <w:rPr>
        <w:rFonts w:ascii="宋体" w:hAnsi="宋体" w:eastAsia="宋体"/>
      </w:rPr>
      <w:fldChar w:fldCharType="end"/>
    </w:r>
    <w:r>
      <w:rPr>
        <w:rFonts w:ascii="宋体" w:hAnsi="宋体" w:eastAsia="宋体"/>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left"/>
      <w:tabs>
        <w:tab w:val="clear" w:pos="4153" w:leader="none"/>
        <w:tab w:val="clear" w:pos="8306" w:leader="none"/>
      </w:tabs>
      <w:rPr>
        <w:rFonts w:hint="eastAsia" w:ascii="宋体" w:hAnsi="宋体" w:eastAsia="宋体"/>
        <w14:ligatures w14:val="none"/>
      </w:rPr>
    </w:pPr>
    <w:r>
      <w:rPr>
        <w:rFonts w:hint="eastAsia" w:ascii="宋体" w:hAnsi="宋体" w:eastAsia="宋体"/>
      </w:rPr>
      <w:t xml:space="preserve">政府采购招标文件                                                     采购编号：</w:t>
    </w:r>
    <w:r>
      <w:rPr>
        <w:rFonts w:hint="eastAsia" w:ascii="宋体" w:hAnsi="宋体" w:eastAsia="宋体"/>
      </w:rPr>
      <w:t xml:space="preserve">JSZC-320508-SZJX-G2026-0051</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72"/>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6"/>
      <w:isLgl w:val="false"/>
      <w:suff w:val="space"/>
      <w:lvlText w:val="%1"/>
      <w:lvlJc w:val="left"/>
      <w:pPr>
        <w:ind w:left="0" w:firstLine="0"/>
      </w:pPr>
      <w:rPr>
        <w:rFonts w:hint="eastAsia" w:ascii="宋体" w:hAnsi="宋体" w:eastAsia="宋体"/>
        <w:b/>
      </w:rPr>
    </w:lvl>
    <w:lvl w:ilvl="1">
      <w:start w:val="1"/>
      <w:numFmt w:val="decimal"/>
      <w:pStyle w:val="1042"/>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5">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734"/>
    <w:link w:val="725"/>
    <w:uiPriority w:val="9"/>
    <w:rPr>
      <w:rFonts w:ascii="Arial" w:hAnsi="Arial" w:eastAsia="Arial" w:cs="Arial"/>
      <w:sz w:val="40"/>
      <w:szCs w:val="40"/>
    </w:rPr>
  </w:style>
  <w:style w:type="character" w:styleId="688">
    <w:name w:val="Heading 2 Char"/>
    <w:basedOn w:val="734"/>
    <w:link w:val="726"/>
    <w:uiPriority w:val="9"/>
    <w:rPr>
      <w:rFonts w:ascii="Arial" w:hAnsi="Arial" w:eastAsia="Arial" w:cs="Arial"/>
      <w:sz w:val="34"/>
    </w:rPr>
  </w:style>
  <w:style w:type="character" w:styleId="689">
    <w:name w:val="Heading 3 Char"/>
    <w:basedOn w:val="734"/>
    <w:link w:val="727"/>
    <w:uiPriority w:val="9"/>
    <w:rPr>
      <w:rFonts w:ascii="Arial" w:hAnsi="Arial" w:eastAsia="Arial" w:cs="Arial"/>
      <w:sz w:val="30"/>
      <w:szCs w:val="30"/>
    </w:rPr>
  </w:style>
  <w:style w:type="character" w:styleId="690">
    <w:name w:val="Heading 4 Char"/>
    <w:basedOn w:val="734"/>
    <w:link w:val="728"/>
    <w:uiPriority w:val="9"/>
    <w:rPr>
      <w:rFonts w:ascii="Arial" w:hAnsi="Arial" w:eastAsia="Arial" w:cs="Arial"/>
      <w:b/>
      <w:bCs/>
      <w:sz w:val="26"/>
      <w:szCs w:val="26"/>
    </w:rPr>
  </w:style>
  <w:style w:type="character" w:styleId="691">
    <w:name w:val="Heading 5 Char"/>
    <w:basedOn w:val="734"/>
    <w:link w:val="729"/>
    <w:uiPriority w:val="9"/>
    <w:rPr>
      <w:rFonts w:ascii="Arial" w:hAnsi="Arial" w:eastAsia="Arial" w:cs="Arial"/>
      <w:b/>
      <w:bCs/>
      <w:sz w:val="24"/>
      <w:szCs w:val="24"/>
    </w:rPr>
  </w:style>
  <w:style w:type="character" w:styleId="692">
    <w:name w:val="Heading 6 Char"/>
    <w:basedOn w:val="734"/>
    <w:link w:val="730"/>
    <w:uiPriority w:val="9"/>
    <w:rPr>
      <w:rFonts w:ascii="Arial" w:hAnsi="Arial" w:eastAsia="Arial" w:cs="Arial"/>
      <w:b/>
      <w:bCs/>
      <w:sz w:val="22"/>
      <w:szCs w:val="22"/>
    </w:rPr>
  </w:style>
  <w:style w:type="character" w:styleId="693">
    <w:name w:val="Heading 7 Char"/>
    <w:basedOn w:val="734"/>
    <w:link w:val="731"/>
    <w:uiPriority w:val="9"/>
    <w:rPr>
      <w:rFonts w:ascii="Arial" w:hAnsi="Arial" w:eastAsia="Arial" w:cs="Arial"/>
      <w:b/>
      <w:bCs/>
      <w:i/>
      <w:iCs/>
      <w:sz w:val="22"/>
      <w:szCs w:val="22"/>
    </w:rPr>
  </w:style>
  <w:style w:type="character" w:styleId="694">
    <w:name w:val="Heading 8 Char"/>
    <w:basedOn w:val="734"/>
    <w:link w:val="732"/>
    <w:uiPriority w:val="9"/>
    <w:rPr>
      <w:rFonts w:ascii="Arial" w:hAnsi="Arial" w:eastAsia="Arial" w:cs="Arial"/>
      <w:i/>
      <w:iCs/>
      <w:sz w:val="22"/>
      <w:szCs w:val="22"/>
    </w:rPr>
  </w:style>
  <w:style w:type="character" w:styleId="695">
    <w:name w:val="Heading 9 Char"/>
    <w:basedOn w:val="734"/>
    <w:link w:val="733"/>
    <w:uiPriority w:val="9"/>
    <w:rPr>
      <w:rFonts w:ascii="Arial" w:hAnsi="Arial" w:eastAsia="Arial" w:cs="Arial"/>
      <w:i/>
      <w:iCs/>
      <w:sz w:val="21"/>
      <w:szCs w:val="21"/>
    </w:rPr>
  </w:style>
  <w:style w:type="character" w:styleId="696">
    <w:name w:val="Title Char"/>
    <w:basedOn w:val="734"/>
    <w:link w:val="757"/>
    <w:uiPriority w:val="10"/>
    <w:rPr>
      <w:sz w:val="48"/>
      <w:szCs w:val="48"/>
    </w:rPr>
  </w:style>
  <w:style w:type="character" w:styleId="697">
    <w:name w:val="Subtitle Char"/>
    <w:basedOn w:val="734"/>
    <w:link w:val="750"/>
    <w:uiPriority w:val="11"/>
    <w:rPr>
      <w:sz w:val="24"/>
      <w:szCs w:val="24"/>
    </w:rPr>
  </w:style>
  <w:style w:type="character" w:styleId="698">
    <w:name w:val="Quote Char"/>
    <w:link w:val="777"/>
    <w:uiPriority w:val="29"/>
    <w:rPr>
      <w:i/>
    </w:rPr>
  </w:style>
  <w:style w:type="character" w:styleId="699">
    <w:name w:val="Intense Quote Char"/>
    <w:link w:val="779"/>
    <w:uiPriority w:val="30"/>
    <w:rPr>
      <w:i/>
    </w:rPr>
  </w:style>
  <w:style w:type="character" w:styleId="700">
    <w:name w:val="Header Char"/>
    <w:basedOn w:val="734"/>
    <w:link w:val="747"/>
    <w:uiPriority w:val="99"/>
  </w:style>
  <w:style w:type="character" w:styleId="701">
    <w:name w:val="Caption Char"/>
    <w:basedOn w:val="738"/>
    <w:link w:val="746"/>
    <w:uiPriority w:val="99"/>
  </w:style>
  <w:style w:type="table" w:styleId="702">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1">
    <w:name w:val="Footnote Text Char"/>
    <w:link w:val="751"/>
    <w:uiPriority w:val="99"/>
    <w:rPr>
      <w:sz w:val="18"/>
    </w:rPr>
  </w:style>
  <w:style w:type="character" w:styleId="722">
    <w:name w:val="Endnote Text Char"/>
    <w:link w:val="745"/>
    <w:uiPriority w:val="99"/>
    <w:rPr>
      <w:sz w:val="20"/>
    </w:rPr>
  </w:style>
  <w:style w:type="paragraph" w:styleId="723">
    <w:name w:val="TOC Heading"/>
    <w:uiPriority w:val="39"/>
    <w:unhideWhenUsed/>
  </w:style>
  <w:style w:type="paragraph" w:styleId="72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25">
    <w:name w:val="Heading 1"/>
    <w:basedOn w:val="724"/>
    <w:next w:val="724"/>
    <w:link w:val="764"/>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5"/>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6"/>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7"/>
    <w:uiPriority w:val="9"/>
    <w:unhideWhenUsed/>
    <w:qFormat/>
    <w:pPr>
      <w:keepLines/>
      <w:keepNext/>
      <w:spacing w:before="320" w:after="200"/>
      <w:outlineLvl w:val="3"/>
    </w:pPr>
    <w:rPr>
      <w:rFonts w:ascii="Arial" w:hAnsi="Arial" w:eastAsia="Arial" w:cs="Arial"/>
      <w:b/>
      <w:bCs/>
      <w:szCs w:val="26"/>
    </w:rPr>
  </w:style>
  <w:style w:type="paragraph" w:styleId="729">
    <w:name w:val="Heading 5"/>
    <w:basedOn w:val="724"/>
    <w:next w:val="724"/>
    <w:link w:val="768"/>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9"/>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1"/>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2"/>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Normal Indent"/>
    <w:basedOn w:val="724"/>
    <w:uiPriority w:val="0"/>
    <w:qFormat/>
    <w:pPr>
      <w:ind w:firstLine="420"/>
      <w:jc w:val="left"/>
    </w:pPr>
    <w:rPr>
      <w:sz w:val="24"/>
    </w:rPr>
  </w:style>
  <w:style w:type="paragraph" w:styleId="738">
    <w:name w:val="Caption"/>
    <w:basedOn w:val="724"/>
    <w:next w:val="724"/>
    <w:uiPriority w:val="35"/>
    <w:semiHidden/>
    <w:unhideWhenUsed/>
    <w:qFormat/>
    <w:pPr>
      <w:spacing w:line="276" w:lineRule="auto"/>
    </w:pPr>
    <w:rPr>
      <w:b/>
      <w:bCs/>
      <w:color w:val="4f81bd"/>
      <w:sz w:val="18"/>
      <w:szCs w:val="18"/>
    </w:rPr>
  </w:style>
  <w:style w:type="paragraph" w:styleId="739">
    <w:name w:val="annotation text"/>
    <w:basedOn w:val="724"/>
    <w:uiPriority w:val="99"/>
    <w:semiHidden/>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eastAsia="楷体_GB2312" w:cs="Times New Roman"/>
      <w:sz w:val="26"/>
      <w:szCs w:val="26"/>
      <w:lang w:val="en-US" w:eastAsia="zh-CN" w:bidi="ar"/>
    </w:rPr>
  </w:style>
  <w:style w:type="paragraph" w:styleId="740">
    <w:name w:val="Body Text Indent"/>
    <w:basedOn w:val="724"/>
    <w:uiPriority w:val="0"/>
    <w:qFormat/>
    <w:pPr>
      <w:ind w:left="570"/>
      <w:spacing w:line="520" w:lineRule="exact"/>
    </w:pPr>
    <w:rPr>
      <w:rFonts w:ascii="方正仿宋简体" w:hAnsi="创艺简仿宋" w:eastAsia="方正仿宋简体"/>
      <w:sz w:val="24"/>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link w:val="1036"/>
    <w:uiPriority w:val="0"/>
    <w:qFormat/>
    <w:rPr>
      <w:rFonts w:ascii="宋体" w:hAnsi="Courier New"/>
    </w:rPr>
  </w:style>
  <w:style w:type="paragraph" w:styleId="744">
    <w:name w:val="toc 8"/>
    <w:basedOn w:val="724"/>
    <w:next w:val="724"/>
    <w:uiPriority w:val="39"/>
    <w:unhideWhenUsed/>
    <w:qFormat/>
    <w:pPr>
      <w:ind w:left="1984"/>
      <w:spacing w:after="57"/>
    </w:pPr>
  </w:style>
  <w:style w:type="paragraph" w:styleId="745">
    <w:name w:val="endnote text"/>
    <w:basedOn w:val="724"/>
    <w:link w:val="911"/>
    <w:uiPriority w:val="99"/>
    <w:semiHidden/>
    <w:unhideWhenUsed/>
    <w:qFormat/>
    <w:rPr>
      <w:sz w:val="20"/>
    </w:rPr>
  </w:style>
  <w:style w:type="paragraph" w:styleId="746">
    <w:name w:val="Footer"/>
    <w:basedOn w:val="724"/>
    <w:link w:val="783"/>
    <w:uiPriority w:val="99"/>
    <w:unhideWhenUsed/>
    <w:qFormat/>
    <w:pPr>
      <w:tabs>
        <w:tab w:val="center" w:pos="7143" w:leader="none"/>
        <w:tab w:val="right" w:pos="14287" w:leader="none"/>
      </w:tabs>
    </w:pPr>
  </w:style>
  <w:style w:type="paragraph" w:styleId="747">
    <w:name w:val="Header"/>
    <w:basedOn w:val="724"/>
    <w:link w:val="781"/>
    <w:uiPriority w:val="99"/>
    <w:unhideWhenUsed/>
    <w:qFormat/>
    <w:pPr>
      <w:tabs>
        <w:tab w:val="center" w:pos="7143" w:leader="none"/>
        <w:tab w:val="right" w:pos="14287" w:leader="none"/>
      </w:tabs>
    </w:pPr>
  </w:style>
  <w:style w:type="paragraph" w:styleId="748">
    <w:name w:val="toc 1"/>
    <w:basedOn w:val="724"/>
    <w:next w:val="724"/>
    <w:uiPriority w:val="39"/>
    <w:unhideWhenUsed/>
    <w:qFormat/>
    <w:pPr>
      <w:spacing w:after="57"/>
    </w:pPr>
  </w:style>
  <w:style w:type="paragraph" w:styleId="749">
    <w:name w:val="toc 4"/>
    <w:basedOn w:val="724"/>
    <w:next w:val="724"/>
    <w:uiPriority w:val="39"/>
    <w:unhideWhenUsed/>
    <w:qFormat/>
    <w:pPr>
      <w:ind w:left="850"/>
      <w:spacing w:after="57"/>
    </w:pPr>
  </w:style>
  <w:style w:type="paragraph" w:styleId="750">
    <w:name w:val="Subtitle"/>
    <w:basedOn w:val="724"/>
    <w:next w:val="724"/>
    <w:link w:val="776"/>
    <w:uiPriority w:val="11"/>
    <w:qFormat/>
    <w:pPr>
      <w:spacing w:before="200" w:after="200"/>
    </w:pPr>
    <w:rPr>
      <w:sz w:val="24"/>
      <w:szCs w:val="24"/>
    </w:rPr>
  </w:style>
  <w:style w:type="paragraph" w:styleId="751">
    <w:name w:val="footnote text"/>
    <w:basedOn w:val="724"/>
    <w:link w:val="910"/>
    <w:uiPriority w:val="99"/>
    <w:semiHidden/>
    <w:unhideWhenUsed/>
    <w:qFormat/>
    <w:pPr>
      <w:spacing w:after="40"/>
    </w:pPr>
    <w:rPr>
      <w:sz w:val="18"/>
    </w:rPr>
  </w:style>
  <w:style w:type="paragraph" w:styleId="752">
    <w:name w:val="toc 6"/>
    <w:basedOn w:val="724"/>
    <w:next w:val="724"/>
    <w:uiPriority w:val="39"/>
    <w:unhideWhenUsed/>
    <w:qFormat/>
    <w:pPr>
      <w:ind w:left="1417"/>
      <w:spacing w:after="57"/>
    </w:pPr>
  </w:style>
  <w:style w:type="paragraph" w:styleId="753">
    <w:name w:val="table of figures"/>
    <w:basedOn w:val="724"/>
    <w:next w:val="724"/>
    <w:uiPriority w:val="99"/>
    <w:unhideWhenUsed/>
    <w:qFormat/>
  </w:style>
  <w:style w:type="paragraph" w:styleId="754">
    <w:name w:val="toc 2"/>
    <w:basedOn w:val="724"/>
    <w:next w:val="724"/>
    <w:uiPriority w:val="39"/>
    <w:unhideWhenUsed/>
    <w:qFormat/>
    <w:pPr>
      <w:ind w:left="283"/>
      <w:spacing w:after="57"/>
    </w:pPr>
  </w:style>
  <w:style w:type="paragraph" w:styleId="755">
    <w:name w:val="toc 9"/>
    <w:basedOn w:val="724"/>
    <w:next w:val="724"/>
    <w:uiPriority w:val="39"/>
    <w:unhideWhenUsed/>
    <w:qFormat/>
    <w:pPr>
      <w:ind w:left="2268"/>
      <w:spacing w:after="57"/>
    </w:pPr>
  </w:style>
  <w:style w:type="paragraph" w:styleId="756">
    <w:name w:val="Normal (Web)"/>
    <w:basedOn w:val="724"/>
    <w:uiPriority w:val="99"/>
    <w:semiHidden/>
    <w:unhideWhenUsed/>
    <w:qFormat/>
    <w:rPr>
      <w:sz w:val="24"/>
    </w:rPr>
  </w:style>
  <w:style w:type="paragraph" w:styleId="757">
    <w:name w:val="Title"/>
    <w:basedOn w:val="724"/>
    <w:next w:val="724"/>
    <w:link w:val="775"/>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u w:val="single"/>
    </w:rPr>
  </w:style>
  <w:style w:type="character" w:styleId="761">
    <w:name w:val="annotation reference"/>
    <w:basedOn w:val="734"/>
    <w:uiPriority w:val="99"/>
    <w:semiHidden/>
    <w:unhideWhenUsed/>
    <w:qFormat/>
    <w:rPr>
      <w:sz w:val="21"/>
      <w:szCs w:val="21"/>
    </w:rPr>
  </w:style>
  <w:style w:type="character" w:styleId="762">
    <w:name w:val="footnote reference"/>
    <w:uiPriority w:val="99"/>
    <w:unhideWhenUsed/>
    <w:qFormat/>
    <w:rPr>
      <w:vertAlign w:val="superscript"/>
    </w:rPr>
  </w:style>
  <w:style w:type="paragraph" w:styleId="763" w:customStyle="1">
    <w:name w:val="正文文本缩进1"/>
    <w:basedOn w:val="724"/>
    <w:link w:val="920"/>
    <w:uiPriority w:val="0"/>
    <w:qFormat/>
    <w:pPr>
      <w:ind w:left="570"/>
      <w:spacing w:line="520" w:lineRule="exact"/>
    </w:pPr>
    <w:rPr>
      <w:rFonts w:ascii="方正仿宋简体" w:hAnsi="创艺简仿宋" w:eastAsia="方正仿宋简体"/>
      <w:sz w:val="24"/>
    </w:rPr>
  </w:style>
  <w:style w:type="character" w:styleId="764" w:customStyle="1">
    <w:name w:val="标题 1 字符"/>
    <w:link w:val="725"/>
    <w:uiPriority w:val="9"/>
    <w:qFormat/>
    <w:rPr>
      <w:rFonts w:ascii="Arial" w:hAnsi="Arial" w:eastAsia="Arial" w:cs="Arial"/>
      <w:sz w:val="40"/>
      <w:szCs w:val="40"/>
    </w:rPr>
  </w:style>
  <w:style w:type="character" w:styleId="765" w:customStyle="1">
    <w:name w:val="标题 2 字符2"/>
    <w:link w:val="726"/>
    <w:uiPriority w:val="9"/>
    <w:qFormat/>
    <w:rPr>
      <w:rFonts w:ascii="Arial" w:hAnsi="Arial" w:eastAsia="Arial" w:cs="Arial"/>
      <w:sz w:val="34"/>
    </w:rPr>
  </w:style>
  <w:style w:type="character" w:styleId="766" w:customStyle="1">
    <w:name w:val="标题 3 字符"/>
    <w:link w:val="727"/>
    <w:uiPriority w:val="9"/>
    <w:qFormat/>
    <w:rPr>
      <w:rFonts w:ascii="Arial" w:hAnsi="Arial" w:eastAsia="Arial" w:cs="Arial"/>
      <w:sz w:val="30"/>
      <w:szCs w:val="30"/>
    </w:rPr>
  </w:style>
  <w:style w:type="character" w:styleId="767" w:customStyle="1">
    <w:name w:val="标题 4 字符"/>
    <w:link w:val="728"/>
    <w:uiPriority w:val="9"/>
    <w:qFormat/>
    <w:rPr>
      <w:rFonts w:ascii="Arial" w:hAnsi="Arial" w:eastAsia="Arial" w:cs="Arial"/>
      <w:b/>
      <w:bCs/>
      <w:sz w:val="26"/>
      <w:szCs w:val="26"/>
    </w:rPr>
  </w:style>
  <w:style w:type="character" w:styleId="768" w:customStyle="1">
    <w:name w:val="标题 5 字符2"/>
    <w:link w:val="729"/>
    <w:uiPriority w:val="9"/>
    <w:qFormat/>
    <w:rPr>
      <w:rFonts w:ascii="Arial" w:hAnsi="Arial" w:eastAsia="Arial" w:cs="Arial"/>
      <w:b/>
      <w:bCs/>
      <w:sz w:val="24"/>
      <w:szCs w:val="24"/>
    </w:rPr>
  </w:style>
  <w:style w:type="character" w:styleId="769" w:customStyle="1">
    <w:name w:val="标题 6 字符2"/>
    <w:link w:val="730"/>
    <w:uiPriority w:val="9"/>
    <w:qFormat/>
    <w:rPr>
      <w:rFonts w:ascii="Arial" w:hAnsi="Arial" w:eastAsia="Arial" w:cs="Arial"/>
      <w:b/>
      <w:bCs/>
      <w:sz w:val="22"/>
      <w:szCs w:val="22"/>
    </w:rPr>
  </w:style>
  <w:style w:type="character" w:styleId="770" w:customStyle="1">
    <w:name w:val="标题 7 字符"/>
    <w:link w:val="731"/>
    <w:uiPriority w:val="9"/>
    <w:qFormat/>
    <w:rPr>
      <w:rFonts w:ascii="Arial" w:hAnsi="Arial" w:eastAsia="Arial" w:cs="Arial"/>
      <w:b/>
      <w:bCs/>
      <w:i/>
      <w:iCs/>
      <w:sz w:val="22"/>
      <w:szCs w:val="22"/>
    </w:rPr>
  </w:style>
  <w:style w:type="character" w:styleId="771" w:customStyle="1">
    <w:name w:val="标题 8 字符"/>
    <w:link w:val="732"/>
    <w:uiPriority w:val="9"/>
    <w:qFormat/>
    <w:rPr>
      <w:rFonts w:ascii="Arial" w:hAnsi="Arial" w:eastAsia="Arial" w:cs="Arial"/>
      <w:i/>
      <w:iCs/>
      <w:sz w:val="22"/>
      <w:szCs w:val="22"/>
    </w:rPr>
  </w:style>
  <w:style w:type="character" w:styleId="772" w:customStyle="1">
    <w:name w:val="标题 9 字符"/>
    <w:link w:val="733"/>
    <w:uiPriority w:val="9"/>
    <w:qFormat/>
    <w:rPr>
      <w:rFonts w:ascii="Arial" w:hAnsi="Arial" w:eastAsia="Arial" w:cs="Arial"/>
      <w:i/>
      <w:iCs/>
      <w:sz w:val="21"/>
      <w:szCs w:val="21"/>
    </w:rPr>
  </w:style>
  <w:style w:type="paragraph" w:styleId="773">
    <w:name w:val="List Paragraph"/>
    <w:basedOn w:val="724"/>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
    <w:link w:val="757"/>
    <w:uiPriority w:val="10"/>
    <w:qFormat/>
    <w:rPr>
      <w:sz w:val="48"/>
      <w:szCs w:val="48"/>
    </w:rPr>
  </w:style>
  <w:style w:type="character" w:styleId="776" w:customStyle="1">
    <w:name w:val="副标题 字符"/>
    <w:link w:val="750"/>
    <w:uiPriority w:val="11"/>
    <w:qFormat/>
    <w:rPr>
      <w:sz w:val="24"/>
      <w:szCs w:val="24"/>
    </w:rPr>
  </w:style>
  <w:style w:type="paragraph" w:styleId="777">
    <w:name w:val="Quote"/>
    <w:basedOn w:val="724"/>
    <w:next w:val="724"/>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24"/>
    <w:next w:val="724"/>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眉 字符1"/>
    <w:link w:val="747"/>
    <w:uiPriority w:val="99"/>
    <w:qFormat/>
  </w:style>
  <w:style w:type="character" w:styleId="782" w:customStyle="1">
    <w:name w:val="Footer Char"/>
    <w:uiPriority w:val="99"/>
    <w:qFormat/>
  </w:style>
  <w:style w:type="character" w:styleId="783" w:customStyle="1">
    <w:name w:val="页脚 字符1"/>
    <w:link w:val="746"/>
    <w:uiPriority w:val="99"/>
    <w:qFormat/>
  </w:style>
  <w:style w:type="table" w:styleId="78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5" w:customStyle="1">
    <w:name w:val="无格式表格 11"/>
    <w:basedOn w:val="786"/>
    <w:uiPriority w:val="41"/>
    <w:qFormat/>
    <w:rPr>
      <w:rFonts w:ascii="Calibri" w:hAnsi="Calibri"/>
    </w:rPr>
    <w:tblPr>
      <w:tblCellMar>
        <w:left w:w="0" w:type="dxa"/>
        <w:top w:w="0" w:type="dxa"/>
        <w:right w:w="0" w:type="dxa"/>
        <w:bottom w:w="0" w:type="dxa"/>
      </w:tblCellMar>
    </w:tblPr>
  </w:style>
  <w:style w:type="table" w:styleId="786" w:customStyle="1">
    <w:name w:val="普通表格1"/>
    <w:uiPriority w:val="99"/>
    <w:unhideWhenUsed/>
    <w:qFormat/>
    <w:tblPr>
      <w:tblCellMar>
        <w:left w:w="0" w:type="dxa"/>
        <w:top w:w="0" w:type="dxa"/>
        <w:right w:w="0" w:type="dxa"/>
        <w:bottom w:w="0" w:type="dxa"/>
      </w:tblCellMar>
    </w:tblPr>
  </w:style>
  <w:style w:type="table" w:styleId="7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8" w:customStyle="1">
    <w:name w:val="无格式表格 31"/>
    <w:uiPriority w:val="99"/>
    <w:qFormat/>
    <w:tblPr>
      <w:tblCellMar>
        <w:left w:w="0" w:type="dxa"/>
        <w:top w:w="0" w:type="dxa"/>
        <w:right w:w="0" w:type="dxa"/>
        <w:bottom w:w="0" w:type="dxa"/>
      </w:tblCellMar>
    </w:tblPr>
  </w:style>
  <w:style w:type="table" w:styleId="789" w:customStyle="1">
    <w:name w:val="无格式表格 41"/>
    <w:uiPriority w:val="99"/>
    <w:qFormat/>
    <w:tblPr>
      <w:tblCellMar>
        <w:left w:w="0" w:type="dxa"/>
        <w:top w:w="0" w:type="dxa"/>
        <w:right w:w="0" w:type="dxa"/>
        <w:bottom w:w="0" w:type="dxa"/>
      </w:tblCellMar>
    </w:tblPr>
  </w:style>
  <w:style w:type="table" w:styleId="790" w:customStyle="1">
    <w:name w:val="无格式表格 51"/>
    <w:uiPriority w:val="99"/>
    <w:qFormat/>
    <w:tblPr>
      <w:tblCellMar>
        <w:left w:w="0" w:type="dxa"/>
        <w:top w:w="0" w:type="dxa"/>
        <w:right w:w="0" w:type="dxa"/>
        <w:bottom w:w="0" w:type="dxa"/>
      </w:tblCellMar>
    </w:tblPr>
  </w:style>
  <w:style w:type="table" w:styleId="7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清单表 1 浅色1"/>
    <w:uiPriority w:val="99"/>
    <w:qFormat/>
    <w:tblPr>
      <w:tblCellMar>
        <w:left w:w="0" w:type="dxa"/>
        <w:top w:w="0" w:type="dxa"/>
        <w:right w:w="0" w:type="dxa"/>
        <w:bottom w:w="0" w:type="dxa"/>
      </w:tblCellMar>
    </w:tblPr>
  </w:style>
  <w:style w:type="table" w:styleId="841" w:customStyle="1">
    <w:name w:val="List Table 1 Light - Accent 1"/>
    <w:uiPriority w:val="99"/>
    <w:qFormat/>
    <w:tblPr>
      <w:tblCellMar>
        <w:left w:w="0" w:type="dxa"/>
        <w:top w:w="0" w:type="dxa"/>
        <w:right w:w="0" w:type="dxa"/>
        <w:bottom w:w="0" w:type="dxa"/>
      </w:tblCellMar>
    </w:tblPr>
  </w:style>
  <w:style w:type="table" w:styleId="842" w:customStyle="1">
    <w:name w:val="List Table 1 Light - Accent 2"/>
    <w:uiPriority w:val="99"/>
    <w:qFormat/>
    <w:tblPr>
      <w:tblCellMar>
        <w:left w:w="0" w:type="dxa"/>
        <w:top w:w="0" w:type="dxa"/>
        <w:right w:w="0" w:type="dxa"/>
        <w:bottom w:w="0" w:type="dxa"/>
      </w:tblCellMar>
    </w:tblPr>
  </w:style>
  <w:style w:type="table" w:styleId="843" w:customStyle="1">
    <w:name w:val="List Table 1 Light - Accent 3"/>
    <w:uiPriority w:val="99"/>
    <w:qFormat/>
    <w:tblPr>
      <w:tblCellMar>
        <w:left w:w="0" w:type="dxa"/>
        <w:top w:w="0" w:type="dxa"/>
        <w:right w:w="0" w:type="dxa"/>
        <w:bottom w:w="0" w:type="dxa"/>
      </w:tblCellMar>
    </w:tblPr>
  </w:style>
  <w:style w:type="table" w:styleId="844" w:customStyle="1">
    <w:name w:val="List Table 1 Light - Accent 4"/>
    <w:uiPriority w:val="99"/>
    <w:qFormat/>
    <w:tblPr>
      <w:tblCellMar>
        <w:left w:w="0" w:type="dxa"/>
        <w:top w:w="0" w:type="dxa"/>
        <w:right w:w="0" w:type="dxa"/>
        <w:bottom w:w="0" w:type="dxa"/>
      </w:tblCellMar>
    </w:tblPr>
  </w:style>
  <w:style w:type="table" w:styleId="845" w:customStyle="1">
    <w:name w:val="List Table 1 Light - Accent 5"/>
    <w:uiPriority w:val="99"/>
    <w:qFormat/>
    <w:tblPr>
      <w:tblCellMar>
        <w:left w:w="0" w:type="dxa"/>
        <w:top w:w="0" w:type="dxa"/>
        <w:right w:w="0" w:type="dxa"/>
        <w:bottom w:w="0" w:type="dxa"/>
      </w:tblCellMar>
    </w:tblPr>
  </w:style>
  <w:style w:type="table" w:styleId="846" w:customStyle="1">
    <w:name w:val="List Table 1 Light - Accent 6"/>
    <w:uiPriority w:val="99"/>
    <w:qFormat/>
    <w:tblPr>
      <w:tblCellMar>
        <w:left w:w="0" w:type="dxa"/>
        <w:top w:w="0" w:type="dxa"/>
        <w:right w:w="0" w:type="dxa"/>
        <w:bottom w:w="0" w:type="dxa"/>
      </w:tblCellMar>
    </w:tblPr>
  </w:style>
  <w:style w:type="table" w:styleId="8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color w:val="404040"/>
    </w:rPr>
    <w:tblPr>
      <w:tblCellMar>
        <w:left w:w="0" w:type="dxa"/>
        <w:top w:w="0" w:type="dxa"/>
        <w:right w:w="0" w:type="dxa"/>
        <w:bottom w:w="0" w:type="dxa"/>
      </w:tblCellMar>
    </w:tblPr>
  </w:style>
  <w:style w:type="table" w:styleId="890" w:customStyle="1">
    <w:name w:val="Lined - Accent 1"/>
    <w:uiPriority w:val="99"/>
    <w:qFormat/>
    <w:rPr>
      <w:color w:val="404040"/>
    </w:rPr>
    <w:tblPr>
      <w:tblCellMar>
        <w:left w:w="0" w:type="dxa"/>
        <w:top w:w="0" w:type="dxa"/>
        <w:right w:w="0" w:type="dxa"/>
        <w:bottom w:w="0" w:type="dxa"/>
      </w:tblCellMar>
    </w:tblPr>
  </w:style>
  <w:style w:type="table" w:styleId="891" w:customStyle="1">
    <w:name w:val="Lined - Accent 2"/>
    <w:uiPriority w:val="99"/>
    <w:qFormat/>
    <w:rPr>
      <w:color w:val="404040"/>
    </w:rPr>
    <w:tblPr>
      <w:tblCellMar>
        <w:left w:w="0" w:type="dxa"/>
        <w:top w:w="0" w:type="dxa"/>
        <w:right w:w="0" w:type="dxa"/>
        <w:bottom w:w="0" w:type="dxa"/>
      </w:tblCellMar>
    </w:tblPr>
  </w:style>
  <w:style w:type="table" w:styleId="892" w:customStyle="1">
    <w:name w:val="Lined - Accent 3"/>
    <w:uiPriority w:val="99"/>
    <w:qFormat/>
    <w:rPr>
      <w:color w:val="404040"/>
    </w:rPr>
    <w:tblPr>
      <w:tblCellMar>
        <w:left w:w="0" w:type="dxa"/>
        <w:top w:w="0" w:type="dxa"/>
        <w:right w:w="0" w:type="dxa"/>
        <w:bottom w:w="0" w:type="dxa"/>
      </w:tblCellMar>
    </w:tblPr>
  </w:style>
  <w:style w:type="table" w:styleId="893" w:customStyle="1">
    <w:name w:val="Lined - Accent 4"/>
    <w:uiPriority w:val="99"/>
    <w:qFormat/>
    <w:rPr>
      <w:color w:val="404040"/>
    </w:rPr>
    <w:tblPr>
      <w:tblCellMar>
        <w:left w:w="0" w:type="dxa"/>
        <w:top w:w="0" w:type="dxa"/>
        <w:right w:w="0" w:type="dxa"/>
        <w:bottom w:w="0" w:type="dxa"/>
      </w:tblCellMar>
    </w:tblPr>
  </w:style>
  <w:style w:type="table" w:styleId="894" w:customStyle="1">
    <w:name w:val="Lined - Accent 5"/>
    <w:uiPriority w:val="99"/>
    <w:qFormat/>
    <w:rPr>
      <w:color w:val="404040"/>
    </w:rPr>
    <w:tblPr>
      <w:tblCellMar>
        <w:left w:w="0" w:type="dxa"/>
        <w:top w:w="0" w:type="dxa"/>
        <w:right w:w="0" w:type="dxa"/>
        <w:bottom w:w="0" w:type="dxa"/>
      </w:tblCellMar>
    </w:tblPr>
  </w:style>
  <w:style w:type="table" w:styleId="895" w:customStyle="1">
    <w:name w:val="Lined - Accent 6"/>
    <w:uiPriority w:val="99"/>
    <w:qFormat/>
    <w:rPr>
      <w:color w:val="404040"/>
    </w:rPr>
    <w:tblPr>
      <w:tblCellMar>
        <w:left w:w="0" w:type="dxa"/>
        <w:top w:w="0" w:type="dxa"/>
        <w:right w:w="0" w:type="dxa"/>
        <w:bottom w:w="0" w:type="dxa"/>
      </w:tblCellMar>
    </w:tbl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0" w:customStyle="1">
    <w:name w:val="脚注文本 字符"/>
    <w:link w:val="751"/>
    <w:uiPriority w:val="99"/>
    <w:qFormat/>
    <w:rPr>
      <w:sz w:val="18"/>
    </w:rPr>
  </w:style>
  <w:style w:type="character" w:styleId="911" w:customStyle="1">
    <w:name w:val="尾注文本 字符1"/>
    <w:link w:val="745"/>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724"/>
    <w:next w:val="724"/>
    <w:link w:val="921"/>
    <w:uiPriority w:val="0"/>
    <w:qFormat/>
    <w:pPr>
      <w:keepLines/>
      <w:keepNext/>
      <w:spacing w:before="340" w:after="330" w:line="578" w:lineRule="auto"/>
      <w:outlineLvl w:val="0"/>
    </w:pPr>
    <w:rPr>
      <w:b/>
      <w:sz w:val="44"/>
    </w:rPr>
  </w:style>
  <w:style w:type="paragraph" w:styleId="914" w:customStyle="1">
    <w:name w:val="标题 21"/>
    <w:basedOn w:val="724"/>
    <w:next w:val="724"/>
    <w:link w:val="922"/>
    <w:uiPriority w:val="0"/>
    <w:qFormat/>
    <w:pPr>
      <w:jc w:val="left"/>
      <w:keepLines/>
      <w:keepNext/>
      <w:outlineLvl w:val="1"/>
    </w:pPr>
    <w:rPr>
      <w:rFonts w:ascii="宋体" w:hAnsi="宋体"/>
      <w:b/>
    </w:rPr>
  </w:style>
  <w:style w:type="paragraph" w:styleId="915" w:customStyle="1">
    <w:name w:val="标题 31"/>
    <w:basedOn w:val="724"/>
    <w:next w:val="724"/>
    <w:link w:val="923"/>
    <w:uiPriority w:val="0"/>
    <w:qFormat/>
    <w:pPr>
      <w:jc w:val="left"/>
      <w:keepLines/>
      <w:keepNext/>
      <w:outlineLvl w:val="2"/>
    </w:pPr>
    <w:rPr>
      <w:b/>
    </w:rPr>
  </w:style>
  <w:style w:type="paragraph" w:styleId="916" w:customStyle="1">
    <w:name w:val="标题 41"/>
    <w:basedOn w:val="724"/>
    <w:next w:val="724"/>
    <w:link w:val="924"/>
    <w:uiPriority w:val="0"/>
    <w:qFormat/>
    <w:pPr>
      <w:keepLines/>
      <w:keepNext/>
      <w:spacing w:before="280" w:after="290" w:line="376" w:lineRule="auto"/>
      <w:outlineLvl w:val="3"/>
    </w:pPr>
    <w:rPr>
      <w:rFonts w:ascii="Arial" w:hAnsi="Arial" w:eastAsia="黑体"/>
      <w:b/>
      <w:bCs/>
      <w:sz w:val="28"/>
      <w:szCs w:val="28"/>
    </w:rPr>
  </w:style>
  <w:style w:type="paragraph" w:styleId="917" w:customStyle="1">
    <w:name w:val="标题 51"/>
    <w:basedOn w:val="724"/>
    <w:next w:val="724"/>
    <w:link w:val="925"/>
    <w:uiPriority w:val="0"/>
    <w:qFormat/>
    <w:pPr>
      <w:keepLines/>
      <w:keepNext/>
      <w:spacing w:before="280" w:after="290" w:line="376" w:lineRule="auto"/>
      <w:outlineLvl w:val="4"/>
    </w:pPr>
    <w:rPr>
      <w:b/>
      <w:bCs/>
      <w:sz w:val="28"/>
      <w:szCs w:val="28"/>
    </w:rPr>
  </w:style>
  <w:style w:type="paragraph" w:styleId="918" w:customStyle="1">
    <w:name w:val="标题 61"/>
    <w:basedOn w:val="724"/>
    <w:next w:val="724"/>
    <w:link w:val="926"/>
    <w:uiPriority w:val="0"/>
    <w:qFormat/>
    <w:pPr>
      <w:keepLines/>
      <w:keepNext/>
      <w:spacing w:before="240" w:after="64" w:line="320" w:lineRule="auto"/>
      <w:outlineLvl w:val="5"/>
    </w:pPr>
    <w:rPr>
      <w:rFonts w:ascii="Calibri Light" w:hAnsi="Calibri Light" w:eastAsia="宋体"/>
      <w:b/>
      <w:bCs/>
      <w:sz w:val="24"/>
      <w:szCs w:val="24"/>
    </w:rPr>
  </w:style>
  <w:style w:type="character" w:styleId="919" w:customStyle="1">
    <w:name w:val="默认段落字体1"/>
    <w:uiPriority w:val="0"/>
    <w:semiHidden/>
    <w:qFormat/>
  </w:style>
  <w:style w:type="character" w:styleId="920" w:customStyle="1">
    <w:name w:val="正文文本缩进 Char"/>
    <w:link w:val="763"/>
    <w:uiPriority w:val="0"/>
    <w:qFormat/>
    <w:rPr>
      <w:rFonts w:ascii="方正仿宋简体" w:hAnsi="创艺简仿宋" w:eastAsia="方正仿宋简体"/>
      <w:sz w:val="24"/>
    </w:rPr>
  </w:style>
  <w:style w:type="character" w:styleId="921" w:customStyle="1">
    <w:name w:val="标题 1 Char1"/>
    <w:link w:val="913"/>
    <w:uiPriority w:val="0"/>
    <w:qFormat/>
    <w:rPr>
      <w:rFonts w:eastAsia="楷体_GB2312"/>
      <w:b/>
      <w:sz w:val="44"/>
    </w:rPr>
  </w:style>
  <w:style w:type="character" w:styleId="922" w:customStyle="1">
    <w:name w:val="标题 2 Char"/>
    <w:link w:val="914"/>
    <w:uiPriority w:val="0"/>
    <w:qFormat/>
    <w:rPr>
      <w:rFonts w:ascii="宋体" w:hAnsi="宋体" w:eastAsia="楷体_GB2312"/>
      <w:b/>
      <w:sz w:val="26"/>
      <w:lang w:val="en-US" w:eastAsia="zh-CN" w:bidi="ar-SA"/>
    </w:rPr>
  </w:style>
  <w:style w:type="character" w:styleId="923" w:customStyle="1">
    <w:name w:val="标题 3 Char1"/>
    <w:link w:val="915"/>
    <w:uiPriority w:val="0"/>
    <w:qFormat/>
    <w:rPr>
      <w:rFonts w:eastAsia="楷体_GB2312"/>
      <w:b/>
      <w:sz w:val="26"/>
    </w:rPr>
  </w:style>
  <w:style w:type="character" w:styleId="924" w:customStyle="1">
    <w:name w:val="标题 4 Char"/>
    <w:link w:val="916"/>
    <w:uiPriority w:val="0"/>
    <w:qFormat/>
    <w:rPr>
      <w:rFonts w:ascii="Arial" w:hAnsi="Arial" w:eastAsia="黑体"/>
      <w:b/>
      <w:bCs/>
      <w:sz w:val="28"/>
      <w:szCs w:val="28"/>
    </w:rPr>
  </w:style>
  <w:style w:type="character" w:styleId="925" w:customStyle="1">
    <w:name w:val="标题 5 Char"/>
    <w:link w:val="917"/>
    <w:uiPriority w:val="0"/>
    <w:qFormat/>
    <w:rPr>
      <w:rFonts w:eastAsia="楷体_GB2312"/>
      <w:b/>
      <w:bCs/>
      <w:sz w:val="28"/>
      <w:szCs w:val="28"/>
    </w:rPr>
  </w:style>
  <w:style w:type="character" w:styleId="926" w:customStyle="1">
    <w:name w:val="标题 6 Char"/>
    <w:link w:val="918"/>
    <w:uiPriority w:val="0"/>
    <w:qFormat/>
    <w:rPr>
      <w:rFonts w:ascii="Calibri Light" w:hAnsi="Calibri Light" w:eastAsia="宋体" w:cs="Times New Roman"/>
      <w:b/>
      <w:bCs/>
      <w:sz w:val="24"/>
      <w:szCs w:val="24"/>
    </w:rPr>
  </w:style>
  <w:style w:type="paragraph" w:styleId="927" w:customStyle="1">
    <w:name w:val="目录 71"/>
    <w:basedOn w:val="724"/>
    <w:next w:val="724"/>
    <w:uiPriority w:val="0"/>
    <w:semiHidden/>
    <w:qFormat/>
    <w:pPr>
      <w:ind w:left="2520"/>
    </w:pPr>
  </w:style>
  <w:style w:type="paragraph" w:styleId="928" w:customStyle="1">
    <w:name w:val="索引 81"/>
    <w:basedOn w:val="724"/>
    <w:next w:val="724"/>
    <w:uiPriority w:val="0"/>
    <w:semiHidden/>
    <w:qFormat/>
    <w:pPr>
      <w:ind w:left="2940"/>
    </w:pPr>
  </w:style>
  <w:style w:type="paragraph" w:styleId="929" w:customStyle="1">
    <w:name w:val="正文缩进1"/>
    <w:basedOn w:val="724"/>
    <w:link w:val="930"/>
    <w:uiPriority w:val="0"/>
    <w:qFormat/>
    <w:pPr>
      <w:ind w:firstLine="420"/>
      <w:jc w:val="left"/>
    </w:pPr>
    <w:rPr>
      <w:sz w:val="24"/>
    </w:rPr>
  </w:style>
  <w:style w:type="character" w:styleId="930" w:customStyle="1">
    <w:name w:val="正文缩进 Char"/>
    <w:link w:val="929"/>
    <w:uiPriority w:val="0"/>
    <w:qFormat/>
    <w:rPr>
      <w:rFonts w:eastAsia="楷体_GB2312"/>
      <w:sz w:val="24"/>
      <w:lang w:val="en-US" w:eastAsia="zh-CN" w:bidi="ar-SA"/>
    </w:rPr>
  </w:style>
  <w:style w:type="paragraph" w:styleId="931" w:customStyle="1">
    <w:name w:val="索引 51"/>
    <w:basedOn w:val="724"/>
    <w:next w:val="724"/>
    <w:uiPriority w:val="0"/>
    <w:semiHidden/>
    <w:qFormat/>
    <w:pPr>
      <w:ind w:left="1680"/>
    </w:pPr>
  </w:style>
  <w:style w:type="paragraph" w:styleId="932" w:customStyle="1">
    <w:name w:val="文档结构图1"/>
    <w:basedOn w:val="724"/>
    <w:link w:val="933"/>
    <w:uiPriority w:val="0"/>
    <w:qFormat/>
    <w:pPr>
      <w:shd w:val="clear" w:color="auto" w:fill="000080"/>
    </w:pPr>
  </w:style>
  <w:style w:type="character" w:styleId="933" w:customStyle="1">
    <w:name w:val="文档结构图 Char"/>
    <w:link w:val="932"/>
    <w:uiPriority w:val="0"/>
    <w:qFormat/>
    <w:rPr>
      <w:rFonts w:eastAsia="楷体_GB2312"/>
      <w:sz w:val="26"/>
      <w:shd w:val="clear" w:color="auto" w:fill="000080"/>
    </w:rPr>
  </w:style>
  <w:style w:type="paragraph" w:styleId="934" w:customStyle="1">
    <w:name w:val="批注文字1"/>
    <w:basedOn w:val="724"/>
    <w:link w:val="935"/>
    <w:uiPriority w:val="99"/>
    <w:qFormat/>
    <w:pPr>
      <w:jc w:val="left"/>
    </w:pPr>
  </w:style>
  <w:style w:type="character" w:styleId="935" w:customStyle="1">
    <w:name w:val="批注文字 Char"/>
    <w:link w:val="934"/>
    <w:uiPriority w:val="99"/>
    <w:qFormat/>
    <w:rPr>
      <w:rFonts w:eastAsia="楷体_GB2312"/>
      <w:sz w:val="26"/>
    </w:rPr>
  </w:style>
  <w:style w:type="paragraph" w:styleId="936" w:customStyle="1">
    <w:name w:val="索引 61"/>
    <w:basedOn w:val="724"/>
    <w:next w:val="724"/>
    <w:uiPriority w:val="0"/>
    <w:semiHidden/>
    <w:qFormat/>
    <w:pPr>
      <w:ind w:left="2100"/>
    </w:pPr>
  </w:style>
  <w:style w:type="paragraph" w:styleId="937" w:customStyle="1">
    <w:name w:val="正文文本1"/>
    <w:basedOn w:val="724"/>
    <w:link w:val="938"/>
    <w:uiPriority w:val="0"/>
    <w:qFormat/>
    <w:pPr>
      <w:spacing w:line="400" w:lineRule="exact"/>
    </w:pPr>
    <w:rPr>
      <w:rFonts w:ascii="楷体_GB2312"/>
      <w:sz w:val="28"/>
    </w:rPr>
  </w:style>
  <w:style w:type="character" w:styleId="938" w:customStyle="1">
    <w:name w:val="正文文本 Char"/>
    <w:link w:val="937"/>
    <w:uiPriority w:val="0"/>
    <w:qFormat/>
    <w:rPr>
      <w:rFonts w:ascii="楷体_GB2312" w:eastAsia="楷体_GB2312"/>
      <w:sz w:val="28"/>
    </w:rPr>
  </w:style>
  <w:style w:type="paragraph" w:styleId="939" w:customStyle="1">
    <w:name w:val="文本块1"/>
    <w:basedOn w:val="724"/>
    <w:next w:val="724"/>
    <w:uiPriority w:val="0"/>
    <w:unhideWhenUsed/>
    <w:qFormat/>
    <w:pPr>
      <w:ind w:left="630" w:right="-609" w:firstLine="420"/>
      <w:spacing w:line="360" w:lineRule="auto"/>
    </w:pPr>
    <w:rPr>
      <w:rFonts w:ascii="仿宋_GB2312" w:eastAsia="仿宋_GB2312"/>
      <w:sz w:val="21"/>
    </w:rPr>
  </w:style>
  <w:style w:type="paragraph" w:styleId="940" w:customStyle="1">
    <w:name w:val="索引 41"/>
    <w:basedOn w:val="724"/>
    <w:next w:val="724"/>
    <w:uiPriority w:val="0"/>
    <w:semiHidden/>
    <w:qFormat/>
    <w:pPr>
      <w:ind w:left="1260"/>
    </w:pPr>
  </w:style>
  <w:style w:type="paragraph" w:styleId="941" w:customStyle="1">
    <w:name w:val="目录 51"/>
    <w:basedOn w:val="724"/>
    <w:next w:val="724"/>
    <w:uiPriority w:val="0"/>
    <w:semiHidden/>
    <w:qFormat/>
    <w:pPr>
      <w:ind w:left="1680"/>
    </w:pPr>
  </w:style>
  <w:style w:type="paragraph" w:styleId="942" w:customStyle="1">
    <w:name w:val="目录 31"/>
    <w:basedOn w:val="724"/>
    <w:next w:val="724"/>
    <w:uiPriority w:val="0"/>
    <w:semiHidden/>
    <w:qFormat/>
    <w:pPr>
      <w:ind w:left="840"/>
    </w:pPr>
  </w:style>
  <w:style w:type="paragraph" w:styleId="943" w:customStyle="1">
    <w:name w:val="纯文本111"/>
    <w:basedOn w:val="724"/>
    <w:link w:val="944"/>
    <w:uiPriority w:val="0"/>
    <w:qFormat/>
    <w:rPr>
      <w:rFonts w:ascii="宋体" w:hAnsi="Courier New"/>
    </w:rPr>
  </w:style>
  <w:style w:type="character" w:styleId="944" w:customStyle="1">
    <w:name w:val="纯文本 Char"/>
    <w:link w:val="943"/>
    <w:uiPriority w:val="0"/>
    <w:qFormat/>
    <w:rPr>
      <w:rFonts w:ascii="宋体" w:hAnsi="Courier New" w:eastAsia="楷体_GB2312"/>
      <w:sz w:val="26"/>
    </w:rPr>
  </w:style>
  <w:style w:type="paragraph" w:styleId="945" w:customStyle="1">
    <w:name w:val="目录 81"/>
    <w:basedOn w:val="724"/>
    <w:next w:val="724"/>
    <w:uiPriority w:val="0"/>
    <w:semiHidden/>
    <w:qFormat/>
    <w:pPr>
      <w:ind w:left="2940"/>
    </w:pPr>
  </w:style>
  <w:style w:type="paragraph" w:styleId="946" w:customStyle="1">
    <w:name w:val="索引 31"/>
    <w:basedOn w:val="724"/>
    <w:next w:val="724"/>
    <w:uiPriority w:val="0"/>
    <w:semiHidden/>
    <w:qFormat/>
    <w:pPr>
      <w:ind w:left="840"/>
    </w:pPr>
  </w:style>
  <w:style w:type="paragraph" w:styleId="947" w:customStyle="1">
    <w:name w:val="日期1"/>
    <w:basedOn w:val="724"/>
    <w:next w:val="724"/>
    <w:link w:val="948"/>
    <w:uiPriority w:val="0"/>
    <w:qFormat/>
    <w:rPr>
      <w:rFonts w:ascii="宋体" w:hAnsi="宋体"/>
      <w:sz w:val="24"/>
    </w:rPr>
  </w:style>
  <w:style w:type="character" w:styleId="948" w:customStyle="1">
    <w:name w:val="日期 Char"/>
    <w:link w:val="947"/>
    <w:uiPriority w:val="0"/>
    <w:qFormat/>
    <w:rPr>
      <w:rFonts w:ascii="宋体" w:hAnsi="宋体" w:eastAsia="楷体_GB2312"/>
      <w:sz w:val="24"/>
    </w:rPr>
  </w:style>
  <w:style w:type="paragraph" w:styleId="949" w:customStyle="1">
    <w:name w:val="正文文本缩进 21"/>
    <w:basedOn w:val="724"/>
    <w:link w:val="950"/>
    <w:uiPriority w:val="0"/>
    <w:qFormat/>
    <w:pPr>
      <w:ind w:firstLine="502"/>
      <w:spacing w:line="360" w:lineRule="auto"/>
      <w:tabs>
        <w:tab w:val="left" w:pos="0" w:leader="none"/>
      </w:tabs>
    </w:pPr>
    <w:rPr>
      <w:rFonts w:ascii="宋体" w:eastAsia="宋体"/>
      <w:b/>
      <w:bCs/>
      <w:sz w:val="24"/>
    </w:rPr>
  </w:style>
  <w:style w:type="character" w:styleId="950" w:customStyle="1">
    <w:name w:val="正文文本缩进 2 Char"/>
    <w:link w:val="949"/>
    <w:uiPriority w:val="0"/>
    <w:qFormat/>
    <w:rPr>
      <w:rFonts w:ascii="宋体"/>
      <w:b/>
      <w:bCs/>
      <w:sz w:val="24"/>
    </w:rPr>
  </w:style>
  <w:style w:type="paragraph" w:styleId="951" w:customStyle="1">
    <w:name w:val="尾注文本1"/>
    <w:basedOn w:val="724"/>
    <w:link w:val="952"/>
    <w:uiPriority w:val="0"/>
    <w:qFormat/>
    <w:pPr>
      <w:jc w:val="left"/>
    </w:pPr>
  </w:style>
  <w:style w:type="character" w:styleId="952" w:customStyle="1">
    <w:name w:val="尾注文本 Char"/>
    <w:link w:val="951"/>
    <w:uiPriority w:val="0"/>
    <w:qFormat/>
    <w:rPr>
      <w:rFonts w:eastAsia="楷体_GB2312"/>
      <w:sz w:val="26"/>
    </w:rPr>
  </w:style>
  <w:style w:type="paragraph" w:styleId="953" w:customStyle="1">
    <w:name w:val="批注框文本1"/>
    <w:basedOn w:val="724"/>
    <w:link w:val="954"/>
    <w:uiPriority w:val="99"/>
    <w:qFormat/>
    <w:rPr>
      <w:sz w:val="18"/>
      <w:szCs w:val="18"/>
    </w:rPr>
  </w:style>
  <w:style w:type="character" w:styleId="954" w:customStyle="1">
    <w:name w:val="批注框文本 Char"/>
    <w:link w:val="953"/>
    <w:uiPriority w:val="99"/>
    <w:qFormat/>
    <w:rPr>
      <w:rFonts w:eastAsia="楷体_GB2312"/>
      <w:sz w:val="18"/>
      <w:szCs w:val="18"/>
    </w:rPr>
  </w:style>
  <w:style w:type="paragraph" w:styleId="955" w:customStyle="1">
    <w:name w:val="页脚1"/>
    <w:basedOn w:val="724"/>
    <w:link w:val="956"/>
    <w:uiPriority w:val="99"/>
    <w:qFormat/>
    <w:pPr>
      <w:jc w:val="left"/>
      <w:tabs>
        <w:tab w:val="center" w:pos="4153" w:leader="none"/>
        <w:tab w:val="right" w:pos="8306" w:leader="none"/>
      </w:tabs>
    </w:pPr>
    <w:rPr>
      <w:sz w:val="18"/>
    </w:rPr>
  </w:style>
  <w:style w:type="character" w:styleId="956" w:customStyle="1">
    <w:name w:val="页脚 Char"/>
    <w:link w:val="955"/>
    <w:uiPriority w:val="99"/>
    <w:qFormat/>
    <w:rPr>
      <w:rFonts w:eastAsia="楷体_GB2312"/>
      <w:sz w:val="18"/>
    </w:rPr>
  </w:style>
  <w:style w:type="paragraph" w:styleId="957" w:customStyle="1">
    <w:name w:val="寄信人地址1"/>
    <w:basedOn w:val="724"/>
    <w:uiPriority w:val="0"/>
    <w:qFormat/>
    <w:rPr>
      <w:rFonts w:ascii="Arial" w:hAnsi="Arial"/>
    </w:rPr>
  </w:style>
  <w:style w:type="paragraph" w:styleId="958" w:customStyle="1">
    <w:name w:val="页眉1"/>
    <w:basedOn w:val="724"/>
    <w:link w:val="959"/>
    <w:uiPriority w:val="0"/>
    <w:qFormat/>
    <w:pPr>
      <w:jc w:val="center"/>
      <w:tabs>
        <w:tab w:val="center" w:pos="4153" w:leader="none"/>
        <w:tab w:val="right" w:pos="8306" w:leader="none"/>
      </w:tabs>
      <w:pBdr>
        <w:bottom w:val="single" w:color="000000" w:sz="6" w:space="1"/>
      </w:pBdr>
    </w:pPr>
    <w:rPr>
      <w:sz w:val="18"/>
    </w:rPr>
  </w:style>
  <w:style w:type="character" w:styleId="959" w:customStyle="1">
    <w:name w:val="页眉 Char"/>
    <w:link w:val="958"/>
    <w:uiPriority w:val="0"/>
    <w:qFormat/>
    <w:rPr>
      <w:rFonts w:eastAsia="楷体_GB2312"/>
      <w:sz w:val="18"/>
    </w:rPr>
  </w:style>
  <w:style w:type="paragraph" w:styleId="960" w:customStyle="1">
    <w:name w:val="目录 11"/>
    <w:basedOn w:val="724"/>
    <w:next w:val="724"/>
    <w:uiPriority w:val="39"/>
    <w:qFormat/>
    <w:pPr>
      <w:jc w:val="left"/>
    </w:pPr>
    <w:rPr>
      <w:sz w:val="24"/>
    </w:rPr>
  </w:style>
  <w:style w:type="paragraph" w:styleId="961" w:customStyle="1">
    <w:name w:val="目录 41"/>
    <w:basedOn w:val="724"/>
    <w:next w:val="724"/>
    <w:uiPriority w:val="0"/>
    <w:semiHidden/>
    <w:qFormat/>
    <w:pPr>
      <w:ind w:left="1260"/>
    </w:pPr>
  </w:style>
  <w:style w:type="paragraph" w:styleId="962" w:customStyle="1">
    <w:name w:val="索引标题1"/>
    <w:basedOn w:val="724"/>
    <w:next w:val="963"/>
    <w:uiPriority w:val="0"/>
    <w:semiHidden/>
    <w:qFormat/>
  </w:style>
  <w:style w:type="paragraph" w:styleId="963" w:customStyle="1">
    <w:name w:val="索引 11"/>
    <w:basedOn w:val="724"/>
    <w:next w:val="724"/>
    <w:uiPriority w:val="0"/>
    <w:semiHidden/>
    <w:qFormat/>
  </w:style>
  <w:style w:type="paragraph" w:styleId="964" w:customStyle="1">
    <w:name w:val="脚注文本1"/>
    <w:basedOn w:val="724"/>
    <w:link w:val="965"/>
    <w:uiPriority w:val="0"/>
    <w:semiHidden/>
    <w:qFormat/>
    <w:pPr>
      <w:jc w:val="left"/>
    </w:pPr>
    <w:rPr>
      <w:sz w:val="18"/>
    </w:rPr>
  </w:style>
  <w:style w:type="character" w:styleId="965" w:customStyle="1">
    <w:name w:val="脚注文本 Char"/>
    <w:link w:val="964"/>
    <w:uiPriority w:val="0"/>
    <w:semiHidden/>
    <w:qFormat/>
    <w:rPr>
      <w:rFonts w:eastAsia="楷体_GB2312"/>
      <w:sz w:val="18"/>
    </w:rPr>
  </w:style>
  <w:style w:type="paragraph" w:styleId="966" w:customStyle="1">
    <w:name w:val="目录 61"/>
    <w:basedOn w:val="724"/>
    <w:next w:val="724"/>
    <w:uiPriority w:val="0"/>
    <w:semiHidden/>
    <w:qFormat/>
    <w:pPr>
      <w:ind w:left="2100"/>
    </w:pPr>
  </w:style>
  <w:style w:type="paragraph" w:styleId="967" w:customStyle="1">
    <w:name w:val="正文文本缩进 31"/>
    <w:basedOn w:val="724"/>
    <w:link w:val="968"/>
    <w:uiPriority w:val="0"/>
    <w:qFormat/>
    <w:pPr>
      <w:ind w:firstLine="617"/>
      <w:spacing w:line="360" w:lineRule="auto"/>
    </w:pPr>
    <w:rPr>
      <w:rFonts w:eastAsia="宋体"/>
      <w:sz w:val="24"/>
      <w:szCs w:val="24"/>
    </w:rPr>
  </w:style>
  <w:style w:type="character" w:styleId="968" w:customStyle="1">
    <w:name w:val="正文文本缩进 3 Char"/>
    <w:link w:val="967"/>
    <w:uiPriority w:val="0"/>
    <w:qFormat/>
    <w:rPr>
      <w:sz w:val="24"/>
      <w:szCs w:val="24"/>
    </w:rPr>
  </w:style>
  <w:style w:type="paragraph" w:styleId="969" w:customStyle="1">
    <w:name w:val="索引 71"/>
    <w:basedOn w:val="724"/>
    <w:next w:val="724"/>
    <w:uiPriority w:val="0"/>
    <w:semiHidden/>
    <w:qFormat/>
    <w:pPr>
      <w:ind w:left="2520"/>
    </w:pPr>
  </w:style>
  <w:style w:type="paragraph" w:styleId="970" w:customStyle="1">
    <w:name w:val="索引 91"/>
    <w:basedOn w:val="724"/>
    <w:next w:val="724"/>
    <w:uiPriority w:val="0"/>
    <w:semiHidden/>
    <w:qFormat/>
    <w:pPr>
      <w:ind w:left="3360"/>
    </w:pPr>
  </w:style>
  <w:style w:type="paragraph" w:styleId="971" w:customStyle="1">
    <w:name w:val="图表目录1"/>
    <w:basedOn w:val="724"/>
    <w:next w:val="724"/>
    <w:uiPriority w:val="0"/>
    <w:semiHidden/>
    <w:qFormat/>
    <w:pPr>
      <w:ind w:left="420" w:hanging="420"/>
      <w:jc w:val="left"/>
    </w:pPr>
    <w:rPr>
      <w:smallCaps/>
      <w:sz w:val="24"/>
    </w:rPr>
  </w:style>
  <w:style w:type="paragraph" w:styleId="972" w:customStyle="1">
    <w:name w:val="目录 21"/>
    <w:basedOn w:val="724"/>
    <w:next w:val="724"/>
    <w:uiPriority w:val="0"/>
    <w:semiHidden/>
    <w:qFormat/>
    <w:pPr>
      <w:ind w:left="420"/>
    </w:pPr>
  </w:style>
  <w:style w:type="paragraph" w:styleId="973" w:customStyle="1">
    <w:name w:val="目录 91"/>
    <w:basedOn w:val="724"/>
    <w:next w:val="724"/>
    <w:uiPriority w:val="0"/>
    <w:semiHidden/>
    <w:qFormat/>
    <w:pPr>
      <w:ind w:left="3360"/>
    </w:pPr>
  </w:style>
  <w:style w:type="paragraph" w:styleId="974" w:customStyle="1">
    <w:name w:val="HTML 预设格式1"/>
    <w:basedOn w:val="724"/>
    <w:link w:val="9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975" w:customStyle="1">
    <w:name w:val="HTML 预设格式 Char"/>
    <w:link w:val="974"/>
    <w:uiPriority w:val="0"/>
    <w:qFormat/>
    <w:rPr>
      <w:rFonts w:ascii="黑体" w:hAnsi="Courier New" w:eastAsia="黑体" w:cs="楷体_GB2312"/>
    </w:rPr>
  </w:style>
  <w:style w:type="paragraph" w:styleId="976" w:customStyle="1">
    <w:name w:val="普通(网站)1"/>
    <w:basedOn w:val="724"/>
    <w:uiPriority w:val="99"/>
    <w:qFormat/>
    <w:pPr>
      <w:jc w:val="left"/>
      <w:spacing w:before="100" w:beforeAutospacing="1" w:after="100" w:afterAutospacing="1"/>
    </w:pPr>
    <w:rPr>
      <w:rFonts w:ascii="Calibri" w:hAnsi="Calibri"/>
      <w:sz w:val="24"/>
      <w:szCs w:val="22"/>
    </w:rPr>
  </w:style>
  <w:style w:type="paragraph" w:styleId="977" w:customStyle="1">
    <w:name w:val="索引 21"/>
    <w:basedOn w:val="724"/>
    <w:next w:val="724"/>
    <w:uiPriority w:val="0"/>
    <w:semiHidden/>
    <w:qFormat/>
    <w:pPr>
      <w:ind w:left="420"/>
    </w:pPr>
  </w:style>
  <w:style w:type="paragraph" w:styleId="978" w:customStyle="1">
    <w:name w:val="批注主题1"/>
    <w:basedOn w:val="934"/>
    <w:next w:val="934"/>
    <w:link w:val="979"/>
    <w:uiPriority w:val="0"/>
    <w:semiHidden/>
    <w:qFormat/>
    <w:rPr>
      <w:b/>
      <w:bCs/>
    </w:rPr>
  </w:style>
  <w:style w:type="character" w:styleId="979" w:customStyle="1">
    <w:name w:val="批注主题 Char"/>
    <w:link w:val="978"/>
    <w:uiPriority w:val="0"/>
    <w:semiHidden/>
    <w:qFormat/>
    <w:rPr>
      <w:rFonts w:eastAsia="楷体_GB2312"/>
      <w:b/>
      <w:bCs/>
      <w:sz w:val="26"/>
    </w:rPr>
  </w:style>
  <w:style w:type="paragraph" w:styleId="980" w:customStyle="1">
    <w:name w:val="正文首行缩进 21"/>
    <w:basedOn w:val="763"/>
    <w:uiPriority w:val="6"/>
    <w:qFormat/>
    <w:pPr>
      <w:ind w:firstLine="420"/>
    </w:pPr>
  </w:style>
  <w:style w:type="table" w:styleId="981" w:customStyle="1">
    <w:name w:val="网格型1"/>
    <w:basedOn w:val="786"/>
    <w:uiPriority w:val="0"/>
    <w:unhideWhenUsed/>
    <w:qFormat/>
    <w:tblPr>
      <w:tblCellMar>
        <w:left w:w="0" w:type="dxa"/>
        <w:top w:w="0" w:type="dxa"/>
        <w:right w:w="0" w:type="dxa"/>
        <w:bottom w:w="0" w:type="dxa"/>
      </w:tblCellMar>
    </w:tblPr>
  </w:style>
  <w:style w:type="character" w:styleId="982" w:customStyle="1">
    <w:name w:val="要点1"/>
    <w:uiPriority w:val="0"/>
    <w:qFormat/>
    <w:rPr>
      <w:b/>
    </w:rPr>
  </w:style>
  <w:style w:type="character" w:styleId="983" w:customStyle="1">
    <w:name w:val="尾注引用1"/>
    <w:uiPriority w:val="0"/>
    <w:qFormat/>
    <w:rPr>
      <w:vertAlign w:val="superscript"/>
    </w:rPr>
  </w:style>
  <w:style w:type="character" w:styleId="984" w:customStyle="1">
    <w:name w:val="页码1"/>
    <w:uiPriority w:val="99"/>
    <w:qFormat/>
  </w:style>
  <w:style w:type="character" w:styleId="985" w:customStyle="1">
    <w:name w:val="已访问的超链接1"/>
    <w:uiPriority w:val="99"/>
    <w:unhideWhenUsed/>
    <w:qFormat/>
    <w:rPr>
      <w:color w:val="999999"/>
      <w:u w:val="none"/>
    </w:rPr>
  </w:style>
  <w:style w:type="character" w:styleId="986" w:customStyle="1">
    <w:name w:val="强调1"/>
    <w:basedOn w:val="919"/>
    <w:uiPriority w:val="0"/>
    <w:qFormat/>
  </w:style>
  <w:style w:type="character" w:styleId="987" w:customStyle="1">
    <w:name w:val="超链接1"/>
    <w:uiPriority w:val="99"/>
    <w:unhideWhenUsed/>
    <w:qFormat/>
    <w:rPr>
      <w:color w:val="333333"/>
      <w:u w:val="none"/>
    </w:rPr>
  </w:style>
  <w:style w:type="character" w:styleId="988" w:customStyle="1">
    <w:name w:val="批注引用1"/>
    <w:uiPriority w:val="0"/>
    <w:qFormat/>
    <w:rPr>
      <w:sz w:val="21"/>
      <w:szCs w:val="21"/>
    </w:rPr>
  </w:style>
  <w:style w:type="character" w:styleId="989" w:customStyle="1">
    <w:name w:val="脚注引用1"/>
    <w:uiPriority w:val="0"/>
    <w:semiHidden/>
    <w:qFormat/>
    <w:rPr>
      <w:vertAlign w:val="superscript"/>
    </w:rPr>
  </w:style>
  <w:style w:type="paragraph" w:styleId="990" w:customStyle="1">
    <w:name w:val="段"/>
    <w:next w:val="724"/>
    <w:uiPriority w:val="0"/>
    <w:qFormat/>
    <w:pPr>
      <w:ind w:firstLine="200"/>
      <w:jc w:val="both"/>
    </w:pPr>
    <w:rPr>
      <w:rFonts w:ascii="宋体" w:hAnsi="Times New Roman" w:eastAsia="Times New Roman" w:cs="Times New Roman"/>
      <w:sz w:val="21"/>
      <w:lang w:val="en-US" w:eastAsia="zh-CN" w:bidi="ar-SA"/>
    </w:rPr>
  </w:style>
  <w:style w:type="character" w:styleId="991" w:customStyle="1">
    <w:name w:val="Plain Text Char"/>
    <w:link w:val="992"/>
    <w:uiPriority w:val="0"/>
    <w:qFormat/>
    <w:rPr>
      <w:rFonts w:ascii="宋体" w:hAnsi="Courier New" w:eastAsia="楷体_GB2312"/>
      <w:sz w:val="26"/>
    </w:rPr>
  </w:style>
  <w:style w:type="paragraph" w:styleId="992" w:customStyle="1">
    <w:name w:val="纯文本3"/>
    <w:basedOn w:val="724"/>
    <w:link w:val="991"/>
    <w:uiPriority w:val="0"/>
    <w:qFormat/>
    <w:rPr>
      <w:rFonts w:ascii="宋体" w:hAnsi="Courier New"/>
    </w:rPr>
  </w:style>
  <w:style w:type="character" w:styleId="993" w:customStyle="1">
    <w:name w:val="正文2 Char"/>
    <w:link w:val="994"/>
    <w:uiPriority w:val="0"/>
    <w:qFormat/>
    <w:rPr>
      <w:rFonts w:ascii="Calibri" w:hAnsi="Calibri"/>
      <w:sz w:val="24"/>
    </w:rPr>
  </w:style>
  <w:style w:type="paragraph" w:styleId="994" w:customStyle="1">
    <w:name w:val="正文2"/>
    <w:basedOn w:val="724"/>
    <w:link w:val="993"/>
    <w:uiPriority w:val="0"/>
    <w:qFormat/>
    <w:pPr>
      <w:ind w:firstLine="510"/>
      <w:spacing w:before="156" w:line="360" w:lineRule="auto"/>
    </w:pPr>
    <w:rPr>
      <w:rFonts w:ascii="Calibri" w:hAnsi="Calibri" w:eastAsia="宋体"/>
      <w:sz w:val="24"/>
    </w:rPr>
  </w:style>
  <w:style w:type="character" w:styleId="995" w:customStyle="1">
    <w:name w:val="正文文本缩进 3 字符"/>
    <w:uiPriority w:val="0"/>
    <w:semiHidden/>
    <w:qFormat/>
    <w:rPr>
      <w:sz w:val="16"/>
      <w:szCs w:val="16"/>
    </w:rPr>
  </w:style>
  <w:style w:type="character" w:styleId="996" w:customStyle="1">
    <w:name w:val="列出段落 Char"/>
    <w:link w:val="997"/>
    <w:uiPriority w:val="34"/>
    <w:qFormat/>
    <w:rPr>
      <w:rFonts w:ascii="Calibri" w:hAnsi="Calibri"/>
      <w:sz w:val="21"/>
      <w:szCs w:val="22"/>
    </w:rPr>
  </w:style>
  <w:style w:type="paragraph" w:styleId="997" w:customStyle="1">
    <w:name w:val="列出段落1"/>
    <w:basedOn w:val="724"/>
    <w:link w:val="996"/>
    <w:uiPriority w:val="34"/>
    <w:qFormat/>
    <w:pPr>
      <w:ind w:firstLine="420"/>
    </w:pPr>
    <w:rPr>
      <w:rFonts w:ascii="Calibri" w:hAnsi="Calibri" w:eastAsia="宋体"/>
      <w:sz w:val="21"/>
      <w:szCs w:val="22"/>
    </w:rPr>
  </w:style>
  <w:style w:type="character" w:styleId="998" w:customStyle="1">
    <w:name w:val="正文文本 字符"/>
    <w:uiPriority w:val="0"/>
    <w:semiHidden/>
    <w:qFormat/>
    <w:rPr>
      <w:sz w:val="21"/>
      <w:szCs w:val="22"/>
    </w:rPr>
  </w:style>
  <w:style w:type="character" w:styleId="999" w:customStyle="1">
    <w:name w:val="标题 3 Char"/>
    <w:uiPriority w:val="0"/>
    <w:qFormat/>
    <w:rPr>
      <w:rFonts w:ascii="Times New Roman" w:hAnsi="Times New Roman" w:eastAsia="宋体" w:cs="Times New Roman"/>
      <w:b/>
      <w:sz w:val="32"/>
      <w:szCs w:val="20"/>
    </w:rPr>
  </w:style>
  <w:style w:type="character" w:styleId="1000" w:customStyle="1">
    <w:name w:val="Char Char7"/>
    <w:uiPriority w:val="0"/>
    <w:qFormat/>
    <w:rPr>
      <w:rFonts w:ascii="宋体" w:hAnsi="Courier New" w:eastAsia="楷体_GB2312"/>
      <w:sz w:val="26"/>
      <w:lang w:val="en-US" w:eastAsia="zh-CN" w:bidi="ar-SA"/>
    </w:rPr>
  </w:style>
  <w:style w:type="character" w:styleId="1001" w:customStyle="1">
    <w:name w:val="正文文本 Char1"/>
    <w:uiPriority w:val="99"/>
    <w:qFormat/>
    <w:rPr>
      <w:rFonts w:ascii="Times New Roman" w:hAnsi="Times New Roman" w:eastAsia="宋体" w:cs="Times New Roman"/>
      <w:szCs w:val="24"/>
    </w:rPr>
  </w:style>
  <w:style w:type="character" w:styleId="1002" w:customStyle="1">
    <w:name w:val="grame"/>
    <w:uiPriority w:val="0"/>
    <w:qFormat/>
  </w:style>
  <w:style w:type="character" w:styleId="1003" w:customStyle="1">
    <w:name w:val="正文缩进 字符"/>
    <w:uiPriority w:val="0"/>
    <w:qFormat/>
    <w:rPr>
      <w:rFonts w:eastAsia="楷体_GB2312"/>
      <w:sz w:val="24"/>
      <w:lang w:val="en-US" w:eastAsia="zh-CN" w:bidi="ar-SA"/>
    </w:rPr>
  </w:style>
  <w:style w:type="character" w:styleId="1004" w:customStyle="1">
    <w:name w:val="链接 字符"/>
    <w:link w:val="1005"/>
    <w:uiPriority w:val="0"/>
    <w:qFormat/>
    <w:rPr>
      <w:rFonts w:eastAsia="Times New Roman"/>
      <w:color w:val="0070c0"/>
      <w:szCs w:val="24"/>
      <w:u w:val="single"/>
    </w:rPr>
  </w:style>
  <w:style w:type="paragraph" w:styleId="1005" w:customStyle="1">
    <w:name w:val="链接"/>
    <w:basedOn w:val="724"/>
    <w:link w:val="1004"/>
    <w:uiPriority w:val="0"/>
    <w:qFormat/>
    <w:pPr>
      <w:ind w:firstLine="480"/>
      <w:jc w:val="left"/>
      <w:spacing w:line="360" w:lineRule="auto"/>
    </w:pPr>
    <w:rPr>
      <w:rFonts w:eastAsia="Times New Roman"/>
      <w:color w:val="0070c0"/>
      <w:sz w:val="20"/>
      <w:szCs w:val="24"/>
      <w:u w:val="single"/>
    </w:rPr>
  </w:style>
  <w:style w:type="character" w:styleId="1006" w:customStyle="1">
    <w:name w:val="正文文本缩进 3 Char1"/>
    <w:uiPriority w:val="0"/>
    <w:qFormat/>
    <w:rPr>
      <w:rFonts w:ascii="Times New Roman" w:hAnsi="Times New Roman" w:eastAsia="宋体" w:cs="Times New Roman"/>
      <w:sz w:val="24"/>
      <w:szCs w:val="24"/>
    </w:rPr>
  </w:style>
  <w:style w:type="character" w:styleId="1007" w:customStyle="1">
    <w:name w:val="未处理的提及1"/>
    <w:uiPriority w:val="99"/>
    <w:unhideWhenUsed/>
    <w:qFormat/>
    <w:rPr>
      <w:color w:val="605e5c"/>
      <w:shd w:val="clear" w:color="auto" w:fill="e1dfdd"/>
    </w:rPr>
  </w:style>
  <w:style w:type="character" w:styleId="1008" w:customStyle="1">
    <w:name w:val="apple-converted-space"/>
    <w:uiPriority w:val="0"/>
    <w:qFormat/>
  </w:style>
  <w:style w:type="character" w:styleId="1009" w:customStyle="1">
    <w:name w:val="Char Char5"/>
    <w:uiPriority w:val="0"/>
    <w:qFormat/>
    <w:rPr>
      <w:rFonts w:eastAsia="楷体_GB2312"/>
      <w:sz w:val="18"/>
      <w:lang w:val="en-US" w:eastAsia="zh-CN" w:bidi="ar-SA"/>
    </w:rPr>
  </w:style>
  <w:style w:type="character" w:styleId="1010" w:customStyle="1">
    <w:name w:val="标题 5 字符"/>
    <w:uiPriority w:val="9"/>
    <w:semiHidden/>
    <w:qFormat/>
    <w:rPr>
      <w:b/>
      <w:bCs/>
      <w:sz w:val="28"/>
      <w:szCs w:val="28"/>
    </w:rPr>
  </w:style>
  <w:style w:type="character" w:styleId="1011" w:customStyle="1">
    <w:name w:val="页眉 字符"/>
    <w:uiPriority w:val="0"/>
    <w:semiHidden/>
    <w:qFormat/>
    <w:rPr>
      <w:sz w:val="18"/>
      <w:szCs w:val="18"/>
    </w:rPr>
  </w:style>
  <w:style w:type="character" w:styleId="1012" w:customStyle="1">
    <w:name w:val="Char Char8"/>
    <w:uiPriority w:val="0"/>
    <w:qFormat/>
    <w:rPr>
      <w:rFonts w:eastAsia="楷体_GB2312"/>
      <w:sz w:val="24"/>
      <w:lang w:val="en-US" w:eastAsia="zh-CN" w:bidi="ar-SA"/>
    </w:rPr>
  </w:style>
  <w:style w:type="character" w:styleId="1013" w:customStyle="1">
    <w:name w:val="标题 2 字符"/>
    <w:uiPriority w:val="9"/>
    <w:qFormat/>
    <w:rPr>
      <w:rFonts w:ascii="等线 Light" w:hAnsi="等线 Light" w:eastAsia="等线 Light" w:cs="Times New Roman"/>
      <w:b/>
      <w:bCs/>
      <w:sz w:val="32"/>
      <w:szCs w:val="32"/>
    </w:rPr>
  </w:style>
  <w:style w:type="character" w:styleId="1014" w:customStyle="1">
    <w:name w:val="尾注文本 字符"/>
    <w:uiPriority w:val="0"/>
    <w:semiHidden/>
    <w:qFormat/>
    <w:rPr>
      <w:sz w:val="21"/>
      <w:szCs w:val="22"/>
    </w:rPr>
  </w:style>
  <w:style w:type="character" w:styleId="1015" w:customStyle="1">
    <w:name w:val="纯文本 字符"/>
    <w:uiPriority w:val="0"/>
    <w:semiHidden/>
    <w:qFormat/>
    <w:rPr>
      <w:rFonts w:ascii="宋体" w:hAnsi="Courier New" w:eastAsia="宋体" w:cs="Courier New"/>
      <w:sz w:val="21"/>
      <w:szCs w:val="21"/>
    </w:rPr>
  </w:style>
  <w:style w:type="character" w:styleId="1016" w:customStyle="1">
    <w:name w:val="日期 Char1"/>
    <w:uiPriority w:val="0"/>
    <w:qFormat/>
    <w:rPr>
      <w:szCs w:val="24"/>
    </w:rPr>
  </w:style>
  <w:style w:type="character" w:styleId="1017" w:customStyle="1">
    <w:name w:val="表正文 Char1"/>
    <w:uiPriority w:val="0"/>
    <w:qFormat/>
    <w:rPr>
      <w:rFonts w:eastAsia="楷体_GB2312"/>
      <w:sz w:val="24"/>
      <w:lang w:val="en-US" w:eastAsia="zh-CN" w:bidi="ar-SA"/>
    </w:rPr>
  </w:style>
  <w:style w:type="character" w:styleId="1018" w:customStyle="1">
    <w:name w:val="正文文本缩进 字符"/>
    <w:uiPriority w:val="0"/>
    <w:semiHidden/>
    <w:qFormat/>
    <w:rPr>
      <w:sz w:val="21"/>
      <w:szCs w:val="22"/>
    </w:rPr>
  </w:style>
  <w:style w:type="character" w:styleId="1019" w:customStyle="1">
    <w:name w:val="正文 - 无缩进 Char"/>
    <w:link w:val="1020"/>
    <w:uiPriority w:val="0"/>
    <w:qFormat/>
    <w:rPr>
      <w:rFonts w:ascii="宋体" w:hAnsi="宋体"/>
      <w:sz w:val="24"/>
      <w:szCs w:val="24"/>
    </w:rPr>
  </w:style>
  <w:style w:type="paragraph" w:styleId="1020" w:customStyle="1">
    <w:name w:val="正文 - 无缩进"/>
    <w:basedOn w:val="724"/>
    <w:link w:val="1019"/>
    <w:uiPriority w:val="0"/>
    <w:qFormat/>
    <w:pPr>
      <w:jc w:val="left"/>
      <w:spacing w:line="300" w:lineRule="auto"/>
    </w:pPr>
    <w:rPr>
      <w:rFonts w:ascii="宋体" w:hAnsi="宋体" w:eastAsia="宋体"/>
      <w:sz w:val="24"/>
      <w:szCs w:val="24"/>
    </w:rPr>
  </w:style>
  <w:style w:type="character" w:styleId="1021" w:customStyle="1">
    <w:name w:val="批注文字 字符"/>
    <w:uiPriority w:val="99"/>
    <w:semiHidden/>
    <w:qFormat/>
    <w:rPr>
      <w:sz w:val="21"/>
      <w:szCs w:val="22"/>
    </w:rPr>
  </w:style>
  <w:style w:type="character" w:styleId="1022" w:customStyle="1">
    <w:name w:val="font31"/>
    <w:uiPriority w:val="0"/>
    <w:qFormat/>
    <w:rPr>
      <w:rFonts w:hint="eastAsia" w:ascii="宋体" w:hAnsi="宋体" w:eastAsia="宋体"/>
      <w:b/>
      <w:bCs/>
      <w:color w:val="000000"/>
      <w:sz w:val="24"/>
      <w:szCs w:val="24"/>
      <w:u w:val="none"/>
    </w:rPr>
  </w:style>
  <w:style w:type="character" w:styleId="1023" w:customStyle="1">
    <w:name w:val="日期 字符"/>
    <w:uiPriority w:val="0"/>
    <w:semiHidden/>
    <w:qFormat/>
    <w:rPr>
      <w:sz w:val="21"/>
      <w:szCs w:val="22"/>
    </w:rPr>
  </w:style>
  <w:style w:type="character" w:styleId="1024" w:customStyle="1">
    <w:name w:val="纯文本 Char1"/>
    <w:uiPriority w:val="0"/>
    <w:qFormat/>
    <w:rPr>
      <w:rFonts w:ascii="宋体" w:hAnsi="Courier New" w:eastAsia="楷体_GB2312" w:cs="Times New Roman"/>
      <w:sz w:val="26"/>
      <w:szCs w:val="24"/>
    </w:rPr>
  </w:style>
  <w:style w:type="character" w:styleId="1025" w:customStyle="1">
    <w:name w:val="ca-221"/>
    <w:uiPriority w:val="0"/>
    <w:qFormat/>
    <w:rPr>
      <w:rFonts w:hint="eastAsia" w:ascii="宋体" w:hAnsi="宋体" w:eastAsia="宋体"/>
      <w:color w:val="ff0000"/>
      <w:sz w:val="24"/>
      <w:szCs w:val="24"/>
    </w:rPr>
  </w:style>
  <w:style w:type="character" w:styleId="1026" w:customStyle="1">
    <w:name w:val="正文缩进 字符1"/>
    <w:uiPriority w:val="0"/>
    <w:semiHidden/>
    <w:qFormat/>
    <w:rPr>
      <w:rFonts w:ascii="楷体_GB2312" w:hAnsi="楷体_GB2312" w:eastAsia="楷体_GB2312"/>
      <w:sz w:val="24"/>
    </w:rPr>
  </w:style>
  <w:style w:type="character" w:styleId="1027" w:customStyle="1">
    <w:name w:val="标题 6 字符1"/>
    <w:uiPriority w:val="0"/>
    <w:semiHidden/>
    <w:qFormat/>
    <w:rPr>
      <w:rFonts w:ascii="Cambria" w:hAnsi="Cambria" w:cs="宋体"/>
      <w:b/>
      <w:bCs/>
      <w:sz w:val="24"/>
      <w:szCs w:val="24"/>
    </w:rPr>
  </w:style>
  <w:style w:type="character" w:styleId="1028" w:customStyle="1">
    <w:name w:val="angel 字符"/>
    <w:link w:val="1029"/>
    <w:uiPriority w:val="0"/>
    <w:qFormat/>
    <w:rPr>
      <w:rFonts w:ascii="宋体" w:hAnsi="宋体"/>
      <w:szCs w:val="24"/>
    </w:rPr>
  </w:style>
  <w:style w:type="paragraph" w:styleId="1029" w:customStyle="1">
    <w:name w:val="angel"/>
    <w:basedOn w:val="724"/>
    <w:link w:val="1028"/>
    <w:uiPriority w:val="0"/>
    <w:qFormat/>
    <w:pPr>
      <w:ind w:firstLine="200"/>
      <w:spacing w:line="360" w:lineRule="auto"/>
    </w:pPr>
    <w:rPr>
      <w:rFonts w:ascii="宋体" w:hAnsi="宋体" w:eastAsia="宋体"/>
      <w:sz w:val="20"/>
      <w:szCs w:val="24"/>
    </w:rPr>
  </w:style>
  <w:style w:type="character" w:styleId="1030" w:customStyle="1">
    <w:name w:val="font11"/>
    <w:uiPriority w:val="0"/>
    <w:qFormat/>
    <w:rPr>
      <w:rFonts w:hint="eastAsia" w:ascii="宋体" w:hAnsi="宋体" w:eastAsia="宋体"/>
      <w:b/>
      <w:bCs/>
      <w:color w:val="000000"/>
      <w:sz w:val="24"/>
      <w:szCs w:val="24"/>
      <w:u w:val="none"/>
      <w:vertAlign w:val="superscript"/>
    </w:rPr>
  </w:style>
  <w:style w:type="character" w:styleId="1031" w:customStyle="1">
    <w:name w:val="标准文本 Char"/>
    <w:link w:val="1032"/>
    <w:uiPriority w:val="0"/>
    <w:qFormat/>
    <w:rPr>
      <w:rFonts w:cs="宋体"/>
      <w:sz w:val="24"/>
      <w:szCs w:val="24"/>
    </w:rPr>
  </w:style>
  <w:style w:type="paragraph" w:styleId="1032" w:customStyle="1">
    <w:name w:val="标准文本"/>
    <w:basedOn w:val="724"/>
    <w:link w:val="1031"/>
    <w:uiPriority w:val="0"/>
    <w:qFormat/>
    <w:pPr>
      <w:jc w:val="left"/>
      <w:spacing w:line="60" w:lineRule="auto"/>
    </w:pPr>
    <w:rPr>
      <w:rFonts w:eastAsia="宋体" w:cs="宋体"/>
      <w:sz w:val="24"/>
      <w:szCs w:val="24"/>
    </w:rPr>
  </w:style>
  <w:style w:type="character" w:styleId="1033" w:customStyle="1">
    <w:name w:val="标题 2 字符1"/>
    <w:uiPriority w:val="0"/>
    <w:semiHidden/>
    <w:qFormat/>
    <w:rPr>
      <w:rFonts w:ascii="宋体" w:hAnsi="宋体" w:eastAsia="楷体_GB2312" w:cs="宋体"/>
      <w:b/>
      <w:sz w:val="26"/>
    </w:rPr>
  </w:style>
  <w:style w:type="character" w:styleId="1034" w:customStyle="1">
    <w:name w:val="Andy_正文 Char"/>
    <w:link w:val="1035"/>
    <w:uiPriority w:val="0"/>
    <w:qFormat/>
    <w:rPr>
      <w:rFonts w:ascii="Calibri" w:hAnsi="Calibri"/>
      <w:sz w:val="24"/>
      <w:szCs w:val="24"/>
    </w:rPr>
  </w:style>
  <w:style w:type="paragraph" w:styleId="1035" w:customStyle="1">
    <w:name w:val="Andy_正文"/>
    <w:basedOn w:val="724"/>
    <w:link w:val="1034"/>
    <w:uiPriority w:val="0"/>
    <w:qFormat/>
    <w:pPr>
      <w:ind w:firstLine="480"/>
      <w:spacing w:line="360" w:lineRule="auto"/>
    </w:pPr>
    <w:rPr>
      <w:rFonts w:ascii="Calibri" w:hAnsi="Calibri" w:eastAsia="宋体"/>
      <w:sz w:val="24"/>
      <w:szCs w:val="24"/>
    </w:rPr>
  </w:style>
  <w:style w:type="character" w:styleId="1036" w:customStyle="1">
    <w:name w:val="纯文本 字符1"/>
    <w:link w:val="743"/>
    <w:uiPriority w:val="0"/>
    <w:qFormat/>
    <w:rPr>
      <w:rFonts w:ascii="宋体" w:hAnsi="Courier New" w:eastAsia="楷体_GB2312"/>
      <w:sz w:val="26"/>
    </w:rPr>
  </w:style>
  <w:style w:type="character" w:styleId="1037" w:customStyle="1">
    <w:name w:val="页脚 字符"/>
    <w:uiPriority w:val="99"/>
    <w:semiHidden/>
    <w:qFormat/>
    <w:rPr>
      <w:sz w:val="18"/>
      <w:szCs w:val="18"/>
    </w:rPr>
  </w:style>
  <w:style w:type="character" w:styleId="1038" w:customStyle="1">
    <w:name w:val="标题 1 Char"/>
    <w:uiPriority w:val="0"/>
    <w:qFormat/>
    <w:rPr>
      <w:b/>
      <w:bCs/>
      <w:sz w:val="44"/>
      <w:szCs w:val="44"/>
    </w:rPr>
  </w:style>
  <w:style w:type="character" w:styleId="1039" w:customStyle="1">
    <w:name w:val="批注框文本 字符"/>
    <w:uiPriority w:val="99"/>
    <w:semiHidden/>
    <w:qFormat/>
    <w:rPr>
      <w:sz w:val="18"/>
      <w:szCs w:val="18"/>
    </w:rPr>
  </w:style>
  <w:style w:type="character" w:styleId="1040" w:customStyle="1">
    <w:name w:val="标题 5 字符1"/>
    <w:uiPriority w:val="0"/>
    <w:semiHidden/>
    <w:qFormat/>
    <w:rPr>
      <w:rFonts w:ascii="Times New Roman" w:hAnsi="Times New Roman" w:eastAsia="楷体_GB2312"/>
      <w:b/>
      <w:bCs/>
      <w:sz w:val="28"/>
      <w:szCs w:val="28"/>
    </w:rPr>
  </w:style>
  <w:style w:type="character" w:styleId="1041" w:customStyle="1">
    <w:name w:val="Andy_2级 Char"/>
    <w:link w:val="1042"/>
    <w:uiPriority w:val="0"/>
    <w:qFormat/>
    <w:rPr>
      <w:rFonts w:ascii="Calibri" w:hAnsi="Calibri"/>
      <w:sz w:val="24"/>
    </w:rPr>
  </w:style>
  <w:style w:type="paragraph" w:styleId="1042" w:customStyle="1">
    <w:name w:val="Andy_2级"/>
    <w:basedOn w:val="724"/>
    <w:link w:val="1041"/>
    <w:uiPriority w:val="0"/>
    <w:qFormat/>
    <w:pPr>
      <w:numPr>
        <w:ilvl w:val="1"/>
        <w:numId w:val="1"/>
      </w:numPr>
      <w:spacing w:line="360" w:lineRule="auto"/>
    </w:pPr>
    <w:rPr>
      <w:rFonts w:ascii="Calibri" w:hAnsi="Calibri" w:eastAsia="宋体"/>
      <w:sz w:val="24"/>
    </w:rPr>
  </w:style>
  <w:style w:type="character" w:styleId="1043" w:customStyle="1">
    <w:name w:val="标题 6 字符"/>
    <w:uiPriority w:val="9"/>
    <w:semiHidden/>
    <w:qFormat/>
    <w:rPr>
      <w:rFonts w:ascii="等线 Light" w:hAnsi="等线 Light" w:eastAsia="等线 Light" w:cs="Times New Roman"/>
      <w:b/>
      <w:bCs/>
      <w:sz w:val="24"/>
      <w:szCs w:val="24"/>
    </w:rPr>
  </w:style>
  <w:style w:type="paragraph" w:styleId="1044" w:customStyle="1">
    <w:name w:val="Char1"/>
    <w:basedOn w:val="724"/>
    <w:uiPriority w:val="0"/>
    <w:qFormat/>
    <w:rPr>
      <w:rFonts w:ascii="Tahoma" w:hAnsi="Tahoma" w:eastAsia="宋体"/>
      <w:sz w:val="24"/>
    </w:rPr>
  </w:style>
  <w:style w:type="paragraph" w:styleId="1045" w:customStyle="1">
    <w:name w:val="xl7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046" w:customStyle="1">
    <w:name w:val="xl89"/>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47" w:customStyle="1">
    <w:name w:val="Andy_二级"/>
    <w:basedOn w:val="997"/>
    <w:uiPriority w:val="0"/>
    <w:qFormat/>
    <w:pPr>
      <w:ind w:firstLine="510"/>
      <w:spacing w:line="360" w:lineRule="auto"/>
    </w:pPr>
    <w:rPr>
      <w:sz w:val="24"/>
    </w:rPr>
  </w:style>
  <w:style w:type="paragraph" w:styleId="1048" w:customStyle="1">
    <w:name w:val="_Style 12"/>
    <w:basedOn w:val="932"/>
    <w:uiPriority w:val="0"/>
    <w:qFormat/>
    <w:pPr>
      <w:spacing w:line="360" w:lineRule="auto"/>
    </w:pPr>
  </w:style>
  <w:style w:type="paragraph" w:styleId="1049" w:customStyle="1">
    <w:name w:val="纯文本6"/>
    <w:basedOn w:val="724"/>
    <w:uiPriority w:val="0"/>
    <w:qFormat/>
    <w:rPr>
      <w:rFonts w:ascii="宋体" w:hAnsi="Courier New"/>
    </w:rPr>
  </w:style>
  <w:style w:type="paragraph" w:styleId="1050" w:customStyle="1">
    <w:name w:val="xl94"/>
    <w:basedOn w:val="724"/>
    <w:uiPriority w:val="0"/>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051" w:customStyle="1">
    <w:name w:val="纯文本5"/>
    <w:basedOn w:val="724"/>
    <w:uiPriority w:val="0"/>
    <w:qFormat/>
    <w:rPr>
      <w:rFonts w:ascii="宋体" w:hAnsi="Courier New"/>
    </w:rPr>
  </w:style>
  <w:style w:type="paragraph" w:styleId="1052" w:customStyle="1">
    <w:name w:val="正文1"/>
    <w:uiPriority w:val="0"/>
    <w:qFormat/>
    <w:pPr>
      <w:jc w:val="both"/>
    </w:pPr>
    <w:rPr>
      <w:rFonts w:ascii="Times New Roman" w:hAnsi="Times New Roman" w:eastAsia="宋体" w:cs="Calibri"/>
      <w:sz w:val="21"/>
      <w:szCs w:val="21"/>
      <w:lang w:val="en-US" w:eastAsia="zh-CN" w:bidi="ar-SA"/>
    </w:rPr>
  </w:style>
  <w:style w:type="paragraph" w:styleId="1053" w:customStyle="1">
    <w:name w:val="xl8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54" w:customStyle="1">
    <w:name w:val="纯文本1"/>
    <w:basedOn w:val="724"/>
    <w:uiPriority w:val="0"/>
    <w:qFormat/>
    <w:rPr>
      <w:rFonts w:ascii="宋体" w:hAnsi="Courier New"/>
    </w:rPr>
  </w:style>
  <w:style w:type="paragraph" w:styleId="1055" w:customStyle="1">
    <w:name w:val="xl80"/>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56" w:customStyle="1">
    <w:name w:val="列出段落3"/>
    <w:basedOn w:val="724"/>
    <w:uiPriority w:val="0"/>
    <w:qFormat/>
    <w:pPr>
      <w:ind w:firstLine="420"/>
    </w:pPr>
    <w:rPr>
      <w:rFonts w:hint="eastAsia"/>
    </w:rPr>
  </w:style>
  <w:style w:type="paragraph" w:styleId="1057" w:customStyle="1">
    <w:name w:val="Andy_一级"/>
    <w:basedOn w:val="997"/>
    <w:uiPriority w:val="99"/>
    <w:qFormat/>
    <w:pPr>
      <w:ind w:firstLine="0"/>
      <w:keepNext/>
      <w:spacing w:line="360" w:lineRule="auto"/>
    </w:pPr>
    <w:rPr>
      <w:b/>
      <w:sz w:val="24"/>
    </w:rPr>
  </w:style>
  <w:style w:type="paragraph" w:styleId="1058" w:customStyle="1">
    <w:name w:val="xl72"/>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59" w:customStyle="1">
    <w:name w:val="列出段落11"/>
    <w:basedOn w:val="724"/>
    <w:uiPriority w:val="99"/>
    <w:unhideWhenUsed/>
    <w:qFormat/>
    <w:pPr>
      <w:ind w:firstLine="420"/>
    </w:pPr>
    <w:rPr>
      <w:rFonts w:ascii="Calibri" w:hAnsi="Calibri" w:eastAsia="宋体"/>
      <w:sz w:val="21"/>
      <w:szCs w:val="24"/>
    </w:rPr>
  </w:style>
  <w:style w:type="paragraph" w:styleId="1060" w:customStyle="1">
    <w:name w:val="默认段落字体 Para Char Char Char Char Char Char Char"/>
    <w:basedOn w:val="724"/>
    <w:uiPriority w:val="0"/>
    <w:qFormat/>
    <w:rPr>
      <w:rFonts w:eastAsia="宋体"/>
      <w:sz w:val="21"/>
      <w:szCs w:val="24"/>
    </w:rPr>
  </w:style>
  <w:style w:type="paragraph" w:styleId="1061" w:customStyle="1">
    <w:name w:val="xl97"/>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62" w:customStyle="1">
    <w:name w:val="xl73"/>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63" w:customStyle="1">
    <w:name w:val="xl79"/>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64" w:customStyle="1">
    <w:name w:val="Char Char3"/>
    <w:basedOn w:val="724"/>
    <w:uiPriority w:val="0"/>
    <w:qFormat/>
    <w:pPr>
      <w:jc w:val="left"/>
      <w:spacing w:after="160" w:line="240" w:lineRule="exact"/>
      <w:widowControl/>
    </w:pPr>
    <w:rPr>
      <w:rFonts w:eastAsia="宋体"/>
      <w:sz w:val="24"/>
      <w:szCs w:val="24"/>
    </w:rPr>
  </w:style>
  <w:style w:type="paragraph" w:styleId="1065" w:customStyle="1">
    <w:name w:val="xl8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066" w:customStyle="1">
    <w:name w:val="xl77"/>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67" w:customStyle="1">
    <w:name w:val="一级条标题"/>
    <w:basedOn w:val="1068"/>
    <w:next w:val="990"/>
    <w:uiPriority w:val="0"/>
    <w:qFormat/>
    <w:pPr>
      <w:ind w:left="420"/>
      <w:spacing w:line="240" w:lineRule="auto"/>
      <w:outlineLvl w:val="2"/>
    </w:pPr>
  </w:style>
  <w:style w:type="paragraph" w:styleId="1068" w:customStyle="1">
    <w:name w:val="章标题"/>
    <w:next w:val="724"/>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1069" w:customStyle="1">
    <w:name w:val="xl71"/>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70" w:customStyle="1">
    <w:name w:val="列出段落"/>
    <w:basedOn w:val="724"/>
    <w:uiPriority w:val="34"/>
    <w:qFormat/>
    <w:pPr>
      <w:ind w:firstLine="420"/>
    </w:pPr>
  </w:style>
  <w:style w:type="paragraph" w:styleId="1071" w:customStyle="1">
    <w:name w:val="_正文段落"/>
    <w:basedOn w:val="724"/>
    <w:uiPriority w:val="0"/>
    <w:qFormat/>
    <w:pPr>
      <w:ind w:firstLine="480"/>
    </w:pPr>
    <w:rPr>
      <w:rFonts w:ascii="宋体" w:hAnsi="宋体" w:eastAsia="宋体"/>
      <w:sz w:val="24"/>
      <w:szCs w:val="24"/>
    </w:rPr>
  </w:style>
  <w:style w:type="paragraph" w:styleId="1072" w:customStyle="1">
    <w:name w:val="Char Char Char"/>
    <w:basedOn w:val="724"/>
    <w:uiPriority w:val="0"/>
    <w:qFormat/>
    <w:pPr>
      <w:numPr>
        <w:ilvl w:val="0"/>
        <w:numId w:val="2"/>
      </w:numPr>
    </w:pPr>
    <w:rPr>
      <w:rFonts w:eastAsia="宋体"/>
      <w:sz w:val="24"/>
      <w:szCs w:val="24"/>
    </w:rPr>
  </w:style>
  <w:style w:type="paragraph" w:styleId="1073" w:customStyle="1">
    <w:name w:val="xl9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74" w:customStyle="1">
    <w:name w:val="p0"/>
    <w:basedOn w:val="724"/>
    <w:uiPriority w:val="0"/>
    <w:qFormat/>
    <w:pPr>
      <w:widowControl/>
    </w:pPr>
    <w:rPr>
      <w:rFonts w:eastAsia="宋体"/>
      <w:szCs w:val="26"/>
    </w:rPr>
  </w:style>
  <w:style w:type="paragraph" w:styleId="1075" w:customStyle="1">
    <w:name w:val="Char11"/>
    <w:basedOn w:val="724"/>
    <w:uiPriority w:val="0"/>
    <w:qFormat/>
    <w:rPr>
      <w:rFonts w:ascii="Tahoma" w:hAnsi="Tahoma" w:eastAsia="宋体"/>
      <w:sz w:val="24"/>
    </w:rPr>
  </w:style>
  <w:style w:type="paragraph" w:styleId="107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77" w:customStyle="1">
    <w:name w:val="Char2"/>
    <w:basedOn w:val="724"/>
    <w:uiPriority w:val="0"/>
    <w:qFormat/>
    <w:pPr>
      <w:jc w:val="left"/>
      <w:spacing w:after="160" w:line="240" w:lineRule="exact"/>
      <w:widowControl/>
    </w:pPr>
    <w:rPr>
      <w:rFonts w:ascii="Verdana" w:hAnsi="Verdana" w:eastAsia="仿宋_GB2312"/>
      <w:sz w:val="24"/>
      <w:lang w:eastAsia="en-US"/>
    </w:rPr>
  </w:style>
  <w:style w:type="paragraph" w:styleId="1078" w:customStyle="1">
    <w:name w:val="xl8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1079" w:customStyle="1">
    <w:name w:val="首行缩进"/>
    <w:basedOn w:val="724"/>
    <w:uiPriority w:val="0"/>
    <w:qFormat/>
    <w:pPr>
      <w:ind w:firstLine="480"/>
    </w:pPr>
    <w:rPr>
      <w:rFonts w:eastAsia="宋体"/>
      <w:sz w:val="21"/>
      <w:lang w:val="zh-CN"/>
    </w:rPr>
  </w:style>
  <w:style w:type="paragraph" w:styleId="1080" w:customStyle="1">
    <w:name w:val="纯文本4"/>
    <w:basedOn w:val="724"/>
    <w:uiPriority w:val="0"/>
    <w:qFormat/>
    <w:rPr>
      <w:rFonts w:ascii="宋体" w:hAnsi="Courier New"/>
    </w:rPr>
  </w:style>
  <w:style w:type="paragraph" w:styleId="1081" w:customStyle="1">
    <w:name w:val="xl8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082" w:customStyle="1">
    <w:name w:val="xl83"/>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83" w:customStyle="1">
    <w:name w:val="_Style 199"/>
    <w:basedOn w:val="724"/>
    <w:next w:val="1070"/>
    <w:uiPriority w:val="34"/>
    <w:qFormat/>
    <w:pPr>
      <w:ind w:firstLine="420"/>
    </w:pPr>
    <w:rPr>
      <w:rFonts w:ascii="等线" w:hAnsi="等线" w:eastAsia="等线"/>
      <w:sz w:val="21"/>
      <w:szCs w:val="22"/>
    </w:rPr>
  </w:style>
  <w:style w:type="paragraph" w:styleId="1084" w:customStyle="1">
    <w:name w:val="Char Char Char1 Char Char Char Char"/>
    <w:basedOn w:val="724"/>
    <w:uiPriority w:val="0"/>
    <w:qFormat/>
    <w:pPr>
      <w:jc w:val="left"/>
      <w:spacing w:after="160" w:line="240" w:lineRule="exact"/>
      <w:widowControl/>
    </w:pPr>
    <w:rPr>
      <w:rFonts w:eastAsia="宋体"/>
      <w:sz w:val="24"/>
      <w:szCs w:val="24"/>
    </w:rPr>
  </w:style>
  <w:style w:type="paragraph" w:styleId="1085" w:customStyle="1">
    <w:name w:val="xl9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6" w:customStyle="1">
    <w:name w:val="Char Char Char1"/>
    <w:basedOn w:val="724"/>
    <w:uiPriority w:val="0"/>
    <w:qFormat/>
    <w:pPr>
      <w:numPr>
        <w:ilvl w:val="0"/>
        <w:numId w:val="1"/>
      </w:numPr>
      <w:tabs>
        <w:tab w:val="left" w:pos="360" w:leader="none"/>
      </w:tabs>
    </w:pPr>
    <w:rPr>
      <w:rFonts w:eastAsia="宋体"/>
      <w:sz w:val="24"/>
      <w:szCs w:val="24"/>
    </w:rPr>
  </w:style>
  <w:style w:type="paragraph" w:styleId="1087" w:customStyle="1">
    <w:name w:val="xl8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88" w:customStyle="1">
    <w:name w:val="列出段落4"/>
    <w:basedOn w:val="724"/>
    <w:uiPriority w:val="0"/>
    <w:qFormat/>
    <w:pPr>
      <w:ind w:firstLine="420"/>
    </w:pPr>
    <w:rPr>
      <w:rFonts w:ascii="Calibri" w:hAnsi="Calibri" w:eastAsia="宋体"/>
      <w:sz w:val="21"/>
      <w:szCs w:val="21"/>
    </w:rPr>
  </w:style>
  <w:style w:type="paragraph" w:styleId="1089" w:customStyle="1">
    <w:name w:val="xl91"/>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90" w:customStyle="1">
    <w:name w:val="列出段落111"/>
    <w:basedOn w:val="724"/>
    <w:uiPriority w:val="0"/>
    <w:qFormat/>
    <w:pPr>
      <w:ind w:firstLine="420"/>
    </w:pPr>
    <w:rPr>
      <w:rFonts w:ascii="Calibri" w:hAnsi="Calibri" w:eastAsia="宋体"/>
      <w:sz w:val="21"/>
      <w:szCs w:val="22"/>
    </w:rPr>
  </w:style>
  <w:style w:type="paragraph" w:styleId="1091" w:customStyle="1">
    <w:name w:val="Char Char Char Char"/>
    <w:basedOn w:val="932"/>
    <w:uiPriority w:val="0"/>
    <w:qFormat/>
    <w:pPr>
      <w:ind w:left="357"/>
      <w:jc w:val="left"/>
      <w:spacing w:line="436" w:lineRule="exact"/>
      <w:outlineLvl w:val="3"/>
    </w:pPr>
    <w:rPr>
      <w:rFonts w:ascii="Tahoma" w:hAnsi="Tahoma" w:eastAsia="宋体"/>
      <w:b/>
      <w:sz w:val="24"/>
      <w:szCs w:val="24"/>
    </w:rPr>
  </w:style>
  <w:style w:type="paragraph" w:styleId="1092" w:customStyle="1">
    <w:name w:val="Char Char31"/>
    <w:basedOn w:val="724"/>
    <w:uiPriority w:val="0"/>
    <w:qFormat/>
    <w:pPr>
      <w:jc w:val="left"/>
      <w:spacing w:after="160" w:line="240" w:lineRule="exact"/>
      <w:widowControl/>
    </w:pPr>
    <w:rPr>
      <w:rFonts w:eastAsia="宋体"/>
      <w:sz w:val="24"/>
      <w:szCs w:val="24"/>
    </w:rPr>
  </w:style>
  <w:style w:type="paragraph" w:styleId="1093" w:customStyle="1">
    <w:name w:val="xl8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094" w:customStyle="1">
    <w:name w:val="xl9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95" w:customStyle="1">
    <w:name w:val="Andy_3级"/>
    <w:basedOn w:val="724"/>
    <w:uiPriority w:val="0"/>
    <w:qFormat/>
    <w:pPr>
      <w:ind w:firstLine="510"/>
      <w:spacing w:line="360" w:lineRule="auto"/>
    </w:pPr>
    <w:rPr>
      <w:rFonts w:ascii="Calibri" w:hAnsi="Calibri" w:eastAsia="宋体"/>
      <w:sz w:val="24"/>
    </w:rPr>
  </w:style>
  <w:style w:type="paragraph" w:styleId="1096" w:customStyle="1">
    <w:name w:val="列出段落2"/>
    <w:basedOn w:val="724"/>
    <w:uiPriority w:val="34"/>
    <w:qFormat/>
    <w:pPr>
      <w:ind w:firstLine="420"/>
    </w:pPr>
  </w:style>
  <w:style w:type="paragraph" w:styleId="1097" w:customStyle="1">
    <w:name w:val="xl67"/>
    <w:basedOn w:val="724"/>
    <w:uiPriority w:val="0"/>
    <w:qFormat/>
    <w:pPr>
      <w:jc w:val="left"/>
      <w:spacing w:before="100" w:beforeAutospacing="1" w:after="100" w:afterAutospacing="1"/>
      <w:widowControl/>
    </w:pPr>
    <w:rPr>
      <w:rFonts w:ascii="仿宋_GB2312" w:hAnsi="宋体" w:eastAsia="仿宋_GB2312" w:cs="宋体"/>
      <w:sz w:val="20"/>
    </w:rPr>
  </w:style>
  <w:style w:type="paragraph" w:styleId="1098" w:customStyle="1">
    <w:name w:val="纯文本11"/>
    <w:basedOn w:val="724"/>
    <w:uiPriority w:val="0"/>
    <w:qFormat/>
    <w:rPr>
      <w:rFonts w:ascii="宋体" w:hAnsi="Courier New"/>
    </w:rPr>
  </w:style>
  <w:style w:type="paragraph" w:styleId="1099" w:customStyle="1">
    <w:name w:val="xl66"/>
    <w:basedOn w:val="72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00" w:customStyle="1">
    <w:name w:val="修订1"/>
    <w:uiPriority w:val="99"/>
    <w:unhideWhenUsed/>
    <w:qFormat/>
    <w:rPr>
      <w:rFonts w:ascii="Times New Roman" w:hAnsi="Times New Roman" w:eastAsia="楷体_GB2312" w:cs="Times New Roman"/>
      <w:sz w:val="26"/>
      <w:lang w:val="en-US" w:eastAsia="zh-CN" w:bidi="ar-SA"/>
    </w:rPr>
  </w:style>
  <w:style w:type="paragraph" w:styleId="1101" w:customStyle="1">
    <w:name w:val="纯文本2"/>
    <w:basedOn w:val="724"/>
    <w:uiPriority w:val="0"/>
    <w:qFormat/>
    <w:rPr>
      <w:rFonts w:ascii="宋体" w:hAnsi="Courier New"/>
    </w:rPr>
  </w:style>
  <w:style w:type="paragraph" w:styleId="1102" w:customStyle="1">
    <w:name w:val="msonormal"/>
    <w:basedOn w:val="724"/>
    <w:uiPriority w:val="0"/>
    <w:qFormat/>
    <w:pPr>
      <w:jc w:val="left"/>
      <w:spacing w:before="100" w:beforeAutospacing="1" w:after="100" w:afterAutospacing="1"/>
    </w:pPr>
    <w:rPr>
      <w:rFonts w:ascii="Calibri" w:hAnsi="Calibri"/>
      <w:sz w:val="24"/>
      <w:szCs w:val="22"/>
    </w:rPr>
  </w:style>
  <w:style w:type="paragraph" w:styleId="1103" w:customStyle="1">
    <w:name w:val="表格"/>
    <w:basedOn w:val="724"/>
    <w:next w:val="943"/>
    <w:uiPriority w:val="0"/>
    <w:qFormat/>
    <w:rPr>
      <w:rFonts w:ascii="宋体" w:hAnsi="Courier New" w:eastAsia="仿宋_GB2312"/>
      <w:sz w:val="28"/>
      <w:szCs w:val="21"/>
    </w:rPr>
  </w:style>
  <w:style w:type="paragraph" w:styleId="1104" w:customStyle="1">
    <w:name w:val="Andy_4级"/>
    <w:basedOn w:val="997"/>
    <w:uiPriority w:val="0"/>
    <w:qFormat/>
    <w:pPr>
      <w:ind w:firstLine="510"/>
      <w:spacing w:line="360" w:lineRule="auto"/>
    </w:pPr>
    <w:rPr>
      <w:sz w:val="24"/>
      <w:szCs w:val="20"/>
    </w:rPr>
  </w:style>
  <w:style w:type="paragraph" w:styleId="1105" w:customStyle="1">
    <w:name w:val="xl70"/>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106" w:customStyle="1">
    <w:name w:val="xl93"/>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107" w:customStyle="1">
    <w:name w:val="xl68"/>
    <w:basedOn w:val="72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08" w:customStyle="1">
    <w:name w:val="xl7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109" w:customStyle="1">
    <w:name w:val="xl7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10" w:customStyle="1">
    <w:name w:val="Char Char Char Char1"/>
    <w:basedOn w:val="932"/>
    <w:uiPriority w:val="0"/>
    <w:qFormat/>
    <w:pPr>
      <w:ind w:left="357"/>
      <w:jc w:val="left"/>
      <w:spacing w:line="436" w:lineRule="exact"/>
      <w:outlineLvl w:val="3"/>
    </w:pPr>
    <w:rPr>
      <w:rFonts w:ascii="Tahoma" w:hAnsi="Tahoma" w:eastAsia="宋体"/>
      <w:b/>
      <w:sz w:val="24"/>
      <w:szCs w:val="24"/>
    </w:rPr>
  </w:style>
  <w:style w:type="paragraph" w:styleId="1111" w:customStyle="1">
    <w:name w:val="Char"/>
    <w:basedOn w:val="724"/>
    <w:uiPriority w:val="0"/>
    <w:qFormat/>
    <w:rPr>
      <w:rFonts w:ascii="Tahoma" w:hAnsi="Tahoma" w:eastAsia="宋体"/>
      <w:sz w:val="24"/>
    </w:rPr>
  </w:style>
  <w:style w:type="paragraph" w:styleId="1112" w:customStyle="1">
    <w:name w:val="xl92"/>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13" w:customStyle="1">
    <w:name w:val="xl74"/>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4" w:customStyle="1">
    <w:name w:val="xl6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115" w:customStyle="1">
    <w:name w:val="修订11"/>
    <w:uiPriority w:val="99"/>
    <w:unhideWhenUsed/>
    <w:qFormat/>
    <w:rPr>
      <w:rFonts w:ascii="Times New Roman" w:hAnsi="Times New Roman" w:eastAsia="楷体_GB2312" w:cs="Times New Roman"/>
      <w:sz w:val="26"/>
      <w:lang w:val="en-US" w:eastAsia="zh-CN" w:bidi="ar-SA"/>
    </w:rPr>
  </w:style>
  <w:style w:type="paragraph" w:styleId="1116" w:customStyle="1">
    <w:name w:val="xl81"/>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117" w:customStyle="1">
    <w:name w:val="Char3"/>
    <w:basedOn w:val="724"/>
    <w:uiPriority w:val="0"/>
    <w:qFormat/>
    <w:pPr>
      <w:jc w:val="left"/>
      <w:spacing w:after="160" w:line="240" w:lineRule="exact"/>
      <w:widowControl/>
    </w:pPr>
    <w:rPr>
      <w:rFonts w:ascii="Verdana" w:hAnsi="Verdana" w:eastAsia="仿宋_GB2312"/>
      <w:sz w:val="24"/>
      <w:lang w:eastAsia="en-US"/>
    </w:rPr>
  </w:style>
  <w:style w:type="paragraph" w:styleId="1118" w:customStyle="1">
    <w:name w:val="纯文本15"/>
    <w:basedOn w:val="724"/>
    <w:uiPriority w:val="0"/>
    <w:qFormat/>
    <w:rPr>
      <w:rFonts w:ascii="宋体" w:hAnsi="Courier New"/>
    </w:rPr>
  </w:style>
  <w:style w:type="table" w:styleId="1119" w:customStyle="1">
    <w:name w:val="TableGrid1"/>
    <w:uiPriority w:val="0"/>
    <w:qFormat/>
    <w:rPr>
      <w:sz w:val="21"/>
      <w:szCs w:val="22"/>
    </w:rPr>
    <w:tblPr>
      <w:tblCellMar>
        <w:left w:w="0" w:type="dxa"/>
        <w:top w:w="0" w:type="dxa"/>
        <w:right w:w="0" w:type="dxa"/>
        <w:bottom w:w="0" w:type="dxa"/>
      </w:tblCellMar>
    </w:tblPr>
  </w:style>
  <w:style w:type="paragraph" w:styleId="1120" w:customStyle="1">
    <w:name w:val="Revision"/>
    <w:hidden/>
    <w:uiPriority w:val="99"/>
    <w:unhideWhenUsed/>
    <w:qFormat/>
    <w:rPr>
      <w:rFonts w:ascii="Times New Roman" w:hAnsi="Times New Roman" w:eastAsia="楷体_GB2312" w:cs="Times New Roman"/>
      <w:sz w:val="26"/>
      <w:lang w:val="en-US" w:eastAsia="zh-CN" w:bidi="ar-SA"/>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d95460d9-4c2f-4c7e-bd0b-b487a5246eb4</errorID>
      <errorWord>00元</errorWord>
      <group>L1_Word</group>
      <groupName>字词问题</groupName>
      <ability>L2_Typo</ability>
      <abilityName>字词错误</abilityName>
      <candidateList>
        <item>00</item>
      </candidateList>
      <explain/>
      <paraID>54FEAD25</paraID>
      <start>18</start>
      <end>21</end>
      <status>ignored</status>
      <modifiedWord/>
      <trackRevisions>false</trackRevisions>
    </reviewItem>
    <reviewItem>
      <errorID>e11fd3fe-5473-438f-adac-809a7ea7ecff</errorID>
      <errorWord>--</errorWord>
      <group>L1_Punc</group>
      <groupName>标点问题</groupName>
      <ability>L2_Punc_CN</ability>
      <abilityName>标点符号问题</abilityName>
      <candidateList>
        <item>——</item>
      </candidateList>
      <explain/>
      <paraID>7BC99D36</paraID>
      <start>133</start>
      <end>135</end>
      <status>ignored</status>
      <modifiedWord/>
      <trackRevisions>false</trackRevisions>
    </reviewItem>
    <reviewItem>
      <errorID>8d560f12-c33b-4054-8b65-a64a4eaa6c9d</errorID>
      <errorWord>【供应商解密】</errorWord>
      <group>L1_Punc</group>
      <groupName>标点问题</groupName>
      <ability>L2_Punc_CN</ability>
      <abilityName>标点符号问题</abilityName>
      <candidateList>
        <item>“供应商解密”</item>
      </candidateList>
      <explain/>
      <paraID>6C091962</paraID>
      <start>20</start>
      <end>27</end>
      <status>ignored</status>
      <modifiedWord/>
      <trackRevisions>false</trackRevisions>
    </reviewItem>
    <reviewItem>
      <errorID>4698c8ec-5789-47e2-9cfd-6c31b84b6e93</errorID>
      <errorWord>通讯畅通</errorWord>
      <group>L1_Word</group>
      <groupName>字词问题</groupName>
      <ability>L2_Typo</ability>
      <abilityName>字词错误</abilityName>
      <candidateList>
        <item>通信畅通</item>
      </candidateList>
      <explain/>
      <paraID>4BBB510F</paraID>
      <start>124</start>
      <end>128</end>
      <status>ignored</status>
      <modifiedWord/>
      <trackRevisions>false</trackRevisions>
    </reviewItem>
    <reviewItem>
      <errorID>60e0d603-cf52-4d42-af42-16fcf343c313</errorID>
      <errorWord>导致的</errorWord>
      <group>L1_Word</group>
      <groupName>字词问题</groupName>
      <ability>L2_Typo</ability>
      <abilityName>字词错误</abilityName>
      <candidateList>
        <item>导致</item>
      </candidateList>
      <explain/>
      <paraID>4BBB510F</paraID>
      <start>131</start>
      <end>136</end>
      <status>modified</status>
      <modifiedWord>导致</modifiedWord>
      <trackRevisions>true</trackRevisions>
    </reviewItem>
    <reviewItem>
      <errorID>bbe5dbe2-ad90-4316-93f6-8f1fdf14ea5e</errorID>
      <errorWord> A</errorWord>
      <group>L1_Word</group>
      <groupName>字词问题</groupName>
      <ability>L2_Typo</ability>
      <abilityName>字词错误</abilityName>
      <candidateList>
        <item>A </item>
      </candidateList>
      <explain/>
      <paraID> CA40A66</paraID>
      <start>0</start>
      <end>2</end>
      <status>ignored</status>
      <modifiedWord/>
      <trackRevisions>false</trackRevisions>
    </reviewItem>
    <reviewItem>
      <errorID>cae9c967-d4f2-40c5-8f07-dd67b2af6287</errorID>
      <errorWord>其它</errorWord>
      <group>L1_Word</group>
      <groupName>字词问题</groupName>
      <ability>L2_Typo</ability>
      <abilityName>字词错误</abilityName>
      <candidateList>
        <item>其他</item>
      </candidateList>
      <explain/>
      <paraID>7C2172FF</paraID>
      <start>86</start>
      <end>90</end>
      <status>modified</status>
      <modifiedWord>其他</modifiedWord>
      <trackRevisions>true</trackRevisions>
    </reviewItem>
    <reviewItem>
      <errorID>882372ae-649b-45dd-a3ac-92783fd5f0ae</errorID>
      <errorWord>由此而</errorWord>
      <group>L1_Word</group>
      <groupName>字词问题</groupName>
      <ability>L2_Typo</ability>
      <abilityName>字词错误</abilityName>
      <candidateList>
        <item>由此</item>
      </candidateList>
      <explain/>
      <paraID>6EA35023</paraID>
      <start>74</start>
      <end>79</end>
      <status>modified</status>
      <modifiedWord>由此</modifiedWord>
      <trackRevisions>true</trackRevisions>
    </reviewItem>
    <reviewItem>
      <errorID>94d27d1e-7b7e-4a54-9f08-489827263afd</errorID>
      <errorWord>因此使采购人</errorWord>
      <group>L1_Word</group>
      <groupName>字词问题</groupName>
      <ability>L2_Typo</ability>
      <abilityName>字词错误</abilityName>
      <candidateList>
        <item>使采购人因此</item>
      </candidateList>
      <explain/>
      <paraID> A46348C</paraID>
      <start>37</start>
      <end>49</end>
      <status>modified</status>
      <modifiedWord>使采购人因此</modifiedWord>
      <trackRevisions>true</trackRevisions>
    </reviewItem>
    <reviewItem>
      <errorID>e215b3bc-075a-4372-a9d1-0c0894d4e763</errorID>
      <errorWord>和</errorWord>
      <group>L1_Word</group>
      <groupName>字词问题</groupName>
      <ability>L2_Typo</ability>
      <abilityName>字词错误</abilityName>
      <candidateList>
        <item>或</item>
      </candidateList>
      <explain/>
      <paraID>66DF624D</paraID>
      <start>49</start>
      <end>50</end>
      <status>ignored</status>
      <modifiedWord/>
      <trackRevisions>false</trackRevisions>
    </reviewItem>
    <reviewItem>
      <errorID>881805f1-5917-4951-a251-45696f4cd1fb</errorID>
      <errorWord>则</errorWord>
      <group>L1_Punc</group>
      <groupName>标点问题</groupName>
      <ability>L2_Punc_CN</ability>
      <abilityName>标点符号问题</abilityName>
      <candidateList>
        <item>，则</item>
      </candidateList>
      <explain/>
      <paraID>3991DD24</paraID>
      <start>45</start>
      <end>48</end>
      <status>modified</status>
      <modifiedWord>，则</modifiedWord>
      <trackRevisions>true</trackRevisions>
    </reviewItem>
    <reviewItem>
      <errorID>95cc2238-d410-430f-8fed-2efd5c745122</errorID>
      <errorWord>都</errorWord>
      <group>L1_Grammar</group>
      <groupName>语法问题</groupName>
      <ability>L2_Grammar</ability>
      <abilityName>语法错误</abilityName>
      <candidateList>
        <item>情况，都</item>
      </candidateList>
      <explain/>
      <paraID>73BFF2DC</paraID>
      <start>83</start>
      <end>88</end>
      <status>modified</status>
      <modifiedWord>情况，都</modifiedWord>
      <trackRevisions>true</trackRevisions>
    </reviewItem>
    <reviewItem>
      <errorID>60bf6a02-4165-48ae-a8b4-bea3169a0155</errorID>
      <errorWord>；</errorWord>
      <group>L1_Punc</group>
      <groupName>标点问题</groupName>
      <ability>L2_Punc_CN</ability>
      <abilityName>标点符号问题</abilityName>
      <candidateList>
        <item>：</item>
      </candidateList>
      <explain/>
      <paraID> 821E50B</paraID>
      <start>3</start>
      <end>5</end>
      <status>modified</status>
      <modifiedWord>：</modifiedWord>
      <trackRevisions>true</trackRevisions>
    </reviewItem>
    <reviewItem>
      <errorID>a05ef740-c850-4f67-b16a-81bcdd5f0b28</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3CA6C6F5</paraID>
      <start>264</start>
      <end>270</end>
      <status>modified</status>
      <modifiedWord>其他在</modifiedWord>
      <trackRevisions>true</trackRevisions>
    </reviewItem>
    <reviewItem>
      <errorID>7f542159-3088-42fb-a838-ed7109cdbba0</errorID>
      <errorWord>选择地</errorWord>
      <group>L1_Word</group>
      <groupName>字词问题</groupName>
      <ability>L2_Typo</ability>
      <abilityName>字词错误</abilityName>
      <candidateList>
        <item>选择</item>
      </candidateList>
      <explain/>
      <paraID> 7090931</paraID>
      <start>75</start>
      <end>80</end>
      <status>modified</status>
      <modifiedWord>选择</modifiedWord>
      <trackRevisions>true</trackRevisions>
    </reviewItem>
    <reviewItem>
      <errorID>7dd17b95-ba5d-4ee6-bb77-d0d26b71a012</errorID>
      <errorWord>开标</errorWord>
      <group>L1_Punc</group>
      <groupName>标点问题</groupName>
      <ability>L2_Punc_CN</ability>
      <abilityName>标点符号问题</abilityName>
      <candidateList>
        <item>. 开标</item>
      </candidateList>
      <explain/>
      <paraID>41C6334E</paraID>
      <start>1</start>
      <end>3</end>
      <status>ignored</status>
      <modifiedWord/>
      <trackRevisions>false</trackRevisions>
    </reviewItem>
    <reviewItem>
      <errorID>22345ed7-c442-4aba-b1b2-bb7cd7f88d00</errorID>
      <errorWord>开标</errorWord>
      <group>L1_Grammar</group>
      <groupName>语法问题</groupName>
      <ability>L2_Grammar</ability>
      <abilityName>语法错误</abilityName>
      <candidateList>
        <item>1 开标</item>
      </candidateList>
      <explain/>
      <paraID>41C6334E</paraID>
      <start>3</start>
      <end>5</end>
      <status>ignored</status>
      <modifiedWord/>
      <trackRevisions>false</trackRevisions>
    </reviewItem>
    <reviewItem>
      <errorID>42438caa-4464-4f75-b5a3-c296c3823da9</errorID>
      <errorWord>查询</errorWord>
      <group>L1_Word</group>
      <groupName>字词问题</groupName>
      <ability>L2_Typo</ability>
      <abilityName>字词错误</abilityName>
      <candidateList>
        <item> 查询</item>
      </candidateList>
      <explain/>
      <paraID>2BB147C4</paraID>
      <start>8</start>
      <end>10</end>
      <status>ignored</status>
      <modifiedWord/>
      <trackRevisions>false</trackRevisions>
    </reviewItem>
    <reviewItem>
      <errorID>01f63276-c557-486d-ad73-bfa5cc77d5cc</errorID>
      <errorWord>，没有重大偏离或保留。</errorWord>
      <group>L1_Grammar</group>
      <groupName>语法问题</groupName>
      <ability>L2_Grammar</ability>
      <abilityName>语法错误</abilityName>
      <candidateList>
        <item>，</item>
      </candidateList>
      <explain/>
      <paraID> 30E2EE1</paraID>
      <start>69</start>
      <end>80</end>
      <status>ignored</status>
      <modifiedWord/>
      <trackRevisions>false</trackRevisions>
    </reviewItem>
    <reviewItem>
      <errorID>3c280ef2-856d-4d55-93ab-a52d479918a9</errorID>
      <errorWord>：</errorWord>
      <group>L1_Punc</group>
      <groupName>标点问题</groupName>
      <ability>L2_Punc_CN</ability>
      <abilityName>标点符号问题</abilityName>
      <candidateList>
        <item>。</item>
      </candidateList>
      <explain/>
      <paraID>38D45394</paraID>
      <start>22</start>
      <end>23</end>
      <status>ignored</status>
      <modifiedWord/>
      <trackRevisions>false</trackRevisions>
    </reviewItem>
    <reviewItem>
      <errorID>e00f57e0-5407-49e5-9785-f686e5e731d9</errorID>
      <errorWord>履行合同的</errorWord>
      <group>L1_Word</group>
      <groupName>字词问题</groupName>
      <ability>L2_Typo</ability>
      <abilityName>字词错误</abilityName>
      <candidateList>
        <item>履行合同</item>
      </candidateList>
      <explain/>
      <paraID>38A38000</paraID>
      <start>7</start>
      <end>16</end>
      <status>modified</status>
      <modifiedWord>履行合同</modifiedWord>
      <trackRevisions>true</trackRevisions>
    </reviewItem>
    <reviewItem>
      <errorID>ddbaebc6-6849-4948-99fc-2f653aab403f</errorID>
      <errorWord>，</errorWord>
      <group>L1_Punc</group>
      <groupName>标点问题</groupName>
      <ability>L2_Punc_CN</ability>
      <abilityName>标点符号问题</abilityName>
      <candidateList>
        <item>；</item>
      </candidateList>
      <explain/>
      <paraID>38A38000</paraID>
      <start>37</start>
      <end>39</end>
      <status>modified</status>
      <modifiedWord>；</modifiedWord>
      <trackRevisions>true</trackRevisions>
    </reviewItem>
    <reviewItem>
      <errorID>d875bffa-ddca-4032-a180-f6f99a2f47c9</errorID>
      <errorWord>有关的</errorWord>
      <group>L1_Word</group>
      <groupName>字词问题</groupName>
      <ability>L2_Typo</ability>
      <abilityName>字词错误</abilityName>
      <candidateList>
        <item>有关</item>
      </candidateList>
      <explain/>
      <paraID>2299978C</paraID>
      <start>18</start>
      <end>23</end>
      <status>modified</status>
      <modifiedWord>有关</modifiedWord>
      <trackRevisions>true</trackRevisions>
    </reviewItem>
    <reviewItem>
      <errorID>179f0b5a-a132-4e8b-8f49-7e2c63e5914e</errorID>
      <errorWord>报价包括的</errorWord>
      <group>L1_Grammar</group>
      <groupName>语法问题</groupName>
      <ability>L2_Grammar</ability>
      <abilityName>语法错误</abilityName>
      <candidateList>
        <item>报价</item>
      </candidateList>
      <explain/>
      <paraID>3A78C1D0</paraID>
      <start>36</start>
      <end>41</end>
      <status>ignored</status>
      <modifiedWord/>
      <trackRevisions>false</trackRevisions>
    </reviewItem>
    <reviewItem>
      <errorID>0dda7055-f09d-4012-a817-be2e35b0e9f0</errorID>
      <errorWord>履行合同的</errorWord>
      <group>L1_Word</group>
      <groupName>字词问题</groupName>
      <ability>L2_Typo</ability>
      <abilityName>字词错误</abilityName>
      <candidateList>
        <item>履行合同</item>
      </candidateList>
      <explain/>
      <paraID>45B02519</paraID>
      <start>43</start>
      <end>52</end>
      <status>modified</status>
      <modifiedWord>履行合同</modifiedWord>
      <trackRevisions>true</trackRevisions>
    </reviewItem>
    <reviewItem>
      <errorID>22697be3-f864-4ca4-a799-9ef1ba7a5762</errorID>
      <errorWord>投标</errorWord>
      <group>L1_Word</group>
      <groupName>字词问题</groupName>
      <ability>L2_Typo</ability>
      <abilityName>字词错误</abilityName>
      <candidateList>
        <item>自投标</item>
      </candidateList>
      <explain/>
      <paraID>46457ECF</paraID>
      <start>26</start>
      <end>28</end>
      <status>ignored</status>
      <modifiedWord/>
      <trackRevisions>false</trackRevisions>
    </reviewItem>
    <reviewItem>
      <errorID>7b706ed2-65fd-4954-8237-aaeebb279fab</errorID>
      <errorWord>采取</errorWord>
      <group>L1_Word</group>
      <groupName>字词问题</groupName>
      <ability>L2_Typo</ability>
      <abilityName>字词错误</abilityName>
      <candidateList>
        <item>以</item>
      </candidateList>
      <explain/>
      <paraID> 47D8706</paraID>
      <start>8</start>
      <end>9</end>
      <status>modified</status>
      <modifiedWord>以</modifiedWord>
      <trackRevisions>true</trackRevisions>
    </reviewItem>
    <reviewItem>
      <errorID>2d1702d2-50bd-45fd-b8e4-ca655081a25a</errorID>
      <errorWord>元整数</errorWord>
      <group>L1_Grammar</group>
      <groupName>语法问题</groupName>
      <ability>L2_Grammar</ability>
      <abilityName>语法错误</abilityName>
      <candidateList>
        <item>元</item>
      </candidateList>
      <explain/>
      <paraID> 47D8706</paraID>
      <start>26</start>
      <end>29</end>
      <status>ignored</status>
      <modifiedWord/>
      <trackRevisions>false</trackRevisions>
    </reviewItem>
    <reviewItem>
      <errorID>c71823e1-f4d6-4d8d-9df5-91ea0bfd9dd3</errorID>
      <errorWord>壹分</errorWord>
      <group>L1_Word</group>
      <groupName>字词问题</groupName>
      <ability>L2_Typo</ability>
      <abilityName>字词错误</abilityName>
      <candidateList>
        <item>一分</item>
      </candidateList>
      <explain/>
      <paraID> 47D8706</paraID>
      <start>49</start>
      <end>51</end>
      <status>ignored</status>
      <modifiedWord/>
      <trackRevisions>false</trackRevisions>
    </reviewItem>
    <reviewItem>
      <errorID>f2f69230-8900-4ece-bad3-90fa5a617496</errorID>
      <errorWord>、</errorWord>
      <group>L1_Punc</group>
      <groupName>标点问题</groupName>
      <ability>L2_Punc_CN</ability>
      <abilityName>标点符号问题</abilityName>
      <candidateList>
        <item>.</item>
      </candidateList>
      <explain/>
      <paraID> 811FC6F</paraID>
      <start>3</start>
      <end>5</end>
      <status>modified</status>
      <modifiedWord>.</modifiedWord>
      <trackRevisions>true</trackRevisions>
    </reviewItem>
    <reviewItem>
      <errorID>c26bc17f-7814-4970-bb43-d5d051076265</errorID>
      <errorWord>须</errorWord>
      <group>L1_Word</group>
      <groupName>字词问题</groupName>
      <ability>L2_Typo</ability>
      <abilityName>字词错误</abilityName>
      <candidateList>
        <item>需</item>
      </candidateList>
      <explain>存在发音相同字词的误用。</explain>
      <paraID>5A682D48</paraID>
      <start>48</start>
      <end>49</end>
      <status>ignored</status>
      <modifiedWord/>
      <trackRevisions>false</trackRevisions>
    </reviewItem>
    <reviewItem>
      <errorID>e18c236d-e603-4d78-993f-bfab438db753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47CEC7AE</paraID>
      <start>0</start>
      <end>4</end>
      <status>modified</status>
      <modifiedWord>1.</modifiedWord>
      <trackRevisions>true</trackRevisions>
    </reviewItem>
    <reviewItem>
      <errorID>142096eb-edef-4df2-9ba6-1439d220d062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6AA83285</paraID>
      <start>0</start>
      <end>4</end>
      <status>modified</status>
      <modifiedWord>2.</modifiedWord>
      <trackRevisions>true</trackRevisions>
    </reviewItem>
    <reviewItem>
      <errorID>bf91d253-12ff-4e28-b8a6-a7b89907bb8b</errorID>
      <errorWord>，</errorWord>
      <group>L1_Word</group>
      <groupName>字词问题</groupName>
      <ability>L2_Typo</ability>
      <abilityName>字词错误</abilityName>
      <candidateList>
        <item>，将</item>
      </candidateList>
      <explain/>
      <paraID>6AA83285</paraID>
      <start>41</start>
      <end>42</end>
      <status>ignored</status>
      <modifiedWord/>
      <trackRevisions>false</trackRevisions>
    </reviewItem>
    <reviewItem>
      <errorID>367f234d-28b7-4968-a973-016596404c07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3C764150</paraID>
      <start>0</start>
      <end>4</end>
      <status>modified</status>
      <modifiedWord>3.</modifiedWord>
      <trackRevisions>true</trackRevisions>
    </reviewItem>
    <reviewItem>
      <errorID>bf1d1699-084b-47af-8457-df8920aaa0fe</errorID>
      <errorWord> </errorWord>
      <group>L1_Punc</group>
      <groupName>标点问题</groupName>
      <ability>L2_Punc_CN</ability>
      <abilityName>标点符号问题</abilityName>
      <candidateList>
        <item/>
      </candidateList>
      <explain>此处空格冗余，建议删除。</explain>
      <paraID>3AD0C1A2</paraID>
      <start>24</start>
      <end>25</end>
      <status>modified</status>
      <modifiedWord/>
      <trackRevisions>true</trackRevisions>
    </reviewItem>
    <reviewItem>
      <errorID>1f908f28-81c1-4f1f-b8d9-e2214916166a</errorID>
      <errorWord>）</errorWord>
      <group>L1_Punc</group>
      <groupName>标点问题</groupName>
      <ability>L2_Punc_CN</ability>
      <abilityName>标点符号问题</abilityName>
      <candidateList>
        <item/>
      </candidateList>
      <explain/>
      <paraID> CFAC07D</paraID>
      <start>21</start>
      <end>22</end>
      <status>modified</status>
      <modifiedWord/>
      <trackRevisions>true</trackRevisions>
    </reviewItem>
    <reviewItem>
      <errorID>fe5fd6d5-0ac8-4416-80d9-3dccdd8ce5b8</errorID>
      <errorWord>）</errorWord>
      <group>L1_Punc</group>
      <groupName>标点问题</groupName>
      <ability>L2_Punc_CN</ability>
      <abilityName>标点符号问题</abilityName>
      <candidateList>
        <item/>
      </candidateList>
      <explain/>
      <paraID> AB743F2</paraID>
      <start>4</start>
      <end>5</end>
      <status>modified</status>
      <modifiedWord/>
      <trackRevisions>true</trackRevisions>
    </reviewItem>
    <reviewItem>
      <errorID>c08bfb1d-c0c1-45e1-9869-39cbc1f8c83b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35E8365A</paraID>
      <start>0</start>
      <end>2</end>
      <status>modified</status>
      <modifiedWord>1.</modifiedWord>
      <trackRevisions>true</trackRevisions>
    </reviewItem>
    <reviewItem>
      <errorID>23f00fab-1179-4663-a3b2-14001b0b2c10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6812A2BE</paraID>
      <start>0</start>
      <end>2</end>
      <status>modified</status>
      <modifiedWord>2.</modifiedWord>
      <trackRevisions>true</trackRevisions>
    </reviewItem>
    <reviewItem>
      <errorID>b382f70c-ddd5-41fb-b706-dc9d029e1e4e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34BB715A</paraID>
      <start>0</start>
      <end>2</end>
      <status>modified</status>
      <modifiedWord>3.</modifiedWord>
      <trackRevisions>true</trackRevisions>
    </reviewItem>
    <reviewItem>
      <errorID>4dd3e18c-a08b-4f32-a20a-ed50d96902bd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A87C2D7</paraID>
      <start>0</start>
      <end>2</end>
      <status>modified</status>
      <modifiedWord>4.</modifiedWord>
      <trackRevisions>true</trackRevisions>
    </reviewItem>
    <reviewItem>
      <errorID>87e2a48a-514d-48e9-bf63-30a4cb5887db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6F2B6A26</paraID>
      <start>0</start>
      <end>2</end>
      <status>modified</status>
      <modifiedWord>5.</modifiedWord>
      <trackRevisions>true</trackRevisions>
    </reviewItem>
    <reviewItem>
      <errorID>47f0736c-1f58-429f-8653-b1fc2c4640ff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5F2AFD38</paraID>
      <start>0</start>
      <end>2</end>
      <status>modified</status>
      <modifiedWord>1.</modifiedWord>
      <trackRevisions>true</trackRevisions>
    </reviewItem>
    <reviewItem>
      <errorID>098327aa-c424-4caa-80eb-825ee4be53e9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A23F7A2</paraID>
      <start>0</start>
      <end>2</end>
      <status>modified</status>
      <modifiedWord>2.</modifiedWord>
      <trackRevisions>true</trackRevisions>
    </reviewItem>
    <reviewItem>
      <errorID>ec4e2127-78a7-4fde-9134-2df185fe0769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13E710F3</paraID>
      <start>0</start>
      <end>2</end>
      <status>modified</status>
      <modifiedWord>3.</modifiedWord>
      <trackRevisions>true</trackRevisions>
    </reviewItem>
    <reviewItem>
      <errorID>ebf11379-c7c7-4567-a5e1-026518b27bb5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16AF3035</paraID>
      <start>0</start>
      <end>2</end>
      <status>modified</status>
      <modifiedWord>4.</modifiedWord>
      <trackRevisions>true</trackRevisions>
    </reviewItem>
    <reviewItem>
      <errorID>d2eb7a19-9b6a-41b9-90b3-b5ab37d458e4</errorID>
      <errorWord>,</errorWord>
      <group>L1_Format</group>
      <groupName>格式问题</groupName>
      <ability>L2_HalfPunc_CN</ability>
      <abilityName>全半角问题</abilityName>
      <candidateList>
        <item>，</item>
      </candidateList>
      <explain>文本全半角错误。</explain>
      <paraID>16AF3035</paraID>
      <start>81</start>
      <end>82</end>
      <status>modified</status>
      <modifiedWord>，</modifiedWord>
      <trackRevisions>true</trackRevisions>
    </reviewItem>
    <reviewItem>
      <errorID>69968bbf-41a8-471f-a7a3-9b0910178bed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7213D15A</paraID>
      <start>0</start>
      <end>2</end>
      <status>modified</status>
      <modifiedWord>5.</modifiedWord>
      <trackRevisions>true</trackRevisions>
    </reviewItem>
    <reviewItem>
      <errorID>58feed24-3e3a-43e6-af39-834aac040104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33770494</paraID>
      <start>0</start>
      <end>3</end>
      <status>modified</status>
      <modifiedWord>13.</modifiedWord>
      <trackRevisions>true</trackRevisions>
    </reviewItem>
    <reviewItem>
      <errorID>e767c09b-fecc-4ef7-a36f-dda3025876e5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78A8A47E</paraID>
      <start>0</start>
      <end>3</end>
      <status>modified</status>
      <modifiedWord>14.</modifiedWord>
      <trackRevisions>true</trackRevisions>
    </reviewItem>
    <reviewItem>
      <errorID>e811e77d-df4f-4876-bfbb-683060833132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5FC4CBA6</paraID>
      <start>0</start>
      <end>3</end>
      <status>modified</status>
      <modifiedWord>15.</modifiedWord>
      <trackRevisions>true</trackRevisions>
    </reviewItem>
    <reviewItem>
      <errorID>13f5fe0b-17db-41d2-9460-67b402d1ec22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6710579F</paraID>
      <start>0</start>
      <end>3</end>
      <status>modified</status>
      <modifiedWord>16.</modifiedWord>
      <trackRevisions>true</trackRevisions>
    </reviewItem>
    <reviewItem>
      <errorID>984dd363-3404-4716-abec-e086cff03ab0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74F6818</paraID>
      <start>0</start>
      <end>2</end>
      <status>modified</status>
      <modifiedWord>1.</modifiedWord>
      <trackRevisions>true</trackRevisions>
    </reviewItem>
    <reviewItem>
      <errorID>f5874147-9d23-42ef-861d-255da99a2122</errorID>
      <errorWord>详见附件五</errorWord>
      <group>L1_Punc</group>
      <groupName>标点问题</groupName>
      <ability>L2_Punc_CN</ability>
      <abilityName>标点符号问题</abilityName>
      <candidateList>
        <item>（详见附件五）</item>
      </candidateList>
      <explain/>
      <paraID> 74F6818</paraID>
      <start>35</start>
      <end>42</end>
      <status>modified</status>
      <modifiedWord>（详见附件五）</modifiedWord>
      <trackRevisions>true</trackRevisions>
    </reviewItem>
    <reviewItem>
      <errorID>3f88d799-8384-4d56-b454-dbd6ec576d0d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6DB2863E</paraID>
      <start>0</start>
      <end>2</end>
      <status>modified</status>
      <modifiedWord>2.</modifiedWord>
      <trackRevisions>true</trackRevisions>
    </reviewItem>
    <reviewItem>
      <errorID>55762488-05c8-4662-b0b9-49d2ef46ec65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46E81EB1</paraID>
      <start>0</start>
      <end>2</end>
      <status>modified</status>
      <modifiedWord>3.</modifiedWord>
      <trackRevisions>true</trackRevisions>
    </reviewItem>
    <reviewItem>
      <errorID>c3550947-cba1-4700-aa7d-ef30e169173e</errorID>
      <errorWord>（</errorWord>
      <group>L1_Punc</group>
      <groupName>标点问题</groupName>
      <ability>L2_Punc_CN</ability>
      <abilityName>标点符号问题</abilityName>
      <candidateList/>
      <explain>同一形式括号套用。</explain>
      <paraID>46E81EB1</paraID>
      <start>47</start>
      <end>48</end>
      <status>ignored</status>
      <modifiedWord/>
      <trackRevisions>false</trackRevisions>
    </reviewItem>
    <reviewItem>
      <errorID>dbd00a04-bfc8-4584-b543-b743d6d0df06</errorID>
      <errorWord>：</errorWord>
      <group>L1_Format</group>
      <groupName>格式问题</groupName>
      <ability>L2_HalfPunc_CN</ability>
      <abilityName>全半角问题</abilityName>
      <candidateList>
        <item>:</item>
      </candidateList>
      <explain>文本全半角错误。</explain>
      <paraID>46E81EB1</paraID>
      <start>50</start>
      <end>51</end>
      <status>modified</status>
      <modifiedWord>:</modifiedWord>
      <trackRevisions>true</trackRevisions>
    </reviewItem>
    <reviewItem>
      <errorID>97178094-5285-48e6-8156-0a4345c666c8</errorID>
      <errorWord>：</errorWord>
      <group>L1_Format</group>
      <groupName>格式问题</groupName>
      <ability>L2_HalfPunc_CN</ability>
      <abilityName>全半角问题</abilityName>
      <candidateList>
        <item>:</item>
      </candidateList>
      <explain>文本全半角错误。</explain>
      <paraID>46E81EB1</paraID>
      <start>56</start>
      <end>57</end>
      <status>modified</status>
      <modifiedWord>:</modifiedWord>
      <trackRevisions>true</trackRevisions>
    </reviewItem>
    <reviewItem>
      <errorID>f9a9e030-03c0-4c19-b755-b3ddc45f0c64</errorID>
      <errorWord>00）、</errorWord>
      <group>L1_Punc</group>
      <groupName>标点问题</groupName>
      <ability>L2_Punc_CN</ability>
      <abilityName>标点符号问题</abilityName>
      <candidateList>
        <item>00）</item>
      </candidateList>
      <explain>根据国标GB/T 15834-2011《标点符号用法》中的4.5.3.3节，带括号的汉字数字或阿拉伯数字表次序时，后面通常不加顿号。如“（一）指导思想”“（二）行动指南”。</explain>
      <paraID>46E81EB1</paraID>
      <start>57</start>
      <end>61</end>
      <status>ignored</status>
      <modifiedWord/>
      <trackRevisions>false</trackRevisions>
    </reviewItem>
    <reviewItem>
      <errorID>e7a3f292-511f-440e-9ea0-0d5c5710a038</errorID>
      <errorWord>（</errorWord>
      <group>L1_Punc</group>
      <groupName>标点问题</groupName>
      <ability>L2_Punc_CN</ability>
      <abilityName>标点符号问题</abilityName>
      <candidateList/>
      <explain>同一形式括号套用。</explain>
      <paraID>46E81EB1</paraID>
      <start>67</start>
      <end>68</end>
      <status>ignored</status>
      <modifiedWord/>
      <trackRevisions>false</trackRevisions>
    </reviewItem>
    <reviewItem>
      <errorID>6e0f2e83-0aed-4d3b-b93a-a4d39d39f3d5</errorID>
      <errorWord>：</errorWord>
      <group>L1_Format</group>
      <groupName>格式问题</groupName>
      <ability>L2_HalfPunc_CN</ability>
      <abilityName>全半角问题</abilityName>
      <candidateList>
        <item>:</item>
      </candidateList>
      <explain>文本全半角错误。</explain>
      <paraID>46E81EB1</paraID>
      <start>70</start>
      <end>71</end>
      <status>modified</status>
      <modifiedWord>:</modifiedWord>
      <trackRevisions>true</trackRevisions>
    </reviewItem>
    <reviewItem>
      <errorID>bcba4139-19a7-4537-ab5a-abbdf87ac6e6</errorID>
      <errorWord>：</errorWord>
      <group>L1_Format</group>
      <groupName>格式问题</groupName>
      <ability>L2_HalfPunc_CN</ability>
      <abilityName>全半角问题</abilityName>
      <candidateList>
        <item>:</item>
      </candidateList>
      <explain>文本全半角错误。</explain>
      <paraID>46E81EB1</paraID>
      <start>76</start>
      <end>77</end>
      <status>modified</status>
      <modifiedWord>:</modifiedWord>
      <trackRevisions>true</trackRevisions>
    </reviewItem>
    <reviewItem>
      <errorID>62efdd7c-dbe3-4e99-9a62-a765596882bf</errorID>
      <errorWord>）</errorWord>
      <group>L1_Punc</group>
      <groupName>标点问题</groupName>
      <ability>L2_Punc_CN</ability>
      <abilityName>标点符号问题</abilityName>
      <candidateList/>
      <explain>同一形式括号套用。</explain>
      <paraID>46E81EB1</paraID>
      <start>79</start>
      <end>80</end>
      <status>ignored</status>
      <modifiedWord/>
      <trackRevisions>false</trackRevisions>
    </reviewItem>
    <reviewItem>
      <errorID>da093a9c-f67a-4ae3-9d16-3324f7bcb023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4D3525B3</paraID>
      <start>0</start>
      <end>2</end>
      <status>modified</status>
      <modifiedWord>4.</modifiedWord>
      <trackRevisions>true</trackRevisions>
    </reviewItem>
    <reviewItem>
      <errorID>98f4f54d-fe2c-4879-9faf-c2ee4937c3fa</errorID>
      <errorWord>,</errorWord>
      <group>L1_Format</group>
      <groupName>格式问题</groupName>
      <ability>L2_HalfPunc_CN</ability>
      <abilityName>全半角问题</abilityName>
      <candidateList>
        <item>，</item>
      </candidateList>
      <explain>文本全半角错误。</explain>
      <paraID>4D3525B3</paraID>
      <start>81</start>
      <end>82</end>
      <status>modified</status>
      <modifiedWord>，</modifiedWord>
      <trackRevisions>true</trackRevisions>
    </reviewItem>
    <reviewItem>
      <errorID>da83b19f-ac59-42e8-9a56-f9988446e83d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368FB991</paraID>
      <start>0</start>
      <end>2</end>
      <status>modified</status>
      <modifiedWord>5.</modifiedWord>
      <trackRevisions>true</trackRevisions>
    </reviewItem>
    <reviewItem>
      <errorID>22f22724-60f6-4b40-8139-dcd2a2591b0a</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368FB991</paraID>
      <start>262</start>
      <end>265</end>
      <status>modified</status>
      <modifiedWord>其他在</modifiedWord>
      <trackRevisions>true</trackRevisions>
    </reviewItem>
    <reviewItem>
      <errorID>86948c0c-b6f1-419e-95e0-ee45fabfb685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57EE2E34</paraID>
      <start>0</start>
      <end>2</end>
      <status>modified</status>
      <modifiedWord>6.</modifiedWord>
      <trackRevisions>true</trackRevisions>
    </reviewItem>
    <reviewItem>
      <errorID>2ddc0bb3-7e69-4504-a59a-eecaba35be61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6BA9BE03</paraID>
      <start>0</start>
      <end>2</end>
      <status>modified</status>
      <modifiedWord>7.</modifiedWord>
      <trackRevisions>true</trackRevisions>
    </reviewItem>
    <reviewItem>
      <errorID>06c11954-e45f-440a-ac26-cac0edb7c443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1BC93C2D</paraID>
      <start>0</start>
      <end>2</end>
      <status>modified</status>
      <modifiedWord>8.</modifiedWord>
      <trackRevisions>true</trackRevisions>
    </reviewItem>
    <reviewItem>
      <errorID>e3ccd0ee-7623-4e2d-b34e-0c89ad599ed9</errorID>
      <errorWord>不在</errorWord>
      <group>L1_Word</group>
      <groupName>字词问题</groupName>
      <ability>L2_Typo</ability>
      <abilityName>字词错误</abilityName>
      <candidateList>
        <item>不再</item>
      </candidateList>
      <explain/>
      <paraID>1BC93C2D</paraID>
      <start>76</start>
      <end>78</end>
      <status>modified</status>
      <modifiedWord>不再</modifiedWord>
      <trackRevisions>true</trackRevisions>
    </reviewItem>
    <reviewItem>
      <errorID>ff6fd1d5-2e18-4bd3-a103-686d569fe4ca</errorID>
      <errorWord>包含不仅</errorWord>
      <group>L1_Word</group>
      <groupName>字词问题</groupName>
      <ability>L2_Typo</ability>
      <abilityName>字词错误</abilityName>
      <candidateList>
        <item>包括但不</item>
      </candidateList>
      <explain/>
      <paraID>2CFD914F</paraID>
      <start>11</start>
      <end>15</end>
      <status>modified</status>
      <modifiedWord>包括但不</modifiedWord>
      <trackRevisions>true</trackRevisions>
    </reviewItem>
    <reviewItem>
      <errorID>84cd310e-be68-410e-82ea-9f90dd2e137c</errorID>
      <errorWord>保持</errorWord>
      <group>L1_Punc</group>
      <groupName>标点问题</groupName>
      <ability>L2_Punc_CN</ability>
      <abilityName>标点符号问题</abilityName>
      <candidateList>
        <item>，保持</item>
      </candidateList>
      <explain/>
      <paraID>15FF31A3</paraID>
      <start>16</start>
      <end>18</end>
      <status>ignored</status>
      <modifiedWord/>
      <trackRevisions>false</trackRevisions>
    </reviewItem>
    <reviewItem>
      <errorID>d1259c7e-e903-4dc9-940b-a3cf79173069</errorID>
      <errorWord>,</errorWord>
      <group>L1_Format</group>
      <groupName>格式问题</groupName>
      <ability>L2_HalfPunc_CN</ability>
      <abilityName>全半角问题</abilityName>
      <candidateList>
        <item>，</item>
      </candidateList>
      <explain>文本全半角错误。</explain>
      <paraID>15FF31A3</paraID>
      <start>60</start>
      <end>61</end>
      <status>modified</status>
      <modifiedWord>，</modifiedWord>
      <trackRevisions>true</trackRevisions>
    </reviewItem>
    <reviewItem>
      <errorID>ee0e1a8e-1c24-4f46-92b1-1ec5e88996a3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7C64F115</paraID>
      <start>0</start>
      <end>2</end>
      <status>modified</status>
      <modifiedWord>1.</modifiedWord>
      <trackRevisions>true</trackRevisions>
    </reviewItem>
    <reviewItem>
      <errorID>ec6dc3c8-3adc-4f85-9824-5939eb803c08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189210AC</paraID>
      <start>0</start>
      <end>2</end>
      <status>modified</status>
      <modifiedWord>2.</modifiedWord>
      <trackRevisions>true</trackRevisions>
    </reviewItem>
    <reviewItem>
      <errorID>eacf9def-dff3-42b7-91aa-4d93afb9e180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1F6EBD53</paraID>
      <start>0</start>
      <end>2</end>
      <status>modified</status>
      <modifiedWord>3.</modifiedWord>
      <trackRevisions>true</trackRevisions>
    </reviewItem>
    <reviewItem>
      <errorID>fdabd18c-48a0-475e-a84f-acd1b794c512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6FF81D61</paraID>
      <start>0</start>
      <end>2</end>
      <status>modified</status>
      <modifiedWord>1.</modifiedWord>
      <trackRevisions>true</trackRevisions>
    </reviewItem>
    <reviewItem>
      <errorID>49cb14c0-76b1-4598-a008-834b9e5f53d0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23E2647C</paraID>
      <start>0</start>
      <end>2</end>
      <status>modified</status>
      <modifiedWord>2.</modifiedWord>
      <trackRevisions>true</trackRevisions>
    </reviewItem>
    <reviewItem>
      <errorID>12650a42-c5e6-4eb2-a874-fe9f75411aa7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2EDED455</paraID>
      <start>0</start>
      <end>2</end>
      <status>modified</status>
      <modifiedWord>3.</modifiedWord>
      <trackRevisions>true</trackRevisions>
    </reviewItem>
    <reviewItem>
      <errorID>9afe00b5-feec-4834-b4b6-5201e4533e14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17B3B367</paraID>
      <start>0</start>
      <end>2</end>
      <status>modified</status>
      <modifiedWord>4.</modifiedWord>
      <trackRevisions>true</trackRevisions>
    </reviewItem>
    <reviewItem>
      <errorID>dae8f6b3-207a-48bd-ad70-358ff8a0714b</errorID>
      <errorWord>针对</errorWord>
      <group>L1_Word</group>
      <groupName>字词问题</groupName>
      <ability>L2_Typo</ability>
      <abilityName>字词错误</abilityName>
      <candidateList>
        <item>对</item>
      </candidateList>
      <explain/>
      <paraID>10385917</paraID>
      <start>0</start>
      <end>2</end>
      <status>ignored</status>
      <modifiedWord/>
      <trackRevisions>false</trackRevisions>
    </reviewItem>
    <reviewItem>
      <errorID>d9f5db4d-77f3-49b4-a843-d25ea79b8c4f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5399CE49</paraID>
      <start>0</start>
      <end>2</end>
      <status>modified</status>
      <modifiedWord>9.</modifiedWord>
      <trackRevisions>true</trackRevisions>
    </reviewItem>
    <reviewItem>
      <errorID>012b9f8d-b7a3-4f1c-ac1f-d5955d6341de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2B7A7E50</paraID>
      <start>0</start>
      <end>2</end>
      <status>modified</status>
      <modifiedWord>1.</modifiedWord>
      <trackRevisions>true</trackRevisions>
    </reviewItem>
    <reviewItem>
      <errorID>0b0532cf-e292-420f-bb5f-543c25179b35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7ED816FF</paraID>
      <start>0</start>
      <end>2</end>
      <status>modified</status>
      <modifiedWord>2.</modifiedWord>
      <trackRevisions>true</trackRevisions>
    </reviewItem>
    <reviewItem>
      <errorID>3bba1269-0a2c-48c1-a219-4f5f10a37bba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6E7DDB37</paraID>
      <start>0</start>
      <end>2</end>
      <status>modified</status>
      <modifiedWord>3.</modifiedWord>
      <trackRevisions>true</trackRevisions>
    </reviewItem>
    <reviewItem>
      <errorID>61287c9d-9c53-45d1-abda-4e8f0b7916b9</errorID>
      <errorWord>，</errorWord>
      <group>L1_Word</group>
      <groupName>字词问题</groupName>
      <ability>L2_Typo</ability>
      <abilityName>字词错误</abilityName>
      <candidateList>
        <item>，具</item>
      </candidateList>
      <explain/>
      <paraID>7A8C1896</paraID>
      <start>17</start>
      <end>18</end>
      <status>ignored</status>
      <modifiedWord/>
      <trackRevisions>false</trackRevisions>
    </reviewItem>
    <reviewItem>
      <errorID>516bf3b0-60c7-49c3-a8c4-b6089bc8104a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2A06CCAD</paraID>
      <start>0</start>
      <end>4</end>
      <status>modified</status>
      <modifiedWord>4.</modifiedWord>
      <trackRevisions>true</trackRevisions>
    </reviewItem>
    <reviewItem>
      <errorID>e16906f1-d5e0-4325-b4fc-77f5e5134fa7</errorID>
      <errorWord>员</errorWord>
      <group>L1_Word</group>
      <groupName>字词问题</groupName>
      <ability>L2_Typo</ability>
      <abilityName>字词错误</abilityName>
      <candidateList>
        <item>员等</item>
      </candidateList>
      <explain/>
      <paraID>45D66FD0</paraID>
      <start>46</start>
      <end>47</end>
      <status>ignored</status>
      <modifiedWord/>
      <trackRevisions>false</trackRevisions>
    </reviewItem>
    <reviewItem>
      <errorID>e6a07226-0d94-4340-8176-848775833e31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279D8C3B</paraID>
      <start>0</start>
      <end>2</end>
      <status>modified</status>
      <modifiedWord>5.</modifiedWord>
      <trackRevisions>true</trackRevisions>
    </reviewItem>
    <reviewItem>
      <errorID>6df84b28-8212-4e27-9851-8ef6a854da36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21FE754F</paraID>
      <start>0</start>
      <end>2</end>
      <status>modified</status>
      <modifiedWord>6.</modifiedWord>
      <trackRevisions>true</trackRevisions>
    </reviewItem>
    <reviewItem>
      <errorID>811159f6-7a83-4538-b2b3-6b72e2e2ec9f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23C29EB</paraID>
      <start>0</start>
      <end>2</end>
      <status>modified</status>
      <modifiedWord>1.</modifiedWord>
      <trackRevisions>true</trackRevisions>
    </reviewItem>
    <reviewItem>
      <errorID>87e64f70-ab2c-4837-8e1e-86530bc40895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7E8CC315</paraID>
      <start>0</start>
      <end>2</end>
      <status>modified</status>
      <modifiedWord>2.</modifiedWord>
      <trackRevisions>true</trackRevisions>
    </reviewItem>
    <reviewItem>
      <errorID>75fca003-11a1-4c28-b7e5-6cf38390b9ae</errorID>
      <errorWord>其它</errorWord>
      <group>L1_Word</group>
      <groupName>字词问题</groupName>
      <ability>L2_Alias</ability>
      <abilityName>也作/曾用词</abilityName>
      <candidateList>
        <item>其他</item>
      </candidateList>
      <explain>词汇[其它]为不规范表述或旧称，其规范书面表述为[其他]。</explain>
      <paraID>32BA34C5</paraID>
      <start>21</start>
      <end>23</end>
      <status>modified</status>
      <modifiedWord>其他</modifiedWord>
      <trackRevisions>true</trackRevisions>
    </reviewItem>
    <reviewItem>
      <errorID>f99c1dde-1a02-4101-8de4-8d7b00f51209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32736960</paraID>
      <start>0</start>
      <end>2</end>
      <status>modified</status>
      <modifiedWord>3.</modifiedWord>
      <trackRevisions>true</trackRevisions>
    </reviewItem>
    <reviewItem>
      <errorID>b0c28725-ed1d-4b47-a2a3-6735e676078d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5CCF374F</paraID>
      <start>0</start>
      <end>2</end>
      <status>modified</status>
      <modifiedWord>1.</modifiedWord>
      <trackRevisions>true</trackRevisions>
    </reviewItem>
    <reviewItem>
      <errorID>91d36036-d361-4102-8dfe-f4b2f34c4615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343183A2</paraID>
      <start>0</start>
      <end>2</end>
      <status>modified</status>
      <modifiedWord>2.</modifiedWord>
      <trackRevisions>true</trackRevisions>
    </reviewItem>
    <reviewItem>
      <errorID>8a028c1e-6b3d-43fa-beed-f09e4aa3e780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46F9787</paraID>
      <start>0</start>
      <end>2</end>
      <status>modified</status>
      <modifiedWord>3.</modifiedWord>
      <trackRevisions>true</trackRevisions>
    </reviewItem>
    <reviewItem>
      <errorID>dc3be550-f23d-49db-af47-577ed92c6ec1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6EB53790</paraID>
      <start>0</start>
      <end>2</end>
      <status>modified</status>
      <modifiedWord>4.</modifiedWord>
      <trackRevisions>true</trackRevisions>
    </reviewItem>
    <reviewItem>
      <errorID>27928dd9-352d-4554-97c7-86f6ca1bff91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1B8CE410</paraID>
      <start>0</start>
      <end>2</end>
      <status>modified</status>
      <modifiedWord>5.</modifiedWord>
      <trackRevisions>true</trackRevisions>
    </reviewItem>
    <reviewItem>
      <errorID>79303e14-4f98-44e7-b902-e1fe586ece0e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42F78F0B</paraID>
      <start>231</start>
      <end>232</end>
      <status>ignored</status>
      <modifiedWord/>
      <trackRevisions>false</trackRevisions>
    </reviewItem>
    <reviewItem>
      <errorID>f8a8cd79-8047-4642-ab9e-cc7081a6ae10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67052CFB</paraID>
      <start>0</start>
      <end>2</end>
      <status>modified</status>
      <modifiedWord>6.</modifiedWord>
      <trackRevisions>true</trackRevisions>
    </reviewItem>
    <reviewItem>
      <errorID>dea98a57-a21d-4401-894b-e85ea9382bed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7BC26A08</paraID>
      <start>0</start>
      <end>2</end>
      <status>modified</status>
      <modifiedWord>7.</modifiedWord>
      <trackRevisions>true</trackRevisions>
    </reviewItem>
    <reviewItem>
      <errorID>a0e4824a-0129-4f49-9df1-975e3b5fb948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38ECD7C1</paraID>
      <start>0</start>
      <end>2</end>
      <status>modified</status>
      <modifiedWord>8.</modifiedWord>
      <trackRevisions>true</trackRevisions>
    </reviewItem>
    <reviewItem>
      <errorID>1e4915b3-3b39-42c0-8bf5-1d88348f8f2a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47D7C885</paraID>
      <start>0</start>
      <end>2</end>
      <status>modified</status>
      <modifiedWord>9.</modifiedWord>
      <trackRevisions>true</trackRevisions>
    </reviewItem>
    <reviewItem>
      <errorID>0ba9d3dc-8a89-4195-b81a-c6e73c8e8682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7464211C</paraID>
      <start>0</start>
      <end>3</end>
      <status>modified</status>
      <modifiedWord>10.</modifiedWord>
      <trackRevisions>true</trackRevisions>
    </reviewItem>
    <reviewItem>
      <errorID>d7f047b5-4ab8-4a09-81ce-2fa31d6a05e5</errorID>
      <errorWord>以上该</errorWord>
      <group>L1_Word</group>
      <groupName>字词问题</groupName>
      <ability>L2_Typo</ability>
      <abilityName>字词错误</abilityName>
      <candidateList>
        <item>以上</item>
      </candidateList>
      <explain/>
      <paraID>7464211C</paraID>
      <start>169</start>
      <end>172</end>
      <status>ignored</status>
      <modifiedWord/>
      <trackRevisions>false</trackRevisions>
    </reviewItem>
    <reviewItem>
      <errorID>79967976-e42d-472f-8442-b40558a2f716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1720DCE6</paraID>
      <start>0</start>
      <end>3</end>
      <status>modified</status>
      <modifiedWord>11.</modifiedWord>
      <trackRevisions>true</trackRevisions>
    </reviewItem>
    <reviewItem>
      <errorID>b6dac9ed-deb1-4387-ae19-c40595d8433c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5718A436</paraID>
      <start>0</start>
      <end>3</end>
      <status>modified</status>
      <modifiedWord>12.</modifiedWord>
      <trackRevisions>true</trackRevisions>
    </reviewItem>
    <reviewItem>
      <errorID>b0bea783-6595-409a-8b9e-bf4fe64d611d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1A990E55</paraID>
      <start>0</start>
      <end>3</end>
      <status>modified</status>
      <modifiedWord>13.</modifiedWord>
      <trackRevisions>true</trackRevisions>
    </reviewItem>
    <reviewItem>
      <errorID>23be2714-f279-49e9-a240-5e30d7c87c61</errorID>
      <errorWord>至少达到以上</errorWord>
      <group>L1_Grammar</group>
      <groupName>语法问题</groupName>
      <ability>L2_Grammar</ability>
      <abilityName>语法错误</abilityName>
      <candidateList>
        <item>至少达到</item>
      </candidateList>
      <explain>该表达中的“至少达到以上”存在语义重复。</explain>
      <paraID>1A990E55</paraID>
      <start>13</start>
      <end>17</end>
      <status>modified</status>
      <modifiedWord>至少达到</modifiedWord>
      <trackRevisions>true</trackRevisions>
    </reviewItem>
    <reviewItem>
      <errorID>8baf272a-bd04-4f40-9af1-1cd7aeb04d4e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669BEC77</paraID>
      <start>0</start>
      <end>3</end>
      <status>modified</status>
      <modifiedWord>14.</modifiedWord>
      <trackRevisions>true</trackRevisions>
    </reviewItem>
    <reviewItem>
      <errorID>3f1d2236-4cf6-4e24-8b44-f395241e3865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3EAF174D</paraID>
      <start>0</start>
      <end>3</end>
      <status>modified</status>
      <modifiedWord>15.</modifiedWord>
      <trackRevisions>true</trackRevisions>
    </reviewItem>
    <reviewItem>
      <errorID>b5f4e243-5347-46fb-ac6f-556e02647739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E765AF1</paraID>
      <start>0</start>
      <end>2</end>
      <status>modified</status>
      <modifiedWord>1.</modifiedWord>
      <trackRevisions>true</trackRevisions>
    </reviewItem>
    <reviewItem>
      <errorID>506f4933-d9b4-4dce-865a-1172c3c14a7d</errorID>
      <errorWord>、</errorWord>
      <group>L1_Word</group>
      <groupName>字词问题</groupName>
      <ability>L2_Typo</ability>
      <abilityName>字词错误</abilityName>
      <candidateList>
        <item>、小</item>
      </candidateList>
      <explain/>
      <paraID> E765AF1</paraID>
      <start>3</start>
      <end>4</end>
      <status>ignored</status>
      <modifiedWord/>
      <trackRevisions>false</trackRevisions>
    </reviewItem>
    <reviewItem>
      <errorID>6fd52f39-a9e8-48e7-96a7-5e150fdaae72</errorID>
      <errorWord>&lt;</errorWord>
      <group>L1_Format</group>
      <groupName>格式问题</groupName>
      <ability>L2_HalfPunc_CN</ability>
      <abilityName>全半角问题</abilityName>
      <candidateList>
        <item>〈</item>
      </candidateList>
      <explain>文本全半角错误。</explain>
      <paraID> 5825964</paraID>
      <start>77</start>
      <end>78</end>
      <status>ignored</status>
      <modifiedWord/>
      <trackRevisions>false</trackRevisions>
    </reviewItem>
    <reviewItem>
      <errorID>65d01100-9f71-4774-bb9c-e3ef87286b98</errorID>
      <errorWord>&gt;的通知》</errorWord>
      <group>L1_Punc</group>
      <groupName>标点问题</groupName>
      <ability>L2_Punc_CN</ability>
      <abilityName>标点符号问题</abilityName>
      <candidateList>
        <item>〉的通知》</item>
      </candidateList>
      <explain/>
      <paraID> 5825964</paraID>
      <start>97</start>
      <end>102</end>
      <status>ignored</status>
      <modifiedWord/>
      <trackRevisions>false</trackRevisions>
    </reviewItem>
    <reviewItem>
      <errorID>90ba04f0-4811-44ca-9f8b-4c559fad2be6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1050DB79</paraID>
      <start>0</start>
      <end>2</end>
      <status>modified</status>
      <modifiedWord>2.</modifiedWord>
      <trackRevisions>true</trackRevisions>
    </reviewItem>
    <reviewItem>
      <errorID>d9ce43f9-7ea4-402d-a8b8-8afdb026a8b5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623CF449</paraID>
      <start>0</start>
      <end>2</end>
      <status>modified</status>
      <modifiedWord>3.</modifiedWord>
      <trackRevisions>true</trackRevisions>
    </reviewItem>
    <reviewItem>
      <errorID>aa8aeeed-cf30-4dfd-9776-48667d9a1456</errorID>
      <errorWord>,</errorWord>
      <group>L1_Format</group>
      <groupName>格式问题</groupName>
      <ability>L2_HalfPunc_CN</ability>
      <abilityName>全半角问题</abilityName>
      <candidateList>
        <item>，</item>
      </candidateList>
      <explain>文本全半角错误。</explain>
      <paraID> 4E74DFD</paraID>
      <start>163</start>
      <end>164</end>
      <status>modified</status>
      <modifiedWord>，</modifiedWord>
      <trackRevisions>true</trackRevisions>
    </reviewItem>
    <reviewItem>
      <errorID>66c76ba4-8344-4032-a014-0b00eefdd6e7</errorID>
      <errorWord>（2017）11号</errorWord>
      <group>L1_Knowledge</group>
      <groupName>知识性问题</groupName>
      <ability>L2_Knowledge</ability>
      <abilityName>其他知识</abilityName>
      <candidateList>
        <item>〔2017〕11号</item>
      </candidateList>
      <explain>发文字号格式错误。</explain>
      <paraID> 85D9779</paraID>
      <start>58</start>
      <end>67</end>
      <status>ignored</status>
      <modifiedWord/>
      <trackRevisions>false</trackRevisions>
    </reviewItem>
    <reviewItem>
      <errorID>754f7b2d-67f9-438d-9c79-b417b769007c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B35B6B6</paraID>
      <start>0</start>
      <end>2</end>
      <status>modified</status>
      <modifiedWord>1.</modifiedWord>
      <trackRevisions>true</trackRevisions>
    </reviewItem>
    <reviewItem>
      <errorID>c72fcb87-6a42-4461-9f53-d9ed29e4dfc1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10232B7B</paraID>
      <start>0</start>
      <end>2</end>
      <status>modified</status>
      <modifiedWord>2.</modifiedWord>
      <trackRevisions>true</trackRevisions>
    </reviewItem>
    <reviewItem>
      <errorID>c2f7ef75-163f-49a1-994f-021ab4c47950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2A7593C9</paraID>
      <start>0</start>
      <end>2</end>
      <status>modified</status>
      <modifiedWord>3.</modifiedWord>
      <trackRevisions>true</trackRevisions>
    </reviewItem>
    <reviewItem>
      <errorID>a12e3d9e-c5cb-45d2-9dc0-0c4ef9e1643e</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2A7593C9</paraID>
      <start>134</start>
      <end>137</end>
      <status>modified</status>
      <modifiedWord>登录到</modifiedWord>
      <trackRevisions>true</trackRevisions>
    </reviewItem>
    <reviewItem>
      <errorID>b1f1fad3-f28a-4643-b0eb-3911909ba7d7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7B31B2DC</paraID>
      <start>0</start>
      <end>2</end>
      <status>modified</status>
      <modifiedWord>4.</modifiedWord>
      <trackRevisions>true</trackRevisions>
    </reviewItem>
    <reviewItem>
      <errorID>9ea7cd89-5fdf-48fb-a8c3-e55a626fada8</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554ED7F2</paraID>
      <start>223</start>
      <end>226</end>
      <status>modified</status>
      <modifiedWord>其他在</modifiedWord>
      <trackRevisions>true</trackRevisions>
    </reviewItem>
    <reviewItem>
      <errorID>293d99ca-a03b-4acb-be5d-d70bd237a4d7</errorID>
      <errorWord>合同法</errorWord>
      <group>L1_Knowledge</group>
      <groupName>知识性问题</groupName>
      <ability>L2_Knowledge</ability>
      <abilityName>其他知识</abilityName>
      <candidateList/>
      <explain>已废止</explain>
      <paraID>4F86EC8B</paraID>
      <start>9</start>
      <end>12</end>
      <status>ignored</status>
      <modifiedWord/>
      <trackRevisions>false</trackRevisions>
    </reviewItem>
    <reviewItem>
      <errorID>4ef75bd2-9b3a-4cae-b127-6e4717228495</errorID>
      <errorWord>一式二份，甲方</errorWord>
      <group>L1_Word</group>
      <groupName>字词问题</groupName>
      <ability>L2_Typo</ability>
      <abilityName>字词错误</abilityName>
      <candidateList>
        <item>一式两份，甲方</item>
      </candidateList>
      <explain/>
      <paraID>1A32B0CD</paraID>
      <start>71</start>
      <end>78</end>
      <status>ignored</status>
      <modifiedWord/>
      <trackRevisions>false</trackRevisions>
    </reviewItem>
    <reviewItem>
      <errorID>aea6f6d6-bc07-40f8-8f57-5321cb724e0b</errorID>
      <errorWord>时</errorWord>
      <group>L1_Word</group>
      <groupName>字词问题</groupName>
      <ability>L2_Typo</ability>
      <abilityName>字词错误</abilityName>
      <candidateList>
        <item>时向</item>
      </candidateList>
      <explain/>
      <paraID>38CAA86C</paraID>
      <start>46</start>
      <end>47</end>
      <status>unmodified</status>
      <modifiedWord/>
      <trackRevisions>false</trackRevisions>
    </reviewItem>
    <reviewItem>
      <errorID>7bed58b4-fa45-4a3b-97d7-db31179c8b2a</errorID>
      <errorWord>法律、法规</errorWord>
      <group>L1_Word</group>
      <groupName>字词问题</groupName>
      <ability>L2_Typo</ability>
      <abilityName>字词错误</abilityName>
      <candidateList>
        <item>法律法规</item>
      </candidateList>
      <explain/>
      <paraID>66CC6F3A</paraID>
      <start>42</start>
      <end>47</end>
      <status>ignored</status>
      <modifiedWord/>
      <trackRevisions>false</trackRevisions>
    </reviewItem>
    <reviewItem>
      <errorID>ed3d8fa8-26cc-4263-a644-131093ee071d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524B57BE</paraID>
      <start>89</start>
      <end>91</end>
      <status>modified</status>
      <modifiedWord>》《</modifiedWord>
      <trackRevisions>true</trackRevisions>
    </reviewItem>
    <reviewItem>
      <errorID>a83df7e2-f5f9-42ff-bd3b-4f9355e379d9</errorID>
      <errorWord>有关的安全生产</errorWord>
      <group>L1_Word</group>
      <groupName>字词问题</groupName>
      <ability>L2_Typo</ability>
      <abilityName>字词错误</abilityName>
      <candidateList>
        <item>有关安全生产</item>
      </candidateList>
      <explain/>
      <paraID>11A8E1AB</paraID>
      <start>82</start>
      <end>89</end>
      <status>ignored</status>
      <modifiedWord/>
      <trackRevisions>false</trackRevisions>
    </reviewItem>
    <reviewItem>
      <errorID>af81e0e0-8218-4901-9673-b236e7acc62b</errorID>
      <errorWord>以书面的形式</errorWord>
      <group>L1_Word</group>
      <groupName>字词问题</groupName>
      <ability>L2_Typo</ability>
      <abilityName>字词错误</abilityName>
      <candidateList>
        <item>以书面形式</item>
      </candidateList>
      <explain/>
      <paraID>15C97038</paraID>
      <start>203</start>
      <end>209</end>
      <status>ignored</status>
      <modifiedWord/>
      <trackRevisions>false</trackRevisions>
    </reviewItem>
    <reviewItem>
      <errorID>d5f69cde-3ee9-425c-a6e0-ac4efe5f91ec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230BBDE9</paraID>
      <start>48</start>
      <end>49</end>
      <status>ignored</status>
      <modifiedWord/>
      <trackRevisions>false</trackRevisions>
    </reviewItem>
    <reviewItem>
      <errorID>4110ede1-fff5-404e-b54c-360753fda516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1170AA</paraID>
      <start>48</start>
      <end>49</end>
      <status>ignored</status>
      <modifiedWord/>
      <trackRevisions>false</trackRevisions>
    </reviewItem>
    <reviewItem>
      <errorID>dbd1e622-fa48-4401-9aff-8f7e9a383b85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38E86B94</paraID>
      <start>33</start>
      <end>34</end>
      <status>ignored</status>
      <modifiedWord/>
      <trackRevisions>false</trackRevisions>
    </reviewItem>
    <reviewItem>
      <errorID>580cdbe4-011b-4ec2-99f1-cdb9c88035c3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42551A63</paraID>
      <start>0</start>
      <end>3</end>
      <status>modified</status>
      <modifiedWord>（1）</modifiedWord>
      <trackRevisions>true</trackRevisions>
    </reviewItem>
    <reviewItem>
      <errorID>8325c11e-2690-4b86-b17b-a674b9ba46f4</errorID>
      <errorWord>详实</errorWord>
      <group>L1_Word</group>
      <groupName>字词问题</groupName>
      <ability>L2_Typo</ability>
      <abilityName>字词错误</abilityName>
      <candidateList>
        <item>翔实</item>
      </candidateList>
      <explain>存在发音相同字词的误用。</explain>
      <paraID>567D2C49</paraID>
      <start>10</start>
      <end>12</end>
      <status>ignored</status>
      <modifiedWord/>
      <trackRevisions>false</trackRevisions>
    </reviewItem>
    <reviewItem>
      <errorID>0b04dcaf-6eff-4c12-967e-a5f7ee7b5136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74302696</paraID>
      <start>0</start>
      <end>3</end>
      <status>ignored</status>
      <modifiedWord/>
      <trackRevisions>false</trackRevisions>
    </reviewItem>
    <reviewItem>
      <errorID>88207795-a7a0-48a8-ad91-23ca7c7e0295</errorID>
      <errorWord>详实</errorWord>
      <group>L1_Word</group>
      <groupName>字词问题</groupName>
      <ability>L2_Typo</ability>
      <abilityName>字词错误</abilityName>
      <candidateList>
        <item>翔实</item>
      </candidateList>
      <explain/>
      <paraID> 38AA9AF</paraID>
      <start>6</start>
      <end>8</end>
      <status>ignored</status>
      <modifiedWord/>
      <trackRevisions>false</trackRevisions>
    </reviewItem>
    <reviewItem>
      <errorID>b1da74b8-79ee-415d-aafe-7468d5ba3d65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52E00B62</paraID>
      <start>0</start>
      <end>3</end>
      <status>ignored</status>
      <modifiedWord/>
      <trackRevisions>false</trackRevisions>
    </reviewItem>
    <reviewItem>
      <errorID>e642c720-2c0c-4145-9619-6e4631000dd0</errorID>
      <errorWord>详实</errorWord>
      <group>L1_Word</group>
      <groupName>字词问题</groupName>
      <ability>L2_Typo</ability>
      <abilityName>字词错误</abilityName>
      <candidateList>
        <item>翔实</item>
      </candidateList>
      <explain/>
      <paraID>73A83A6B</paraID>
      <start>140</start>
      <end>142</end>
      <status>ignored</status>
      <modifiedWord/>
      <trackRevisions>false</trackRevisions>
    </reviewItem>
    <reviewItem>
      <errorID>a49788d5-200b-4747-a304-150796d2ea80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EEEBE4B</paraID>
      <start>0</start>
      <end>3</end>
      <status>ignored</status>
      <modifiedWord/>
      <trackRevisions>false</trackRevisions>
    </reviewItem>
    <reviewItem>
      <errorID>0e12ebd3-8f48-4793-94cc-da6022f19f26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7EEA89DD</paraID>
      <start>0</start>
      <end>3</end>
      <status>ignored</status>
      <modifiedWord/>
      <trackRevisions>false</trackRevisions>
    </reviewItem>
    <reviewItem>
      <errorID>1bab3e2e-76da-421a-8e07-eea491337b99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27A50BA3</paraID>
      <start>0</start>
      <end>3</end>
      <status>ignored</status>
      <modifiedWord/>
      <trackRevisions>false</trackRevisions>
    </reviewItem>
    <reviewItem>
      <errorID>c372195c-f732-47ae-9506-577b360e9913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24E4E40F</paraID>
      <start>0</start>
      <end>3</end>
      <status>ignored</status>
      <modifiedWord/>
      <trackRevisions>false</trackRevisions>
    </reviewItem>
    <reviewItem>
      <errorID>3a6b2bcd-ba0a-40e2-ac51-6388453f75b8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6BC8DED5</paraID>
      <start>0</start>
      <end>3</end>
      <status>ignored</status>
      <modifiedWord/>
      <trackRevisions>false</trackRevisions>
    </reviewItem>
    <reviewItem>
      <errorID>53ff96ee-2c95-4438-a89b-f8dc8eb75013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7CBAEB88</paraID>
      <start>0</start>
      <end>3</end>
      <status>ignored</status>
      <modifiedWord/>
      <trackRevisions>false</trackRevisions>
    </reviewItem>
    <reviewItem>
      <errorID>db6f1387-c8de-4389-b74b-36de0fcca9dc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6AFAE2CA</paraID>
      <start>0</start>
      <end>4</end>
      <status>ignored</status>
      <modifiedWord/>
      <trackRevisions>false</trackRevisions>
    </reviewItem>
    <reviewItem>
      <errorID>14ac4161-eb89-4eb0-9b38-bcd32de75512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42F0D892</paraID>
      <start>0</start>
      <end>4</end>
      <status>ignored</status>
      <modifiedWord/>
      <trackRevisions>false</trackRevisions>
    </reviewItem>
    <reviewItem>
      <errorID>2e829f51-967c-4c80-9064-0ccacc2fe589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3CFF3042</paraID>
      <start>0</start>
      <end>4</end>
      <status>ignored</status>
      <modifiedWord/>
      <trackRevisions>false</trackRevisions>
    </reviewItem>
    <reviewItem>
      <errorID>263955e2-76b7-4077-8c91-adb87b502923</errorID>
      <errorWord>天气天气</errorWord>
      <group>L1_Word</group>
      <groupName>字词问题</groupName>
      <ability>L2_Typo</ability>
      <abilityName>字词错误</abilityName>
      <candidateList>
        <item>天气</item>
      </candidateList>
      <explain/>
      <paraID>6D728B5E</paraID>
      <start>41</start>
      <end>43</end>
      <status>modified</status>
      <modifiedWord>天气</modifiedWord>
      <trackRevisions>true</trackRevisions>
    </reviewItem>
    <reviewItem>
      <errorID>f2cd7d6a-7515-4799-ac22-4cdac72694c7</errorID>
      <errorWord>(</errorWord>
      <group>L1_Format</group>
      <groupName>格式问题</groupName>
      <ability>L2_HalfPunc_CN</ability>
      <abilityName>全半角问题</abilityName>
      <candidateList>
        <item>（</item>
      </candidateList>
      <explain>文本全半角错误。</explain>
      <paraID>3E77D2BD</paraID>
      <start>44</start>
      <end>45</end>
      <status>modified</status>
      <modifiedWord>（</modifiedWord>
      <trackRevisions>true</trackRevisions>
    </reviewItem>
    <reviewItem>
      <errorID>1a57408b-d362-496c-8b2f-0123d32512c0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3E77D2BD</paraID>
      <start>49</start>
      <end>50</end>
      <status>ignored</status>
      <modifiedWord/>
      <trackRevisions>false</trackRevisions>
    </reviewItem>
    <reviewItem>
      <errorID>c2d1c048-0ef4-4172-a6ad-6c2600d6a73e</errorID>
      <errorWord>)</errorWord>
      <group>L1_Format</group>
      <groupName>格式问题</groupName>
      <ability>L2_HalfPunc_CN</ability>
      <abilityName>全半角问题</abilityName>
      <candidateList>
        <item>）</item>
      </candidateList>
      <explain>文本全半角错误。</explain>
      <paraID>3E77D2BD</paraID>
      <start>55</start>
      <end>56</end>
      <status>modified</status>
      <modifiedWord>）</modifiedWord>
      <trackRevisions>true</trackRevisions>
    </reviewItem>
    <reviewItem>
      <errorID>52507a23-2038-45e5-a087-dda35ec49802</errorID>
      <errorWord>(</errorWord>
      <group>L1_Format</group>
      <groupName>格式问题</groupName>
      <ability>L2_HalfPunc_CN</ability>
      <abilityName>全半角问题</abilityName>
      <candidateList>
        <item>（</item>
      </candidateList>
      <explain>文本全半角错误。</explain>
      <paraID>7C0E679F</paraID>
      <start>29</start>
      <end>30</end>
      <status>modified</status>
      <modifiedWord>（</modifiedWord>
      <trackRevisions>true</trackRevisions>
    </reviewItem>
    <reviewItem>
      <errorID>9fb5b160-7419-4ae5-9f71-ac3b7a6861ca</errorID>
      <errorWord>)</errorWord>
      <group>L1_Format</group>
      <groupName>格式问题</groupName>
      <ability>L2_HalfPunc_CN</ability>
      <abilityName>全半角问题</abilityName>
      <candidateList>
        <item>）</item>
      </candidateList>
      <explain>文本全半角错误。</explain>
      <paraID>7C0E679F</paraID>
      <start>34</start>
      <end>35</end>
      <status>modified</status>
      <modifiedWord>）</modifiedWord>
      <trackRevisions>true</trackRevisions>
    </reviewItem>
    <reviewItem>
      <errorID>a54fd557-9fad-4051-9ffb-c140e864c7a5</errorID>
      <errorWord>其它</errorWord>
      <group>L1_Word</group>
      <groupName>字词问题</groupName>
      <ability>L2_Alias</ability>
      <abilityName>也作/曾用词</abilityName>
      <candidateList>
        <item>其他</item>
      </candidateList>
      <explain>词汇[其它]为不规范表述或旧称，其规范书面表述为[其他]。</explain>
      <paraID>46F112DD</paraID>
      <start>11</start>
      <end>13</end>
      <status>modified</status>
      <modifiedWord>其他</modifiedWord>
      <trackRevisions>true</trackRevisions>
    </reviewItem>
    <reviewItem>
      <errorID>40876dc3-7744-41af-b25d-7218ed9c9b30</errorID>
      <errorWord>(</errorWord>
      <group>L1_Format</group>
      <groupName>格式问题</groupName>
      <ability>L2_HalfPunc_CN</ability>
      <abilityName>全半角问题</abilityName>
      <candidateList>
        <item>（</item>
      </candidateList>
      <explain>文本全半角错误。</explain>
      <paraID>51725379</paraID>
      <start>29</start>
      <end>30</end>
      <status>modified</status>
      <modifiedWord>（</modifiedWord>
      <trackRevisions>true</trackRevisions>
    </reviewItem>
    <reviewItem>
      <errorID>e5528f77-96aa-4750-9e66-ea490a646e4b</errorID>
      <errorWord>)</errorWord>
      <group>L1_Format</group>
      <groupName>格式问题</groupName>
      <ability>L2_HalfPunc_CN</ability>
      <abilityName>全半角问题</abilityName>
      <candidateList>
        <item>）</item>
      </candidateList>
      <explain>文本全半角错误。</explain>
      <paraID>51725379</paraID>
      <start>34</start>
      <end>35</end>
      <status>modified</status>
      <modifiedWord>）</modifiedWord>
      <trackRevisions>true</trackRevisions>
    </reviewItem>
    <reviewItem>
      <errorID>569b278c-af17-4b01-84c4-6c65ddefc194</errorID>
      <errorWord>(</errorWord>
      <group>L1_Format</group>
      <groupName>格式问题</groupName>
      <ability>L2_HalfPunc_CN</ability>
      <abilityName>全半角问题</abilityName>
      <candidateList>
        <item>（</item>
      </candidateList>
      <explain>文本全半角错误。</explain>
      <paraID>22B7404C</paraID>
      <start>29</start>
      <end>30</end>
      <status>modified</status>
      <modifiedWord>（</modifiedWord>
      <trackRevisions>true</trackRevisions>
    </reviewItem>
    <reviewItem>
      <errorID>4e88d596-2e9f-42b3-86b5-feccb7ab28ca</errorID>
      <errorWord>)</errorWord>
      <group>L1_Format</group>
      <groupName>格式问题</groupName>
      <ability>L2_HalfPunc_CN</ability>
      <abilityName>全半角问题</abilityName>
      <candidateList>
        <item>）</item>
      </candidateList>
      <explain>文本全半角错误。</explain>
      <paraID>22B7404C</paraID>
      <start>34</start>
      <end>35</end>
      <status>modified</status>
      <modifiedWord>）</modifiedWord>
      <trackRevisions>true</trackRevisions>
    </reviewItem>
    <reviewItem>
      <errorID>0f7ccd72-4ff3-41de-b159-839ede809f7f</errorID>
      <errorWord>(</errorWord>
      <group>L1_Format</group>
      <groupName>格式问题</groupName>
      <ability>L2_HalfPunc_CN</ability>
      <abilityName>全半角问题</abilityName>
      <candidateList>
        <item>（</item>
      </candidateList>
      <explain>文本全半角错误。</explain>
      <paraID>10B808A6</paraID>
      <start>29</start>
      <end>30</end>
      <status>modified</status>
      <modifiedWord>（</modifiedWord>
      <trackRevisions>true</trackRevisions>
    </reviewItem>
    <reviewItem>
      <errorID>d1994618-a881-46a1-b970-722e5fd7b455</errorID>
      <errorWord>)</errorWord>
      <group>L1_Format</group>
      <groupName>格式问题</groupName>
      <ability>L2_HalfPunc_CN</ability>
      <abilityName>全半角问题</abilityName>
      <candidateList>
        <item>）</item>
      </candidateList>
      <explain>文本全半角错误。</explain>
      <paraID>10B808A6</paraID>
      <start>34</start>
      <end>35</end>
      <status>modified</status>
      <modifiedWord>）</modifiedWord>
      <trackRevisions>true</trackRevisions>
    </reviewItem>
    <reviewItem>
      <errorID>526bb008-4ac3-43a6-be56-99d9b8f6478e</errorID>
      <errorWord>(</errorWord>
      <group>L1_Format</group>
      <groupName>格式问题</groupName>
      <ability>L2_HalfPunc_CN</ability>
      <abilityName>全半角问题</abilityName>
      <candidateList>
        <item>（</item>
      </candidateList>
      <explain>文本全半角错误。</explain>
      <paraID>2A228113</paraID>
      <start>20</start>
      <end>21</end>
      <status>modified</status>
      <modifiedWord>（</modifiedWord>
      <trackRevisions>true</trackRevisions>
    </reviewItem>
    <reviewItem>
      <errorID>3f950993-f103-4c55-958f-106ad052a355</errorID>
      <errorWord>~</errorWord>
      <group>L1_Format</group>
      <groupName>格式问题</groupName>
      <ability>L2_HalfPunc_CN</ability>
      <abilityName>全半角问题</abilityName>
      <candidateList>
        <item>～</item>
      </candidateList>
      <explain>文本全半角错误。</explain>
      <paraID>2A228113</paraID>
      <start>23</start>
      <end>24</end>
      <status>ignored</status>
      <modifiedWord/>
      <trackRevisions>false</trackRevisions>
    </reviewItem>
    <reviewItem>
      <errorID>d5405aea-5814-4588-93cf-c63695ac85fe</errorID>
      <errorWord>50万（含</errorWord>
      <group>L1_Word</group>
      <groupName>字词问题</groupName>
      <ability>L2_Typo</ability>
      <abilityName>字词错误</abilityName>
      <candidateList>
        <item>50万元（含</item>
      </candidateList>
      <explain/>
      <paraID>2A228113</paraID>
      <start>34</start>
      <end>39</end>
      <status>ignored</status>
      <modifiedWord/>
      <trackRevisions>false</trackRevisions>
    </reviewItem>
    <reviewItem>
      <errorID>fede08b1-3ad5-445d-ad44-046a682a1f28</errorID>
      <errorWord>~</errorWord>
      <group>L1_Format</group>
      <groupName>格式问题</groupName>
      <ability>L2_HalfPunc_CN</ability>
      <abilityName>全半角问题</abilityName>
      <candidateList>
        <item>～</item>
      </candidateList>
      <explain>文本全半角错误。</explain>
      <paraID>2A228113</paraID>
      <start>40</start>
      <end>41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0AADD2E-0B2F-4616-9A61-48BAD7427A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丁亚萍</cp:lastModifiedBy>
  <cp:revision>5</cp:revision>
  <dcterms:created xsi:type="dcterms:W3CDTF">2024-03-13T06:34:00Z</dcterms:created>
  <dcterms:modified xsi:type="dcterms:W3CDTF">2026-09-04T04:23:50Z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B77C8B01BC5C44F288F9FDDED7917C1D_13</vt:lpwstr>
  </property>
  <property fmtid="{D5CDD505-2E9C-101B-9397-08002B2CF9AE}" pid="4" name="KSOTemplateDocerSaveRecord">
    <vt:lpwstr>eyJoZGlkIjoiNGVmZmRiNTQxMDAwZWQ0ZjYzYTIyNjM2YWI0M2QzZTkiLCJ1c2VySWQiOiIzNjcyMTEwMTcifQ==</vt:lpwstr>
  </property>
</Properties>
</file>