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ind w:left="0" w:right="0"/>
        <w:keepLines w:val="0"/>
        <w:keepNext w:val="0"/>
        <w:spacing w:before="120" w:beforeAutospacing="0" w:after="12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120" w:beforeAutospacing="0" w:after="12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84"/>
          <w:szCs w:val="84"/>
        </w:rPr>
        <w:t xml:space="preserve">竞争性谈判采购文件</w:t>
      </w:r>
      <w:r>
        <w:rPr>
          <w:rFonts w:hint="eastAsia" w:ascii="仿宋" w:hAnsi="仿宋" w:eastAsia="仿宋" w:cs="仿宋"/>
        </w:rPr>
      </w:r>
      <w:r/>
    </w:p>
    <w:p>
      <w:pPr>
        <w:pStyle w:val="869"/>
        <w:ind w:left="2243" w:hanging="1285"/>
        <w:keepLines w:val="0"/>
        <w:keepNext w:val="0"/>
        <w:spacing w:before="120" w:beforeAutospacing="0" w:after="120" w:afterAutospacing="0" w:line="360" w:lineRule="auto"/>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r>
      <w:r/>
    </w:p>
    <w:p>
      <w:pPr>
        <w:pStyle w:val="869"/>
        <w:ind w:left="2243" w:hanging="1285"/>
        <w:keepLines w:val="0"/>
        <w:keepNext w:val="0"/>
        <w:spacing w:before="120" w:beforeAutospacing="0" w:after="120" w:afterAutospacing="0" w:line="360" w:lineRule="auto"/>
        <w:widowControl w:val="off"/>
        <w:rPr>
          <w:rFonts w:hint="eastAsia" w:ascii="仿宋" w:hAnsi="仿宋" w:eastAsia="仿宋" w:cs="仿宋"/>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项目名称：</w:t>
      </w:r>
      <w:r>
        <w:rPr>
          <w:rFonts w:hint="eastAsia" w:ascii="仿宋" w:hAnsi="仿宋" w:eastAsia="仿宋" w:cs="仿宋"/>
          <w:b/>
          <w:bCs/>
          <w:color w:val="000000"/>
          <w:sz w:val="32"/>
          <w:szCs w:val="32"/>
          <w:u w:val="none"/>
          <w:lang w:eastAsia="zh-CN"/>
        </w:rPr>
        <w:t xml:space="preserve">曹埠高速路口至汽车站路口绿化升级改造工程</w:t>
      </w:r>
      <w:r>
        <w:rPr>
          <w:rFonts w:hint="eastAsia" w:ascii="仿宋" w:hAnsi="仿宋" w:eastAsia="仿宋" w:cs="仿宋"/>
          <w:b/>
          <w:bCs/>
          <w:color w:val="000000"/>
          <w:sz w:val="32"/>
          <w:szCs w:val="32"/>
          <w:u w:val="none"/>
          <w:lang w:val="en-US" w:eastAsia="zh-CN"/>
        </w:rPr>
        <w:t xml:space="preserve"> </w:t>
      </w:r>
      <w:r>
        <w:rPr>
          <w:rFonts w:hint="eastAsia" w:ascii="仿宋" w:hAnsi="仿宋" w:eastAsia="仿宋" w:cs="仿宋"/>
          <w:u w:val="none"/>
          <w:lang w:val="en-US" w:eastAsia="zh-CN"/>
        </w:rPr>
      </w:r>
      <w:r/>
    </w:p>
    <w:p>
      <w:pPr>
        <w:pStyle w:val="869"/>
        <w:ind w:left="0" w:firstLine="964"/>
        <w:keepLines w:val="0"/>
        <w:keepNext w:val="0"/>
        <w:spacing w:before="120" w:beforeAutospacing="0" w:after="120" w:afterAutospacing="0" w:line="360" w:lineRule="auto"/>
        <w:widowControl w:val="off"/>
        <w:rPr>
          <w:rFonts w:hint="eastAsia" w:ascii="仿宋" w:hAnsi="仿宋" w:eastAsia="仿宋" w:cs="仿宋"/>
          <w:b w:val="0"/>
          <w:bCs w:val="0"/>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项目编号：JSZC-320623-NTJR-T2026-0026</w:t>
      </w:r>
      <w:r>
        <w:rPr>
          <w:rFonts w:hint="eastAsia" w:ascii="仿宋" w:hAnsi="仿宋" w:eastAsia="仿宋" w:cs="仿宋"/>
          <w:b w:val="0"/>
          <w:bCs w:val="0"/>
          <w:u w:val="single"/>
          <w:lang w:val="en-US" w:eastAsia="zh-CN"/>
        </w:rPr>
      </w:r>
      <w:r/>
    </w:p>
    <w:p>
      <w:pPr>
        <w:pStyle w:val="869"/>
        <w:ind w:left="0" w:firstLine="2249"/>
        <w:keepLines w:val="0"/>
        <w:keepNext w:val="0"/>
        <w:spacing w:before="120" w:beforeAutospacing="0" w:after="12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（全流程电子化，适用苏采云系统）</w:t>
      </w:r>
      <w:r>
        <w:rPr>
          <w:rFonts w:hint="eastAsia" w:ascii="仿宋" w:hAnsi="仿宋" w:eastAsia="仿宋" w:cs="仿宋"/>
        </w:rPr>
      </w:r>
      <w:r/>
    </w:p>
    <w:p>
      <w:pPr>
        <w:pStyle w:val="869"/>
        <w:ind w:left="0" w:firstLine="1470"/>
        <w:keepLines w:val="0"/>
        <w:keepNext w:val="0"/>
        <w:spacing w:before="120" w:beforeAutospacing="0" w:after="12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120" w:beforeAutospacing="0" w:after="120" w:afterAutospacing="0" w:line="360" w:lineRule="auto"/>
        <w:widowControl w:val="off"/>
        <w:rPr>
          <w:rFonts w:hint="eastAsia" w:ascii="仿宋" w:hAnsi="仿宋" w:eastAsia="仿宋" w:cs="仿宋"/>
          <w:b/>
          <w:bCs/>
          <w:color w:val="000000"/>
          <w:sz w:val="32"/>
          <w:szCs w:val="32"/>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lang w:eastAsia="zh-CN"/>
        </w:rPr>
      </w:r>
      <w:r/>
    </w:p>
    <w:p>
      <w:pPr>
        <w:pStyle w:val="869"/>
        <w:jc w:val="center"/>
        <w:keepLines w:val="0"/>
        <w:keepNext w:val="0"/>
        <w:spacing w:before="120" w:beforeAutospacing="0" w:after="120" w:afterAutospacing="0" w:line="360" w:lineRule="auto"/>
        <w:widowControl w:val="off"/>
        <w:rPr>
          <w:rFonts w:hint="eastAsia" w:ascii="仿宋" w:hAnsi="仿宋" w:eastAsia="仿宋" w:cs="仿宋"/>
          <w:b/>
          <w:bCs/>
          <w:color w:val="000000"/>
          <w:sz w:val="32"/>
          <w:szCs w:val="32"/>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lang w:eastAsia="zh-CN"/>
        </w:rPr>
      </w:r>
      <w:r/>
    </w:p>
    <w:p>
      <w:pPr>
        <w:pStyle w:val="869"/>
        <w:jc w:val="center"/>
        <w:keepLines w:val="0"/>
        <w:keepNext w:val="0"/>
        <w:spacing w:before="120" w:beforeAutospacing="0" w:after="120" w:afterAutospacing="0" w:line="360" w:lineRule="auto"/>
        <w:widowControl w:val="off"/>
        <w:rPr>
          <w:rFonts w:hint="eastAsia" w:ascii="仿宋" w:hAnsi="仿宋" w:eastAsia="仿宋" w:cs="仿宋"/>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lang w:eastAsia="zh-CN"/>
        </w:rPr>
        <w:t xml:space="preserve">如东县城市管理局</w:t>
      </w:r>
      <w:r>
        <w:rPr>
          <w:rFonts w:hint="eastAsia" w:ascii="仿宋" w:hAnsi="仿宋" w:eastAsia="仿宋" w:cs="仿宋"/>
          <w:lang w:eastAsia="zh-CN"/>
        </w:rPr>
      </w:r>
      <w:r/>
    </w:p>
    <w:p>
      <w:pPr>
        <w:pStyle w:val="869"/>
        <w:jc w:val="center"/>
        <w:keepLines w:val="0"/>
        <w:keepNext w:val="0"/>
        <w:spacing w:before="120" w:beforeAutospacing="0" w:after="12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202</w:t>
      </w:r>
      <w:r>
        <w:rPr>
          <w:rFonts w:hint="eastAsia" w:ascii="仿宋" w:hAnsi="仿宋" w:eastAsia="仿宋" w:cs="仿宋"/>
          <w:b/>
          <w:bCs/>
          <w:color w:val="000000"/>
          <w:sz w:val="32"/>
          <w:szCs w:val="32"/>
          <w:lang w:val="en-US" w:eastAsia="zh-CN"/>
        </w:rPr>
        <w:t xml:space="preserve">6</w:t>
      </w:r>
      <w:r>
        <w:rPr>
          <w:rFonts w:hint="eastAsia" w:ascii="仿宋" w:hAnsi="仿宋" w:eastAsia="仿宋" w:cs="仿宋"/>
          <w:b/>
          <w:bCs/>
          <w:color w:val="000000"/>
          <w:sz w:val="32"/>
          <w:szCs w:val="32"/>
        </w:rPr>
        <w:t xml:space="preserve">年</w:t>
      </w:r>
      <w:r>
        <w:rPr>
          <w:rFonts w:hint="eastAsia" w:ascii="仿宋" w:hAnsi="仿宋" w:eastAsia="仿宋" w:cs="仿宋"/>
          <w:b/>
          <w:bCs/>
          <w:color w:val="000000"/>
          <w:sz w:val="32"/>
          <w:szCs w:val="32"/>
          <w:lang w:val="en-US" w:eastAsia="zh-CN"/>
        </w:rPr>
        <w:t xml:space="preserve">9</w:t>
      </w:r>
      <w:r>
        <w:rPr>
          <w:rFonts w:hint="eastAsia" w:ascii="仿宋" w:hAnsi="仿宋" w:eastAsia="仿宋" w:cs="仿宋"/>
          <w:b/>
          <w:bCs/>
          <w:color w:val="000000"/>
          <w:sz w:val="32"/>
          <w:szCs w:val="32"/>
        </w:rPr>
        <w:t xml:space="preserve">月</w:t>
      </w:r>
      <w:r>
        <w:rPr>
          <w:rFonts w:hint="eastAsia" w:ascii="仿宋" w:hAnsi="仿宋" w:eastAsia="仿宋" w:cs="仿宋"/>
        </w:rPr>
      </w:r>
      <w:r/>
    </w:p>
    <w:p>
      <w:pPr>
        <w:pStyle w:val="869"/>
        <w:keepLines w:val="0"/>
        <w:keepNext w:val="0"/>
        <w:spacing w:before="120" w:beforeAutospacing="0" w:after="12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rPr>
        <w:br w:type="page" w:clear="all"/>
      </w:r>
      <w:r>
        <w:rPr>
          <w:rFonts w:hint="eastAsia" w:ascii="仿宋" w:hAnsi="仿宋" w:eastAsia="仿宋" w:cs="仿宋"/>
          <w:color w:val="000000"/>
          <w:sz w:val="21"/>
          <w:szCs w:val="21"/>
        </w:rPr>
        <w:t xml:space="preserve"> </w:t>
      </w:r>
      <w:bookmarkStart w:id="0" w:name="_Toc479757206"/>
      <w:r/>
      <w:bookmarkStart w:id="1" w:name="_Toc523127445"/>
      <w:r/>
      <w:bookmarkStart w:id="2" w:name="_Toc120614210"/>
      <w:r/>
      <w:bookmarkStart w:id="3" w:name="_Toc20823272"/>
      <w:r/>
      <w:bookmarkStart w:id="4" w:name="_Toc16938516"/>
      <w:r/>
      <w:bookmarkStart w:id="5" w:name="_Toc513029200"/>
      <w:r/>
      <w:bookmarkStart w:id="6" w:name="_Toc191931909"/>
      <w:r>
        <w:rPr>
          <w:rFonts w:hint="eastAsia" w:ascii="仿宋" w:hAnsi="仿宋" w:eastAsia="仿宋" w:cs="仿宋"/>
          <w:b/>
          <w:bCs/>
          <w:color w:val="000000"/>
          <w:sz w:val="44"/>
          <w:szCs w:val="44"/>
        </w:rPr>
        <w:t xml:space="preserve">总目录</w:t>
      </w:r>
      <w:bookmarkEnd w:id="0"/>
      <w:r/>
      <w:bookmarkEnd w:id="1"/>
      <w:r/>
      <w:bookmarkEnd w:id="2"/>
      <w:r/>
      <w:bookmarkEnd w:id="3"/>
      <w:r/>
      <w:bookmarkEnd w:id="4"/>
      <w:r/>
      <w:bookmarkEnd w:id="5"/>
      <w:r/>
      <w:bookmarkEnd w:id="6"/>
      <w:r>
        <w:rPr>
          <w:rFonts w:hint="eastAsia" w:ascii="仿宋" w:hAnsi="仿宋" w:eastAsia="仿宋" w:cs="仿宋"/>
        </w:rPr>
      </w:r>
      <w:r/>
    </w:p>
    <w:p>
      <w:pPr>
        <w:pStyle w:val="868"/>
        <w:tabs>
          <w:tab w:val="right" w:pos="8953" w:leader="dot"/>
        </w:tabs>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TOC \o "1-1" \h \u </w:instrText>
      </w:r>
      <w:r>
        <w:rPr>
          <w:rFonts w:hint="eastAsia" w:ascii="仿宋" w:hAnsi="仿宋" w:eastAsia="仿宋" w:cs="仿宋"/>
          <w:sz w:val="36"/>
          <w:szCs w:val="36"/>
        </w:rPr>
        <w:fldChar w:fldCharType="separate"/>
      </w: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_Toc28938 </w:instrText>
      </w:r>
      <w:r>
        <w:rPr>
          <w:rFonts w:hint="eastAsia" w:ascii="仿宋" w:hAnsi="仿宋" w:eastAsia="仿宋" w:cs="仿宋"/>
          <w:sz w:val="36"/>
          <w:szCs w:val="48"/>
        </w:rPr>
        <w:fldChar w:fldCharType="separate"/>
      </w:r>
      <w:r>
        <w:rPr>
          <w:rFonts w:hint="eastAsia" w:ascii="仿宋" w:hAnsi="仿宋" w:eastAsia="仿宋" w:cs="仿宋"/>
          <w:sz w:val="36"/>
          <w:szCs w:val="56"/>
        </w:rPr>
        <w:t xml:space="preserve">第一章  </w:t>
      </w:r>
      <w:r>
        <w:rPr>
          <w:rFonts w:hint="eastAsia" w:ascii="仿宋" w:hAnsi="仿宋" w:eastAsia="仿宋" w:cs="仿宋"/>
          <w:sz w:val="36"/>
          <w:szCs w:val="56"/>
          <w:lang w:val="en-US" w:eastAsia="zh-CN"/>
        </w:rPr>
        <w:t xml:space="preserve">谈判</w:t>
      </w:r>
      <w:r>
        <w:rPr>
          <w:rFonts w:hint="eastAsia" w:ascii="仿宋" w:hAnsi="仿宋" w:eastAsia="仿宋" w:cs="仿宋"/>
          <w:sz w:val="36"/>
          <w:szCs w:val="56"/>
        </w:rPr>
        <w:t xml:space="preserve">邀请</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1</w:t>
      </w:r>
      <w:r>
        <w:rPr>
          <w:rFonts w:hint="eastAsia" w:ascii="仿宋" w:hAnsi="仿宋" w:eastAsia="仿宋" w:cs="仿宋"/>
          <w:sz w:val="36"/>
          <w:szCs w:val="48"/>
        </w:rPr>
        <w:fldChar w:fldCharType="end"/>
      </w:r>
      <w:r>
        <w:rPr>
          <w:rFonts w:hint="eastAsia" w:ascii="仿宋" w:hAnsi="仿宋" w:eastAsia="仿宋" w:cs="仿宋"/>
          <w:sz w:val="36"/>
          <w:szCs w:val="36"/>
        </w:rPr>
      </w:r>
      <w:r/>
    </w:p>
    <w:p>
      <w:pPr>
        <w:pStyle w:val="868"/>
        <w:tabs>
          <w:tab w:val="right" w:pos="8953" w:leader="dot"/>
        </w:tabs>
        <w:rPr>
          <w:rFonts w:hint="eastAsia" w:ascii="仿宋" w:hAnsi="仿宋" w:eastAsia="仿宋" w:cs="仿宋"/>
          <w:sz w:val="36"/>
          <w:szCs w:val="36"/>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_Toc8900 </w:instrText>
      </w:r>
      <w:r>
        <w:rPr>
          <w:rFonts w:hint="eastAsia" w:ascii="仿宋" w:hAnsi="仿宋" w:eastAsia="仿宋" w:cs="仿宋"/>
          <w:sz w:val="36"/>
          <w:szCs w:val="48"/>
        </w:rPr>
        <w:fldChar w:fldCharType="separate"/>
      </w:r>
      <w:r>
        <w:rPr>
          <w:rFonts w:hint="eastAsia" w:ascii="仿宋" w:hAnsi="仿宋" w:eastAsia="仿宋" w:cs="仿宋"/>
          <w:bCs/>
          <w:sz w:val="36"/>
          <w:szCs w:val="56"/>
        </w:rPr>
        <w:t xml:space="preserve">第二章  </w:t>
      </w:r>
      <w:r>
        <w:rPr>
          <w:rFonts w:hint="eastAsia" w:ascii="仿宋" w:hAnsi="仿宋" w:eastAsia="仿宋" w:cs="仿宋"/>
          <w:bCs/>
          <w:sz w:val="36"/>
          <w:szCs w:val="56"/>
          <w:lang w:val="en-US" w:eastAsia="zh-CN"/>
        </w:rPr>
        <w:t xml:space="preserve">供应商</w:t>
      </w:r>
      <w:r>
        <w:rPr>
          <w:rFonts w:hint="eastAsia" w:ascii="仿宋" w:hAnsi="仿宋" w:eastAsia="仿宋" w:cs="仿宋"/>
          <w:bCs/>
          <w:sz w:val="36"/>
          <w:szCs w:val="56"/>
        </w:rPr>
        <w:t xml:space="preserve">须知</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5</w:t>
      </w:r>
      <w:r>
        <w:rPr>
          <w:rFonts w:hint="eastAsia" w:ascii="仿宋" w:hAnsi="仿宋" w:eastAsia="仿宋" w:cs="仿宋"/>
          <w:sz w:val="36"/>
          <w:szCs w:val="48"/>
        </w:rPr>
        <w:fldChar w:fldCharType="end"/>
      </w:r>
      <w:r>
        <w:rPr>
          <w:rFonts w:hint="eastAsia" w:ascii="仿宋" w:hAnsi="仿宋" w:eastAsia="仿宋" w:cs="仿宋"/>
          <w:sz w:val="36"/>
          <w:szCs w:val="36"/>
        </w:rPr>
      </w:r>
      <w:r/>
    </w:p>
    <w:p>
      <w:pPr>
        <w:pStyle w:val="868"/>
        <w:tabs>
          <w:tab w:val="right" w:pos="8953" w:leader="dot"/>
        </w:tabs>
        <w:rPr>
          <w:rFonts w:hint="eastAsia" w:ascii="仿宋" w:hAnsi="仿宋" w:eastAsia="仿宋" w:cs="仿宋"/>
          <w:sz w:val="36"/>
          <w:szCs w:val="36"/>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_Toc15715 </w:instrText>
      </w:r>
      <w:r>
        <w:rPr>
          <w:rFonts w:hint="eastAsia" w:ascii="仿宋" w:hAnsi="仿宋" w:eastAsia="仿宋" w:cs="仿宋"/>
          <w:sz w:val="36"/>
          <w:szCs w:val="48"/>
        </w:rPr>
        <w:fldChar w:fldCharType="separate"/>
      </w:r>
      <w:r>
        <w:rPr>
          <w:rFonts w:hint="eastAsia" w:ascii="仿宋" w:hAnsi="仿宋" w:eastAsia="仿宋" w:cs="仿宋"/>
          <w:bCs/>
          <w:sz w:val="36"/>
          <w:szCs w:val="40"/>
        </w:rPr>
        <w:t xml:space="preserve">第三章  合同文本</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1</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9</w:t>
      </w:r>
      <w:r>
        <w:rPr>
          <w:rFonts w:hint="eastAsia" w:ascii="仿宋" w:hAnsi="仿宋" w:eastAsia="仿宋" w:cs="仿宋"/>
          <w:sz w:val="36"/>
          <w:szCs w:val="36"/>
          <w:lang w:val="en-US" w:eastAsia="zh-CN"/>
        </w:rPr>
      </w:r>
      <w:r/>
    </w:p>
    <w:p>
      <w:pPr>
        <w:pStyle w:val="868"/>
        <w:tabs>
          <w:tab w:val="right" w:pos="8953" w:leader="dot"/>
        </w:tabs>
        <w:rPr>
          <w:rFonts w:hint="eastAsia" w:ascii="仿宋" w:hAnsi="仿宋" w:eastAsia="仿宋" w:cs="仿宋"/>
          <w:sz w:val="36"/>
          <w:szCs w:val="36"/>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_Toc26382 </w:instrText>
      </w:r>
      <w:r>
        <w:rPr>
          <w:rFonts w:hint="eastAsia" w:ascii="仿宋" w:hAnsi="仿宋" w:eastAsia="仿宋" w:cs="仿宋"/>
          <w:sz w:val="36"/>
          <w:szCs w:val="48"/>
        </w:rPr>
        <w:fldChar w:fldCharType="separate"/>
      </w:r>
      <w:r>
        <w:rPr>
          <w:rFonts w:hint="eastAsia" w:ascii="仿宋" w:hAnsi="仿宋" w:eastAsia="仿宋" w:cs="仿宋"/>
          <w:bCs/>
          <w:sz w:val="36"/>
          <w:szCs w:val="28"/>
        </w:rPr>
        <w:t xml:space="preserve">第四章 </w:t>
      </w:r>
      <w:r>
        <w:rPr>
          <w:rFonts w:hint="eastAsia" w:ascii="仿宋" w:hAnsi="仿宋" w:eastAsia="仿宋" w:cs="仿宋"/>
          <w:bCs/>
          <w:sz w:val="36"/>
          <w:szCs w:val="28"/>
          <w:lang w:val="en-US" w:eastAsia="zh-CN"/>
        </w:rPr>
        <w:t xml:space="preserve"> </w:t>
      </w:r>
      <w:r>
        <w:rPr>
          <w:rFonts w:hint="eastAsia" w:ascii="仿宋" w:hAnsi="仿宋" w:eastAsia="仿宋" w:cs="仿宋"/>
          <w:bCs/>
          <w:sz w:val="36"/>
          <w:szCs w:val="28"/>
        </w:rPr>
        <w:t xml:space="preserve">采购需求</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2</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2</w:t>
      </w:r>
      <w:r>
        <w:rPr>
          <w:rFonts w:hint="eastAsia" w:ascii="仿宋" w:hAnsi="仿宋" w:eastAsia="仿宋" w:cs="仿宋"/>
          <w:sz w:val="36"/>
          <w:szCs w:val="36"/>
          <w:lang w:val="en-US" w:eastAsia="zh-CN"/>
        </w:rPr>
      </w:r>
      <w:r/>
    </w:p>
    <w:p>
      <w:pPr>
        <w:pStyle w:val="868"/>
        <w:tabs>
          <w:tab w:val="right" w:pos="8953" w:leader="dot"/>
        </w:tabs>
        <w:rPr>
          <w:rFonts w:hint="eastAsia" w:ascii="仿宋" w:hAnsi="仿宋" w:eastAsia="仿宋" w:cs="仿宋"/>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_Toc5763 </w:instrText>
      </w:r>
      <w:r>
        <w:rPr>
          <w:rFonts w:hint="eastAsia" w:ascii="仿宋" w:hAnsi="仿宋" w:eastAsia="仿宋" w:cs="仿宋"/>
          <w:sz w:val="36"/>
          <w:szCs w:val="48"/>
        </w:rPr>
        <w:fldChar w:fldCharType="separate"/>
      </w:r>
      <w:r>
        <w:rPr>
          <w:rFonts w:hint="eastAsia" w:ascii="仿宋" w:hAnsi="仿宋" w:eastAsia="仿宋" w:cs="仿宋"/>
          <w:bCs/>
          <w:sz w:val="36"/>
          <w:szCs w:val="40"/>
        </w:rPr>
        <w:t xml:space="preserve">第</w:t>
      </w:r>
      <w:r>
        <w:rPr>
          <w:rFonts w:hint="eastAsia" w:ascii="仿宋" w:hAnsi="仿宋" w:eastAsia="仿宋" w:cs="仿宋"/>
          <w:bCs/>
          <w:sz w:val="36"/>
          <w:szCs w:val="40"/>
          <w:lang w:val="en-US" w:eastAsia="zh-CN"/>
        </w:rPr>
        <w:t xml:space="preserve">五</w:t>
      </w:r>
      <w:r>
        <w:rPr>
          <w:rFonts w:hint="eastAsia" w:ascii="仿宋" w:hAnsi="仿宋" w:eastAsia="仿宋" w:cs="仿宋"/>
          <w:bCs/>
          <w:sz w:val="36"/>
          <w:szCs w:val="40"/>
        </w:rPr>
        <w:t xml:space="preserve">章  </w:t>
      </w:r>
      <w:r>
        <w:rPr>
          <w:rFonts w:hint="eastAsia" w:ascii="仿宋" w:hAnsi="仿宋" w:eastAsia="仿宋" w:cs="仿宋"/>
          <w:bCs/>
          <w:sz w:val="36"/>
          <w:szCs w:val="40"/>
          <w:lang w:val="en-US" w:eastAsia="zh-CN"/>
        </w:rPr>
        <w:t xml:space="preserve">响应</w:t>
      </w:r>
      <w:r>
        <w:rPr>
          <w:rFonts w:hint="eastAsia" w:ascii="仿宋" w:hAnsi="仿宋" w:eastAsia="仿宋" w:cs="仿宋"/>
          <w:bCs/>
          <w:sz w:val="36"/>
          <w:szCs w:val="40"/>
        </w:rPr>
        <w:t xml:space="preserve">文件格式</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2</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5</w:t>
      </w:r>
      <w:r>
        <w:rPr>
          <w:rFonts w:hint="eastAsia" w:ascii="仿宋" w:hAnsi="仿宋" w:eastAsia="仿宋" w:cs="仿宋"/>
          <w:lang w:val="en-US" w:eastAsia="zh-CN"/>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Cs w:val="36"/>
        </w:rPr>
        <w:fldChar w:fldCharType="end"/>
      </w: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spacing w:before="0" w:beforeAutospacing="0" w:after="0" w:afterAutospacing="0"/>
        <w:widowControl w:val="off"/>
        <w:rPr>
          <w:rFonts w:hint="eastAsia" w:ascii="仿宋" w:hAnsi="仿宋" w:eastAsia="仿宋" w:cs="仿宋"/>
          <w:b/>
          <w:bCs/>
          <w:color w:val="000000"/>
          <w:sz w:val="44"/>
          <w:szCs w:val="44"/>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suppressLineNumbers w:val="0"/>
      </w:pPr>
      <w:r/>
      <w:bookmarkStart w:id="7" w:name="_Toc191931910"/>
      <w:r>
        <w:rPr>
          <w:rFonts w:hint="eastAsia" w:ascii="仿宋" w:hAnsi="仿宋" w:eastAsia="仿宋" w:cs="仿宋"/>
          <w:b/>
          <w:bCs/>
          <w:color w:val="000000"/>
          <w:sz w:val="44"/>
          <w:szCs w:val="44"/>
        </w:rPr>
      </w:r>
      <w:r/>
    </w:p>
    <w:p>
      <w:pPr>
        <w:pStyle w:val="869"/>
        <w:jc w:val="center"/>
        <w:keepLines w:val="0"/>
        <w:keepNext/>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44"/>
          <w:szCs w:val="44"/>
        </w:rPr>
        <w:t xml:space="preserve">第一章 谈判邀请</w:t>
      </w:r>
      <w:bookmarkEnd w:id="7"/>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lang w:eastAsia="zh-CN"/>
        </w:rPr>
        <w:t xml:space="preserve">如东县城市管理局</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lang w:eastAsia="zh-CN"/>
        </w:rPr>
        <w:t xml:space="preserve">南通建仁房地产评估工程项目管理有限公司</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lang w:eastAsia="zh-CN"/>
        </w:rPr>
        <w:t xml:space="preserve">曹埠高速路口至汽车站路口绿化升级改造工程（项目编号：JSZC-320623-NTJR-T2026-0026</w:t>
      </w:r>
      <w:r>
        <w:rPr>
          <w:rFonts w:hint="eastAsia" w:ascii="仿宋" w:hAnsi="仿宋" w:eastAsia="仿宋" w:cs="仿宋"/>
          <w:color w:val="000000"/>
          <w:sz w:val="24"/>
          <w:szCs w:val="24"/>
        </w:rPr>
        <w:t xml:space="preserve">）项目进行竞争性谈判采购，欢迎符合条件的供应商参加谈判。     </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ascii="仿宋" w:hAnsi="仿宋" w:eastAsia="仿宋" w:cs="仿宋"/>
          <w:color w:val="000000"/>
          <w:sz w:val="24"/>
          <w:szCs w:val="24"/>
        </w:rPr>
        <w:t xml:space="preserve">项目概况</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b/>
          <w:bCs/>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ascii="仿宋" w:hAnsi="仿宋" w:eastAsia="仿宋" w:cs="仿宋"/>
          <w:color w:val="000000"/>
          <w:sz w:val="24"/>
          <w:szCs w:val="24"/>
          <w:u w:val="single"/>
          <w:lang w:eastAsia="zh-CN"/>
        </w:rPr>
        <w:t xml:space="preserve">曹埠高速路口至汽车站路口绿化升级改造工程</w:t>
      </w:r>
      <w:r>
        <w:rPr>
          <w:rFonts w:hint="eastAsia" w:ascii="仿宋" w:hAnsi="仿宋" w:eastAsia="仿宋" w:cs="仿宋"/>
          <w:color w:val="000000"/>
          <w:sz w:val="24"/>
          <w:szCs w:val="24"/>
        </w:rPr>
        <w:t xml:space="preserve">竞争性谈判项目的潜在供应商可在</w:t>
      </w:r>
      <w:r>
        <w:rPr>
          <w:rFonts w:hint="eastAsia" w:ascii="仿宋" w:hAnsi="仿宋" w:eastAsia="仿宋" w:cs="仿宋"/>
          <w:color w:val="000000"/>
          <w:sz w:val="24"/>
          <w:szCs w:val="24"/>
          <w:u w:val="single"/>
        </w:rPr>
        <w:t xml:space="preserve">“江苏政府采购网”自行免费下载</w:t>
      </w:r>
      <w:r>
        <w:rPr>
          <w:rFonts w:hint="eastAsia" w:ascii="仿宋" w:hAnsi="仿宋" w:eastAsia="仿宋" w:cs="仿宋"/>
          <w:color w:val="000000"/>
          <w:sz w:val="24"/>
          <w:szCs w:val="24"/>
        </w:rPr>
        <w:t xml:space="preserve">采购文件，</w:t>
      </w:r>
      <w:r>
        <w:rPr>
          <w:rFonts w:hint="eastAsia" w:ascii="仿宋" w:hAnsi="仿宋" w:eastAsia="仿宋" w:cs="仿宋"/>
          <w:b/>
          <w:bCs/>
          <w:color w:val="000000"/>
          <w:sz w:val="24"/>
          <w:szCs w:val="24"/>
        </w:rPr>
        <w:t xml:space="preserve">并于</w:t>
      </w:r>
      <w:r>
        <w:rPr>
          <w:rFonts w:hint="eastAsia" w:ascii="仿宋" w:hAnsi="仿宋" w:eastAsia="仿宋" w:cs="仿宋"/>
          <w:b/>
          <w:bCs/>
          <w:color w:val="000000"/>
          <w:sz w:val="24"/>
          <w:szCs w:val="24"/>
          <w:u w:val="single"/>
        </w:rPr>
        <w:t xml:space="preserve">202</w:t>
      </w:r>
      <w:r>
        <w:rPr>
          <w:rFonts w:hint="eastAsia" w:ascii="仿宋" w:hAnsi="仿宋" w:eastAsia="仿宋" w:cs="仿宋"/>
          <w:b/>
          <w:bCs/>
          <w:color w:val="000000"/>
          <w:sz w:val="24"/>
          <w:szCs w:val="24"/>
          <w:u w:val="single"/>
          <w:lang w:val="en-US" w:eastAsia="zh-CN"/>
        </w:rPr>
        <w:t xml:space="preserve">6</w:t>
      </w:r>
      <w:r>
        <w:rPr>
          <w:rFonts w:hint="eastAsia" w:ascii="仿宋" w:hAnsi="仿宋" w:eastAsia="仿宋" w:cs="仿宋"/>
          <w:b/>
          <w:bCs/>
          <w:color w:val="000000"/>
          <w:sz w:val="24"/>
          <w:szCs w:val="24"/>
          <w:u w:val="single"/>
        </w:rPr>
        <w:t xml:space="preserve">年</w:t>
      </w:r>
      <w:r>
        <w:rPr>
          <w:rFonts w:hint="eastAsia" w:ascii="仿宋" w:hAnsi="仿宋" w:eastAsia="仿宋" w:cs="仿宋"/>
          <w:b/>
          <w:bCs/>
          <w:color w:val="000000"/>
          <w:sz w:val="24"/>
          <w:szCs w:val="24"/>
          <w:u w:val="single"/>
          <w:lang w:val="en-US" w:eastAsia="zh-CN"/>
        </w:rPr>
        <w:t xml:space="preserve"> 9 </w:t>
      </w:r>
      <w:r>
        <w:rPr>
          <w:rFonts w:hint="eastAsia" w:ascii="仿宋" w:hAnsi="仿宋" w:eastAsia="仿宋" w:cs="仿宋"/>
          <w:b/>
          <w:bCs/>
          <w:color w:val="000000"/>
          <w:sz w:val="24"/>
          <w:szCs w:val="24"/>
          <w:u w:val="single"/>
        </w:rPr>
        <w:t xml:space="preserve">月</w:t>
      </w:r>
      <w:r>
        <w:rPr>
          <w:rFonts w:hint="eastAsia" w:ascii="仿宋" w:hAnsi="仿宋" w:eastAsia="仿宋" w:cs="仿宋"/>
          <w:b/>
          <w:bCs/>
          <w:color w:val="000000"/>
          <w:sz w:val="24"/>
          <w:szCs w:val="24"/>
          <w:u w:val="single"/>
          <w:lang w:val="en-US" w:eastAsia="zh-CN"/>
        </w:rPr>
        <w:t xml:space="preserve"> 24 </w:t>
      </w:r>
      <w:r>
        <w:rPr>
          <w:rFonts w:hint="eastAsia" w:ascii="仿宋" w:hAnsi="仿宋" w:eastAsia="仿宋" w:cs="仿宋"/>
          <w:b/>
          <w:bCs/>
          <w:color w:val="000000"/>
          <w:sz w:val="24"/>
          <w:szCs w:val="24"/>
          <w:u w:val="single"/>
        </w:rPr>
        <w:t xml:space="preserve">日上午</w:t>
      </w:r>
      <w:r>
        <w:rPr>
          <w:rFonts w:hint="eastAsia" w:ascii="仿宋" w:hAnsi="仿宋" w:eastAsia="仿宋" w:cs="仿宋"/>
          <w:b/>
          <w:bCs/>
          <w:color w:val="000000"/>
          <w:sz w:val="24"/>
          <w:szCs w:val="24"/>
          <w:u w:val="single"/>
          <w:lang w:val="en-US" w:eastAsia="zh-CN"/>
        </w:rPr>
        <w:t xml:space="preserve">8</w:t>
      </w:r>
      <w:r>
        <w:rPr>
          <w:rFonts w:hint="eastAsia" w:ascii="仿宋" w:hAnsi="仿宋" w:eastAsia="仿宋" w:cs="仿宋"/>
          <w:b/>
          <w:bCs/>
          <w:color w:val="000000"/>
          <w:sz w:val="24"/>
          <w:szCs w:val="24"/>
          <w:u w:val="single"/>
        </w:rPr>
        <w:t xml:space="preserve">点</w:t>
      </w:r>
      <w:r>
        <w:rPr>
          <w:rFonts w:hint="eastAsia" w:ascii="仿宋" w:hAnsi="仿宋" w:eastAsia="仿宋" w:cs="仿宋"/>
          <w:b/>
          <w:bCs/>
          <w:color w:val="000000"/>
          <w:sz w:val="24"/>
          <w:szCs w:val="24"/>
          <w:u w:val="single"/>
          <w:lang w:val="en-US" w:eastAsia="zh-CN"/>
        </w:rPr>
        <w:t xml:space="preserve">30</w:t>
      </w:r>
      <w:r>
        <w:rPr>
          <w:rFonts w:hint="eastAsia" w:ascii="仿宋" w:hAnsi="仿宋" w:eastAsia="仿宋" w:cs="仿宋"/>
          <w:b/>
          <w:bCs/>
          <w:color w:val="000000"/>
          <w:sz w:val="24"/>
          <w:szCs w:val="24"/>
          <w:u w:val="single"/>
        </w:rPr>
        <w:t xml:space="preserve">分（</w:t>
      </w:r>
      <w:r>
        <w:rPr>
          <w:rFonts w:hint="eastAsia" w:ascii="仿宋" w:hAnsi="仿宋" w:eastAsia="仿宋" w:cs="仿宋"/>
          <w:b/>
          <w:bCs/>
          <w:color w:val="000000"/>
          <w:sz w:val="24"/>
          <w:szCs w:val="24"/>
        </w:rPr>
        <w:t xml:space="preserve">北京时间）前递交响应文件。</w:t>
      </w:r>
      <w:r>
        <w:rPr>
          <w:rFonts w:hint="eastAsia" w:ascii="仿宋" w:hAnsi="仿宋" w:eastAsia="仿宋" w:cs="仿宋"/>
          <w:b/>
          <w:bCs/>
        </w:rPr>
      </w:r>
      <w:r/>
    </w:p>
    <w:p>
      <w:pPr>
        <w:pStyle w:val="869"/>
        <w:ind w:left="0" w:firstLine="498"/>
        <w:jc w:val="both"/>
        <w:keepLines/>
        <w:keepNext/>
        <w:spacing w:before="156" w:beforeAutospacing="0" w:after="156"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 w:name="_Hlk24379207"/>
      <w:r/>
      <w:bookmarkStart w:id="9" w:name="_Toc35393621"/>
      <w:r/>
      <w:bookmarkStart w:id="10" w:name="_Toc38985263"/>
      <w:r/>
      <w:bookmarkStart w:id="11" w:name="_Toc28359079"/>
      <w:r/>
      <w:bookmarkStart w:id="12" w:name="_Toc28359002"/>
      <w:r/>
      <w:bookmarkStart w:id="13" w:name="_Toc35393790"/>
      <w:r>
        <w:rPr>
          <w:rFonts w:hint="eastAsia" w:ascii="仿宋" w:hAnsi="仿宋" w:eastAsia="仿宋" w:cs="仿宋"/>
          <w:b/>
          <w:bCs/>
          <w:color w:val="000000"/>
          <w:sz w:val="32"/>
          <w:szCs w:val="32"/>
        </w:rPr>
        <w:t xml:space="preserve">一、项目基本情况</w:t>
      </w:r>
      <w:bookmarkEnd w:id="8"/>
      <w:r/>
      <w:bookmarkEnd w:id="9"/>
      <w:r/>
      <w:bookmarkEnd w:id="10"/>
      <w:r/>
      <w:bookmarkEnd w:id="11"/>
      <w:r/>
      <w:bookmarkEnd w:id="12"/>
      <w:r/>
      <w:bookmarkEnd w:id="13"/>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eastAsia="zh-CN"/>
        </w:rPr>
        <w:t xml:space="preserve">1.项目编号：JSZC-320623-NTJR-T2026-0026</w:t>
      </w:r>
      <w:r>
        <w:rPr>
          <w:rFonts w:hint="eastAsia" w:ascii="仿宋" w:hAnsi="仿宋" w:eastAsia="仿宋" w:cs="仿宋"/>
          <w:color w:val="000000"/>
          <w:sz w:val="24"/>
          <w:szCs w:val="24"/>
          <w:lang w:eastAsia="zh-CN"/>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2.项目名称：</w:t>
      </w:r>
      <w:r>
        <w:rPr>
          <w:rFonts w:hint="eastAsia" w:ascii="仿宋" w:hAnsi="仿宋" w:eastAsia="仿宋" w:cs="仿宋"/>
          <w:color w:val="000000"/>
          <w:sz w:val="24"/>
          <w:szCs w:val="24"/>
          <w:lang w:eastAsia="zh-CN"/>
        </w:rPr>
        <w:t xml:space="preserve">曹埠高速路口至汽车站路口绿化升级改造工程</w:t>
      </w:r>
      <w:r>
        <w:rPr>
          <w:rFonts w:hint="eastAsia" w:ascii="仿宋" w:hAnsi="仿宋" w:eastAsia="仿宋" w:cs="仿宋"/>
          <w:color w:val="000000"/>
          <w:sz w:val="24"/>
          <w:szCs w:val="24"/>
        </w:rPr>
        <w:t xml:space="preserve">  </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3.采购方式：竞争性谈判</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4.项目类型：工程</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.预算金额：</w:t>
      </w:r>
      <w:r>
        <w:rPr>
          <w:rFonts w:hint="eastAsia" w:ascii="仿宋" w:hAnsi="仿宋" w:eastAsia="仿宋" w:cs="仿宋"/>
          <w:color w:val="000000"/>
          <w:sz w:val="24"/>
          <w:szCs w:val="24"/>
          <w:lang w:val="en-US" w:eastAsia="zh-CN"/>
        </w:rPr>
        <w:t xml:space="preserve">390万元</w:t>
      </w:r>
      <w:r>
        <w:rPr>
          <w:rFonts w:hint="eastAsia" w:ascii="仿宋" w:hAnsi="仿宋" w:eastAsia="仿宋" w:cs="仿宋"/>
          <w:lang w:val="en-US" w:eastAsia="zh-CN"/>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.最高限价：365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7015万元（</w:t>
      </w:r>
      <w:r>
        <w:rPr>
          <w:rFonts w:hint="eastAsia" w:ascii="仿宋" w:hAnsi="仿宋" w:eastAsia="仿宋" w:cs="仿宋"/>
          <w:color w:val="000000"/>
          <w:sz w:val="24"/>
          <w:szCs w:val="24"/>
          <w:lang w:val="en-US" w:eastAsia="zh-CN"/>
        </w:rPr>
        <w:t xml:space="preserve">含</w:t>
      </w:r>
      <w:r>
        <w:rPr>
          <w:rFonts w:hint="eastAsia" w:ascii="仿宋" w:hAnsi="仿宋" w:eastAsia="仿宋" w:cs="仿宋"/>
          <w:color w:val="000000"/>
          <w:sz w:val="24"/>
          <w:szCs w:val="24"/>
        </w:rPr>
        <w:t xml:space="preserve">暂列金</w:t>
      </w: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报价高于最高限价的为无效响应文件。</w:t>
      </w:r>
      <w:r>
        <w:rPr>
          <w:rFonts w:hint="eastAsia" w:ascii="仿宋" w:hAnsi="仿宋" w:eastAsia="仿宋" w:cs="仿宋"/>
          <w:color w:val="000000"/>
          <w:sz w:val="24"/>
          <w:szCs w:val="24"/>
        </w:rPr>
      </w:r>
      <w:r/>
    </w:p>
    <w:p>
      <w:pPr>
        <w:pStyle w:val="856"/>
        <w:ind w:firstLine="480"/>
        <w:spacing w:line="500" w:lineRule="exact"/>
        <w:rPr>
          <w:rFonts w:hint="eastAsia" w:ascii="仿宋" w:hAnsi="仿宋" w:eastAsia="仿宋" w:cs="仿宋"/>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.采购需求（简介）：</w:t>
      </w:r>
      <w:r>
        <w:rPr>
          <w:rFonts w:hint="eastAsia" w:ascii="仿宋" w:hAnsi="仿宋" w:eastAsia="仿宋" w:cs="仿宋"/>
          <w:color w:val="000000"/>
          <w:sz w:val="24"/>
          <w:szCs w:val="24"/>
          <w:lang w:val="en-US" w:eastAsia="zh-CN"/>
        </w:rPr>
        <w:t xml:space="preserve">详见采购文件，请仔细研究。</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.合同履行期</w:t>
      </w:r>
      <w:r>
        <w:rPr>
          <w:rFonts w:hint="eastAsia" w:ascii="仿宋" w:hAnsi="仿宋" w:eastAsia="仿宋" w:cs="仿宋"/>
          <w:color w:val="000000"/>
          <w:sz w:val="24"/>
          <w:szCs w:val="24"/>
          <w:highlight w:val="none"/>
        </w:rPr>
        <w:t xml:space="preserve">限</w:t>
      </w:r>
      <w:r>
        <w:rPr>
          <w:rFonts w:hint="eastAsia" w:ascii="仿宋" w:hAnsi="仿宋" w:eastAsia="仿宋" w:cs="仿宋"/>
          <w:color w:val="000000"/>
          <w:sz w:val="24"/>
          <w:szCs w:val="24"/>
          <w:highlight w:val="none"/>
          <w:lang w:val="en-US" w:eastAsia="zh-CN" w:bidi="ar-SA"/>
        </w:rPr>
        <w:t xml:space="preserve">：60日历天。</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.本项目是否接受联合体投标：否。</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lang w:val="en-US" w:eastAsia="zh-CN"/>
        </w:rPr>
        <w:t xml:space="preserve">10</w:t>
      </w:r>
      <w:r>
        <w:rPr>
          <w:rFonts w:hint="eastAsia" w:ascii="仿宋" w:hAnsi="仿宋" w:eastAsia="仿宋" w:cs="仿宋"/>
          <w:b/>
          <w:bCs/>
          <w:color w:val="000000"/>
          <w:sz w:val="24"/>
          <w:szCs w:val="24"/>
        </w:rPr>
        <w:t xml:space="preserve">.本项目是否专门面向中小企业采购:是。</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.本项目是否接受分包：否。</w:t>
      </w:r>
      <w:r>
        <w:rPr>
          <w:rFonts w:hint="eastAsia" w:ascii="仿宋" w:hAnsi="仿宋" w:eastAsia="仿宋" w:cs="仿宋"/>
        </w:rPr>
      </w:r>
      <w:r/>
    </w:p>
    <w:p>
      <w:pPr>
        <w:pStyle w:val="869"/>
        <w:ind w:left="0" w:firstLine="498"/>
        <w:jc w:val="both"/>
        <w:keepLines/>
        <w:keepNext/>
        <w:spacing w:before="156" w:beforeAutospacing="0" w:after="156"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 w:name="_Toc35393791"/>
      <w:r/>
      <w:bookmarkStart w:id="15" w:name="_Toc38985264"/>
      <w:r/>
      <w:bookmarkStart w:id="16" w:name="_Toc28359003"/>
      <w:r/>
      <w:bookmarkStart w:id="17" w:name="_Toc28359080"/>
      <w:r/>
      <w:bookmarkStart w:id="18" w:name="_Toc35393622"/>
      <w:r>
        <w:rPr>
          <w:rFonts w:hint="eastAsia" w:ascii="仿宋" w:hAnsi="仿宋" w:eastAsia="仿宋" w:cs="仿宋"/>
          <w:b/>
          <w:bCs/>
          <w:color w:val="000000"/>
          <w:sz w:val="32"/>
          <w:szCs w:val="32"/>
        </w:rPr>
        <w:t xml:space="preserve">二、申请人的资格要求：</w:t>
      </w:r>
      <w:bookmarkEnd w:id="14"/>
      <w:r/>
      <w:bookmarkEnd w:id="15"/>
      <w:r/>
      <w:bookmarkEnd w:id="16"/>
      <w:r/>
      <w:bookmarkEnd w:id="17"/>
      <w:r/>
      <w:bookmarkEnd w:id="18"/>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（一）通用资格要求</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9" w:name="_Toc38985265"/>
      <w:r/>
      <w:bookmarkStart w:id="20" w:name="_Toc35393623"/>
      <w:r/>
      <w:bookmarkStart w:id="21" w:name="_Toc28359081"/>
      <w:r/>
      <w:bookmarkStart w:id="22" w:name="_Toc35393792"/>
      <w:r/>
      <w:bookmarkStart w:id="23" w:name="_Toc28359004"/>
      <w:r>
        <w:rPr>
          <w:rFonts w:hint="eastAsia" w:ascii="仿宋" w:hAnsi="仿宋" w:eastAsia="仿宋" w:cs="仿宋"/>
          <w:color w:val="000000"/>
          <w:sz w:val="24"/>
          <w:szCs w:val="24"/>
        </w:rPr>
        <w:t xml:space="preserve">1.满足《中华人民共和国政府采购法》第二十二条规定</w:t>
      </w:r>
      <w:r>
        <w:rPr>
          <w:rFonts w:hint="eastAsia" w:ascii="仿宋" w:hAnsi="仿宋" w:eastAsia="仿宋" w:cs="仿宋"/>
          <w:b/>
          <w:bCs/>
          <w:color w:val="000000"/>
          <w:sz w:val="24"/>
          <w:szCs w:val="24"/>
        </w:rPr>
        <w:t xml:space="preserve">（按附件2格式进行声明，响应文件中无需提供其他证明材料）；</w:t>
      </w:r>
      <w:bookmarkEnd w:id="19"/>
      <w:r/>
      <w:bookmarkEnd w:id="20"/>
      <w:r/>
      <w:bookmarkEnd w:id="21"/>
      <w:r/>
      <w:bookmarkEnd w:id="22"/>
      <w:r/>
      <w:bookmarkEnd w:id="23"/>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b/>
          <w:bCs/>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3.落实政府采购政策需满足的资格要求：</w:t>
      </w:r>
      <w:r>
        <w:rPr>
          <w:rFonts w:hint="eastAsia" w:ascii="仿宋" w:hAnsi="仿宋" w:eastAsia="仿宋" w:cs="仿宋"/>
          <w:b/>
          <w:bCs/>
          <w:color w:val="000000"/>
          <w:sz w:val="24"/>
          <w:szCs w:val="24"/>
          <w:u w:val="non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仿宋" w:hAnsi="仿宋" w:eastAsia="仿宋" w:cs="仿宋"/>
          <w:b/>
          <w:bCs/>
          <w:u w:val="none"/>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（二）本项目的特定资格要求：</w:t>
      </w:r>
      <w:r>
        <w:rPr>
          <w:rFonts w:hint="eastAsia" w:ascii="仿宋" w:hAnsi="仿宋" w:eastAsia="仿宋" w:cs="仿宋"/>
        </w:rPr>
      </w:r>
      <w:r/>
    </w:p>
    <w:p>
      <w:pPr>
        <w:pStyle w:val="856"/>
        <w:ind w:firstLine="482"/>
        <w:spacing w:line="480" w:lineRule="exact"/>
        <w:rPr>
          <w:rFonts w:hint="eastAsia" w:ascii="仿宋" w:hAnsi="仿宋" w:eastAsia="仿宋" w:cs="仿宋"/>
          <w:b/>
          <w:bCs/>
          <w:color w:val="000000"/>
          <w:sz w:val="24"/>
          <w:szCs w:val="24"/>
          <w:highlight w:val="none"/>
          <w:lang w:val="en-US" w:eastAsia="zh-CN" w:bidi="ar"/>
        </w:rPr>
      </w:pPr>
      <w:r>
        <w:rPr>
          <w:rFonts w:hint="eastAsia" w:ascii="仿宋" w:hAnsi="仿宋" w:eastAsia="仿宋" w:cs="仿宋"/>
          <w:b/>
          <w:bCs/>
          <w:color w:val="000000"/>
          <w:sz w:val="24"/>
          <w:szCs w:val="24"/>
          <w:lang w:val="en-US" w:eastAsia="zh-CN" w:bidi="ar"/>
        </w:rPr>
        <w:t xml:space="preserve">1.供应商拟选派项目负责人要求：具</w:t>
      </w:r>
      <w:r>
        <w:rPr>
          <w:rFonts w:hint="eastAsia" w:ascii="仿宋" w:hAnsi="仿宋" w:eastAsia="仿宋" w:cs="仿宋"/>
          <w:b/>
          <w:bCs/>
          <w:color w:val="000000"/>
          <w:sz w:val="24"/>
          <w:szCs w:val="24"/>
          <w:highlight w:val="none"/>
          <w:lang w:val="en-US" w:eastAsia="zh-CN" w:bidi="ar"/>
        </w:rPr>
        <w:t xml:space="preserve">备园林或园林相关专业中级及以上职称资格，且必须满足下列条件：</w:t>
      </w:r>
      <w:r>
        <w:rPr>
          <w:rFonts w:hint="eastAsia" w:ascii="仿宋" w:hAnsi="仿宋" w:eastAsia="仿宋" w:cs="仿宋"/>
          <w:b/>
          <w:bCs/>
          <w:color w:val="000000"/>
          <w:sz w:val="24"/>
          <w:szCs w:val="24"/>
          <w:highlight w:val="none"/>
          <w:lang w:val="en-US" w:eastAsia="zh-CN" w:bidi="ar"/>
        </w:rPr>
      </w:r>
      <w:r/>
    </w:p>
    <w:p>
      <w:pPr>
        <w:pStyle w:val="856"/>
        <w:ind w:firstLine="480"/>
        <w:spacing w:line="480" w:lineRule="exact"/>
        <w:rPr>
          <w:rFonts w:hint="eastAsia" w:ascii="仿宋" w:hAnsi="仿宋" w:eastAsia="仿宋" w:cs="仿宋"/>
          <w:b w:val="0"/>
          <w:bCs w:val="0"/>
          <w:color w:val="000000"/>
          <w:sz w:val="24"/>
          <w:szCs w:val="24"/>
          <w:highlight w:val="none"/>
          <w:lang w:val="en-US" w:eastAsia="zh-CN" w:bidi="ar"/>
        </w:rPr>
      </w:pPr>
      <w:r>
        <w:rPr>
          <w:rFonts w:hint="eastAsia" w:ascii="仿宋" w:hAnsi="仿宋" w:eastAsia="仿宋" w:cs="仿宋"/>
          <w:b w:val="0"/>
          <w:bCs w:val="0"/>
          <w:color w:val="000000"/>
          <w:sz w:val="24"/>
          <w:szCs w:val="24"/>
          <w:highlight w:val="none"/>
          <w:lang w:val="en-US" w:eastAsia="zh-CN" w:bidi="ar"/>
        </w:rPr>
        <w:t xml:space="preserve">①项目负责人不得同时在两个或者两个以上单位受聘或者执业。（即 a、同时在两个及以上单位签订劳动合同或缴纳社会保险；b、将本人执（职）业资格证书同时注册在两个及以上单位）。</w:t>
      </w:r>
      <w:r>
        <w:rPr>
          <w:rFonts w:hint="eastAsia" w:ascii="仿宋" w:hAnsi="仿宋" w:eastAsia="仿宋" w:cs="仿宋"/>
          <w:b w:val="0"/>
          <w:bCs w:val="0"/>
          <w:color w:val="000000"/>
          <w:sz w:val="24"/>
          <w:szCs w:val="24"/>
          <w:highlight w:val="none"/>
          <w:lang w:val="en-US" w:eastAsia="zh-CN" w:bidi="ar"/>
        </w:rPr>
      </w:r>
      <w:r/>
    </w:p>
    <w:p>
      <w:pPr>
        <w:pStyle w:val="856"/>
        <w:ind w:firstLine="480"/>
        <w:jc w:val="left"/>
        <w:keepLines w:val="0"/>
        <w:keepNext w:val="0"/>
        <w:pageBreakBefore w:val="0"/>
        <w:spacing w:line="480" w:lineRule="exact"/>
        <w:rPr>
          <w:rFonts w:hint="eastAsia" w:ascii="仿宋" w:hAnsi="仿宋" w:eastAsia="仿宋" w:cs="仿宋"/>
          <w:b w:val="0"/>
          <w:bCs w:val="0"/>
          <w:color w:val="000000"/>
          <w:sz w:val="24"/>
          <w:szCs w:val="24"/>
          <w:highlight w:val="none"/>
          <w:lang w:val="en-US" w:eastAsia="zh-CN" w:bidi="ar"/>
        </w:rPr>
      </w:pPr>
      <w:r>
        <w:rPr>
          <w:rFonts w:hint="eastAsia" w:ascii="仿宋" w:hAnsi="仿宋" w:eastAsia="仿宋" w:cs="仿宋"/>
          <w:b w:val="0"/>
          <w:bCs w:val="0"/>
          <w:color w:val="000000"/>
          <w:sz w:val="24"/>
          <w:szCs w:val="24"/>
          <w:highlight w:val="none"/>
          <w:lang w:val="en-US" w:eastAsia="zh-CN" w:bidi="ar"/>
        </w:rPr>
        <w:t xml:space="preserve">②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b w:val="0"/>
          <w:bCs w:val="0"/>
          <w:color w:val="000000"/>
          <w:sz w:val="24"/>
          <w:szCs w:val="24"/>
          <w:highlight w:val="none"/>
          <w:lang w:val="en-US" w:eastAsia="zh-CN" w:bidi="ar"/>
        </w:rPr>
      </w:r>
      <w:r/>
    </w:p>
    <w:p>
      <w:pPr>
        <w:pStyle w:val="856"/>
        <w:ind w:firstLine="723"/>
        <w:spacing w:line="480" w:lineRule="exact"/>
        <w:rPr>
          <w:rFonts w:hint="eastAsia" w:ascii="仿宋" w:hAnsi="仿宋" w:eastAsia="仿宋" w:cs="仿宋"/>
          <w:b/>
          <w:bCs/>
          <w:color w:val="000000"/>
          <w:sz w:val="24"/>
          <w:szCs w:val="24"/>
          <w:highlight w:val="none"/>
          <w:lang w:val="en-US" w:eastAsia="zh-CN" w:bidi="ar"/>
        </w:rPr>
      </w:pPr>
      <w:r>
        <w:rPr>
          <w:rFonts w:hint="eastAsia" w:ascii="仿宋" w:hAnsi="仿宋" w:eastAsia="仿宋" w:cs="仿宋"/>
          <w:b/>
          <w:bCs/>
          <w:color w:val="000000"/>
          <w:sz w:val="24"/>
          <w:szCs w:val="24"/>
          <w:highlight w:val="none"/>
          <w:lang w:val="en-US" w:eastAsia="zh-CN"/>
        </w:rPr>
        <w:t xml:space="preserve">注：</w:t>
      </w:r>
      <w:r>
        <w:rPr>
          <w:rFonts w:hint="eastAsia" w:ascii="仿宋" w:hAnsi="仿宋" w:eastAsia="仿宋" w:cs="仿宋"/>
          <w:b/>
          <w:bCs/>
          <w:color w:val="000000"/>
          <w:sz w:val="24"/>
          <w:szCs w:val="24"/>
          <w:highlight w:val="none"/>
          <w:lang w:val="en-US" w:eastAsia="zh-CN" w:bidi="ar"/>
        </w:rPr>
        <w:t xml:space="preserve">园林绿化及相关专业：包括园林（含园林规划设计、园林植物、风景园林、园林绿化等）、园艺、城市规划、景观、植物（含植保、森保等）、风景旅游、环境艺术等专业。乡镇自行组织评审取得的职称不予认可；若职称证书未注明专业的，可提供毕业证书或职称评审表（加盖供应商公章）作为佐证材料。</w:t>
      </w:r>
      <w:r>
        <w:rPr>
          <w:rFonts w:hint="eastAsia" w:ascii="仿宋" w:hAnsi="仿宋" w:eastAsia="仿宋" w:cs="仿宋"/>
          <w:b/>
          <w:bCs/>
          <w:color w:val="000000"/>
          <w:sz w:val="24"/>
          <w:szCs w:val="24"/>
          <w:highlight w:val="none"/>
          <w:lang w:val="en-US" w:eastAsia="zh-CN" w:bidi="ar"/>
        </w:rPr>
      </w:r>
      <w:r/>
    </w:p>
    <w:p>
      <w:pPr>
        <w:pStyle w:val="856"/>
        <w:ind w:firstLine="482"/>
        <w:jc w:val="left"/>
        <w:spacing w:line="360" w:lineRule="auto"/>
        <w:rPr>
          <w:rFonts w:hint="eastAsia" w:ascii="仿宋" w:hAnsi="仿宋" w:eastAsia="仿宋" w:cs="仿宋"/>
          <w:b/>
          <w:bCs/>
          <w:color w:val="000000"/>
          <w:sz w:val="24"/>
          <w:szCs w:val="24"/>
          <w:highlight w:val="none"/>
          <w:lang w:val="en-US" w:eastAsia="zh-CN" w:bidi="ar"/>
        </w:rPr>
      </w:pPr>
      <w:r>
        <w:rPr>
          <w:rFonts w:hint="eastAsia" w:ascii="仿宋" w:hAnsi="仿宋" w:eastAsia="仿宋" w:cs="仿宋"/>
          <w:b/>
          <w:bCs/>
          <w:color w:val="000000"/>
          <w:sz w:val="24"/>
          <w:szCs w:val="24"/>
          <w:highlight w:val="none"/>
          <w:lang w:val="en-US" w:eastAsia="zh-CN" w:bidi="ar"/>
        </w:rPr>
        <w:t xml:space="preserve">2.供应商自2023年1月1日以来（时间以竣工验收证明文件载明的验收日期为准）具有类似绿化工程业绩，类似绿化工程指园林绿化新建或改造工程，须同时提供中标（或成交）通知书、施工合同、竣工验收证明，三项材料缺一不可。</w:t>
      </w:r>
      <w:r>
        <w:rPr>
          <w:rFonts w:hint="eastAsia" w:ascii="仿宋" w:hAnsi="仿宋" w:eastAsia="仿宋" w:cs="仿宋"/>
          <w:b/>
          <w:bCs/>
          <w:color w:val="000000"/>
          <w:sz w:val="24"/>
          <w:szCs w:val="24"/>
          <w:highlight w:val="none"/>
          <w:lang w:val="en-US" w:eastAsia="zh-CN" w:bidi="ar"/>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三、获取采购文件</w:t>
      </w:r>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4" w:name="_Toc28359082"/>
      <w:r/>
      <w:bookmarkStart w:id="25" w:name="_Toc38985266"/>
      <w:r/>
      <w:bookmarkStart w:id="26" w:name="_Toc35393793"/>
      <w:r/>
      <w:bookmarkStart w:id="27" w:name="_Toc35393624"/>
      <w:r/>
      <w:bookmarkStart w:id="28" w:name="_Toc28359005"/>
      <w:r>
        <w:rPr>
          <w:rFonts w:hint="eastAsia" w:ascii="仿宋" w:hAnsi="仿宋" w:eastAsia="仿宋" w:cs="仿宋"/>
          <w:color w:val="000000"/>
          <w:sz w:val="24"/>
          <w:szCs w:val="24"/>
        </w:rPr>
        <w:t xml:space="preserve">1.时间：自</w:t>
      </w:r>
      <w:r>
        <w:rPr>
          <w:rFonts w:hint="eastAsia" w:ascii="仿宋" w:hAnsi="仿宋" w:eastAsia="仿宋" w:cs="仿宋"/>
          <w:color w:val="000000"/>
          <w:sz w:val="24"/>
          <w:szCs w:val="24"/>
          <w:lang w:val="en-US" w:eastAsia="zh-CN"/>
        </w:rPr>
        <w:t xml:space="preserve">谈判文件</w:t>
      </w:r>
      <w:r>
        <w:rPr>
          <w:rFonts w:hint="eastAsia" w:ascii="仿宋" w:hAnsi="仿宋" w:eastAsia="仿宋" w:cs="仿宋"/>
          <w:color w:val="000000"/>
          <w:sz w:val="24"/>
          <w:szCs w:val="24"/>
        </w:rPr>
        <w:t xml:space="preserve">公告发布之日起3个工作日。</w:t>
      </w:r>
      <w:bookmarkEnd w:id="24"/>
      <w:r/>
      <w:bookmarkEnd w:id="25"/>
      <w:r/>
      <w:bookmarkEnd w:id="26"/>
      <w:r/>
      <w:bookmarkEnd w:id="27"/>
      <w:r/>
      <w:bookmarkEnd w:id="28"/>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2.地点：“江苏政府采购网”</w:t>
      </w:r>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3.方式：凡有意参与</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的供应商须登录江苏政府采购网首页点击“苏采云”→通过CA锁进行响应确认，并自行在采购文件有效获取期内及时下载获取。    </w:t>
      </w:r>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4.售价：免费</w:t>
      </w:r>
      <w:r>
        <w:rPr>
          <w:rFonts w:hint="eastAsia" w:ascii="仿宋" w:hAnsi="仿宋" w:eastAsia="仿宋" w:cs="仿宋"/>
        </w:rPr>
      </w:r>
      <w:r/>
    </w:p>
    <w:p>
      <w:pPr>
        <w:pStyle w:val="869"/>
        <w:ind w:left="0" w:firstLine="498"/>
        <w:jc w:val="both"/>
        <w:keepLines/>
        <w:keepNext/>
        <w:pageBreakBefore w:val="0"/>
        <w:spacing w:before="156" w:beforeAutospacing="0" w:after="156"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四、响应文件提交</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1.截止时间：202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24</w:t>
      </w:r>
      <w:r>
        <w:rPr>
          <w:rFonts w:hint="eastAsia" w:ascii="仿宋" w:hAnsi="仿宋" w:eastAsia="仿宋" w:cs="仿宋"/>
          <w:color w:val="000000"/>
          <w:sz w:val="24"/>
          <w:szCs w:val="24"/>
        </w:rPr>
        <w:t xml:space="preserve">日上午</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点</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分（北京时间）。逾时，系统将拒绝接受上传响应文件电子文档。</w:t>
      </w:r>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2.地点：“苏采云”政府采购一体化平台。</w:t>
      </w:r>
      <w:r>
        <w:rPr>
          <w:rFonts w:hint="eastAsia" w:ascii="仿宋" w:hAnsi="仿宋" w:eastAsia="仿宋" w:cs="仿宋"/>
        </w:rPr>
      </w:r>
      <w:r/>
    </w:p>
    <w:p>
      <w:pPr>
        <w:pStyle w:val="869"/>
        <w:ind w:left="0" w:firstLine="498"/>
        <w:jc w:val="both"/>
        <w:keepLines/>
        <w:keepNext/>
        <w:pageBreakBefore w:val="0"/>
        <w:spacing w:before="156" w:beforeAutospacing="0" w:after="156"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9" w:name="_Toc35393625"/>
      <w:r/>
      <w:bookmarkStart w:id="30" w:name="_Toc28359007"/>
      <w:r/>
      <w:bookmarkStart w:id="31" w:name="_Toc35393794"/>
      <w:r/>
      <w:bookmarkStart w:id="32" w:name="_Toc38985267"/>
      <w:r/>
      <w:bookmarkStart w:id="33" w:name="_Toc28359084"/>
      <w:r>
        <w:rPr>
          <w:rFonts w:hint="eastAsia" w:ascii="仿宋" w:hAnsi="仿宋" w:eastAsia="仿宋" w:cs="仿宋"/>
          <w:b/>
          <w:bCs/>
          <w:color w:val="000000"/>
          <w:sz w:val="32"/>
          <w:szCs w:val="32"/>
        </w:rPr>
        <w:t xml:space="preserve">五、公告期限</w:t>
      </w:r>
      <w:bookmarkEnd w:id="29"/>
      <w:r/>
      <w:bookmarkEnd w:id="30"/>
      <w:r/>
      <w:bookmarkEnd w:id="31"/>
      <w:r/>
      <w:bookmarkEnd w:id="32"/>
      <w:r/>
      <w:bookmarkEnd w:id="33"/>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4" w:name="_Toc35393795"/>
      <w:r/>
      <w:bookmarkStart w:id="35" w:name="_Toc35393626"/>
      <w:r/>
      <w:bookmarkStart w:id="36" w:name="_Toc38985268"/>
      <w:r>
        <w:rPr>
          <w:rFonts w:hint="eastAsia" w:ascii="仿宋" w:hAnsi="仿宋" w:eastAsia="仿宋" w:cs="仿宋"/>
          <w:color w:val="000000"/>
          <w:sz w:val="24"/>
          <w:szCs w:val="24"/>
        </w:rPr>
        <w:t xml:space="preserve">自本公告发布之日起3个工作日。</w:t>
      </w:r>
      <w:bookmarkEnd w:id="34"/>
      <w:r/>
      <w:bookmarkEnd w:id="35"/>
      <w:r/>
      <w:bookmarkEnd w:id="36"/>
      <w:r>
        <w:rPr>
          <w:rFonts w:hint="eastAsia" w:ascii="仿宋" w:hAnsi="仿宋" w:eastAsia="仿宋" w:cs="仿宋"/>
        </w:rPr>
      </w:r>
      <w:r/>
    </w:p>
    <w:p>
      <w:pPr>
        <w:pStyle w:val="869"/>
        <w:ind w:left="0" w:firstLine="498"/>
        <w:jc w:val="both"/>
        <w:keepLines/>
        <w:keepNext/>
        <w:pageBreakBefore w:val="0"/>
        <w:spacing w:before="156" w:beforeAutospacing="0" w:after="156"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六、其他补充事宜</w:t>
      </w:r>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7" w:name="_Toc35393796"/>
      <w:r/>
      <w:bookmarkStart w:id="38" w:name="_Toc28359008"/>
      <w:r/>
      <w:bookmarkStart w:id="39" w:name="_Toc28359085"/>
      <w:r/>
      <w:bookmarkStart w:id="40" w:name="_Toc35393627"/>
      <w:r/>
      <w:bookmarkStart w:id="41" w:name="_Toc38985269"/>
      <w:r>
        <w:rPr>
          <w:rFonts w:hint="eastAsia" w:ascii="仿宋" w:hAnsi="仿宋" w:eastAsia="仿宋" w:cs="仿宋"/>
          <w:color w:val="000000"/>
          <w:sz w:val="24"/>
          <w:szCs w:val="24"/>
        </w:rPr>
        <w:t xml:space="preserve">1.项目谈判活动模式：不见面远程谈判模式。</w:t>
      </w:r>
      <w:bookmarkEnd w:id="37"/>
      <w:r/>
      <w:bookmarkEnd w:id="38"/>
      <w:r/>
      <w:bookmarkEnd w:id="39"/>
      <w:r/>
      <w:bookmarkEnd w:id="40"/>
      <w:r/>
      <w:bookmarkEnd w:id="41"/>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供应商（含潜在供应商）对采购方式、采购需求、供应商资格条件、合同文本等应当由采购人答复的询问、质疑，请向采购人提出，由采购人负责答复。供应商对其他事项的询问、质疑请向采购人提出，由采购人负责答复。对在“苏采云”系统操作阶段的询问请向交易系统软件维护人员提出。</w:t>
      </w:r>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 w:hAnsi="仿宋" w:eastAsia="仿宋" w:cs="仿宋"/>
        </w:rPr>
      </w:r>
      <w:r/>
    </w:p>
    <w:p>
      <w:pPr>
        <w:pStyle w:val="869"/>
        <w:ind w:left="0" w:firstLine="540"/>
        <w:jc w:val="both"/>
        <w:keepLines w:val="0"/>
        <w:keepNext w:val="0"/>
        <w:pageBreakBefore w:val="0"/>
        <w:spacing w:before="0" w:beforeAutospacing="0" w:after="0" w:afterAutospacing="0" w:line="400" w:lineRule="exact"/>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4.开标当天</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供应商应及时登录“苏采云”政府采购一体化平台，并在规定时间内自行实施远程解密。</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供应商解密时间限定为响应文件解密指令发出后30分钟（供应商应当充分考虑网络延时造成的本地网络计时不一致风险，提前完成解密动作）。</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rPr>
          <w:rFonts w:hint="eastAsia" w:ascii="仿宋" w:hAnsi="仿宋" w:eastAsia="仿宋" w:cs="仿宋"/>
          <w:b/>
          <w:bCs/>
          <w:color w:val="000000"/>
          <w:sz w:val="32"/>
          <w:szCs w:val="32"/>
        </w:rPr>
      </w:r>
      <w:r/>
    </w:p>
    <w:p>
      <w:pPr>
        <w:pStyle w:val="869"/>
        <w:ind w:left="0" w:firstLine="498"/>
        <w:jc w:val="both"/>
        <w:keepLines/>
        <w:keepNext/>
        <w:pageBreakBefore w:val="0"/>
        <w:spacing w:before="156" w:beforeAutospacing="0" w:after="156"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七、凡对本次采购提出询问，请按以下方式联系</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42" w:name="_Toc28359010"/>
      <w:r/>
      <w:bookmarkStart w:id="43" w:name="_Toc28359087"/>
      <w:r>
        <w:rPr>
          <w:rFonts w:hint="eastAsia" w:ascii="仿宋" w:hAnsi="仿宋" w:eastAsia="仿宋" w:cs="仿宋"/>
          <w:color w:val="000000"/>
          <w:sz w:val="24"/>
          <w:szCs w:val="24"/>
        </w:rPr>
        <w:t xml:space="preserve">1.采购人信息</w:t>
      </w:r>
      <w:bookmarkEnd w:id="42"/>
      <w:r/>
      <w:bookmarkEnd w:id="43"/>
      <w:r>
        <w:rPr>
          <w:rFonts w:hint="eastAsia" w:ascii="仿宋" w:hAnsi="仿宋" w:eastAsia="仿宋" w:cs="仿宋"/>
        </w:rPr>
      </w:r>
      <w:r/>
    </w:p>
    <w:p>
      <w:pPr>
        <w:pStyle w:val="869"/>
        <w:ind w:left="1079" w:hanging="300"/>
        <w:jc w:val="left"/>
        <w:keepLines w:val="0"/>
        <w:keepNext w:val="0"/>
        <w:pageBreakBefore w:val="0"/>
        <w:spacing w:before="0" w:beforeAutospacing="0" w:after="0" w:afterAutospacing="0" w:line="400" w:lineRule="exact"/>
        <w:widowControl w:val="off"/>
        <w:rPr>
          <w:rFonts w:hint="eastAsia" w:ascii="仿宋" w:hAnsi="仿宋" w:eastAsia="仿宋" w:cs="仿宋"/>
          <w:color w:val="000000"/>
          <w:sz w:val="24"/>
          <w:szCs w:val="24"/>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u w:val="single"/>
          <w:lang w:eastAsia="zh-CN"/>
        </w:rPr>
        <w:t xml:space="preserve">如东县城市管理局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val="en-US" w:eastAsia="zh-CN"/>
        </w:rPr>
      </w:r>
      <w:r/>
    </w:p>
    <w:p>
      <w:pPr>
        <w:pStyle w:val="869"/>
        <w:ind w:left="1079" w:hanging="300"/>
        <w:jc w:val="left"/>
        <w:keepLines w:val="0"/>
        <w:keepNext w:val="0"/>
        <w:pageBreakBefore w:val="0"/>
        <w:spacing w:before="0" w:beforeAutospacing="0" w:after="0" w:afterAutospacing="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如东县城中街道</w:t>
      </w:r>
      <w:r>
        <w:rPr>
          <w:rFonts w:hint="eastAsia" w:ascii="仿宋" w:hAnsi="仿宋" w:eastAsia="仿宋" w:cs="仿宋"/>
          <w:color w:val="000000"/>
          <w:sz w:val="24"/>
          <w:szCs w:val="24"/>
          <w:u w:val="single"/>
          <w:lang w:val="en-US" w:eastAsia="zh-CN"/>
        </w:rPr>
        <w:t xml:space="preserve">掘中路25号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69"/>
        <w:ind w:left="1079" w:hanging="300"/>
        <w:jc w:val="left"/>
        <w:keepLines w:val="0"/>
        <w:keepNext w:val="0"/>
        <w:pageBreakBefore w:val="0"/>
        <w:spacing w:before="0" w:beforeAutospacing="0" w:after="0" w:afterAutospacing="0" w:line="400" w:lineRule="exact"/>
        <w:widowControl w:val="off"/>
        <w:rPr>
          <w:rFonts w:hint="eastAsia" w:ascii="仿宋" w:hAnsi="仿宋" w:eastAsia="仿宋" w:cs="仿宋"/>
          <w:color w:val="000000"/>
          <w:sz w:val="24"/>
          <w:szCs w:val="24"/>
          <w:u w:val="singl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lang w:val="en-US" w:eastAsia="zh-CN"/>
        </w:rPr>
        <w:t xml:space="preserve">18260550103             </w:t>
      </w:r>
      <w:r>
        <w:rPr>
          <w:rFonts w:hint="eastAsia" w:ascii="仿宋" w:hAnsi="仿宋" w:eastAsia="仿宋" w:cs="仿宋"/>
          <w:color w:val="000000"/>
          <w:sz w:val="24"/>
          <w:szCs w:val="24"/>
          <w:u w:val="single"/>
          <w:lang w:val="en-US"/>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2.采购代理机构信息</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u w:val="single"/>
          <w:lang w:eastAsia="zh-CN"/>
        </w:rPr>
        <w:t xml:space="preserve">南通建仁房地产评估工程项目管理有限公司</w:t>
      </w:r>
      <w:r>
        <w:rPr>
          <w:rFonts w:hint="eastAsia" w:ascii="仿宋" w:hAnsi="仿宋" w:eastAsia="仿宋" w:cs="仿宋"/>
          <w:u w:val="single"/>
          <w:lang w:eastAsia="zh-CN"/>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如东县城中街道</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u w:val="single"/>
          <w:lang w:val="en-US" w:eastAsia="zh-CN"/>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18862783422</w:t>
      </w:r>
      <w:r>
        <w:rPr>
          <w:rFonts w:hint="eastAsia" w:ascii="仿宋" w:hAnsi="仿宋" w:eastAsia="仿宋" w:cs="仿宋"/>
          <w:sz w:val="24"/>
          <w:szCs w:val="24"/>
          <w:u w:val="single"/>
        </w:rPr>
        <w:t xml:space="preserve">　</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3.项目联系方式</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项目联系人：</w:t>
      </w:r>
      <w:r>
        <w:rPr>
          <w:rFonts w:hint="eastAsia" w:ascii="仿宋" w:hAnsi="仿宋" w:eastAsia="仿宋" w:cs="仿宋"/>
          <w:color w:val="000000"/>
          <w:sz w:val="24"/>
          <w:szCs w:val="24"/>
          <w:u w:val="single"/>
          <w:lang w:val="en-US" w:eastAsia="zh-CN"/>
        </w:rPr>
        <w:t xml:space="preserve"> 高工</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lang w:val="en-US" w:eastAsia="zh-CN"/>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18862783422</w:t>
      </w:r>
      <w:r>
        <w:rPr>
          <w:rFonts w:hint="eastAsia" w:ascii="仿宋" w:hAnsi="仿宋" w:eastAsia="仿宋" w:cs="仿宋"/>
          <w:sz w:val="24"/>
          <w:szCs w:val="24"/>
          <w:u w:val="single"/>
        </w:rPr>
        <w:t xml:space="preserve">　</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4.软件维护人员</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联系方式：0519-86722801、0519-86722806  </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5.CA联系方式</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联系人： 朱工</w:t>
      </w:r>
      <w:r>
        <w:rPr>
          <w:rFonts w:hint="eastAsia" w:ascii="仿宋" w:hAnsi="仿宋" w:eastAsia="仿宋" w:cs="仿宋"/>
        </w:rPr>
      </w:r>
      <w:r/>
    </w:p>
    <w:p>
      <w:pPr>
        <w:pStyle w:val="869"/>
        <w:ind w:left="1079" w:hanging="300"/>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联系方式：18</w:t>
      </w:r>
      <w:r>
        <w:rPr>
          <w:rFonts w:hint="eastAsia" w:ascii="仿宋" w:hAnsi="仿宋" w:eastAsia="仿宋" w:cs="仿宋"/>
          <w:color w:val="000000"/>
          <w:sz w:val="24"/>
          <w:szCs w:val="24"/>
        </w:rPr>
        <w:t xml:space="preserve">951314963 </w:t>
      </w:r>
      <w:r>
        <w:rPr>
          <w:rFonts w:hint="eastAsia" w:ascii="仿宋" w:hAnsi="仿宋" w:eastAsia="仿宋" w:cs="仿宋"/>
        </w:rPr>
      </w:r>
      <w:r/>
    </w:p>
    <w:p>
      <w:pPr>
        <w:pStyle w:val="869"/>
        <w:ind w:left="0" w:firstLine="498"/>
        <w:jc w:val="both"/>
        <w:keepLines/>
        <w:keepNext/>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八、其他</w:t>
      </w:r>
      <w:r>
        <w:rPr>
          <w:rFonts w:hint="eastAsia" w:ascii="仿宋" w:hAnsi="仿宋" w:eastAsia="仿宋" w:cs="仿宋"/>
        </w:rPr>
      </w:r>
      <w:r/>
    </w:p>
    <w:p>
      <w:pPr>
        <w:pStyle w:val="869"/>
        <w:ind w:left="0" w:firstLine="480"/>
        <w:keepLines w:val="0"/>
        <w:keepNext w:val="0"/>
        <w:pageBreakBefore w:val="0"/>
        <w:spacing w:before="0" w:beforeAutospacing="0" w:after="0" w:afterAutospacing="0" w:line="400" w:lineRule="exact"/>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1.根据省财政厅《关于更换全省政府采购交易系统C A数字证书和电子签章的通知》（苏财购〔2023〕1</w:t>
      </w:r>
      <w:r>
        <w:rPr>
          <w:rFonts w:hint="eastAsia" w:ascii="仿宋" w:hAnsi="仿宋" w:eastAsia="仿宋" w:cs="仿宋"/>
          <w:color w:val="000000"/>
          <w:sz w:val="24"/>
          <w:szCs w:val="24"/>
        </w:rPr>
        <w:t xml:space="preserve">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 有关本次谈判的事项若存在变动或修改，敬请及时关注在“江苏政府采购网”发布的更正公告。</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 本次谈判不收取谈判保证金。</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rPr>
          <w:rFonts w:hint="eastAsia" w:ascii="仿宋" w:hAnsi="仿宋" w:eastAsia="仿宋" w:cs="仿宋"/>
          <w:b/>
          <w:bCs/>
          <w:sz w:val="36"/>
          <w:szCs w:val="36"/>
          <w:lang w:val="en-US" w:eastAsia="zh-CN"/>
        </w:rPr>
      </w:pPr>
      <w:r/>
      <w:bookmarkStart w:id="45" w:name="_Toc20823275"/>
      <w:r/>
      <w:bookmarkStart w:id="46" w:name="_Toc16938519"/>
      <w:r/>
      <w:bookmarkStart w:id="47" w:name="_Toc120614214"/>
      <w:r/>
      <w:bookmarkStart w:id="49" w:name="_Toc513029203"/>
      <w:r>
        <w:rPr>
          <w:rFonts w:hint="eastAsia" w:ascii="仿宋" w:hAnsi="仿宋" w:eastAsia="仿宋" w:cs="仿宋"/>
          <w:b/>
          <w:bCs/>
          <w:sz w:val="36"/>
          <w:szCs w:val="36"/>
          <w:lang w:val="en-US" w:eastAsia="zh-CN"/>
        </w:rPr>
      </w:r>
      <w:r/>
    </w:p>
    <w:p>
      <w:pPr>
        <w:pStyle w:val="869"/>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869"/>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869"/>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869"/>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869"/>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869"/>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第二章 供应商须知</w:t>
      </w:r>
      <w:r>
        <w:rPr>
          <w:rFonts w:hint="eastAsia" w:ascii="仿宋" w:hAnsi="仿宋" w:eastAsia="仿宋" w:cs="仿宋"/>
          <w:b/>
          <w:bCs/>
          <w:sz w:val="36"/>
          <w:szCs w:val="36"/>
          <w:lang w:val="en-US" w:eastAsia="zh-CN"/>
        </w:rPr>
      </w:r>
      <w:r/>
    </w:p>
    <w:p>
      <w:pPr>
        <w:pStyle w:val="856"/>
        <w:numPr>
          <w:ilvl w:val="0"/>
          <w:numId w:val="0"/>
        </w:numPr>
        <w:jc w:val="left"/>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一、总则</w:t>
      </w:r>
      <w:bookmarkEnd w:id="45"/>
      <w:r/>
      <w:bookmarkEnd w:id="46"/>
      <w:r/>
      <w:bookmarkEnd w:id="47"/>
      <w:r/>
      <w:bookmarkEnd w:id="49"/>
      <w:r>
        <w:rPr>
          <w:rFonts w:hint="eastAsia" w:ascii="仿宋" w:hAnsi="仿宋" w:eastAsia="仿宋" w:cs="仿宋"/>
          <w:b/>
          <w:bCs/>
          <w:color w:val="000000"/>
          <w:sz w:val="32"/>
          <w:szCs w:val="32"/>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0" w:name="_Toc513029204"/>
      <w:r/>
      <w:bookmarkStart w:id="51" w:name="_Toc16938520"/>
      <w:r/>
      <w:bookmarkStart w:id="53" w:name="_Toc20823276"/>
      <w:r/>
      <w:bookmarkStart w:id="54" w:name="_Toc458694821"/>
      <w:r>
        <w:rPr>
          <w:rFonts w:hint="eastAsia" w:ascii="仿宋" w:hAnsi="仿宋" w:eastAsia="仿宋" w:cs="仿宋"/>
          <w:b/>
          <w:bCs/>
          <w:color w:val="000000"/>
          <w:sz w:val="28"/>
          <w:szCs w:val="28"/>
        </w:rPr>
        <w:t xml:space="preserve">1</w:t>
      </w:r>
      <w:bookmarkEnd w:id="53"/>
      <w:r>
        <w:rPr>
          <w:rFonts w:hint="eastAsia" w:ascii="仿宋" w:hAnsi="仿宋" w:eastAsia="仿宋" w:cs="仿宋"/>
          <w:b/>
          <w:bCs/>
          <w:color w:val="000000"/>
          <w:sz w:val="28"/>
          <w:szCs w:val="28"/>
        </w:rPr>
        <w:t xml:space="preserve">、采购方式</w:t>
      </w:r>
      <w:bookmarkEnd w:id="50"/>
      <w:r/>
      <w:bookmarkEnd w:id="51"/>
      <w:r/>
      <w:bookmarkEnd w:id="54"/>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1.1 本次政府采购活动采取竞争性谈判(以下简称谈判)方式，本采购文件仅适用于谈判公告中所述项目。</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5" w:name="_Toc20823277"/>
      <w:r/>
      <w:bookmarkStart w:id="56" w:name="_Toc16938521"/>
      <w:r/>
      <w:bookmarkStart w:id="57" w:name="_Toc513029205"/>
      <w:r>
        <w:rPr>
          <w:rFonts w:hint="eastAsia" w:ascii="仿宋" w:hAnsi="仿宋" w:eastAsia="仿宋" w:cs="仿宋"/>
          <w:b/>
          <w:bCs/>
          <w:color w:val="000000"/>
          <w:sz w:val="28"/>
          <w:szCs w:val="28"/>
        </w:rPr>
        <w:t xml:space="preserve">2、合格的</w:t>
      </w:r>
      <w:bookmarkEnd w:id="55"/>
      <w:r/>
      <w:bookmarkEnd w:id="56"/>
      <w:r/>
      <w:bookmarkEnd w:id="57"/>
      <w:r>
        <w:rPr>
          <w:rFonts w:hint="eastAsia" w:ascii="仿宋" w:hAnsi="仿宋" w:eastAsia="仿宋" w:cs="仿宋"/>
          <w:b/>
          <w:bCs/>
          <w:color w:val="000000"/>
          <w:sz w:val="28"/>
          <w:szCs w:val="28"/>
        </w:rPr>
        <w:t xml:space="preserve">供应商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2.1满足谈判公告中供应商资格要求的规定。</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2.2 满足本采购文件实质性要求的规定。</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8" w:name="_Toc20823278"/>
      <w:r/>
      <w:bookmarkStart w:id="59" w:name="_Toc16938522"/>
      <w:r/>
      <w:bookmarkStart w:id="60" w:name="_Toc513029206"/>
      <w:r>
        <w:rPr>
          <w:rFonts w:hint="eastAsia" w:ascii="仿宋" w:hAnsi="仿宋" w:eastAsia="仿宋" w:cs="仿宋"/>
          <w:b/>
          <w:bCs/>
          <w:color w:val="000000"/>
          <w:sz w:val="28"/>
          <w:szCs w:val="28"/>
        </w:rPr>
        <w:t xml:space="preserve">3、适用法律</w:t>
      </w:r>
      <w:bookmarkEnd w:id="58"/>
      <w:r/>
      <w:bookmarkEnd w:id="59"/>
      <w:r/>
      <w:bookmarkEnd w:id="60"/>
      <w:r>
        <w:rPr>
          <w:rFonts w:hint="eastAsia" w:ascii="仿宋" w:hAnsi="仿宋" w:eastAsia="仿宋" w:cs="仿宋"/>
        </w:rPr>
      </w:r>
      <w:r/>
    </w:p>
    <w:p>
      <w:pPr>
        <w:pStyle w:val="869"/>
        <w:ind w:left="0" w:firstLine="42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3.1 本次谈判及由此产生的合同受中华人民共和国有关的法律法规制约和保护。</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1" w:name="_Toc513029207"/>
      <w:r/>
      <w:bookmarkStart w:id="62" w:name="_Toc16938523"/>
      <w:r/>
      <w:bookmarkStart w:id="63" w:name="_Toc20823279"/>
      <w:r/>
      <w:bookmarkStart w:id="64" w:name="_Toc462564067"/>
      <w:r>
        <w:rPr>
          <w:rFonts w:hint="eastAsia" w:ascii="仿宋" w:hAnsi="仿宋" w:eastAsia="仿宋" w:cs="仿宋"/>
          <w:b/>
          <w:bCs/>
          <w:color w:val="000000"/>
          <w:sz w:val="28"/>
          <w:szCs w:val="28"/>
        </w:rPr>
        <w:t xml:space="preserve">4、谈判费用</w:t>
      </w:r>
      <w:bookmarkEnd w:id="61"/>
      <w:r/>
      <w:bookmarkEnd w:id="62"/>
      <w:r/>
      <w:bookmarkEnd w:id="63"/>
      <w:r/>
      <w:bookmarkEnd w:id="64"/>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4.1供应商应自行承担所有与参加本次谈判有关的费用，无论谈判过程中的做法和结果如何，在任何情况下均无义务和责任承担这些费用。</w:t>
      </w:r>
      <w:r>
        <w:rPr>
          <w:rFonts w:hint="eastAsia" w:ascii="仿宋" w:hAnsi="仿宋" w:eastAsia="仿宋" w:cs="仿宋"/>
        </w:rPr>
      </w:r>
      <w:r/>
    </w:p>
    <w:p>
      <w:pPr>
        <w:pStyle w:val="856"/>
        <w:ind w:firstLine="482"/>
        <w:spacing w:line="500" w:lineRule="exact"/>
        <w:rPr>
          <w:rFonts w:hint="eastAsia" w:ascii="仿宋" w:hAnsi="仿宋" w:eastAsia="仿宋" w:cs="仿宋"/>
        </w:rPr>
      </w:pPr>
      <w:r>
        <w:rPr>
          <w:rFonts w:hint="eastAsia" w:ascii="仿宋" w:hAnsi="仿宋" w:eastAsia="仿宋" w:cs="仿宋"/>
          <w:b/>
          <w:bCs/>
          <w:color w:val="000000"/>
          <w:sz w:val="24"/>
          <w:szCs w:val="24"/>
        </w:rPr>
        <w:t xml:space="preserve">4.2</w:t>
      </w:r>
      <w:r>
        <w:rPr>
          <w:rFonts w:hint="eastAsia" w:ascii="仿宋" w:hAnsi="仿宋" w:eastAsia="仿宋" w:cs="仿宋"/>
          <w:b/>
          <w:bCs/>
          <w:sz w:val="24"/>
          <w:szCs w:val="24"/>
        </w:rPr>
        <w:t xml:space="preserve">根据财政部关于《政府采购代理机构管理暂行办法》的通知，本项目招标代理费由中标单位支付，支付金额按中标价*</w:t>
      </w:r>
      <w:r>
        <w:rPr>
          <w:rFonts w:hint="eastAsia" w:ascii="仿宋" w:hAnsi="仿宋" w:eastAsia="仿宋" w:cs="仿宋"/>
          <w:b/>
          <w:bCs/>
          <w:sz w:val="24"/>
          <w:szCs w:val="24"/>
          <w:lang w:val="en-US" w:eastAsia="zh-CN"/>
        </w:rPr>
        <w:t xml:space="preserve">2.5‰计取</w:t>
      </w:r>
      <w:r>
        <w:rPr>
          <w:rFonts w:hint="eastAsia" w:ascii="仿宋" w:hAnsi="仿宋" w:eastAsia="仿宋" w:cs="仿宋"/>
          <w:b/>
          <w:bCs/>
          <w:sz w:val="24"/>
          <w:szCs w:val="24"/>
          <w:highlight w:val="none"/>
          <w:lang w:val="en-US" w:eastAsia="zh-CN"/>
        </w:rPr>
        <w:t xml:space="preserve">(注：标准收费后，当单个项目咨询服务费不足1000元的按1000元计）</w:t>
      </w:r>
      <w:r>
        <w:rPr>
          <w:rFonts w:hint="eastAsia" w:ascii="仿宋" w:hAnsi="仿宋" w:eastAsia="仿宋" w:cs="仿宋"/>
          <w:b/>
          <w:bCs/>
          <w:sz w:val="24"/>
          <w:szCs w:val="24"/>
        </w:rPr>
        <w:t xml:space="preserve">。请各</w:t>
      </w:r>
      <w:r>
        <w:rPr>
          <w:rFonts w:hint="eastAsia" w:ascii="仿宋" w:hAnsi="仿宋" w:eastAsia="仿宋" w:cs="仿宋"/>
          <w:b/>
          <w:bCs/>
          <w:sz w:val="24"/>
          <w:szCs w:val="24"/>
          <w:lang w:val="en-US" w:eastAsia="zh-CN"/>
        </w:rPr>
        <w:t xml:space="preserve">响应</w:t>
      </w:r>
      <w:r>
        <w:rPr>
          <w:rFonts w:hint="eastAsia" w:ascii="仿宋" w:hAnsi="仿宋" w:eastAsia="仿宋" w:cs="仿宋"/>
          <w:b/>
          <w:bCs/>
          <w:sz w:val="24"/>
          <w:szCs w:val="24"/>
        </w:rPr>
        <w:t xml:space="preserve">供应商将此费用一并考虑在</w:t>
      </w:r>
      <w:r>
        <w:rPr>
          <w:rFonts w:hint="eastAsia" w:ascii="仿宋" w:hAnsi="仿宋" w:eastAsia="仿宋" w:cs="仿宋"/>
          <w:b/>
          <w:bCs/>
          <w:sz w:val="24"/>
          <w:szCs w:val="24"/>
          <w:lang w:val="en-US" w:eastAsia="zh-CN"/>
        </w:rPr>
        <w:t xml:space="preserve">响应</w:t>
      </w:r>
      <w:r>
        <w:rPr>
          <w:rFonts w:hint="eastAsia" w:ascii="仿宋" w:hAnsi="仿宋" w:eastAsia="仿宋" w:cs="仿宋"/>
          <w:b/>
          <w:bCs/>
          <w:sz w:val="24"/>
          <w:szCs w:val="24"/>
        </w:rPr>
        <w:t xml:space="preserve">报价中</w:t>
      </w:r>
      <w:r>
        <w:rPr>
          <w:rFonts w:hint="eastAsia" w:ascii="仿宋" w:hAnsi="仿宋" w:eastAsia="仿宋" w:cs="仿宋"/>
          <w:b/>
          <w:bCs/>
          <w:sz w:val="24"/>
          <w:szCs w:val="24"/>
          <w:lang w:eastAsia="zh-CN"/>
        </w:rPr>
        <w:t xml:space="preserve">。</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5、采购文件的约束力</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5.1供应商一旦参加本项目采购活动，即被认为接受了本采购文件的规定和约束。</w:t>
      </w:r>
      <w:r>
        <w:rPr>
          <w:rFonts w:hint="eastAsia" w:ascii="仿宋" w:hAnsi="仿宋" w:eastAsia="仿宋" w:cs="仿宋"/>
        </w:rPr>
      </w:r>
      <w:r/>
    </w:p>
    <w:p>
      <w:pPr>
        <w:pStyle w:val="869"/>
        <w:ind w:left="0" w:firstLine="498"/>
        <w:jc w:val="both"/>
        <w:keepLines/>
        <w:keepNext/>
        <w:spacing w:before="156" w:beforeAutospacing="0" w:after="156"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5" w:name="_Toc20823281"/>
      <w:r/>
      <w:bookmarkStart w:id="66" w:name="_Toc16938525"/>
      <w:r/>
      <w:bookmarkStart w:id="67" w:name="_Toc120614215"/>
      <w:r/>
      <w:bookmarkStart w:id="68" w:name="_Toc513029209"/>
      <w:r>
        <w:rPr>
          <w:rFonts w:hint="eastAsia" w:ascii="仿宋" w:hAnsi="仿宋" w:eastAsia="仿宋" w:cs="仿宋"/>
          <w:b/>
          <w:bCs/>
          <w:color w:val="000000"/>
          <w:sz w:val="32"/>
          <w:szCs w:val="32"/>
        </w:rPr>
        <w:t xml:space="preserve">二、</w:t>
      </w:r>
      <w:bookmarkEnd w:id="65"/>
      <w:r/>
      <w:bookmarkEnd w:id="66"/>
      <w:r/>
      <w:bookmarkEnd w:id="67"/>
      <w:r/>
      <w:bookmarkEnd w:id="68"/>
      <w:r>
        <w:rPr>
          <w:rFonts w:hint="eastAsia" w:ascii="仿宋" w:hAnsi="仿宋" w:eastAsia="仿宋" w:cs="仿宋"/>
          <w:b/>
          <w:bCs/>
          <w:color w:val="000000"/>
          <w:sz w:val="32"/>
          <w:szCs w:val="32"/>
        </w:rPr>
        <w:t xml:space="preserve">采购文件</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9" w:name="_Toc16938526"/>
      <w:r/>
      <w:bookmarkStart w:id="70" w:name="_Toc20823282"/>
      <w:r/>
      <w:bookmarkStart w:id="71" w:name="_Toc513029210"/>
      <w:r>
        <w:rPr>
          <w:rFonts w:hint="eastAsia" w:ascii="仿宋" w:hAnsi="仿宋" w:eastAsia="仿宋" w:cs="仿宋"/>
          <w:b/>
          <w:bCs/>
          <w:color w:val="000000"/>
          <w:sz w:val="28"/>
          <w:szCs w:val="28"/>
        </w:rPr>
        <w:t xml:space="preserve">6、采购文件构成</w:t>
      </w:r>
      <w:bookmarkEnd w:id="69"/>
      <w:r/>
      <w:bookmarkEnd w:id="70"/>
      <w:r/>
      <w:bookmarkEnd w:id="71"/>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6.1采购文件由以下部分组成：</w:t>
      </w:r>
      <w:r>
        <w:rPr>
          <w:rFonts w:hint="eastAsia" w:ascii="仿宋" w:hAnsi="仿宋" w:eastAsia="仿宋" w:cs="仿宋"/>
        </w:rPr>
      </w:r>
      <w:r/>
    </w:p>
    <w:p>
      <w:pPr>
        <w:pStyle w:val="86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（1）谈判邀请</w:t>
      </w:r>
      <w:r>
        <w:rPr>
          <w:rFonts w:hint="eastAsia" w:ascii="仿宋" w:hAnsi="仿宋" w:eastAsia="仿宋" w:cs="仿宋"/>
        </w:rPr>
      </w:r>
      <w:r/>
    </w:p>
    <w:p>
      <w:pPr>
        <w:pStyle w:val="86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（2）供应商须知</w:t>
      </w:r>
      <w:r>
        <w:rPr>
          <w:rFonts w:hint="eastAsia" w:ascii="仿宋" w:hAnsi="仿宋" w:eastAsia="仿宋" w:cs="仿宋"/>
        </w:rPr>
      </w:r>
      <w:r/>
    </w:p>
    <w:p>
      <w:pPr>
        <w:pStyle w:val="86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（3）合同文本</w:t>
      </w:r>
      <w:r>
        <w:rPr>
          <w:rFonts w:hint="eastAsia" w:ascii="仿宋" w:hAnsi="仿宋" w:eastAsia="仿宋" w:cs="仿宋"/>
        </w:rPr>
      </w:r>
      <w:r/>
    </w:p>
    <w:p>
      <w:pPr>
        <w:pStyle w:val="86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（4）采购需求</w:t>
      </w:r>
      <w:r>
        <w:rPr>
          <w:rFonts w:hint="eastAsia" w:ascii="仿宋" w:hAnsi="仿宋" w:eastAsia="仿宋" w:cs="仿宋"/>
        </w:rPr>
      </w:r>
      <w:r/>
    </w:p>
    <w:p>
      <w:pPr>
        <w:pStyle w:val="86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（5）响应文件格式</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请仔细检查采购文件是否齐全，如有缺漏请立即与采购人联系解决。</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6.2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仿宋" w:hAnsi="仿宋" w:eastAsia="仿宋" w:cs="仿宋"/>
        </w:rPr>
      </w:r>
      <w:r/>
    </w:p>
    <w:p>
      <w:pPr>
        <w:pStyle w:val="869"/>
        <w:ind w:left="0" w:firstLine="56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2" w:name="_Toc513029211"/>
      <w:r/>
      <w:bookmarkStart w:id="73" w:name="_Toc20823283"/>
      <w:r/>
      <w:bookmarkStart w:id="74" w:name="_Toc16938527"/>
      <w:r/>
      <w:bookmarkStart w:id="75" w:name="_Toc462564070"/>
      <w:r>
        <w:rPr>
          <w:rFonts w:hint="eastAsia" w:ascii="仿宋" w:hAnsi="仿宋" w:eastAsia="仿宋" w:cs="仿宋"/>
          <w:b/>
          <w:bCs/>
          <w:color w:val="000000"/>
          <w:sz w:val="28"/>
          <w:szCs w:val="28"/>
        </w:rPr>
        <w:t xml:space="preserve">7、采购文件的澄清</w:t>
      </w:r>
      <w:bookmarkEnd w:id="72"/>
      <w:r/>
      <w:bookmarkEnd w:id="73"/>
      <w:r/>
      <w:bookmarkEnd w:id="74"/>
      <w:r/>
      <w:bookmarkEnd w:id="75"/>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7.1任何要求对采购文件进行澄清的供应商，应在谈判截止期3个工作日前按谈判公告中的通讯地址，以书面形式通知采购人。采购人有权对发出的采购文件进行必要的澄清或修改。</w:t>
      </w:r>
      <w:r>
        <w:rPr>
          <w:rFonts w:hint="eastAsia" w:ascii="仿宋" w:hAnsi="仿宋" w:eastAsia="仿宋" w:cs="仿宋"/>
        </w:rPr>
      </w:r>
      <w:r/>
    </w:p>
    <w:p>
      <w:pPr>
        <w:pStyle w:val="869"/>
        <w:ind w:left="0" w:firstLine="56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6" w:name="_Toc20823284"/>
      <w:r/>
      <w:bookmarkStart w:id="77" w:name="_Toc16938528"/>
      <w:r/>
      <w:bookmarkStart w:id="78" w:name="_Toc462564071"/>
      <w:r/>
      <w:bookmarkStart w:id="79" w:name="_Toc513029212"/>
      <w:r>
        <w:rPr>
          <w:rFonts w:hint="eastAsia" w:ascii="仿宋" w:hAnsi="仿宋" w:eastAsia="仿宋" w:cs="仿宋"/>
          <w:b/>
          <w:bCs/>
          <w:color w:val="000000"/>
          <w:sz w:val="28"/>
          <w:szCs w:val="28"/>
        </w:rPr>
        <w:t xml:space="preserve">8、采购文件的澄清和修改</w:t>
      </w:r>
      <w:bookmarkEnd w:id="76"/>
      <w:r/>
      <w:bookmarkEnd w:id="77"/>
      <w:r/>
      <w:bookmarkEnd w:id="78"/>
      <w:r/>
      <w:bookmarkEnd w:id="79"/>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8.1在响应文件提交截止时间前，采购人可以对采购文件进行澄清和修改,澄清或者修改的内容作为采购文件的组成部分。澄清或者修改的内容可能影响响应文件编制的，采购人将在提交首次响应文件截止时间至少3个工作日前，在“江苏政府采购网”上以发布书面更正公告形式通知所有获取采购文件的供应商,更正公告内容将作为采购文件的组成部分，并对供应商具有约束力。不足3个工作日的，采购人将顺延提交首次响应文件截止时间。</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8.2采购人可以视采购项目的具体情况，组织供应商进行现场考察或召开谈判前答疑会，但不单独或分别组织只有一个供应商参加的现场考察和答疑会。</w:t>
      </w:r>
      <w:r>
        <w:rPr>
          <w:rFonts w:hint="eastAsia" w:ascii="仿宋" w:hAnsi="仿宋" w:eastAsia="仿宋" w:cs="仿宋"/>
        </w:rPr>
      </w:r>
      <w:r/>
    </w:p>
    <w:p>
      <w:pPr>
        <w:pStyle w:val="869"/>
        <w:ind w:left="0" w:firstLine="498"/>
        <w:jc w:val="both"/>
        <w:keepLines/>
        <w:keepNext/>
        <w:spacing w:before="156" w:beforeAutospacing="0" w:after="156"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0" w:name="_Toc16938529"/>
      <w:r/>
      <w:bookmarkStart w:id="81" w:name="_Toc20823285"/>
      <w:r/>
      <w:bookmarkStart w:id="82" w:name="_Toc120614216"/>
      <w:r/>
      <w:bookmarkStart w:id="83" w:name="_Toc513029213"/>
      <w:r/>
      <w:bookmarkStart w:id="84" w:name="_Toc462564072"/>
      <w:r>
        <w:rPr>
          <w:rFonts w:hint="eastAsia" w:ascii="仿宋" w:hAnsi="仿宋" w:eastAsia="仿宋" w:cs="仿宋"/>
          <w:b/>
          <w:bCs/>
          <w:color w:val="000000"/>
          <w:sz w:val="32"/>
          <w:szCs w:val="32"/>
        </w:rPr>
        <w:t xml:space="preserve">三、响应文件的编制</w:t>
      </w:r>
      <w:bookmarkEnd w:id="80"/>
      <w:r/>
      <w:bookmarkEnd w:id="81"/>
      <w:r/>
      <w:bookmarkEnd w:id="82"/>
      <w:r/>
      <w:bookmarkEnd w:id="83"/>
      <w:r/>
      <w:bookmarkEnd w:id="84"/>
      <w:r>
        <w:rPr>
          <w:rFonts w:hint="eastAsia" w:ascii="仿宋" w:hAnsi="仿宋" w:eastAsia="仿宋" w:cs="仿宋"/>
        </w:rPr>
      </w:r>
      <w:r/>
    </w:p>
    <w:p>
      <w:pPr>
        <w:pStyle w:val="869"/>
        <w:ind w:left="0" w:firstLine="56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5" w:name="_Toc16938530"/>
      <w:r/>
      <w:bookmarkStart w:id="86" w:name="_Toc20823286"/>
      <w:r/>
      <w:bookmarkStart w:id="87" w:name="_Toc513029214"/>
      <w:r/>
      <w:bookmarkStart w:id="88" w:name="_Toc462564073"/>
      <w:r>
        <w:rPr>
          <w:rFonts w:hint="eastAsia" w:ascii="仿宋" w:hAnsi="仿宋" w:eastAsia="仿宋" w:cs="仿宋"/>
          <w:b/>
          <w:bCs/>
          <w:color w:val="000000"/>
          <w:sz w:val="28"/>
          <w:szCs w:val="28"/>
        </w:rPr>
        <w:t xml:space="preserve">9、响应文件的语言及度量衡单位</w:t>
      </w:r>
      <w:bookmarkEnd w:id="85"/>
      <w:r/>
      <w:bookmarkEnd w:id="86"/>
      <w:r/>
      <w:bookmarkEnd w:id="87"/>
      <w:r/>
      <w:bookmarkEnd w:id="88"/>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9.1供应商提交的响应文件以及供应商与采购人就有关谈判的所有来往通知、函件和文件均应使用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9.2除技术性能另有规定外，响应文件所使用的度量衡单位，均须采用国家法定计量单位。</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9" w:name="_Toc16938531"/>
      <w:r/>
      <w:bookmarkStart w:id="90" w:name="_Toc462564074"/>
      <w:r/>
      <w:bookmarkStart w:id="91" w:name="_Toc20823287"/>
      <w:r/>
      <w:bookmarkStart w:id="92" w:name="_Toc513029215"/>
      <w:r>
        <w:rPr>
          <w:rFonts w:hint="eastAsia" w:ascii="仿宋" w:hAnsi="仿宋" w:eastAsia="仿宋" w:cs="仿宋"/>
          <w:b/>
          <w:bCs/>
          <w:color w:val="000000"/>
          <w:sz w:val="28"/>
          <w:szCs w:val="28"/>
        </w:rPr>
        <w:t xml:space="preserve">10、响应文件构成</w:t>
      </w:r>
      <w:bookmarkEnd w:id="89"/>
      <w:r/>
      <w:bookmarkEnd w:id="90"/>
      <w:r/>
      <w:bookmarkEnd w:id="91"/>
      <w:r/>
      <w:bookmarkEnd w:id="92"/>
      <w:r>
        <w:rPr>
          <w:rFonts w:hint="eastAsia" w:ascii="仿宋" w:hAnsi="仿宋" w:eastAsia="仿宋" w:cs="仿宋"/>
        </w:rPr>
      </w:r>
      <w:r/>
    </w:p>
    <w:p>
      <w:pPr>
        <w:pStyle w:val="869"/>
        <w:ind w:left="0" w:firstLine="480"/>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10.1供应商编写的响应文件应包括资格证明文件、分项报价表、技术要求响应及偏离表、商务要求响应及偏离表、其他证明文件、谈判响应函等部分。供应商按“第五章 响应文件格式”要求编写响应文件。</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10.2 如标书制作工具中格式和内容与“江苏政府采购网”发布的采购文件不一致，请以“江苏政府采购网”发布的采购文件为准。</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3" w:name="_Toc513029219"/>
      <w:r/>
      <w:bookmarkStart w:id="94" w:name="_Toc14577354"/>
      <w:r/>
      <w:bookmarkStart w:id="95" w:name="_Toc513029216"/>
      <w:r/>
      <w:bookmarkStart w:id="96" w:name="_Toc49090508"/>
      <w:r/>
      <w:bookmarkStart w:id="97" w:name="_Toc14577357"/>
      <w:r/>
      <w:bookmarkStart w:id="98" w:name="_Toc49090509"/>
      <w:r/>
      <w:bookmarkStart w:id="99" w:name="_Toc14577355"/>
      <w:r/>
      <w:bookmarkStart w:id="100" w:name="_Toc49090507"/>
      <w:r>
        <w:rPr>
          <w:rFonts w:hint="eastAsia" w:ascii="仿宋" w:hAnsi="仿宋" w:eastAsia="仿宋" w:cs="仿宋"/>
          <w:b/>
          <w:bCs/>
          <w:color w:val="000000"/>
          <w:sz w:val="28"/>
          <w:szCs w:val="28"/>
        </w:rPr>
        <w:t xml:space="preserve">11、证明谈判响应标的符合采购文件规定的文件</w:t>
      </w:r>
      <w:bookmarkEnd w:id="93"/>
      <w:r/>
      <w:bookmarkEnd w:id="94"/>
      <w:r/>
      <w:bookmarkEnd w:id="95"/>
      <w:r/>
      <w:bookmarkEnd w:id="96"/>
      <w:r/>
      <w:bookmarkEnd w:id="97"/>
      <w:r/>
      <w:bookmarkEnd w:id="98"/>
      <w:r/>
      <w:bookmarkEnd w:id="99"/>
      <w:r/>
      <w:bookmarkEnd w:id="100"/>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    11.1供应商应按照采购文件要求提交证明文件，证明其及谈判响应标的符合采购文件规定。</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11.2采购文件对证明文件无明确形式要求的，证明文件可以以文字资料、图纸和数据等形式提交。</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12、分项报价表</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12.1供应商应按照采购文件规定格式填报分项报价表。</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12.2谈判货币。响应文件中的单价和总价无特殊规定的采用人民币报价，以元为单位标注。采购文件中另有规定的按规定执行。</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13、技术要求响应及偏离表、商务要求响应及偏离表</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13.1供应商须对采购文件中的技术要求与商务要求作出响应，如有偏离的，应逐条填列在偏离表中，并说明偏离情况。</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13.2供应商须按照采购文件要求，在响应文件中提供与技术要求和商务要求相关的证明材料。</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14、服务承诺、培训计划、人员安排及其他</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14.1供应商须根据采购文件要求提供有关售后服务的管理制度，售后服务机构的分布情况，售后服务人员的数量、素质、技术水平及售后服务的反应能力等。</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14.2供应商须根据采购文件要求提供培训计划。</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14.3供应商须根据采购文件要求提供谈判响应标的的主要组成部分、功能设计、实现思路及关键技术等。</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9" w:name="_Toc49090510"/>
      <w:r/>
      <w:bookmarkStart w:id="110" w:name="_Toc14577359"/>
      <w:r>
        <w:rPr>
          <w:rFonts w:hint="eastAsia" w:ascii="仿宋" w:hAnsi="仿宋" w:eastAsia="仿宋" w:cs="仿宋"/>
          <w:b/>
          <w:bCs/>
          <w:color w:val="000000"/>
          <w:sz w:val="28"/>
          <w:szCs w:val="28"/>
        </w:rPr>
        <w:t xml:space="preserve">15、谈判响应函</w:t>
      </w:r>
      <w:bookmarkEnd w:id="109"/>
      <w:r/>
      <w:bookmarkEnd w:id="110"/>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15.1供应商应按照采购文件中提供的格式完整、正确填写谈判响应函。</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1" w:name="_Toc14577360"/>
      <w:r/>
      <w:bookmarkStart w:id="112" w:name="_Toc49090511"/>
      <w:r>
        <w:rPr>
          <w:rFonts w:hint="eastAsia" w:ascii="仿宋" w:hAnsi="仿宋" w:eastAsia="仿宋" w:cs="仿宋"/>
          <w:b/>
          <w:bCs/>
          <w:color w:val="000000"/>
          <w:sz w:val="28"/>
          <w:szCs w:val="28"/>
        </w:rPr>
        <w:t xml:space="preserve">16、谈判有效期</w:t>
      </w:r>
      <w:bookmarkEnd w:id="111"/>
      <w:r/>
      <w:bookmarkEnd w:id="112"/>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16.1谈判有效期为采购人规定的提交响应文件截止之日后</w:t>
      </w:r>
      <w:r>
        <w:rPr>
          <w:rFonts w:hint="eastAsia" w:ascii="仿宋" w:hAnsi="仿宋" w:eastAsia="仿宋" w:cs="仿宋"/>
          <w:b/>
          <w:bCs/>
          <w:color w:val="000000"/>
          <w:sz w:val="24"/>
          <w:szCs w:val="24"/>
          <w:u w:val="single"/>
        </w:rPr>
        <w:t xml:space="preserve">六十（60）天</w:t>
      </w:r>
      <w:r>
        <w:rPr>
          <w:rFonts w:hint="eastAsia" w:ascii="仿宋" w:hAnsi="仿宋" w:eastAsia="仿宋" w:cs="仿宋"/>
          <w:color w:val="000000"/>
          <w:sz w:val="24"/>
          <w:szCs w:val="24"/>
        </w:rPr>
        <w:t xml:space="preserve">。谈判有效期比规定短的将被视为非实质性响应采购文件而予以拒绝。</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17、谈判有效期的延长</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rPr>
          <w:rFonts w:hint="eastAsia" w:ascii="仿宋" w:hAnsi="仿宋" w:eastAsia="仿宋" w:cs="仿宋"/>
        </w:rPr>
      </w:r>
      <w:r/>
    </w:p>
    <w:p>
      <w:pPr>
        <w:pStyle w:val="869"/>
        <w:ind w:left="0" w:firstLine="498"/>
        <w:jc w:val="both"/>
        <w:keepLines/>
        <w:keepNext/>
        <w:spacing w:before="156" w:beforeAutospacing="0" w:after="156"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3" w:name="_Toc513029224"/>
      <w:r/>
      <w:bookmarkStart w:id="114" w:name="_Toc16938540"/>
      <w:r/>
      <w:bookmarkStart w:id="115" w:name="_Toc120614217"/>
      <w:r/>
      <w:bookmarkStart w:id="116" w:name="_Toc20823296"/>
      <w:r>
        <w:rPr>
          <w:rFonts w:hint="eastAsia" w:ascii="仿宋" w:hAnsi="仿宋" w:eastAsia="仿宋" w:cs="仿宋"/>
          <w:b/>
          <w:bCs/>
          <w:color w:val="000000"/>
          <w:sz w:val="32"/>
          <w:szCs w:val="32"/>
        </w:rPr>
        <w:t xml:space="preserve">四、响应文件的递交</w:t>
      </w:r>
      <w:bookmarkEnd w:id="113"/>
      <w:r/>
      <w:bookmarkEnd w:id="114"/>
      <w:r/>
      <w:bookmarkEnd w:id="115"/>
      <w:r/>
      <w:bookmarkEnd w:id="116"/>
      <w:r>
        <w:rPr>
          <w:rFonts w:hint="eastAsia" w:ascii="仿宋" w:hAnsi="仿宋" w:eastAsia="仿宋" w:cs="仿宋"/>
        </w:rPr>
      </w:r>
      <w:r/>
    </w:p>
    <w:p>
      <w:pPr>
        <w:pStyle w:val="869"/>
        <w:ind w:left="0" w:firstLine="56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9" w:name="_Toc462564084"/>
      <w:r/>
      <w:bookmarkStart w:id="120" w:name="_Toc20823297"/>
      <w:r/>
      <w:bookmarkStart w:id="121" w:name="_Toc513029225"/>
      <w:r/>
      <w:bookmarkStart w:id="122" w:name="_Toc16938541"/>
      <w:r>
        <w:rPr>
          <w:rFonts w:hint="eastAsia" w:ascii="仿宋" w:hAnsi="仿宋" w:eastAsia="仿宋" w:cs="仿宋"/>
          <w:b/>
          <w:bCs/>
          <w:color w:val="000000"/>
          <w:sz w:val="28"/>
          <w:szCs w:val="28"/>
        </w:rPr>
        <w:t xml:space="preserve">18、电子谈判</w:t>
      </w:r>
      <w:bookmarkEnd w:id="119"/>
      <w:r/>
      <w:bookmarkEnd w:id="120"/>
      <w:r/>
      <w:bookmarkEnd w:id="121"/>
      <w:r/>
      <w:bookmarkEnd w:id="122"/>
      <w:r>
        <w:rPr>
          <w:rFonts w:hint="eastAsia" w:ascii="仿宋" w:hAnsi="仿宋" w:eastAsia="仿宋" w:cs="仿宋"/>
          <w:b/>
          <w:bCs/>
          <w:color w:val="000000"/>
          <w:sz w:val="28"/>
          <w:szCs w:val="28"/>
        </w:rPr>
        <w:t xml:space="preserve">响应文件的递交</w:t>
      </w:r>
      <w:r>
        <w:rPr>
          <w:rFonts w:hint="eastAsia" w:ascii="仿宋" w:hAnsi="仿宋" w:eastAsia="仿宋" w:cs="仿宋"/>
        </w:rPr>
      </w:r>
      <w:r/>
    </w:p>
    <w:p>
      <w:pPr>
        <w:pStyle w:val="869"/>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18.1供应商应当按照《操作指南》规定，在提交响应文件截止时间前制作并上传电子响应文件。</w:t>
      </w:r>
      <w:bookmarkStart w:id="123" w:name="_Toc16938542"/>
      <w:r/>
      <w:bookmarkEnd w:id="123"/>
      <w:r/>
      <w:bookmarkStart w:id="124" w:name="_Toc513029226"/>
      <w:r/>
      <w:bookmarkEnd w:id="124"/>
      <w:r>
        <w:rPr>
          <w:rFonts w:hint="eastAsia" w:ascii="仿宋" w:hAnsi="仿宋" w:eastAsia="仿宋" w:cs="仿宋"/>
        </w:rPr>
      </w:r>
      <w:r/>
    </w:p>
    <w:p>
      <w:pPr>
        <w:pStyle w:val="869"/>
        <w:ind w:left="0" w:firstLine="562"/>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19、提交响应文件截止时间</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19.1供应商上传电子响应文件的时间不得迟于谈判公告中规定的提交响应文件截止时间。</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供应商应充分考虑到网络环境、网络带宽等风险因素，如因供应商自身原因造成的电子响应文件上传不成功的按照本采购文件第二章第26.7.2条规定做无效响应处理。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19.2采购人可以按照规定，通过修改采购文件酌情延长提交响应文件截止日期，在此情况下，供应商的所有权利和义务以及供应商受制的截止日期均应以延长后新的截止日期为准。</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6" w:name="_Toc20823299"/>
      <w:r/>
      <w:bookmarkStart w:id="127" w:name="_Toc513029227"/>
      <w:r/>
      <w:bookmarkStart w:id="128" w:name="_Toc16938543"/>
      <w:r>
        <w:rPr>
          <w:rFonts w:hint="eastAsia" w:ascii="仿宋" w:hAnsi="仿宋" w:eastAsia="仿宋" w:cs="仿宋"/>
          <w:b/>
          <w:bCs/>
          <w:color w:val="000000"/>
          <w:sz w:val="28"/>
          <w:szCs w:val="28"/>
        </w:rPr>
        <w:t xml:space="preserve">20、响应文件</w:t>
      </w:r>
      <w:bookmarkEnd w:id="126"/>
      <w:r/>
      <w:bookmarkEnd w:id="127"/>
      <w:r/>
      <w:bookmarkEnd w:id="128"/>
      <w:r>
        <w:rPr>
          <w:rFonts w:hint="eastAsia" w:ascii="仿宋" w:hAnsi="仿宋" w:eastAsia="仿宋" w:cs="仿宋"/>
          <w:b/>
          <w:bCs/>
          <w:color w:val="000000"/>
          <w:sz w:val="28"/>
          <w:szCs w:val="28"/>
        </w:rPr>
        <w:t xml:space="preserve">的拒收</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20.1 采购人拒绝接收在其规定的提交响应文件截止时间后上传的任何电子响应文件。</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9" w:name="_Toc513029228"/>
      <w:r/>
      <w:bookmarkStart w:id="130" w:name="_Toc16938544"/>
      <w:r/>
      <w:bookmarkStart w:id="131" w:name="_Toc20823300"/>
      <w:r>
        <w:rPr>
          <w:rFonts w:hint="eastAsia" w:ascii="仿宋" w:hAnsi="仿宋" w:eastAsia="仿宋" w:cs="仿宋"/>
          <w:b/>
          <w:bCs/>
          <w:color w:val="000000"/>
          <w:sz w:val="28"/>
          <w:szCs w:val="28"/>
        </w:rPr>
        <w:t xml:space="preserve">21、响应文件的撤回和修改</w:t>
      </w:r>
      <w:bookmarkEnd w:id="129"/>
      <w:r/>
      <w:bookmarkEnd w:id="130"/>
      <w:r/>
      <w:bookmarkEnd w:id="131"/>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21.1响应文件的撤回</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21.1.1 电子响应文件的撤回</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供应商可在提交响应文件截止时间前，撤回其电子响应文件，具体操作方法见《操作指南》。</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21.1.2供应商撤回电子响应文件，则认为其不再参与本项目谈判活动。</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21.2响应文件的修改</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供应商可在提交响应文件截止时间前，对其电子响应文件进行修改，具体操作方法见《操作指南》。</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21.3在提交响应文件截止时间之后，供应商不得对其电子响应文件作任何修改。</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21.4在提交响应文件截止时间至采购文件中规定的谈判有效期满之间的这段时间内，供应商不得撤回其响应文件。</w:t>
      </w:r>
      <w:r>
        <w:rPr>
          <w:rFonts w:hint="eastAsia" w:ascii="仿宋" w:hAnsi="仿宋" w:eastAsia="仿宋" w:cs="仿宋"/>
        </w:rPr>
      </w:r>
      <w:r/>
    </w:p>
    <w:p>
      <w:pPr>
        <w:pStyle w:val="869"/>
        <w:ind w:left="0" w:firstLine="498"/>
        <w:jc w:val="both"/>
        <w:keepLines/>
        <w:keepNext/>
        <w:spacing w:before="156" w:beforeAutospacing="0" w:after="156"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2" w:name="_Toc513029229"/>
      <w:r/>
      <w:bookmarkStart w:id="133" w:name="_Toc120614218"/>
      <w:r/>
      <w:bookmarkStart w:id="134" w:name="_Toc20823301"/>
      <w:r/>
      <w:bookmarkStart w:id="135" w:name="_Toc16938545"/>
      <w:r>
        <w:rPr>
          <w:rFonts w:hint="eastAsia" w:ascii="仿宋" w:hAnsi="仿宋" w:eastAsia="仿宋" w:cs="仿宋"/>
          <w:b/>
          <w:bCs/>
          <w:color w:val="000000"/>
          <w:sz w:val="32"/>
          <w:szCs w:val="32"/>
        </w:rPr>
        <w:t xml:space="preserve">五、响应文件的解密与评审</w:t>
      </w:r>
      <w:bookmarkEnd w:id="132"/>
      <w:r/>
      <w:bookmarkEnd w:id="133"/>
      <w:r/>
      <w:bookmarkEnd w:id="134"/>
      <w:r/>
      <w:bookmarkEnd w:id="135"/>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6" w:name="_Toc20823302"/>
      <w:r/>
      <w:bookmarkStart w:id="137" w:name="_Toc16938546"/>
      <w:r/>
      <w:bookmarkStart w:id="138" w:name="_Toc513029230"/>
      <w:r>
        <w:rPr>
          <w:rFonts w:hint="eastAsia" w:ascii="仿宋" w:hAnsi="仿宋" w:eastAsia="仿宋" w:cs="仿宋"/>
          <w:b/>
          <w:bCs/>
          <w:color w:val="000000"/>
          <w:sz w:val="28"/>
          <w:szCs w:val="28"/>
        </w:rPr>
        <w:t xml:space="preserve">22、</w:t>
      </w:r>
      <w:bookmarkEnd w:id="136"/>
      <w:r/>
      <w:bookmarkEnd w:id="137"/>
      <w:r/>
      <w:bookmarkEnd w:id="138"/>
      <w:r>
        <w:rPr>
          <w:rFonts w:hint="eastAsia" w:ascii="仿宋" w:hAnsi="仿宋" w:eastAsia="仿宋" w:cs="仿宋"/>
          <w:b/>
          <w:bCs/>
          <w:color w:val="000000"/>
          <w:sz w:val="28"/>
          <w:szCs w:val="28"/>
        </w:rPr>
        <w:t xml:space="preserve">响应文件解密</w:t>
      </w:r>
      <w:r>
        <w:rPr>
          <w:rFonts w:hint="eastAsia" w:ascii="仿宋" w:hAnsi="仿宋" w:eastAsia="仿宋" w:cs="仿宋"/>
        </w:rPr>
      </w:r>
      <w:r/>
    </w:p>
    <w:p>
      <w:pPr>
        <w:pStyle w:val="86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22.1供应商应当按照《操作指南》规定，在苏采云系统规定的时间内对谈判响应文件进行解密。</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9" w:name="_Toc16938547"/>
      <w:r/>
      <w:bookmarkStart w:id="140" w:name="_Toc513029231"/>
      <w:r/>
      <w:bookmarkStart w:id="141" w:name="_Toc20823303"/>
      <w:r>
        <w:rPr>
          <w:rFonts w:hint="eastAsia" w:ascii="仿宋" w:hAnsi="仿宋" w:eastAsia="仿宋" w:cs="仿宋"/>
          <w:b/>
          <w:bCs/>
          <w:color w:val="000000"/>
          <w:sz w:val="28"/>
          <w:szCs w:val="28"/>
        </w:rPr>
        <w:t xml:space="preserve">23、谈判小组</w:t>
      </w:r>
      <w:bookmarkEnd w:id="139"/>
      <w:r/>
      <w:bookmarkEnd w:id="140"/>
      <w:r/>
      <w:bookmarkEnd w:id="141"/>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23.1采购人将组织谈判小组对响应文件进行评审。谈判小组由采购人代表和有关技术、经济等方面的专家组成，且人员构成符合政府采购有关规定。</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23.2谈判小组独立工作，负责评审所有响应文件并确定成交侯选人。</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24、评审过程的保密与公正</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24.1谈判小组、采购人和招标代理工作人员、相关监督人员等与评审工作有关的人员，对评审情况以及在评审过程中获悉的国家秘密、商业秘密负有保密责任。</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24.2在评审过程中，供应商不得以任何行为影响谈判评审过程，否则其响应文件将被作为无效响应文件。</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24.3在项目评审期间，采购人将设专门人员与供应商联系。</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24.4 采购人和谈判小组不向未成交的供应商解释未成交原因，也不公布评审过程中的相关细节。</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2" w:name="_Toc513029232"/>
      <w:r/>
      <w:bookmarkStart w:id="143" w:name="_Toc20823304"/>
      <w:r/>
      <w:bookmarkStart w:id="144" w:name="_Toc16938548"/>
      <w:r>
        <w:rPr>
          <w:rFonts w:hint="eastAsia" w:ascii="仿宋" w:hAnsi="仿宋" w:eastAsia="仿宋" w:cs="仿宋"/>
          <w:b/>
          <w:bCs/>
          <w:color w:val="000000"/>
          <w:sz w:val="28"/>
          <w:szCs w:val="28"/>
        </w:rPr>
        <w:t xml:space="preserve">25、评审过程中的澄清</w:t>
      </w:r>
      <w:bookmarkEnd w:id="142"/>
      <w:r/>
      <w:bookmarkEnd w:id="143"/>
      <w:r/>
      <w:bookmarkEnd w:id="144"/>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谈判小组并非对每个供应商都作澄清要求。</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    25.3 接到谈判小组澄清、说明和更正要求的供应商如未按规定做出澄清、说明和更正，其风险由供应商自行承担。</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5" w:name="_Toc513029233"/>
      <w:r/>
      <w:bookmarkStart w:id="146" w:name="_Toc20823305"/>
      <w:r/>
      <w:bookmarkStart w:id="147" w:name="_Toc16938549"/>
      <w:r>
        <w:rPr>
          <w:rFonts w:hint="eastAsia" w:ascii="仿宋" w:hAnsi="仿宋" w:eastAsia="仿宋" w:cs="仿宋"/>
          <w:b/>
          <w:bCs/>
          <w:color w:val="000000"/>
          <w:sz w:val="28"/>
          <w:szCs w:val="28"/>
        </w:rPr>
        <w:t xml:space="preserve">26、对响应文件的审</w:t>
      </w:r>
      <w:bookmarkEnd w:id="145"/>
      <w:r/>
      <w:bookmarkEnd w:id="146"/>
      <w:r/>
      <w:bookmarkEnd w:id="147"/>
      <w:r>
        <w:rPr>
          <w:rFonts w:hint="eastAsia" w:ascii="仿宋" w:hAnsi="仿宋" w:eastAsia="仿宋" w:cs="仿宋"/>
          <w:b/>
          <w:bCs/>
          <w:color w:val="000000"/>
          <w:sz w:val="28"/>
          <w:szCs w:val="28"/>
        </w:rPr>
        <w:t xml:space="preserve">查</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26.1响应文件审查分为资格审查和符合性审查。</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26.1.1 资格审查：由谈判小组依据法律法规和采购文件的规定，对响应文件中的资格证明文件进行审查，以确定供应商是否具备参加谈判的资格。</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26.1.2 符合性审查：依据采购文件的规定，由谈判小组从响应文件的有效性、完整性和对采购文件的响应程度进行审查，以确定是否对采购文件的实质性要求作出响应。</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26.1.3 未通过资格审查或符合性审查的供应商，谈判小组将在苏采云系统中告知未通过资格审查或符合性审查的原因，评审结束后，谈判小组将不再告知未通过资格审查或符合性审查的原因。</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26.2在详细评审之前，谈判小组将首先审查每份响应文件是否实质性响应了采购文件的要求。实质性响应的响应文件应该是与采购文件要求的条款、条件和规格相符，没有重大偏离或保留。</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所谓重大偏离或保留是指与采购文件规定的实质性要求存在负偏离，或者在实质上与采购文件不一致，而且限制了合同中买方和采购人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8" w:name="_Toc20823306"/>
      <w:r/>
      <w:bookmarkStart w:id="149" w:name="_Toc513029234"/>
      <w:r/>
      <w:bookmarkStart w:id="150" w:name="_Toc16938550"/>
      <w:r>
        <w:rPr>
          <w:rFonts w:hint="eastAsia" w:ascii="仿宋" w:hAnsi="仿宋" w:eastAsia="仿宋" w:cs="仿宋"/>
          <w:color w:val="000000"/>
          <w:sz w:val="24"/>
          <w:szCs w:val="24"/>
        </w:rPr>
        <w:t xml:space="preserve">26.3如果响应文件实质上没有响应采购文件的要求，谈判小组将按无效响应处理，供应商不得通过修改或撤销不合要求的偏离或保留而使其成为实质性响应的文件。</w:t>
      </w:r>
      <w:bookmarkEnd w:id="148"/>
      <w:r/>
      <w:bookmarkEnd w:id="149"/>
      <w:r/>
      <w:bookmarkEnd w:id="150"/>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26.4谈判小组将对确定为实质性响应的文件进行进一步审核，看其是否有计算上或累加上的算术错误，修正错误的原则如下：</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（1）响应文件中谈判报价表内容与响应文件中相应内容不一致的，以谈判报价表为准。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（2）大写金额和小写金额不一致的，以大写金额为准。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（3）单价金额小数点或者百分比有明显错位的，以谈判报价表的总价为准，并修改单价。</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（4）总价金额与按单价汇总金额不一致的，以单价金额计算结果为准。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同时出现两种以上错误的，按照前款规定的顺序修正。</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26.5谈判小组将按上述修正错误的方法调整响应文件中的报价，并通过“苏采云系统”告知供应商，调整后的价格应对供应商具有约束力。如果供应商不接受修正后的价格，则其谈判活动将被拒绝。</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26.6谈判小组将允许修正响应文件中不构成重大偏离的、微小的、非正规的、不一致的或不规则的地方，但这些修改不能影响任何供应商相应的名次排列。</w:t>
      </w:r>
      <w:r>
        <w:rPr>
          <w:rFonts w:hint="eastAsia" w:ascii="仿宋" w:hAnsi="仿宋" w:eastAsia="仿宋" w:cs="仿宋"/>
        </w:rPr>
      </w:r>
      <w:r/>
    </w:p>
    <w:p>
      <w:pPr>
        <w:pStyle w:val="869"/>
        <w:ind w:left="0" w:firstLine="482"/>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26.7出现下列情形之一的，作无效响应处理。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26.7.1供应商在“苏采云系统”规定的时间内未成功解密电子响应文件的。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26.7.2供应商未按照采购文件要求上传电子响应文件的,或上传的文件打不开的。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26.7.3供应商同一分包提交两个（含两个）以上不同的响应文件或者响应报价的。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26.7.4供应商不具备采购文件中规定的资格要求的。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26.7.5供应商的响应报价超过了采购预算或最高限价的。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26.7.6未通过符合性审查的。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26.7.7不符合法律、法规和采购文件中规定的实质性要求的。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26.7.9响应文件含有采购人不能接受的附加条件的。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26.7.10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26.7.11响应文件未按照采购文件要求加盖CA电子公章的。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26.7.12未在规定时间内提交最后报价的，视作无效响应处理。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26.7.13其他法律、法规及本采购文件规定的属无效响应的情形。</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26.8供应商在项目评审全过程中应保持通讯畅通，并安排专人与采购人及谈判小组联系。</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26.9异常低价审查</w:t>
      </w:r>
      <w:r>
        <w:rPr>
          <w:rFonts w:hint="eastAsia" w:ascii="仿宋" w:hAnsi="仿宋" w:eastAsia="仿宋" w:cs="仿宋"/>
        </w:rPr>
      </w:r>
      <w:r/>
    </w:p>
    <w:p>
      <w:pPr>
        <w:pStyle w:val="856"/>
        <w:ind w:firstLine="480"/>
        <w:spacing w:line="4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rPr>
        <w:t xml:space="preserve">26.9.1</w:t>
      </w:r>
      <w:r>
        <w:rPr>
          <w:rFonts w:hint="eastAsia" w:ascii="仿宋" w:hAnsi="仿宋" w:eastAsia="仿宋" w:cs="仿宋"/>
          <w:b/>
          <w:bCs/>
          <w:color w:val="000000"/>
          <w:sz w:val="24"/>
          <w:szCs w:val="24"/>
          <w:highlight w:val="none"/>
          <w:lang w:val="en-US" w:eastAsia="zh-CN"/>
        </w:rPr>
        <w:t xml:space="preserve">评标过程中出现下列情形之一的，谈判小组应当启动异常低价投标（响应）审查程序：</w:t>
      </w:r>
      <w:r>
        <w:rPr>
          <w:rFonts w:hint="eastAsia" w:ascii="仿宋" w:hAnsi="仿宋" w:eastAsia="仿宋" w:cs="仿宋"/>
          <w:b/>
          <w:bCs/>
          <w:color w:val="000000"/>
          <w:sz w:val="24"/>
          <w:szCs w:val="24"/>
          <w:highlight w:val="none"/>
          <w:lang w:val="en-US" w:eastAsia="zh-CN"/>
        </w:rPr>
      </w:r>
      <w:r/>
    </w:p>
    <w:p>
      <w:pPr>
        <w:pStyle w:val="856"/>
        <w:ind w:firstLine="482"/>
        <w:spacing w:line="4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000000"/>
          <w:sz w:val="24"/>
          <w:szCs w:val="24"/>
          <w:highlight w:val="none"/>
          <w:lang w:val="en-US" w:eastAsia="zh-CN"/>
        </w:rPr>
      </w:r>
      <w:r/>
    </w:p>
    <w:p>
      <w:pPr>
        <w:pStyle w:val="856"/>
        <w:ind w:firstLine="482"/>
        <w:spacing w:line="4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b/>
          <w:bCs/>
          <w:color w:val="000000"/>
          <w:sz w:val="24"/>
          <w:szCs w:val="24"/>
          <w:highlight w:val="none"/>
          <w:lang w:val="en-US" w:eastAsia="zh-CN"/>
        </w:rPr>
      </w:r>
      <w:r/>
    </w:p>
    <w:p>
      <w:pPr>
        <w:pStyle w:val="856"/>
        <w:ind w:firstLine="482"/>
        <w:spacing w:line="4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（3）投标（响应）报价低于采购项目最高限价45%的，即投标（响应）报价&lt;采购项目最高限价×45%；</w:t>
      </w:r>
      <w:r>
        <w:rPr>
          <w:rFonts w:hint="eastAsia" w:ascii="仿宋" w:hAnsi="仿宋" w:eastAsia="仿宋" w:cs="仿宋"/>
          <w:b/>
          <w:bCs/>
          <w:color w:val="000000"/>
          <w:sz w:val="24"/>
          <w:szCs w:val="24"/>
          <w:highlight w:val="none"/>
          <w:lang w:val="en-US" w:eastAsia="zh-CN"/>
        </w:rPr>
      </w:r>
      <w:r/>
    </w:p>
    <w:p>
      <w:pPr>
        <w:pStyle w:val="856"/>
        <w:ind w:firstLine="482"/>
        <w:spacing w:line="4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（4）谈判小组基于专业判断，认为供应商报价过低，有可能影响产品质量或者不能诚信履约的其他情形。</w:t>
      </w:r>
      <w:r>
        <w:rPr>
          <w:rFonts w:hint="eastAsia" w:ascii="仿宋" w:hAnsi="仿宋" w:eastAsia="仿宋" w:cs="仿宋"/>
          <w:b/>
          <w:bCs/>
          <w:color w:val="000000"/>
          <w:sz w:val="24"/>
          <w:szCs w:val="24"/>
          <w:highlight w:val="none"/>
          <w:lang w:val="en-US" w:eastAsia="zh-CN"/>
        </w:rPr>
      </w:r>
      <w:r/>
    </w:p>
    <w:p>
      <w:pPr>
        <w:pStyle w:val="856"/>
        <w:ind w:firstLine="482"/>
        <w:spacing w:line="4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5）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000000"/>
          <w:sz w:val="24"/>
          <w:szCs w:val="24"/>
          <w:highlight w:val="none"/>
          <w:lang w:val="en-US" w:eastAsia="zh-CN"/>
        </w:rPr>
      </w:r>
      <w:r/>
    </w:p>
    <w:p>
      <w:pPr>
        <w:pStyle w:val="856"/>
        <w:ind w:firstLine="482"/>
        <w:spacing w:line="4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仿宋" w:hAnsi="仿宋" w:eastAsia="仿宋" w:cs="仿宋"/>
          <w:b/>
          <w:bCs/>
          <w:color w:val="000000"/>
          <w:sz w:val="24"/>
          <w:szCs w:val="24"/>
          <w:highlight w:val="none"/>
          <w:lang w:val="en-US" w:eastAsia="zh-CN"/>
        </w:rPr>
      </w:r>
      <w:r/>
    </w:p>
    <w:p>
      <w:pPr>
        <w:pStyle w:val="856"/>
        <w:ind w:firstLine="482"/>
        <w:spacing w:line="4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仿宋" w:hAnsi="仿宋" w:eastAsia="仿宋" w:cs="仿宋"/>
          <w:b/>
          <w:bCs/>
          <w:color w:val="000000"/>
          <w:sz w:val="24"/>
          <w:szCs w:val="24"/>
          <w:highlight w:val="none"/>
          <w:lang w:val="en-US" w:eastAsia="zh-CN"/>
        </w:rPr>
      </w:r>
      <w:r/>
    </w:p>
    <w:p>
      <w:pPr>
        <w:pStyle w:val="856"/>
        <w:ind w:firstLine="482"/>
        <w:spacing w:line="400" w:lineRule="exact"/>
        <w:rPr>
          <w:rFonts w:hint="eastAsia" w:ascii="仿宋" w:hAnsi="仿宋" w:eastAsia="仿宋" w:cs="仿宋"/>
        </w:rPr>
      </w:pPr>
      <w:r>
        <w:rPr>
          <w:rFonts w:hint="eastAsia" w:ascii="仿宋" w:hAnsi="仿宋" w:eastAsia="仿宋" w:cs="仿宋"/>
          <w:b/>
          <w:bCs/>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异常低价投标（响应）审查的启动原因、审查意见和审查结果应当在评审报告中记录，并随供应商提供的相关书面说明及证明材料，以及谈判小组有关互联网浏览、查询历史一并归档。</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27、谈判程序及成交原则</w:t>
      </w:r>
      <w:r>
        <w:rPr>
          <w:rFonts w:hint="eastAsia" w:ascii="仿宋" w:hAnsi="仿宋" w:eastAsia="仿宋" w:cs="仿宋"/>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27.1谈判程序</w:t>
      </w:r>
      <w:r>
        <w:rPr>
          <w:rFonts w:hint="eastAsia" w:ascii="仿宋" w:hAnsi="仿宋" w:eastAsia="仿宋" w:cs="仿宋"/>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cs="仿宋"/>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CA电子公章。</w:t>
      </w:r>
      <w:r>
        <w:rPr>
          <w:rFonts w:hint="eastAsia" w:ascii="仿宋" w:hAnsi="仿宋" w:eastAsia="仿宋" w:cs="仿宋"/>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27.1.2采购文件能够详细列明采购标的的技术、服务要求的，谈判结束后，谈判小组将在苏采云系统向所有实质性响应的供应商发布“最后报价要求函”及最后报价格式表，</w:t>
      </w:r>
      <w:r>
        <w:rPr>
          <w:rFonts w:hint="eastAsia" w:ascii="仿宋" w:hAnsi="仿宋" w:eastAsia="仿宋" w:cs="仿宋"/>
          <w:b/>
          <w:bCs/>
          <w:color w:val="000000"/>
          <w:sz w:val="24"/>
          <w:szCs w:val="24"/>
        </w:rPr>
        <w:t xml:space="preserve">要求所有实质性响应的供应商在规定时间内（1</w:t>
      </w: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分钟）提交最后报价。</w:t>
      </w:r>
      <w:r>
        <w:rPr>
          <w:rFonts w:hint="eastAsia" w:ascii="仿宋" w:hAnsi="仿宋" w:eastAsia="仿宋" w:cs="仿宋"/>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仿宋" w:hAnsi="仿宋" w:eastAsia="仿宋" w:cs="仿宋"/>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27.2 成交原则</w:t>
      </w:r>
      <w:r>
        <w:rPr>
          <w:rFonts w:hint="eastAsia" w:ascii="仿宋" w:hAnsi="仿宋" w:eastAsia="仿宋" w:cs="仿宋"/>
        </w:rPr>
      </w:r>
      <w:r/>
    </w:p>
    <w:p>
      <w:pPr>
        <w:pStyle w:val="869"/>
        <w:ind w:left="0" w:firstLine="57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27.2.1谈判小组将从质量和服务均能满足采购文件实质性响应要求的供应商中，按照最后报价由低到高顺序推荐3名成交候选供应商，并编写评审报告。采购人授权谈判小组直接确定排名第一的供应商为成交供应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非单一产品采购项目，采购文件中将载明其中的核心产品。多家供应商提供的核心产品品牌型号相同的，按前款规定处理。</w:t>
      </w:r>
      <w:r>
        <w:rPr>
          <w:rFonts w:hint="eastAsia" w:ascii="仿宋" w:hAnsi="仿宋" w:eastAsia="仿宋" w:cs="仿宋"/>
        </w:rPr>
      </w:r>
      <w:r/>
    </w:p>
    <w:p>
      <w:pPr>
        <w:pStyle w:val="869"/>
        <w:ind w:left="0" w:firstLine="480"/>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27.2.3 确定成交供应商之日起2个工作日内，采购人将在“江苏政府采购网”发布成交结果公告，公告期限为1个工作日。</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27.3政府采购政策功能落实</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（1）小微型企业价格扣除</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①本项目对小型和微型企业产品给予10%的扣除价格，用扣除后的价格参与评审。</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②供应商需按照采购文件的要求提供相应的《中小企业声明函》。</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③企业标准请参照《关于印发中小企业划型标准规定的通知》（工信部联企业[2011]300号）文件规定自行填写。</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（2）残疾人福利单位价格扣除</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①本项目对残疾人福利性单位视同小型、微型企业，给予</w:t>
      </w:r>
      <w:r>
        <w:rPr>
          <w:rFonts w:hint="eastAsia" w:ascii="仿宋" w:hAnsi="仿宋" w:eastAsia="仿宋" w:cs="仿宋"/>
          <w:color w:val="000000"/>
          <w:sz w:val="24"/>
          <w:szCs w:val="24"/>
          <w:u w:val="single"/>
        </w:rPr>
        <w:t xml:space="preserve">10%</w:t>
      </w:r>
      <w:r>
        <w:rPr>
          <w:rFonts w:hint="eastAsia" w:ascii="仿宋" w:hAnsi="仿宋" w:eastAsia="仿宋" w:cs="仿宋"/>
          <w:color w:val="000000"/>
          <w:sz w:val="24"/>
          <w:szCs w:val="24"/>
        </w:rPr>
        <w:t xml:space="preserve">的价格扣除，用扣除后的价格参与评审。</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②残疾人福利单位需按照采购文件的要求提供《残疾人福利性单位声明函》。</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③残疾人福利单位标准请参照《关于促进残疾人就业政府采购政策的通知》（财库〔2017〕141号）。</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（3）监狱和戒毒企业价格扣除</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①本项目对监狱和戒毒企业（简称监狱企业）视同小型、微型企业，给予</w:t>
      </w:r>
      <w:r>
        <w:rPr>
          <w:rFonts w:hint="eastAsia" w:ascii="仿宋" w:hAnsi="仿宋" w:eastAsia="仿宋" w:cs="仿宋"/>
          <w:color w:val="000000"/>
          <w:sz w:val="24"/>
          <w:szCs w:val="24"/>
          <w:u w:val="single"/>
        </w:rPr>
        <w:t xml:space="preserve">10%</w:t>
      </w:r>
      <w:r>
        <w:rPr>
          <w:rFonts w:hint="eastAsia" w:ascii="仿宋" w:hAnsi="仿宋" w:eastAsia="仿宋" w:cs="仿宋"/>
          <w:color w:val="000000"/>
          <w:sz w:val="24"/>
          <w:szCs w:val="24"/>
        </w:rPr>
        <w:t xml:space="preserve">的价格扣除，用扣除后的价格参与评审。</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③监狱企业标准请参照《关于政府采购支持监狱企业发展有关问题的通知》（财库[2014]68号）。</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（4）残疾人福利单位、监狱企业属于小型、微型企业的，不重复享受政策。</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5）如本项目同意联合体参加谈判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6、联合体各方均为小型、微型企业（残疾人福利单位、监狱企业）的，联合体享受10%价格扣除，用扣除后的价格参与评审。</w:t>
      </w:r>
      <w:r>
        <w:rPr>
          <w:rFonts w:hint="eastAsia" w:ascii="仿宋" w:hAnsi="仿宋" w:eastAsia="仿宋" w:cs="仿宋"/>
        </w:rPr>
      </w:r>
      <w:r/>
    </w:p>
    <w:p>
      <w:pPr>
        <w:pStyle w:val="869"/>
        <w:ind w:left="0" w:firstLine="482"/>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bCs/>
          <w:color w:val="000000"/>
          <w:sz w:val="24"/>
          <w:szCs w:val="24"/>
        </w:rPr>
        <w:t xml:space="preserve">专门面向中小企业采购的项目或者采购包，不再执行价格评审优惠的扶持政策。</w:t>
      </w:r>
      <w:r>
        <w:rPr>
          <w:rFonts w:hint="eastAsia" w:ascii="仿宋" w:hAnsi="仿宋" w:eastAsia="仿宋" w:cs="仿宋"/>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采购本国产品的支持政策</w:t>
      </w:r>
      <w:r>
        <w:rPr>
          <w:rFonts w:hint="eastAsia" w:ascii="仿宋" w:hAnsi="仿宋" w:eastAsia="仿宋" w:cs="仿宋"/>
          <w:color w:val="000000"/>
          <w:sz w:val="24"/>
          <w:szCs w:val="24"/>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根据《江苏省政府采购信用管理暂行办法》的规定，供应商信用评价结果为三星的给予1%的价格加成，评价结果为二星的给予2%的价格加成，评价结果为一星的给予3%的价格加成。</w:t>
      </w:r>
      <w:r>
        <w:rPr>
          <w:rFonts w:hint="eastAsia" w:ascii="仿宋" w:hAnsi="仿宋" w:eastAsia="仿宋" w:cs="仿宋"/>
          <w:color w:val="000000"/>
          <w:sz w:val="24"/>
          <w:szCs w:val="24"/>
        </w:rPr>
      </w:r>
      <w:r/>
    </w:p>
    <w:p>
      <w:pPr>
        <w:pStyle w:val="869"/>
        <w:ind w:left="0" w:firstLine="477"/>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27.4采购活动终止的情况</w:t>
      </w:r>
      <w:r>
        <w:rPr>
          <w:rFonts w:hint="eastAsia" w:ascii="仿宋" w:hAnsi="仿宋" w:eastAsia="仿宋" w:cs="仿宋"/>
        </w:rPr>
      </w:r>
      <w:r/>
    </w:p>
    <w:p>
      <w:pPr>
        <w:pStyle w:val="869"/>
        <w:ind w:left="0" w:firstLine="36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出现下列情形之一的，本次竞争性谈判采购活动将被终止：</w:t>
      </w:r>
      <w:r>
        <w:rPr>
          <w:rFonts w:hint="eastAsia" w:ascii="仿宋" w:hAnsi="仿宋" w:eastAsia="仿宋" w:cs="仿宋"/>
        </w:rPr>
      </w:r>
      <w:r/>
    </w:p>
    <w:p>
      <w:pPr>
        <w:pStyle w:val="869"/>
        <w:ind w:left="0" w:firstLine="36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27.4.1因情况变化，不再符合规定的竞争性谈判采购方式适用情形的。</w:t>
      </w:r>
      <w:r>
        <w:rPr>
          <w:rFonts w:hint="eastAsia" w:ascii="仿宋" w:hAnsi="仿宋" w:eastAsia="仿宋" w:cs="仿宋"/>
        </w:rPr>
      </w:r>
      <w:r/>
    </w:p>
    <w:p>
      <w:pPr>
        <w:pStyle w:val="869"/>
        <w:ind w:left="0" w:firstLine="36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27.4.2出现影响采购公正的违法、违规行为的。</w:t>
      </w:r>
      <w:r>
        <w:rPr>
          <w:rFonts w:hint="eastAsia" w:ascii="仿宋" w:hAnsi="仿宋" w:eastAsia="仿宋" w:cs="仿宋"/>
        </w:rPr>
      </w:r>
      <w:r/>
    </w:p>
    <w:p>
      <w:pPr>
        <w:pStyle w:val="869"/>
        <w:ind w:left="0" w:firstLine="36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27.4.3符合专业条件的供应商或者对采购文件作实质响应的供应商不足三家的。</w:t>
      </w:r>
      <w:r>
        <w:rPr>
          <w:rFonts w:hint="eastAsia" w:ascii="仿宋" w:hAnsi="仿宋" w:eastAsia="仿宋" w:cs="仿宋"/>
        </w:rPr>
      </w:r>
      <w:r/>
    </w:p>
    <w:p>
      <w:pPr>
        <w:pStyle w:val="869"/>
        <w:ind w:left="0" w:firstLine="36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27.4.4在苏采云系统规定时间内成功解密电子响应文件的供应商不足3家的。</w:t>
      </w:r>
      <w:r>
        <w:rPr>
          <w:rFonts w:hint="eastAsia" w:ascii="仿宋" w:hAnsi="仿宋" w:eastAsia="仿宋" w:cs="仿宋"/>
        </w:rPr>
      </w:r>
      <w:r/>
    </w:p>
    <w:p>
      <w:pPr>
        <w:pStyle w:val="869"/>
        <w:ind w:left="0" w:firstLine="36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27.4.5因重大变故，采购任务取消的。</w:t>
      </w:r>
      <w:r>
        <w:rPr>
          <w:rFonts w:hint="eastAsia" w:ascii="仿宋" w:hAnsi="仿宋" w:eastAsia="仿宋" w:cs="仿宋"/>
        </w:rPr>
      </w:r>
      <w:r/>
    </w:p>
    <w:p>
      <w:pPr>
        <w:pStyle w:val="869"/>
        <w:ind w:left="0" w:firstLine="36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27.4.6谈判小组认定采购文件存在歧义、重大缺陷导致评审工作无法进行。</w:t>
      </w:r>
      <w:r>
        <w:rPr>
          <w:rFonts w:hint="eastAsia" w:ascii="仿宋" w:hAnsi="仿宋" w:eastAsia="仿宋" w:cs="仿宋"/>
        </w:rPr>
      </w:r>
      <w:r/>
    </w:p>
    <w:p>
      <w:pPr>
        <w:pStyle w:val="869"/>
        <w:ind w:left="0" w:firstLine="36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27.4.7因系统故障原因造成谈判无法继续进行的。</w:t>
      </w:r>
      <w:r>
        <w:rPr>
          <w:rFonts w:hint="eastAsia" w:ascii="仿宋" w:hAnsi="仿宋" w:eastAsia="仿宋" w:cs="仿宋"/>
        </w:rPr>
      </w:r>
      <w:r/>
    </w:p>
    <w:p>
      <w:pPr>
        <w:pStyle w:val="869"/>
        <w:ind w:left="0" w:firstLine="42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27.5响应文件提交截止时间结束后参加谈判的供应商不足三家的处理：</w:t>
      </w:r>
      <w:r>
        <w:rPr>
          <w:rFonts w:hint="eastAsia" w:ascii="仿宋" w:hAnsi="仿宋" w:eastAsia="仿宋" w:cs="仿宋"/>
        </w:rPr>
      </w:r>
      <w:r/>
    </w:p>
    <w:p>
      <w:pPr>
        <w:pStyle w:val="869"/>
        <w:ind w:left="0" w:firstLine="42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27.5.1如出现响应文件提交截止时间结束后参加谈判的供应商或者在评审期间对采购文件做出实质响应的供应商不足三家情况，按政府采购相关规定执行。</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28、成交供应商被取消成交资格情形</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若有充分证据证明，成交供应商出现下列情况之一的，一经查实，将被取消成交资格：</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28.1提供虚假材料谋取成交的。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28.2与评审专家、采购人、其他供应商或者招标代理工作人员恶意串通的。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28.3向评审专家、采购人或招标代理工作人员行贿或者提供其他不正当利益的。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28.4不满足本采购文件规定的实质性要求，但在评审过程中又未被谈判小组发现的。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28.5成交后无正当理由拒不与采购人签订政府采购合同或者未按照采购文件确定的事项签订政府采购合同的。</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28.6将政府采购合同转包的。</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29.有下列情形之一的，视为供应商串通参与谈判，响应无效：</w:t>
      </w:r>
      <w:r>
        <w:rPr>
          <w:rFonts w:hint="eastAsia" w:ascii="仿宋" w:hAnsi="仿宋" w:eastAsia="仿宋" w:cs="仿宋"/>
        </w:rPr>
      </w:r>
      <w:r/>
    </w:p>
    <w:p>
      <w:pPr>
        <w:pStyle w:val="869"/>
        <w:ind w:left="0" w:firstLine="42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29.1不同供应商的响应文件由同一单位或者个人编制；</w:t>
      </w:r>
      <w:r>
        <w:rPr>
          <w:rFonts w:hint="eastAsia" w:ascii="仿宋" w:hAnsi="仿宋" w:eastAsia="仿宋" w:cs="仿宋"/>
        </w:rPr>
      </w:r>
      <w:r/>
    </w:p>
    <w:p>
      <w:pPr>
        <w:pStyle w:val="869"/>
        <w:ind w:left="0" w:firstLine="42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29.2不同供应商委托同一单位或者个人办理谈判事宜；</w:t>
      </w:r>
      <w:r>
        <w:rPr>
          <w:rFonts w:hint="eastAsia" w:ascii="仿宋" w:hAnsi="仿宋" w:eastAsia="仿宋" w:cs="仿宋"/>
        </w:rPr>
      </w:r>
      <w:r/>
    </w:p>
    <w:p>
      <w:pPr>
        <w:pStyle w:val="869"/>
        <w:ind w:left="0" w:firstLine="42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29.3不同供应商的响应文件载明的项目管理成员或者联系人员为同一人；</w:t>
      </w:r>
      <w:r>
        <w:rPr>
          <w:rFonts w:hint="eastAsia" w:ascii="仿宋" w:hAnsi="仿宋" w:eastAsia="仿宋" w:cs="仿宋"/>
        </w:rPr>
      </w:r>
      <w:r/>
    </w:p>
    <w:p>
      <w:pPr>
        <w:pStyle w:val="869"/>
        <w:ind w:left="0" w:firstLine="420"/>
        <w:jc w:val="both"/>
        <w:keepLines w:val="0"/>
        <w:keepNext w:val="0"/>
        <w:spacing w:before="0" w:beforeAutospacing="0" w:after="156" w:afterAutospacing="0" w:line="360" w:lineRule="auto"/>
        <w:widowControl w:val="off"/>
        <w:tabs>
          <w:tab w:val="left" w:pos="901"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29.4不同供应商的响应文件异常一致或者响应报价呈规律性差异。</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51" w:name="_Toc200451960"/>
      <w:r>
        <w:rPr>
          <w:rFonts w:hint="eastAsia" w:ascii="仿宋" w:hAnsi="仿宋" w:eastAsia="仿宋" w:cs="仿宋"/>
          <w:b/>
          <w:bCs/>
          <w:color w:val="000000"/>
          <w:sz w:val="28"/>
          <w:szCs w:val="28"/>
        </w:rPr>
        <w:t xml:space="preserve">30、质疑处理</w:t>
      </w:r>
      <w:bookmarkEnd w:id="151"/>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30.1 提出质疑的供应商应当是参与所质疑项目采购活动的供应商。潜在供应商依法获取其可质疑的采购文件的，可以对采购文件提出质疑。</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30.2供应商认为采购文件、采购过程和采购结果使自己的权益受到损害的，可以在知道或应知其权益受到损害之日起七个工作日内，以书面形式根据下述30.4条款的规定向采购人提出质疑。上述应知其权益受到损害之日，是指：</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30.2.1对可以质疑的采购文件提出质疑的，为收到采购文件之日或者采购文件公告期限届满之日。</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30.2.2对采购过程提出质疑的，为各采购程序环节结束之日。</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30.2.3对成交结果提出质疑的，为成交结果公告期限届满之日。</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供应商应当在法定质疑期内一次性提出针对同一采购程序环节的质疑。供应商如在法定期限内对同一采购程序环节提出多次质疑的，采购人、招标代理将只对供应商第一次质疑作出答复。</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30.3质疑函必须按照本采购文件中《质疑函范本》（附件12）要求的格式和内容进行填写。供应商如组成联合体参加谈判，则《质疑函范本》中要求签字、盖章、加盖公章之处，联合体各方均须按要求签字、盖章、加盖公章。</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30.4 供应商（含潜在供应商）对采购方式、采购需求、供应商资格条件、合同文本等应当由采购人答复的询问、质疑，请向采购人提出，由采购人负责答复。供应商对其他事项的询问、质疑请向采购人提出，由采购人负责答复。</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采购人只接收以纸质原件形式送达的质疑,建议供应商尽量通过邮寄方式提交质疑（</w:t>
      </w:r>
      <w:r>
        <w:rPr>
          <w:rFonts w:hint="eastAsia" w:ascii="仿宋" w:hAnsi="仿宋" w:eastAsia="仿宋" w:cs="仿宋"/>
          <w:b/>
          <w:bCs/>
          <w:color w:val="000000"/>
          <w:sz w:val="24"/>
          <w:szCs w:val="24"/>
        </w:rPr>
        <w:t xml:space="preserve">采购人不接受无快递运单号的快递</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采购人质疑接收人及联系方式，见本采购文件第一章。</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30.5 以下情形的质疑不予受理</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30.5.1 内容不符合《政府采购质疑和投诉办法》第十二条规定的质疑。</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30.5.2 超出政府采购法定期限的质疑。</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30.5.3 以传真、电子邮件等方式递交的非原件形式的质疑。</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30.5.4 未参加谈判活动的供应商或在谈判活动中自身权益未受到损害的供应商所提出的质疑。</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30.5.5供应商组成联合体参加谈判，联合体中任何一方或多方未按要求签字、盖章、加盖公章的质疑。</w:t>
      </w:r>
      <w:r>
        <w:rPr>
          <w:rFonts w:hint="eastAsia" w:ascii="仿宋" w:hAnsi="仿宋" w:eastAsia="仿宋" w:cs="仿宋"/>
        </w:rPr>
      </w:r>
      <w:r/>
    </w:p>
    <w:p>
      <w:pPr>
        <w:pStyle w:val="869"/>
        <w:ind w:left="0" w:firstLine="468"/>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30.6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31、成交通知书</w:t>
      </w:r>
      <w:r>
        <w:rPr>
          <w:rFonts w:hint="eastAsia" w:ascii="仿宋" w:hAnsi="仿宋" w:eastAsia="仿宋" w:cs="仿宋"/>
        </w:rPr>
      </w:r>
      <w:r/>
    </w:p>
    <w:p>
      <w:pPr>
        <w:pStyle w:val="869"/>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s="仿宋"/>
        </w:rPr>
      </w:r>
      <w:r/>
    </w:p>
    <w:p>
      <w:pPr>
        <w:pStyle w:val="869"/>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31.2成交通知书将是合同的一个组成部分。对采购人和成交供应商均具有法律效力。成交通知书发出后，采购人改变成交结果的，或者成交供应商放弃成交项目的，应当依法承担法律责任。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rPr>
      </w:r>
      <w:r/>
    </w:p>
    <w:p>
      <w:pPr>
        <w:pStyle w:val="869"/>
        <w:ind w:left="0" w:firstLine="498"/>
        <w:jc w:val="both"/>
        <w:keepLines/>
        <w:keepNext/>
        <w:spacing w:before="156" w:beforeAutospacing="0" w:after="156"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52" w:name="_Toc20823308"/>
      <w:r/>
      <w:bookmarkStart w:id="153" w:name="_Toc513029236"/>
      <w:r/>
      <w:bookmarkStart w:id="154" w:name="_Toc120614220"/>
      <w:r/>
      <w:bookmarkStart w:id="155" w:name="_Toc16938552"/>
      <w:r>
        <w:rPr>
          <w:rFonts w:hint="eastAsia" w:ascii="仿宋" w:hAnsi="仿宋" w:eastAsia="仿宋" w:cs="仿宋"/>
          <w:b/>
          <w:bCs/>
          <w:color w:val="000000"/>
          <w:sz w:val="32"/>
          <w:szCs w:val="32"/>
        </w:rPr>
        <w:t xml:space="preserve">六、授予合同</w:t>
      </w:r>
      <w:bookmarkEnd w:id="152"/>
      <w:r/>
      <w:bookmarkEnd w:id="153"/>
      <w:r/>
      <w:bookmarkEnd w:id="154"/>
      <w:r/>
      <w:bookmarkEnd w:id="155"/>
      <w:r>
        <w:rPr>
          <w:rFonts w:hint="eastAsia" w:ascii="仿宋" w:hAnsi="仿宋" w:eastAsia="仿宋" w:cs="仿宋"/>
        </w:rPr>
      </w:r>
      <w:r/>
    </w:p>
    <w:p>
      <w:pPr>
        <w:pStyle w:val="869"/>
        <w:ind w:left="0" w:firstLine="56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56" w:name="_Toc16938553"/>
      <w:r/>
      <w:bookmarkStart w:id="157" w:name="_Toc20823309"/>
      <w:r/>
      <w:bookmarkStart w:id="158" w:name="_Toc513029237"/>
      <w:r>
        <w:rPr>
          <w:rFonts w:hint="eastAsia" w:ascii="仿宋" w:hAnsi="仿宋" w:eastAsia="仿宋" w:cs="仿宋"/>
          <w:b/>
          <w:bCs/>
          <w:color w:val="000000"/>
          <w:sz w:val="28"/>
          <w:szCs w:val="28"/>
        </w:rPr>
        <w:t xml:space="preserve">32. 签订合同</w:t>
      </w:r>
      <w:bookmarkEnd w:id="156"/>
      <w:r/>
      <w:bookmarkEnd w:id="157"/>
      <w:r/>
      <w:bookmarkEnd w:id="158"/>
      <w:r>
        <w:rPr>
          <w:rFonts w:hint="eastAsia" w:ascii="仿宋" w:hAnsi="仿宋" w:eastAsia="仿宋" w:cs="仿宋"/>
        </w:rPr>
      </w:r>
      <w:r/>
    </w:p>
    <w:p>
      <w:pPr>
        <w:pStyle w:val="869"/>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32.l成交供应商应当在成交通知书发出之日起三十日内，按照采购文件确定的事项与采购人签订政府采购合同。</w:t>
      </w:r>
      <w:r>
        <w:rPr>
          <w:rFonts w:hint="eastAsia" w:ascii="仿宋" w:hAnsi="仿宋" w:eastAsia="仿宋" w:cs="仿宋"/>
          <w:b/>
          <w:bCs/>
          <w:color w:val="000000"/>
          <w:sz w:val="24"/>
          <w:szCs w:val="24"/>
        </w:rPr>
        <w:t xml:space="preserve">成交供应商应在成交结果公告之日起五个工作日内向采购人提供叁份纸质版响应文件（须与上传电子档内容一致）。</w:t>
      </w:r>
      <w:r>
        <w:rPr>
          <w:rFonts w:hint="eastAsia" w:ascii="仿宋" w:hAnsi="仿宋" w:eastAsia="仿宋" w:cs="仿宋"/>
        </w:rPr>
      </w:r>
      <w:r/>
    </w:p>
    <w:p>
      <w:pPr>
        <w:pStyle w:val="869"/>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32.2采购文件、成交供应商的响应文件及谈判过程中有关澄清、承诺文件均应作为合同附件。</w:t>
      </w:r>
      <w:r>
        <w:rPr>
          <w:rFonts w:hint="eastAsia" w:ascii="仿宋" w:hAnsi="仿宋" w:eastAsia="仿宋" w:cs="仿宋"/>
        </w:rPr>
      </w:r>
      <w:r/>
    </w:p>
    <w:p>
      <w:pPr>
        <w:pStyle w:val="869"/>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32.3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59" w:name="_Toc16938558"/>
      <w:r/>
      <w:bookmarkStart w:id="160" w:name="_Toc479757207"/>
      <w:r/>
      <w:bookmarkStart w:id="161" w:name="_Toc513029242"/>
      <w:r/>
      <w:bookmarkStart w:id="162" w:name="_Toc120614221"/>
      <w:r/>
      <w:bookmarkStart w:id="163" w:name="_Toc20823314"/>
      <w:r>
        <w:rPr>
          <w:rFonts w:hint="eastAsia" w:ascii="仿宋" w:hAnsi="仿宋" w:eastAsia="仿宋" w:cs="仿宋"/>
          <w:b/>
          <w:bCs/>
          <w:color w:val="000000"/>
          <w:sz w:val="28"/>
          <w:szCs w:val="28"/>
        </w:rPr>
        <w:t xml:space="preserve">33、货物和服务的追加、减少和添购。</w:t>
      </w:r>
      <w:bookmarkEnd w:id="159"/>
      <w:r/>
      <w:bookmarkEnd w:id="160"/>
      <w:r/>
      <w:bookmarkEnd w:id="161"/>
      <w:r/>
      <w:bookmarkEnd w:id="162"/>
      <w:r/>
      <w:bookmarkEnd w:id="163"/>
      <w:r>
        <w:rPr>
          <w:rFonts w:hint="eastAsia" w:ascii="仿宋" w:hAnsi="仿宋" w:eastAsia="仿宋" w:cs="仿宋"/>
        </w:rPr>
      </w:r>
      <w:r/>
    </w:p>
    <w:p>
      <w:pPr>
        <w:pStyle w:val="869"/>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33.1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rPr>
          <w:rFonts w:hint="eastAsia" w:ascii="仿宋" w:hAnsi="仿宋" w:eastAsia="仿宋" w:cs="仿宋"/>
        </w:rPr>
      </w:r>
      <w:r/>
    </w:p>
    <w:p>
      <w:pPr>
        <w:pStyle w:val="869"/>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33.2采购结束后，采购人若由于各种客观原因，必须对采购项目所牵涉的货物和服务进行适当的减少时，在双方协商一致的前提下，可以按照采购时的价格水平做相应的调减，并据此签订补充合同。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仿宋" w:hAnsi="仿宋" w:eastAsia="仿宋" w:cs="仿宋"/>
        </w:rPr>
      </w:r>
      <w:r/>
    </w:p>
    <w:p>
      <w:pPr>
        <w:pStyle w:val="869"/>
        <w:ind w:left="0" w:firstLine="422"/>
        <w:jc w:val="both"/>
        <w:keepLines/>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34、政府采购履约资金扶持政策</w:t>
      </w:r>
      <w:r>
        <w:rPr>
          <w:rFonts w:hint="eastAsia" w:ascii="仿宋" w:hAnsi="仿宋" w:eastAsia="仿宋" w:cs="仿宋"/>
        </w:rPr>
      </w:r>
      <w:r/>
    </w:p>
    <w:p>
      <w:pPr>
        <w:pStyle w:val="869"/>
        <w:ind w:left="0" w:firstLine="480"/>
        <w:jc w:val="both"/>
        <w:keepLines w:val="0"/>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34.1成交供应商如需获得履约保证金支持，可凭政府采购合同办理融资贷款，详情请见江苏政府采购网“政采贷”专栏。</w:t>
      </w:r>
      <w:r>
        <w:rPr>
          <w:rFonts w:hint="eastAsia" w:ascii="仿宋" w:hAnsi="仿宋" w:eastAsia="仿宋" w:cs="仿宋"/>
        </w:rPr>
      </w:r>
      <w:r/>
    </w:p>
    <w:p>
      <w:pPr>
        <w:pStyle w:val="869"/>
        <w:ind w:left="0" w:firstLine="480"/>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34.2根据《南通市财政局关于进一步加大政府采购支持中小企业力度的通</w:t>
      </w:r>
      <w:r>
        <w:rPr>
          <w:rFonts w:hint="eastAsia" w:ascii="仿宋" w:hAnsi="仿宋" w:eastAsia="仿宋" w:cs="仿宋"/>
          <w:color w:val="000000"/>
          <w:sz w:val="24"/>
          <w:szCs w:val="24"/>
        </w:rPr>
        <w:t xml:space="preserve">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http://ggzyjy.nantong.gov.cn/NTdzbhweb/supermarket/）“履约保证保险”模块在线申请履约保证保险投保。</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2650"/>
        <w:jc w:val="both"/>
        <w:keepLines w:val="0"/>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44"/>
          <w:szCs w:val="44"/>
        </w:rPr>
        <w:br w:type="page" w:clear="all"/>
      </w:r>
      <w:r>
        <w:rPr>
          <w:rFonts w:hint="eastAsia" w:ascii="仿宋" w:hAnsi="仿宋" w:eastAsia="仿宋" w:cs="仿宋"/>
          <w:b/>
          <w:bCs/>
          <w:color w:val="000000"/>
          <w:sz w:val="44"/>
          <w:szCs w:val="44"/>
        </w:rPr>
        <w:t xml:space="preserve"> </w:t>
      </w:r>
      <w:bookmarkStart w:id="165" w:name="_Toc191931912"/>
      <w:r>
        <w:rPr>
          <w:rFonts w:hint="eastAsia" w:ascii="仿宋" w:hAnsi="仿宋" w:eastAsia="仿宋" w:cs="仿宋"/>
          <w:b/>
          <w:bCs/>
          <w:color w:val="000000"/>
          <w:sz w:val="44"/>
          <w:szCs w:val="44"/>
        </w:rPr>
        <w:t xml:space="preserve">第三章  合同文本</w:t>
      </w:r>
      <w:bookmarkEnd w:id="165"/>
      <w:r>
        <w:rPr>
          <w:rFonts w:hint="eastAsia" w:ascii="仿宋" w:hAnsi="仿宋" w:eastAsia="仿宋" w:cs="仿宋"/>
        </w:rPr>
      </w:r>
      <w:r/>
    </w:p>
    <w:p>
      <w:pPr>
        <w:pStyle w:val="856"/>
        <w:ind w:right="-260" w:firstLine="2891"/>
        <w:spacing w:line="480" w:lineRule="auto"/>
        <w:rPr>
          <w:rFonts w:hint="eastAsia" w:ascii="仿宋" w:hAnsi="仿宋" w:eastAsia="仿宋" w:cs="仿宋"/>
          <w:b/>
          <w:sz w:val="36"/>
          <w:szCs w:val="36"/>
        </w:rPr>
      </w:pPr>
      <w:r>
        <w:rPr>
          <w:rFonts w:hint="eastAsia" w:ascii="仿宋" w:hAnsi="仿宋" w:eastAsia="仿宋" w:cs="仿宋"/>
          <w:b/>
          <w:sz w:val="36"/>
          <w:szCs w:val="36"/>
        </w:rPr>
        <w:t xml:space="preserve">采购合同（工程类）</w:t>
      </w:r>
      <w:r>
        <w:rPr>
          <w:rFonts w:hint="eastAsia" w:ascii="仿宋" w:hAnsi="仿宋" w:eastAsia="仿宋" w:cs="仿宋"/>
          <w:b/>
          <w:sz w:val="36"/>
          <w:szCs w:val="36"/>
        </w:rPr>
      </w:r>
      <w:r/>
    </w:p>
    <w:p>
      <w:pPr>
        <w:pStyle w:val="856"/>
        <w:spacing w:line="360" w:lineRule="auto"/>
        <w:rPr>
          <w:rFonts w:hint="eastAsia" w:ascii="仿宋" w:hAnsi="仿宋" w:eastAsia="仿宋" w:cs="仿宋"/>
          <w:bCs/>
          <w:sz w:val="24"/>
          <w:szCs w:val="24"/>
          <w:u w:val="single"/>
        </w:rPr>
        <w:outlineLvl w:val="0"/>
      </w:pPr>
      <w:r>
        <w:rPr>
          <w:rFonts w:hint="eastAsia" w:ascii="仿宋" w:hAnsi="仿宋" w:eastAsia="仿宋" w:cs="仿宋"/>
          <w:bCs/>
          <w:sz w:val="24"/>
          <w:szCs w:val="24"/>
        </w:rPr>
        <w:t xml:space="preserve">甲方(需方)：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r>
      <w:r/>
    </w:p>
    <w:p>
      <w:pPr>
        <w:pStyle w:val="856"/>
        <w:spacing w:line="360" w:lineRule="auto"/>
        <w:rPr>
          <w:rFonts w:hint="eastAsia" w:ascii="仿宋" w:hAnsi="仿宋" w:eastAsia="仿宋" w:cs="仿宋"/>
          <w:b/>
          <w:bCs/>
          <w:sz w:val="24"/>
          <w:szCs w:val="24"/>
          <w:u w:val="single"/>
        </w:rPr>
        <w:outlineLvl w:val="0"/>
      </w:pPr>
      <w:r>
        <w:rPr>
          <w:rFonts w:hint="eastAsia" w:ascii="仿宋" w:hAnsi="仿宋" w:eastAsia="仿宋" w:cs="仿宋"/>
          <w:bCs/>
          <w:sz w:val="24"/>
          <w:szCs w:val="24"/>
        </w:rPr>
        <w:t xml:space="preserve">乙方(供方)：</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u w:val="single"/>
        </w:rPr>
      </w:r>
      <w:r/>
    </w:p>
    <w:p>
      <w:pPr>
        <w:pStyle w:val="856"/>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t xml:space="preserve">签订地点：</w:t>
      </w:r>
      <w:r>
        <w:rPr>
          <w:rFonts w:hint="eastAsia" w:ascii="仿宋" w:hAnsi="仿宋" w:eastAsia="仿宋" w:cs="仿宋"/>
          <w:sz w:val="24"/>
          <w:szCs w:val="24"/>
          <w:u w:val="single"/>
        </w:rPr>
        <w:t xml:space="preserve">                                      </w:t>
      </w:r>
      <w:r>
        <w:rPr>
          <w:rFonts w:hint="eastAsia" w:ascii="仿宋" w:hAnsi="仿宋" w:eastAsia="仿宋" w:cs="仿宋"/>
          <w:bCs/>
          <w:sz w:val="24"/>
          <w:szCs w:val="24"/>
        </w:rPr>
      </w:r>
      <w:r/>
    </w:p>
    <w:p>
      <w:pPr>
        <w:pStyle w:val="856"/>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t xml:space="preserve">签订时间：</w:t>
      </w:r>
      <w:r>
        <w:rPr>
          <w:rFonts w:hint="eastAsia" w:ascii="仿宋" w:hAnsi="仿宋" w:eastAsia="仿宋" w:cs="仿宋"/>
          <w:sz w:val="24"/>
          <w:szCs w:val="24"/>
          <w:u w:val="single"/>
        </w:rPr>
        <w:t xml:space="preserve">                                      </w:t>
      </w:r>
      <w:r>
        <w:rPr>
          <w:rFonts w:hint="eastAsia" w:ascii="仿宋" w:hAnsi="仿宋" w:eastAsia="仿宋" w:cs="仿宋"/>
          <w:bCs/>
          <w:sz w:val="24"/>
          <w:szCs w:val="24"/>
        </w:rPr>
        <w:t xml:space="preserve"> </w:t>
      </w:r>
      <w:r>
        <w:rPr>
          <w:rFonts w:hint="eastAsia" w:ascii="仿宋" w:hAnsi="仿宋" w:eastAsia="仿宋" w:cs="仿宋"/>
          <w:bCs/>
          <w:sz w:val="24"/>
          <w:szCs w:val="24"/>
        </w:rPr>
      </w:r>
      <w:r/>
    </w:p>
    <w:p>
      <w:pPr>
        <w:pStyle w:val="856"/>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项目中标（成交）通知书，</w:t>
      </w:r>
      <w:r>
        <w:rPr>
          <w:rFonts w:hint="eastAsia" w:ascii="仿宋" w:hAnsi="仿宋" w:eastAsia="仿宋" w:cs="仿宋"/>
          <w:sz w:val="24"/>
          <w:szCs w:val="24"/>
          <w:lang w:val="en-US" w:eastAsia="zh-CN"/>
        </w:rPr>
        <w:t xml:space="preserve">双</w:t>
      </w:r>
      <w:r>
        <w:rPr>
          <w:rFonts w:hint="eastAsia" w:ascii="仿宋" w:hAnsi="仿宋" w:eastAsia="仿宋" w:cs="仿宋"/>
          <w:sz w:val="24"/>
          <w:szCs w:val="24"/>
        </w:rPr>
        <w:t xml:space="preserve">方本着公平自愿和诚实信用的原则,订立如下合同：</w:t>
      </w:r>
      <w:r>
        <w:rPr>
          <w:rFonts w:hint="eastAsia" w:ascii="仿宋" w:hAnsi="仿宋" w:eastAsia="仿宋" w:cs="仿宋"/>
          <w:sz w:val="24"/>
          <w:szCs w:val="24"/>
        </w:rPr>
      </w:r>
      <w:r/>
    </w:p>
    <w:p>
      <w:pPr>
        <w:pStyle w:val="856"/>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一、项目内容</w:t>
      </w:r>
      <w:r>
        <w:rPr>
          <w:rFonts w:hint="eastAsia" w:ascii="仿宋" w:hAnsi="仿宋" w:eastAsia="仿宋" w:cs="仿宋"/>
          <w:b/>
          <w:sz w:val="24"/>
          <w:szCs w:val="24"/>
        </w:rPr>
      </w:r>
      <w:r/>
    </w:p>
    <w:tbl>
      <w:tblPr>
        <w:tblW w:w="99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077"/>
        <w:gridCol w:w="2977"/>
        <w:gridCol w:w="763"/>
        <w:gridCol w:w="720"/>
        <w:gridCol w:w="926"/>
        <w:gridCol w:w="1462"/>
      </w:tblGrid>
      <w:tr>
        <w:trPr>
          <w:trHeight w:val="1107" w:hRule="exact"/>
        </w:trPr>
        <w:tc>
          <w:tcPr>
            <w:tcW w:w="1004"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2077"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项 目名 称</w:t>
            </w:r>
            <w:r>
              <w:rPr>
                <w:rFonts w:hint="eastAsia" w:ascii="仿宋" w:hAnsi="仿宋" w:eastAsia="仿宋" w:cs="仿宋"/>
                <w:sz w:val="24"/>
                <w:szCs w:val="24"/>
              </w:rPr>
            </w:r>
            <w:r/>
          </w:p>
        </w:tc>
        <w:tc>
          <w:tcPr>
            <w:tcW w:w="2977"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具体要求</w:t>
            </w:r>
            <w:r>
              <w:rPr>
                <w:rFonts w:hint="eastAsia" w:ascii="仿宋" w:hAnsi="仿宋" w:eastAsia="仿宋" w:cs="仿宋"/>
                <w:sz w:val="24"/>
                <w:szCs w:val="24"/>
              </w:rPr>
            </w:r>
            <w:r/>
          </w:p>
        </w:tc>
        <w:tc>
          <w:tcPr>
            <w:tcW w:w="763"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W w:w="720"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计量</w:t>
            </w:r>
            <w:r>
              <w:rPr>
                <w:rFonts w:hint="eastAsia" w:ascii="仿宋" w:hAnsi="仿宋" w:eastAsia="仿宋" w:cs="仿宋"/>
                <w:sz w:val="24"/>
                <w:szCs w:val="24"/>
              </w:rPr>
            </w:r>
            <w:r/>
          </w:p>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单位</w:t>
            </w:r>
            <w:r>
              <w:rPr>
                <w:rFonts w:hint="eastAsia" w:ascii="仿宋" w:hAnsi="仿宋" w:eastAsia="仿宋" w:cs="仿宋"/>
                <w:sz w:val="24"/>
                <w:szCs w:val="24"/>
              </w:rPr>
            </w:r>
            <w:r/>
          </w:p>
        </w:tc>
        <w:tc>
          <w:tcPr>
            <w:tcW w:w="926"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单价</w:t>
            </w:r>
            <w:r>
              <w:rPr>
                <w:rFonts w:hint="eastAsia" w:ascii="仿宋" w:hAnsi="仿宋" w:eastAsia="仿宋" w:cs="仿宋"/>
                <w:sz w:val="24"/>
                <w:szCs w:val="24"/>
              </w:rPr>
            </w:r>
            <w:r/>
          </w:p>
        </w:tc>
        <w:tc>
          <w:tcPr>
            <w:tcW w:w="1462"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合计</w:t>
            </w:r>
            <w:r>
              <w:rPr>
                <w:rFonts w:hint="eastAsia" w:ascii="仿宋" w:hAnsi="仿宋" w:eastAsia="仿宋" w:cs="仿宋"/>
                <w:sz w:val="24"/>
                <w:szCs w:val="24"/>
              </w:rPr>
            </w:r>
            <w:r/>
          </w:p>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金额</w:t>
            </w:r>
            <w:r>
              <w:rPr>
                <w:rFonts w:hint="eastAsia" w:ascii="仿宋" w:hAnsi="仿宋" w:eastAsia="仿宋" w:cs="仿宋"/>
                <w:sz w:val="24"/>
                <w:szCs w:val="24"/>
              </w:rPr>
            </w:r>
            <w:r/>
          </w:p>
        </w:tc>
      </w:tr>
      <w:tr>
        <w:trPr>
          <w:trHeight w:val="1666"/>
        </w:trPr>
        <w:tc>
          <w:tcPr>
            <w:tcW w:w="1004"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2077" w:type="dxa"/>
            <w:vAlign w:val="center"/>
            <w:textDirection w:val="lrTb"/>
            <w:noWrap w:val="false"/>
          </w:tcPr>
          <w:p>
            <w:pPr>
              <w:pStyle w:val="85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曹埠高速路口至汽车站路口绿化升级改造工程</w:t>
            </w:r>
            <w:r>
              <w:rPr>
                <w:rFonts w:hint="eastAsia" w:ascii="仿宋" w:hAnsi="仿宋" w:eastAsia="仿宋" w:cs="仿宋"/>
                <w:sz w:val="24"/>
                <w:szCs w:val="24"/>
                <w:lang w:val="en-US" w:eastAsia="zh-CN"/>
              </w:rPr>
            </w:r>
            <w:r/>
          </w:p>
          <w:p>
            <w:pPr>
              <w:pStyle w:val="856"/>
              <w:rPr>
                <w:rFonts w:hint="eastAsia" w:ascii="仿宋" w:hAnsi="仿宋" w:eastAsia="仿宋" w:cs="仿宋"/>
                <w:sz w:val="24"/>
                <w:szCs w:val="24"/>
              </w:rPr>
            </w:pPr>
            <w:r>
              <w:rPr>
                <w:rFonts w:hint="eastAsia" w:ascii="仿宋" w:hAnsi="仿宋" w:eastAsia="仿宋" w:cs="仿宋"/>
                <w:sz w:val="24"/>
                <w:szCs w:val="24"/>
              </w:rPr>
            </w:r>
            <w:r/>
          </w:p>
        </w:tc>
        <w:tc>
          <w:tcPr>
            <w:tcW w:w="2977" w:type="dxa"/>
            <w:vAlign w:val="center"/>
            <w:textDirection w:val="lrTb"/>
            <w:noWrap w:val="false"/>
          </w:tcPr>
          <w:p>
            <w:pPr>
              <w:pStyle w:val="856"/>
              <w:rPr>
                <w:rFonts w:hint="eastAsia" w:ascii="仿宋" w:hAnsi="仿宋" w:eastAsia="仿宋" w:cs="仿宋"/>
                <w:sz w:val="24"/>
                <w:szCs w:val="24"/>
              </w:rPr>
            </w:pPr>
            <w:r>
              <w:rPr>
                <w:rFonts w:hint="eastAsia" w:ascii="仿宋" w:hAnsi="仿宋" w:eastAsia="仿宋" w:cs="仿宋"/>
                <w:sz w:val="24"/>
                <w:szCs w:val="24"/>
              </w:rPr>
              <w:t xml:space="preserve">项目采购文件及现场实地勘察、答疑所含的全部内容</w:t>
            </w:r>
            <w:r>
              <w:rPr>
                <w:rFonts w:hint="eastAsia" w:ascii="仿宋" w:hAnsi="仿宋" w:eastAsia="仿宋" w:cs="仿宋"/>
                <w:sz w:val="24"/>
                <w:szCs w:val="24"/>
              </w:rPr>
            </w:r>
            <w:r/>
          </w:p>
        </w:tc>
        <w:tc>
          <w:tcPr>
            <w:gridSpan w:val="3"/>
            <w:tcW w:w="2409" w:type="dxa"/>
            <w:vAlign w:val="center"/>
            <w:textDirection w:val="lrTb"/>
            <w:noWrap w:val="false"/>
          </w:tcPr>
          <w:p>
            <w:pPr>
              <w:pStyle w:val="856"/>
              <w:jc w:val="center"/>
              <w:rPr>
                <w:rFonts w:hint="eastAsia" w:ascii="仿宋" w:hAnsi="仿宋" w:eastAsia="仿宋" w:cs="仿宋"/>
                <w:sz w:val="24"/>
                <w:szCs w:val="24"/>
              </w:rPr>
            </w:pPr>
            <w:r>
              <w:rPr>
                <w:rFonts w:hint="eastAsia" w:ascii="仿宋" w:hAnsi="仿宋" w:eastAsia="仿宋" w:cs="仿宋"/>
                <w:bCs/>
                <w:sz w:val="24"/>
                <w:szCs w:val="24"/>
              </w:rPr>
              <w:t xml:space="preserve">详见“</w:t>
            </w:r>
            <w:r>
              <w:rPr>
                <w:rFonts w:hint="eastAsia" w:ascii="仿宋" w:hAnsi="仿宋" w:eastAsia="仿宋" w:cs="仿宋"/>
                <w:bCs/>
                <w:sz w:val="24"/>
                <w:szCs w:val="24"/>
                <w:lang w:val="en-US" w:eastAsia="zh-CN"/>
              </w:rPr>
              <w:t xml:space="preserve">分项报价表中</w:t>
            </w: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的清单</w:t>
            </w:r>
            <w:r>
              <w:rPr>
                <w:rFonts w:hint="eastAsia" w:ascii="仿宋" w:hAnsi="仿宋" w:eastAsia="仿宋" w:cs="仿宋"/>
                <w:sz w:val="24"/>
                <w:szCs w:val="24"/>
              </w:rPr>
            </w:r>
            <w:r/>
          </w:p>
        </w:tc>
        <w:tc>
          <w:tcPr>
            <w:tcW w:w="1462" w:type="dxa"/>
            <w:vAlign w:val="center"/>
            <w:textDirection w:val="lrTb"/>
            <w:noWrap w:val="false"/>
          </w:tcPr>
          <w:p>
            <w:pPr>
              <w:pStyle w:val="856"/>
              <w:ind w:left="19"/>
              <w:jc w:val="center"/>
              <w:rPr>
                <w:rFonts w:hint="eastAsia" w:ascii="仿宋" w:hAnsi="仿宋" w:eastAsia="仿宋" w:cs="仿宋"/>
                <w:b/>
                <w:sz w:val="24"/>
                <w:szCs w:val="24"/>
              </w:rPr>
            </w:pPr>
            <w:r>
              <w:rPr>
                <w:rFonts w:hint="eastAsia" w:ascii="仿宋" w:hAnsi="仿宋" w:eastAsia="仿宋" w:cs="仿宋"/>
                <w:b/>
                <w:sz w:val="24"/>
                <w:szCs w:val="24"/>
              </w:rPr>
            </w:r>
            <w:r/>
          </w:p>
        </w:tc>
      </w:tr>
    </w:tbl>
    <w:p>
      <w:pPr>
        <w:pStyle w:val="856"/>
        <w:spacing w:line="360" w:lineRule="auto"/>
        <w:rPr>
          <w:rFonts w:hint="eastAsia" w:ascii="仿宋" w:hAnsi="仿宋" w:eastAsia="仿宋" w:cs="仿宋"/>
          <w:b/>
          <w:sz w:val="24"/>
          <w:szCs w:val="24"/>
          <w:u w:val="single"/>
        </w:rPr>
      </w:pPr>
      <w:r>
        <w:rPr>
          <w:rFonts w:hint="eastAsia" w:ascii="仿宋" w:hAnsi="仿宋" w:eastAsia="仿宋" w:cs="仿宋"/>
          <w:b/>
          <w:sz w:val="24"/>
          <w:szCs w:val="24"/>
        </w:rPr>
        <w:t xml:space="preserve">二、合同总金额：</w:t>
      </w:r>
      <w:r>
        <w:rPr>
          <w:rFonts w:hint="eastAsia" w:ascii="仿宋" w:hAnsi="仿宋" w:eastAsia="仿宋" w:cs="仿宋"/>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r>
      <w:r/>
    </w:p>
    <w:p>
      <w:pPr>
        <w:pStyle w:val="856"/>
        <w:spacing w:line="360" w:lineRule="auto"/>
        <w:rPr>
          <w:rFonts w:hint="eastAsia" w:ascii="仿宋" w:hAnsi="仿宋" w:eastAsia="仿宋" w:cs="仿宋"/>
          <w:b/>
          <w:sz w:val="24"/>
          <w:szCs w:val="24"/>
          <w:u w:val="single"/>
        </w:rPr>
      </w:pPr>
      <w:r>
        <w:rPr>
          <w:rFonts w:hint="eastAsia" w:ascii="仿宋" w:hAnsi="仿宋" w:eastAsia="仿宋" w:cs="仿宋"/>
          <w:sz w:val="24"/>
          <w:szCs w:val="24"/>
        </w:rPr>
        <w:t xml:space="preserve">                      （小写）</w:t>
      </w:r>
      <w:r>
        <w:rPr>
          <w:rFonts w:hint="eastAsia" w:ascii="仿宋" w:hAnsi="仿宋" w:eastAsia="仿宋" w:cs="仿宋"/>
          <w:sz w:val="24"/>
          <w:szCs w:val="24"/>
          <w:u w:val="single"/>
        </w:rPr>
        <w:t xml:space="preserve">￥   元  （含暂列金：      元）          </w:t>
      </w:r>
      <w:r>
        <w:rPr>
          <w:rFonts w:hint="eastAsia" w:ascii="仿宋" w:hAnsi="仿宋" w:eastAsia="仿宋" w:cs="仿宋"/>
          <w:b/>
          <w:sz w:val="24"/>
          <w:szCs w:val="24"/>
          <w:u w:val="single"/>
        </w:rPr>
      </w:r>
      <w:r/>
    </w:p>
    <w:p>
      <w:pPr>
        <w:pStyle w:val="856"/>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三、</w:t>
      </w:r>
      <w:r>
        <w:rPr>
          <w:rFonts w:hint="eastAsia" w:ascii="仿宋" w:hAnsi="仿宋" w:eastAsia="仿宋" w:cs="仿宋"/>
          <w:b/>
          <w:sz w:val="24"/>
          <w:szCs w:val="24"/>
        </w:rPr>
        <w:t xml:space="preserve">工期要求：</w:t>
      </w:r>
      <w:r>
        <w:rPr>
          <w:rFonts w:hint="eastAsia" w:ascii="仿宋" w:hAnsi="仿宋" w:eastAsia="仿宋" w:cs="仿宋"/>
          <w:sz w:val="24"/>
          <w:szCs w:val="24"/>
        </w:rPr>
        <w:t xml:space="preserve">开工日期：</w:t>
      </w:r>
      <w:r>
        <w:rPr>
          <w:rFonts w:hint="eastAsia" w:ascii="仿宋" w:hAnsi="仿宋" w:eastAsia="仿宋" w:cs="仿宋"/>
          <w:sz w:val="24"/>
          <w:szCs w:val="24"/>
          <w:u w:val="single"/>
        </w:rPr>
        <w:t xml:space="preserve">     年   月   日（具体开工时间以开工报告为准）</w:t>
      </w:r>
      <w:r>
        <w:rPr>
          <w:rFonts w:hint="eastAsia" w:ascii="仿宋" w:hAnsi="仿宋" w:eastAsia="仿宋" w:cs="仿宋"/>
          <w:sz w:val="24"/>
          <w:szCs w:val="24"/>
          <w:u w:val="single"/>
        </w:rPr>
      </w:r>
      <w:r/>
    </w:p>
    <w:p>
      <w:pPr>
        <w:pStyle w:val="856"/>
        <w:spacing w:line="360" w:lineRule="auto"/>
        <w:rPr>
          <w:rFonts w:hint="eastAsia" w:ascii="仿宋" w:hAnsi="仿宋" w:eastAsia="仿宋" w:cs="仿宋"/>
          <w:b/>
          <w:sz w:val="24"/>
          <w:szCs w:val="24"/>
        </w:rPr>
      </w:pPr>
      <w:r>
        <w:rPr>
          <w:rFonts w:hint="eastAsia" w:ascii="仿宋" w:hAnsi="仿宋" w:eastAsia="仿宋" w:cs="仿宋"/>
          <w:sz w:val="24"/>
          <w:szCs w:val="24"/>
        </w:rPr>
        <w:t xml:space="preserve">　　          竣工日期：</w:t>
      </w:r>
      <w:r>
        <w:rPr>
          <w:rFonts w:hint="eastAsia" w:ascii="仿宋" w:hAnsi="仿宋" w:eastAsia="仿宋" w:cs="仿宋"/>
          <w:sz w:val="24"/>
          <w:szCs w:val="24"/>
          <w:u w:val="single"/>
        </w:rPr>
        <w:t xml:space="preserve">        年   月   日                            </w:t>
      </w:r>
      <w:r>
        <w:rPr>
          <w:rFonts w:hint="eastAsia" w:ascii="仿宋" w:hAnsi="仿宋" w:eastAsia="仿宋" w:cs="仿宋"/>
          <w:b/>
          <w:sz w:val="24"/>
          <w:szCs w:val="24"/>
        </w:rPr>
      </w:r>
      <w:r/>
    </w:p>
    <w:p>
      <w:pPr>
        <w:pStyle w:val="856"/>
        <w:ind w:firstLine="16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工期为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日历天。 </w:t>
      </w:r>
      <w:r>
        <w:rPr>
          <w:rFonts w:hint="eastAsia" w:ascii="仿宋" w:hAnsi="仿宋" w:eastAsia="仿宋" w:cs="仿宋"/>
          <w:sz w:val="24"/>
          <w:szCs w:val="24"/>
          <w:u w:val="single"/>
        </w:rPr>
      </w:r>
      <w:r/>
    </w:p>
    <w:p>
      <w:pPr>
        <w:pStyle w:val="856"/>
        <w:numPr>
          <w:ilvl w:val="0"/>
          <w:numId w:val="1"/>
        </w:numPr>
        <w:spacing w:line="360" w:lineRule="auto"/>
        <w:rPr>
          <w:rFonts w:hint="eastAsia" w:ascii="仿宋" w:hAnsi="仿宋" w:eastAsia="仿宋" w:cs="仿宋"/>
          <w:sz w:val="24"/>
          <w:szCs w:val="24"/>
          <w:u w:val="single"/>
        </w:rPr>
      </w:pPr>
      <w:r>
        <w:rPr>
          <w:rFonts w:hint="eastAsia" w:ascii="仿宋" w:hAnsi="仿宋" w:eastAsia="仿宋" w:cs="仿宋"/>
          <w:b/>
          <w:sz w:val="24"/>
          <w:szCs w:val="24"/>
        </w:rPr>
        <w:t xml:space="preserve">质量要求：</w:t>
      </w:r>
      <w:r>
        <w:rPr>
          <w:rFonts w:hint="eastAsia" w:ascii="仿宋" w:hAnsi="仿宋" w:eastAsia="仿宋" w:cs="仿宋"/>
          <w:sz w:val="24"/>
          <w:szCs w:val="24"/>
          <w:u w:val="single"/>
        </w:rPr>
        <w:t xml:space="preserve">  合格               </w:t>
      </w:r>
      <w:r>
        <w:rPr>
          <w:rFonts w:hint="eastAsia" w:ascii="仿宋" w:hAnsi="仿宋" w:eastAsia="仿宋" w:cs="仿宋"/>
          <w:sz w:val="24"/>
          <w:szCs w:val="24"/>
          <w:u w:val="single"/>
        </w:rPr>
      </w:r>
      <w:r/>
    </w:p>
    <w:p>
      <w:pPr>
        <w:pStyle w:val="856"/>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五、项目经理</w:t>
      </w:r>
      <w:r>
        <w:rPr>
          <w:rFonts w:hint="eastAsia" w:ascii="仿宋" w:hAnsi="仿宋" w:eastAsia="仿宋" w:cs="仿宋"/>
          <w:b/>
          <w:bCs/>
          <w:sz w:val="24"/>
          <w:szCs w:val="24"/>
          <w:lang w:val="zh-CN"/>
        </w:rPr>
      </w:r>
      <w:r/>
    </w:p>
    <w:p>
      <w:pPr>
        <w:pStyle w:val="856"/>
        <w:ind w:firstLine="480"/>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承包人项目经理：</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b/>
          <w:bCs/>
          <w:sz w:val="24"/>
          <w:szCs w:val="24"/>
          <w:lang w:val="zh-CN"/>
        </w:rPr>
      </w:r>
      <w:r/>
    </w:p>
    <w:p>
      <w:pPr>
        <w:pStyle w:val="85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5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建造师执业资格等级：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56"/>
        <w:ind w:firstLine="482"/>
        <w:spacing w:line="440" w:lineRule="exact"/>
        <w:rPr>
          <w:rFonts w:hint="eastAsia" w:ascii="仿宋" w:hAnsi="仿宋" w:eastAsia="仿宋" w:cs="仿宋"/>
          <w:sz w:val="24"/>
          <w:szCs w:val="24"/>
        </w:rPr>
      </w:pPr>
      <w:r>
        <w:rPr>
          <w:rFonts w:hint="eastAsia" w:ascii="仿宋" w:hAnsi="仿宋" w:eastAsia="仿宋" w:cs="仿宋"/>
          <w:sz w:val="24"/>
          <w:szCs w:val="24"/>
        </w:rPr>
        <w:t xml:space="preserve">建造师注册证书号：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56"/>
        <w:ind w:firstLine="482"/>
        <w:spacing w:line="44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安全生产考核合格证书号：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eastAsia="zh-CN"/>
        </w:rPr>
      </w:r>
      <w:r/>
    </w:p>
    <w:p>
      <w:pPr>
        <w:pStyle w:val="856"/>
        <w:ind w:firstLine="482"/>
        <w:spacing w:line="440" w:lineRule="exact"/>
        <w:rPr>
          <w:rFonts w:hint="eastAsia" w:ascii="仿宋" w:hAnsi="仿宋" w:eastAsia="仿宋" w:cs="仿宋"/>
          <w:b/>
          <w:color w:val="000000"/>
          <w:sz w:val="24"/>
          <w:szCs w:val="24"/>
          <w:highlight w:val="none"/>
          <w:lang w:eastAsia="zh-CN"/>
        </w:rPr>
      </w:pPr>
      <w:r>
        <w:rPr>
          <w:rFonts w:hint="eastAsia" w:ascii="仿宋" w:hAnsi="仿宋" w:eastAsia="仿宋" w:cs="仿宋"/>
          <w:color w:val="000000"/>
          <w:sz w:val="24"/>
          <w:szCs w:val="24"/>
          <w:lang w:eastAsia="zh-CN"/>
        </w:rPr>
        <w:t xml:space="preserve">六</w:t>
      </w:r>
      <w:r>
        <w:rPr>
          <w:rFonts w:hint="eastAsia" w:ascii="仿宋" w:hAnsi="仿宋" w:eastAsia="仿宋" w:cs="仿宋"/>
          <w:color w:val="000000"/>
          <w:sz w:val="24"/>
          <w:szCs w:val="24"/>
        </w:rPr>
        <w:t xml:space="preserve">、结算方式：本工程全费用综合单价报价，合同价已充分考虑施工期间各类建材的市场风险和国家政策性风险系数。包含材料费、人工费、机械费、利润、管理费、税金、风险费以及完</w:t>
      </w:r>
      <w:r>
        <w:rPr>
          <w:rFonts w:hint="eastAsia" w:ascii="仿宋" w:hAnsi="仿宋" w:eastAsia="仿宋" w:cs="仿宋"/>
          <w:color w:val="000000"/>
          <w:sz w:val="24"/>
          <w:szCs w:val="24"/>
          <w:highlight w:val="none"/>
        </w:rPr>
        <w:t xml:space="preserve">成相应工作内容的措施项目费、安全（含保险费）及防护费用、</w:t>
      </w:r>
      <w:r>
        <w:rPr>
          <w:rFonts w:hint="eastAsia" w:ascii="仿宋" w:hAnsi="仿宋" w:eastAsia="仿宋" w:cs="仿宋"/>
          <w:color w:val="000000"/>
          <w:sz w:val="24"/>
          <w:szCs w:val="24"/>
          <w:highlight w:val="none"/>
        </w:rPr>
        <w:t xml:space="preserve">施工现场清理及垃圾清运费用等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 xml:space="preserve">量的风险由甲方承担，价的风险由乙方承担</w:t>
      </w:r>
      <w:r>
        <w:rPr>
          <w:rFonts w:hint="eastAsia" w:ascii="仿宋" w:hAnsi="仿宋" w:eastAsia="仿宋" w:cs="仿宋"/>
          <w:color w:val="000000"/>
          <w:sz w:val="24"/>
          <w:szCs w:val="24"/>
          <w:highlight w:val="none"/>
        </w:rPr>
        <w:t xml:space="preserve">。结算时，成交综合单价不变，工程量以实际完成的合格工程量结算。</w:t>
      </w:r>
      <w:r>
        <w:rPr>
          <w:rFonts w:hint="eastAsia" w:ascii="仿宋" w:hAnsi="仿宋" w:eastAsia="仿宋" w:cs="仿宋"/>
          <w:b/>
          <w:color w:val="000000"/>
          <w:sz w:val="24"/>
          <w:szCs w:val="24"/>
          <w:highlight w:val="none"/>
          <w:lang w:eastAsia="zh-CN"/>
        </w:rPr>
      </w:r>
      <w:r/>
    </w:p>
    <w:p>
      <w:pPr>
        <w:pStyle w:val="856"/>
        <w:ind w:firstLine="562"/>
        <w:keepLines w:val="0"/>
        <w:keepNext w:val="0"/>
        <w:pageBreakBefore w:val="0"/>
        <w:spacing w:line="4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如设计变更和采购人要求变动等原因引起</w:t>
      </w:r>
      <w:r>
        <w:rPr>
          <w:rFonts w:hint="eastAsia" w:ascii="仿宋" w:hAnsi="仿宋" w:eastAsia="仿宋" w:cs="仿宋"/>
          <w:color w:val="000000"/>
          <w:sz w:val="24"/>
          <w:szCs w:val="24"/>
          <w:highlight w:val="none"/>
        </w:rPr>
        <w:t xml:space="preserve">工程</w:t>
      </w:r>
      <w:r>
        <w:rPr>
          <w:rFonts w:hint="eastAsia" w:ascii="仿宋" w:hAnsi="仿宋" w:eastAsia="仿宋" w:cs="仿宋"/>
          <w:color w:val="000000"/>
          <w:sz w:val="24"/>
          <w:szCs w:val="24"/>
          <w:highlight w:val="none"/>
          <w:lang w:val="en-US" w:eastAsia="zh-CN"/>
        </w:rPr>
        <w:t xml:space="preserve">价款调整，综合单价必须调整时按如下办法执行：</w:t>
      </w:r>
      <w:r>
        <w:rPr>
          <w:rFonts w:hint="eastAsia" w:ascii="仿宋" w:hAnsi="仿宋" w:eastAsia="仿宋" w:cs="仿宋"/>
          <w:color w:val="000000"/>
          <w:sz w:val="24"/>
          <w:szCs w:val="24"/>
          <w:highlight w:val="none"/>
          <w:lang w:val="en-US" w:eastAsia="zh-CN"/>
        </w:rPr>
      </w:r>
      <w:r/>
    </w:p>
    <w:p>
      <w:pPr>
        <w:pStyle w:val="856"/>
        <w:ind w:firstLine="480"/>
        <w:keepLines w:val="0"/>
        <w:keepNext w:val="0"/>
        <w:pageBreakBefore w:val="0"/>
        <w:spacing w:line="4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1.乙方分项报价表中有适用（或类似）变更工程的价格，则执行（或参照）原有的综合单价；</w:t>
      </w:r>
      <w:r>
        <w:rPr>
          <w:rFonts w:hint="eastAsia" w:ascii="仿宋" w:hAnsi="仿宋" w:eastAsia="仿宋" w:cs="仿宋"/>
          <w:color w:val="000000"/>
          <w:sz w:val="24"/>
          <w:szCs w:val="24"/>
          <w:highlight w:val="none"/>
          <w:lang w:val="en-US" w:eastAsia="zh-CN"/>
        </w:rPr>
      </w:r>
      <w:r/>
    </w:p>
    <w:p>
      <w:pPr>
        <w:pStyle w:val="856"/>
        <w:ind w:firstLine="480"/>
        <w:spacing w:line="360" w:lineRule="auto"/>
        <w:rPr>
          <w:rFonts w:hint="eastAsia" w:ascii="仿宋" w:hAnsi="仿宋" w:eastAsia="仿宋" w:cs="仿宋"/>
          <w:b/>
          <w:color w:val="000000"/>
          <w:sz w:val="24"/>
          <w:szCs w:val="24"/>
          <w:highlight w:val="yellow"/>
          <w:lang w:eastAsia="zh-CN"/>
        </w:rPr>
      </w:pPr>
      <w:r>
        <w:rPr>
          <w:rFonts w:hint="eastAsia" w:ascii="仿宋" w:hAnsi="仿宋" w:eastAsia="仿宋" w:cs="仿宋"/>
          <w:color w:val="000000"/>
          <w:sz w:val="24"/>
          <w:szCs w:val="24"/>
          <w:highlight w:val="none"/>
          <w:lang w:val="en-US" w:eastAsia="zh-CN"/>
        </w:rPr>
        <w:t xml:space="preserve">2.乙方分项报价表中没有适用（或类似）变更工程的价格，则综合单价按照最高限价编制依据，并按中标价与最高限价的下浮比率进行下浮，报甲方确认后作为结算的依据。</w:t>
      </w:r>
      <w:r>
        <w:rPr>
          <w:rFonts w:hint="eastAsia" w:ascii="仿宋" w:hAnsi="仿宋" w:eastAsia="仿宋" w:cs="仿宋"/>
          <w:b/>
          <w:color w:val="000000"/>
          <w:sz w:val="24"/>
          <w:szCs w:val="24"/>
          <w:highlight w:val="yellow"/>
          <w:lang w:eastAsia="zh-CN"/>
        </w:rPr>
      </w:r>
      <w:r/>
    </w:p>
    <w:p>
      <w:pPr>
        <w:pStyle w:val="856"/>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lang w:eastAsia="zh-CN"/>
        </w:rPr>
        <w:t xml:space="preserve">七</w:t>
      </w:r>
      <w:r>
        <w:rPr>
          <w:rFonts w:hint="eastAsia" w:ascii="仿宋" w:hAnsi="仿宋" w:eastAsia="仿宋" w:cs="仿宋"/>
          <w:b/>
          <w:color w:val="000000"/>
          <w:sz w:val="24"/>
          <w:szCs w:val="24"/>
        </w:rPr>
        <w:t xml:space="preserve">、工程地点</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highlight w:val="none"/>
          <w:u w:val="single"/>
        </w:rPr>
        <w:t xml:space="preserve">如东县</w:t>
      </w:r>
      <w:r>
        <w:rPr>
          <w:rFonts w:hint="eastAsia" w:ascii="仿宋" w:hAnsi="仿宋" w:eastAsia="仿宋" w:cs="仿宋"/>
          <w:color w:val="000000"/>
          <w:sz w:val="24"/>
          <w:szCs w:val="24"/>
          <w:highlight w:val="none"/>
          <w:u w:val="single"/>
          <w:lang w:val="en-US" w:eastAsia="zh-CN"/>
        </w:rPr>
        <w:t xml:space="preserve">境内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56"/>
        <w:spacing w:line="360" w:lineRule="auto"/>
        <w:rPr>
          <w:rFonts w:hint="eastAsia" w:ascii="仿宋" w:hAnsi="仿宋" w:eastAsia="仿宋" w:cs="仿宋"/>
          <w:sz w:val="24"/>
          <w:szCs w:val="24"/>
        </w:rPr>
      </w:pPr>
      <w:r>
        <w:rPr>
          <w:rFonts w:hint="eastAsia" w:ascii="仿宋" w:hAnsi="仿宋" w:eastAsia="仿宋" w:cs="仿宋"/>
          <w:b/>
          <w:sz w:val="24"/>
          <w:szCs w:val="24"/>
          <w:lang w:eastAsia="zh-CN"/>
        </w:rPr>
        <w:t xml:space="preserve">八</w:t>
      </w:r>
      <w:r>
        <w:rPr>
          <w:rFonts w:hint="eastAsia" w:ascii="仿宋" w:hAnsi="仿宋" w:eastAsia="仿宋" w:cs="仿宋"/>
          <w:b/>
          <w:sz w:val="24"/>
          <w:szCs w:val="24"/>
        </w:rPr>
        <w:t xml:space="preserve">、验收：</w:t>
      </w:r>
      <w:r>
        <w:rPr>
          <w:rFonts w:hint="eastAsia" w:ascii="仿宋" w:hAnsi="仿宋" w:eastAsia="仿宋" w:cs="仿宋"/>
          <w:sz w:val="24"/>
          <w:szCs w:val="24"/>
        </w:rPr>
        <w:t xml:space="preserve">本项目结束后由</w:t>
      </w:r>
      <w:r>
        <w:rPr>
          <w:rFonts w:hint="eastAsia" w:ascii="仿宋" w:hAnsi="仿宋" w:eastAsia="仿宋" w:cs="仿宋"/>
          <w:sz w:val="24"/>
          <w:szCs w:val="24"/>
          <w:lang w:val="en-US" w:eastAsia="zh-CN"/>
        </w:rPr>
        <w:t xml:space="preserve">双</w:t>
      </w:r>
      <w:r>
        <w:rPr>
          <w:rFonts w:hint="eastAsia" w:ascii="仿宋" w:hAnsi="仿宋" w:eastAsia="仿宋" w:cs="仿宋"/>
          <w:sz w:val="24"/>
          <w:szCs w:val="24"/>
        </w:rPr>
        <w:t xml:space="preserve">方按规定组织验收，验收合格后签发验收单，乙方要出具完整的峻工验收资料。如</w:t>
      </w:r>
      <w:r>
        <w:rPr>
          <w:rFonts w:hint="eastAsia" w:ascii="仿宋" w:hAnsi="仿宋" w:eastAsia="仿宋" w:cs="仿宋"/>
          <w:sz w:val="24"/>
          <w:szCs w:val="24"/>
          <w:lang w:val="en-US" w:eastAsia="zh-CN"/>
        </w:rPr>
        <w:t xml:space="preserve">双</w:t>
      </w:r>
      <w:r>
        <w:rPr>
          <w:rFonts w:hint="eastAsia" w:ascii="仿宋" w:hAnsi="仿宋" w:eastAsia="仿宋" w:cs="仿宋"/>
          <w:sz w:val="24"/>
          <w:szCs w:val="24"/>
        </w:rPr>
        <w:t xml:space="preserve">方在合同有效期内对本项目质量问题发生争议，以有权鉴定部门出具的鉴定结果为准。</w:t>
      </w:r>
      <w:r>
        <w:rPr>
          <w:rFonts w:hint="eastAsia" w:ascii="仿宋" w:hAnsi="仿宋" w:eastAsia="仿宋" w:cs="仿宋"/>
          <w:sz w:val="24"/>
          <w:szCs w:val="24"/>
        </w:rPr>
      </w:r>
      <w:r/>
    </w:p>
    <w:p>
      <w:pPr>
        <w:pStyle w:val="856"/>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eastAsia="zh-CN"/>
        </w:rPr>
        <w:t xml:space="preserve">九</w:t>
      </w:r>
      <w:r>
        <w:rPr>
          <w:rFonts w:hint="eastAsia" w:ascii="仿宋" w:hAnsi="仿宋" w:eastAsia="仿宋" w:cs="仿宋"/>
          <w:b/>
          <w:bCs/>
          <w:sz w:val="24"/>
          <w:szCs w:val="24"/>
          <w:highlight w:val="none"/>
        </w:rPr>
        <w:t xml:space="preserve">、付款</w:t>
      </w:r>
      <w:r>
        <w:rPr>
          <w:rFonts w:hint="eastAsia" w:ascii="仿宋" w:hAnsi="仿宋" w:eastAsia="仿宋" w:cs="仿宋"/>
          <w:b/>
          <w:bCs/>
          <w:sz w:val="24"/>
          <w:szCs w:val="24"/>
          <w:highlight w:val="none"/>
          <w:lang w:val="en-US" w:eastAsia="zh-CN"/>
        </w:rPr>
        <w:t xml:space="preserve">方式</w:t>
      </w:r>
      <w:r>
        <w:rPr>
          <w:rFonts w:hint="eastAsia" w:ascii="仿宋" w:hAnsi="仿宋" w:eastAsia="仿宋" w:cs="仿宋"/>
          <w:b/>
          <w:bCs/>
          <w:sz w:val="24"/>
          <w:szCs w:val="24"/>
          <w:highlight w:val="none"/>
          <w:lang w:val="en-US" w:eastAsia="zh-CN"/>
        </w:rPr>
      </w:r>
      <w:r/>
    </w:p>
    <w:p>
      <w:pPr>
        <w:pStyle w:val="856"/>
        <w:ind w:firstLine="482"/>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竣工验收合格后支付至付款基数的80%；养护期（质保期）满一年后，经验收养护符合要求，付</w:t>
      </w:r>
      <w:r>
        <w:rPr>
          <w:rFonts w:hint="eastAsia" w:ascii="仿宋" w:hAnsi="仿宋" w:eastAsia="仿宋" w:cs="仿宋"/>
          <w:b/>
          <w:bCs/>
          <w:color w:val="000000"/>
          <w:sz w:val="24"/>
          <w:szCs w:val="24"/>
          <w:highlight w:val="none"/>
          <w:lang w:val="en-US" w:eastAsia="zh-CN"/>
        </w:rPr>
        <w:t xml:space="preserve">至结算审定价</w:t>
      </w:r>
      <w:r>
        <w:rPr>
          <w:rFonts w:hint="eastAsia" w:ascii="仿宋" w:hAnsi="仿宋" w:eastAsia="仿宋" w:cs="仿宋"/>
          <w:b/>
          <w:bCs/>
          <w:sz w:val="24"/>
          <w:szCs w:val="24"/>
          <w:highlight w:val="none"/>
          <w:lang w:val="en-US" w:eastAsia="zh-CN"/>
        </w:rPr>
        <w:t xml:space="preserve">的97%；余款待养护期（质保期）两年满后，经最终验收合格，完成移交后一次性付清。</w:t>
      </w:r>
      <w:r>
        <w:rPr>
          <w:rFonts w:hint="eastAsia" w:ascii="仿宋" w:hAnsi="仿宋" w:eastAsia="仿宋" w:cs="仿宋"/>
          <w:b/>
          <w:bCs/>
          <w:sz w:val="24"/>
          <w:szCs w:val="24"/>
          <w:highlight w:val="none"/>
          <w:lang w:val="en-US" w:eastAsia="zh-CN"/>
        </w:rPr>
      </w:r>
      <w:r/>
    </w:p>
    <w:p>
      <w:pPr>
        <w:pStyle w:val="856"/>
        <w:ind w:firstLine="482"/>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注：付款基数=合同价-暂列金</w:t>
      </w:r>
      <w:r>
        <w:rPr>
          <w:rFonts w:hint="eastAsia" w:ascii="仿宋" w:hAnsi="仿宋" w:eastAsia="仿宋" w:cs="仿宋"/>
          <w:b/>
          <w:bCs/>
          <w:sz w:val="24"/>
          <w:szCs w:val="24"/>
          <w:highlight w:val="none"/>
          <w:lang w:val="en-US" w:eastAsia="zh-CN"/>
        </w:rPr>
      </w:r>
      <w:r/>
    </w:p>
    <w:p>
      <w:pPr>
        <w:pStyle w:val="856"/>
        <w:spacing w:line="360" w:lineRule="auto"/>
        <w:rPr>
          <w:rFonts w:hint="eastAsia" w:ascii="仿宋" w:hAnsi="仿宋" w:eastAsia="仿宋" w:cs="仿宋"/>
          <w:sz w:val="24"/>
          <w:szCs w:val="24"/>
        </w:rPr>
      </w:pPr>
      <w:r>
        <w:rPr>
          <w:rFonts w:hint="eastAsia" w:ascii="仿宋" w:hAnsi="仿宋" w:eastAsia="仿宋" w:cs="仿宋"/>
          <w:b/>
          <w:sz w:val="24"/>
          <w:szCs w:val="24"/>
          <w:lang w:eastAsia="zh-CN"/>
        </w:rPr>
        <w:t xml:space="preserve">十</w:t>
      </w:r>
      <w:r>
        <w:rPr>
          <w:rFonts w:hint="eastAsia" w:ascii="仿宋" w:hAnsi="仿宋" w:eastAsia="仿宋" w:cs="仿宋"/>
          <w:b/>
          <w:sz w:val="24"/>
          <w:szCs w:val="24"/>
        </w:rPr>
        <w:t xml:space="preserve">、担保条款：</w:t>
      </w:r>
      <w:r>
        <w:rPr>
          <w:rFonts w:hint="eastAsia" w:ascii="仿宋" w:hAnsi="仿宋" w:eastAsia="仿宋" w:cs="仿宋"/>
          <w:sz w:val="24"/>
          <w:szCs w:val="24"/>
        </w:rPr>
        <w:t xml:space="preserve">供方在签定本合同时向</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交纳本合同的履约保证金</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元。该款在</w:t>
      </w:r>
      <w:r>
        <w:rPr>
          <w:rFonts w:hint="eastAsia" w:ascii="仿宋" w:hAnsi="仿宋" w:eastAsia="仿宋" w:cs="仿宋"/>
          <w:sz w:val="24"/>
        </w:rPr>
        <w:t xml:space="preserve">工程</w:t>
      </w:r>
      <w:r>
        <w:rPr>
          <w:rFonts w:hint="eastAsia" w:ascii="仿宋" w:hAnsi="仿宋" w:eastAsia="仿宋" w:cs="仿宋"/>
          <w:sz w:val="24"/>
          <w:lang w:val="en-US" w:eastAsia="zh-CN"/>
        </w:rPr>
        <w:t xml:space="preserve">竣</w:t>
      </w:r>
      <w:r>
        <w:rPr>
          <w:rFonts w:hint="eastAsia" w:ascii="仿宋" w:hAnsi="仿宋" w:eastAsia="仿宋" w:cs="仿宋"/>
          <w:sz w:val="24"/>
        </w:rPr>
        <w:t xml:space="preserve">工验收合格</w:t>
      </w:r>
      <w:r>
        <w:rPr>
          <w:rFonts w:hint="eastAsia" w:ascii="仿宋" w:hAnsi="仿宋" w:eastAsia="仿宋" w:cs="仿宋"/>
          <w:sz w:val="24"/>
          <w:szCs w:val="24"/>
        </w:rPr>
        <w:t xml:space="preserve">后一个月后</w:t>
      </w:r>
      <w:r>
        <w:rPr>
          <w:rFonts w:hint="eastAsia" w:ascii="仿宋" w:hAnsi="仿宋" w:eastAsia="仿宋" w:cs="仿宋"/>
          <w:sz w:val="24"/>
        </w:rPr>
        <w:t xml:space="preserve">全额无息退还</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eastAsia="zh-CN"/>
        </w:rPr>
        <w:t xml:space="preserve">一</w:t>
      </w:r>
      <w:r>
        <w:rPr>
          <w:rFonts w:hint="eastAsia" w:ascii="仿宋" w:hAnsi="仿宋" w:eastAsia="仿宋" w:cs="仿宋"/>
          <w:b/>
          <w:sz w:val="24"/>
          <w:szCs w:val="24"/>
        </w:rPr>
        <w:t xml:space="preserve">、违约责任：</w:t>
      </w:r>
      <w:r>
        <w:rPr>
          <w:rFonts w:hint="eastAsia" w:ascii="仿宋" w:hAnsi="仿宋" w:eastAsia="仿宋" w:cs="仿宋"/>
          <w:sz w:val="24"/>
          <w:szCs w:val="24"/>
        </w:rPr>
        <w:t xml:space="preserve">任何一方违约,均须依照下列约定向对方支付违约金。</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（1）在本工程实施过程中，如工期进度严重脱节时，甲方有权终止合同，按逾期总天数每日</w:t>
      </w:r>
      <w:r>
        <w:rPr>
          <w:rFonts w:hint="eastAsia" w:ascii="仿宋" w:hAnsi="仿宋" w:eastAsia="仿宋" w:cs="仿宋"/>
          <w:sz w:val="24"/>
          <w:szCs w:val="24"/>
          <w:u w:val="single"/>
        </w:rPr>
        <w:t xml:space="preserve">  2000元</w:t>
      </w:r>
      <w:r>
        <w:rPr>
          <w:rFonts w:hint="eastAsia" w:ascii="仿宋" w:hAnsi="仿宋" w:eastAsia="仿宋" w:cs="仿宋"/>
          <w:sz w:val="24"/>
          <w:szCs w:val="24"/>
        </w:rPr>
        <w:t xml:space="preserve">的标准计算，如甲方造成损失的，还应赔偿甲方的全部损失。</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（2）其他：</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r>
      <w:r/>
    </w:p>
    <w:p>
      <w:pPr>
        <w:pStyle w:val="856"/>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eastAsia="zh-CN"/>
        </w:rPr>
        <w:t xml:space="preserve">二</w:t>
      </w:r>
      <w:r>
        <w:rPr>
          <w:rFonts w:hint="eastAsia" w:ascii="仿宋" w:hAnsi="仿宋" w:eastAsia="仿宋" w:cs="仿宋"/>
          <w:b/>
          <w:sz w:val="24"/>
          <w:szCs w:val="24"/>
        </w:rPr>
        <w:t xml:space="preserve">、相关要求：</w:t>
      </w:r>
      <w:r>
        <w:rPr>
          <w:rFonts w:hint="eastAsia" w:ascii="仿宋" w:hAnsi="仿宋" w:eastAsia="仿宋" w:cs="仿宋"/>
          <w:b/>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（1）乙方应严格按照规范及采购文件等相关要求组织施工。</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（2）乙方所用所有材料进场须经甲方验收，经甲方验收合格同意后方可进场。甲方有权拒绝不合格材料及产品进场。</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（3）乙方必须按采购文件要求的材料质量及技术要求等标准供货、施工等。</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（4）施工期间的水、电费用由乙方负责。</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（5）工程施工期间涉及环保、消防、城市卫生、市政、居委会、派出所等相关部门收取的费用，以及夜间文明施工的费用等均包含在合同总金额中，竣工结算时一律不作调整。</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6）乙方须在单体竣工前拆除现场所有临时设施，包括所有的机械设备、硬化场地后的场地拆除以及完工后建筑垃圾全部清运出场，相关费用包含在合同总金额中，竣工结算不作调整。清理标准应得到甲方认可，否则，如发生相关费用由甲方在工程结算价款中扣除。</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（7）因施工场地狭小而发生的一切费用包含在合同总金额中，竣工结算不作调整。</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（8）建筑垃圾弃置等费用包含在合同总金额中，竣工结算时不予调整。</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（9）本工程工期较紧，乙方应采取合理的措施确保按招标文件要求完成全部工作内容，按时竣工并交付使用，相关费用包含在合同总金额中，中标后不得以此要求甲方增加任何费用。</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（10）施工单位应按照检查组发现隐患清单（详见附件省专项督导检查组发现隐患清单）和消防检测单位排查的隐患问题需整改到位，且须满足消防检测合格和使用单位的消防维保单位要求。</w:t>
      </w:r>
      <w:r>
        <w:rPr>
          <w:rFonts w:hint="eastAsia" w:ascii="仿宋" w:hAnsi="仿宋" w:eastAsia="仿宋" w:cs="仿宋"/>
          <w:sz w:val="24"/>
          <w:szCs w:val="24"/>
        </w:rPr>
      </w:r>
      <w:r/>
    </w:p>
    <w:p>
      <w:pPr>
        <w:pStyle w:val="856"/>
        <w:spacing w:line="400" w:lineRule="exact"/>
        <w:rPr>
          <w:rFonts w:hint="eastAsia" w:ascii="仿宋" w:hAnsi="仿宋" w:eastAsia="仿宋" w:cs="仿宋"/>
          <w:b/>
          <w:color w:val="000000"/>
          <w:sz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11）</w:t>
      </w:r>
      <w:r>
        <w:rPr>
          <w:rFonts w:hint="eastAsia" w:ascii="仿宋" w:hAnsi="仿宋" w:eastAsia="仿宋" w:cs="仿宋"/>
          <w:b/>
          <w:color w:val="000000"/>
          <w:sz w:val="24"/>
          <w:highlight w:val="none"/>
        </w:rPr>
        <w:t xml:space="preserve">具体养护要求</w:t>
      </w:r>
      <w:r>
        <w:rPr>
          <w:rFonts w:hint="eastAsia" w:ascii="仿宋" w:hAnsi="仿宋" w:eastAsia="仿宋" w:cs="仿宋"/>
          <w:b/>
          <w:color w:val="000000"/>
          <w:sz w:val="24"/>
          <w:highlight w:val="none"/>
        </w:rPr>
      </w:r>
      <w:r/>
    </w:p>
    <w:p>
      <w:pPr>
        <w:pStyle w:val="856"/>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（一）</w:t>
      </w:r>
      <w:r>
        <w:rPr>
          <w:rFonts w:hint="eastAsia" w:ascii="仿宋" w:hAnsi="仿宋" w:eastAsia="仿宋" w:cs="仿宋"/>
          <w:color w:val="000000"/>
          <w:sz w:val="24"/>
          <w:highlight w:val="none"/>
          <w:lang w:val="en-US" w:eastAsia="en-US"/>
        </w:rPr>
        <w:t xml:space="preserve">园林绿化养护管理</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园林绿化养护管理应包括植物养护与绿地管理两个方面。</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植物养护工作的主要内容包括整形修剪、灌溉与排水、施肥、</w:t>
      </w:r>
      <w:r>
        <w:rPr>
          <w:rFonts w:hint="eastAsia" w:ascii="仿宋" w:hAnsi="仿宋" w:eastAsia="仿宋" w:cs="仿宋"/>
          <w:color w:val="000000"/>
          <w:sz w:val="24"/>
          <w:highlight w:val="none"/>
          <w:lang w:val="en-US" w:eastAsia="zh-CN"/>
        </w:rPr>
        <w:t xml:space="preserve">病虫害</w:t>
      </w:r>
      <w:r>
        <w:rPr>
          <w:rFonts w:hint="eastAsia" w:ascii="仿宋" w:hAnsi="仿宋" w:eastAsia="仿宋" w:cs="仿宋"/>
          <w:color w:val="000000"/>
          <w:sz w:val="24"/>
          <w:highlight w:val="none"/>
          <w:lang w:val="en-US" w:eastAsia="en-US"/>
        </w:rPr>
        <w:t xml:space="preserve">防治、松土除草、改植与补植及绿地防护等。植物类型</w:t>
      </w:r>
      <w:r>
        <w:rPr>
          <w:rFonts w:hint="eastAsia" w:ascii="仿宋" w:hAnsi="仿宋" w:eastAsia="仿宋" w:cs="仿宋"/>
          <w:color w:val="000000"/>
          <w:sz w:val="24"/>
          <w:highlight w:val="none"/>
          <w:lang w:val="en-US" w:eastAsia="zh-CN"/>
        </w:rPr>
        <w:t xml:space="preserve">含</w:t>
      </w:r>
      <w:r>
        <w:rPr>
          <w:rFonts w:hint="eastAsia" w:ascii="仿宋" w:hAnsi="仿宋" w:eastAsia="仿宋" w:cs="仿宋"/>
          <w:color w:val="000000"/>
          <w:sz w:val="24"/>
          <w:highlight w:val="none"/>
          <w:lang w:val="en-US" w:eastAsia="en-US"/>
        </w:rPr>
        <w:t xml:space="preserve">树木、花卉、草坪、地被植物</w:t>
      </w:r>
      <w:r>
        <w:rPr>
          <w:rFonts w:hint="eastAsia" w:ascii="仿宋" w:hAnsi="仿宋" w:eastAsia="仿宋" w:cs="仿宋"/>
          <w:color w:val="000000"/>
          <w:sz w:val="24"/>
          <w:highlight w:val="none"/>
          <w:lang w:val="en-US" w:eastAsia="zh-CN"/>
        </w:rPr>
        <w:t xml:space="preserve">等</w:t>
      </w:r>
      <w:r>
        <w:rPr>
          <w:rFonts w:hint="eastAsia" w:ascii="仿宋" w:hAnsi="仿宋" w:eastAsia="仿宋" w:cs="仿宋"/>
          <w:color w:val="000000"/>
          <w:sz w:val="24"/>
          <w:highlight w:val="none"/>
          <w:lang w:val="en-US" w:eastAsia="en-US"/>
        </w:rPr>
        <w:t xml:space="preserve">。</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绿地管理工作的主要内容包括绿地清理、附属设施管理、技术档案及安全保护等。</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val="en-US" w:eastAsia="en-US"/>
        </w:rPr>
        <w:t xml:space="preserve">植物养护</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en-US"/>
        </w:rPr>
        <w:t xml:space="preserve">树林、树丛群落结构合理，植株疏密得当，层次分明，林冠线和林缘线清晰饱满</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孤植树树形完美，树冠饱满</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行道树树冠基本完整，规格基本整齐，无死树</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缺株,树干基本挺直</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绿篱基本无缺株，修剪面平整饱满，直线处平直，曲线处弧度圆润</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生长</w:t>
      </w:r>
      <w:r>
        <w:rPr>
          <w:rFonts w:hint="eastAsia" w:ascii="仿宋" w:hAnsi="仿宋" w:eastAsia="仿宋" w:cs="仿宋"/>
          <w:color w:val="000000"/>
          <w:sz w:val="24"/>
          <w:highlight w:val="none"/>
          <w:lang w:val="en-US" w:eastAsia="zh-CN"/>
        </w:rPr>
        <w:t xml:space="preserve">良好</w:t>
      </w:r>
      <w:r>
        <w:rPr>
          <w:rFonts w:hint="eastAsia" w:ascii="仿宋" w:hAnsi="仿宋" w:eastAsia="仿宋" w:cs="仿宋"/>
          <w:color w:val="000000"/>
          <w:sz w:val="24"/>
          <w:highlight w:val="none"/>
          <w:lang w:val="en-US" w:eastAsia="en-US"/>
        </w:rPr>
        <w:t xml:space="preserve">，观花、观果树种正常开花结果，无明显枯枝</w:t>
      </w:r>
      <w:r>
        <w:rPr>
          <w:rFonts w:hint="eastAsia" w:ascii="仿宋" w:hAnsi="仿宋" w:eastAsia="仿宋" w:cs="仿宋"/>
          <w:color w:val="000000"/>
          <w:sz w:val="24"/>
          <w:highlight w:val="none"/>
          <w:lang w:val="en-US" w:eastAsia="zh-CN"/>
        </w:rPr>
        <w:t xml:space="preserve">。树木</w:t>
      </w:r>
      <w:r>
        <w:rPr>
          <w:rFonts w:hint="eastAsia" w:ascii="仿宋" w:hAnsi="仿宋" w:eastAsia="仿宋" w:cs="仿宋"/>
          <w:color w:val="000000"/>
          <w:sz w:val="24"/>
          <w:highlight w:val="none"/>
          <w:lang w:val="en-US" w:eastAsia="en-US"/>
        </w:rPr>
        <w:t xml:space="preserve">无明显的有害生物危害状</w:t>
      </w:r>
      <w:r>
        <w:rPr>
          <w:rFonts w:hint="eastAsia" w:ascii="仿宋" w:hAnsi="仿宋" w:eastAsia="仿宋" w:cs="仿宋"/>
          <w:color w:val="000000"/>
          <w:sz w:val="24"/>
          <w:highlight w:val="none"/>
          <w:lang w:val="en-US" w:eastAsia="zh-CN"/>
        </w:rPr>
        <w:t xml:space="preserve">，缺株</w:t>
      </w:r>
      <w:r>
        <w:rPr>
          <w:rFonts w:hint="eastAsia" w:ascii="仿宋" w:hAnsi="仿宋" w:eastAsia="仿宋" w:cs="仿宋"/>
          <w:color w:val="000000"/>
          <w:sz w:val="24"/>
          <w:highlight w:val="none"/>
          <w:lang w:val="en-US" w:eastAsia="en-US"/>
        </w:rPr>
        <w:t xml:space="preserve">≤</w:t>
      </w:r>
      <w:r>
        <w:rPr>
          <w:rFonts w:hint="eastAsia" w:ascii="仿宋" w:hAnsi="仿宋" w:eastAsia="仿宋" w:cs="仿宋"/>
          <w:color w:val="000000"/>
          <w:sz w:val="24"/>
          <w:highlight w:val="none"/>
          <w:lang w:val="en-US" w:eastAsia="zh-CN"/>
        </w:rPr>
        <w:t xml:space="preserve">2%。地被及草坪覆盖度</w:t>
      </w:r>
      <w:r>
        <w:rPr>
          <w:rFonts w:hint="eastAsia" w:ascii="仿宋" w:hAnsi="仿宋" w:eastAsia="仿宋" w:cs="仿宋"/>
          <w:color w:val="000000"/>
          <w:sz w:val="24"/>
          <w:highlight w:val="none"/>
          <w:lang w:val="en-US" w:eastAsia="en-US"/>
        </w:rPr>
        <w:t xml:space="preserve">95%以上，单块斑秃面积不超过0.2m2或10m2绿地内斑秃面积不超过3块；杂草率≤</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val="en-US" w:eastAsia="en-US"/>
        </w:rPr>
        <w:t xml:space="preserve">%。</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（1）修剪</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修剪应根据树木生物学特性、生长阶段、生态习性、景观功能要求及气候特点，选择相应的时期和方法进行修剪。</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乔木修剪应主要修除徒长枝、病虫枝、交叉枝、并生枝、下垂枝、扭伤枝及枯枝和残枝。主干明显的树种，应注意保护中央主枝，原中央主枝受损时应及时更新培养；无明显主干的树种，应注意调配各级分枝，端正树形，同时修剪内膛细弱枝、枯死枝、病虫枝，达到通风透光。孤植树应以疏剪过密枝和短截过长枝为主，造型树应按预定的形状逐年进行整形修剪。</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行道树的修剪除应按以上要求操作外，同一路段的同一品种的行道树树型和分枝点高度应</w:t>
      </w:r>
      <w:r>
        <w:rPr>
          <w:rFonts w:hint="eastAsia" w:ascii="仿宋" w:hAnsi="仿宋" w:eastAsia="仿宋" w:cs="仿宋"/>
          <w:color w:val="000000"/>
          <w:sz w:val="24"/>
          <w:highlight w:val="none"/>
          <w:lang w:val="en-US" w:eastAsia="zh-CN"/>
        </w:rPr>
        <w:t xml:space="preserve">基本</w:t>
      </w:r>
      <w:r>
        <w:rPr>
          <w:rFonts w:hint="eastAsia" w:ascii="仿宋" w:hAnsi="仿宋" w:eastAsia="仿宋" w:cs="仿宋"/>
          <w:color w:val="000000"/>
          <w:sz w:val="24"/>
          <w:highlight w:val="none"/>
          <w:lang w:val="en-US" w:eastAsia="en-US"/>
        </w:rPr>
        <w:t xml:space="preserve">保持一致</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树冠下缘线的高度应</w:t>
      </w:r>
      <w:r>
        <w:rPr>
          <w:rFonts w:hint="eastAsia" w:ascii="仿宋" w:hAnsi="仿宋" w:eastAsia="仿宋" w:cs="仿宋"/>
          <w:color w:val="000000"/>
          <w:sz w:val="24"/>
          <w:highlight w:val="none"/>
          <w:lang w:val="en-US" w:eastAsia="zh-CN"/>
        </w:rPr>
        <w:t xml:space="preserve">基本</w:t>
      </w:r>
      <w:r>
        <w:rPr>
          <w:rFonts w:hint="eastAsia" w:ascii="仿宋" w:hAnsi="仿宋" w:eastAsia="仿宋" w:cs="仿宋"/>
          <w:color w:val="000000"/>
          <w:sz w:val="24"/>
          <w:highlight w:val="none"/>
          <w:lang w:val="en-US" w:eastAsia="en-US"/>
        </w:rPr>
        <w:t xml:space="preserve">保持一致，且不影响车辆、行人通行</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道路两侧的树冠边缘线应基本在一条直线上</w:t>
      </w:r>
      <w:r>
        <w:rPr>
          <w:rFonts w:hint="eastAsia" w:ascii="仿宋" w:hAnsi="仿宋" w:eastAsia="仿宋" w:cs="仿宋"/>
          <w:color w:val="000000"/>
          <w:sz w:val="24"/>
          <w:highlight w:val="none"/>
          <w:lang w:val="en-US" w:eastAsia="zh-CN"/>
        </w:rPr>
        <w:t xml:space="preserve">。同时兼顾树枝与路灯、供电线路、交通指示牌、周边建筑屋檐等之间的关系，做到上不挂各类线路、下不妨碍交通、旁不影响建筑。</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单株灌木，应保持内高外低、自然丰满形态；单一树种灌木从，应保持内高外低或前低后高形态；多品种的灌木</w:t>
      </w:r>
      <w:r>
        <w:rPr>
          <w:rFonts w:hint="eastAsia" w:ascii="仿宋" w:hAnsi="仿宋" w:eastAsia="仿宋" w:cs="仿宋"/>
          <w:color w:val="000000"/>
          <w:sz w:val="24"/>
          <w:highlight w:val="none"/>
          <w:lang w:val="en-US" w:eastAsia="zh-CN"/>
        </w:rPr>
        <w:t xml:space="preserve">丛</w:t>
      </w:r>
      <w:r>
        <w:rPr>
          <w:rFonts w:hint="eastAsia" w:ascii="仿宋" w:hAnsi="仿宋" w:eastAsia="仿宋" w:cs="仿宋"/>
          <w:color w:val="000000"/>
          <w:sz w:val="24"/>
          <w:highlight w:val="none"/>
          <w:lang w:val="en-US" w:eastAsia="en-US"/>
        </w:rPr>
        <w:t xml:space="preserve">，应突出主栽品种并留出生长空间；造型的灌木丛，应使外形轮廓清晰，外缘枝叶紧密。短截突出灌木丛外的徒长枝，应使灌丛保持整齐均衡。下垂细弱枝及地表萌生的地蘖应及时疏除；灌木内膛小枝应疏剪，强壮枝应进行短截。花落后形成的残花、残果，当无观赏价值或其他需要时宜尽早剪除。花灌木修剪除应按以上要求或景观设计要求操作外，还应根据开花习性进行修剪，并注意保护和培养开花枝条</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绿篱及色带的修剪应轮廓清晰，线条流畅，基部丰满，高度一致，侧面平齐修剪后残留绿篱和地面的枝叶应及时清除。</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修剪应安全作业，树上作业应选择无风或风力较小且无雨雪天气进行，四级及以上大风不得进行作业。作业时应按要求在作业区设置警示标志，树上修剪人员、地面防护、枝叶清理人员防护用品应符合安全要求。在高压线附近作业，应请供电部门配合，并应符合安全距离要求，避免触电。高空机械作业车修剪时，应符合高空作业相关要求。</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草坪修剪次数应根据草坪草的种类、养护质量要求、气候条件、土壤肥力及生长状况确定，进行不定期修剪。修剪前，必须组织人工先拾除草坪内的杂草，然后修剪，避免草坪的退化，若不按照以上要求修剪，当月考核为不及格。修剪前草坪草应保持干爽，阴雨天、病害流行期不宜修剪；修剪前应清除草坪上的石砾、树枝等杂物，以消除隐患。修剪工作应避免在正午阳光直射时进行。蔓生性较强的地被，修剪应保持整体整齐或有规律变化，使枝蔓不侵占周边植物生长空间。</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val="en-US" w:eastAsia="en-US"/>
        </w:rPr>
        <w:t xml:space="preserve">灌溉与排水</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根据树木生物学特性、生长势、季节和土质状况</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进行灌水和排涝。灌溉用水水质应满足树木生长发育需求</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用水车浇灌树木时，应接软管，进行缓流浇灌，保证一次浇足浇透，不得使用高压冲灌。道路</w:t>
      </w:r>
      <w:r>
        <w:rPr>
          <w:rFonts w:hint="eastAsia" w:ascii="仿宋" w:hAnsi="仿宋" w:eastAsia="仿宋" w:cs="仿宋"/>
          <w:color w:val="000000"/>
          <w:sz w:val="24"/>
          <w:highlight w:val="none"/>
          <w:lang w:val="en-US" w:eastAsia="zh-CN"/>
        </w:rPr>
        <w:t xml:space="preserve">绿带</w:t>
      </w:r>
      <w:r>
        <w:rPr>
          <w:rFonts w:hint="eastAsia" w:ascii="仿宋" w:hAnsi="仿宋" w:eastAsia="仿宋" w:cs="仿宋"/>
          <w:color w:val="000000"/>
          <w:sz w:val="24"/>
          <w:highlight w:val="none"/>
          <w:lang w:val="en-US" w:eastAsia="en-US"/>
        </w:rPr>
        <w:t xml:space="preserve">浇灌不宜在交通高峰期进行。一天中灌溉的时间应根据季节与气温决定。夏秋高温季节，不宜在晴天的中午喷灌或洒灌，宜在1</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val="en-US" w:eastAsia="en-US"/>
        </w:rPr>
        <w:t xml:space="preserve">:00之前或16:00之后避开高温时段进行；冬季气温较低，需灌溉时，宜在9:00之后或16:00之前进行，并应防止结冰影响行人通行。暴雨后应及时排除树木根部周围的积水。可采用开沟、埋管、打孔等排水措施及时对绿地和树池排涝。冬季应适时浇灌返青水和封冻水，并浇足浇透。</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lang w:val="en-US" w:eastAsia="en-US"/>
        </w:rPr>
        <w:t xml:space="preserve">施肥</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en-US"/>
        </w:rPr>
        <w:t xml:space="preserve">应根据树木生长需要和土壤肥力情况进行施肥。每年宜施肥至少</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val="en-US" w:eastAsia="en-US"/>
        </w:rPr>
        <w:t xml:space="preserve">次，春秋两季宜为重点施肥时期。宜采用缓释性的长效肥料</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秋</w:t>
      </w:r>
      <w:r>
        <w:rPr>
          <w:rFonts w:hint="eastAsia" w:ascii="仿宋" w:hAnsi="仿宋" w:eastAsia="仿宋" w:cs="仿宋"/>
          <w:color w:val="000000"/>
          <w:sz w:val="24"/>
          <w:highlight w:val="none"/>
          <w:lang w:val="en-US" w:eastAsia="zh-CN"/>
        </w:rPr>
        <w:t xml:space="preserve">冬</w:t>
      </w:r>
      <w:r>
        <w:rPr>
          <w:rFonts w:hint="eastAsia" w:ascii="仿宋" w:hAnsi="仿宋" w:eastAsia="仿宋" w:cs="仿宋"/>
          <w:color w:val="000000"/>
          <w:sz w:val="24"/>
          <w:highlight w:val="none"/>
          <w:lang w:val="en-US" w:eastAsia="en-US"/>
        </w:rPr>
        <w:t xml:space="preserve">季少施氮肥，增施磷、钾肥，促进根系生长，提高抗逆能力。应根据肥料种类、施肥方式等确定施肥用量。</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72577" name=""/>
                        <pic:cNvPicPr>
                          <a:picLocks noChangeAspect="1"/>
                        </pic:cNvPicPr>
                        <pic:nvPr/>
                      </pic:nvPicPr>
                      <pic:blipFill>
                        <a:blip r:embed="rId10"/>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0" o:title=""/>
              </v:shape>
            </w:pict>
          </mc:Fallback>
        </mc:AlternateConten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应</w:t>
      </w:r>
      <w:r>
        <w:rPr>
          <w:rFonts w:hint="eastAsia" w:ascii="仿宋" w:hAnsi="仿宋" w:eastAsia="仿宋" w:cs="仿宋"/>
          <w:color w:val="000000"/>
          <w:sz w:val="24"/>
          <w:highlight w:val="none"/>
          <w:lang w:val="en-US" w:eastAsia="en-US"/>
        </w:rPr>
        <w:t xml:space="preserve">根据树木种类采用沟施、撒施、穴施、孔施或叶面喷施等施肥方式。沟施、穴施均应少伤地表根，施肥后应进行一次灌溉。撒施应避免将肥料撒到叶片上。叶面喷肥宜在早上10:00之前或傍晚进行。</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必须加强香樟等喜酸性植物的养护，对发生黄化的香樟施用香樟黄化专用肥，植物出现黄化症状时，应结合土壤改良，酸化根际土壤并树干注射、叶片喷施铁肥等。</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（4）病虫害</w:t>
      </w:r>
      <w:r>
        <w:rPr>
          <w:rFonts w:hint="eastAsia" w:ascii="仿宋" w:hAnsi="仿宋" w:eastAsia="仿宋" w:cs="仿宋"/>
          <w:color w:val="000000"/>
          <w:sz w:val="24"/>
          <w:highlight w:val="none"/>
          <w:lang w:val="en-US" w:eastAsia="en-US"/>
        </w:rPr>
        <w:t xml:space="preserve">防治</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应及时有效地采取物理防治手段，并及时剪除病虫枝。</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采用化学防治时，应选择符合环保要求及对有益生物影响小的农药，宜不同药剂交替使用。</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应及时对因干旱、水涝、冷冻、高温、飓风、缺肥等所致生理性病害进行防治。</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应按照农药操作规程进行作业，喷洒药剂时应避开人流活动高峰期或在傍晚无风的天气进行。采用化学农药喷施，应设置安全警示标志。不得使用国家明令禁止的农药进行有害生物防治。</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val="en-US" w:eastAsia="en-US"/>
        </w:rPr>
        <w:t xml:space="preserve">松土除草</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应</w:t>
      </w:r>
      <w:r>
        <w:rPr>
          <w:rFonts w:hint="eastAsia" w:ascii="仿宋" w:hAnsi="仿宋" w:eastAsia="仿宋" w:cs="仿宋"/>
          <w:color w:val="000000"/>
          <w:sz w:val="24"/>
          <w:highlight w:val="none"/>
          <w:lang w:val="en-US" w:eastAsia="en-US"/>
        </w:rPr>
        <w:t xml:space="preserve">定期进行松土</w:t>
      </w:r>
      <w:r>
        <w:rPr>
          <w:rFonts w:hint="eastAsia" w:ascii="仿宋" w:hAnsi="仿宋" w:eastAsia="仿宋" w:cs="仿宋"/>
          <w:color w:val="000000"/>
          <w:sz w:val="24"/>
          <w:highlight w:val="none"/>
          <w:lang w:val="en-US" w:eastAsia="zh-CN"/>
        </w:rPr>
        <w:t xml:space="preserve">，可结合浇水松土</w:t>
      </w:r>
      <w:r>
        <w:rPr>
          <w:rFonts w:hint="eastAsia" w:ascii="仿宋" w:hAnsi="仿宋" w:eastAsia="仿宋" w:cs="仿宋"/>
          <w:color w:val="000000"/>
          <w:sz w:val="24"/>
          <w:highlight w:val="none"/>
          <w:lang w:val="en-US" w:eastAsia="en-US"/>
        </w:rPr>
        <w:t xml:space="preserve">。松土应在天气晴朗，且土壤不过分潮湿时进行，不宜雨后立即进行。</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应</w:t>
      </w:r>
      <w:r>
        <w:rPr>
          <w:rFonts w:hint="eastAsia" w:ascii="仿宋" w:hAnsi="仿宋" w:eastAsia="仿宋" w:cs="仿宋"/>
          <w:color w:val="000000"/>
          <w:sz w:val="24"/>
          <w:highlight w:val="none"/>
          <w:lang w:val="en-US" w:eastAsia="en-US"/>
        </w:rPr>
        <w:t xml:space="preserve">及时清除绿地内的杂草，除早、除小、除了。杂草过多又无法除去时，或草坪已不适应环境时，应及时更新或重建。</w:t>
      </w:r>
      <w:r>
        <w:rPr>
          <w:rFonts w:hint="eastAsia" w:ascii="仿宋" w:hAnsi="仿宋" w:eastAsia="仿宋" w:cs="仿宋"/>
          <w:color w:val="000000"/>
          <w:sz w:val="24"/>
          <w:highlight w:val="none"/>
          <w:lang w:val="en-US" w:eastAsia="zh-CN"/>
        </w:rPr>
        <w:t xml:space="preserve">当日</w:t>
      </w:r>
      <w:r>
        <w:rPr>
          <w:rFonts w:hint="eastAsia" w:ascii="仿宋" w:hAnsi="仿宋" w:eastAsia="仿宋" w:cs="仿宋"/>
          <w:color w:val="000000"/>
          <w:sz w:val="24"/>
          <w:highlight w:val="none"/>
          <w:lang w:val="en-US" w:eastAsia="en-US"/>
        </w:rPr>
        <w:t xml:space="preserve">清运杂草，保证环境整洁。</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（6）调整</w:t>
      </w:r>
      <w:r>
        <w:rPr>
          <w:rFonts w:hint="eastAsia" w:ascii="仿宋" w:hAnsi="仿宋" w:eastAsia="仿宋" w:cs="仿宋"/>
          <w:color w:val="000000"/>
          <w:sz w:val="24"/>
          <w:highlight w:val="none"/>
          <w:lang w:val="en-US" w:eastAsia="en-US"/>
        </w:rPr>
        <w:t xml:space="preserve">与补植</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en-US"/>
        </w:rPr>
        <w:t xml:space="preserve">因植株过密必须移植</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lang w:val="en-US" w:eastAsia="en-US"/>
        </w:rPr>
        <w:t xml:space="preserve">对人、构筑物或电力等其他设施构成危险的</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对生长环境不适或与周围环境不协调</w:t>
      </w:r>
      <w:r>
        <w:rPr>
          <w:rFonts w:hint="eastAsia" w:ascii="仿宋" w:hAnsi="仿宋" w:eastAsia="仿宋" w:cs="仿宋"/>
          <w:color w:val="000000"/>
          <w:sz w:val="24"/>
          <w:highlight w:val="none"/>
          <w:lang w:val="en-US" w:eastAsia="zh-CN"/>
        </w:rPr>
        <w:t xml:space="preserve">的，有上述三种情况之一的，</w:t>
      </w:r>
      <w:r>
        <w:rPr>
          <w:rFonts w:hint="eastAsia" w:ascii="仿宋" w:hAnsi="仿宋" w:eastAsia="仿宋" w:cs="仿宋"/>
          <w:color w:val="000000"/>
          <w:sz w:val="24"/>
          <w:highlight w:val="none"/>
          <w:lang w:val="en-US" w:eastAsia="en-US"/>
        </w:rPr>
        <w:t xml:space="preserve">可进行</w:t>
      </w:r>
      <w:r>
        <w:rPr>
          <w:rFonts w:hint="eastAsia" w:ascii="仿宋" w:hAnsi="仿宋" w:eastAsia="仿宋" w:cs="仿宋"/>
          <w:color w:val="000000"/>
          <w:sz w:val="24"/>
          <w:highlight w:val="none"/>
          <w:lang w:val="en-US" w:eastAsia="zh-CN"/>
        </w:rPr>
        <w:t xml:space="preserve">调整</w:t>
      </w:r>
      <w:r>
        <w:rPr>
          <w:rFonts w:hint="eastAsia" w:ascii="仿宋" w:hAnsi="仿宋" w:eastAsia="仿宋" w:cs="仿宋"/>
          <w:color w:val="000000"/>
          <w:sz w:val="24"/>
          <w:highlight w:val="none"/>
          <w:lang w:val="en-US" w:eastAsia="en-US"/>
        </w:rPr>
        <w:t xml:space="preserve">或</w:t>
      </w:r>
      <w:r>
        <w:rPr>
          <w:rFonts w:hint="eastAsia" w:ascii="仿宋" w:hAnsi="仿宋" w:eastAsia="仿宋" w:cs="仿宋"/>
          <w:color w:val="000000"/>
          <w:sz w:val="24"/>
          <w:highlight w:val="none"/>
          <w:lang w:val="en-US" w:eastAsia="zh-CN"/>
        </w:rPr>
        <w:t xml:space="preserve">移</w:t>
      </w:r>
      <w:r>
        <w:rPr>
          <w:rFonts w:hint="eastAsia" w:ascii="仿宋" w:hAnsi="仿宋" w:eastAsia="仿宋" w:cs="仿宋"/>
          <w:color w:val="000000"/>
          <w:sz w:val="24"/>
          <w:highlight w:val="none"/>
          <w:lang w:val="en-US" w:eastAsia="en-US"/>
        </w:rPr>
        <w:t xml:space="preserve">植</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树木长势衰弱且濒临死亡的，应进行复壮；无复壮价值的，应及时更换。</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凡出现</w:t>
      </w:r>
      <w:r>
        <w:rPr>
          <w:rFonts w:hint="eastAsia" w:ascii="仿宋" w:hAnsi="仿宋" w:eastAsia="仿宋" w:cs="仿宋"/>
          <w:color w:val="000000"/>
          <w:sz w:val="24"/>
          <w:highlight w:val="none"/>
          <w:lang w:val="en-US" w:eastAsia="zh-CN"/>
        </w:rPr>
        <w:t xml:space="preserve">树木</w:t>
      </w:r>
      <w:r>
        <w:rPr>
          <w:rFonts w:hint="eastAsia" w:ascii="仿宋" w:hAnsi="仿宋" w:eastAsia="仿宋" w:cs="仿宋"/>
          <w:color w:val="000000"/>
          <w:sz w:val="24"/>
          <w:highlight w:val="none"/>
          <w:lang w:val="en-US" w:eastAsia="en-US"/>
        </w:rPr>
        <w:t xml:space="preserve">死亡、缺株或空秃后，</w:t>
      </w:r>
      <w:r>
        <w:rPr>
          <w:rFonts w:hint="eastAsia" w:ascii="仿宋" w:hAnsi="仿宋" w:eastAsia="仿宋" w:cs="仿宋"/>
          <w:color w:val="000000"/>
          <w:sz w:val="24"/>
          <w:highlight w:val="none"/>
          <w:lang w:val="en-US" w:eastAsia="zh-CN"/>
        </w:rPr>
        <w:t xml:space="preserve">乔灌木</w:t>
      </w:r>
      <w:r>
        <w:rPr>
          <w:rFonts w:hint="eastAsia" w:ascii="仿宋" w:hAnsi="仿宋" w:eastAsia="仿宋" w:cs="仿宋"/>
          <w:color w:val="000000"/>
          <w:sz w:val="24"/>
          <w:highlight w:val="none"/>
          <w:lang w:val="en-US" w:eastAsia="en-US"/>
        </w:rPr>
        <w:t xml:space="preserve">应及时报批，申请砍伐，砍伐时应连同根部一起挖除，并填平树穴。利用栽植季节及时补植。</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en-US"/>
        </w:rPr>
        <w:t xml:space="preserve">补植树木应选用同品种、同规格的大苗，原则上</w:t>
      </w:r>
      <w:r>
        <w:rPr>
          <w:rFonts w:hint="eastAsia" w:ascii="仿宋" w:hAnsi="仿宋" w:eastAsia="仿宋" w:cs="仿宋"/>
          <w:color w:val="000000"/>
          <w:sz w:val="24"/>
          <w:highlight w:val="none"/>
          <w:lang w:val="en-US" w:eastAsia="zh-CN"/>
        </w:rPr>
        <w:t xml:space="preserve">乔木</w:t>
      </w:r>
      <w:r>
        <w:rPr>
          <w:rFonts w:hint="eastAsia" w:ascii="仿宋" w:hAnsi="仿宋" w:eastAsia="仿宋" w:cs="仿宋"/>
          <w:color w:val="000000"/>
          <w:sz w:val="24"/>
          <w:highlight w:val="none"/>
          <w:lang w:val="en-US" w:eastAsia="en-US"/>
        </w:rPr>
        <w:t xml:space="preserve">胸径不超过15厘米。应根据植物的生态习性以及季节特点，安排改植、补植时间。如在适宜补植季节，应在两日内更换到位</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en-US"/>
        </w:rPr>
        <w:t xml:space="preserve">如不在适宜补植季节，则待条件具备后，及时补植到位</w:t>
      </w:r>
      <w:r>
        <w:rPr>
          <w:rFonts w:hint="eastAsia" w:ascii="仿宋" w:hAnsi="仿宋" w:eastAsia="仿宋" w:cs="仿宋"/>
          <w:color w:val="000000"/>
          <w:sz w:val="24"/>
          <w:highlight w:val="none"/>
          <w:lang w:val="en-US" w:eastAsia="zh-CN"/>
        </w:rPr>
        <w:t xml:space="preserve">，补植树木需</w:t>
      </w:r>
      <w:r>
        <w:rPr>
          <w:rFonts w:hint="eastAsia" w:ascii="仿宋" w:hAnsi="仿宋" w:eastAsia="仿宋" w:cs="仿宋"/>
          <w:color w:val="000000"/>
          <w:sz w:val="24"/>
          <w:highlight w:val="none"/>
          <w:lang w:val="en-US" w:eastAsia="en-US"/>
        </w:rPr>
        <w:t xml:space="preserve">确保成活。最终验收前6个月内不得补植（发包人交办的除外）</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en-US"/>
        </w:rPr>
        <w:t xml:space="preserve">如遇极端天气，导致树木倒伏、主干被风吹裂、吹断，或交通事故损坏，或人为故意破坏等现象，发包人将酌情考虑，并出具相关说明作为最终验收报告附件。</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val="en-US" w:eastAsia="en-US"/>
        </w:rPr>
        <w:t xml:space="preserve">防护</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汛期或台风来临前应对浅根性、树冠庞大、枝叶过密等抗风能力弱的</w:t>
      </w:r>
      <w:r>
        <w:rPr>
          <w:rFonts w:hint="eastAsia" w:ascii="仿宋" w:hAnsi="仿宋" w:eastAsia="仿宋" w:cs="仿宋"/>
          <w:color w:val="000000"/>
          <w:sz w:val="24"/>
          <w:highlight w:val="none"/>
          <w:lang w:val="en-US" w:eastAsia="zh-CN"/>
        </w:rPr>
        <w:t xml:space="preserve">树</w:t>
      </w:r>
      <w:r>
        <w:rPr>
          <w:rFonts w:hint="eastAsia" w:ascii="仿宋" w:hAnsi="仿宋" w:eastAsia="仿宋" w:cs="仿宋"/>
          <w:color w:val="000000"/>
          <w:sz w:val="24"/>
          <w:highlight w:val="none"/>
          <w:lang w:val="en-US" w:eastAsia="en-US"/>
        </w:rPr>
        <w:t xml:space="preserve">木进行加固或修剪，对易积水的绿地及时采取防涝措施。</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高温天气，易受高温危害的树木应避免太阳直射，采取遮阴、缠草绳、喷雾等措施，降低温度预防日灼。</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寒冷天气，应对易受低温侵害的植物采取搭设风障、主干涂白、裹纸或无纺布加绕草绳、根基部培设土堆等防寒措施。降雪量较大时，应及时清除针叶树和树冠浓密的乔木、灌木上的大量积雪。每年必须在晚秋（农历九月）刷白一次，树木涂白剂应稀稠均匀，涂白高度一致，不抛、洒、滴、漏；乔木及行道树涂白高度在1.3米左右，灌木涂白高度在1米左右。</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应加强日常巡护，及时对出现倒伏、歪斜的树木进行扶正。及时清除对树木有害的寄生植物。</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树体上的孔洞应根据大小、类型等，分类采用引流、碳化、封堵等多种处理方式，封堵填充材料的表面色彩、形状及质感宜与树干相近。</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val="en-US" w:eastAsia="en-US"/>
        </w:rPr>
        <w:t xml:space="preserve">绿地管理</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en-US"/>
        </w:rPr>
        <w:t xml:space="preserve">绿地应</w:t>
      </w:r>
      <w:r>
        <w:rPr>
          <w:rFonts w:hint="eastAsia" w:ascii="仿宋" w:hAnsi="仿宋" w:eastAsia="仿宋" w:cs="仿宋"/>
          <w:color w:val="000000"/>
          <w:sz w:val="24"/>
          <w:highlight w:val="none"/>
          <w:lang w:val="en-US" w:eastAsia="zh-CN"/>
        </w:rPr>
        <w:t xml:space="preserve">每日</w:t>
      </w:r>
      <w:r>
        <w:rPr>
          <w:rFonts w:hint="eastAsia" w:ascii="仿宋" w:hAnsi="仿宋" w:eastAsia="仿宋" w:cs="仿宋"/>
          <w:color w:val="000000"/>
          <w:sz w:val="24"/>
          <w:highlight w:val="none"/>
          <w:lang w:val="en-US" w:eastAsia="en-US"/>
        </w:rPr>
        <w:t xml:space="preserve">巡视，内容应包括绿地内植物生长状况及景观效果、附属设施及安全隐患等，及时处理并记录所发现问题。</w:t>
      </w:r>
      <w:r>
        <w:rPr>
          <w:rFonts w:hint="eastAsia" w:ascii="仿宋" w:hAnsi="仿宋" w:eastAsia="仿宋" w:cs="仿宋"/>
          <w:color w:val="000000"/>
          <w:sz w:val="24"/>
          <w:highlight w:val="none"/>
          <w:lang w:val="en-US" w:eastAsia="zh-CN"/>
        </w:rPr>
        <w:t xml:space="preserve">重要节假日及特殊天气需加强巡查频次，做好应急准备。</w:t>
      </w:r>
      <w:r>
        <w:rPr>
          <w:rFonts w:hint="eastAsia" w:ascii="仿宋" w:hAnsi="仿宋" w:eastAsia="仿宋" w:cs="仿宋"/>
          <w:color w:val="000000"/>
          <w:sz w:val="24"/>
          <w:highlight w:val="none"/>
          <w:lang w:val="en-US" w:eastAsia="zh-CN"/>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绿地内植物栽植超过一定年限，存在植物长势衰弱、植株过密、种植结构不合理、与设计效果严重不符等情况，应进行</w:t>
      </w:r>
      <w:r>
        <w:rPr>
          <w:rFonts w:hint="eastAsia" w:ascii="仿宋" w:hAnsi="仿宋" w:eastAsia="仿宋" w:cs="仿宋"/>
          <w:color w:val="000000"/>
          <w:sz w:val="24"/>
          <w:highlight w:val="none"/>
          <w:lang w:val="en-US" w:eastAsia="zh-CN"/>
        </w:rPr>
        <w:t xml:space="preserve">改植、补植</w:t>
      </w:r>
      <w:r>
        <w:rPr>
          <w:rFonts w:hint="eastAsia" w:ascii="仿宋" w:hAnsi="仿宋" w:eastAsia="仿宋" w:cs="仿宋"/>
          <w:color w:val="000000"/>
          <w:sz w:val="24"/>
          <w:highlight w:val="none"/>
          <w:lang w:val="en-US" w:eastAsia="en-US"/>
        </w:rPr>
        <w:t xml:space="preserve">。</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绿地应保持</w:t>
      </w:r>
      <w:r>
        <w:rPr>
          <w:rFonts w:hint="eastAsia" w:ascii="仿宋" w:hAnsi="仿宋" w:eastAsia="仿宋" w:cs="仿宋"/>
          <w:color w:val="000000"/>
          <w:sz w:val="24"/>
          <w:highlight w:val="none"/>
          <w:lang w:val="en-US" w:eastAsia="zh-CN"/>
        </w:rPr>
        <w:t xml:space="preserve">整</w:t>
      </w:r>
      <w:r>
        <w:rPr>
          <w:rFonts w:hint="eastAsia" w:ascii="仿宋" w:hAnsi="仿宋" w:eastAsia="仿宋" w:cs="仿宋"/>
          <w:color w:val="000000"/>
          <w:sz w:val="24"/>
          <w:highlight w:val="none"/>
          <w:lang w:val="en-US" w:eastAsia="en-US"/>
        </w:rPr>
        <w:t xml:space="preserve">洁，并整理清除影响景观的杂物、干枯枝叶、树挂、乱涂乱画、乱拴乱挂、乱停乱放、乱搭乱建等。收集的垃圾杂物和枯枝落叶应及时清运，不得随意焚烧。各种与绿地无关的张贴物或设施应及时清除。</w:t>
      </w:r>
      <w:r>
        <w:rPr>
          <w:rFonts w:hint="eastAsia" w:ascii="仿宋" w:hAnsi="仿宋" w:eastAsia="仿宋" w:cs="仿宋"/>
          <w:color w:val="000000"/>
          <w:sz w:val="24"/>
          <w:highlight w:val="none"/>
          <w:lang w:val="en-US" w:eastAsia="zh-CN"/>
        </w:rPr>
        <w:t xml:space="preserve">对</w:t>
      </w:r>
      <w:r>
        <w:rPr>
          <w:rFonts w:hint="eastAsia" w:ascii="仿宋" w:hAnsi="仿宋" w:eastAsia="仿宋" w:cs="仿宋"/>
          <w:color w:val="000000"/>
          <w:sz w:val="24"/>
          <w:highlight w:val="none"/>
          <w:lang w:val="en-US" w:eastAsia="en-US"/>
        </w:rPr>
        <w:t xml:space="preserve">在绿地内乱堆杂物、临时寄存树木、种植</w:t>
      </w:r>
      <w:r>
        <w:rPr>
          <w:rFonts w:hint="eastAsia" w:ascii="仿宋" w:hAnsi="仿宋" w:eastAsia="仿宋" w:cs="仿宋"/>
          <w:color w:val="000000"/>
          <w:sz w:val="24"/>
          <w:highlight w:val="none"/>
          <w:lang w:val="en-US" w:eastAsia="zh-CN"/>
        </w:rPr>
        <w:t xml:space="preserve">农作物</w:t>
      </w:r>
      <w:r>
        <w:rPr>
          <w:rFonts w:hint="eastAsia" w:ascii="仿宋" w:hAnsi="仿宋" w:eastAsia="仿宋" w:cs="仿宋"/>
          <w:color w:val="000000"/>
          <w:sz w:val="24"/>
          <w:highlight w:val="none"/>
          <w:lang w:val="en-US" w:eastAsia="en-US"/>
        </w:rPr>
        <w:t xml:space="preserve">等</w:t>
      </w:r>
      <w:r>
        <w:rPr>
          <w:rFonts w:hint="eastAsia" w:ascii="仿宋" w:hAnsi="仿宋" w:eastAsia="仿宋" w:cs="仿宋"/>
          <w:color w:val="000000"/>
          <w:sz w:val="24"/>
          <w:highlight w:val="none"/>
          <w:lang w:val="en-US" w:eastAsia="zh-CN"/>
        </w:rPr>
        <w:t xml:space="preserve">情况</w:t>
      </w:r>
      <w:r>
        <w:rPr>
          <w:rFonts w:hint="eastAsia" w:ascii="仿宋" w:hAnsi="仿宋" w:eastAsia="仿宋" w:cs="仿宋"/>
          <w:color w:val="000000"/>
          <w:sz w:val="24"/>
          <w:highlight w:val="none"/>
          <w:lang w:val="en-US" w:eastAsia="en-US"/>
        </w:rPr>
        <w:t xml:space="preserve">，及时制止并将占用破坏绿地原样恢复。</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暴风雨、暴雪等来临前，应检查树木绑扎、立桩情况，设置支撑，保持稳固。大雪大风后应及时检查苗木的损伤情况，清除倒伏苗木及存在安全隐患的树枝。</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 xml:space="preserve">高温暑热、低温寒冷等极端天气，应对植物、附属设施等做好防护措施。防护情况应及时检查，发现问题应及时补救。</w:t>
      </w:r>
      <w:r>
        <w:rPr>
          <w:rFonts w:hint="eastAsia" w:ascii="仿宋" w:hAnsi="仿宋" w:eastAsia="仿宋" w:cs="仿宋"/>
          <w:color w:val="000000"/>
          <w:sz w:val="24"/>
          <w:highlight w:val="none"/>
          <w:lang w:val="en-US" w:eastAsia="en-US"/>
        </w:rPr>
      </w:r>
      <w:r/>
    </w:p>
    <w:p>
      <w:pPr>
        <w:pStyle w:val="856"/>
        <w:ind w:left="-2" w:firstLine="480"/>
        <w:spacing w:line="400" w:lineRule="exact"/>
        <w:rPr>
          <w:rFonts w:hint="eastAsia" w:ascii="仿宋" w:hAnsi="仿宋" w:eastAsia="仿宋" w:cs="仿宋"/>
          <w:b/>
          <w:bCs/>
          <w:color w:val="000000"/>
          <w:sz w:val="24"/>
          <w:highlight w:val="none"/>
          <w:lang w:val="en-US" w:eastAsia="zh-CN"/>
        </w:rPr>
      </w:pPr>
      <w:r>
        <w:rPr>
          <w:rFonts w:hint="eastAsia" w:ascii="仿宋" w:hAnsi="仿宋" w:eastAsia="仿宋" w:cs="仿宋"/>
          <w:color w:val="000000"/>
          <w:sz w:val="24"/>
          <w:highlight w:val="none"/>
          <w:lang w:val="en-US" w:eastAsia="zh-CN"/>
        </w:rPr>
        <w:t xml:space="preserve">道路作业时，</w:t>
      </w:r>
      <w:r>
        <w:rPr>
          <w:rFonts w:hint="eastAsia" w:ascii="仿宋" w:hAnsi="仿宋" w:eastAsia="仿宋" w:cs="仿宋"/>
          <w:color w:val="000000"/>
          <w:sz w:val="24"/>
          <w:highlight w:val="none"/>
          <w:lang w:val="en-US" w:eastAsia="en-US"/>
        </w:rPr>
        <w:t xml:space="preserve">应避开上下班高峰期时段。</w:t>
      </w:r>
      <w:r>
        <w:rPr>
          <w:rFonts w:hint="eastAsia" w:ascii="仿宋" w:hAnsi="仿宋" w:eastAsia="仿宋" w:cs="仿宋"/>
          <w:color w:val="000000"/>
          <w:sz w:val="24"/>
          <w:highlight w:val="none"/>
          <w:lang w:val="en-US" w:eastAsia="zh-CN"/>
        </w:rPr>
        <w:t xml:space="preserve">居住区周边机械作业时，应避开休息时间。</w:t>
      </w:r>
      <w:r>
        <w:rPr>
          <w:rFonts w:hint="eastAsia" w:ascii="仿宋" w:hAnsi="仿宋" w:eastAsia="仿宋" w:cs="仿宋"/>
          <w:b/>
          <w:bCs/>
          <w:color w:val="000000"/>
          <w:sz w:val="24"/>
          <w:highlight w:val="none"/>
          <w:lang w:val="en-US" w:eastAsia="zh-CN"/>
        </w:rPr>
      </w:r>
      <w:r/>
    </w:p>
    <w:p>
      <w:pPr>
        <w:pStyle w:val="856"/>
        <w:ind w:left="-2" w:firstLine="482"/>
        <w:keepLines w:val="0"/>
        <w:keepNext w:val="0"/>
        <w:pageBreakBefore w:val="0"/>
        <w:spacing w:line="400" w:lineRule="exact"/>
        <w:widowControl w:val="off"/>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（12）绿化养护配套要求</w:t>
      </w:r>
      <w:r>
        <w:rPr>
          <w:rFonts w:hint="eastAsia" w:ascii="仿宋" w:hAnsi="仿宋" w:eastAsia="仿宋" w:cs="仿宋"/>
          <w:b/>
          <w:bCs/>
          <w:color w:val="000000"/>
          <w:sz w:val="24"/>
          <w:highlight w:val="none"/>
          <w:lang w:val="en-US" w:eastAsia="zh-CN"/>
        </w:rPr>
      </w:r>
      <w:r/>
    </w:p>
    <w:p>
      <w:pPr>
        <w:pStyle w:val="856"/>
        <w:ind w:left="-2" w:firstLine="480"/>
        <w:keepLines w:val="0"/>
        <w:keepNext w:val="0"/>
        <w:pageBreakBefore w:val="0"/>
        <w:spacing w:line="40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1.养护人员</w:t>
      </w:r>
      <w:r>
        <w:rPr>
          <w:rFonts w:hint="eastAsia" w:ascii="仿宋" w:hAnsi="仿宋" w:eastAsia="仿宋" w:cs="仿宋"/>
          <w:color w:val="000000"/>
          <w:sz w:val="24"/>
          <w:highlight w:val="none"/>
          <w:lang w:val="en-US" w:eastAsia="zh-CN"/>
        </w:rPr>
      </w:r>
      <w:r/>
    </w:p>
    <w:p>
      <w:pPr>
        <w:pStyle w:val="856"/>
        <w:numPr>
          <w:ilvl w:val="0"/>
          <w:numId w:val="0"/>
        </w:numPr>
        <w:ind w:firstLine="480"/>
        <w:keepLines w:val="0"/>
        <w:keepNext w:val="0"/>
        <w:pageBreakBefore w:val="0"/>
        <w:spacing w:line="400" w:lineRule="exact"/>
        <w:widowControl w:val="off"/>
        <w:rPr>
          <w:rFonts w:hint="eastAsia" w:ascii="仿宋" w:hAnsi="仿宋" w:eastAsia="仿宋" w:cs="仿宋"/>
          <w:bCs/>
          <w:iCs/>
          <w:color w:val="000000"/>
          <w:sz w:val="24"/>
          <w:szCs w:val="24"/>
          <w:highlight w:val="none"/>
        </w:rPr>
      </w:pPr>
      <w:r>
        <w:rPr>
          <w:rFonts w:hint="eastAsia" w:ascii="仿宋" w:hAnsi="仿宋" w:eastAsia="仿宋" w:cs="仿宋"/>
          <w:bCs/>
          <w:iCs/>
          <w:color w:val="000000"/>
          <w:sz w:val="24"/>
          <w:szCs w:val="24"/>
          <w:highlight w:val="none"/>
          <w:lang w:eastAsia="zh-CN"/>
        </w:rPr>
        <w:t xml:space="preserve">（</w:t>
      </w:r>
      <w:r>
        <w:rPr>
          <w:rFonts w:hint="eastAsia" w:ascii="仿宋" w:hAnsi="仿宋" w:eastAsia="仿宋" w:cs="仿宋"/>
          <w:bCs/>
          <w:iCs/>
          <w:color w:val="000000"/>
          <w:sz w:val="24"/>
          <w:szCs w:val="24"/>
          <w:highlight w:val="none"/>
          <w:lang w:val="en-US" w:eastAsia="zh-CN"/>
        </w:rPr>
        <w:t xml:space="preserve">1</w:t>
      </w:r>
      <w:r>
        <w:rPr>
          <w:rFonts w:hint="eastAsia" w:ascii="仿宋" w:hAnsi="仿宋" w:eastAsia="仿宋" w:cs="仿宋"/>
          <w:bCs/>
          <w:iCs/>
          <w:color w:val="000000"/>
          <w:sz w:val="24"/>
          <w:szCs w:val="24"/>
          <w:highlight w:val="none"/>
          <w:lang w:eastAsia="zh-CN"/>
        </w:rPr>
        <w:t xml:space="preserve">）</w:t>
      </w:r>
      <w:r>
        <w:rPr>
          <w:rFonts w:hint="eastAsia" w:ascii="仿宋" w:hAnsi="仿宋" w:eastAsia="仿宋" w:cs="仿宋"/>
          <w:bCs/>
          <w:iCs/>
          <w:color w:val="000000"/>
          <w:sz w:val="24"/>
          <w:szCs w:val="24"/>
          <w:highlight w:val="none"/>
        </w:rPr>
        <w:t xml:space="preserve">必须配备的主要养护管理人员、养护人员，养护人员相对独立固定；配备专职的日常养护人员，发现问题迅速处理并汇报，巡查人员按要求上传巡查报告，巡查记录将作为养护考核依据。生长季养护人员不得少于1人/日·万平方米，休眠季人员配备的数量不得少于生长季的60%。所有养护人员按</w:t>
      </w:r>
      <w:r>
        <w:rPr>
          <w:rFonts w:hint="eastAsia" w:ascii="仿宋" w:hAnsi="仿宋" w:eastAsia="仿宋" w:cs="仿宋"/>
          <w:bCs/>
          <w:iCs/>
          <w:color w:val="000000"/>
          <w:sz w:val="24"/>
          <w:szCs w:val="24"/>
          <w:highlight w:val="none"/>
          <w:lang w:eastAsia="zh-CN"/>
        </w:rPr>
        <w:t xml:space="preserve">发包人</w:t>
      </w:r>
      <w:r>
        <w:rPr>
          <w:rFonts w:hint="eastAsia" w:ascii="仿宋" w:hAnsi="仿宋" w:eastAsia="仿宋" w:cs="仿宋"/>
          <w:bCs/>
          <w:iCs/>
          <w:color w:val="000000"/>
          <w:sz w:val="24"/>
          <w:szCs w:val="24"/>
          <w:highlight w:val="none"/>
        </w:rPr>
        <w:t xml:space="preserve">要求统一着装。</w:t>
      </w:r>
      <w:r>
        <w:rPr>
          <w:rFonts w:hint="eastAsia" w:ascii="仿宋" w:hAnsi="仿宋" w:eastAsia="仿宋" w:cs="仿宋"/>
          <w:bCs/>
          <w:iCs/>
          <w:color w:val="000000"/>
          <w:sz w:val="24"/>
          <w:szCs w:val="24"/>
          <w:highlight w:val="none"/>
          <w:lang w:val="en-US" w:eastAsia="zh-CN"/>
        </w:rPr>
        <w:t xml:space="preserve">所有养护作业人员需统一着装、统一标识，涉及服装、标识、车辆所需费用由养护单位自理。</w:t>
      </w:r>
      <w:r>
        <w:rPr>
          <w:rFonts w:hint="eastAsia" w:ascii="仿宋" w:hAnsi="仿宋" w:eastAsia="仿宋" w:cs="仿宋"/>
          <w:bCs/>
          <w:iCs/>
          <w:color w:val="000000"/>
          <w:sz w:val="24"/>
          <w:szCs w:val="24"/>
          <w:highlight w:val="none"/>
        </w:rPr>
      </w:r>
      <w:r/>
    </w:p>
    <w:p>
      <w:pPr>
        <w:pStyle w:val="856"/>
        <w:numPr>
          <w:ilvl w:val="0"/>
          <w:numId w:val="0"/>
        </w:numPr>
        <w:ind w:firstLine="480"/>
        <w:keepLines w:val="0"/>
        <w:keepNext w:val="0"/>
        <w:pageBreakBefore w:val="0"/>
        <w:spacing w:line="400" w:lineRule="exact"/>
        <w:widowControl w:val="off"/>
        <w:rPr>
          <w:rFonts w:ascii="仿宋" w:hAnsi="仿宋" w:eastAsia="仿宋" w:cs="仿宋"/>
          <w:bCs/>
          <w:iCs/>
          <w:color w:val="000000"/>
          <w:sz w:val="24"/>
          <w:szCs w:val="24"/>
          <w:highlight w:val="none"/>
          <w:lang w:val="en-US" w:eastAsia="zh-CN"/>
        </w:rPr>
      </w:pPr>
      <w:r>
        <w:rPr>
          <w:rFonts w:hint="eastAsia" w:ascii="仿宋" w:hAnsi="仿宋" w:eastAsia="仿宋" w:cs="仿宋"/>
          <w:bCs/>
          <w:iCs/>
          <w:color w:val="000000"/>
          <w:sz w:val="24"/>
          <w:szCs w:val="24"/>
          <w:highlight w:val="none"/>
          <w:lang w:val="en-US" w:eastAsia="zh-CN"/>
        </w:rPr>
        <w:t xml:space="preserve">（2）项目负责人每月出勤不得少于 22 天，合同期间，项目负责人除生病、离职等不可抗力因素，不得随意变更。</w:t>
      </w:r>
      <w:r>
        <w:rPr>
          <w:rFonts w:ascii="仿宋" w:hAnsi="仿宋" w:eastAsia="仿宋" w:cs="仿宋"/>
          <w:bCs/>
          <w:iCs/>
          <w:color w:val="000000"/>
          <w:sz w:val="24"/>
          <w:szCs w:val="24"/>
          <w:highlight w:val="none"/>
          <w:lang w:val="en-US" w:eastAsia="zh-CN"/>
        </w:rPr>
      </w:r>
      <w:r/>
    </w:p>
    <w:p>
      <w:pPr>
        <w:pStyle w:val="856"/>
        <w:ind w:firstLine="482"/>
        <w:keepLines w:val="0"/>
        <w:keepNext w:val="0"/>
        <w:pageBreakBefore w:val="0"/>
        <w:spacing w:line="400" w:lineRule="exact"/>
        <w:widowControl w:val="off"/>
        <w:rPr>
          <w:rFonts w:hint="eastAsia" w:ascii="仿宋" w:hAnsi="仿宋" w:eastAsia="仿宋" w:cs="仿宋"/>
          <w:bCs/>
          <w:iCs/>
          <w:color w:val="000000"/>
          <w:sz w:val="24"/>
          <w:szCs w:val="24"/>
          <w:highlight w:val="none"/>
          <w:lang w:val="en-US" w:eastAsia="zh-CN"/>
        </w:rPr>
      </w:pPr>
      <w:r>
        <w:rPr>
          <w:rFonts w:hint="eastAsia" w:ascii="仿宋" w:hAnsi="仿宋" w:eastAsia="仿宋" w:cs="仿宋"/>
          <w:bCs/>
          <w:iCs/>
          <w:color w:val="000000"/>
          <w:sz w:val="24"/>
          <w:szCs w:val="24"/>
          <w:highlight w:val="none"/>
          <w:lang w:val="en-US" w:eastAsia="zh-CN"/>
        </w:rPr>
        <w:t xml:space="preserve">（3）项目负责人必须保持手机 24 小时畅通。 </w:t>
      </w:r>
      <w:r>
        <w:rPr>
          <w:rFonts w:hint="eastAsia" w:ascii="仿宋" w:hAnsi="仿宋" w:eastAsia="仿宋" w:cs="仿宋"/>
          <w:bCs/>
          <w:iCs/>
          <w:color w:val="000000"/>
          <w:sz w:val="24"/>
          <w:szCs w:val="24"/>
          <w:highlight w:val="none"/>
          <w:lang w:val="en-US" w:eastAsia="zh-CN"/>
        </w:rPr>
      </w:r>
      <w:r/>
    </w:p>
    <w:p>
      <w:pPr>
        <w:pStyle w:val="856"/>
        <w:ind w:firstLine="482"/>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Cs/>
          <w:iCs/>
          <w:color w:val="000000"/>
          <w:sz w:val="24"/>
          <w:szCs w:val="24"/>
          <w:highlight w:val="none"/>
          <w:lang w:val="en-US" w:eastAsia="zh-CN"/>
        </w:rPr>
        <w:t xml:space="preserve">（4）养护单位应对绿地内损绿毁绿、养护情况进行全面巡查；确保有专人全覆盖巡查。</w:t>
      </w:r>
      <w:r>
        <w:rPr>
          <w:rFonts w:hint="eastAsia" w:ascii="仿宋" w:hAnsi="仿宋" w:eastAsia="仿宋" w:cs="仿宋"/>
          <w:b/>
          <w:bCs/>
          <w:sz w:val="24"/>
          <w:szCs w:val="24"/>
          <w:highlight w:val="none"/>
          <w:lang w:val="en-US" w:eastAsia="zh-CN"/>
        </w:rPr>
      </w:r>
      <w:r/>
    </w:p>
    <w:p>
      <w:pPr>
        <w:pStyle w:val="856"/>
        <w:ind w:firstLine="482"/>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2.养护期</w:t>
      </w:r>
      <w:r>
        <w:rPr>
          <w:rFonts w:hint="eastAsia" w:ascii="仿宋" w:hAnsi="仿宋" w:eastAsia="仿宋" w:cs="仿宋"/>
          <w:b/>
          <w:bCs/>
          <w:sz w:val="24"/>
          <w:szCs w:val="24"/>
          <w:lang w:val="en-US" w:eastAsia="zh-CN"/>
        </w:rPr>
      </w:r>
      <w:r/>
    </w:p>
    <w:p>
      <w:pPr>
        <w:pStyle w:val="856"/>
        <w:ind w:firstLine="562"/>
        <w:keepLines w:val="0"/>
        <w:keepNext w:val="0"/>
        <w:pageBreakBefore w:val="0"/>
        <w:spacing w:line="46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本项目养护期（质保期）为两年。养护期（质保期）自本项目整体竣工验收合格之日起开始计算。养护内容包括植物浇灌、修剪、除草、病虫害防治、补植、垃圾清理及本项目约定的其他绿化养护工作，满足二级养护标准全部要求。</w:t>
      </w:r>
      <w:r>
        <w:rPr>
          <w:rFonts w:ascii="仿宋" w:hAnsi="仿宋" w:eastAsia="仿宋" w:cs="仿宋"/>
          <w:b w:val="0"/>
          <w:bCs w:val="0"/>
          <w:color w:val="000000"/>
          <w:sz w:val="24"/>
          <w:szCs w:val="24"/>
          <w:highlight w:val="none"/>
          <w:lang w:val="en-US" w:eastAsia="zh-CN"/>
        </w:rPr>
        <w:t xml:space="preserve">所用</w:t>
      </w:r>
      <w:r>
        <w:rPr>
          <w:rFonts w:hint="eastAsia" w:ascii="仿宋" w:hAnsi="仿宋" w:eastAsia="仿宋" w:cs="仿宋"/>
          <w:b w:val="0"/>
          <w:bCs w:val="0"/>
          <w:color w:val="000000"/>
          <w:sz w:val="24"/>
          <w:szCs w:val="24"/>
          <w:highlight w:val="none"/>
          <w:lang w:val="en-US" w:eastAsia="zh-CN"/>
        </w:rPr>
        <w:t xml:space="preserve">的</w:t>
      </w:r>
      <w:r>
        <w:rPr>
          <w:rFonts w:ascii="仿宋" w:hAnsi="仿宋" w:eastAsia="仿宋" w:cs="仿宋"/>
          <w:b w:val="0"/>
          <w:bCs w:val="0"/>
          <w:color w:val="000000"/>
          <w:sz w:val="24"/>
          <w:szCs w:val="24"/>
          <w:highlight w:val="none"/>
          <w:lang w:val="en-US" w:eastAsia="zh-CN"/>
        </w:rPr>
        <w:t xml:space="preserve">苗木、花卉、地被植物、草皮</w:t>
      </w:r>
      <w:r>
        <w:rPr>
          <w:rFonts w:hint="eastAsia" w:ascii="仿宋" w:hAnsi="仿宋" w:eastAsia="仿宋" w:cs="仿宋"/>
          <w:b w:val="0"/>
          <w:bCs w:val="0"/>
          <w:color w:val="000000"/>
          <w:sz w:val="24"/>
          <w:szCs w:val="24"/>
          <w:highlight w:val="none"/>
          <w:lang w:val="en-US" w:eastAsia="zh-CN"/>
        </w:rPr>
        <w:t xml:space="preserve">在种植完成后</w:t>
      </w:r>
      <w:r>
        <w:rPr>
          <w:rFonts w:ascii="仿宋" w:hAnsi="仿宋" w:eastAsia="仿宋" w:cs="仿宋"/>
          <w:b w:val="0"/>
          <w:bCs w:val="0"/>
          <w:color w:val="000000"/>
          <w:sz w:val="24"/>
          <w:szCs w:val="24"/>
          <w:highlight w:val="none"/>
          <w:lang w:val="en-US" w:eastAsia="zh-CN"/>
        </w:rPr>
        <w:t xml:space="preserve">及养护期内</w:t>
      </w:r>
      <w:r>
        <w:rPr>
          <w:rFonts w:hint="eastAsia" w:ascii="仿宋" w:hAnsi="仿宋" w:eastAsia="仿宋" w:cs="仿宋"/>
          <w:b w:val="0"/>
          <w:bCs w:val="0"/>
          <w:color w:val="000000"/>
          <w:sz w:val="24"/>
          <w:szCs w:val="24"/>
          <w:highlight w:val="none"/>
          <w:lang w:val="en-US" w:eastAsia="zh-CN"/>
        </w:rPr>
        <w:t xml:space="preserve">的成活率达到100%，草皮的覆盖率达到100%，</w:t>
      </w:r>
      <w:r>
        <w:rPr>
          <w:rFonts w:ascii="仿宋" w:hAnsi="仿宋" w:eastAsia="仿宋" w:cs="仿宋"/>
          <w:b w:val="0"/>
          <w:bCs w:val="0"/>
          <w:color w:val="000000"/>
          <w:sz w:val="24"/>
          <w:szCs w:val="24"/>
          <w:highlight w:val="none"/>
          <w:lang w:val="en-US" w:eastAsia="zh-CN"/>
        </w:rPr>
        <w:t xml:space="preserve">如出现死亡，承包人应在发现后7日内完成更换，更换的苗木品种、规格应与原设计一致，并保证其成活至养护期结束。</w:t>
      </w:r>
      <w:r>
        <w:rPr>
          <w:rFonts w:hint="eastAsia" w:ascii="仿宋" w:hAnsi="仿宋" w:eastAsia="仿宋" w:cs="仿宋"/>
          <w:b w:val="0"/>
          <w:bCs w:val="0"/>
          <w:color w:val="000000"/>
          <w:sz w:val="24"/>
          <w:szCs w:val="24"/>
          <w:highlight w:val="none"/>
          <w:lang w:val="en-US" w:eastAsia="zh-CN"/>
        </w:rPr>
      </w:r>
      <w:r/>
    </w:p>
    <w:p>
      <w:pPr>
        <w:pStyle w:val="856"/>
        <w:ind w:firstLine="562"/>
        <w:keepLines w:val="0"/>
        <w:keepNext w:val="0"/>
        <w:pageBreakBefore w:val="0"/>
        <w:spacing w:line="460" w:lineRule="exact"/>
        <w:widowControl/>
        <w:rPr>
          <w:rFonts w:ascii="仿宋" w:hAnsi="仿宋" w:eastAsia="仿宋" w:cs="仿宋"/>
          <w:b/>
          <w:bCs/>
          <w:color w:val="000000"/>
          <w:sz w:val="24"/>
          <w:szCs w:val="24"/>
          <w:highlight w:val="none"/>
          <w:lang w:val="en-US" w:eastAsia="zh-CN"/>
        </w:rPr>
      </w:pPr>
      <w:r>
        <w:rPr>
          <w:rFonts w:ascii="仿宋" w:hAnsi="仿宋" w:eastAsia="仿宋" w:cs="仿宋"/>
          <w:b w:val="0"/>
          <w:bCs w:val="0"/>
          <w:color w:val="000000"/>
          <w:sz w:val="24"/>
          <w:szCs w:val="24"/>
          <w:highlight w:val="none"/>
        </w:rPr>
        <w:t xml:space="preserve">养护期内全部养护费用（含人工、水、电、药剂、肥料、垃圾清运等）已包含在合同价中，发包人不再另行支付。</w:t>
      </w:r>
      <w:r>
        <w:rPr>
          <w:rFonts w:ascii="仿宋" w:hAnsi="仿宋" w:eastAsia="仿宋" w:cs="仿宋"/>
          <w:b/>
          <w:bCs/>
          <w:color w:val="000000"/>
          <w:sz w:val="24"/>
          <w:szCs w:val="24"/>
          <w:highlight w:val="none"/>
          <w:lang w:val="en-US" w:eastAsia="zh-CN"/>
        </w:rPr>
      </w:r>
      <w:r/>
    </w:p>
    <w:p>
      <w:pPr>
        <w:pStyle w:val="856"/>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eastAsia="zh-CN"/>
        </w:rPr>
        <w:t xml:space="preserve">三</w:t>
      </w:r>
      <w:r>
        <w:rPr>
          <w:rFonts w:hint="eastAsia" w:ascii="仿宋" w:hAnsi="仿宋" w:eastAsia="仿宋" w:cs="仿宋"/>
          <w:b/>
          <w:bCs/>
          <w:sz w:val="24"/>
          <w:szCs w:val="24"/>
        </w:rPr>
        <w:t xml:space="preserve">、合同纠纷处理：</w:t>
      </w:r>
      <w:r>
        <w:rPr>
          <w:rFonts w:hint="eastAsia" w:ascii="仿宋" w:hAnsi="仿宋" w:eastAsia="仿宋" w:cs="仿宋"/>
          <w:sz w:val="24"/>
          <w:szCs w:val="24"/>
        </w:rPr>
        <w:t xml:space="preserve">本合同执行过程中发生纠纷，由</w:t>
      </w:r>
      <w:r>
        <w:rPr>
          <w:rFonts w:hint="eastAsia" w:ascii="仿宋" w:hAnsi="仿宋" w:eastAsia="仿宋" w:cs="仿宋"/>
          <w:sz w:val="24"/>
          <w:szCs w:val="24"/>
          <w:lang w:val="en-US" w:eastAsia="zh-CN"/>
        </w:rPr>
        <w:t xml:space="preserve">双</w:t>
      </w:r>
      <w:r>
        <w:rPr>
          <w:rFonts w:hint="eastAsia" w:ascii="仿宋" w:hAnsi="仿宋" w:eastAsia="仿宋" w:cs="仿宋"/>
          <w:sz w:val="24"/>
          <w:szCs w:val="24"/>
        </w:rPr>
        <w:t xml:space="preserve">方协商解决；或提交当地相关部门调解；协商或调解不成,</w:t>
      </w:r>
      <w:r>
        <w:rPr>
          <w:rFonts w:hint="eastAsia" w:ascii="仿宋" w:hAnsi="仿宋" w:eastAsia="仿宋" w:cs="仿宋"/>
        </w:rPr>
        <w:t xml:space="preserve"> </w:t>
      </w:r>
      <w:r>
        <w:rPr>
          <w:rFonts w:hint="eastAsia" w:ascii="仿宋" w:hAnsi="仿宋" w:eastAsia="仿宋" w:cs="仿宋"/>
          <w:sz w:val="24"/>
          <w:szCs w:val="24"/>
        </w:rPr>
        <w:t xml:space="preserve">则任何一方均可以依法向甲方所在地人民法院提起诉讼。</w:t>
      </w:r>
      <w:r>
        <w:rPr>
          <w:rFonts w:hint="eastAsia" w:ascii="仿宋" w:hAnsi="仿宋" w:eastAsia="仿宋" w:cs="仿宋"/>
          <w:sz w:val="24"/>
          <w:szCs w:val="24"/>
        </w:rPr>
      </w:r>
      <w:r/>
    </w:p>
    <w:p>
      <w:pPr>
        <w:pStyle w:val="856"/>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eastAsia="zh-CN"/>
        </w:rPr>
        <w:t xml:space="preserve">四</w:t>
      </w:r>
      <w:r>
        <w:rPr>
          <w:rFonts w:hint="eastAsia" w:ascii="仿宋" w:hAnsi="仿宋" w:eastAsia="仿宋" w:cs="仿宋"/>
          <w:b/>
          <w:bCs/>
          <w:sz w:val="24"/>
          <w:szCs w:val="24"/>
        </w:rPr>
        <w:t xml:space="preserve">、组成本合同的文件包括：</w:t>
      </w:r>
      <w:r>
        <w:rPr>
          <w:rFonts w:hint="eastAsia" w:ascii="仿宋" w:hAnsi="仿宋" w:eastAsia="仿宋" w:cs="仿宋"/>
          <w:b/>
          <w:bCs/>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（⒈）本合同条款；</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（⒉）本项目的政府采购文件和供方应标文件；</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（⒊）本项目在采购过程中</w:t>
      </w:r>
      <w:r>
        <w:rPr>
          <w:rFonts w:hint="eastAsia" w:ascii="仿宋" w:hAnsi="仿宋" w:eastAsia="仿宋" w:cs="仿宋"/>
          <w:sz w:val="24"/>
          <w:szCs w:val="24"/>
          <w:lang w:val="en-US" w:eastAsia="zh-CN"/>
        </w:rPr>
        <w:t xml:space="preserve">双</w:t>
      </w:r>
      <w:r>
        <w:rPr>
          <w:rFonts w:hint="eastAsia" w:ascii="仿宋" w:hAnsi="仿宋" w:eastAsia="仿宋" w:cs="仿宋"/>
          <w:sz w:val="24"/>
          <w:szCs w:val="24"/>
        </w:rPr>
        <w:t xml:space="preserve">方签署的全部文字和图片资料；</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（⒋）</w:t>
      </w:r>
      <w:r>
        <w:rPr>
          <w:rFonts w:hint="eastAsia" w:ascii="仿宋" w:hAnsi="仿宋" w:eastAsia="仿宋" w:cs="仿宋"/>
          <w:sz w:val="24"/>
          <w:szCs w:val="24"/>
          <w:lang w:val="en-US" w:eastAsia="zh-CN"/>
        </w:rPr>
        <w:t xml:space="preserve">双</w:t>
      </w:r>
      <w:r>
        <w:rPr>
          <w:rFonts w:hint="eastAsia" w:ascii="仿宋" w:hAnsi="仿宋" w:eastAsia="仿宋" w:cs="仿宋"/>
          <w:sz w:val="24"/>
          <w:szCs w:val="24"/>
        </w:rPr>
        <w:t xml:space="preserve">方其它按规定约定事宜。</w:t>
      </w:r>
      <w:r>
        <w:rPr>
          <w:rFonts w:hint="eastAsia" w:ascii="仿宋" w:hAnsi="仿宋" w:eastAsia="仿宋" w:cs="仿宋"/>
          <w:sz w:val="24"/>
          <w:szCs w:val="24"/>
        </w:rPr>
      </w:r>
      <w:r/>
    </w:p>
    <w:p>
      <w:pPr>
        <w:pStyle w:val="856"/>
        <w:spacing w:line="360" w:lineRule="auto"/>
        <w:rPr>
          <w:rFonts w:hint="eastAsia" w:ascii="仿宋" w:hAnsi="仿宋" w:eastAsia="仿宋" w:cs="仿宋"/>
          <w:sz w:val="24"/>
          <w:szCs w:val="24"/>
        </w:rPr>
      </w:pPr>
      <w:r>
        <w:rPr>
          <w:rFonts w:hint="eastAsia" w:ascii="仿宋" w:hAnsi="仿宋" w:eastAsia="仿宋" w:cs="仿宋"/>
          <w:sz w:val="24"/>
          <w:szCs w:val="24"/>
        </w:rPr>
        <w:t xml:space="preserve">十</w:t>
      </w:r>
      <w:r>
        <w:rPr>
          <w:rFonts w:hint="eastAsia" w:ascii="仿宋" w:hAnsi="仿宋" w:eastAsia="仿宋" w:cs="仿宋"/>
          <w:sz w:val="24"/>
          <w:szCs w:val="24"/>
          <w:lang w:eastAsia="zh-CN"/>
        </w:rPr>
        <w:t xml:space="preserve">五</w:t>
      </w:r>
      <w:r>
        <w:rPr>
          <w:rFonts w:hint="eastAsia" w:ascii="仿宋" w:hAnsi="仿宋" w:eastAsia="仿宋" w:cs="仿宋"/>
          <w:sz w:val="24"/>
          <w:szCs w:val="24"/>
        </w:rPr>
        <w:t xml:space="preserve">、本合同内容与政府采购文件如有冲突，以政府采购文件为准。</w:t>
      </w:r>
      <w:r>
        <w:rPr>
          <w:rFonts w:hint="eastAsia" w:ascii="仿宋" w:hAnsi="仿宋" w:eastAsia="仿宋" w:cs="仿宋"/>
          <w:sz w:val="24"/>
          <w:szCs w:val="24"/>
        </w:rPr>
      </w:r>
      <w:r/>
    </w:p>
    <w:p>
      <w:pPr>
        <w:pStyle w:val="856"/>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eastAsia="zh-CN"/>
        </w:rPr>
        <w:t xml:space="preserve">六</w:t>
      </w:r>
      <w:r>
        <w:rPr>
          <w:rFonts w:hint="eastAsia" w:ascii="仿宋" w:hAnsi="仿宋" w:eastAsia="仿宋" w:cs="仿宋"/>
          <w:b/>
          <w:bCs/>
          <w:sz w:val="24"/>
          <w:szCs w:val="24"/>
        </w:rPr>
        <w:t xml:space="preserve">、合同生效：</w:t>
      </w:r>
      <w:r>
        <w:rPr>
          <w:rFonts w:hint="eastAsia" w:ascii="仿宋" w:hAnsi="仿宋" w:eastAsia="仿宋" w:cs="仿宋"/>
          <w:sz w:val="24"/>
          <w:szCs w:val="24"/>
        </w:rPr>
        <w:t xml:space="preserve">本合同一式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份，甲方叁份，乙方叁份，经</w:t>
      </w:r>
      <w:r>
        <w:rPr>
          <w:rFonts w:hint="eastAsia" w:ascii="仿宋" w:hAnsi="仿宋" w:eastAsia="仿宋" w:cs="仿宋"/>
          <w:sz w:val="24"/>
          <w:szCs w:val="24"/>
          <w:lang w:val="en-US" w:eastAsia="zh-CN"/>
        </w:rPr>
        <w:t xml:space="preserve">双</w:t>
      </w:r>
      <w:r>
        <w:rPr>
          <w:rFonts w:hint="eastAsia" w:ascii="仿宋" w:hAnsi="仿宋" w:eastAsia="仿宋" w:cs="仿宋"/>
          <w:sz w:val="24"/>
          <w:szCs w:val="24"/>
        </w:rPr>
        <w:t xml:space="preserve">方签字盖章后生效。</w:t>
      </w:r>
      <w:r>
        <w:rPr>
          <w:rFonts w:hint="eastAsia" w:ascii="仿宋" w:hAnsi="仿宋" w:eastAsia="仿宋" w:cs="仿宋"/>
          <w:b/>
          <w:sz w:val="24"/>
          <w:szCs w:val="24"/>
        </w:rPr>
        <w:t xml:space="preserve">（多页合同</w:t>
      </w:r>
      <w:r>
        <w:rPr>
          <w:rFonts w:hint="eastAsia" w:ascii="仿宋" w:hAnsi="仿宋" w:eastAsia="仿宋" w:cs="仿宋"/>
          <w:b/>
          <w:sz w:val="24"/>
          <w:szCs w:val="24"/>
          <w:lang w:val="en-US" w:eastAsia="zh-CN"/>
        </w:rPr>
        <w:t xml:space="preserve">双</w:t>
      </w:r>
      <w:r>
        <w:rPr>
          <w:rFonts w:hint="eastAsia" w:ascii="仿宋" w:hAnsi="仿宋" w:eastAsia="仿宋" w:cs="仿宋"/>
          <w:b/>
          <w:sz w:val="24"/>
          <w:szCs w:val="24"/>
        </w:rPr>
        <w:t xml:space="preserve">方必须加盖骑缝章）</w:t>
      </w:r>
      <w:r>
        <w:rPr>
          <w:rFonts w:hint="eastAsia" w:ascii="仿宋" w:hAnsi="仿宋" w:eastAsia="仿宋" w:cs="仿宋"/>
          <w:b/>
          <w:sz w:val="24"/>
          <w:szCs w:val="24"/>
        </w:rPr>
      </w:r>
      <w:r/>
    </w:p>
    <w:p>
      <w:pPr>
        <w:pStyle w:val="856"/>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856"/>
        <w:spacing w:line="480" w:lineRule="auto"/>
        <w:rPr>
          <w:rFonts w:hint="eastAsia" w:ascii="仿宋" w:hAnsi="仿宋" w:eastAsia="仿宋" w:cs="仿宋"/>
          <w:sz w:val="24"/>
          <w:szCs w:val="24"/>
          <w:u w:val="single"/>
        </w:rPr>
      </w:pPr>
      <w:r>
        <w:rPr>
          <w:rFonts w:hint="eastAsia" w:ascii="仿宋" w:hAnsi="仿宋" w:eastAsia="仿宋" w:cs="仿宋"/>
          <w:sz w:val="24"/>
          <w:szCs w:val="24"/>
        </w:rPr>
        <w:t xml:space="preserve">甲方（需方）（盖章）：                乙方（供方）（盖章）：</w:t>
      </w:r>
      <w:r>
        <w:rPr>
          <w:rFonts w:hint="eastAsia" w:ascii="仿宋" w:hAnsi="仿宋" w:eastAsia="仿宋" w:cs="仿宋"/>
          <w:sz w:val="24"/>
          <w:szCs w:val="24"/>
          <w:u w:val="single"/>
        </w:rPr>
      </w:r>
      <w:r/>
    </w:p>
    <w:p>
      <w:pPr>
        <w:pStyle w:val="856"/>
        <w:spacing w:line="480" w:lineRule="auto"/>
        <w:rPr>
          <w:rFonts w:hint="eastAsia" w:ascii="仿宋" w:hAnsi="仿宋" w:eastAsia="仿宋" w:cs="仿宋"/>
          <w:sz w:val="24"/>
          <w:szCs w:val="24"/>
        </w:rPr>
      </w:pPr>
      <w:r>
        <w:rPr>
          <w:rFonts w:hint="eastAsia" w:ascii="仿宋" w:hAnsi="仿宋" w:eastAsia="仿宋" w:cs="仿宋"/>
          <w:sz w:val="24"/>
          <w:szCs w:val="24"/>
        </w:rPr>
        <w:t xml:space="preserve">地址：                                地址：</w:t>
      </w:r>
      <w:r>
        <w:rPr>
          <w:rFonts w:hint="eastAsia" w:ascii="仿宋" w:hAnsi="仿宋" w:eastAsia="仿宋" w:cs="仿宋"/>
          <w:sz w:val="24"/>
          <w:szCs w:val="24"/>
        </w:rPr>
      </w:r>
      <w:r/>
    </w:p>
    <w:p>
      <w:pPr>
        <w:pStyle w:val="856"/>
        <w:spacing w:line="480" w:lineRule="auto"/>
        <w:rPr>
          <w:rFonts w:hint="eastAsia" w:ascii="仿宋" w:hAnsi="仿宋" w:eastAsia="仿宋" w:cs="仿宋"/>
          <w:sz w:val="24"/>
          <w:szCs w:val="24"/>
        </w:rPr>
      </w:pPr>
      <w:r>
        <w:rPr>
          <w:rFonts w:hint="eastAsia" w:ascii="仿宋" w:hAnsi="仿宋" w:eastAsia="仿宋" w:cs="仿宋"/>
          <w:sz w:val="24"/>
          <w:szCs w:val="24"/>
        </w:rPr>
        <w:t xml:space="preserve">法定（授权）代表人：                  法定（授权）代表人：</w:t>
      </w:r>
      <w:r>
        <w:rPr>
          <w:rFonts w:hint="eastAsia" w:ascii="仿宋" w:hAnsi="仿宋" w:eastAsia="仿宋" w:cs="仿宋"/>
          <w:sz w:val="24"/>
          <w:szCs w:val="24"/>
        </w:rPr>
      </w:r>
      <w:r/>
    </w:p>
    <w:p>
      <w:pPr>
        <w:pStyle w:val="856"/>
        <w:jc w:val="center"/>
        <w:spacing w:before="120" w:after="120" w:line="0" w:lineRule="atLeast"/>
        <w:rPr>
          <w:rFonts w:hint="eastAsia" w:ascii="仿宋" w:hAnsi="仿宋" w:eastAsia="仿宋" w:cs="仿宋"/>
          <w:b/>
          <w:color w:val="000000"/>
          <w:sz w:val="44"/>
          <w:szCs w:val="21"/>
        </w:rPr>
        <w:outlineLvl w:val="0"/>
      </w:pPr>
      <w:r>
        <w:rPr>
          <w:rFonts w:hint="eastAsia" w:ascii="仿宋" w:hAnsi="仿宋" w:eastAsia="仿宋" w:cs="仿宋"/>
          <w:b/>
          <w:color w:val="000000"/>
          <w:sz w:val="44"/>
          <w:szCs w:val="21"/>
        </w:rPr>
      </w:r>
      <w:r/>
    </w:p>
    <w:p>
      <w:pPr>
        <w:pStyle w:val="856"/>
        <w:jc w:val="center"/>
        <w:spacing w:before="120" w:after="120" w:line="0" w:lineRule="atLeast"/>
        <w:rPr>
          <w:rFonts w:hint="eastAsia" w:ascii="仿宋" w:hAnsi="仿宋" w:eastAsia="仿宋" w:cs="仿宋"/>
          <w:b/>
          <w:color w:val="000000"/>
          <w:sz w:val="44"/>
          <w:szCs w:val="21"/>
        </w:rPr>
        <w:outlineLvl w:val="0"/>
      </w:pPr>
      <w:r>
        <w:rPr>
          <w:rFonts w:hint="eastAsia" w:ascii="仿宋" w:hAnsi="仿宋" w:eastAsia="仿宋" w:cs="仿宋"/>
          <w:b/>
          <w:color w:val="000000"/>
          <w:sz w:val="44"/>
          <w:szCs w:val="21"/>
        </w:rPr>
      </w:r>
      <w:r/>
    </w:p>
    <w:p>
      <w:pPr>
        <w:pStyle w:val="856"/>
        <w:jc w:val="both"/>
        <w:spacing w:before="120" w:after="120" w:line="0" w:lineRule="atLeast"/>
        <w:rPr>
          <w:rFonts w:hint="eastAsia" w:ascii="仿宋" w:hAnsi="仿宋" w:eastAsia="仿宋" w:cs="仿宋"/>
          <w:b/>
          <w:color w:val="000000"/>
          <w:sz w:val="44"/>
          <w:szCs w:val="21"/>
        </w:rPr>
        <w:outlineLvl w:val="0"/>
      </w:pPr>
      <w:r>
        <w:rPr>
          <w:rFonts w:hint="eastAsia" w:ascii="仿宋" w:hAnsi="仿宋" w:eastAsia="仿宋" w:cs="仿宋"/>
          <w:b/>
          <w:color w:val="000000"/>
          <w:sz w:val="44"/>
          <w:szCs w:val="21"/>
        </w:rPr>
      </w:r>
      <w:r/>
    </w:p>
    <w:p>
      <w:pPr>
        <w:pStyle w:val="856"/>
        <w:jc w:val="both"/>
        <w:spacing w:before="120" w:after="120" w:line="0" w:lineRule="atLeast"/>
        <w:rPr>
          <w:rFonts w:hint="eastAsia" w:ascii="仿宋" w:hAnsi="仿宋" w:eastAsia="仿宋" w:cs="仿宋"/>
          <w:b/>
          <w:color w:val="000000"/>
          <w:sz w:val="44"/>
          <w:szCs w:val="21"/>
        </w:rPr>
        <w:outlineLvl w:val="0"/>
      </w:pPr>
      <w:r>
        <w:rPr>
          <w:rFonts w:hint="eastAsia" w:ascii="仿宋" w:hAnsi="仿宋" w:eastAsia="仿宋" w:cs="仿宋"/>
          <w:b/>
          <w:color w:val="000000"/>
          <w:sz w:val="44"/>
          <w:szCs w:val="21"/>
        </w:rPr>
      </w:r>
      <w:r/>
    </w:p>
    <w:p>
      <w:pPr>
        <w:pStyle w:val="856"/>
        <w:jc w:val="both"/>
        <w:spacing w:before="120" w:after="120" w:line="0" w:lineRule="atLeast"/>
        <w:rPr>
          <w:rFonts w:hint="eastAsia" w:ascii="仿宋" w:hAnsi="仿宋" w:eastAsia="仿宋" w:cs="仿宋"/>
          <w:b/>
          <w:color w:val="000000"/>
          <w:sz w:val="44"/>
          <w:szCs w:val="21"/>
        </w:rPr>
        <w:outlineLvl w:val="0"/>
      </w:pPr>
      <w:r>
        <w:rPr>
          <w:rFonts w:hint="eastAsia" w:ascii="仿宋" w:hAnsi="仿宋" w:eastAsia="仿宋" w:cs="仿宋"/>
          <w:b/>
          <w:color w:val="000000"/>
          <w:sz w:val="44"/>
          <w:szCs w:val="21"/>
        </w:rPr>
      </w:r>
      <w:r/>
    </w:p>
    <w:p>
      <w:pPr>
        <w:pStyle w:val="869"/>
        <w:jc w:val="both"/>
        <w:keepLines w:val="0"/>
        <w:keepNext/>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66" w:name="_Toc191931913"/>
      <w:r>
        <w:rPr>
          <w:rFonts w:hint="eastAsia" w:ascii="仿宋" w:hAnsi="仿宋" w:eastAsia="仿宋" w:cs="仿宋"/>
          <w:color w:val="000000"/>
          <w:sz w:val="44"/>
          <w:szCs w:val="44"/>
        </w:rPr>
        <w:t xml:space="preserve">  </w:t>
      </w:r>
      <w:r>
        <w:rPr>
          <w:rFonts w:hint="eastAsia" w:ascii="仿宋" w:hAnsi="仿宋" w:eastAsia="仿宋" w:cs="仿宋"/>
          <w:color w:val="000000"/>
          <w:sz w:val="36"/>
          <w:szCs w:val="36"/>
        </w:rPr>
        <w:t xml:space="preserve">  </w:t>
      </w:r>
      <w:r>
        <w:rPr>
          <w:rFonts w:hint="eastAsia" w:ascii="仿宋" w:hAnsi="仿宋" w:eastAsia="仿宋" w:cs="仿宋"/>
          <w:color w:val="000000"/>
          <w:sz w:val="36"/>
          <w:szCs w:val="36"/>
          <w:lang w:val="en-US" w:eastAsia="zh-CN"/>
        </w:rPr>
        <w:t xml:space="preserve">             </w:t>
      </w:r>
      <w:r>
        <w:rPr>
          <w:rFonts w:hint="eastAsia" w:ascii="仿宋" w:hAnsi="仿宋" w:eastAsia="仿宋" w:cs="仿宋"/>
          <w:b/>
          <w:bCs/>
          <w:color w:val="000000"/>
          <w:sz w:val="36"/>
          <w:szCs w:val="36"/>
        </w:rPr>
        <w:t xml:space="preserve">第四章  采购需求</w:t>
      </w:r>
      <w:bookmarkEnd w:id="166"/>
      <w:r/>
      <w:bookmarkStart w:id="167" w:name="_Toc49090575"/>
      <w:r/>
      <w:bookmarkEnd w:id="167"/>
      <w:r>
        <w:rPr>
          <w:rFonts w:hint="eastAsia" w:ascii="仿宋" w:hAnsi="仿宋" w:eastAsia="仿宋" w:cs="仿宋"/>
        </w:rPr>
      </w:r>
      <w:r/>
    </w:p>
    <w:p>
      <w:pPr>
        <w:pStyle w:val="856"/>
        <w:ind w:firstLine="480"/>
        <w:spacing w:line="0" w:lineRule="atLeast"/>
        <w:rPr>
          <w:rFonts w:hint="eastAsia" w:ascii="仿宋" w:hAnsi="仿宋" w:eastAsia="仿宋" w:cs="仿宋"/>
          <w:bCs/>
          <w:sz w:val="24"/>
          <w:szCs w:val="24"/>
        </w:rPr>
      </w:pPr>
      <w:r>
        <w:rPr>
          <w:rFonts w:hint="eastAsia" w:ascii="仿宋" w:hAnsi="仿宋" w:eastAsia="仿宋" w:cs="仿宋"/>
          <w:b w:val="0"/>
          <w:bCs w:val="0"/>
          <w:sz w:val="24"/>
          <w:szCs w:val="24"/>
          <w:lang w:val="en-US" w:eastAsia="zh-CN"/>
        </w:rPr>
        <w:t xml:space="preserve">响应供应商</w:t>
      </w:r>
      <w:r>
        <w:rPr>
          <w:rFonts w:hint="eastAsia" w:ascii="仿宋" w:hAnsi="仿宋" w:eastAsia="仿宋" w:cs="仿宋"/>
          <w:bCs/>
          <w:sz w:val="24"/>
          <w:szCs w:val="24"/>
        </w:rPr>
        <w:t xml:space="preserve">在制作</w:t>
      </w:r>
      <w:r>
        <w:rPr>
          <w:rFonts w:hint="eastAsia" w:ascii="仿宋" w:hAnsi="仿宋" w:eastAsia="仿宋" w:cs="仿宋"/>
          <w:bCs/>
          <w:sz w:val="24"/>
          <w:szCs w:val="24"/>
          <w:lang w:val="en-US" w:eastAsia="zh-CN"/>
        </w:rPr>
        <w:t xml:space="preserve">响应</w:t>
      </w:r>
      <w:r>
        <w:rPr>
          <w:rFonts w:hint="eastAsia" w:ascii="仿宋" w:hAnsi="仿宋" w:eastAsia="仿宋" w:cs="仿宋"/>
          <w:bCs/>
          <w:sz w:val="24"/>
          <w:szCs w:val="24"/>
        </w:rPr>
        <w:t xml:space="preserve">文件时仔细研究项目需求说明。项目需求包括技术要求和商务要求:</w:t>
      </w:r>
      <w:r>
        <w:rPr>
          <w:rFonts w:hint="eastAsia" w:ascii="仿宋" w:hAnsi="仿宋" w:eastAsia="仿宋" w:cs="仿宋"/>
          <w:bCs/>
          <w:sz w:val="24"/>
          <w:szCs w:val="24"/>
        </w:rPr>
      </w:r>
      <w:r/>
    </w:p>
    <w:p>
      <w:pPr>
        <w:pStyle w:val="856"/>
        <w:ind w:firstLine="480"/>
        <w:spacing w:line="0" w:lineRule="atLeast"/>
        <w:rPr>
          <w:rFonts w:hint="eastAsia" w:ascii="仿宋" w:hAnsi="仿宋" w:eastAsia="仿宋" w:cs="仿宋"/>
          <w:bCs/>
          <w:sz w:val="24"/>
          <w:szCs w:val="24"/>
        </w:rPr>
      </w:pPr>
      <w:r>
        <w:rPr>
          <w:rFonts w:hint="eastAsia" w:ascii="仿宋" w:hAnsi="仿宋" w:eastAsia="仿宋" w:cs="仿宋"/>
          <w:bCs/>
          <w:sz w:val="24"/>
          <w:szCs w:val="24"/>
        </w:rPr>
        <w:t xml:space="preserve">技术要求是指对采购标的功能和质量要求，包括性能、材料、结构、外观、安全，或者服务内容和标准等。</w:t>
      </w:r>
      <w:r>
        <w:rPr>
          <w:rFonts w:hint="eastAsia" w:ascii="仿宋" w:hAnsi="仿宋" w:eastAsia="仿宋" w:cs="仿宋"/>
          <w:bCs/>
          <w:sz w:val="24"/>
          <w:szCs w:val="24"/>
        </w:rPr>
      </w:r>
      <w:r/>
    </w:p>
    <w:p>
      <w:pPr>
        <w:pStyle w:val="856"/>
        <w:ind w:firstLine="480"/>
        <w:spacing w:line="0" w:lineRule="atLeast"/>
        <w:rPr>
          <w:rFonts w:hint="eastAsia" w:ascii="仿宋" w:hAnsi="仿宋" w:eastAsia="仿宋" w:cs="仿宋"/>
          <w:color w:val="000000"/>
          <w:sz w:val="24"/>
          <w:szCs w:val="24"/>
        </w:rPr>
      </w:pPr>
      <w:r>
        <w:rPr>
          <w:rFonts w:hint="eastAsia" w:ascii="仿宋" w:hAnsi="仿宋" w:eastAsia="仿宋" w:cs="仿宋"/>
          <w:bCs/>
          <w:sz w:val="24"/>
          <w:szCs w:val="24"/>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color w:val="000000"/>
          <w:sz w:val="24"/>
          <w:szCs w:val="24"/>
        </w:rPr>
      </w:r>
      <w:r/>
    </w:p>
    <w:p>
      <w:pPr>
        <w:pStyle w:val="856"/>
        <w:ind w:firstLine="482"/>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rPr>
        <w:t xml:space="preserve">（一）采购标的需实现的功能或者目标, 以及为落实政府采购政策需满足的要求</w:t>
      </w:r>
      <w:r>
        <w:rPr>
          <w:rFonts w:hint="eastAsia" w:ascii="仿宋" w:hAnsi="仿宋" w:eastAsia="仿宋" w:cs="仿宋"/>
          <w:color w:val="000000"/>
          <w:sz w:val="24"/>
          <w:szCs w:val="24"/>
          <w:highlight w:val="none"/>
          <w:lang w:val="en-US" w:eastAsia="zh-CN"/>
        </w:rPr>
      </w:r>
      <w:r/>
    </w:p>
    <w:p>
      <w:pPr>
        <w:pStyle w:val="856"/>
        <w:ind w:firstLine="562"/>
        <w:spacing w:line="460" w:lineRule="exact"/>
        <w:tabs>
          <w:tab w:val="left" w:pos="0"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根据如东县2026年政府投资项目工程计划，曹埠高速路口至汽车站路口绿化升级改造工程由如东县城管局负责。通过该项目的实施，实现道路沿线绿化景观的有效提升，展示城市南出入口良好形象。</w:t>
      </w:r>
      <w:r>
        <w:rPr>
          <w:rFonts w:hint="eastAsia" w:ascii="仿宋" w:hAnsi="仿宋" w:eastAsia="仿宋" w:cs="仿宋"/>
          <w:color w:val="000000"/>
          <w:sz w:val="24"/>
          <w:szCs w:val="24"/>
          <w:highlight w:val="none"/>
          <w:lang w:val="en-US" w:eastAsia="zh-CN"/>
        </w:rPr>
      </w:r>
      <w:r/>
    </w:p>
    <w:p>
      <w:pPr>
        <w:pStyle w:val="856"/>
        <w:ind w:firstLine="562"/>
        <w:spacing w:line="460" w:lineRule="exact"/>
        <w:tabs>
          <w:tab w:val="left" w:pos="0" w:leader="none"/>
        </w:tabs>
        <w:rPr>
          <w:rFonts w:hint="eastAsia" w:ascii="仿宋" w:hAnsi="仿宋" w:eastAsia="仿宋" w:cs="仿宋"/>
          <w:color w:val="000000"/>
          <w:highlight w:val="none"/>
          <w:lang w:val="en-US" w:eastAsia="zh-CN"/>
        </w:rPr>
      </w:pPr>
      <w:r>
        <w:rPr>
          <w:rFonts w:hint="eastAsia" w:ascii="仿宋" w:hAnsi="仿宋" w:eastAsia="仿宋" w:cs="仿宋"/>
          <w:color w:val="000000"/>
          <w:sz w:val="24"/>
          <w:szCs w:val="24"/>
          <w:highlight w:val="none"/>
          <w:lang w:val="en-US" w:eastAsia="zh-CN"/>
        </w:rPr>
        <w:t xml:space="preserve">详见分项报价表中的工程量和设计图纸，欢迎符合本项目资格要求的供应商前来响应。</w:t>
      </w:r>
      <w:r>
        <w:rPr>
          <w:rFonts w:hint="eastAsia" w:ascii="仿宋" w:hAnsi="仿宋" w:eastAsia="仿宋" w:cs="仿宋"/>
          <w:color w:val="000000"/>
          <w:highlight w:val="none"/>
          <w:lang w:val="en-US" w:eastAsia="zh-CN"/>
        </w:rPr>
      </w:r>
      <w:r/>
    </w:p>
    <w:p>
      <w:pPr>
        <w:pStyle w:val="856"/>
        <w:ind w:firstLine="562"/>
        <w:keepLines w:val="0"/>
        <w:keepNext w:val="0"/>
        <w:pageBreakBefore w:val="0"/>
        <w:spacing w:line="460" w:lineRule="exact"/>
        <w:tabs>
          <w:tab w:val="left" w:pos="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（二）采购标的需执行的国家相关标准、行业标准、地方标准或者其他标准、规范</w:t>
      </w:r>
      <w:r>
        <w:rPr>
          <w:rFonts w:hint="eastAsia" w:ascii="仿宋" w:hAnsi="仿宋" w:eastAsia="仿宋" w:cs="仿宋"/>
          <w:b/>
          <w:bCs/>
          <w:color w:val="000000"/>
          <w:sz w:val="24"/>
          <w:szCs w:val="24"/>
          <w:highlight w:val="none"/>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按国家现行相关法律法规和行业标准执行。</w:t>
      </w:r>
      <w:r>
        <w:rPr>
          <w:rFonts w:hint="eastAsia" w:ascii="仿宋" w:hAnsi="仿宋" w:eastAsia="仿宋" w:cs="仿宋"/>
          <w:color w:val="000000"/>
          <w:sz w:val="24"/>
          <w:szCs w:val="24"/>
          <w:highlight w:val="none"/>
          <w:lang w:val="en-US" w:eastAsia="zh-CN"/>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1、工程采用的计价规范</w:t>
      </w:r>
      <w:r>
        <w:rPr>
          <w:rFonts w:hint="eastAsia" w:ascii="仿宋" w:hAnsi="仿宋" w:eastAsia="仿宋" w:cs="仿宋"/>
          <w:color w:val="000000"/>
          <w:sz w:val="24"/>
          <w:szCs w:val="24"/>
          <w:highlight w:val="none"/>
          <w:lang w:val="en-US" w:eastAsia="zh-CN"/>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具体详见附件《曹埠高速路口至汽车站路口绿化升级改造工程编制说明》</w:t>
      </w:r>
      <w:r>
        <w:rPr>
          <w:rFonts w:hint="eastAsia" w:ascii="仿宋" w:hAnsi="仿宋" w:eastAsia="仿宋" w:cs="仿宋"/>
          <w:color w:val="000000"/>
          <w:sz w:val="24"/>
          <w:szCs w:val="24"/>
          <w:highlight w:val="none"/>
          <w:lang w:val="en-US" w:eastAsia="zh-CN"/>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2、本工程对施工工艺的特殊要求</w:t>
      </w:r>
      <w:r>
        <w:rPr>
          <w:rFonts w:hint="eastAsia" w:ascii="仿宋" w:hAnsi="仿宋" w:eastAsia="仿宋" w:cs="仿宋"/>
          <w:color w:val="000000"/>
          <w:sz w:val="24"/>
          <w:szCs w:val="24"/>
          <w:highlight w:val="none"/>
          <w:lang w:val="en-US" w:eastAsia="zh-CN"/>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①施工期间要注意周边环境，尽量避免或减少对周围居民生活的影响。</w:t>
      </w:r>
      <w:r>
        <w:rPr>
          <w:rFonts w:hint="eastAsia" w:ascii="仿宋" w:hAnsi="仿宋" w:eastAsia="仿宋" w:cs="仿宋"/>
          <w:color w:val="000000"/>
          <w:sz w:val="24"/>
          <w:szCs w:val="24"/>
          <w:highlight w:val="none"/>
          <w:lang w:val="en-US" w:eastAsia="zh-CN"/>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②冬、雨季施工要采取相应的保证措施。</w:t>
      </w:r>
      <w:r>
        <w:rPr>
          <w:rFonts w:hint="eastAsia" w:ascii="仿宋" w:hAnsi="仿宋" w:eastAsia="仿宋" w:cs="仿宋"/>
          <w:color w:val="000000"/>
          <w:sz w:val="24"/>
          <w:szCs w:val="24"/>
          <w:highlight w:val="none"/>
          <w:lang w:val="en-US" w:eastAsia="zh-CN"/>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③工程的主要部位和特殊要求由建设、设计、监理三方讨论后以书面形式通知施工单位实施。</w:t>
      </w:r>
      <w:r>
        <w:rPr>
          <w:rFonts w:hint="eastAsia" w:ascii="仿宋" w:hAnsi="仿宋" w:eastAsia="仿宋" w:cs="仿宋"/>
          <w:color w:val="000000"/>
          <w:sz w:val="24"/>
          <w:szCs w:val="24"/>
          <w:highlight w:val="none"/>
          <w:lang w:val="en-US" w:eastAsia="zh-CN"/>
        </w:rPr>
      </w:r>
      <w:r/>
    </w:p>
    <w:p>
      <w:pPr>
        <w:pStyle w:val="856"/>
        <w:ind w:firstLine="562"/>
        <w:keepLines w:val="0"/>
        <w:keepNext w:val="0"/>
        <w:pageBreakBefore w:val="0"/>
        <w:spacing w:line="460" w:lineRule="exact"/>
        <w:tabs>
          <w:tab w:val="left" w:pos="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（三）采购标的需满足的质量、安全、技术规格、物理特性等要求</w:t>
      </w:r>
      <w:r>
        <w:rPr>
          <w:rFonts w:hint="eastAsia" w:ascii="仿宋" w:hAnsi="仿宋" w:eastAsia="仿宋" w:cs="仿宋"/>
          <w:b/>
          <w:bCs/>
          <w:color w:val="000000"/>
          <w:sz w:val="24"/>
          <w:szCs w:val="24"/>
          <w:highlight w:val="none"/>
        </w:rPr>
      </w:r>
      <w:r/>
    </w:p>
    <w:p>
      <w:pPr>
        <w:pStyle w:val="856"/>
        <w:ind w:firstLine="562"/>
        <w:keepLines w:val="0"/>
        <w:keepNext w:val="0"/>
        <w:pageBreakBefore w:val="0"/>
        <w:spacing w:line="4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1、响应报价的范围</w:t>
      </w:r>
      <w:r>
        <w:rPr>
          <w:rFonts w:hint="eastAsia" w:ascii="仿宋" w:hAnsi="仿宋" w:eastAsia="仿宋" w:cs="仿宋"/>
          <w:sz w:val="24"/>
          <w:szCs w:val="24"/>
          <w:lang w:val="en-US" w:eastAsia="zh-CN"/>
        </w:rPr>
      </w:r>
      <w:r/>
    </w:p>
    <w:p>
      <w:pPr>
        <w:pStyle w:val="856"/>
        <w:ind w:firstLine="562"/>
        <w:keepLines w:val="0"/>
        <w:keepNext w:val="0"/>
        <w:pageBreakBefore w:val="0"/>
        <w:spacing w:line="4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响应报价包括材料费、人工费、机械费、利润、管理费、税金、代理服务费、风险费以及完成相应工作内容的措施项目费用。</w:t>
      </w:r>
      <w:r>
        <w:rPr>
          <w:rFonts w:hint="eastAsia" w:ascii="仿宋" w:hAnsi="仿宋" w:eastAsia="仿宋" w:cs="仿宋"/>
          <w:sz w:val="24"/>
          <w:szCs w:val="24"/>
          <w:lang w:val="en-US" w:eastAsia="zh-CN"/>
        </w:rPr>
      </w:r>
      <w:r/>
    </w:p>
    <w:p>
      <w:pPr>
        <w:pStyle w:val="856"/>
        <w:ind w:firstLine="562"/>
        <w:keepLines w:val="0"/>
        <w:keepNext w:val="0"/>
        <w:pageBreakBefore w:val="0"/>
        <w:spacing w:line="4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2、控制价编制依据 </w:t>
      </w:r>
      <w:r>
        <w:rPr>
          <w:rFonts w:hint="eastAsia" w:ascii="仿宋" w:hAnsi="仿宋" w:eastAsia="仿宋" w:cs="仿宋"/>
          <w:sz w:val="24"/>
          <w:szCs w:val="24"/>
          <w:lang w:val="en-US" w:eastAsia="zh-CN"/>
        </w:rPr>
      </w:r>
      <w:r/>
    </w:p>
    <w:p>
      <w:pPr>
        <w:pStyle w:val="856"/>
        <w:ind w:firstLine="562"/>
        <w:keepLines w:val="0"/>
        <w:keepNext w:val="0"/>
        <w:pageBreakBefore w:val="0"/>
        <w:spacing w:line="4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具体详见附件《曹埠高速路口至汽车站路口绿化升级改造工程编制说明》。</w:t>
      </w:r>
      <w:r>
        <w:rPr>
          <w:rFonts w:hint="eastAsia" w:ascii="仿宋" w:hAnsi="仿宋" w:eastAsia="仿宋" w:cs="仿宋"/>
          <w:sz w:val="24"/>
          <w:szCs w:val="24"/>
          <w:lang w:val="en-US" w:eastAsia="zh-CN"/>
        </w:rPr>
      </w:r>
      <w:r/>
    </w:p>
    <w:p>
      <w:pPr>
        <w:pStyle w:val="856"/>
        <w:ind w:firstLine="562"/>
        <w:keepLines w:val="0"/>
        <w:keepNext w:val="0"/>
        <w:pageBreakBefore w:val="0"/>
        <w:spacing w:line="4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3、响应报价的计价依据</w:t>
      </w:r>
      <w:r>
        <w:rPr>
          <w:rFonts w:hint="eastAsia" w:ascii="仿宋" w:hAnsi="仿宋" w:eastAsia="仿宋" w:cs="仿宋"/>
          <w:sz w:val="24"/>
          <w:szCs w:val="24"/>
          <w:lang w:val="en-US" w:eastAsia="zh-CN"/>
        </w:rPr>
      </w:r>
      <w:r/>
    </w:p>
    <w:p>
      <w:pPr>
        <w:pStyle w:val="856"/>
        <w:ind w:firstLine="562"/>
        <w:keepLines w:val="0"/>
        <w:keepNext w:val="0"/>
        <w:pageBreakBefore w:val="0"/>
        <w:spacing w:line="4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本工程计价依据：《江苏省房屋建筑与装饰工程消耗量》</w:t>
      </w:r>
      <w:bookmarkStart w:id="170" w:name="_Hlk232694143"/>
      <w:r>
        <w:rPr>
          <w:rFonts w:hint="eastAsia" w:ascii="仿宋" w:hAnsi="仿宋" w:eastAsia="仿宋" w:cs="仿宋"/>
          <w:sz w:val="24"/>
          <w:szCs w:val="24"/>
          <w:lang w:val="en-US" w:eastAsia="zh-CN"/>
        </w:rPr>
        <w:t xml:space="preserve">（2026）</w:t>
      </w:r>
      <w:bookmarkEnd w:id="170"/>
      <w:r>
        <w:rPr>
          <w:rFonts w:hint="eastAsia" w:ascii="仿宋" w:hAnsi="仿宋" w:eastAsia="仿宋" w:cs="仿宋"/>
          <w:sz w:val="24"/>
          <w:szCs w:val="24"/>
          <w:lang w:val="en-US" w:eastAsia="zh-CN"/>
        </w:rPr>
        <w:t xml:space="preserve">、《江苏省通用安装工程消耗量》（2026）、《江苏省市政工程消耗量》（2026）、《江苏省建设工程费用参考》、《江苏省建设工程施工机具台班费用编制参考表》、《2007江苏园林定额》。</w:t>
      </w:r>
      <w:r>
        <w:rPr>
          <w:rFonts w:hint="eastAsia" w:ascii="仿宋" w:hAnsi="仿宋" w:eastAsia="仿宋" w:cs="仿宋"/>
          <w:sz w:val="24"/>
          <w:szCs w:val="24"/>
          <w:lang w:val="en-US" w:eastAsia="zh-CN"/>
        </w:rPr>
      </w:r>
      <w:r/>
    </w:p>
    <w:p>
      <w:pPr>
        <w:pStyle w:val="856"/>
        <w:ind w:firstLine="562"/>
        <w:keepLines w:val="0"/>
        <w:keepNext w:val="0"/>
        <w:pageBreakBefore w:val="0"/>
        <w:spacing w:line="4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4、响应报价方式：</w:t>
      </w:r>
      <w:r>
        <w:rPr>
          <w:rFonts w:hint="eastAsia" w:ascii="仿宋" w:hAnsi="仿宋" w:eastAsia="仿宋" w:cs="仿宋"/>
          <w:color w:val="000000"/>
          <w:sz w:val="24"/>
          <w:szCs w:val="24"/>
          <w:highlight w:val="none"/>
          <w:lang w:val="en-US" w:eastAsia="zh-CN"/>
        </w:rPr>
      </w:r>
      <w:r/>
    </w:p>
    <w:p>
      <w:pPr>
        <w:pStyle w:val="856"/>
        <w:ind w:firstLine="562"/>
        <w:keepLines w:val="0"/>
        <w:keepNext w:val="0"/>
        <w:pageBreakBefore w:val="0"/>
        <w:spacing w:line="4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4.1本项目采用全费用综合单价。供应商报价时应充分考虑施工期间各类建材的市场风险和国家政策性风险系数，结算时不作调整。量的风险由发包人承担，价的风险由承包人承担。结算时成交</w:t>
      </w:r>
      <w:r>
        <w:rPr>
          <w:rFonts w:hint="eastAsia" w:ascii="仿宋" w:hAnsi="仿宋" w:eastAsia="仿宋" w:cs="仿宋"/>
          <w:color w:val="000000"/>
          <w:sz w:val="24"/>
          <w:szCs w:val="24"/>
          <w:highlight w:val="none"/>
          <w:lang w:val="en-US" w:eastAsia="zh-CN"/>
        </w:rPr>
        <w:t xml:space="preserve">综合单价不变，工程量按发承包双方在合同中约定应予计量且实际完成的合格工程量确定。完成发包人要求的合同以外的零星工作或发生非承包人责任事件的工程量按现场签证确定（未签证确定视为自动放弃结算）。</w:t>
      </w:r>
      <w:r>
        <w:rPr>
          <w:rFonts w:hint="eastAsia" w:ascii="仿宋" w:hAnsi="仿宋" w:eastAsia="仿宋" w:cs="仿宋"/>
          <w:color w:val="000000"/>
          <w:sz w:val="24"/>
          <w:szCs w:val="24"/>
          <w:highlight w:val="none"/>
          <w:lang w:val="en-US" w:eastAsia="zh-CN"/>
        </w:rPr>
      </w:r>
      <w:r/>
    </w:p>
    <w:p>
      <w:pPr>
        <w:pStyle w:val="856"/>
        <w:ind w:firstLine="562"/>
        <w:keepLines w:val="0"/>
        <w:keepNext w:val="0"/>
        <w:pageBreakBefore w:val="0"/>
        <w:spacing w:line="4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如招标人要求变动等原因引起工程价款调整，综合单价必须调整时按如下办法执行：</w:t>
      </w:r>
      <w:r>
        <w:rPr>
          <w:rFonts w:hint="eastAsia" w:ascii="仿宋" w:hAnsi="仿宋" w:eastAsia="仿宋" w:cs="仿宋"/>
          <w:color w:val="000000"/>
          <w:sz w:val="24"/>
          <w:szCs w:val="24"/>
          <w:highlight w:val="none"/>
          <w:lang w:val="en-US" w:eastAsia="zh-CN"/>
        </w:rPr>
      </w:r>
      <w:r/>
    </w:p>
    <w:p>
      <w:pPr>
        <w:pStyle w:val="856"/>
        <w:ind w:firstLine="240"/>
        <w:keepLines w:val="0"/>
        <w:keepNext w:val="0"/>
        <w:pageBreakBefore w:val="0"/>
        <w:spacing w:line="4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（1）承包人分项报价表中有适用（或类似）变更工程的价格，则执行（或参照）原有的综合单价；</w:t>
      </w:r>
      <w:r>
        <w:rPr>
          <w:rFonts w:hint="eastAsia" w:ascii="仿宋" w:hAnsi="仿宋" w:eastAsia="仿宋" w:cs="仿宋"/>
          <w:color w:val="000000"/>
          <w:sz w:val="24"/>
          <w:szCs w:val="24"/>
          <w:highlight w:val="none"/>
          <w:lang w:val="en-US" w:eastAsia="zh-CN"/>
        </w:rPr>
      </w:r>
      <w:r/>
    </w:p>
    <w:p>
      <w:pPr>
        <w:pStyle w:val="856"/>
        <w:ind w:firstLine="240"/>
        <w:keepLines w:val="0"/>
        <w:keepNext w:val="0"/>
        <w:pageBreakBefore w:val="0"/>
        <w:spacing w:line="4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（2）承包人分项报价表中没有适用（或类似）变更工程的价格，则综合单价按照最高限价编制依据，并按中标价与最高限价的下浮比率进行下浮，报采购人确认后作为结算的依据。</w:t>
      </w:r>
      <w:r>
        <w:rPr>
          <w:rFonts w:hint="eastAsia" w:ascii="仿宋" w:hAnsi="仿宋" w:eastAsia="仿宋" w:cs="仿宋"/>
          <w:color w:val="000000"/>
          <w:sz w:val="24"/>
          <w:szCs w:val="24"/>
          <w:highlight w:val="none"/>
          <w:lang w:val="en-US" w:eastAsia="zh-CN"/>
        </w:rPr>
      </w:r>
      <w:r/>
    </w:p>
    <w:p>
      <w:pPr>
        <w:pStyle w:val="856"/>
        <w:ind w:firstLine="562"/>
        <w:keepLines w:val="0"/>
        <w:keepNext w:val="0"/>
        <w:pageBreakBefore w:val="0"/>
        <w:spacing w:line="4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5、响应报价的编制要求</w:t>
      </w:r>
      <w:r>
        <w:rPr>
          <w:rFonts w:hint="eastAsia" w:ascii="仿宋" w:hAnsi="仿宋" w:eastAsia="仿宋" w:cs="仿宋"/>
          <w:color w:val="000000"/>
          <w:sz w:val="24"/>
          <w:szCs w:val="24"/>
          <w:highlight w:val="none"/>
          <w:lang w:val="en-US" w:eastAsia="zh-CN"/>
        </w:rPr>
      </w:r>
      <w:r/>
    </w:p>
    <w:p>
      <w:pPr>
        <w:pStyle w:val="868"/>
        <w:tabs>
          <w:tab w:val="right" w:pos="8720" w:leader="dot"/>
        </w:tabs>
        <w:rPr>
          <w:rFonts w:hint="eastAsia" w:ascii="仿宋" w:hAnsi="仿宋" w:eastAsia="仿宋" w:cs="仿宋"/>
          <w:color w:val="000000"/>
          <w:highlight w:val="none"/>
          <w:lang w:val="en-US" w:eastAsia="zh-CN"/>
        </w:rPr>
      </w:pPr>
      <w:r>
        <w:rPr>
          <w:rFonts w:hint="eastAsia" w:ascii="仿宋" w:hAnsi="仿宋" w:eastAsia="仿宋" w:cs="仿宋"/>
          <w:color w:val="000000"/>
          <w:sz w:val="24"/>
          <w:szCs w:val="24"/>
          <w:highlight w:val="none"/>
          <w:lang w:val="en-US" w:eastAsia="zh-CN"/>
        </w:rPr>
        <w:t xml:space="preserve">     按</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zh-CN"/>
        </w:rPr>
        <w:t xml:space="preserve">文件中提供的分项报价表进行报价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highlight w:val="none"/>
          <w:lang w:val="en-US" w:eastAsia="zh-CN"/>
        </w:rPr>
      </w:r>
      <w:r/>
    </w:p>
    <w:p>
      <w:pPr>
        <w:pStyle w:val="856"/>
        <w:ind w:firstLine="562"/>
        <w:keepLines w:val="0"/>
        <w:keepNext w:val="0"/>
        <w:pageBreakBefore w:val="0"/>
        <w:spacing w:line="46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（四）采购标的数量、采购项目交付或者实施的时间和地点</w:t>
      </w:r>
      <w:r>
        <w:rPr>
          <w:rFonts w:hint="eastAsia" w:ascii="仿宋" w:hAnsi="仿宋" w:eastAsia="仿宋" w:cs="仿宋"/>
          <w:b/>
          <w:bCs/>
          <w:color w:val="000000"/>
          <w:sz w:val="24"/>
          <w:szCs w:val="24"/>
          <w:highlight w:val="none"/>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1、采购需求清单：详见</w:t>
      </w:r>
      <w:r>
        <w:rPr>
          <w:rFonts w:hint="eastAsia" w:ascii="仿宋" w:hAnsi="仿宋" w:eastAsia="仿宋" w:cs="仿宋"/>
          <w:color w:val="000000"/>
          <w:sz w:val="24"/>
          <w:szCs w:val="24"/>
          <w:highlight w:val="none"/>
          <w:lang w:eastAsia="zh-CN"/>
        </w:rPr>
        <w:t xml:space="preserve">分项报价表。</w:t>
      </w:r>
      <w:r>
        <w:rPr>
          <w:rFonts w:hint="eastAsia" w:ascii="仿宋" w:hAnsi="仿宋" w:eastAsia="仿宋" w:cs="仿宋"/>
          <w:color w:val="000000"/>
          <w:sz w:val="24"/>
          <w:szCs w:val="24"/>
          <w:highlight w:val="none"/>
          <w:lang w:eastAsia="zh-CN"/>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实施时间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60日历天。</w:t>
      </w:r>
      <w:r>
        <w:rPr>
          <w:rFonts w:hint="eastAsia" w:ascii="仿宋" w:hAnsi="仿宋" w:eastAsia="仿宋" w:cs="仿宋"/>
          <w:color w:val="000000"/>
          <w:sz w:val="24"/>
          <w:szCs w:val="24"/>
          <w:highlight w:val="none"/>
          <w:lang w:val="en-US" w:eastAsia="zh-CN"/>
        </w:rPr>
      </w:r>
      <w:r/>
    </w:p>
    <w:p>
      <w:pPr>
        <w:pStyle w:val="856"/>
        <w:ind w:firstLine="560"/>
        <w:keepLines w:val="0"/>
        <w:keepNext w:val="0"/>
        <w:pageBreakBefore w:val="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、交付地点：采购人指定的地点。</w:t>
      </w:r>
      <w:r>
        <w:rPr>
          <w:rFonts w:hint="eastAsia" w:ascii="仿宋" w:hAnsi="仿宋" w:eastAsia="仿宋" w:cs="仿宋"/>
          <w:color w:val="000000"/>
          <w:sz w:val="24"/>
          <w:szCs w:val="24"/>
          <w:highlight w:val="none"/>
        </w:rPr>
      </w:r>
      <w:r/>
    </w:p>
    <w:p>
      <w:pPr>
        <w:pStyle w:val="856"/>
        <w:ind w:firstLine="562"/>
        <w:keepLines w:val="0"/>
        <w:keepNext w:val="0"/>
        <w:pageBreakBefore w:val="0"/>
        <w:spacing w:line="46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（五）采购标的需满足的服务标准、期限、效率等要求</w:t>
      </w:r>
      <w:r>
        <w:rPr>
          <w:rFonts w:hint="eastAsia" w:ascii="仿宋" w:hAnsi="仿宋" w:eastAsia="仿宋" w:cs="仿宋"/>
          <w:b/>
          <w:bCs/>
          <w:color w:val="000000"/>
          <w:sz w:val="24"/>
          <w:szCs w:val="24"/>
          <w:highlight w:val="none"/>
        </w:rPr>
      </w:r>
      <w:r/>
    </w:p>
    <w:p>
      <w:pPr>
        <w:pStyle w:val="856"/>
        <w:ind w:firstLine="562"/>
        <w:keepLines w:val="0"/>
        <w:keepNext w:val="0"/>
        <w:pageBreakBefore w:val="0"/>
        <w:spacing w:line="46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本项目养护期（质保期）为两年。养护期（质保期）自本项目整体竣工验收合格之日起开始计算。养护内容包括植物浇灌、修剪、除草、病虫害防治、补植、垃圾清理及本项目约定的其他绿化养护工作，满足二级养护标准全部要求。</w:t>
      </w:r>
      <w:r>
        <w:rPr>
          <w:rFonts w:ascii="仿宋" w:hAnsi="仿宋" w:eastAsia="仿宋" w:cs="仿宋"/>
          <w:b w:val="0"/>
          <w:bCs w:val="0"/>
          <w:color w:val="000000"/>
          <w:sz w:val="24"/>
          <w:szCs w:val="24"/>
          <w:highlight w:val="none"/>
          <w:lang w:val="en-US" w:eastAsia="zh-CN"/>
        </w:rPr>
        <w:t xml:space="preserve">所用</w:t>
      </w:r>
      <w:r>
        <w:rPr>
          <w:rFonts w:hint="eastAsia" w:ascii="仿宋" w:hAnsi="仿宋" w:eastAsia="仿宋" w:cs="仿宋"/>
          <w:b w:val="0"/>
          <w:bCs w:val="0"/>
          <w:color w:val="000000"/>
          <w:sz w:val="24"/>
          <w:szCs w:val="24"/>
          <w:highlight w:val="none"/>
          <w:lang w:val="en-US" w:eastAsia="zh-CN"/>
        </w:rPr>
        <w:t xml:space="preserve">的</w:t>
      </w:r>
      <w:r>
        <w:rPr>
          <w:rFonts w:ascii="仿宋" w:hAnsi="仿宋" w:eastAsia="仿宋" w:cs="仿宋"/>
          <w:b w:val="0"/>
          <w:bCs w:val="0"/>
          <w:color w:val="000000"/>
          <w:sz w:val="24"/>
          <w:szCs w:val="24"/>
          <w:highlight w:val="none"/>
          <w:lang w:val="en-US" w:eastAsia="zh-CN"/>
        </w:rPr>
        <w:t xml:space="preserve">苗木、花卉、地被植物、草皮</w:t>
      </w:r>
      <w:r>
        <w:rPr>
          <w:rFonts w:hint="eastAsia" w:ascii="仿宋" w:hAnsi="仿宋" w:eastAsia="仿宋" w:cs="仿宋"/>
          <w:b w:val="0"/>
          <w:bCs w:val="0"/>
          <w:color w:val="000000"/>
          <w:sz w:val="24"/>
          <w:szCs w:val="24"/>
          <w:highlight w:val="none"/>
          <w:lang w:val="en-US" w:eastAsia="zh-CN"/>
        </w:rPr>
        <w:t xml:space="preserve">在种植完成后</w:t>
      </w:r>
      <w:r>
        <w:rPr>
          <w:rFonts w:ascii="仿宋" w:hAnsi="仿宋" w:eastAsia="仿宋" w:cs="仿宋"/>
          <w:b w:val="0"/>
          <w:bCs w:val="0"/>
          <w:color w:val="000000"/>
          <w:sz w:val="24"/>
          <w:szCs w:val="24"/>
          <w:highlight w:val="none"/>
          <w:lang w:val="en-US" w:eastAsia="zh-CN"/>
        </w:rPr>
        <w:t xml:space="preserve">及养护期内</w:t>
      </w:r>
      <w:r>
        <w:rPr>
          <w:rFonts w:hint="eastAsia" w:ascii="仿宋" w:hAnsi="仿宋" w:eastAsia="仿宋" w:cs="仿宋"/>
          <w:b w:val="0"/>
          <w:bCs w:val="0"/>
          <w:color w:val="000000"/>
          <w:sz w:val="24"/>
          <w:szCs w:val="24"/>
          <w:highlight w:val="none"/>
          <w:lang w:val="en-US" w:eastAsia="zh-CN"/>
        </w:rPr>
        <w:t xml:space="preserve">的成活率达到100%，草皮的覆盖率达到100%，</w:t>
      </w:r>
      <w:r>
        <w:rPr>
          <w:rFonts w:ascii="仿宋" w:hAnsi="仿宋" w:eastAsia="仿宋" w:cs="仿宋"/>
          <w:b w:val="0"/>
          <w:bCs w:val="0"/>
          <w:color w:val="000000"/>
          <w:sz w:val="24"/>
          <w:szCs w:val="24"/>
          <w:highlight w:val="none"/>
          <w:lang w:val="en-US" w:eastAsia="zh-CN"/>
        </w:rPr>
        <w:t xml:space="preserve">如出现死亡，承包人应在发现后7日内完成更换，更换的苗木品种、规格应与原设计一致，并保证其成活至养护期结束。</w:t>
      </w:r>
      <w:r>
        <w:rPr>
          <w:rFonts w:hint="eastAsia" w:ascii="仿宋" w:hAnsi="仿宋" w:eastAsia="仿宋" w:cs="仿宋"/>
          <w:b w:val="0"/>
          <w:bCs w:val="0"/>
          <w:color w:val="000000"/>
          <w:sz w:val="24"/>
          <w:szCs w:val="24"/>
          <w:highlight w:val="none"/>
          <w:lang w:val="en-US" w:eastAsia="zh-CN"/>
        </w:rPr>
      </w:r>
      <w:r/>
    </w:p>
    <w:p>
      <w:pPr>
        <w:pStyle w:val="856"/>
        <w:ind w:firstLine="562"/>
        <w:keepLines w:val="0"/>
        <w:keepNext w:val="0"/>
        <w:pageBreakBefore w:val="0"/>
        <w:spacing w:line="460" w:lineRule="exact"/>
        <w:widowControl/>
        <w:rPr>
          <w:rFonts w:ascii="仿宋" w:hAnsi="仿宋" w:eastAsia="仿宋" w:cs="仿宋"/>
          <w:b w:val="0"/>
          <w:bCs w:val="0"/>
          <w:color w:val="000000"/>
          <w:sz w:val="24"/>
          <w:szCs w:val="24"/>
          <w:highlight w:val="none"/>
        </w:rPr>
      </w:pPr>
      <w:r>
        <w:rPr>
          <w:rFonts w:ascii="仿宋" w:hAnsi="仿宋" w:eastAsia="仿宋" w:cs="仿宋"/>
          <w:b w:val="0"/>
          <w:bCs w:val="0"/>
          <w:color w:val="000000"/>
          <w:sz w:val="24"/>
          <w:szCs w:val="24"/>
          <w:highlight w:val="none"/>
        </w:rPr>
        <w:t xml:space="preserve">养护期内全部养护费用（含人工、水、电、药剂、肥料、垃圾清运等）已包含在合同价中，发包人不再另行支付。</w:t>
      </w:r>
      <w:r>
        <w:rPr>
          <w:rFonts w:ascii="仿宋" w:hAnsi="仿宋" w:eastAsia="仿宋" w:cs="仿宋"/>
          <w:b w:val="0"/>
          <w:bCs w:val="0"/>
          <w:color w:val="000000"/>
          <w:sz w:val="24"/>
          <w:szCs w:val="24"/>
          <w:highlight w:val="none"/>
        </w:rPr>
      </w:r>
      <w:r/>
    </w:p>
    <w:p>
      <w:pPr>
        <w:pStyle w:val="856"/>
        <w:ind w:firstLine="562"/>
        <w:keepLines w:val="0"/>
        <w:keepNext w:val="0"/>
        <w:pageBreakBefore w:val="0"/>
        <w:spacing w:line="460" w:lineRule="exact"/>
        <w:tabs>
          <w:tab w:val="left" w:pos="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（六）采购标的验收标准</w:t>
      </w:r>
      <w:r>
        <w:rPr>
          <w:rFonts w:hint="eastAsia" w:ascii="仿宋" w:hAnsi="仿宋" w:eastAsia="仿宋" w:cs="仿宋"/>
          <w:b/>
          <w:bCs/>
          <w:color w:val="000000"/>
          <w:sz w:val="24"/>
          <w:szCs w:val="24"/>
          <w:highlight w:val="none"/>
        </w:rPr>
      </w:r>
      <w:r/>
    </w:p>
    <w:p>
      <w:pPr>
        <w:pStyle w:val="856"/>
        <w:ind w:firstLine="560"/>
        <w:keepLines w:val="0"/>
        <w:keepNext w:val="0"/>
        <w:pageBreakBefore w:val="0"/>
        <w:spacing w:line="460" w:lineRule="exact"/>
        <w:rPr>
          <w:rFonts w:hint="eastAsia" w:ascii="仿宋" w:hAnsi="仿宋" w:eastAsia="仿宋" w:cs="仿宋"/>
          <w:b/>
          <w:sz w:val="24"/>
          <w:szCs w:val="24"/>
          <w:lang w:val="en-US" w:eastAsia="zh-CN"/>
        </w:rPr>
      </w:pPr>
      <w:r>
        <w:rPr>
          <w:rFonts w:hint="eastAsia" w:ascii="仿宋" w:hAnsi="仿宋" w:eastAsia="仿宋" w:cs="仿宋"/>
          <w:color w:val="000000"/>
          <w:sz w:val="24"/>
          <w:szCs w:val="24"/>
          <w:highlight w:val="none"/>
        </w:rPr>
        <w:t xml:space="preserve">验收标准根据有关规定及技术要求,验收通过为准。</w:t>
      </w:r>
      <w:r>
        <w:rPr>
          <w:rFonts w:hint="eastAsia" w:ascii="仿宋" w:hAnsi="仿宋" w:eastAsia="仿宋" w:cs="仿宋"/>
          <w:b/>
          <w:sz w:val="24"/>
          <w:szCs w:val="24"/>
          <w:lang w:val="en-US" w:eastAsia="zh-CN"/>
        </w:rPr>
      </w:r>
      <w:r/>
    </w:p>
    <w:p>
      <w:pPr>
        <w:pStyle w:val="856"/>
        <w:numPr>
          <w:ilvl w:val="0"/>
          <w:numId w:val="0"/>
        </w:numPr>
        <w:ind w:left="420"/>
        <w:keepLines w:val="0"/>
        <w:keepNext w:val="0"/>
        <w:pageBreakBefore w:val="0"/>
        <w:spacing w:line="460" w:lineRule="exact"/>
        <w:tabs>
          <w:tab w:val="left" w:pos="0" w:leader="none"/>
        </w:tabs>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七）</w:t>
      </w:r>
      <w:r>
        <w:rPr>
          <w:rFonts w:hint="eastAsia" w:ascii="仿宋" w:hAnsi="仿宋" w:eastAsia="仿宋" w:cs="仿宋"/>
          <w:b/>
          <w:bCs/>
          <w:color w:val="000000"/>
          <w:sz w:val="24"/>
          <w:szCs w:val="24"/>
          <w:highlight w:val="none"/>
        </w:rPr>
        <w:t xml:space="preserve">付款方式</w:t>
      </w:r>
      <w:r>
        <w:rPr>
          <w:rFonts w:hint="eastAsia" w:ascii="仿宋" w:hAnsi="仿宋" w:eastAsia="仿宋" w:cs="仿宋"/>
          <w:b/>
          <w:bCs/>
          <w:sz w:val="24"/>
          <w:szCs w:val="24"/>
          <w:highlight w:val="none"/>
        </w:rPr>
      </w:r>
      <w:r/>
    </w:p>
    <w:p>
      <w:pPr>
        <w:pStyle w:val="856"/>
        <w:ind w:firstLine="482"/>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竣工验收合格后支付至付款基数的80%；养护期（质保期）满一年后，经验收养护符合要求，</w:t>
      </w:r>
      <w:r>
        <w:rPr>
          <w:rFonts w:hint="eastAsia" w:ascii="仿宋" w:hAnsi="仿宋" w:eastAsia="仿宋" w:cs="仿宋"/>
          <w:b/>
          <w:bCs/>
          <w:color w:val="000000"/>
          <w:sz w:val="24"/>
          <w:szCs w:val="24"/>
          <w:highlight w:val="none"/>
          <w:lang w:val="en-US" w:eastAsia="zh-CN"/>
        </w:rPr>
        <w:t xml:space="preserve">付至结算审定价的97%；</w:t>
      </w:r>
      <w:r>
        <w:rPr>
          <w:rFonts w:hint="eastAsia" w:ascii="仿宋" w:hAnsi="仿宋" w:eastAsia="仿宋" w:cs="仿宋"/>
          <w:b/>
          <w:bCs/>
          <w:sz w:val="24"/>
          <w:szCs w:val="24"/>
          <w:highlight w:val="none"/>
          <w:lang w:val="en-US" w:eastAsia="zh-CN"/>
        </w:rPr>
        <w:t xml:space="preserve">余款待养护期（质保期）两年满后，经最终验收合格，完成移交后一次性付清。</w:t>
      </w:r>
      <w:r>
        <w:rPr>
          <w:rFonts w:hint="eastAsia" w:ascii="仿宋" w:hAnsi="仿宋" w:eastAsia="仿宋" w:cs="仿宋"/>
          <w:b/>
          <w:bCs/>
          <w:sz w:val="24"/>
          <w:szCs w:val="24"/>
          <w:highlight w:val="none"/>
          <w:lang w:val="en-US" w:eastAsia="zh-CN"/>
        </w:rPr>
      </w:r>
      <w:r/>
    </w:p>
    <w:p>
      <w:pPr>
        <w:pStyle w:val="856"/>
        <w:ind w:firstLine="482"/>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注：付款基数=合同价-暂列金</w:t>
      </w:r>
      <w:r>
        <w:rPr>
          <w:rFonts w:hint="eastAsia" w:ascii="仿宋" w:hAnsi="仿宋" w:eastAsia="仿宋" w:cs="仿宋"/>
          <w:b/>
          <w:bCs/>
          <w:sz w:val="24"/>
          <w:szCs w:val="24"/>
          <w:highlight w:val="none"/>
          <w:lang w:val="en-US" w:eastAsia="zh-CN"/>
        </w:rPr>
      </w:r>
      <w:r/>
    </w:p>
    <w:p>
      <w:pPr>
        <w:pStyle w:val="873"/>
        <w:ind w:firstLine="588"/>
        <w:keepLines w:val="0"/>
        <w:keepNext w:val="0"/>
        <w:pageBreakBefore w:val="0"/>
        <w:spacing w:line="4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八</w:t>
      </w:r>
      <w:r>
        <w:rPr>
          <w:rFonts w:hint="eastAsia" w:ascii="仿宋" w:hAnsi="仿宋" w:eastAsia="仿宋" w:cs="仿宋"/>
          <w:b/>
          <w:bCs/>
          <w:color w:val="000000"/>
          <w:sz w:val="24"/>
          <w:szCs w:val="24"/>
          <w:highlight w:val="none"/>
        </w:rPr>
        <w:t xml:space="preserve">）履约保证金</w:t>
      </w:r>
      <w:r>
        <w:rPr>
          <w:rFonts w:hint="eastAsia" w:ascii="仿宋" w:hAnsi="仿宋" w:eastAsia="仿宋" w:cs="仿宋"/>
          <w:b/>
          <w:bCs/>
          <w:color w:val="000000"/>
          <w:sz w:val="24"/>
          <w:szCs w:val="24"/>
          <w:highlight w:val="none"/>
        </w:rPr>
      </w:r>
      <w:r/>
    </w:p>
    <w:p>
      <w:pPr>
        <w:pStyle w:val="873"/>
        <w:ind w:firstLine="588"/>
        <w:keepLines w:val="0"/>
        <w:keepNext w:val="0"/>
        <w:pageBreakBefore w:val="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本项目成交后的履约保证金为项目合同总价款的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3"/>
        <w:ind w:firstLine="588"/>
        <w:keepLines w:val="0"/>
        <w:keepNext w:val="0"/>
        <w:pageBreakBefore w:val="0"/>
        <w:spacing w:line="460" w:lineRule="exact"/>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仿宋" w:hAnsi="仿宋" w:eastAsia="仿宋" w:cs="仿宋"/>
          <w:b w:val="0"/>
          <w:bCs w:val="0"/>
          <w:color w:val="000000"/>
          <w:sz w:val="24"/>
          <w:szCs w:val="24"/>
          <w:lang w:val="en-US" w:eastAsia="zh-CN" w:bidi="ar-SA"/>
        </w:rPr>
      </w:r>
      <w:r/>
    </w:p>
    <w:p>
      <w:pPr>
        <w:pStyle w:val="873"/>
        <w:ind w:firstLine="588"/>
        <w:keepLines w:val="0"/>
        <w:keepNext w:val="0"/>
        <w:pageBreakBefore w:val="0"/>
        <w:spacing w:line="360" w:lineRule="exact"/>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3、</w:t>
      </w:r>
      <w:r>
        <w:rPr>
          <w:rFonts w:hint="eastAsia" w:ascii="仿宋" w:hAnsi="仿宋" w:eastAsia="仿宋" w:cs="仿宋"/>
          <w:b w:val="0"/>
          <w:bCs w:val="0"/>
          <w:color w:val="000000"/>
          <w:sz w:val="24"/>
          <w:szCs w:val="24"/>
          <w:lang w:val="zh-CN" w:eastAsia="zh-CN" w:bidi="ar-SA"/>
        </w:rPr>
        <w:t xml:space="preserve">成交供应商按要求保质保量的完成该项目且通过最终验收</w:t>
      </w:r>
      <w:r>
        <w:rPr>
          <w:rFonts w:hint="eastAsia" w:ascii="仿宋" w:hAnsi="仿宋" w:eastAsia="仿宋" w:cs="仿宋"/>
          <w:b w:val="0"/>
          <w:bCs w:val="0"/>
          <w:color w:val="000000"/>
          <w:sz w:val="24"/>
          <w:szCs w:val="24"/>
          <w:lang w:val="en-US" w:eastAsia="zh-CN" w:bidi="ar-SA"/>
        </w:rPr>
        <w:t xml:space="preserve">合格</w:t>
      </w:r>
      <w:r>
        <w:rPr>
          <w:rFonts w:hint="eastAsia" w:ascii="仿宋" w:hAnsi="仿宋" w:eastAsia="仿宋" w:cs="仿宋"/>
          <w:b w:val="0"/>
          <w:bCs w:val="0"/>
          <w:color w:val="000000"/>
          <w:sz w:val="24"/>
          <w:szCs w:val="24"/>
          <w:lang w:val="zh-CN" w:eastAsia="zh-CN" w:bidi="ar-SA"/>
        </w:rPr>
        <w:t xml:space="preserve">后，一次性无息退还履约保证金。</w:t>
      </w:r>
      <w:r>
        <w:rPr>
          <w:rFonts w:hint="eastAsia" w:ascii="仿宋" w:hAnsi="仿宋" w:eastAsia="仿宋" w:cs="仿宋"/>
          <w:b w:val="0"/>
          <w:bCs w:val="0"/>
          <w:color w:val="000000"/>
          <w:sz w:val="24"/>
          <w:szCs w:val="24"/>
          <w:lang w:val="en-US" w:eastAsia="zh-CN" w:bidi="ar-SA"/>
        </w:rPr>
      </w:r>
      <w:r/>
    </w:p>
    <w:p>
      <w:pPr>
        <w:pStyle w:val="870"/>
        <w:ind w:firstLine="480"/>
        <w:spacing w:line="440" w:lineRule="exact"/>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4、发生以下情况的，履约保证金不予退还或部分退还：</w:t>
      </w:r>
      <w:r>
        <w:rPr>
          <w:rFonts w:hint="eastAsia" w:ascii="仿宋" w:hAnsi="仿宋" w:eastAsia="仿宋" w:cs="仿宋"/>
          <w:b w:val="0"/>
          <w:bCs w:val="0"/>
          <w:color w:val="000000"/>
          <w:sz w:val="24"/>
          <w:szCs w:val="24"/>
          <w:lang w:val="en-US" w:eastAsia="zh-CN" w:bidi="ar-SA"/>
        </w:rPr>
      </w:r>
      <w:r/>
    </w:p>
    <w:p>
      <w:pPr>
        <w:pStyle w:val="870"/>
        <w:ind w:firstLine="480"/>
        <w:spacing w:line="440" w:lineRule="exact"/>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a.签订合同后，成交供应商不履行合同义务的或不按合同履行的，采购单位有权全额扣除履约保证金，全额不予退还，同时采购单位亦有权终止合同，成交供应商还须承担相应的法律赔偿责任。</w:t>
      </w:r>
      <w:r>
        <w:rPr>
          <w:rFonts w:hint="eastAsia" w:ascii="仿宋" w:hAnsi="仿宋" w:eastAsia="仿宋" w:cs="仿宋"/>
          <w:b w:val="0"/>
          <w:bCs w:val="0"/>
          <w:color w:val="000000"/>
          <w:sz w:val="24"/>
          <w:szCs w:val="24"/>
          <w:lang w:val="en-US" w:eastAsia="zh-CN" w:bidi="ar-SA"/>
        </w:rPr>
      </w:r>
      <w:r/>
    </w:p>
    <w:p>
      <w:pPr>
        <w:pStyle w:val="856"/>
        <w:ind w:firstLine="480"/>
        <w:jc w:val="left"/>
        <w:spacing w:line="440" w:lineRule="exact"/>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bidi="ar-SA"/>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仿宋"/>
          <w:b w:val="0"/>
          <w:bCs w:val="0"/>
          <w:color w:val="000000"/>
          <w:sz w:val="24"/>
          <w:szCs w:val="24"/>
          <w:lang w:val="en-US" w:eastAsia="zh-CN"/>
        </w:rPr>
      </w:r>
      <w:r/>
    </w:p>
    <w:p>
      <w:pPr>
        <w:pStyle w:val="856"/>
        <w:ind w:firstLine="482"/>
        <w:spacing w:line="500" w:lineRule="exact"/>
        <w:rPr>
          <w:rFonts w:hint="eastAsia" w:ascii="仿宋" w:hAnsi="仿宋" w:eastAsia="仿宋" w:cs="仿宋"/>
          <w:b/>
          <w:sz w:val="24"/>
          <w:szCs w:val="24"/>
        </w:rPr>
      </w:pP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安全责任</w:t>
      </w:r>
      <w:r>
        <w:rPr>
          <w:rFonts w:hint="eastAsia" w:ascii="仿宋" w:hAnsi="仿宋" w:eastAsia="仿宋" w:cs="仿宋"/>
          <w:b/>
          <w:sz w:val="24"/>
          <w:szCs w:val="24"/>
        </w:rPr>
      </w:r>
      <w:r/>
    </w:p>
    <w:p>
      <w:pPr>
        <w:pStyle w:val="856"/>
        <w:ind w:firstLine="48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在本项目施工、安装、调试等过程中必须严格遵守相关的法规、规范和现场施工的规定，督促施工人员规范操作，采取严格有力的安全防护措施，做好安全防护工作，确保相关人员人身安全。</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要使用专业人员、专业工具。本项目一切安全责任均由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负责，采购人不承担任何责任。</w:t>
      </w:r>
      <w:r>
        <w:rPr>
          <w:rFonts w:hint="eastAsia" w:ascii="仿宋" w:hAnsi="仿宋" w:eastAsia="仿宋" w:cs="仿宋"/>
          <w:sz w:val="24"/>
          <w:szCs w:val="24"/>
        </w:rPr>
      </w:r>
      <w:r/>
    </w:p>
    <w:p>
      <w:pPr>
        <w:pStyle w:val="856"/>
        <w:jc w:val="center"/>
        <w:keepNext/>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869"/>
        <w:jc w:val="center"/>
        <w:keepLines w:val="0"/>
        <w:keepNext/>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Cs/>
          <w:color w:val="000000"/>
          <w:sz w:val="44"/>
          <w:szCs w:val="28"/>
        </w:rPr>
        <w:br w:type="page" w:clear="all"/>
      </w:r>
      <w:r>
        <w:rPr>
          <w:rFonts w:hint="eastAsia" w:ascii="仿宋" w:hAnsi="仿宋" w:eastAsia="仿宋" w:cs="仿宋"/>
          <w:b/>
          <w:bCs/>
          <w:color w:val="000000"/>
          <w:sz w:val="44"/>
          <w:szCs w:val="44"/>
        </w:rPr>
        <w:t xml:space="preserve"> </w:t>
      </w:r>
      <w:bookmarkStart w:id="171" w:name="_Toc191931914"/>
      <w:r>
        <w:rPr>
          <w:rFonts w:hint="eastAsia" w:ascii="仿宋" w:hAnsi="仿宋" w:eastAsia="仿宋" w:cs="仿宋"/>
          <w:b/>
          <w:bCs/>
          <w:color w:val="000000"/>
          <w:sz w:val="44"/>
          <w:szCs w:val="44"/>
        </w:rPr>
        <w:t xml:space="preserve">第五章 响应文件格式</w:t>
      </w:r>
      <w:bookmarkEnd w:id="171"/>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72" w:name="_Toc26554094"/>
      <w:r/>
      <w:bookmarkEnd w:id="172"/>
      <w:r/>
      <w:bookmarkStart w:id="173" w:name="_Toc120614282"/>
      <w:r/>
      <w:bookmarkEnd w:id="173"/>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72"/>
          <w:szCs w:val="72"/>
        </w:rPr>
        <w:t xml:space="preserve">响应文件</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120" w:beforeAutospacing="0" w:after="120" w:afterAutospacing="0" w:line="0" w:lineRule="atLeast"/>
        <w:widowControl w:val="off"/>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6"/>
          <w:szCs w:val="36"/>
        </w:rPr>
        <w:t xml:space="preserve">项目名称：</w:t>
      </w:r>
      <w:r>
        <w:rPr>
          <w:rFonts w:hint="eastAsia" w:ascii="仿宋" w:hAnsi="仿宋" w:eastAsia="仿宋" w:cs="仿宋"/>
          <w:b/>
          <w:bCs/>
          <w:color w:val="000000"/>
          <w:sz w:val="36"/>
          <w:szCs w:val="36"/>
          <w:lang w:val="en-US" w:eastAsia="zh-CN"/>
        </w:rPr>
        <w:t xml:space="preserve"> </w:t>
      </w:r>
      <w:r>
        <w:rPr>
          <w:rFonts w:hint="eastAsia" w:ascii="仿宋" w:hAnsi="仿宋" w:eastAsia="仿宋" w:cs="仿宋"/>
          <w:b/>
          <w:bCs/>
          <w:color w:val="000000"/>
          <w:sz w:val="36"/>
          <w:szCs w:val="36"/>
          <w:u w:val="single"/>
          <w:lang w:val="en-US" w:eastAsia="zh-CN"/>
        </w:rPr>
        <w:t xml:space="preserve">                 </w:t>
      </w:r>
      <w:r>
        <w:rPr>
          <w:rFonts w:hint="eastAsia" w:ascii="仿宋" w:hAnsi="仿宋" w:eastAsia="仿宋" w:cs="仿宋"/>
          <w:lang w:val="en-US" w:eastAsia="zh-CN"/>
        </w:rPr>
      </w:r>
      <w:r/>
    </w:p>
    <w:p>
      <w:pPr>
        <w:pStyle w:val="869"/>
        <w:jc w:val="both"/>
        <w:keepLines w:val="0"/>
        <w:keepNext w:val="0"/>
        <w:spacing w:before="0" w:beforeAutospacing="0" w:after="0" w:afterAutospacing="0"/>
        <w:widowControl w:val="off"/>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6"/>
          <w:szCs w:val="36"/>
        </w:rPr>
        <w:t xml:space="preserve">项目编号：</w:t>
      </w:r>
      <w:r>
        <w:rPr>
          <w:rFonts w:hint="eastAsia" w:ascii="仿宋" w:hAnsi="仿宋" w:eastAsia="仿宋" w:cs="仿宋"/>
          <w:b/>
          <w:bCs/>
          <w:color w:val="000000"/>
          <w:sz w:val="36"/>
          <w:szCs w:val="36"/>
          <w:u w:val="single"/>
        </w:rPr>
        <w:t xml:space="preserve">                          </w:t>
      </w:r>
      <w:r>
        <w:rPr>
          <w:rFonts w:hint="eastAsia" w:ascii="仿宋" w:hAnsi="仿宋" w:eastAsia="仿宋" w:cs="仿宋"/>
          <w:b/>
          <w:bCs/>
          <w:color w:val="000000"/>
          <w:sz w:val="36"/>
          <w:szCs w:val="36"/>
          <w:u w:val="single"/>
          <w:lang w:val="en-US" w:eastAsia="zh-CN"/>
        </w:rPr>
        <w:t xml:space="preserve">     </w:t>
      </w:r>
      <w:r>
        <w:rPr>
          <w:rFonts w:hint="eastAsia" w:ascii="仿宋" w:hAnsi="仿宋" w:eastAsia="仿宋" w:cs="仿宋"/>
          <w:lang w:val="en-US" w:eastAsia="zh-CN"/>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6"/>
          <w:szCs w:val="36"/>
        </w:rPr>
        <w:t xml:space="preserve">供应商名称：</w:t>
      </w:r>
      <w:r>
        <w:rPr>
          <w:rFonts w:hint="eastAsia" w:ascii="仿宋" w:hAnsi="仿宋" w:eastAsia="仿宋" w:cs="仿宋"/>
          <w:b/>
          <w:bCs/>
          <w:color w:val="000000"/>
          <w:sz w:val="36"/>
          <w:szCs w:val="36"/>
          <w:u w:val="single"/>
        </w:rPr>
        <w:t xml:space="preserve">（加盖CA电子公章）</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6"/>
          <w:szCs w:val="36"/>
        </w:rPr>
        <w:t xml:space="preserve">日期：</w:t>
      </w:r>
      <w:r>
        <w:rPr>
          <w:rFonts w:hint="eastAsia" w:ascii="仿宋" w:hAnsi="仿宋" w:eastAsia="仿宋" w:cs="仿宋"/>
          <w:b/>
          <w:bCs/>
          <w:color w:val="000000"/>
          <w:sz w:val="36"/>
          <w:szCs w:val="36"/>
          <w:u w:val="single"/>
        </w:rPr>
        <w:t xml:space="preserve">                       </w:t>
      </w:r>
      <w:r>
        <w:rPr>
          <w:rFonts w:hint="eastAsia" w:ascii="仿宋" w:hAnsi="仿宋" w:eastAsia="仿宋" w:cs="仿宋"/>
        </w:rPr>
      </w:r>
      <w:r/>
    </w:p>
    <w:p>
      <w:pPr>
        <w:pStyle w:val="869"/>
        <w:jc w:val="center"/>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center"/>
        <w:keepLines w:val="0"/>
        <w:keepNext w:val="0"/>
        <w:spacing w:before="0" w:beforeAutospacing="0" w:after="0" w:afterAutospacing="0" w:line="0" w:lineRule="atLeast"/>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r>
      <w:r/>
    </w:p>
    <w:p>
      <w:pPr>
        <w:pStyle w:val="869"/>
        <w:jc w:val="center"/>
        <w:keepLines w:val="0"/>
        <w:keepNext w:val="0"/>
        <w:spacing w:before="0" w:beforeAutospacing="0" w:after="0" w:afterAutospacing="0" w:line="0" w:lineRule="atLeast"/>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r>
      <w:r/>
    </w:p>
    <w:p>
      <w:pPr>
        <w:pStyle w:val="869"/>
        <w:jc w:val="center"/>
        <w:keepLines w:val="0"/>
        <w:keepNext w:val="0"/>
        <w:spacing w:before="0" w:beforeAutospacing="0" w:after="0" w:afterAutospacing="0" w:line="0" w:lineRule="atLeast"/>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r>
      <w:r/>
    </w:p>
    <w:p>
      <w:pPr>
        <w:pStyle w:val="869"/>
        <w:jc w:val="center"/>
        <w:keepLines w:val="0"/>
        <w:keepNext w:val="0"/>
        <w:spacing w:before="0" w:beforeAutospacing="0" w:after="0" w:afterAutospacing="0" w:line="0" w:lineRule="atLeast"/>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r>
      <w:r>
        <w:rPr>
          <w:rFonts w:hint="eastAsia" w:ascii="仿宋" w:hAnsi="仿宋" w:eastAsia="仿宋" w:cs="仿宋"/>
          <w:b/>
          <w:bCs/>
          <w:color w:val="000000"/>
          <w:sz w:val="32"/>
          <w:szCs w:val="32"/>
        </w:rPr>
      </w:r>
      <w:r/>
    </w:p>
    <w:p>
      <w:pPr>
        <w:pStyle w:val="869"/>
        <w:jc w:val="center"/>
        <w:keepLines w:val="0"/>
        <w:keepNext w:val="0"/>
        <w:spacing w:before="0" w:beforeAutospacing="0" w:after="0" w:afterAutospacing="0" w:line="0" w:lineRule="atLeast"/>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r>
      <w:r/>
    </w:p>
    <w:p>
      <w:pPr>
        <w:pStyle w:val="869"/>
        <w:jc w:val="center"/>
        <w:keepLines w:val="0"/>
        <w:keepNext w:val="0"/>
        <w:spacing w:before="0" w:beforeAutospacing="0" w:after="0" w:afterAutospacing="0" w:line="0" w:lineRule="atLeast"/>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r>
      <w:r/>
    </w:p>
    <w:p>
      <w:pPr>
        <w:pStyle w:val="869"/>
        <w:jc w:val="center"/>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响应文件的组成</w:t>
      </w:r>
      <w:r>
        <w:rPr>
          <w:rFonts w:hint="eastAsia" w:ascii="仿宋" w:hAnsi="仿宋" w:eastAsia="仿宋" w:cs="仿宋"/>
        </w:rPr>
      </w:r>
      <w:r/>
    </w:p>
    <w:p>
      <w:pPr>
        <w:pStyle w:val="869"/>
        <w:ind w:left="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一、基本目录</w:t>
      </w:r>
      <w:r>
        <w:rPr>
          <w:rFonts w:hint="eastAsia" w:ascii="仿宋" w:hAnsi="仿宋" w:eastAsia="仿宋" w:cs="仿宋"/>
        </w:rPr>
      </w:r>
      <w:r/>
    </w:p>
    <w:p>
      <w:pPr>
        <w:pStyle w:val="869"/>
        <w:ind w:left="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1.谈判报价表</w:t>
      </w:r>
      <w:r>
        <w:rPr>
          <w:rFonts w:hint="eastAsia" w:ascii="仿宋" w:hAnsi="仿宋" w:eastAsia="仿宋" w:cs="仿宋"/>
        </w:rPr>
      </w:r>
      <w:r/>
    </w:p>
    <w:p>
      <w:pPr>
        <w:pStyle w:val="869"/>
        <w:ind w:left="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2.分项报价表（格式见附件1）</w:t>
      </w:r>
      <w:r>
        <w:rPr>
          <w:rFonts w:hint="eastAsia" w:ascii="仿宋" w:hAnsi="仿宋" w:eastAsia="仿宋" w:cs="仿宋"/>
        </w:rPr>
      </w:r>
      <w:r/>
    </w:p>
    <w:p>
      <w:pPr>
        <w:pStyle w:val="869"/>
        <w:ind w:left="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二、资格审查内容</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b w:val="0"/>
          <w:bCs w:val="0"/>
          <w:sz w:val="24"/>
          <w:szCs w:val="24"/>
          <w:lang w:val="en-US" w:eastAsia="zh-CN"/>
        </w:rPr>
        <w:t xml:space="preserve">供应商</w:t>
      </w:r>
      <w:r>
        <w:rPr>
          <w:rFonts w:hint="eastAsia" w:ascii="仿宋" w:hAnsi="仿宋" w:eastAsia="仿宋" w:cs="仿宋"/>
          <w:color w:val="000000"/>
          <w:sz w:val="24"/>
          <w:szCs w:val="24"/>
        </w:rPr>
        <w:t xml:space="preserve">符合《中华人民共和国政府采购法》第二十二条规定条件的声明函（格式见附件2）</w:t>
      </w:r>
      <w:r>
        <w:rPr>
          <w:rFonts w:hint="eastAsia" w:ascii="仿宋" w:hAnsi="仿宋" w:eastAsia="仿宋" w:cs="仿宋"/>
          <w:color w:val="000000"/>
          <w:sz w:val="24"/>
          <w:szCs w:val="24"/>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2.法定代表人身份证明（格式见附件3）、法定代表人的身份证扫描件</w:t>
      </w:r>
      <w:r>
        <w:rPr>
          <w:rFonts w:hint="eastAsia" w:ascii="仿宋" w:hAnsi="仿宋" w:eastAsia="仿宋" w:cs="仿宋"/>
          <w:color w:val="000000"/>
          <w:sz w:val="24"/>
          <w:szCs w:val="24"/>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3.法人授权书（格式见附件4）、被授权人身份证扫描件</w:t>
      </w:r>
      <w:r>
        <w:rPr>
          <w:rFonts w:hint="eastAsia" w:ascii="仿宋" w:hAnsi="仿宋" w:eastAsia="仿宋" w:cs="仿宋"/>
          <w:color w:val="000000"/>
          <w:sz w:val="24"/>
          <w:szCs w:val="24"/>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4.谈判响应函（格式见附件5）</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5.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代理机构现场查询，截图留存并归档）；</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6.提供有效的企业营业执照扫描件；</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7.供应商拟派项目负责人的身份证、</w:t>
      </w:r>
      <w:r>
        <w:rPr>
          <w:rFonts w:hint="eastAsia" w:ascii="仿宋" w:hAnsi="仿宋" w:eastAsia="仿宋" w:cs="仿宋"/>
          <w:color w:val="000000"/>
          <w:sz w:val="24"/>
          <w:szCs w:val="24"/>
          <w:lang w:val="en-US" w:eastAsia="zh-CN"/>
        </w:rPr>
        <w:t xml:space="preserve">职称证书</w:t>
      </w:r>
      <w:r>
        <w:rPr>
          <w:rFonts w:hint="eastAsia" w:ascii="仿宋" w:hAnsi="仿宋" w:eastAsia="仿宋" w:cs="仿宋"/>
          <w:color w:val="000000"/>
          <w:sz w:val="24"/>
          <w:szCs w:val="24"/>
        </w:rPr>
        <w:t xml:space="preserve">及由社保部门出具的</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为其缴纳的202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月至202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月中任意一个月的养老保险证明材料扫描件（如为退休人员，须提供退休证原件和用人单位聘用合同扫描件）；</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.提供项目负责人无在建工程承诺书（格式见附件</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供应商提供</w:t>
      </w:r>
      <w:r>
        <w:rPr>
          <w:rFonts w:hint="eastAsia" w:hAnsi="仿宋" w:eastAsia="仿宋"/>
          <w:sz w:val="24"/>
          <w:szCs w:val="21"/>
          <w:lang w:val="en-US" w:eastAsia="zh-CN"/>
        </w:rPr>
        <w:t xml:space="preserve">类似业绩证明材料</w:t>
      </w:r>
      <w:r>
        <w:rPr>
          <w:rFonts w:hint="eastAsia" w:hAnsi="仿宋" w:eastAsia="仿宋"/>
          <w:sz w:val="24"/>
          <w:szCs w:val="21"/>
          <w:lang w:val="en-US" w:eastAsia="zh-CN"/>
        </w:rPr>
        <w:t xml:space="preserve">的</w:t>
      </w:r>
      <w:r>
        <w:rPr>
          <w:rFonts w:hint="eastAsia" w:hAnsi="仿宋" w:eastAsia="仿宋"/>
          <w:sz w:val="24"/>
          <w:szCs w:val="21"/>
          <w:lang w:val="en-US" w:eastAsia="zh-CN"/>
        </w:rPr>
        <w:t xml:space="preserve">扫描</w:t>
      </w:r>
      <w:r>
        <w:rPr>
          <w:rFonts w:hint="eastAsia" w:hAnsi="仿宋" w:eastAsia="仿宋"/>
          <w:sz w:val="24"/>
          <w:szCs w:val="21"/>
          <w:lang w:val="en-US" w:eastAsia="zh-CN"/>
        </w:rPr>
        <w:t xml:space="preserve">件</w:t>
      </w:r>
      <w:r>
        <w:rPr>
          <w:rFonts w:hint="eastAsia" w:hAnsi="仿宋" w:eastAsia="仿宋"/>
          <w:sz w:val="24"/>
          <w:szCs w:val="21"/>
          <w:lang w:val="en-US" w:eastAsia="zh-CN"/>
        </w:rPr>
        <w:t xml:space="preserve">；</w:t>
      </w:r>
      <w:r>
        <w:rPr>
          <w:rFonts w:ascii="仿宋" w:hAnsi="仿宋" w:eastAsia="仿宋" w:cs="仿宋"/>
          <w:color w:val="000000"/>
          <w:sz w:val="24"/>
          <w:szCs w:val="24"/>
          <w:lang w:val="en-US" w:eastAsia="zh-CN"/>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10.供应商</w:t>
      </w:r>
      <w:r>
        <w:rPr>
          <w:rFonts w:hint="eastAsia" w:ascii="仿宋" w:hAnsi="仿宋" w:eastAsia="仿宋" w:cs="仿宋"/>
          <w:color w:val="000000"/>
          <w:sz w:val="24"/>
          <w:szCs w:val="24"/>
        </w:rPr>
        <w:t xml:space="preserve">授权委托人的身份证及由社保部门出具的</w:t>
      </w:r>
      <w:r>
        <w:rPr>
          <w:rFonts w:hint="eastAsia" w:ascii="仿宋" w:hAnsi="仿宋" w:eastAsia="仿宋" w:cs="仿宋"/>
          <w:b w:val="0"/>
          <w:bCs w:val="0"/>
          <w:sz w:val="24"/>
          <w:szCs w:val="24"/>
          <w:lang w:val="en-US" w:eastAsia="zh-CN"/>
        </w:rPr>
        <w:t xml:space="preserve">供应商</w:t>
      </w:r>
      <w:r>
        <w:rPr>
          <w:rFonts w:hint="eastAsia" w:ascii="仿宋" w:hAnsi="仿宋" w:eastAsia="仿宋" w:cs="仿宋"/>
          <w:color w:val="000000"/>
          <w:sz w:val="24"/>
          <w:szCs w:val="24"/>
        </w:rPr>
        <w:t xml:space="preserve">为其缴纳的202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月至202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月中任意一个月的养老保险证明材料扫描件（如为退休人员，须提供退休证原件和用人单位聘用合同扫描件）；【注：①授权委托人与项目负责人可为同一人②如法定代表人本人来</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的，也必须按以上要求提供养老保险证明材料扫描件】  </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.中小企业声明函（如果本项目专门面向中小微型企业采购，则必须提供。格式见附件</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监狱和戒毒企业证明材料（如果本项目专门面向中小微型企业采购，供应商为监狱和戒毒企业的，则必须提供。格式见附件</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.其它需要提交的资格审查证明材料。</w:t>
      </w:r>
      <w:r>
        <w:rPr>
          <w:rFonts w:hint="eastAsia" w:ascii="仿宋" w:hAnsi="仿宋" w:eastAsia="仿宋" w:cs="仿宋"/>
        </w:rPr>
      </w:r>
      <w:r/>
    </w:p>
    <w:p>
      <w:pPr>
        <w:pStyle w:val="869"/>
        <w:ind w:left="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三、符合性审查内容</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1.技术要求响应及偏离表（格式见附件</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2.商务要求响应及偏离表（格式见附件</w:t>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四、价格扣除证明文件</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1.中小企业声明函（格式见附件</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2.残疾人福利性单位声明函（格式见附件</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48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3.监狱和戒毒企业证明材料（格式见附件</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w:t>
      </w:r>
      <w:r>
        <w:rPr>
          <w:rFonts w:hint="eastAsia" w:ascii="仿宋" w:hAnsi="仿宋" w:eastAsia="仿宋" w:cs="仿宋"/>
        </w:rPr>
      </w:r>
      <w:r/>
    </w:p>
    <w:p>
      <w:pPr>
        <w:pStyle w:val="869"/>
        <w:keepLines w:val="0"/>
        <w:keepNext w:val="0"/>
        <w:pageBreakBefore w:val="0"/>
        <w:spacing w:before="0" w:beforeAutospacing="0" w:after="0" w:afterAutospacing="0" w:line="400" w:lineRule="exact"/>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r>
      <w:r/>
    </w:p>
    <w:p>
      <w:pPr>
        <w:pStyle w:val="869"/>
        <w:keepLines w:val="0"/>
        <w:keepNext w:val="0"/>
        <w:spacing w:before="0" w:beforeAutospacing="0" w:after="0" w:afterAutospacing="0"/>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附件1   </w:t>
      </w:r>
      <w:r>
        <w:rPr>
          <w:rFonts w:hint="eastAsia" w:ascii="仿宋" w:hAnsi="仿宋" w:eastAsia="仿宋" w:cs="仿宋"/>
        </w:rPr>
      </w:r>
      <w:r/>
    </w:p>
    <w:p>
      <w:pPr>
        <w:pStyle w:val="869"/>
        <w:jc w:val="center"/>
        <w:keepLines w:val="0"/>
        <w:keepNext w:val="0"/>
        <w:spacing w:before="0" w:beforeAutospacing="0" w:after="0" w:afterAutospacing="0" w:line="560" w:lineRule="atLeast"/>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6"/>
          <w:szCs w:val="36"/>
        </w:rPr>
        <w:t xml:space="preserve">分项报价表</w:t>
      </w:r>
      <w:r>
        <w:rPr>
          <w:rFonts w:hint="eastAsia" w:ascii="仿宋" w:hAnsi="仿宋" w:eastAsia="仿宋" w:cs="仿宋"/>
          <w:color w:val="000000"/>
          <w:sz w:val="44"/>
          <w:szCs w:val="44"/>
        </w:rPr>
        <w:t xml:space="preserve"> </w:t>
      </w:r>
      <w:r>
        <w:rPr>
          <w:rFonts w:hint="eastAsia" w:ascii="仿宋" w:hAnsi="仿宋" w:eastAsia="仿宋" w:cs="仿宋"/>
        </w:rPr>
      </w:r>
      <w:r/>
    </w:p>
    <w:p>
      <w:pPr>
        <w:pStyle w:val="856"/>
        <w:jc w:val="both"/>
        <w:rPr>
          <w:rFonts w:hint="eastAsia" w:ascii="仿宋" w:hAnsi="仿宋" w:eastAsia="仿宋" w:cs="仿宋"/>
          <w:b/>
          <w:bCs/>
          <w:sz w:val="24"/>
          <w:szCs w:val="24"/>
          <w:highlight w:val="none"/>
          <w:lang w:val="en-US"/>
        </w:rPr>
      </w:pPr>
      <w:r>
        <w:rPr>
          <w:rFonts w:hint="eastAsia" w:ascii="仿宋" w:hAnsi="仿宋" w:eastAsia="仿宋" w:cs="仿宋"/>
          <w:b/>
          <w:bCs/>
          <w:i w:val="0"/>
          <w:iCs w:val="0"/>
          <w:color w:val="000000"/>
          <w:sz w:val="24"/>
          <w:szCs w:val="24"/>
          <w:u w:val="none"/>
          <w:lang w:val="en-US" w:eastAsia="zh-CN" w:bidi="ar"/>
        </w:rPr>
        <w:t xml:space="preserve">项目名称：曹埠高速路口至汽车站路口绿化升级改造工程                  单位：元</w:t>
      </w:r>
      <w:r>
        <w:rPr>
          <w:rFonts w:hint="eastAsia" w:ascii="仿宋" w:hAnsi="仿宋" w:eastAsia="仿宋" w:cs="仿宋"/>
          <w:b/>
          <w:bCs/>
          <w:sz w:val="24"/>
          <w:szCs w:val="24"/>
          <w:highlight w:val="none"/>
          <w:lang w:val="en-US"/>
        </w:rPr>
      </w:r>
      <w:r/>
    </w:p>
    <w:p>
      <w:pPr>
        <w:pStyle w:val="856"/>
        <w:jc w:val="center"/>
        <w:rPr>
          <w:rFonts w:hint="eastAsia" w:ascii="仿宋" w:hAnsi="仿宋" w:eastAsia="仿宋" w:cs="仿宋"/>
          <w:b/>
          <w:bCs/>
          <w:sz w:val="30"/>
          <w:szCs w:val="30"/>
          <w:lang w:val="en-US" w:eastAsia="zh-CN"/>
        </w:rPr>
      </w:pPr>
      <w:r>
        <w:rPr>
          <w:rFonts w:hint="eastAsia" w:ascii="仿宋" w:hAnsi="仿宋" w:eastAsia="仿宋" w:cs="仿宋"/>
          <w:b/>
          <w:bCs/>
          <w:color w:val="000000"/>
          <w:sz w:val="30"/>
          <w:szCs w:val="30"/>
          <w:highlight w:val="none"/>
        </w:rPr>
        <w:t xml:space="preserve">【详</w:t>
      </w:r>
      <w:r>
        <w:rPr>
          <w:rFonts w:hint="eastAsia" w:ascii="仿宋" w:hAnsi="仿宋" w:eastAsia="仿宋" w:cs="仿宋"/>
          <w:b/>
          <w:bCs/>
          <w:color w:val="000000"/>
          <w:sz w:val="30"/>
          <w:szCs w:val="30"/>
          <w:highlight w:val="none"/>
        </w:rPr>
        <w:t xml:space="preserve">见</w:t>
      </w:r>
      <w:r>
        <w:rPr>
          <w:rFonts w:hint="eastAsia" w:ascii="仿宋" w:hAnsi="仿宋" w:eastAsia="仿宋" w:cs="仿宋"/>
          <w:b/>
          <w:bCs/>
          <w:color w:val="000000"/>
          <w:sz w:val="30"/>
          <w:szCs w:val="30"/>
          <w:highlight w:val="none"/>
        </w:rPr>
        <w:t xml:space="preserve">附</w:t>
      </w:r>
      <w:r>
        <w:rPr>
          <w:rFonts w:hint="eastAsia" w:ascii="仿宋" w:hAnsi="仿宋" w:eastAsia="仿宋" w:cs="仿宋"/>
          <w:b/>
          <w:bCs/>
          <w:color w:val="000000"/>
          <w:sz w:val="30"/>
          <w:szCs w:val="30"/>
          <w:highlight w:val="none"/>
        </w:rPr>
        <w:t xml:space="preserve">件 </w:t>
      </w:r>
      <w:r>
        <w:rPr>
          <w:rFonts w:hint="eastAsia" w:ascii="仿宋" w:hAnsi="仿宋" w:eastAsia="仿宋" w:cs="仿宋"/>
          <w:b/>
          <w:bCs/>
          <w:color w:val="000000"/>
          <w:sz w:val="30"/>
          <w:szCs w:val="30"/>
          <w:highlight w:val="none"/>
        </w:rPr>
        <w:t xml:space="preserve">固化清单】</w:t>
      </w:r>
      <w:r>
        <w:rPr>
          <w:rFonts w:hint="eastAsia" w:ascii="仿宋" w:hAnsi="仿宋" w:eastAsia="仿宋" w:cs="仿宋"/>
          <w:b/>
          <w:bCs/>
          <w:sz w:val="30"/>
          <w:szCs w:val="30"/>
          <w:lang w:val="en-US" w:eastAsia="zh-CN"/>
        </w:rPr>
      </w:r>
      <w:r/>
    </w:p>
    <w:p>
      <w:pPr>
        <w:pStyle w:val="856"/>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56"/>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总报价：</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 xml:space="preserve"> （大写）</w:t>
      </w:r>
      <w:r>
        <w:rPr>
          <w:rFonts w:hint="eastAsia" w:ascii="仿宋" w:hAnsi="仿宋" w:eastAsia="仿宋" w:cs="仿宋"/>
          <w:b/>
          <w:bCs/>
          <w:sz w:val="24"/>
          <w:szCs w:val="24"/>
          <w:lang w:val="en-US" w:eastAsia="zh-CN"/>
        </w:rPr>
      </w:r>
      <w:r/>
    </w:p>
    <w:p>
      <w:pPr>
        <w:pStyle w:val="856"/>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 xml:space="preserve"> （小写）</w:t>
      </w:r>
      <w:r>
        <w:rPr>
          <w:rFonts w:hint="eastAsia" w:ascii="仿宋" w:hAnsi="仿宋" w:eastAsia="仿宋" w:cs="仿宋"/>
          <w:b/>
          <w:bCs/>
          <w:sz w:val="24"/>
          <w:szCs w:val="24"/>
        </w:rPr>
      </w:r>
      <w:r/>
    </w:p>
    <w:p>
      <w:pPr>
        <w:pStyle w:val="856"/>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备注：</w:t>
      </w:r>
      <w:r>
        <w:rPr>
          <w:rFonts w:hint="eastAsia" w:ascii="仿宋" w:hAnsi="仿宋" w:eastAsia="仿宋" w:cs="仿宋"/>
          <w:b/>
          <w:bCs/>
          <w:sz w:val="24"/>
          <w:szCs w:val="24"/>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1、谈判报价采用全费用综合单价的报价方式，报价表中的全费用综合单价为包括材料费、人工费、机械费、利润、管理费、税金、代理服务费、风险费以及完成相应工作内容的措施项目费用，按清单报价。</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2、以上工程量乘以全费用综合单价等于合价；合价之和等于合计；合计之和等于总报价。</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b w:val="0"/>
          <w:bCs w:val="0"/>
          <w:lang w:val="en-US"/>
        </w:rPr>
      </w:pPr>
      <w:r>
        <w:rPr>
          <w:rFonts w:hint="eastAsia" w:ascii="仿宋" w:hAnsi="仿宋" w:eastAsia="仿宋" w:cs="仿宋"/>
          <w:b w:val="0"/>
          <w:bCs w:val="0"/>
          <w:sz w:val="24"/>
          <w:szCs w:val="24"/>
          <w:lang w:val="en-US" w:eastAsia="zh-CN"/>
        </w:rPr>
        <w:t xml:space="preserve">3、本项目最高限价</w:t>
      </w:r>
      <w:r>
        <w:rPr>
          <w:rFonts w:hint="eastAsia" w:ascii="仿宋" w:hAnsi="仿宋" w:eastAsia="仿宋" w:cs="仿宋"/>
          <w:b w:val="0"/>
          <w:bCs w:val="0"/>
          <w:sz w:val="24"/>
          <w:szCs w:val="24"/>
          <w:highlight w:val="none"/>
          <w:lang w:val="en-US" w:eastAsia="zh-CN"/>
        </w:rPr>
        <w:t xml:space="preserve">为</w:t>
      </w:r>
      <w:r>
        <w:rPr>
          <w:rFonts w:hint="eastAsia" w:ascii="仿宋" w:hAnsi="仿宋" w:eastAsia="仿宋" w:cs="仿宋"/>
          <w:b w:val="0"/>
          <w:bCs w:val="0"/>
          <w:sz w:val="24"/>
          <w:szCs w:val="24"/>
          <w:highlight w:val="none"/>
          <w:u w:val="single"/>
          <w:lang w:val="en-US" w:eastAsia="zh-CN"/>
        </w:rPr>
        <w:t xml:space="preserve"> 365.7015</w:t>
      </w:r>
      <w:r>
        <w:rPr>
          <w:rFonts w:hint="eastAsia" w:ascii="仿宋" w:hAnsi="仿宋" w:eastAsia="仿宋" w:cs="仿宋"/>
          <w:b w:val="0"/>
          <w:bCs w:val="0"/>
          <w:sz w:val="24"/>
          <w:szCs w:val="24"/>
          <w:highlight w:val="none"/>
          <w:lang w:val="en-US" w:eastAsia="zh-CN"/>
        </w:rPr>
        <w:t xml:space="preserve">万元（含暂列金</w:t>
      </w:r>
      <w:r>
        <w:rPr>
          <w:rFonts w:hint="eastAsia" w:ascii="仿宋" w:hAnsi="仿宋" w:eastAsia="仿宋" w:cs="仿宋"/>
          <w:b w:val="0"/>
          <w:bCs w:val="0"/>
          <w:sz w:val="24"/>
          <w:szCs w:val="24"/>
          <w:highlight w:val="none"/>
          <w:u w:val="single"/>
          <w:lang w:val="en-US" w:eastAsia="zh-CN"/>
        </w:rPr>
        <w:t xml:space="preserve">25 </w:t>
      </w:r>
      <w:r>
        <w:rPr>
          <w:rFonts w:hint="eastAsia" w:ascii="仿宋" w:hAnsi="仿宋" w:eastAsia="仿宋" w:cs="仿宋"/>
          <w:b w:val="0"/>
          <w:bCs w:val="0"/>
          <w:sz w:val="24"/>
          <w:szCs w:val="24"/>
          <w:highlight w:val="none"/>
          <w:lang w:val="en-US" w:eastAsia="zh-CN"/>
        </w:rPr>
        <w:t xml:space="preserve">万</w:t>
      </w:r>
      <w:r>
        <w:rPr>
          <w:rFonts w:hint="eastAsia" w:ascii="仿宋" w:hAnsi="仿宋" w:eastAsia="仿宋" w:cs="仿宋"/>
          <w:b w:val="0"/>
          <w:bCs w:val="0"/>
          <w:sz w:val="24"/>
          <w:szCs w:val="24"/>
          <w:lang w:val="en-US" w:eastAsia="zh-CN"/>
        </w:rPr>
        <w:t xml:space="preserve">元）。总报价不得高于最高限价，否则按无效响应处理。</w:t>
      </w:r>
      <w:r>
        <w:rPr>
          <w:rFonts w:hint="eastAsia" w:ascii="仿宋" w:hAnsi="仿宋" w:eastAsia="仿宋" w:cs="仿宋"/>
          <w:b w:val="0"/>
          <w:bCs w:val="0"/>
          <w:lang w:val="en-US"/>
        </w:rPr>
      </w:r>
      <w:r/>
    </w:p>
    <w:p>
      <w:pPr>
        <w:pStyle w:val="862"/>
        <w:ind w:firstLine="480"/>
        <w:jc w:val="left"/>
        <w:rPr>
          <w:rFonts w:hint="eastAsia" w:ascii="仿宋" w:hAnsi="仿宋" w:eastAsia="仿宋" w:cs="仿宋"/>
          <w:b w:val="0"/>
          <w:bCs w:val="0"/>
          <w:color w:val="000000"/>
          <w:sz w:val="24"/>
          <w:szCs w:val="24"/>
          <w:highlight w:val="yellow"/>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根据财政部关于《政府采购代理机构管理暂行办法》的通知，本项目招标代理费由中标单位支付，支付金额按中标价*</w:t>
      </w: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.5‰</w:t>
      </w:r>
      <w:r>
        <w:rPr>
          <w:rFonts w:hint="eastAsia" w:ascii="仿宋" w:hAnsi="仿宋" w:eastAsia="仿宋" w:cs="仿宋"/>
          <w:b w:val="0"/>
          <w:bCs w:val="0"/>
          <w:sz w:val="24"/>
          <w:szCs w:val="24"/>
          <w:lang w:eastAsia="zh-CN"/>
        </w:rPr>
        <w:t xml:space="preserve">计取</w:t>
      </w:r>
      <w:r>
        <w:rPr>
          <w:rFonts w:hint="eastAsia" w:ascii="仿宋" w:hAnsi="仿宋" w:eastAsia="仿宋" w:cs="仿宋"/>
          <w:b w:val="0"/>
          <w:bCs w:val="0"/>
          <w:sz w:val="24"/>
          <w:szCs w:val="24"/>
        </w:rPr>
        <w:t xml:space="preserve">。请各</w:t>
      </w:r>
      <w:r>
        <w:rPr>
          <w:rFonts w:hint="eastAsia" w:ascii="仿宋" w:hAnsi="仿宋" w:eastAsia="仿宋" w:cs="仿宋"/>
          <w:b w:val="0"/>
          <w:bCs w:val="0"/>
          <w:sz w:val="24"/>
          <w:szCs w:val="24"/>
          <w:lang w:val="en-US" w:eastAsia="zh-CN"/>
        </w:rPr>
        <w:t xml:space="preserve">响应</w:t>
      </w:r>
      <w:r>
        <w:rPr>
          <w:rFonts w:hint="eastAsia" w:ascii="仿宋" w:hAnsi="仿宋" w:eastAsia="仿宋" w:cs="仿宋"/>
          <w:b w:val="0"/>
          <w:bCs w:val="0"/>
          <w:sz w:val="24"/>
          <w:szCs w:val="24"/>
        </w:rPr>
        <w:t xml:space="preserve">供应商将此费用一并考虑在</w:t>
      </w:r>
      <w:r>
        <w:rPr>
          <w:rFonts w:hint="eastAsia" w:ascii="仿宋" w:hAnsi="仿宋" w:eastAsia="仿宋" w:cs="仿宋"/>
          <w:b w:val="0"/>
          <w:bCs w:val="0"/>
          <w:sz w:val="24"/>
          <w:szCs w:val="24"/>
          <w:lang w:val="en-US" w:eastAsia="zh-CN"/>
        </w:rPr>
        <w:t xml:space="preserve">响应</w:t>
      </w:r>
      <w:r>
        <w:rPr>
          <w:rFonts w:hint="eastAsia" w:ascii="仿宋" w:hAnsi="仿宋" w:eastAsia="仿宋" w:cs="仿宋"/>
          <w:b w:val="0"/>
          <w:bCs w:val="0"/>
          <w:sz w:val="24"/>
          <w:szCs w:val="24"/>
        </w:rPr>
        <w:t xml:space="preserve">报价中。</w:t>
      </w:r>
      <w:r>
        <w:rPr>
          <w:rFonts w:hint="eastAsia" w:ascii="仿宋" w:hAnsi="仿宋" w:eastAsia="仿宋" w:cs="仿宋"/>
          <w:b w:val="0"/>
          <w:bCs w:val="0"/>
          <w:color w:val="000000"/>
          <w:sz w:val="24"/>
          <w:szCs w:val="24"/>
          <w:highlight w:val="yellow"/>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b w:val="0"/>
          <w:bCs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val="0"/>
          <w:bCs w:val="0"/>
          <w:sz w:val="24"/>
          <w:szCs w:val="24"/>
          <w:lang w:val="en-US" w:eastAsia="zh-CN" w:bidi="ar-SA"/>
        </w:rPr>
        <w:t xml:space="preserve">5、本报价非最后报价，谈判小组将在苏采云系统向实质性响应的供应商发布“最后报价要求函”及最后报价格式表，要求供应商在规定时间内提交最后报价。</w:t>
      </w:r>
      <w:r>
        <w:rPr>
          <w:rFonts w:hint="eastAsia" w:ascii="仿宋" w:hAnsi="仿宋" w:eastAsia="仿宋" w:cs="仿宋"/>
          <w:b w:val="0"/>
          <w:bCs w:val="0"/>
          <w:sz w:val="24"/>
          <w:szCs w:val="24"/>
          <w:lang w:val="en-US" w:eastAsia="zh-CN" w:bidi="ar-SA"/>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2"/>
        <w:ind w:firstLine="480"/>
        <w:jc w:val="cente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响应供应商</w:t>
      </w:r>
      <w:r>
        <w:rPr>
          <w:rFonts w:hint="eastAsia" w:ascii="仿宋" w:hAnsi="仿宋" w:eastAsia="仿宋" w:cs="仿宋"/>
          <w:b w:val="0"/>
          <w:bCs w:val="0"/>
          <w:sz w:val="24"/>
          <w:szCs w:val="24"/>
        </w:rPr>
        <w:t xml:space="preserve">（加盖CA电子签章）：</w:t>
      </w:r>
      <w:r>
        <w:rPr>
          <w:rFonts w:hint="eastAsia" w:ascii="仿宋" w:hAnsi="仿宋" w:eastAsia="仿宋" w:cs="仿宋"/>
          <w:b w:val="0"/>
          <w:bCs w:val="0"/>
          <w:sz w:val="24"/>
          <w:szCs w:val="24"/>
        </w:rPr>
      </w:r>
      <w:r/>
    </w:p>
    <w:p>
      <w:pPr>
        <w:pStyle w:val="862"/>
        <w:ind w:firstLine="48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法定代表人（签字或盖章）：</w:t>
      </w:r>
      <w:r>
        <w:rPr>
          <w:rFonts w:hint="eastAsia" w:ascii="仿宋" w:hAnsi="仿宋" w:eastAsia="仿宋" w:cs="仿宋"/>
          <w:b w:val="0"/>
          <w:bCs w:val="0"/>
          <w:sz w:val="24"/>
          <w:szCs w:val="24"/>
        </w:rPr>
      </w:r>
      <w:r/>
    </w:p>
    <w:p>
      <w:pPr>
        <w:pStyle w:val="862"/>
        <w:ind w:firstLine="48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日期：  年  月  日</w:t>
      </w:r>
      <w:r>
        <w:rPr>
          <w:rFonts w:hint="eastAsia" w:ascii="仿宋" w:hAnsi="仿宋" w:eastAsia="仿宋" w:cs="仿宋"/>
          <w:b w:val="0"/>
          <w:bCs w:val="0"/>
          <w:sz w:val="24"/>
          <w:szCs w:val="24"/>
        </w:rPr>
      </w:r>
      <w:r/>
    </w:p>
    <w:p>
      <w:pPr>
        <w:pStyle w:val="869"/>
        <w:keepLines w:val="0"/>
        <w:keepNext w:val="0"/>
        <w:spacing w:before="0" w:beforeAutospacing="0" w:after="0" w:afterAutospacing="0"/>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 </w:t>
      </w:r>
      <w:r>
        <w:rPr>
          <w:rFonts w:hint="eastAsia" w:ascii="仿宋" w:hAnsi="仿宋" w:eastAsia="仿宋" w:cs="仿宋"/>
          <w:b/>
          <w:bCs/>
          <w:color w:val="000000"/>
          <w:sz w:val="28"/>
          <w:szCs w:val="28"/>
        </w:rPr>
        <w:t xml:space="preserve">附件2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lang w:val="en-US" w:eastAsia="zh-CN"/>
        </w:rPr>
        <w:t xml:space="preserve">响应供应商</w:t>
      </w:r>
      <w:r>
        <w:rPr>
          <w:rFonts w:hint="eastAsia" w:ascii="仿宋" w:hAnsi="仿宋" w:eastAsia="仿宋" w:cs="仿宋"/>
          <w:b/>
          <w:bCs/>
          <w:color w:val="000000"/>
          <w:sz w:val="28"/>
          <w:szCs w:val="28"/>
        </w:rPr>
        <w:t xml:space="preserve">符合《中华人民共和国政府采购法》</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第二十二条规定条件的声明函</w:t>
      </w:r>
      <w:r>
        <w:rPr>
          <w:rFonts w:hint="eastAsia" w:ascii="仿宋" w:hAnsi="仿宋" w:eastAsia="仿宋" w:cs="仿宋"/>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我单位参加</w:t>
      </w:r>
      <w:r>
        <w:rPr>
          <w:rFonts w:hint="eastAsia" w:ascii="仿宋" w:hAnsi="仿宋" w:eastAsia="仿宋" w:cs="仿宋"/>
          <w:sz w:val="24"/>
          <w:szCs w:val="24"/>
          <w:u w:val="single"/>
          <w:lang w:val="en-US" w:eastAsia="zh-CN"/>
        </w:rPr>
        <w:t xml:space="preserve">曹埠高速路口至汽车站路口绿化升级改造工程</w:t>
      </w:r>
      <w:r>
        <w:rPr>
          <w:rFonts w:hint="eastAsia" w:ascii="仿宋" w:hAnsi="仿宋" w:eastAsia="仿宋" w:cs="仿宋"/>
          <w:sz w:val="24"/>
          <w:szCs w:val="24"/>
          <w:lang w:val="en-US" w:eastAsia="zh-CN"/>
        </w:rPr>
        <w:t xml:space="preserve">（项目名称），</w:t>
      </w:r>
      <w:r>
        <w:rPr>
          <w:rFonts w:hint="eastAsia" w:ascii="仿宋" w:hAnsi="仿宋" w:eastAsia="仿宋" w:cs="仿宋"/>
          <w:sz w:val="24"/>
          <w:szCs w:val="24"/>
          <w:u w:val="single"/>
          <w:lang w:val="en-US" w:eastAsia="zh-CN"/>
        </w:rPr>
        <w:t xml:space="preserve">_  _</w:t>
      </w:r>
      <w:r>
        <w:rPr>
          <w:rFonts w:hint="eastAsia" w:ascii="仿宋" w:hAnsi="仿宋" w:eastAsia="仿宋" w:cs="仿宋"/>
          <w:sz w:val="24"/>
          <w:szCs w:val="24"/>
          <w:lang w:val="en-US" w:eastAsia="zh-CN"/>
        </w:rPr>
        <w:t xml:space="preserve">（项目编号）投标活动。针对《中华人民共和国政府采购法》第二十二条规定做出如下声明：</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1.我单位具有独立承担民事责任的能力；</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2.我单位具有良好的商业信誉和健全的财务会计制度；</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3.我单位具有履行合同所必需的专业技术能力；</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4.我单位有依法缴纳税收和社会保障资金的良好记录；</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6.我单位满足法律、行政法规规定的其他条件。</w:t>
      </w:r>
      <w:r>
        <w:rPr>
          <w:rFonts w:hint="eastAsia" w:ascii="仿宋" w:hAnsi="仿宋" w:eastAsia="仿宋" w:cs="仿宋"/>
          <w:sz w:val="24"/>
          <w:szCs w:val="24"/>
          <w:lang w:val="en-US" w:eastAsia="zh-CN"/>
        </w:rPr>
      </w:r>
      <w:r/>
    </w:p>
    <w:p>
      <w:pPr>
        <w:pStyle w:val="862"/>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承诺人名称（加盖CA电子公章）：</w:t>
      </w:r>
      <w:r>
        <w:rPr>
          <w:rFonts w:hint="eastAsia" w:ascii="仿宋" w:hAnsi="仿宋" w:eastAsia="仿宋" w:cs="仿宋"/>
        </w:rPr>
      </w:r>
      <w:r/>
    </w:p>
    <w:p>
      <w:pPr>
        <w:pStyle w:val="869"/>
        <w:jc w:val="right"/>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right"/>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日</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 附件3     </w:t>
      </w: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法定代表人身份证明</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56"/>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rPr>
          <w:rFonts w:hint="eastAsia" w:ascii="仿宋" w:hAnsi="仿宋" w:eastAsia="仿宋" w:cs="仿宋"/>
          <w:sz w:val="24"/>
          <w:szCs w:val="24"/>
        </w:rPr>
      </w:r>
      <w:r/>
    </w:p>
    <w:p>
      <w:pPr>
        <w:pStyle w:val="856"/>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u w:val="single"/>
        </w:rPr>
      </w:r>
      <w:r/>
    </w:p>
    <w:p>
      <w:pPr>
        <w:pStyle w:val="856"/>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69"/>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rPr>
          <w:rFonts w:hint="eastAsia" w:ascii="仿宋" w:hAnsi="仿宋" w:eastAsia="仿宋" w:cs="仿宋"/>
          <w:b/>
          <w:color w:val="ff0000"/>
          <w:sz w:val="24"/>
          <w:szCs w:val="24"/>
        </w:rPr>
        <w:br w:type="page" w:clear="all"/>
      </w:r>
      <w:r>
        <w:rPr>
          <w:rFonts w:hint="eastAsia" w:ascii="仿宋" w:hAnsi="仿宋" w:eastAsia="仿宋" w:cs="仿宋"/>
        </w:rPr>
        <w:t xml:space="preserve"> </w:t>
      </w:r>
      <w:r>
        <w:rPr>
          <w:rFonts w:hint="eastAsia" w:ascii="仿宋" w:hAnsi="仿宋" w:eastAsia="仿宋" w:cs="仿宋"/>
          <w:b/>
          <w:bCs/>
          <w:color w:val="000000"/>
          <w:sz w:val="28"/>
          <w:szCs w:val="28"/>
        </w:rPr>
        <w:t xml:space="preserve"> 附件4  </w:t>
      </w:r>
      <w:r>
        <w:rPr>
          <w:rFonts w:hint="eastAsia" w:ascii="仿宋" w:hAnsi="仿宋" w:eastAsia="仿宋" w:cs="仿宋"/>
        </w:rPr>
        <w:t xml:space="preserve"> </w:t>
      </w:r>
      <w:r>
        <w:rPr>
          <w:rFonts w:hint="eastAsia" w:ascii="仿宋" w:hAnsi="仿宋" w:eastAsia="仿宋" w:cs="仿宋"/>
        </w:rPr>
      </w:r>
      <w:r/>
    </w:p>
    <w:p>
      <w:pPr>
        <w:pStyle w:val="856"/>
        <w:ind w:firstLine="480"/>
        <w:jc w:val="center"/>
        <w:spacing w:line="460" w:lineRule="exact"/>
        <w:rPr>
          <w:rFonts w:hint="eastAsia" w:ascii="仿宋" w:hAnsi="仿宋" w:eastAsia="仿宋" w:cs="仿宋"/>
          <w:b/>
          <w:bCs/>
          <w:color w:val="000000"/>
          <w:sz w:val="28"/>
          <w:szCs w:val="28"/>
          <w:lang w:val="en-US" w:eastAsia="zh-CN" w:bidi="ar"/>
        </w:rPr>
      </w:pPr>
      <w:r>
        <w:rPr>
          <w:rFonts w:hint="eastAsia" w:ascii="仿宋" w:hAnsi="仿宋" w:eastAsia="仿宋" w:cs="仿宋"/>
          <w:b/>
          <w:bCs/>
          <w:color w:val="000000"/>
          <w:sz w:val="28"/>
          <w:szCs w:val="28"/>
          <w:lang w:val="en-US" w:eastAsia="zh-CN" w:bidi="ar"/>
        </w:rPr>
        <w:t xml:space="preserve">法人授权书</w:t>
      </w:r>
      <w:r>
        <w:rPr>
          <w:rFonts w:hint="eastAsia" w:ascii="仿宋" w:hAnsi="仿宋" w:eastAsia="仿宋" w:cs="仿宋"/>
          <w:b/>
          <w:bCs/>
          <w:color w:val="000000"/>
          <w:sz w:val="28"/>
          <w:szCs w:val="28"/>
          <w:lang w:val="en-US" w:eastAsia="zh-CN" w:bidi="ar"/>
        </w:rPr>
      </w:r>
      <w:r/>
    </w:p>
    <w:p>
      <w:pPr>
        <w:pStyle w:val="8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响应供应商</w:t>
      </w:r>
      <w:r>
        <w:rPr>
          <w:rFonts w:hint="eastAsia" w:ascii="仿宋" w:hAnsi="仿宋" w:eastAsia="仿宋" w:cs="仿宋"/>
          <w:color w:val="000000"/>
          <w:sz w:val="24"/>
          <w:szCs w:val="24"/>
        </w:rPr>
        <w:t xml:space="preserve">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u w:val="single"/>
        </w:rPr>
        <w:t xml:space="preserve">JSZC-***********</w:t>
      </w:r>
      <w:r>
        <w:rPr>
          <w:rFonts w:hint="eastAsia" w:ascii="仿宋" w:hAnsi="仿宋" w:eastAsia="仿宋" w:cs="仿宋"/>
          <w:color w:val="000000"/>
          <w:sz w:val="24"/>
          <w:szCs w:val="24"/>
        </w:rPr>
        <w:t xml:space="preserve">号项目采购活动的合法代理人，以本单位名义全权处理一切与该项目采购有关的事务。</w:t>
      </w:r>
      <w:r>
        <w:rPr>
          <w:rFonts w:hint="eastAsia" w:ascii="仿宋" w:hAnsi="仿宋" w:eastAsia="仿宋" w:cs="仿宋"/>
          <w:color w:val="000000"/>
          <w:sz w:val="24"/>
          <w:szCs w:val="24"/>
        </w:rPr>
      </w:r>
      <w:r/>
    </w:p>
    <w:p>
      <w:pPr>
        <w:pStyle w:val="8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rPr>
          <w:rFonts w:hint="eastAsia" w:ascii="仿宋" w:hAnsi="仿宋" w:eastAsia="仿宋" w:cs="仿宋"/>
          <w:color w:val="000000"/>
          <w:sz w:val="24"/>
          <w:szCs w:val="24"/>
        </w:rPr>
      </w:r>
      <w:r/>
    </w:p>
    <w:p>
      <w:pPr>
        <w:pStyle w:val="856"/>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56"/>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rPr>
          <w:rFonts w:hint="eastAsia" w:ascii="仿宋" w:hAnsi="仿宋" w:eastAsia="仿宋" w:cs="仿宋"/>
          <w:color w:val="000000"/>
          <w:sz w:val="24"/>
          <w:szCs w:val="24"/>
        </w:rPr>
      </w:r>
      <w:r/>
    </w:p>
    <w:p>
      <w:pPr>
        <w:pStyle w:val="856"/>
        <w:ind w:firstLine="480"/>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56"/>
        <w:keepLines/>
        <w:keepNext/>
        <w:spacing w:before="260" w:after="260" w:line="416" w:lineRule="auto"/>
        <w:rPr>
          <w:rFonts w:hint="eastAsia" w:ascii="仿宋" w:hAnsi="仿宋" w:eastAsia="仿宋" w:cs="仿宋"/>
          <w:b/>
          <w:color w:val="000000"/>
          <w:sz w:val="24"/>
          <w:szCs w:val="44"/>
        </w:rPr>
      </w:pPr>
      <w:r>
        <w:rPr>
          <w:rFonts w:hint="eastAsia" w:ascii="仿宋" w:hAnsi="仿宋" w:eastAsia="仿宋" w:cs="仿宋"/>
          <w:b/>
          <w:color w:val="000000"/>
          <w:sz w:val="24"/>
          <w:szCs w:val="44"/>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Cs/>
          <w:color w:val="000000"/>
          <w:sz w:val="24"/>
          <w:szCs w:val="44"/>
        </w:rPr>
        <w:t xml:space="preserve">注：提供被授权人身份证扫描件（加盖CA电子公章）</w:t>
      </w:r>
      <w:r>
        <w:rPr>
          <w:rFonts w:hint="eastAsia" w:ascii="仿宋" w:hAnsi="仿宋" w:eastAsia="仿宋" w:cs="仿宋"/>
          <w:bCs/>
          <w:color w:val="000000"/>
          <w:sz w:val="24"/>
          <w:szCs w:val="44"/>
        </w:rPr>
        <w:br w:type="page" w:clear="all"/>
      </w:r>
      <w:r>
        <w:rPr>
          <w:rFonts w:hint="eastAsia" w:ascii="仿宋" w:hAnsi="仿宋" w:eastAsia="仿宋" w:cs="仿宋"/>
        </w:rPr>
        <w:t xml:space="preserve"> </w:t>
      </w:r>
      <w:r>
        <w:rPr>
          <w:rFonts w:hint="eastAsia" w:ascii="仿宋" w:hAnsi="仿宋" w:eastAsia="仿宋" w:cs="仿宋"/>
          <w:b/>
          <w:bCs/>
          <w:color w:val="000000"/>
          <w:sz w:val="28"/>
          <w:szCs w:val="28"/>
        </w:rPr>
        <w:t xml:space="preserve">附件5</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firstLine="4216"/>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谈判响应函</w:t>
      </w:r>
      <w:r>
        <w:rPr>
          <w:rFonts w:hint="eastAsia" w:ascii="仿宋" w:hAnsi="仿宋" w:eastAsia="仿宋" w:cs="仿宋"/>
        </w:rPr>
      </w:r>
      <w:r/>
    </w:p>
    <w:p>
      <w:pPr>
        <w:pStyle w:val="869"/>
        <w:keepLines w:val="0"/>
        <w:keepNext w:val="0"/>
        <w:spacing w:before="0" w:beforeAutospacing="0" w:after="0" w:afterAutospacing="0" w:line="0" w:lineRule="atLeast"/>
        <w:widowControl w:val="off"/>
        <w:rPr>
          <w:rFonts w:hint="eastAsia" w:ascii="仿宋" w:hAnsi="仿宋" w:eastAsia="仿宋" w:cs="仿宋"/>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u w:val="single"/>
          <w:lang w:eastAsia="zh-CN"/>
        </w:rPr>
        <w:t xml:space="preserve">如东县城市管理局</w:t>
      </w:r>
      <w:r>
        <w:rPr>
          <w:rFonts w:hint="eastAsia" w:ascii="仿宋" w:hAnsi="仿宋" w:eastAsia="仿宋" w:cs="仿宋"/>
          <w:lang w:eastAsia="zh-CN"/>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根据贵方的</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4"/>
          <w:szCs w:val="24"/>
        </w:rPr>
        <w:t xml:space="preserve">（项目编号）采购文件，正式授权下述被授权人______(姓名)代表我方______________（供应商的名称），全权处理本次项目谈判的有关事宜。</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据此函，被授权人__________（姓名）兹宣布同意如下：</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1.按采购文件规定的各项要求，向买方提供所需货物、服务（包含与货物相关的服务及与服务相关的货物）。</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2.我们已详细审核全部采购文件及其有效补充文件，我们知道必须放弃提出含糊不清或误解问题的权利。</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3.我们同意从规定的开标日期起遵循本响应文件，并在规定的谈判有效期期满之前均具有约束力。</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4.同意向贵方提供贵方可能另外要求的与谈判有关的任何证据或资料，并保证我方已提供和将要提供的文件是真实的、准确的。</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5.一旦我方成交,我方将根据采购文件的规定，严格履行合同的责任和义务,并保证在采购文件规定的时间完成项目，交付买方验收、使用。</w:t>
      </w:r>
      <w:r>
        <w:rPr>
          <w:rFonts w:hint="eastAsia" w:ascii="仿宋" w:hAnsi="仿宋" w:eastAsia="仿宋" w:cs="仿宋"/>
        </w:rPr>
      </w:r>
      <w:r/>
    </w:p>
    <w:p>
      <w:pPr>
        <w:pStyle w:val="869"/>
        <w:ind w:left="425"/>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6.我方与本谈判有关的正式通讯地址为：</w:t>
      </w:r>
      <w:r>
        <w:rPr>
          <w:rFonts w:hint="eastAsia" w:ascii="仿宋" w:hAnsi="仿宋" w:eastAsia="仿宋" w:cs="仿宋"/>
        </w:rPr>
      </w:r>
      <w:r/>
    </w:p>
    <w:p>
      <w:pPr>
        <w:pStyle w:val="856"/>
        <w:ind w:firstLine="480"/>
        <w:jc w:val="both"/>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地 址：</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856"/>
        <w:ind w:firstLine="480"/>
        <w:jc w:val="both"/>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邮 编：</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856"/>
        <w:ind w:firstLine="480"/>
        <w:jc w:val="both"/>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电 话：</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856"/>
        <w:ind w:firstLine="480"/>
        <w:jc w:val="both"/>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传 真：</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869"/>
        <w:ind w:firstLine="480"/>
        <w:jc w:val="both"/>
        <w:keepLines w:val="0"/>
        <w:keepNext w:val="0"/>
        <w:spacing w:before="0" w:beforeAutospacing="0" w:after="0" w:afterAutospacing="0" w:line="0" w:lineRule="atLeast"/>
        <w:widowControl w:val="off"/>
        <w:rPr>
          <w:rFonts w:hint="eastAsia" w:ascii="仿宋" w:hAnsi="仿宋" w:eastAsia="仿宋" w:cs="仿宋"/>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供应商开户行：</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u w:val="single"/>
          <w:lang w:val="en-US" w:eastAsia="zh-CN"/>
        </w:rPr>
      </w:r>
      <w:r/>
    </w:p>
    <w:p>
      <w:pPr>
        <w:pStyle w:val="869"/>
        <w:ind w:firstLine="480"/>
        <w:jc w:val="both"/>
        <w:keepLines w:val="0"/>
        <w:keepNext w:val="0"/>
        <w:spacing w:before="0" w:beforeAutospacing="0" w:after="0" w:afterAutospacing="0" w:line="0" w:lineRule="atLeast"/>
        <w:widowControl w:val="off"/>
        <w:rPr>
          <w:rFonts w:hint="eastAsia" w:ascii="仿宋" w:hAnsi="仿宋" w:eastAsia="仿宋" w:cs="仿宋"/>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账</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u w:val="single"/>
          <w:lang w:val="en-US" w:eastAsia="zh-CN"/>
        </w:rPr>
      </w:r>
      <w:r/>
    </w:p>
    <w:p>
      <w:pPr>
        <w:pStyle w:val="869"/>
        <w:ind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日期：____年____月____日</w:t>
      </w:r>
      <w:r>
        <w:rPr>
          <w:rFonts w:hint="eastAsia" w:ascii="仿宋" w:hAnsi="仿宋" w:eastAsia="仿宋" w:cs="仿宋"/>
        </w:rPr>
      </w:r>
      <w:r/>
    </w:p>
    <w:p>
      <w:pPr>
        <w:pStyle w:val="869"/>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56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br w:type="page" w:clear="all"/>
      </w:r>
      <w:bookmarkStart w:id="180" w:name="OLE_LINK2"/>
      <w:r>
        <w:rPr>
          <w:rFonts w:hint="eastAsia" w:ascii="仿宋" w:hAnsi="仿宋" w:eastAsia="仿宋" w:cs="仿宋"/>
          <w:b/>
          <w:bCs/>
          <w:color w:val="000000"/>
          <w:sz w:val="28"/>
          <w:szCs w:val="28"/>
        </w:rPr>
        <w:t xml:space="preserve">附件6</w:t>
      </w:r>
      <w:bookmarkEnd w:id="180"/>
      <w:r>
        <w:rPr>
          <w:rFonts w:hint="eastAsia" w:ascii="仿宋" w:hAnsi="仿宋" w:eastAsia="仿宋" w:cs="仿宋"/>
        </w:rPr>
      </w:r>
      <w:r/>
    </w:p>
    <w:p>
      <w:pPr>
        <w:pStyle w:val="869"/>
        <w:ind w:left="0" w:firstLine="640"/>
        <w:jc w:val="center"/>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项目负责人无在建工程承诺书</w:t>
      </w:r>
      <w:r>
        <w:rPr>
          <w:rFonts w:hint="eastAsia" w:ascii="仿宋" w:hAnsi="仿宋" w:eastAsia="仿宋" w:cs="仿宋"/>
        </w:rPr>
      </w:r>
      <w:r/>
    </w:p>
    <w:p>
      <w:pPr>
        <w:pStyle w:val="856"/>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lang w:val="en-US" w:eastAsia="zh-CN"/>
        </w:rPr>
        <w:t xml:space="preserve">如东县城市管理局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56"/>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我方</w:t>
      </w:r>
      <w:r>
        <w:rPr>
          <w:rFonts w:hint="eastAsia" w:ascii="仿宋" w:hAnsi="仿宋" w:eastAsia="仿宋" w:cs="仿宋"/>
          <w:color w:val="000000"/>
          <w:sz w:val="24"/>
          <w:highlight w:val="none"/>
          <w:lang w:val="en-US" w:eastAsia="zh-CN"/>
        </w:rPr>
        <w:t xml:space="preserve">作为</w:t>
      </w:r>
      <w:r>
        <w:rPr>
          <w:rFonts w:hint="eastAsia" w:ascii="仿宋" w:hAnsi="仿宋" w:eastAsia="仿宋" w:cs="仿宋"/>
          <w:color w:val="000000"/>
          <w:sz w:val="24"/>
          <w:highlight w:val="none"/>
        </w:rPr>
        <w:t xml:space="preserve">你方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w:t>
      </w:r>
      <w:r>
        <w:rPr>
          <w:rFonts w:hint="eastAsia" w:ascii="仿宋" w:hAnsi="仿宋" w:eastAsia="仿宋" w:cs="仿宋"/>
          <w:color w:val="000000"/>
          <w:sz w:val="24"/>
          <w:highlight w:val="none"/>
          <w:u w:val="single"/>
          <w:lang w:val="en-US" w:eastAsia="zh-CN"/>
        </w:rPr>
        <w:t xml:space="preserve">项目名称）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（以下简称“本工程”）的</w:t>
      </w:r>
      <w:r>
        <w:rPr>
          <w:rFonts w:hint="eastAsia" w:ascii="仿宋" w:hAnsi="仿宋" w:eastAsia="仿宋" w:cs="仿宋"/>
          <w:color w:val="000000"/>
          <w:sz w:val="24"/>
          <w:highlight w:val="none"/>
          <w:lang w:val="en-US" w:eastAsia="zh-CN"/>
        </w:rPr>
        <w:t xml:space="preserve">响应供应商</w:t>
      </w:r>
      <w:r>
        <w:rPr>
          <w:rFonts w:hint="eastAsia" w:ascii="仿宋" w:hAnsi="仿宋" w:eastAsia="仿宋" w:cs="仿宋"/>
          <w:color w:val="000000"/>
          <w:sz w:val="24"/>
          <w:highlight w:val="none"/>
        </w:rPr>
        <w:t xml:space="preserve">，现我方法定代表人向你方</w:t>
      </w:r>
      <w:r>
        <w:rPr>
          <w:rFonts w:hint="eastAsia" w:ascii="仿宋" w:hAnsi="仿宋" w:eastAsia="仿宋" w:cs="仿宋"/>
          <w:color w:val="000000"/>
          <w:sz w:val="24"/>
          <w:highlight w:val="none"/>
          <w:lang w:eastAsia="zh-CN"/>
        </w:rPr>
        <w:t xml:space="preserve">郑重</w:t>
      </w:r>
      <w:r>
        <w:rPr>
          <w:rFonts w:hint="eastAsia" w:ascii="仿宋" w:hAnsi="仿宋" w:eastAsia="仿宋" w:cs="仿宋"/>
          <w:color w:val="000000"/>
          <w:sz w:val="24"/>
          <w:highlight w:val="none"/>
        </w:rPr>
        <w:t xml:space="preserve">承诺：</w:t>
      </w:r>
      <w:r>
        <w:rPr>
          <w:rFonts w:hint="eastAsia" w:ascii="仿宋" w:hAnsi="仿宋" w:eastAsia="仿宋" w:cs="仿宋"/>
          <w:color w:val="000000"/>
          <w:sz w:val="24"/>
          <w:highlight w:val="none"/>
        </w:rPr>
      </w:r>
      <w:r/>
    </w:p>
    <w:p>
      <w:pPr>
        <w:pStyle w:val="869"/>
        <w:ind w:left="0" w:right="0" w:firstLine="480"/>
        <w:keepLines w:val="0"/>
        <w:keepNext w:val="0"/>
        <w:spacing w:before="240" w:beforeAutospacing="0" w:after="240" w:afterAutospacing="0"/>
        <w:shd w:val="clear" w:color="auto" w:fill="ffffff"/>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highlight w:val="none"/>
        </w:rPr>
        <w:t xml:space="preserve">我方拟派项目负责人</w:t>
      </w:r>
      <w:r>
        <w:rPr>
          <w:rFonts w:hint="eastAsia" w:ascii="仿宋" w:hAnsi="仿宋" w:eastAsia="仿宋" w:cs="仿宋"/>
          <w:color w:val="000000"/>
          <w:sz w:val="24"/>
          <w:highlight w:val="none"/>
          <w:u w:val="single"/>
          <w:lang w:val="en-US" w:eastAsia="zh-CN"/>
        </w:rPr>
        <w:t xml:space="preserve">    （姓名）    </w:t>
      </w:r>
      <w:r>
        <w:rPr>
          <w:rFonts w:hint="eastAsia" w:ascii="仿宋" w:hAnsi="仿宋" w:eastAsia="仿宋" w:cs="仿宋"/>
          <w:color w:val="000000"/>
          <w:sz w:val="24"/>
          <w:highlight w:val="none"/>
          <w:u w:val="none"/>
          <w:lang w:val="en-US" w:eastAsia="zh-CN"/>
        </w:rPr>
        <w:t xml:space="preserve">（身份证号码：</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none"/>
          <w:lang w:val="en-US" w:eastAsia="zh-CN"/>
        </w:rPr>
        <w:t xml:space="preserve">），</w:t>
      </w:r>
      <w:r>
        <w:rPr>
          <w:rFonts w:ascii="仿宋" w:hAnsi="仿宋" w:eastAsia="仿宋" w:cs="仿宋"/>
          <w:color w:val="000000"/>
          <w:sz w:val="24"/>
          <w:szCs w:val="24"/>
          <w:highlight w:val="none"/>
          <w:lang w:val="en-US" w:eastAsia="zh-CN" w:bidi="ar-SA"/>
        </w:rPr>
        <w:t xml:space="preserve">满足本项目采购文件的要求，并具体承诺如下：</w:t>
      </w:r>
      <w:r>
        <w:rPr>
          <w:rFonts w:hint="eastAsia" w:ascii="仿宋" w:hAnsi="仿宋" w:eastAsia="仿宋" w:cs="仿宋"/>
          <w:color w:val="000000"/>
          <w:sz w:val="24"/>
          <w:szCs w:val="24"/>
          <w:highlight w:val="none"/>
          <w:lang w:val="en-US" w:eastAsia="zh-CN" w:bidi="ar-SA"/>
        </w:rPr>
      </w:r>
      <w:r/>
    </w:p>
    <w:p>
      <w:pPr>
        <w:pStyle w:val="869"/>
        <w:ind w:left="0" w:right="0" w:firstLine="480"/>
        <w:keepLines w:val="0"/>
        <w:keepNext w:val="0"/>
        <w:spacing w:before="240" w:beforeAutospacing="0" w:after="240" w:afterAutospacing="0"/>
        <w:shd w:val="clear" w:color="auto" w:fill="ffffff"/>
        <w:widowControl/>
        <w:rPr>
          <w:rFonts w:ascii="仿宋" w:hAnsi="仿宋" w:eastAsia="仿宋" w:cs="仿宋"/>
          <w:color w:val="000000"/>
          <w:sz w:val="24"/>
          <w:szCs w:val="24"/>
          <w:highlight w:val="none"/>
          <w:lang w:val="en-US" w:eastAsia="zh-CN" w:bidi="ar-SA"/>
        </w:rPr>
        <w:suppressLineNumbers w:val="0"/>
      </w:pPr>
      <w:r>
        <w:rPr>
          <w:rFonts w:ascii="仿宋" w:hAnsi="仿宋" w:eastAsia="仿宋" w:cs="仿宋"/>
          <w:color w:val="000000"/>
          <w:sz w:val="24"/>
          <w:szCs w:val="24"/>
          <w:highlight w:val="none"/>
          <w:lang w:val="en-US" w:eastAsia="zh-CN" w:bidi="ar-SA"/>
        </w:rPr>
        <w:t xml:space="preserve">（1）未同时在两个或两个以上单位受聘或者执业，包括但不限于：未同时在两个及以上单位签订劳动合同或缴纳社会保险；未将本人执（职）业资格证书同时注册在两个及以上单位。</w:t>
      </w:r>
      <w:r>
        <w:rPr>
          <w:rFonts w:ascii="仿宋" w:hAnsi="仿宋" w:eastAsia="仿宋" w:cs="仿宋"/>
          <w:color w:val="000000"/>
          <w:sz w:val="24"/>
          <w:szCs w:val="24"/>
          <w:highlight w:val="none"/>
          <w:lang w:val="en-US" w:eastAsia="zh-CN" w:bidi="ar-SA"/>
        </w:rPr>
      </w:r>
      <w:r/>
    </w:p>
    <w:p>
      <w:pPr>
        <w:pStyle w:val="869"/>
        <w:ind w:left="0" w:right="0" w:firstLine="480"/>
        <w:keepLines w:val="0"/>
        <w:keepNext w:val="0"/>
        <w:spacing w:before="240" w:beforeAutospacing="0" w:after="240" w:afterAutospacing="0"/>
        <w:shd w:val="clear" w:color="auto" w:fill="ffffff"/>
        <w:widowControl/>
        <w:rPr>
          <w:rFonts w:ascii="仿宋" w:hAnsi="仿宋" w:eastAsia="仿宋" w:cs="仿宋"/>
          <w:color w:val="000000"/>
          <w:sz w:val="24"/>
          <w:szCs w:val="24"/>
          <w:highlight w:val="none"/>
          <w:lang w:val="en-US" w:eastAsia="zh-CN" w:bidi="ar-SA"/>
        </w:rPr>
        <w:suppressLineNumbers w:val="0"/>
      </w:pPr>
      <w:r>
        <w:rPr>
          <w:rFonts w:ascii="仿宋" w:hAnsi="仿宋" w:eastAsia="仿宋" w:cs="仿宋"/>
          <w:color w:val="000000"/>
          <w:sz w:val="24"/>
          <w:szCs w:val="24"/>
          <w:highlight w:val="none"/>
          <w:lang w:val="en-US" w:eastAsia="zh-CN" w:bidi="ar-SA"/>
        </w:rPr>
        <w:t xml:space="preserve">（2）拟派项目负责人无在建工程，或虽存在下列情形之一，视为无在建工程：</w:t>
      </w:r>
      <w:r>
        <w:rPr>
          <w:rFonts w:ascii="仿宋" w:hAnsi="仿宋" w:eastAsia="仿宋" w:cs="仿宋"/>
          <w:color w:val="000000"/>
          <w:sz w:val="24"/>
          <w:szCs w:val="24"/>
          <w:highlight w:val="none"/>
          <w:lang w:val="en-US" w:eastAsia="zh-CN" w:bidi="ar-SA"/>
        </w:rPr>
      </w:r>
      <w:r/>
    </w:p>
    <w:p>
      <w:pPr>
        <w:pStyle w:val="869"/>
        <w:ind w:left="0" w:right="0" w:firstLine="480"/>
        <w:keepLines w:val="0"/>
        <w:keepNext w:val="0"/>
        <w:spacing w:before="240" w:beforeAutospacing="0" w:after="240" w:afterAutospacing="0"/>
        <w:shd w:val="clear" w:color="auto" w:fill="ffffff"/>
        <w:widowControl/>
        <w:rPr>
          <w:rFonts w:ascii="仿宋" w:hAnsi="仿宋" w:eastAsia="仿宋" w:cs="仿宋"/>
          <w:color w:val="000000"/>
          <w:sz w:val="24"/>
          <w:szCs w:val="24"/>
          <w:highlight w:val="none"/>
          <w:lang w:val="en-US" w:eastAsia="zh-CN" w:bidi="ar-SA"/>
        </w:rPr>
        <w:suppressLineNumbers w:val="0"/>
      </w:pPr>
      <w:r>
        <w:rPr>
          <w:rFonts w:ascii="仿宋" w:hAnsi="仿宋" w:eastAsia="仿宋" w:cs="仿宋"/>
          <w:color w:val="000000"/>
          <w:sz w:val="24"/>
          <w:szCs w:val="24"/>
          <w:highlight w:val="none"/>
          <w:lang w:val="en-US" w:eastAsia="zh-CN" w:bidi="ar-SA"/>
        </w:rPr>
        <w:t xml:space="preserve">① 非变更后无在建工程；</w:t>
      </w:r>
      <w:r>
        <w:rPr>
          <w:rFonts w:ascii="仿宋" w:hAnsi="仿宋" w:eastAsia="仿宋" w:cs="仿宋"/>
          <w:color w:val="000000"/>
          <w:sz w:val="24"/>
          <w:szCs w:val="24"/>
          <w:highlight w:val="none"/>
          <w:lang w:val="en-US" w:eastAsia="zh-CN" w:bidi="ar-SA"/>
        </w:rPr>
      </w:r>
      <w:r/>
    </w:p>
    <w:p>
      <w:pPr>
        <w:pStyle w:val="869"/>
        <w:ind w:left="0" w:right="0" w:firstLine="480"/>
        <w:keepLines w:val="0"/>
        <w:keepNext w:val="0"/>
        <w:spacing w:before="240" w:beforeAutospacing="0" w:after="240" w:afterAutospacing="0"/>
        <w:shd w:val="clear" w:color="auto" w:fill="ffffff"/>
        <w:widowControl/>
        <w:rPr>
          <w:rFonts w:ascii="仿宋" w:hAnsi="仿宋" w:eastAsia="仿宋" w:cs="仿宋"/>
          <w:color w:val="000000"/>
          <w:sz w:val="24"/>
          <w:szCs w:val="24"/>
          <w:highlight w:val="none"/>
          <w:lang w:val="en-US" w:eastAsia="zh-CN" w:bidi="ar-SA"/>
        </w:rPr>
        <w:suppressLineNumbers w:val="0"/>
      </w:pPr>
      <w:r>
        <w:rPr>
          <w:rFonts w:ascii="仿宋" w:hAnsi="仿宋" w:eastAsia="仿宋" w:cs="仿宋"/>
          <w:color w:val="000000"/>
          <w:sz w:val="24"/>
          <w:szCs w:val="24"/>
          <w:highlight w:val="none"/>
          <w:lang w:val="en-US" w:eastAsia="zh-CN" w:bidi="ar-SA"/>
        </w:rPr>
        <w:t xml:space="preserve">② 变更后无在建工程，且原合同工期已满、变更备案之日已满6个月；</w:t>
      </w:r>
      <w:r>
        <w:rPr>
          <w:rFonts w:ascii="仿宋" w:hAnsi="仿宋" w:eastAsia="仿宋" w:cs="仿宋"/>
          <w:color w:val="000000"/>
          <w:sz w:val="24"/>
          <w:szCs w:val="24"/>
          <w:highlight w:val="none"/>
          <w:lang w:val="en-US" w:eastAsia="zh-CN" w:bidi="ar-SA"/>
        </w:rPr>
      </w:r>
      <w:r/>
    </w:p>
    <w:p>
      <w:pPr>
        <w:pStyle w:val="869"/>
        <w:ind w:left="0" w:right="0" w:firstLine="480"/>
        <w:keepLines w:val="0"/>
        <w:keepNext w:val="0"/>
        <w:spacing w:before="240" w:beforeAutospacing="0" w:after="240" w:afterAutospacing="0"/>
        <w:shd w:val="clear" w:color="auto" w:fill="ffffff"/>
        <w:widowControl/>
        <w:rPr>
          <w:rFonts w:ascii="仿宋" w:hAnsi="仿宋" w:eastAsia="仿宋" w:cs="仿宋"/>
          <w:color w:val="000000"/>
          <w:sz w:val="24"/>
          <w:szCs w:val="24"/>
          <w:highlight w:val="none"/>
          <w:lang w:val="en-US" w:eastAsia="zh-CN" w:bidi="ar-SA"/>
        </w:rPr>
        <w:suppressLineNumbers w:val="0"/>
      </w:pPr>
      <w:r>
        <w:rPr>
          <w:rFonts w:ascii="仿宋" w:hAnsi="仿宋" w:eastAsia="仿宋" w:cs="仿宋"/>
          <w:color w:val="000000"/>
          <w:sz w:val="24"/>
          <w:szCs w:val="24"/>
          <w:highlight w:val="none"/>
          <w:lang w:val="en-US" w:eastAsia="zh-CN" w:bidi="ar-SA"/>
        </w:rPr>
        <w:t xml:space="preserve">③ 因非承包方原因致使工程项目停工超过120天（含），经建设单位同意，且已办理项目负责人解锁手续；</w:t>
      </w:r>
      <w:r>
        <w:rPr>
          <w:rFonts w:ascii="仿宋" w:hAnsi="仿宋" w:eastAsia="仿宋" w:cs="仿宋"/>
          <w:color w:val="000000"/>
          <w:sz w:val="24"/>
          <w:szCs w:val="24"/>
          <w:highlight w:val="none"/>
          <w:lang w:val="en-US" w:eastAsia="zh-CN" w:bidi="ar-SA"/>
        </w:rPr>
      </w:r>
      <w:r/>
    </w:p>
    <w:p>
      <w:pPr>
        <w:pStyle w:val="869"/>
        <w:ind w:left="0" w:right="0" w:firstLine="480"/>
        <w:keepLines w:val="0"/>
        <w:keepNext w:val="0"/>
        <w:spacing w:before="240" w:beforeAutospacing="0" w:after="240" w:afterAutospacing="0"/>
        <w:shd w:val="clear" w:color="auto" w:fill="ffffff"/>
        <w:widowControl/>
        <w:rPr>
          <w:rFonts w:ascii="仿宋" w:hAnsi="仿宋" w:eastAsia="仿宋" w:cs="仿宋"/>
          <w:color w:val="000000"/>
          <w:sz w:val="24"/>
          <w:szCs w:val="24"/>
          <w:highlight w:val="none"/>
          <w:lang w:val="en-US" w:eastAsia="zh-CN" w:bidi="ar-SA"/>
        </w:rPr>
        <w:suppressLineNumbers w:val="0"/>
      </w:pPr>
      <w:r>
        <w:rPr>
          <w:rFonts w:ascii="仿宋" w:hAnsi="仿宋" w:eastAsia="仿宋" w:cs="仿宋"/>
          <w:color w:val="000000"/>
          <w:sz w:val="24"/>
          <w:szCs w:val="24"/>
          <w:highlight w:val="none"/>
          <w:lang w:val="en-US" w:eastAsia="zh-CN" w:bidi="ar-SA"/>
        </w:rPr>
        <w:t xml:space="preserve">④ 因故不能按期开工，且已办理项目负责人解锁手续；</w:t>
      </w:r>
      <w:r>
        <w:rPr>
          <w:rFonts w:ascii="仿宋" w:hAnsi="仿宋" w:eastAsia="仿宋" w:cs="仿宋"/>
          <w:color w:val="000000"/>
          <w:sz w:val="24"/>
          <w:szCs w:val="24"/>
          <w:highlight w:val="none"/>
          <w:lang w:val="en-US" w:eastAsia="zh-CN" w:bidi="ar-SA"/>
        </w:rPr>
      </w:r>
      <w:r/>
    </w:p>
    <w:p>
      <w:pPr>
        <w:pStyle w:val="869"/>
        <w:ind w:left="0" w:right="0" w:firstLine="480"/>
        <w:keepLines w:val="0"/>
        <w:keepNext w:val="0"/>
        <w:spacing w:before="240" w:beforeAutospacing="0" w:after="240" w:afterAutospacing="0"/>
        <w:shd w:val="clear" w:color="auto" w:fill="ffffff"/>
        <w:widowControl/>
        <w:rPr>
          <w:rFonts w:ascii="仿宋" w:hAnsi="仿宋" w:eastAsia="仿宋" w:cs="仿宋"/>
          <w:color w:val="000000"/>
          <w:sz w:val="24"/>
          <w:szCs w:val="24"/>
          <w:highlight w:val="none"/>
          <w:lang w:val="en-US" w:eastAsia="zh-CN" w:bidi="ar-SA"/>
        </w:rPr>
        <w:suppressLineNumbers w:val="0"/>
      </w:pPr>
      <w:r>
        <w:rPr>
          <w:rFonts w:ascii="仿宋" w:hAnsi="仿宋" w:eastAsia="仿宋" w:cs="仿宋"/>
          <w:color w:val="000000"/>
          <w:sz w:val="24"/>
          <w:szCs w:val="24"/>
          <w:highlight w:val="none"/>
          <w:lang w:val="en-US" w:eastAsia="zh-CN" w:bidi="ar-SA"/>
        </w:rPr>
        <w:t xml:space="preserve">⑤ 有在建工程，但该在建工程与本次采购的工程属于同一工程项目、同一项目批文、同一施工地点分段发包或分期施工，且总工程规模在项目负责人执业范围之内。</w:t>
      </w:r>
      <w:r>
        <w:rPr>
          <w:rFonts w:ascii="仿宋" w:hAnsi="仿宋" w:eastAsia="仿宋" w:cs="仿宋"/>
          <w:color w:val="000000"/>
          <w:sz w:val="24"/>
          <w:szCs w:val="24"/>
          <w:highlight w:val="none"/>
          <w:lang w:val="en-US" w:eastAsia="zh-CN" w:bidi="ar-SA"/>
        </w:rPr>
      </w:r>
      <w:r/>
    </w:p>
    <w:p>
      <w:pPr>
        <w:pStyle w:val="869"/>
        <w:ind w:left="0" w:right="0" w:firstLine="480"/>
        <w:keepLines w:val="0"/>
        <w:keepNext w:val="0"/>
        <w:spacing w:before="240" w:beforeAutospacing="0" w:after="240" w:afterAutospacing="0"/>
        <w:shd w:val="clear" w:color="auto" w:fill="ffffff"/>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我方承诺上述内容真实有效。在成交公示期间或成交后，如经查实我方上述承诺不实，你方有权取消我方成交资格或解除合同，我方自愿承担由此造成的全部损失。</w:t>
      </w:r>
      <w:r>
        <w:rPr>
          <w:rFonts w:hint="eastAsia" w:ascii="仿宋" w:hAnsi="仿宋" w:eastAsia="仿宋" w:cs="仿宋"/>
          <w:color w:val="000000"/>
          <w:sz w:val="24"/>
          <w:szCs w:val="24"/>
          <w:highlight w:val="none"/>
          <w:lang w:val="en-US" w:eastAsia="zh-CN" w:bidi="ar-SA"/>
        </w:rPr>
      </w:r>
      <w:r/>
    </w:p>
    <w:p>
      <w:pPr>
        <w:pStyle w:val="856"/>
        <w:numPr>
          <w:ilvl w:val="0"/>
          <w:numId w:val="0"/>
        </w:numPr>
        <w:keepLines w:val="0"/>
        <w:keepNext w:val="0"/>
        <w:spacing w:before="90" w:beforeAutospacing="0" w:after="100" w:afterAutospacing="1"/>
        <w:widowControl/>
        <w:rPr>
          <w:rFonts w:hint="eastAsia" w:ascii="仿宋" w:hAnsi="仿宋" w:eastAsia="仿宋" w:cs="仿宋"/>
          <w:highlight w:val="yellow"/>
        </w:rPr>
        <w:suppressLineNumbers w:val="0"/>
      </w:pPr>
      <w:r>
        <w:rPr>
          <w:rFonts w:hint="eastAsia" w:ascii="仿宋" w:hAnsi="仿宋" w:eastAsia="仿宋" w:cs="仿宋"/>
          <w:highlight w:val="yellow"/>
        </w:rPr>
      </w:r>
      <w:r/>
    </w:p>
    <w:p>
      <w:pPr>
        <w:pStyle w:val="856"/>
        <w:ind w:firstLine="3840"/>
        <w:spacing w:line="480" w:lineRule="auto"/>
        <w:rPr>
          <w:rFonts w:hint="eastAsia" w:ascii="仿宋" w:hAnsi="仿宋" w:eastAsia="仿宋" w:cs="仿宋"/>
          <w:color w:val="000000"/>
          <w:sz w:val="24"/>
          <w:highlight w:val="none"/>
        </w:rPr>
      </w:pPr>
      <w:r>
        <w:rPr>
          <w:rFonts w:hint="eastAsia" w:ascii="仿宋" w:hAnsi="仿宋" w:eastAsia="仿宋" w:cs="仿宋"/>
          <w:spacing w:val="-5"/>
          <w:sz w:val="24"/>
          <w:szCs w:val="24"/>
          <w:lang w:val="en-US" w:eastAsia="zh-CN"/>
        </w:rPr>
        <w:t xml:space="preserve">响应供应商</w:t>
      </w:r>
      <w:r>
        <w:rPr>
          <w:rFonts w:hint="eastAsia" w:ascii="仿宋" w:hAnsi="仿宋" w:eastAsia="仿宋" w:cs="仿宋"/>
          <w:spacing w:val="-5"/>
          <w:sz w:val="24"/>
          <w:szCs w:val="24"/>
        </w:rPr>
        <w:t xml:space="preserve">（加盖CA电子签章</w:t>
      </w:r>
      <w:r>
        <w:rPr>
          <w:rFonts w:hint="eastAsia" w:ascii="仿宋" w:hAnsi="仿宋" w:eastAsia="仿宋" w:cs="仿宋"/>
          <w:spacing w:val="-1"/>
          <w:sz w:val="24"/>
          <w:szCs w:val="24"/>
        </w:rPr>
        <w:t xml:space="preserve">）</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856"/>
        <w:ind w:firstLine="3840"/>
        <w:spacing w:line="480" w:lineRule="auto"/>
        <w:tabs>
          <w:tab w:val="left" w:pos="432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w:t>
      </w:r>
      <w:r>
        <w:rPr>
          <w:rFonts w:hint="eastAsia" w:ascii="仿宋" w:hAnsi="仿宋" w:eastAsia="仿宋" w:cs="仿宋"/>
          <w:color w:val="000000"/>
          <w:sz w:val="24"/>
          <w:highlight w:val="none"/>
          <w:lang w:eastAsia="zh-CN"/>
        </w:rPr>
        <w:t xml:space="preserve">定代表</w:t>
      </w:r>
      <w:r>
        <w:rPr>
          <w:rFonts w:hint="eastAsia" w:ascii="仿宋" w:hAnsi="仿宋" w:eastAsia="仿宋" w:cs="仿宋"/>
          <w:color w:val="000000"/>
          <w:sz w:val="24"/>
          <w:highlight w:val="none"/>
        </w:rPr>
        <w:t xml:space="preserve">人（</w:t>
      </w:r>
      <w:r>
        <w:rPr>
          <w:rFonts w:hint="eastAsia" w:ascii="仿宋" w:hAnsi="仿宋" w:eastAsia="仿宋" w:cs="仿宋"/>
          <w:color w:val="000000"/>
          <w:sz w:val="24"/>
          <w:highlight w:val="none"/>
          <w:lang w:eastAsia="zh-CN"/>
        </w:rPr>
        <w:t xml:space="preserve">签字或盖</w:t>
      </w:r>
      <w:r>
        <w:rPr>
          <w:rFonts w:hint="eastAsia" w:ascii="仿宋" w:hAnsi="仿宋" w:eastAsia="仿宋" w:cs="仿宋"/>
          <w:color w:val="000000"/>
          <w:sz w:val="24"/>
          <w:highlight w:val="none"/>
        </w:rPr>
        <w:t xml:space="preserve">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856"/>
        <w:ind w:firstLine="3840"/>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856"/>
        <w:jc w:val="center"/>
        <w:spacing w:before="240" w:line="312" w:lineRule="auto"/>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r>
      <w:r/>
    </w:p>
    <w:p>
      <w:pPr>
        <w:pStyle w:val="856"/>
        <w:jc w:val="center"/>
        <w:spacing w:before="240" w:line="312" w:lineRule="auto"/>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r>
      <w:r/>
    </w:p>
    <w:p>
      <w:pPr>
        <w:pStyle w:val="869"/>
        <w:jc w:val="both"/>
        <w:keepLines w:val="0"/>
        <w:keepNext w:val="0"/>
        <w:spacing w:before="0" w:beforeAutospacing="0" w:after="12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560" w:lineRule="atLeast"/>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lang w:val="en-US" w:eastAsia="zh-CN"/>
        </w:rPr>
        <w:t xml:space="preserve">附件7</w:t>
      </w:r>
      <w:r>
        <w:rPr>
          <w:rFonts w:hint="eastAsia" w:ascii="仿宋" w:hAnsi="仿宋" w:eastAsia="仿宋" w:cs="仿宋"/>
          <w:b/>
          <w:bCs/>
          <w:color w:val="000000"/>
          <w:sz w:val="32"/>
          <w:szCs w:val="32"/>
        </w:rPr>
      </w:r>
      <w:r/>
    </w:p>
    <w:p>
      <w:pPr>
        <w:pStyle w:val="869"/>
        <w:jc w:val="center"/>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中小企业声明函（工程）</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本公司（联合体）郑重声明，根据《政府采购促进中小企业发展管理办法》（财库﹝2020﹞46 号）的规定，本公司（联合体）参加</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rPr>
      </w:r>
      <w:r/>
    </w:p>
    <w:p>
      <w:pPr>
        <w:pStyle w:val="869"/>
        <w:ind w:left="0" w:firstLine="36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建筑业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行业；承建（承接）企业为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，从业人员人，营业收入为万元，资产总额为万元，属于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rPr>
      </w:r>
      <w:r/>
    </w:p>
    <w:p>
      <w:pPr>
        <w:pStyle w:val="869"/>
        <w:ind w:left="0" w:firstLine="36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建筑业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行业；承建（承接）企业为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rPr>
      </w:r>
      <w:r/>
    </w:p>
    <w:p>
      <w:pPr>
        <w:pStyle w:val="869"/>
        <w:ind w:left="0" w:firstLine="36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w:t>
      </w:r>
      <w:r>
        <w:rPr>
          <w:rFonts w:hint="eastAsia" w:ascii="仿宋" w:hAnsi="仿宋" w:eastAsia="仿宋" w:cs="仿宋"/>
        </w:rPr>
      </w:r>
      <w:r/>
    </w:p>
    <w:p>
      <w:pPr>
        <w:pStyle w:val="869"/>
        <w:ind w:left="0" w:firstLine="36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rPr>
      </w:r>
      <w:r/>
    </w:p>
    <w:p>
      <w:pPr>
        <w:pStyle w:val="869"/>
        <w:ind w:left="0" w:firstLine="36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rPr>
      </w:r>
      <w:r/>
    </w:p>
    <w:p>
      <w:pPr>
        <w:pStyle w:val="869"/>
        <w:ind w:right="72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right="180" w:firstLine="360"/>
        <w:jc w:val="right"/>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供应商全称（加盖CA电子公章）：</w:t>
      </w:r>
      <w:r>
        <w:rPr>
          <w:rFonts w:hint="eastAsia" w:ascii="仿宋" w:hAnsi="仿宋" w:eastAsia="仿宋" w:cs="仿宋"/>
        </w:rPr>
      </w:r>
      <w:r/>
    </w:p>
    <w:p>
      <w:pPr>
        <w:pStyle w:val="869"/>
        <w:ind w:left="0" w:right="180" w:firstLine="4488"/>
        <w:jc w:val="left"/>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856"/>
        <w:ind w:firstLine="48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56"/>
        <w:ind w:firstLine="48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szCs w:val="24"/>
          <w:highlight w:val="none"/>
        </w:rPr>
      </w:r>
      <w:r/>
    </w:p>
    <w:p>
      <w:pPr>
        <w:pStyle w:val="856"/>
        <w:ind w:firstLine="48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1、参照《政府采购促进中小企业发展管理办法》（财库﹝2020﹞46 号）的第四条，本次采购的</w:t>
      </w:r>
      <w:r>
        <w:rPr>
          <w:rFonts w:hint="eastAsia" w:ascii="仿宋" w:hAnsi="仿宋" w:eastAsia="仿宋" w:cs="仿宋"/>
          <w:sz w:val="24"/>
          <w:szCs w:val="24"/>
          <w:highlight w:val="none"/>
          <w:u w:val="single"/>
        </w:rPr>
        <w:t xml:space="preserve"> 工程 </w:t>
      </w:r>
      <w:r>
        <w:rPr>
          <w:rFonts w:hint="eastAsia" w:ascii="仿宋" w:hAnsi="仿宋" w:eastAsia="仿宋" w:cs="仿宋"/>
          <w:sz w:val="24"/>
          <w:szCs w:val="24"/>
          <w:highlight w:val="none"/>
        </w:rPr>
        <w:t xml:space="preserve">项目，其响应供应商提供的工程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 w:val="24"/>
          <w:szCs w:val="24"/>
          <w:highlight w:val="none"/>
        </w:rPr>
      </w:r>
      <w:r/>
    </w:p>
    <w:p>
      <w:pPr>
        <w:pStyle w:val="856"/>
        <w:ind w:firstLine="48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rPr>
          <w:rFonts w:hint="eastAsia" w:ascii="仿宋" w:hAnsi="仿宋" w:eastAsia="仿宋" w:cs="仿宋"/>
          <w:sz w:val="24"/>
          <w:szCs w:val="24"/>
        </w:rPr>
      </w:r>
      <w:r/>
    </w:p>
    <w:p>
      <w:pPr>
        <w:pStyle w:val="856"/>
        <w:ind w:firstLine="48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sz w:val="24"/>
          <w:szCs w:val="24"/>
        </w:rPr>
      </w:r>
      <w:r/>
    </w:p>
    <w:p>
      <w:pPr>
        <w:pStyle w:val="856"/>
        <w:ind w:firstLine="48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rPr>
          <w:rFonts w:hint="eastAsia" w:ascii="仿宋" w:hAnsi="仿宋" w:eastAsia="仿宋" w:cs="仿宋"/>
          <w:sz w:val="24"/>
          <w:szCs w:val="24"/>
        </w:rPr>
      </w:r>
      <w:r/>
    </w:p>
    <w:p>
      <w:pPr>
        <w:pStyle w:val="856"/>
        <w:ind w:firstLine="48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4"/>
          <w:szCs w:val="24"/>
        </w:rPr>
      </w:r>
      <w:r/>
    </w:p>
    <w:p>
      <w:pPr>
        <w:pStyle w:val="869"/>
        <w:keepLines w:val="0"/>
        <w:keepNext w:val="0"/>
        <w:spacing w:before="0" w:beforeAutospacing="0" w:after="0" w:afterAutospacing="0" w:line="0" w:lineRule="atLeast"/>
        <w:widowControl w:val="off"/>
        <w:rPr>
          <w:rFonts w:hint="eastAsia" w:ascii="仿宋" w:hAnsi="仿宋" w:eastAsia="仿宋" w:cs="仿宋"/>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rPr>
      </w:r>
      <w:r/>
    </w:p>
    <w:p>
      <w:pPr>
        <w:pStyle w:val="869"/>
        <w:keepLines w:val="0"/>
        <w:keepNext w:val="0"/>
        <w:spacing w:before="0" w:beforeAutospacing="0" w:after="0" w:afterAutospacing="0" w:line="0" w:lineRule="atLeast"/>
        <w:widowControl w:val="off"/>
        <w:rPr>
          <w:rFonts w:hint="eastAsia" w:ascii="仿宋" w:hAnsi="仿宋" w:eastAsia="仿宋" w:cs="仿宋"/>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rPr>
      </w:r>
      <w:r/>
    </w:p>
    <w:p>
      <w:pPr>
        <w:pStyle w:val="869"/>
        <w:keepLines w:val="0"/>
        <w:keepNext w:val="0"/>
        <w:spacing w:before="0" w:beforeAutospacing="0" w:after="0" w:afterAutospacing="0" w:line="0" w:lineRule="atLeast"/>
        <w:widowControl w:val="off"/>
        <w:rPr>
          <w:rFonts w:hint="eastAsia" w:ascii="仿宋" w:hAnsi="仿宋" w:eastAsia="仿宋" w:cs="仿宋"/>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rPr>
      </w:r>
      <w:r/>
    </w:p>
    <w:p>
      <w:pPr>
        <w:pStyle w:val="869"/>
        <w:keepLines w:val="0"/>
        <w:keepNext w:val="0"/>
        <w:spacing w:before="0" w:beforeAutospacing="0" w:after="0" w:afterAutospacing="0" w:line="0" w:lineRule="atLeast"/>
        <w:widowControl w:val="off"/>
        <w:rPr>
          <w:rFonts w:hint="eastAsia" w:ascii="仿宋" w:hAnsi="仿宋" w:eastAsia="仿宋" w:cs="仿宋"/>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rPr>
      </w:r>
      <w:r/>
    </w:p>
    <w:p>
      <w:pPr>
        <w:pStyle w:val="869"/>
        <w:keepLines w:val="0"/>
        <w:keepNext w:val="0"/>
        <w:spacing w:before="0" w:beforeAutospacing="0" w:after="0" w:afterAutospacing="0" w:line="0" w:lineRule="atLeast"/>
        <w:widowControl w:val="off"/>
        <w:rPr>
          <w:rFonts w:hint="eastAsia" w:ascii="仿宋" w:hAnsi="仿宋" w:eastAsia="仿宋" w:cs="仿宋"/>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rPr>
      </w:r>
      <w:r/>
    </w:p>
    <w:p>
      <w:pPr>
        <w:pStyle w:val="869"/>
        <w:keepLines w:val="0"/>
        <w:keepNext w:val="0"/>
        <w:spacing w:before="0" w:beforeAutospacing="0" w:after="0" w:afterAutospacing="0" w:line="0" w:lineRule="atLeast"/>
        <w:widowControl w:val="off"/>
        <w:rPr>
          <w:rFonts w:hint="eastAsia" w:ascii="仿宋" w:hAnsi="仿宋" w:eastAsia="仿宋" w:cs="仿宋"/>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rPr>
        <w:t xml:space="preserve"> </w:t>
      </w:r>
      <w:r>
        <w:rPr>
          <w:rFonts w:hint="eastAsia" w:ascii="仿宋" w:hAnsi="仿宋" w:eastAsia="仿宋" w:cs="仿宋"/>
          <w:b/>
          <w:bCs/>
          <w:color w:val="000000"/>
          <w:sz w:val="28"/>
          <w:szCs w:val="28"/>
        </w:rPr>
        <w:t xml:space="preserve">附件</w:t>
      </w:r>
      <w:r>
        <w:rPr>
          <w:rFonts w:hint="eastAsia" w:ascii="仿宋" w:hAnsi="仿宋" w:eastAsia="仿宋" w:cs="仿宋"/>
          <w:b/>
          <w:bCs/>
          <w:color w:val="000000"/>
          <w:sz w:val="28"/>
          <w:szCs w:val="28"/>
          <w:lang w:val="en-US" w:eastAsia="zh-CN"/>
        </w:rPr>
        <w:t xml:space="preserve">8</w:t>
      </w:r>
      <w:r>
        <w:rPr>
          <w:rFonts w:hint="eastAsia" w:ascii="仿宋" w:hAnsi="仿宋" w:eastAsia="仿宋" w:cs="仿宋"/>
          <w:lang w:eastAsia="zh-CN"/>
        </w:rPr>
      </w:r>
      <w:r/>
    </w:p>
    <w:p>
      <w:pPr>
        <w:pStyle w:val="869"/>
        <w:jc w:val="center"/>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残疾人福利性单位声明函</w:t>
      </w:r>
      <w:r>
        <w:rPr>
          <w:rFonts w:hint="eastAsia" w:ascii="仿宋" w:hAnsi="仿宋" w:eastAsia="仿宋" w:cs="仿宋"/>
        </w:rPr>
      </w:r>
      <w:r/>
    </w:p>
    <w:p>
      <w:pPr>
        <w:pStyle w:val="869"/>
        <w:ind w:left="0" w:firstLine="42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561"/>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单位的</w:t>
      </w:r>
      <w:r>
        <w:rPr>
          <w:rFonts w:hint="eastAsia" w:ascii="仿宋" w:hAnsi="仿宋" w:eastAsia="仿宋" w:cs="仿宋"/>
          <w:b/>
          <w:bCs/>
          <w:color w:val="000000"/>
          <w:sz w:val="24"/>
          <w:szCs w:val="24"/>
        </w:rPr>
        <w:t xml:space="preserve">采购文件编号</w:t>
      </w:r>
      <w:r>
        <w:rPr>
          <w:rFonts w:hint="eastAsia" w:ascii="仿宋" w:hAnsi="仿宋" w:eastAsia="仿宋" w:cs="仿宋"/>
          <w:color w:val="000000"/>
          <w:sz w:val="24"/>
          <w:szCs w:val="24"/>
        </w:rPr>
        <w:t xml:space="preserve">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rPr>
      </w:r>
      <w:r/>
    </w:p>
    <w:p>
      <w:pPr>
        <w:pStyle w:val="869"/>
        <w:ind w:left="0" w:firstLine="36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本单位对上述声明的真实性负责。如有虚假，将依法承担相应责任。</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备注：</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1、专门面向中小微型企业采购的项目，供应商为残疾人福利性单位并提供服务的必须提供此声明函，否则将不能通过资格审查。</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 非专门面向中小微型企业采购的项目，供应商如不提供此声明函，价格将不做相应扣除。</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3、成交供应商为残疾人福利性单位的，此声明函将随成交结果同时公告，接受社会监督。</w:t>
      </w:r>
      <w:r>
        <w:rPr>
          <w:rFonts w:hint="eastAsia" w:ascii="仿宋" w:hAnsi="仿宋" w:eastAsia="仿宋" w:cs="仿宋"/>
        </w:rPr>
      </w:r>
      <w:r/>
    </w:p>
    <w:p>
      <w:pPr>
        <w:pStyle w:val="869"/>
        <w:ind w:left="0" w:firstLine="504"/>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right="1559" w:firstLine="480"/>
        <w:jc w:val="center"/>
        <w:keepLines w:val="0"/>
        <w:keepNext w:val="0"/>
        <w:spacing w:before="0" w:beforeAutospacing="0" w:after="0" w:afterAutospacing="0" w:line="0" w:lineRule="atLeast"/>
        <w:widowControl w:val="off"/>
        <w:tabs>
          <w:tab w:val="left" w:pos="4864"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         供应商全称（加盖CA电子公章）：</w:t>
      </w:r>
      <w:r>
        <w:rPr>
          <w:rFonts w:hint="eastAsia" w:ascii="仿宋" w:hAnsi="仿宋" w:eastAsia="仿宋" w:cs="仿宋"/>
        </w:rPr>
      </w:r>
      <w:r/>
    </w:p>
    <w:p>
      <w:pPr>
        <w:pStyle w:val="869"/>
        <w:ind w:left="0" w:right="1559" w:firstLine="480"/>
        <w:jc w:val="center"/>
        <w:keepLines w:val="0"/>
        <w:keepNext w:val="0"/>
        <w:spacing w:before="0" w:beforeAutospacing="0" w:after="0" w:afterAutospacing="0" w:line="0" w:lineRule="atLeast"/>
        <w:widowControl w:val="off"/>
        <w:tabs>
          <w:tab w:val="left" w:pos="4864"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        日  期：</w:t>
      </w:r>
      <w:r>
        <w:rPr>
          <w:rFonts w:hint="eastAsia" w:ascii="仿宋" w:hAnsi="仿宋" w:eastAsia="仿宋" w:cs="仿宋"/>
        </w:rPr>
      </w:r>
      <w:r/>
    </w:p>
    <w:p>
      <w:pPr>
        <w:pStyle w:val="869"/>
        <w:keepLines w:val="0"/>
        <w:keepNext w:val="0"/>
        <w:spacing w:before="0" w:beforeAutospacing="0" w:after="0" w:afterAutospacing="0" w:line="560" w:lineRule="atLeast"/>
        <w:widowControl w:val="off"/>
        <w:rPr>
          <w:rFonts w:hint="eastAsia" w:ascii="仿宋" w:hAnsi="仿宋" w:eastAsia="仿宋" w:cs="仿宋"/>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rPr>
        <w:br w:type="page" w:clear="all"/>
      </w:r>
      <w:r>
        <w:rPr>
          <w:rFonts w:hint="eastAsia" w:ascii="仿宋" w:hAnsi="仿宋" w:eastAsia="仿宋" w:cs="仿宋"/>
          <w:b/>
          <w:bCs/>
          <w:color w:val="000000"/>
          <w:sz w:val="28"/>
          <w:szCs w:val="28"/>
        </w:rPr>
        <w:t xml:space="preserve">附件</w:t>
      </w:r>
      <w:r>
        <w:rPr>
          <w:rFonts w:hint="eastAsia" w:ascii="仿宋" w:hAnsi="仿宋" w:eastAsia="仿宋" w:cs="仿宋"/>
          <w:b/>
          <w:bCs/>
          <w:color w:val="000000"/>
          <w:sz w:val="28"/>
          <w:szCs w:val="28"/>
          <w:lang w:val="en-US" w:eastAsia="zh-CN"/>
        </w:rPr>
        <w:t xml:space="preserve">9</w:t>
      </w:r>
      <w:r>
        <w:rPr>
          <w:rFonts w:hint="eastAsia" w:ascii="仿宋" w:hAnsi="仿宋" w:eastAsia="仿宋" w:cs="仿宋"/>
          <w:lang w:eastAsia="zh-CN"/>
        </w:rPr>
      </w:r>
      <w:r/>
    </w:p>
    <w:p>
      <w:pPr>
        <w:pStyle w:val="869"/>
        <w:jc w:val="center"/>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监狱和戒毒企业证明材料</w:t>
      </w:r>
      <w:r>
        <w:rPr>
          <w:rFonts w:hint="eastAsia" w:ascii="仿宋" w:hAnsi="仿宋" w:eastAsia="仿宋" w:cs="仿宋"/>
        </w:rPr>
      </w:r>
      <w:r/>
    </w:p>
    <w:p>
      <w:pPr>
        <w:pStyle w:val="869"/>
        <w:ind w:left="0" w:firstLine="495"/>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6"/>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（格式自拟）</w:t>
      </w:r>
      <w:r>
        <w:rPr>
          <w:rFonts w:hint="eastAsia" w:ascii="仿宋" w:hAnsi="仿宋" w:eastAsia="仿宋" w:cs="仿宋"/>
        </w:rPr>
      </w:r>
      <w:r/>
    </w:p>
    <w:p>
      <w:pPr>
        <w:pStyle w:val="869"/>
        <w:ind w:left="0" w:firstLine="424"/>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566"/>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rPr>
      </w:r>
      <w:r/>
    </w:p>
    <w:p>
      <w:pPr>
        <w:pStyle w:val="869"/>
        <w:jc w:val="both"/>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566"/>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注：1、专门面向中小微型企业采购的项目，供应商如不提供证明材料，则不能通过资格审查；非专门面向中小微型企业采购的项目，供应商如不提供证明材料，价格将不做相应扣除。</w:t>
      </w:r>
      <w:r>
        <w:rPr>
          <w:rFonts w:hint="eastAsia" w:ascii="仿宋" w:hAnsi="仿宋" w:eastAsia="仿宋" w:cs="仿宋"/>
        </w:rPr>
      </w:r>
      <w:r/>
    </w:p>
    <w:p>
      <w:pPr>
        <w:pStyle w:val="869"/>
        <w:ind w:left="0" w:firstLine="566"/>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rPr>
          <w:rFonts w:hint="eastAsia" w:ascii="仿宋" w:hAnsi="仿宋" w:eastAsia="仿宋" w:cs="仿宋"/>
        </w:rPr>
      </w:r>
      <w:r/>
    </w:p>
    <w:p>
      <w:pPr>
        <w:pStyle w:val="869"/>
        <w:ind w:left="0" w:firstLine="566"/>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120" w:afterAutospacing="0" w:line="56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    </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ascii="仿宋" w:hAnsi="仿宋" w:eastAsia="仿宋" w:cs="仿宋"/>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br w:type="page" w:clear="all"/>
      </w:r>
      <w:r>
        <w:rPr>
          <w:rFonts w:hint="eastAsia" w:ascii="仿宋" w:hAnsi="仿宋" w:eastAsia="仿宋" w:cs="仿宋"/>
          <w:b/>
          <w:bCs/>
          <w:color w:val="000000"/>
          <w:sz w:val="24"/>
          <w:szCs w:val="24"/>
        </w:rPr>
        <w:t xml:space="preserve"> </w:t>
      </w:r>
      <w:r>
        <w:rPr>
          <w:rFonts w:hint="eastAsia" w:ascii="仿宋" w:hAnsi="仿宋" w:eastAsia="仿宋" w:cs="仿宋"/>
          <w:b/>
          <w:bCs/>
          <w:color w:val="000000"/>
          <w:sz w:val="28"/>
          <w:szCs w:val="28"/>
        </w:rPr>
        <w:t xml:space="preserve">附件</w:t>
      </w:r>
      <w:r>
        <w:rPr>
          <w:rFonts w:hint="eastAsia" w:ascii="仿宋" w:hAnsi="仿宋" w:eastAsia="仿宋" w:cs="仿宋"/>
          <w:b/>
          <w:bCs/>
          <w:color w:val="000000"/>
          <w:sz w:val="28"/>
          <w:szCs w:val="28"/>
          <w:lang w:val="en-US" w:eastAsia="zh-CN"/>
        </w:rPr>
        <w:t xml:space="preserve">10</w:t>
      </w:r>
      <w:r>
        <w:rPr>
          <w:rFonts w:ascii="仿宋" w:hAnsi="仿宋" w:eastAsia="仿宋" w:cs="仿宋"/>
          <w:lang w:val="en-US" w:eastAsia="zh-CN"/>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技术要求响应及偏离表</w:t>
      </w:r>
      <w:r>
        <w:rPr>
          <w:rFonts w:hint="eastAsia" w:ascii="仿宋" w:hAnsi="仿宋" w:eastAsia="仿宋" w:cs="仿宋"/>
        </w:rPr>
      </w:r>
      <w:r/>
    </w:p>
    <w:p>
      <w:pPr>
        <w:pStyle w:val="856"/>
        <w:ind w:firstLine="420"/>
        <w:jc w:val="center"/>
        <w:rPr>
          <w:rFonts w:hint="eastAsia"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 xml:space="preserve">（由</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据实填写，表格不够自行添加）</w:t>
      </w:r>
      <w:r>
        <w:rPr>
          <w:rFonts w:hint="eastAsia" w:ascii="仿宋" w:hAnsi="仿宋" w:eastAsia="仿宋" w:cs="仿宋"/>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54" w:type="dxa"/>
            <w:vAlign w:val="center"/>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货物名称</w:t>
            </w:r>
            <w:r>
              <w:rPr>
                <w:rFonts w:hint="eastAsia" w:ascii="仿宋" w:hAnsi="仿宋" w:eastAsia="仿宋" w:cs="仿宋"/>
                <w:sz w:val="24"/>
                <w:szCs w:val="24"/>
              </w:rPr>
            </w:r>
            <w:r/>
          </w:p>
        </w:tc>
        <w:tc>
          <w:tcPr>
            <w:tcW w:w="1095" w:type="dxa"/>
            <w:vAlign w:val="center"/>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招标文件要求的技术要求</w:t>
            </w:r>
            <w:r>
              <w:rPr>
                <w:rFonts w:hint="eastAsia" w:ascii="仿宋" w:hAnsi="仿宋" w:eastAsia="仿宋" w:cs="仿宋"/>
                <w:sz w:val="24"/>
                <w:szCs w:val="24"/>
              </w:rPr>
            </w:r>
            <w:r/>
          </w:p>
        </w:tc>
        <w:tc>
          <w:tcPr>
            <w:tcW w:w="1413" w:type="dxa"/>
            <w:vAlign w:val="center"/>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文件响应情况</w:t>
            </w:r>
            <w:r>
              <w:rPr>
                <w:rFonts w:hint="eastAsia" w:ascii="仿宋" w:hAnsi="仿宋" w:eastAsia="仿宋" w:cs="仿宋"/>
                <w:sz w:val="24"/>
                <w:szCs w:val="24"/>
              </w:rPr>
            </w:r>
            <w:r/>
          </w:p>
        </w:tc>
        <w:tc>
          <w:tcPr>
            <w:tcW w:w="778"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rPr>
                <w:rFonts w:hint="eastAsia" w:ascii="仿宋" w:hAnsi="仿宋" w:eastAsia="仿宋" w:cs="仿宋"/>
                <w:sz w:val="24"/>
                <w:szCs w:val="24"/>
              </w:rPr>
            </w:r>
            <w:r/>
          </w:p>
        </w:tc>
      </w:tr>
      <w:tr>
        <w:trPr>
          <w:trHeight w:val="414"/>
        </w:trPr>
        <w:tc>
          <w:tcPr>
            <w:tcW w:w="460"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54"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W w:w="460"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54"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460"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54"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460"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54"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890" w:type="dxa"/>
            <w:vAlign w:val="center"/>
            <w:textDirection w:val="lrTb"/>
            <w:noWrap w:val="false"/>
          </w:tcPr>
          <w:p>
            <w:pPr>
              <w:pStyle w:val="856"/>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427" w:type="dxa"/>
            <w:vAlign w:val="center"/>
            <w:textDirection w:val="lrTb"/>
            <w:noWrap w:val="false"/>
          </w:tcPr>
          <w:p>
            <w:pPr>
              <w:pStyle w:val="856"/>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56"/>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p>
      <w:pPr>
        <w:pStyle w:val="856"/>
        <w:numPr>
          <w:ilvl w:val="0"/>
          <w:numId w:val="2"/>
        </w:numPr>
        <w:contextualSpacing/>
        <w:spacing w:line="30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响应供应商</w:t>
      </w:r>
      <w:r>
        <w:rPr>
          <w:rFonts w:hint="eastAsia" w:ascii="仿宋" w:hAnsi="仿宋" w:eastAsia="仿宋" w:cs="仿宋"/>
          <w:color w:val="000000"/>
          <w:sz w:val="24"/>
        </w:rPr>
        <w:t xml:space="preserve">提交的</w:t>
      </w:r>
      <w:r>
        <w:rPr>
          <w:rFonts w:hint="eastAsia" w:ascii="仿宋" w:hAnsi="仿宋" w:eastAsia="仿宋" w:cs="仿宋"/>
          <w:color w:val="000000"/>
          <w:sz w:val="24"/>
          <w:lang w:val="en-US" w:eastAsia="zh-CN"/>
        </w:rPr>
        <w:t xml:space="preserve">响应</w:t>
      </w:r>
      <w:r>
        <w:rPr>
          <w:rFonts w:hint="eastAsia" w:ascii="仿宋" w:hAnsi="仿宋" w:eastAsia="仿宋" w:cs="仿宋"/>
          <w:color w:val="000000"/>
          <w:sz w:val="24"/>
        </w:rPr>
        <w:t xml:space="preserve">文件中与</w:t>
      </w:r>
      <w:r>
        <w:rPr>
          <w:rFonts w:hint="eastAsia" w:ascii="仿宋" w:hAnsi="仿宋" w:eastAsia="仿宋" w:cs="仿宋"/>
          <w:color w:val="000000"/>
          <w:sz w:val="24"/>
          <w:lang w:val="en-US" w:eastAsia="zh-CN"/>
        </w:rPr>
        <w:t xml:space="preserve">采购</w:t>
      </w:r>
      <w:r>
        <w:rPr>
          <w:rFonts w:hint="eastAsia" w:ascii="仿宋" w:hAnsi="仿宋" w:eastAsia="仿宋" w:cs="仿宋"/>
          <w:color w:val="000000"/>
          <w:sz w:val="24"/>
        </w:rPr>
        <w:t xml:space="preserve">文件第四章“采购需求”中的技术要求，如有偏离的，应逐条填列在偏离表中。</w:t>
      </w:r>
      <w:r>
        <w:rPr>
          <w:rFonts w:hint="eastAsia" w:ascii="仿宋" w:hAnsi="仿宋" w:eastAsia="仿宋" w:cs="仿宋"/>
          <w:color w:val="000000"/>
          <w:sz w:val="24"/>
        </w:rPr>
      </w:r>
      <w:r/>
    </w:p>
    <w:p>
      <w:pPr>
        <w:pStyle w:val="856"/>
        <w:numPr>
          <w:ilvl w:val="0"/>
          <w:numId w:val="0"/>
        </w:numPr>
        <w:contextualSpacing/>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color w:val="000000"/>
          <w:sz w:val="24"/>
        </w:rPr>
      </w:r>
      <w:r/>
    </w:p>
    <w:p>
      <w:pPr>
        <w:pStyle w:val="870"/>
        <w:rPr>
          <w:rFonts w:hint="eastAsia" w:ascii="仿宋" w:hAnsi="仿宋" w:eastAsia="仿宋" w:cs="仿宋"/>
        </w:rPr>
      </w:pPr>
      <w:r>
        <w:rPr>
          <w:rFonts w:hint="eastAsia" w:ascii="仿宋" w:hAnsi="仿宋" w:eastAsia="仿宋" w:cs="仿宋"/>
        </w:rPr>
      </w:r>
      <w:r/>
    </w:p>
    <w:p>
      <w:pPr>
        <w:pStyle w:val="856"/>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856"/>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869"/>
        <w:keepLines w:val="0"/>
        <w:keepNext w:val="0"/>
        <w:spacing w:before="0" w:beforeAutospacing="0" w:after="0" w:afterAutospacing="0"/>
        <w:widowControl w:val="off"/>
        <w:rPr>
          <w:rFonts w:ascii="仿宋" w:hAnsi="仿宋" w:eastAsia="仿宋" w:cs="仿宋"/>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color w:val="ff0000"/>
          <w:sz w:val="24"/>
          <w:szCs w:val="24"/>
        </w:rPr>
        <w:br w:type="page" w:clear="all"/>
      </w:r>
      <w:r>
        <w:rPr>
          <w:rFonts w:hint="eastAsia" w:ascii="仿宋" w:hAnsi="仿宋" w:eastAsia="仿宋" w:cs="仿宋"/>
          <w:b/>
          <w:bCs/>
          <w:color w:val="000000"/>
          <w:sz w:val="28"/>
          <w:szCs w:val="28"/>
        </w:rPr>
        <w:t xml:space="preserve"> 附件</w:t>
      </w:r>
      <w:r>
        <w:rPr>
          <w:rFonts w:hint="eastAsia" w:ascii="仿宋" w:hAnsi="仿宋" w:eastAsia="仿宋" w:cs="仿宋"/>
          <w:b/>
          <w:bCs/>
          <w:color w:val="000000"/>
          <w:sz w:val="28"/>
          <w:szCs w:val="28"/>
          <w:lang w:val="en-US" w:eastAsia="zh-CN"/>
        </w:rPr>
        <w:t xml:space="preserve">11</w:t>
      </w:r>
      <w:r>
        <w:rPr>
          <w:rFonts w:ascii="仿宋" w:hAnsi="仿宋" w:eastAsia="仿宋" w:cs="仿宋"/>
          <w:lang w:val="en-US" w:eastAsia="zh-CN"/>
        </w:rPr>
      </w:r>
      <w:r/>
    </w:p>
    <w:p>
      <w:pPr>
        <w:pStyle w:val="869"/>
        <w:jc w:val="center"/>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商务要求响应及偏离表</w:t>
      </w:r>
      <w:r>
        <w:rPr>
          <w:rFonts w:hint="eastAsia" w:ascii="仿宋" w:hAnsi="仿宋" w:eastAsia="仿宋" w:cs="仿宋"/>
        </w:rPr>
        <w:t xml:space="preserve"> </w:t>
      </w:r>
      <w:r>
        <w:rPr>
          <w:rFonts w:hint="eastAsia" w:ascii="仿宋" w:hAnsi="仿宋" w:eastAsia="仿宋" w:cs="仿宋"/>
        </w:rPr>
      </w:r>
      <w:r/>
    </w:p>
    <w:p>
      <w:pPr>
        <w:pStyle w:val="869"/>
        <w:ind w:left="0" w:firstLine="560"/>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（由供应商据实填写，表格不够自行添加）</w:t>
      </w:r>
      <w:r>
        <w:rPr>
          <w:rFonts w:hint="eastAsia" w:ascii="仿宋" w:hAnsi="仿宋" w:eastAsia="仿宋" w:cs="仿宋"/>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54" w:type="dxa"/>
            <w:vAlign w:val="center"/>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货物名称</w:t>
            </w:r>
            <w:r>
              <w:rPr>
                <w:rFonts w:hint="eastAsia" w:ascii="仿宋" w:hAnsi="仿宋" w:eastAsia="仿宋" w:cs="仿宋"/>
                <w:sz w:val="24"/>
                <w:szCs w:val="24"/>
              </w:rPr>
            </w:r>
            <w:r/>
          </w:p>
        </w:tc>
        <w:tc>
          <w:tcPr>
            <w:tcW w:w="1095" w:type="dxa"/>
            <w:vAlign w:val="center"/>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招标文件要求的商务要求</w:t>
            </w:r>
            <w:r>
              <w:rPr>
                <w:rFonts w:hint="eastAsia" w:ascii="仿宋" w:hAnsi="仿宋" w:eastAsia="仿宋" w:cs="仿宋"/>
                <w:sz w:val="24"/>
                <w:szCs w:val="24"/>
              </w:rPr>
            </w:r>
            <w:r/>
          </w:p>
        </w:tc>
        <w:tc>
          <w:tcPr>
            <w:tcW w:w="1413" w:type="dxa"/>
            <w:vAlign w:val="center"/>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文件响应情况</w:t>
            </w:r>
            <w:r>
              <w:rPr>
                <w:rFonts w:hint="eastAsia" w:ascii="仿宋" w:hAnsi="仿宋" w:eastAsia="仿宋" w:cs="仿宋"/>
                <w:sz w:val="24"/>
                <w:szCs w:val="24"/>
              </w:rPr>
            </w:r>
            <w:r/>
          </w:p>
        </w:tc>
        <w:tc>
          <w:tcPr>
            <w:tcW w:w="778"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rPr>
                <w:rFonts w:hint="eastAsia" w:ascii="仿宋" w:hAnsi="仿宋" w:eastAsia="仿宋" w:cs="仿宋"/>
                <w:sz w:val="24"/>
                <w:szCs w:val="24"/>
              </w:rPr>
            </w:r>
            <w:r/>
          </w:p>
        </w:tc>
      </w:tr>
      <w:tr>
        <w:trPr>
          <w:trHeight w:val="414"/>
        </w:trPr>
        <w:tc>
          <w:tcPr>
            <w:tcW w:w="460"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54"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W w:w="460"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54"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460"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54"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460" w:type="dxa"/>
            <w:vAlign w:val="top"/>
            <w:textDirection w:val="lrTb"/>
            <w:noWrap w:val="false"/>
          </w:tcPr>
          <w:p>
            <w:pPr>
              <w:pStyle w:val="8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54"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890" w:type="dxa"/>
            <w:vAlign w:val="center"/>
            <w:textDirection w:val="lrTb"/>
            <w:noWrap w:val="false"/>
          </w:tcPr>
          <w:p>
            <w:pPr>
              <w:pStyle w:val="856"/>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427" w:type="dxa"/>
            <w:vAlign w:val="center"/>
            <w:textDirection w:val="lrTb"/>
            <w:noWrap w:val="false"/>
          </w:tcPr>
          <w:p>
            <w:pPr>
              <w:pStyle w:val="856"/>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095"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8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56"/>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p>
      <w:pPr>
        <w:pStyle w:val="856"/>
        <w:numPr>
          <w:ilvl w:val="0"/>
          <w:numId w:val="3"/>
        </w:numPr>
        <w:spacing w:line="400" w:lineRule="exact"/>
        <w:tabs>
          <w:tab w:val="left" w:pos="312" w:leader="none"/>
        </w:tabs>
        <w:rPr>
          <w:rFonts w:hint="eastAsia" w:ascii="仿宋" w:hAnsi="仿宋" w:eastAsia="仿宋" w:cs="仿宋"/>
          <w:sz w:val="24"/>
          <w:szCs w:val="24"/>
        </w:rPr>
      </w:pPr>
      <w:r>
        <w:rPr>
          <w:rFonts w:hint="eastAsia" w:ascii="仿宋" w:hAnsi="仿宋" w:eastAsia="仿宋" w:cs="仿宋"/>
          <w:b w:val="0"/>
          <w:bCs w:val="0"/>
          <w:sz w:val="24"/>
          <w:szCs w:val="24"/>
          <w:lang w:val="en-US" w:eastAsia="zh-CN"/>
        </w:rPr>
        <w:t xml:space="preserve">响应供应商</w:t>
      </w:r>
      <w:r>
        <w:rPr>
          <w:rFonts w:hint="eastAsia" w:ascii="仿宋" w:hAnsi="仿宋" w:eastAsia="仿宋" w:cs="仿宋"/>
          <w:sz w:val="24"/>
          <w:szCs w:val="24"/>
        </w:rPr>
        <w:t xml:space="preserve">提交的</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文件中与</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文件第四章“采购需求”中的商务要求，如有偏离的，应逐条填列在偏离表中。</w:t>
      </w:r>
      <w:r>
        <w:rPr>
          <w:rFonts w:hint="eastAsia" w:ascii="仿宋" w:hAnsi="仿宋" w:eastAsia="仿宋" w:cs="仿宋"/>
          <w:sz w:val="24"/>
          <w:szCs w:val="24"/>
        </w:rPr>
      </w:r>
      <w:r/>
    </w:p>
    <w:p>
      <w:pPr>
        <w:pStyle w:val="856"/>
        <w:numPr>
          <w:ilvl w:val="0"/>
          <w:numId w:val="0"/>
        </w:numPr>
        <w:spacing w:line="400" w:lineRule="exact"/>
        <w:rPr>
          <w:rFonts w:hint="eastAsia"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sz w:val="24"/>
          <w:szCs w:val="24"/>
        </w:rPr>
      </w:r>
      <w:r/>
    </w:p>
    <w:p>
      <w:pPr>
        <w:pStyle w:val="856"/>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856"/>
        <w:rPr>
          <w:rFonts w:hint="eastAsia" w:ascii="仿宋" w:hAnsi="仿宋" w:eastAsia="仿宋" w:cs="仿宋"/>
          <w:color w:val="000000"/>
          <w:szCs w:val="21"/>
        </w:rPr>
      </w:pPr>
      <w:r>
        <w:rPr>
          <w:rFonts w:hint="eastAsia" w:ascii="仿宋" w:hAnsi="仿宋" w:eastAsia="仿宋" w:cs="仿宋"/>
          <w:color w:val="000000"/>
          <w:szCs w:val="21"/>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80"/>
        <w:jc w:val="both"/>
        <w:keepLines w:val="0"/>
        <w:keepNext w:val="0"/>
        <w:spacing w:before="0" w:beforeAutospacing="0" w:after="0" w:afterAutospacing="0"/>
        <w:widowControl w:val="off"/>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0"/>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643"/>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643"/>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r>
      <w:r/>
    </w:p>
    <w:p>
      <w:pPr>
        <w:pStyle w:val="869"/>
        <w:jc w:val="both"/>
        <w:keepLines w:val="0"/>
        <w:keepNext w:val="0"/>
        <w:spacing w:before="0" w:beforeAutospacing="0" w:after="0" w:afterAutospacing="0" w:line="0" w:lineRule="atLeas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r>
      <w:r/>
    </w:p>
    <w:p>
      <w:pPr>
        <w:pStyle w:val="869"/>
        <w:jc w:val="both"/>
        <w:keepLines w:val="0"/>
        <w:keepNext w:val="0"/>
        <w:spacing w:before="0" w:beforeAutospacing="0" w:after="0" w:afterAutospacing="0" w:line="0" w:lineRule="atLeas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r>
      <w:r/>
    </w:p>
    <w:p>
      <w:pPr>
        <w:pStyle w:val="869"/>
        <w:jc w:val="both"/>
        <w:keepLines w:val="0"/>
        <w:keepNext w:val="0"/>
        <w:spacing w:before="0" w:beforeAutospacing="0" w:after="0" w:afterAutospacing="0" w:line="0" w:lineRule="atLeas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r>
      <w:r/>
    </w:p>
    <w:p>
      <w:pPr>
        <w:pStyle w:val="869"/>
        <w:jc w:val="both"/>
        <w:keepLines w:val="0"/>
        <w:keepNext w:val="0"/>
        <w:spacing w:before="0" w:beforeAutospacing="0" w:after="0" w:afterAutospacing="0" w:line="0" w:lineRule="atLeas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r>
      <w:r/>
    </w:p>
    <w:p>
      <w:pPr>
        <w:pStyle w:val="869"/>
        <w:jc w:val="both"/>
        <w:keepLines w:val="0"/>
        <w:keepNext w:val="0"/>
        <w:spacing w:before="0" w:beforeAutospacing="0" w:after="0" w:afterAutospacing="0" w:line="0" w:lineRule="atLeas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r>
      <w:r/>
    </w:p>
    <w:p>
      <w:pPr>
        <w:pStyle w:val="869"/>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highlight w:val="none"/>
        </w:rPr>
      </w:r>
      <w:r>
        <w:rPr>
          <w:rFonts w:hint="eastAsia" w:ascii="仿宋" w:hAnsi="仿宋" w:eastAsia="仿宋" w:cs="仿宋"/>
          <w:b/>
          <w:bCs/>
          <w:color w:val="000000"/>
          <w:sz w:val="28"/>
          <w:szCs w:val="28"/>
          <w:highlight w:val="none"/>
        </w:rPr>
      </w:r>
      <w:r/>
    </w:p>
    <w:p>
      <w:pPr>
        <w:pStyle w:val="869"/>
        <w:keepLines w:val="0"/>
        <w:keepNext w:val="0"/>
        <w:spacing w:before="0" w:beforeAutospacing="0" w:after="0" w:afterAutospacing="0"/>
        <w:widowControl w:val="off"/>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附件12</w:t>
      </w:r>
      <w:r>
        <w:rPr>
          <w:rFonts w:hint="eastAsia" w:ascii="仿宋" w:hAnsi="仿宋" w:eastAsia="仿宋" w:cs="仿宋"/>
        </w:rPr>
      </w:r>
      <w:r/>
    </w:p>
    <w:p>
      <w:pPr>
        <w:pStyle w:val="869"/>
        <w:ind w:left="0" w:firstLine="640"/>
        <w:jc w:val="center"/>
        <w:keepLines w:val="0"/>
        <w:keepNext w:val="0"/>
        <w:spacing w:before="0" w:beforeAutospacing="0" w:after="0" w:afterAutospacing="0" w:line="360" w:lineRule="auto"/>
        <w:widowControl w:val="off"/>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2"/>
          <w:szCs w:val="32"/>
        </w:rPr>
        <w:t xml:space="preserve">质疑函范本</w:t>
      </w:r>
      <w:r>
        <w:rPr>
          <w:rFonts w:hint="eastAsia" w:ascii="仿宋" w:hAnsi="仿宋" w:eastAsia="仿宋" w:cs="仿宋"/>
          <w:b/>
          <w:bCs/>
          <w:color w:val="000000"/>
          <w:sz w:val="32"/>
          <w:szCs w:val="32"/>
        </w:rPr>
      </w:r>
      <w:r/>
    </w:p>
    <w:p>
      <w:pPr>
        <w:pStyle w:val="869"/>
        <w:jc w:val="both"/>
        <w:keepLines w:val="0"/>
        <w:keepNext w:val="0"/>
        <w:spacing w:before="29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一、质疑供应商基本信息</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质疑供应商：</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地址：邮编：</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联系人：联系电话：</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授权代表：</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联系电话：</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地址：邮编：</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二、质疑项目基本情况</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质疑项目的名称：</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质疑项目的编号：包号：</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采购人名称：</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采购文件获取日期：</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三、质疑事项具体内容</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质疑事项1：</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事实依据：</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法律依据：</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质疑事项2</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四、与质疑事项相关的质疑请求</w:t>
      </w:r>
      <w:r>
        <w:rPr>
          <w:rFonts w:hint="eastAsia" w:ascii="仿宋" w:hAnsi="仿宋" w:eastAsia="仿宋" w:cs="仿宋"/>
        </w:rPr>
      </w:r>
      <w:r/>
    </w:p>
    <w:p>
      <w:pPr>
        <w:pStyle w:val="869"/>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请求：</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签字(签章)：公章：</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质疑函制作说明：</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1.供应商提出质疑时，应提交质疑函和必要的证明材料。</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3.质疑供应商若对项目的某一分包进行质疑，质疑函中应列明具体分包号。</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4.质疑函的质疑事项应具体、明确，并有必要的事实依据和法律依据。</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5.质疑函的质疑请求应与质疑事项相关。</w:t>
      </w:r>
      <w:r>
        <w:rPr>
          <w:rFonts w:hint="eastAsia" w:ascii="仿宋" w:hAnsi="仿宋" w:eastAsia="仿宋" w:cs="仿宋"/>
        </w:rPr>
      </w:r>
      <w:r/>
    </w:p>
    <w:p>
      <w:pPr>
        <w:pStyle w:val="869"/>
        <w:ind w:left="0" w:firstLine="480"/>
        <w:keepLines w:val="0"/>
        <w:keepNext w:val="0"/>
        <w:spacing w:before="0" w:beforeAutospacing="0" w:after="0" w:afterAutospacing="0" w:line="0" w:lineRule="atLeast"/>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rPr>
      </w:r>
      <w:r/>
    </w:p>
    <w:p>
      <w:pPr>
        <w:pStyle w:val="869"/>
        <w:ind w:left="0" w:firstLine="420"/>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0"/>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56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 附件13</w:t>
      </w:r>
      <w:r>
        <w:rPr>
          <w:rFonts w:hint="eastAsia" w:ascii="仿宋" w:hAnsi="仿宋" w:eastAsia="仿宋" w:cs="仿宋"/>
        </w:rPr>
      </w:r>
      <w:r/>
    </w:p>
    <w:p>
      <w:pPr>
        <w:pStyle w:val="869"/>
        <w:jc w:val="center"/>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办理政采贷和履约保函（保险）告知函</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各政府采购供应商：</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欢迎贵公司参与南通市政府采购活动！</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cs="仿宋"/>
        </w:rPr>
      </w:r>
      <w:r/>
    </w:p>
    <w:p>
      <w:pPr>
        <w:pStyle w:val="86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56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ind w:left="0" w:firstLine="42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jc w:val="both"/>
        <w:keepLines w:val="0"/>
        <w:keepNext w:val="0"/>
        <w:spacing w:before="0" w:beforeAutospacing="0" w:after="0" w:afterAutospacing="0"/>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869"/>
        <w:keepLines w:val="0"/>
        <w:keepNext w:val="0"/>
        <w:spacing w:before="0" w:beforeAutospacing="0" w:after="0" w:afterAutospacing="0" w:line="0" w:lineRule="atLeast"/>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sectPr>
      <w:foot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8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6"/>
    <w:link w:val="856"/>
    <w:qFormat/>
    <w:pPr>
      <w:jc w:val="both"/>
      <w:widowControl w:val="off"/>
    </w:pPr>
    <w:rPr>
      <w:rFonts w:ascii="Calibri" w:hAnsi="Calibri" w:eastAsia="宋体" w:cs="Times New Roman"/>
      <w:sz w:val="21"/>
      <w:szCs w:val="24"/>
      <w:lang w:val="en-US" w:eastAsia="zh-CN" w:bidi="ar-SA"/>
    </w:rPr>
  </w:style>
  <w:style w:type="paragraph" w:styleId="857">
    <w:name w:val="标题 1"/>
    <w:basedOn w:val="856"/>
    <w:next w:val="856"/>
    <w:link w:val="856"/>
    <w:qFormat/>
    <w:pPr>
      <w:jc w:val="center"/>
      <w:keepNext/>
      <w:outlineLvl w:val="0"/>
    </w:pPr>
    <w:rPr>
      <w:rFonts w:ascii="楷体_GB2312" w:hAnsi="Times New Roman" w:eastAsia="楷体_GB2312" w:cs="Times New Roman"/>
      <w:sz w:val="28"/>
      <w:szCs w:val="28"/>
    </w:rPr>
  </w:style>
  <w:style w:type="paragraph" w:styleId="858">
    <w:name w:val="标题 2"/>
    <w:basedOn w:val="856"/>
    <w:next w:val="856"/>
    <w:link w:val="856"/>
    <w:uiPriority w:val="9"/>
    <w:unhideWhenUsed/>
    <w:qFormat/>
    <w:pPr>
      <w:keepLines/>
      <w:keepNext/>
      <w:spacing w:before="360" w:after="200"/>
      <w:outlineLvl w:val="1"/>
    </w:pPr>
    <w:rPr>
      <w:rFonts w:ascii="Arial" w:hAnsi="Arial" w:eastAsia="Arial" w:cs="Arial"/>
      <w:sz w:val="34"/>
    </w:rPr>
  </w:style>
  <w:style w:type="paragraph" w:styleId="859">
    <w:name w:val="标题 4"/>
    <w:basedOn w:val="856"/>
    <w:next w:val="856"/>
    <w:link w:val="856"/>
    <w:unhideWhenUsed/>
    <w:qFormat/>
    <w:pPr>
      <w:keepLines/>
      <w:keepNext/>
      <w:spacing w:before="280" w:beforeAutospacing="0" w:after="290" w:afterAutospacing="0" w:line="372" w:lineRule="auto"/>
      <w:outlineLvl w:val="3"/>
    </w:pPr>
    <w:rPr>
      <w:rFonts w:ascii="Arial" w:hAnsi="Arial" w:eastAsia="黑体"/>
      <w:b/>
      <w:sz w:val="28"/>
    </w:rPr>
  </w:style>
  <w:style w:type="character" w:styleId="860">
    <w:name w:val="默认段落字体"/>
    <w:next w:val="860"/>
    <w:link w:val="856"/>
  </w:style>
  <w:style w:type="table" w:styleId="861">
    <w:name w:val="普通表格"/>
    <w:next w:val="861"/>
    <w:link w:val="856"/>
    <w:semiHidden/>
    <w:tblPr/>
  </w:style>
  <w:style w:type="paragraph" w:styleId="862">
    <w:name w:val="正文文本"/>
    <w:basedOn w:val="856"/>
    <w:next w:val="863"/>
    <w:link w:val="856"/>
    <w:rPr>
      <w:rFonts w:ascii="楷体_GB2312" w:hAnsi="Arial" w:eastAsia="楷体_GB2312" w:cs="Times New Roman"/>
      <w:sz w:val="28"/>
      <w:szCs w:val="28"/>
    </w:rPr>
  </w:style>
  <w:style w:type="paragraph" w:styleId="863">
    <w:name w:val="Default"/>
    <w:next w:val="863"/>
    <w:link w:val="856"/>
    <w:qFormat/>
    <w:pPr>
      <w:widowControl w:val="off"/>
    </w:pPr>
    <w:rPr>
      <w:rFonts w:ascii="Times New Roman" w:hAnsi="Times New Roman" w:eastAsia="宋体" w:cs="Calibri"/>
      <w:color w:val="000000"/>
      <w:sz w:val="24"/>
      <w:szCs w:val="24"/>
      <w:lang w:val="en-US" w:eastAsia="zh-CN" w:bidi="ar-SA"/>
    </w:rPr>
  </w:style>
  <w:style w:type="paragraph" w:styleId="864">
    <w:name w:val="正文文本缩进"/>
    <w:basedOn w:val="856"/>
    <w:next w:val="865"/>
    <w:link w:val="856"/>
    <w:unhideWhenUsed/>
    <w:qFormat/>
    <w:pPr>
      <w:ind w:left="420"/>
      <w:spacing w:after="120"/>
    </w:pPr>
  </w:style>
  <w:style w:type="paragraph" w:styleId="865">
    <w:name w:val="寄信人地址"/>
    <w:basedOn w:val="856"/>
    <w:next w:val="865"/>
    <w:link w:val="856"/>
    <w:uiPriority w:val="99"/>
    <w:unhideWhenUsed/>
    <w:qFormat/>
    <w:rPr>
      <w:rFonts w:ascii="Arial" w:hAnsi="Arial"/>
    </w:rPr>
  </w:style>
  <w:style w:type="paragraph" w:styleId="866">
    <w:name w:val="页脚"/>
    <w:basedOn w:val="856"/>
    <w:next w:val="866"/>
    <w:link w:val="856"/>
    <w:pPr>
      <w:jc w:val="left"/>
      <w:tabs>
        <w:tab w:val="center" w:pos="4153" w:leader="none"/>
        <w:tab w:val="right" w:pos="8306" w:leader="none"/>
      </w:tabs>
    </w:pPr>
    <w:rPr>
      <w:sz w:val="18"/>
    </w:rPr>
  </w:style>
  <w:style w:type="paragraph" w:styleId="867">
    <w:name w:val="页眉"/>
    <w:basedOn w:val="856"/>
    <w:next w:val="867"/>
    <w:link w:val="85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8">
    <w:name w:val="目录 1"/>
    <w:basedOn w:val="856"/>
    <w:next w:val="856"/>
    <w:link w:val="8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69">
    <w:name w:val="普通(网站)"/>
    <w:basedOn w:val="856"/>
    <w:next w:val="869"/>
    <w:link w:val="856"/>
    <w:pPr>
      <w:ind w:left="0" w:right="0"/>
      <w:jc w:val="left"/>
      <w:spacing w:before="100" w:beforeAutospacing="1" w:after="100" w:afterAutospacing="1"/>
    </w:pPr>
    <w:rPr>
      <w:sz w:val="24"/>
      <w:lang w:val="en-US" w:eastAsia="zh-CN" w:bidi="ar"/>
    </w:rPr>
  </w:style>
  <w:style w:type="paragraph" w:styleId="870">
    <w:name w:val="正文首行缩进 2"/>
    <w:basedOn w:val="864"/>
    <w:next w:val="856"/>
    <w:link w:val="856"/>
    <w:qFormat/>
    <w:pPr>
      <w:ind w:left="0" w:firstLine="420"/>
      <w:spacing w:after="0" w:line="360" w:lineRule="auto"/>
    </w:pPr>
    <w:rPr>
      <w:rFonts w:ascii="宋体" w:hAnsi="宋体" w:eastAsia="宋体" w:cs="Times New Roman"/>
      <w:szCs w:val="20"/>
    </w:rPr>
  </w:style>
  <w:style w:type="character" w:styleId="871">
    <w:name w:val="要点"/>
    <w:basedOn w:val="860"/>
    <w:next w:val="871"/>
    <w:link w:val="856"/>
    <w:qFormat/>
    <w:rPr>
      <w:b/>
    </w:rPr>
  </w:style>
  <w:style w:type="character" w:styleId="872">
    <w:name w:val="超链接"/>
    <w:basedOn w:val="860"/>
    <w:next w:val="872"/>
    <w:link w:val="856"/>
    <w:rPr>
      <w:color w:val="0000ff"/>
      <w:u w:val="single"/>
    </w:rPr>
  </w:style>
  <w:style w:type="paragraph" w:styleId="873">
    <w:name w:val="纯文本1"/>
    <w:basedOn w:val="856"/>
    <w:next w:val="873"/>
    <w:link w:val="856"/>
    <w:qFormat/>
    <w:rPr>
      <w:rFonts w:ascii="宋体" w:hAnsi="Courier New" w:eastAsia="宋体" w:cs="宋体"/>
      <w:szCs w:val="21"/>
    </w:rPr>
  </w:style>
  <w:style w:type="paragraph" w:styleId="874">
    <w:name w:val="标题2"/>
    <w:basedOn w:val="857"/>
    <w:next w:val="874"/>
    <w:link w:val="856"/>
    <w:qFormat/>
    <w:rPr>
      <w:color w:val="000000"/>
      <w:sz w:val="32"/>
    </w:rPr>
  </w:style>
  <w:style w:type="paragraph" w:styleId="875">
    <w:name w:val="正文文本11"/>
    <w:basedOn w:val="856"/>
    <w:next w:val="863"/>
    <w:link w:val="856"/>
    <w:uiPriority w:val="99"/>
    <w:qFormat/>
    <w:rPr>
      <w:rFonts w:ascii="楷体_GB2312" w:hAnsi="Arial" w:eastAsia="楷体_GB2312"/>
      <w:sz w:val="28"/>
      <w:szCs w:val="28"/>
    </w:rPr>
  </w:style>
  <w:style w:type="character" w:styleId="876" w:default="1">
    <w:name w:val="Default Paragraph Font"/>
    <w:uiPriority w:val="1"/>
    <w:semiHidden/>
    <w:unhideWhenUsed/>
  </w:style>
  <w:style w:type="numbering" w:styleId="877" w:default="1">
    <w:name w:val="No List"/>
    <w:uiPriority w:val="99"/>
    <w:semiHidden/>
    <w:unhideWhenUsed/>
  </w:style>
  <w:style w:type="table" w:styleId="8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朱建红1</cp:lastModifiedBy>
  <cp:revision>8</cp:revision>
  <dcterms:created xsi:type="dcterms:W3CDTF">2026-07-05T12:47:00Z</dcterms:created>
  <dcterms:modified xsi:type="dcterms:W3CDTF">2026-09-20T08:27:59Z</dcterms:modified>
</cp:coreProperties>
</file>