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017F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center"/>
        <w:textAlignment w:val="auto"/>
        <w:rPr>
          <w:rFonts w:hint="eastAsia" w:ascii="楷体" w:hAnsi="楷体" w:eastAsia="楷体" w:cs="楷体"/>
          <w:color w:val="auto"/>
          <w:sz w:val="32"/>
          <w:szCs w:val="32"/>
          <w:highlight w:val="none"/>
          <w:lang w:val="en-US" w:eastAsia="zh-CN"/>
        </w:rPr>
      </w:pPr>
      <w:bookmarkStart w:id="0" w:name="EB69fca8740d1f4b0e9a8dbc98881cd3d4"/>
      <w:r>
        <w:rPr>
          <w:rFonts w:hint="eastAsia" w:ascii="楷体" w:hAnsi="楷体" w:eastAsia="楷体" w:cs="楷体"/>
          <w:color w:val="auto"/>
          <w:sz w:val="32"/>
          <w:szCs w:val="32"/>
          <w:highlight w:val="none"/>
        </w:rPr>
        <w:t>镇江市文物保护和考古研究所2026—2027年度考古技工服务采购项目</w:t>
      </w:r>
      <w:r>
        <w:rPr>
          <w:rFonts w:hint="eastAsia" w:ascii="楷体" w:hAnsi="楷体" w:eastAsia="楷体" w:cs="楷体"/>
          <w:color w:val="auto"/>
          <w:sz w:val="32"/>
          <w:szCs w:val="32"/>
          <w:highlight w:val="none"/>
          <w:lang w:val="en-US" w:eastAsia="zh-CN"/>
        </w:rPr>
        <w:t>采购需求</w:t>
      </w:r>
    </w:p>
    <w:bookmarkEnd w:id="0"/>
    <w:p w14:paraId="6D4332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供应商所报内容必须满足以下要求，不得有负偏离：</w:t>
      </w:r>
    </w:p>
    <w:p w14:paraId="6C9ECBF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cs="楷体"/>
          <w:color w:val="auto"/>
          <w:sz w:val="24"/>
          <w:szCs w:val="24"/>
          <w:highlight w:val="none"/>
        </w:rPr>
      </w:pPr>
      <w:r>
        <w:rPr>
          <w:rFonts w:hint="eastAsia" w:ascii="楷体" w:hAnsi="楷体" w:eastAsia="楷体" w:cs="楷体"/>
          <w:b/>
          <w:bCs/>
          <w:color w:val="auto"/>
          <w:sz w:val="24"/>
          <w:szCs w:val="24"/>
          <w:highlight w:val="none"/>
        </w:rPr>
        <w:t>一、项目技术要求：</w:t>
      </w:r>
    </w:p>
    <w:p w14:paraId="25216A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rPr>
        <w:t>1</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项目名称：</w:t>
      </w:r>
      <w:r>
        <w:rPr>
          <w:rFonts w:hint="eastAsia" w:ascii="楷体" w:hAnsi="楷体" w:eastAsia="楷体" w:cs="楷体"/>
          <w:color w:val="auto"/>
          <w:sz w:val="24"/>
          <w:szCs w:val="24"/>
          <w:highlight w:val="none"/>
          <w:lang w:eastAsia="zh-CN"/>
        </w:rPr>
        <w:t>镇江市文物保护和考古研究所2026—2027年度考古技工服务采购项目</w:t>
      </w:r>
    </w:p>
    <w:p w14:paraId="1E4F3C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服务内容：在采购人的指导和管理下，根据考古发掘范围和考古发掘方案，组织劳务人员配合采购人按时按质按量完成全部考古</w:t>
      </w:r>
      <w:r>
        <w:rPr>
          <w:rFonts w:hint="eastAsia" w:ascii="楷体" w:hAnsi="楷体" w:eastAsia="楷体" w:cs="楷体"/>
          <w:color w:val="auto"/>
          <w:sz w:val="24"/>
          <w:szCs w:val="24"/>
          <w:highlight w:val="none"/>
          <w:lang w:val="en-US" w:eastAsia="zh-CN"/>
        </w:rPr>
        <w:t>技工服务</w:t>
      </w:r>
      <w:r>
        <w:rPr>
          <w:rFonts w:hint="eastAsia" w:ascii="楷体" w:hAnsi="楷体" w:eastAsia="楷体" w:cs="楷体"/>
          <w:color w:val="auto"/>
          <w:sz w:val="24"/>
          <w:szCs w:val="24"/>
          <w:highlight w:val="none"/>
        </w:rPr>
        <w:t>。为野外考古发掘</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lang w:val="en-US" w:eastAsia="zh-CN"/>
        </w:rPr>
        <w:t>文物修复</w:t>
      </w:r>
      <w:r>
        <w:rPr>
          <w:rFonts w:hint="eastAsia" w:ascii="楷体" w:hAnsi="楷体" w:eastAsia="楷体" w:cs="楷体"/>
          <w:color w:val="auto"/>
          <w:sz w:val="24"/>
          <w:szCs w:val="24"/>
          <w:highlight w:val="none"/>
        </w:rPr>
        <w:t>等岗位提供考古技工服务人员，并负责</w:t>
      </w:r>
      <w:r>
        <w:rPr>
          <w:rFonts w:hint="eastAsia" w:ascii="楷体" w:hAnsi="楷体" w:eastAsia="楷体" w:cs="楷体"/>
          <w:color w:val="auto"/>
          <w:sz w:val="24"/>
          <w:szCs w:val="24"/>
          <w:highlight w:val="none"/>
          <w:lang w:val="en-US" w:eastAsia="zh-CN"/>
        </w:rPr>
        <w:t>服务</w:t>
      </w:r>
      <w:r>
        <w:rPr>
          <w:rFonts w:hint="eastAsia" w:ascii="楷体" w:hAnsi="楷体" w:eastAsia="楷体" w:cs="楷体"/>
          <w:color w:val="auto"/>
          <w:sz w:val="24"/>
          <w:szCs w:val="24"/>
          <w:highlight w:val="none"/>
        </w:rPr>
        <w:t xml:space="preserve">人员的招聘、培训、聘用、劳资关系建立、离辞退等。 </w:t>
      </w:r>
    </w:p>
    <w:p w14:paraId="2537BE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3</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lang w:val="en-US" w:eastAsia="zh-CN"/>
        </w:rPr>
        <w:t>服务</w:t>
      </w:r>
      <w:r>
        <w:rPr>
          <w:rFonts w:hint="eastAsia" w:ascii="楷体" w:hAnsi="楷体" w:eastAsia="楷体" w:cs="楷体"/>
          <w:color w:val="auto"/>
          <w:sz w:val="24"/>
          <w:szCs w:val="24"/>
          <w:highlight w:val="none"/>
        </w:rPr>
        <w:t xml:space="preserve">人员要求： </w:t>
      </w:r>
    </w:p>
    <w:p w14:paraId="6A5977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3.1</w:t>
      </w:r>
      <w:r>
        <w:rPr>
          <w:rFonts w:hint="eastAsia" w:ascii="楷体" w:hAnsi="楷体" w:eastAsia="楷体" w:cs="楷体"/>
          <w:color w:val="auto"/>
          <w:sz w:val="24"/>
          <w:szCs w:val="24"/>
          <w:highlight w:val="none"/>
        </w:rPr>
        <w:t>拥护中国共产党的领导，遵纪守法，品行端正，廉洁奉公，无不良征信记录。</w:t>
      </w:r>
    </w:p>
    <w:p w14:paraId="1636C8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3.2</w:t>
      </w:r>
      <w:r>
        <w:rPr>
          <w:rFonts w:hint="eastAsia" w:ascii="楷体" w:hAnsi="楷体" w:eastAsia="楷体" w:cs="楷体"/>
          <w:color w:val="auto"/>
          <w:sz w:val="24"/>
          <w:szCs w:val="24"/>
          <w:highlight w:val="none"/>
        </w:rPr>
        <w:t>遵守公司各项规章制度，热爱应聘岗位工作，具有良好的敬业精神，保密性、责任感强。须遵守防疫防控相关要求。</w:t>
      </w:r>
    </w:p>
    <w:p w14:paraId="5192B3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3</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lang w:val="en-US" w:eastAsia="zh-CN"/>
        </w:rPr>
        <w:t>3</w:t>
      </w:r>
      <w:r>
        <w:rPr>
          <w:rFonts w:hint="eastAsia" w:ascii="楷体" w:hAnsi="楷体" w:eastAsia="楷体" w:cs="楷体"/>
          <w:color w:val="auto"/>
          <w:sz w:val="24"/>
          <w:szCs w:val="24"/>
          <w:highlight w:val="none"/>
        </w:rPr>
        <w:t xml:space="preserve">身体健康，有一定的劳动技能，能胜任本职工作，具备完全民事行为能力。 </w:t>
      </w:r>
    </w:p>
    <w:p w14:paraId="6255FF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3.4</w:t>
      </w:r>
      <w:r>
        <w:rPr>
          <w:rFonts w:hint="eastAsia" w:ascii="楷体" w:hAnsi="楷体" w:eastAsia="楷体" w:cs="楷体"/>
          <w:color w:val="auto"/>
          <w:sz w:val="24"/>
          <w:szCs w:val="24"/>
          <w:highlight w:val="none"/>
        </w:rPr>
        <w:t xml:space="preserve">年满 18 周岁持有第二代居民身份证。 </w:t>
      </w:r>
    </w:p>
    <w:p w14:paraId="403D6B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3.5</w:t>
      </w:r>
      <w:r>
        <w:rPr>
          <w:rFonts w:hint="eastAsia" w:ascii="楷体" w:hAnsi="楷体" w:eastAsia="楷体" w:cs="楷体"/>
          <w:color w:val="auto"/>
          <w:sz w:val="24"/>
          <w:szCs w:val="24"/>
          <w:highlight w:val="none"/>
        </w:rPr>
        <w:t>具有相应工作的相关技能和能力。</w:t>
      </w:r>
    </w:p>
    <w:p w14:paraId="031C47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val="en-US" w:eastAsia="zh-CN"/>
        </w:rPr>
        <w:t>3.6</w:t>
      </w:r>
      <w:r>
        <w:rPr>
          <w:rFonts w:hint="eastAsia" w:ascii="楷体" w:hAnsi="楷体" w:eastAsia="楷体" w:cs="楷体"/>
          <w:color w:val="auto"/>
          <w:sz w:val="24"/>
          <w:szCs w:val="24"/>
          <w:highlight w:val="none"/>
        </w:rPr>
        <w:t>具有初中或以上学历。能有效和清楚地口头和书面表达自己</w:t>
      </w:r>
      <w:r>
        <w:rPr>
          <w:rFonts w:hint="eastAsia" w:ascii="楷体" w:hAnsi="楷体" w:eastAsia="楷体" w:cs="楷体"/>
          <w:color w:val="auto"/>
          <w:sz w:val="24"/>
          <w:szCs w:val="24"/>
          <w:highlight w:val="none"/>
          <w:lang w:eastAsia="zh-CN"/>
        </w:rPr>
        <w:t>。</w:t>
      </w:r>
    </w:p>
    <w:p w14:paraId="02B5E7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3.7</w:t>
      </w:r>
      <w:r>
        <w:rPr>
          <w:rFonts w:hint="eastAsia" w:ascii="楷体" w:hAnsi="楷体" w:eastAsia="楷体" w:cs="楷体"/>
          <w:color w:val="auto"/>
          <w:sz w:val="24"/>
          <w:szCs w:val="24"/>
          <w:highlight w:val="none"/>
        </w:rPr>
        <w:t>未患有痢疾、伤寒、病毒性肝炎等消化道传染病（包括病原携带者)，活动性肺结核化脓性或者渗出性皮肤病以及其他有碍</w:t>
      </w:r>
      <w:r>
        <w:rPr>
          <w:rFonts w:hint="eastAsia" w:ascii="楷体" w:hAnsi="楷体" w:eastAsia="楷体" w:cs="楷体"/>
          <w:color w:val="auto"/>
          <w:sz w:val="24"/>
          <w:szCs w:val="24"/>
          <w:highlight w:val="none"/>
          <w:lang w:val="en-US" w:eastAsia="zh-CN"/>
        </w:rPr>
        <w:t>公共卫生</w:t>
      </w:r>
      <w:r>
        <w:rPr>
          <w:rFonts w:hint="eastAsia" w:ascii="楷体" w:hAnsi="楷体" w:eastAsia="楷体" w:cs="楷体"/>
          <w:color w:val="auto"/>
          <w:sz w:val="24"/>
          <w:szCs w:val="24"/>
          <w:highlight w:val="none"/>
        </w:rPr>
        <w:t>的疾病</w:t>
      </w:r>
      <w:r>
        <w:rPr>
          <w:rFonts w:hint="eastAsia" w:ascii="楷体" w:hAnsi="楷体" w:eastAsia="楷体" w:cs="楷体"/>
          <w:color w:val="auto"/>
          <w:sz w:val="24"/>
          <w:szCs w:val="24"/>
          <w:highlight w:val="none"/>
          <w:lang w:eastAsia="zh-CN"/>
        </w:rPr>
        <w:t>。</w:t>
      </w:r>
    </w:p>
    <w:p w14:paraId="4966B5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4</w:t>
      </w:r>
      <w:r>
        <w:rPr>
          <w:rFonts w:hint="eastAsia" w:ascii="楷体" w:hAnsi="楷体" w:eastAsia="楷体" w:cs="楷体"/>
          <w:color w:val="auto"/>
          <w:sz w:val="24"/>
          <w:szCs w:val="24"/>
          <w:highlight w:val="none"/>
        </w:rPr>
        <w:t>.服务要求：在采购人的指导和管理下，根据考古发掘范围和考古发掘方案，组织劳务人员配合采购人按时按质按量完成全部考古</w:t>
      </w:r>
      <w:r>
        <w:rPr>
          <w:rFonts w:hint="eastAsia" w:ascii="楷体" w:hAnsi="楷体" w:eastAsia="楷体" w:cs="楷体"/>
          <w:color w:val="auto"/>
          <w:sz w:val="24"/>
          <w:szCs w:val="24"/>
          <w:highlight w:val="none"/>
          <w:lang w:val="en-US" w:eastAsia="zh-CN"/>
        </w:rPr>
        <w:t>技工服务</w:t>
      </w:r>
      <w:r>
        <w:rPr>
          <w:rFonts w:hint="eastAsia" w:ascii="楷体" w:hAnsi="楷体" w:eastAsia="楷体" w:cs="楷体"/>
          <w:color w:val="auto"/>
          <w:sz w:val="24"/>
          <w:szCs w:val="24"/>
          <w:highlight w:val="none"/>
        </w:rPr>
        <w:t>。</w:t>
      </w:r>
    </w:p>
    <w:p w14:paraId="06645BC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cs="楷体"/>
          <w:b/>
          <w:bCs/>
          <w:sz w:val="24"/>
          <w:szCs w:val="24"/>
          <w:highlight w:val="none"/>
        </w:rPr>
      </w:pPr>
      <w:r>
        <w:rPr>
          <w:rFonts w:hint="eastAsia" w:ascii="楷体" w:hAnsi="楷体" w:eastAsia="楷体" w:cs="楷体"/>
          <w:b/>
          <w:bCs/>
          <w:sz w:val="24"/>
          <w:szCs w:val="24"/>
          <w:highlight w:val="none"/>
        </w:rPr>
        <w:t>二、</w:t>
      </w:r>
      <w:r>
        <w:rPr>
          <w:rFonts w:hint="eastAsia" w:ascii="楷体" w:hAnsi="楷体" w:eastAsia="楷体" w:cs="楷体"/>
          <w:b/>
          <w:bCs/>
          <w:sz w:val="24"/>
          <w:szCs w:val="24"/>
          <w:highlight w:val="none"/>
          <w:lang w:val="en-US" w:eastAsia="zh-CN"/>
        </w:rPr>
        <w:t>服务</w:t>
      </w:r>
      <w:r>
        <w:rPr>
          <w:rFonts w:hint="eastAsia" w:ascii="楷体" w:hAnsi="楷体" w:eastAsia="楷体" w:cs="楷体"/>
          <w:b/>
          <w:bCs/>
          <w:sz w:val="24"/>
          <w:szCs w:val="24"/>
          <w:highlight w:val="none"/>
        </w:rPr>
        <w:t>要求</w:t>
      </w:r>
    </w:p>
    <w:p w14:paraId="208B09A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rPr>
        <w:t>供应商须提供采购人要求配置的各岗位劳务人员，且在投标文件中承诺能够满足采购人用工人数要求，并能满足采购人根据工作需要调整岗位和人数的要求，具体岗位条件按照采购人实际要求配置。</w:t>
      </w:r>
    </w:p>
    <w:p w14:paraId="03936478">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val="en-US" w:eastAsia="zh-CN"/>
        </w:rPr>
        <w:t>服务</w:t>
      </w:r>
      <w:r>
        <w:rPr>
          <w:rFonts w:hint="eastAsia" w:ascii="楷体" w:hAnsi="楷体" w:eastAsia="楷体" w:cs="楷体"/>
          <w:sz w:val="24"/>
          <w:szCs w:val="24"/>
          <w:highlight w:val="none"/>
        </w:rPr>
        <w:t>人员工资及福利待遇：</w:t>
      </w:r>
    </w:p>
    <w:p w14:paraId="219317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val="en-US" w:eastAsia="zh-CN"/>
        </w:rPr>
        <w:t>服务</w:t>
      </w:r>
      <w:r>
        <w:rPr>
          <w:rFonts w:hint="eastAsia" w:ascii="楷体" w:hAnsi="楷体" w:eastAsia="楷体" w:cs="楷体"/>
          <w:sz w:val="24"/>
          <w:szCs w:val="24"/>
          <w:highlight w:val="none"/>
        </w:rPr>
        <w:t>人员工资由</w:t>
      </w:r>
      <w:r>
        <w:rPr>
          <w:rFonts w:hint="eastAsia" w:ascii="楷体" w:hAnsi="楷体" w:eastAsia="楷体" w:cs="楷体"/>
          <w:sz w:val="24"/>
          <w:szCs w:val="24"/>
          <w:highlight w:val="none"/>
          <w:lang w:eastAsia="zh-CN"/>
        </w:rPr>
        <w:t>人员</w:t>
      </w:r>
      <w:r>
        <w:rPr>
          <w:rFonts w:hint="eastAsia" w:ascii="楷体" w:hAnsi="楷体" w:eastAsia="楷体" w:cs="楷体"/>
          <w:sz w:val="24"/>
          <w:szCs w:val="24"/>
          <w:highlight w:val="none"/>
        </w:rPr>
        <w:t>工资、</w:t>
      </w:r>
      <w:r>
        <w:rPr>
          <w:rFonts w:hint="eastAsia" w:ascii="楷体" w:hAnsi="楷体" w:eastAsia="楷体" w:cs="楷体"/>
          <w:sz w:val="24"/>
          <w:szCs w:val="24"/>
          <w:highlight w:val="none"/>
          <w:lang w:val="en-US" w:eastAsia="zh-CN"/>
        </w:rPr>
        <w:t>高温费等</w:t>
      </w:r>
      <w:r>
        <w:rPr>
          <w:rFonts w:hint="eastAsia" w:ascii="楷体" w:hAnsi="楷体" w:eastAsia="楷体" w:cs="楷体"/>
          <w:sz w:val="24"/>
          <w:szCs w:val="24"/>
          <w:highlight w:val="none"/>
        </w:rPr>
        <w:t>组成，工资部分根据</w:t>
      </w:r>
      <w:r>
        <w:rPr>
          <w:rFonts w:hint="eastAsia" w:ascii="楷体" w:hAnsi="楷体" w:eastAsia="楷体" w:cs="楷体"/>
          <w:sz w:val="24"/>
          <w:szCs w:val="24"/>
          <w:highlight w:val="none"/>
          <w:lang w:val="en-US" w:eastAsia="zh-CN"/>
        </w:rPr>
        <w:t>采购人标准</w:t>
      </w:r>
      <w:r>
        <w:rPr>
          <w:rFonts w:hint="eastAsia" w:ascii="楷体" w:hAnsi="楷体" w:eastAsia="楷体" w:cs="楷体"/>
          <w:sz w:val="24"/>
          <w:szCs w:val="24"/>
          <w:highlight w:val="none"/>
        </w:rPr>
        <w:t>核定，由供应商每月按时足额发放给</w:t>
      </w:r>
      <w:r>
        <w:rPr>
          <w:rFonts w:hint="eastAsia" w:ascii="楷体" w:hAnsi="楷体" w:eastAsia="楷体" w:cs="楷体"/>
          <w:sz w:val="24"/>
          <w:szCs w:val="24"/>
          <w:highlight w:val="none"/>
          <w:lang w:val="en-US" w:eastAsia="zh-CN"/>
        </w:rPr>
        <w:t>服务</w:t>
      </w:r>
      <w:r>
        <w:rPr>
          <w:rFonts w:hint="eastAsia" w:ascii="楷体" w:hAnsi="楷体" w:eastAsia="楷体" w:cs="楷体"/>
          <w:sz w:val="24"/>
          <w:szCs w:val="24"/>
          <w:highlight w:val="none"/>
        </w:rPr>
        <w:t>人员</w:t>
      </w:r>
      <w:r>
        <w:rPr>
          <w:rFonts w:hint="eastAsia" w:ascii="楷体" w:hAnsi="楷体" w:eastAsia="楷体" w:cs="楷体"/>
          <w:sz w:val="24"/>
          <w:szCs w:val="24"/>
          <w:highlight w:val="none"/>
          <w:lang w:eastAsia="zh-CN"/>
        </w:rPr>
        <w:t>，但不包含员工</w:t>
      </w:r>
      <w:r>
        <w:rPr>
          <w:rFonts w:hint="eastAsia" w:ascii="楷体" w:hAnsi="楷体" w:eastAsia="楷体" w:cs="楷体"/>
          <w:sz w:val="24"/>
          <w:highlight w:val="none"/>
          <w:lang w:val="en-US" w:eastAsia="zh-CN"/>
        </w:rPr>
        <w:t>个人须缴纳的税费（如有）</w:t>
      </w:r>
      <w:r>
        <w:rPr>
          <w:rFonts w:hint="eastAsia" w:ascii="楷体" w:hAnsi="楷体" w:eastAsia="楷体" w:cs="楷体"/>
          <w:sz w:val="24"/>
          <w:szCs w:val="24"/>
          <w:highlight w:val="none"/>
        </w:rPr>
        <w:t>。</w:t>
      </w:r>
    </w:p>
    <w:p w14:paraId="540E93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cs="楷体"/>
          <w:b/>
          <w:bCs/>
          <w:sz w:val="24"/>
          <w:szCs w:val="24"/>
          <w:highlight w:val="none"/>
        </w:rPr>
      </w:pPr>
      <w:r>
        <w:rPr>
          <w:rFonts w:hint="eastAsia" w:ascii="楷体" w:hAnsi="楷体" w:eastAsia="楷体" w:cs="楷体"/>
          <w:b/>
          <w:bCs/>
          <w:sz w:val="24"/>
          <w:szCs w:val="24"/>
          <w:highlight w:val="none"/>
          <w:lang w:val="en-US" w:eastAsia="zh-CN"/>
        </w:rPr>
        <w:t>三、</w:t>
      </w:r>
      <w:r>
        <w:rPr>
          <w:rFonts w:hint="eastAsia" w:ascii="楷体" w:hAnsi="楷体" w:eastAsia="楷体" w:cs="楷体"/>
          <w:b/>
          <w:bCs/>
          <w:sz w:val="24"/>
          <w:szCs w:val="24"/>
          <w:highlight w:val="none"/>
        </w:rPr>
        <w:t>服务内容</w:t>
      </w:r>
    </w:p>
    <w:p w14:paraId="77FEBE78">
      <w:pPr>
        <w:pStyle w:val="2"/>
        <w:keepNext w:val="0"/>
        <w:keepLines w:val="0"/>
        <w:pageBreakBefore w:val="0"/>
        <w:widowControl w:val="0"/>
        <w:kinsoku/>
        <w:wordWrap/>
        <w:overflowPunct/>
        <w:topLinePunct w:val="0"/>
        <w:autoSpaceDE/>
        <w:autoSpaceDN/>
        <w:bidi w:val="0"/>
        <w:adjustRightInd/>
        <w:snapToGrid/>
        <w:spacing w:before="1" w:line="360" w:lineRule="auto"/>
        <w:ind w:right="297" w:firstLine="480" w:firstLineChars="20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val="en-US" w:eastAsia="zh-CN"/>
        </w:rPr>
        <w:t>1、</w:t>
      </w:r>
      <w:r>
        <w:rPr>
          <w:rFonts w:hint="eastAsia" w:ascii="楷体" w:hAnsi="楷体" w:eastAsia="楷体" w:cs="楷体"/>
          <w:sz w:val="24"/>
          <w:szCs w:val="24"/>
          <w:highlight w:val="none"/>
        </w:rPr>
        <w:t>总体服务要求</w:t>
      </w:r>
    </w:p>
    <w:p w14:paraId="73FB7A3A">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b/>
          <w:bCs/>
          <w:sz w:val="24"/>
          <w:szCs w:val="24"/>
          <w:highlight w:val="none"/>
        </w:rPr>
      </w:pPr>
      <w:r>
        <w:rPr>
          <w:rFonts w:hint="eastAsia" w:ascii="楷体" w:hAnsi="楷体" w:eastAsia="楷体" w:cs="楷体"/>
          <w:sz w:val="24"/>
          <w:szCs w:val="24"/>
          <w:highlight w:val="none"/>
          <w:lang w:val="en-US" w:eastAsia="zh-CN"/>
        </w:rPr>
        <w:t>1.1</w:t>
      </w:r>
      <w:r>
        <w:rPr>
          <w:rFonts w:hint="eastAsia" w:ascii="楷体" w:hAnsi="楷体" w:eastAsia="楷体" w:cs="楷体"/>
          <w:sz w:val="24"/>
          <w:szCs w:val="24"/>
          <w:highlight w:val="none"/>
        </w:rPr>
        <w:t>采购人按时向供应商支付相关费用，若供应商未按规定执行</w:t>
      </w:r>
      <w:r>
        <w:rPr>
          <w:rFonts w:hint="eastAsia" w:ascii="楷体" w:hAnsi="楷体" w:eastAsia="楷体" w:cs="楷体"/>
          <w:sz w:val="24"/>
          <w:szCs w:val="24"/>
          <w:highlight w:val="none"/>
          <w:lang w:val="en-US" w:eastAsia="zh-CN"/>
        </w:rPr>
        <w:t>服务</w:t>
      </w:r>
      <w:r>
        <w:rPr>
          <w:rFonts w:hint="eastAsia" w:ascii="楷体" w:hAnsi="楷体" w:eastAsia="楷体" w:cs="楷体"/>
          <w:sz w:val="24"/>
          <w:szCs w:val="24"/>
          <w:highlight w:val="none"/>
        </w:rPr>
        <w:t>人员工资及相关福利待遇，由此引发的劳动用工纠纷，采购人不承担责任，所有责任由供应商全部承担</w:t>
      </w:r>
      <w:r>
        <w:rPr>
          <w:rFonts w:hint="eastAsia" w:ascii="楷体" w:hAnsi="楷体" w:eastAsia="楷体" w:cs="楷体"/>
          <w:b/>
          <w:bCs/>
          <w:sz w:val="24"/>
          <w:szCs w:val="24"/>
          <w:highlight w:val="none"/>
        </w:rPr>
        <w:t>（提供承诺函加盖公章）。</w:t>
      </w:r>
    </w:p>
    <w:p w14:paraId="26F25F98">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rPr>
        <w:t>1.2.有严格的员工管理和考核体系</w:t>
      </w:r>
    </w:p>
    <w:p w14:paraId="2B8C2660">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rPr>
        <w:t>供应商对所有的员工和管理人员应进行必要的职业道德培训及相关岗位的技术培训、消防知识培训、</w:t>
      </w:r>
      <w:r>
        <w:rPr>
          <w:rFonts w:hint="eastAsia" w:ascii="楷体" w:hAnsi="楷体" w:eastAsia="楷体" w:cs="楷体"/>
          <w:sz w:val="24"/>
          <w:szCs w:val="24"/>
          <w:highlight w:val="none"/>
          <w:lang w:val="en-US" w:eastAsia="zh-CN"/>
        </w:rPr>
        <w:t>考古发掘</w:t>
      </w:r>
      <w:r>
        <w:rPr>
          <w:rFonts w:hint="eastAsia" w:ascii="楷体" w:hAnsi="楷体" w:eastAsia="楷体" w:cs="楷体"/>
          <w:sz w:val="24"/>
          <w:szCs w:val="24"/>
          <w:highlight w:val="none"/>
        </w:rPr>
        <w:t>知识培训，以确保其良好的技术状态，能完成相应的技术工作。总结各岗位工作情况，并针对与相关部门的配合情况向采购人提出建设性意见和建议。</w:t>
      </w:r>
    </w:p>
    <w:p w14:paraId="59686ACE">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leftChars="200" w:right="297" w:rightChars="0"/>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lang w:val="en-US" w:eastAsia="zh-CN"/>
        </w:rPr>
        <w:t>2、</w:t>
      </w:r>
      <w:r>
        <w:rPr>
          <w:rFonts w:hint="eastAsia" w:ascii="楷体" w:hAnsi="楷体" w:eastAsia="楷体" w:cs="楷体"/>
          <w:sz w:val="24"/>
          <w:szCs w:val="24"/>
          <w:highlight w:val="none"/>
        </w:rPr>
        <w:t>人员要求及考评办法</w:t>
      </w:r>
    </w:p>
    <w:p w14:paraId="25BFBA72">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leftChars="200" w:right="297" w:rightChars="0"/>
        <w:textAlignment w:val="auto"/>
        <w:rPr>
          <w:rFonts w:hint="eastAsia" w:ascii="楷体" w:hAnsi="楷体" w:eastAsia="楷体" w:cs="楷体"/>
          <w:sz w:val="24"/>
          <w:szCs w:val="24"/>
          <w:highlight w:val="none"/>
        </w:rPr>
      </w:pPr>
      <w:r>
        <w:rPr>
          <w:rFonts w:hint="eastAsia" w:ascii="楷体" w:hAnsi="楷体" w:eastAsia="楷体" w:cs="楷体"/>
          <w:spacing w:val="-6"/>
          <w:sz w:val="24"/>
          <w:szCs w:val="24"/>
          <w:highlight w:val="none"/>
          <w:lang w:val="en-US" w:eastAsia="zh-CN"/>
        </w:rPr>
        <w:t>2.1</w:t>
      </w:r>
      <w:r>
        <w:rPr>
          <w:rFonts w:hint="eastAsia" w:ascii="楷体" w:hAnsi="楷体" w:eastAsia="楷体" w:cs="楷体"/>
          <w:spacing w:val="-6"/>
          <w:sz w:val="24"/>
          <w:szCs w:val="24"/>
          <w:highlight w:val="none"/>
        </w:rPr>
        <w:t>数量：预计总用工人数</w:t>
      </w:r>
      <w:r>
        <w:rPr>
          <w:rFonts w:hint="eastAsia" w:ascii="楷体" w:hAnsi="楷体" w:eastAsia="楷体" w:cs="楷体"/>
          <w:spacing w:val="-6"/>
          <w:sz w:val="24"/>
          <w:szCs w:val="24"/>
          <w:highlight w:val="none"/>
          <w:lang w:val="en-US" w:eastAsia="zh-CN"/>
        </w:rPr>
        <w:t>30</w:t>
      </w:r>
      <w:r>
        <w:rPr>
          <w:rFonts w:hint="eastAsia" w:ascii="楷体" w:hAnsi="楷体" w:eastAsia="楷体" w:cs="楷体"/>
          <w:sz w:val="24"/>
          <w:szCs w:val="24"/>
          <w:highlight w:val="none"/>
        </w:rPr>
        <w:t>人，实际用工人数以采购</w:t>
      </w:r>
      <w:r>
        <w:rPr>
          <w:rFonts w:hint="eastAsia" w:ascii="楷体" w:hAnsi="楷体" w:eastAsia="楷体" w:cs="楷体"/>
          <w:sz w:val="24"/>
          <w:szCs w:val="24"/>
          <w:highlight w:val="none"/>
          <w:lang w:val="en-US" w:eastAsia="zh-CN"/>
        </w:rPr>
        <w:t>人</w:t>
      </w:r>
      <w:r>
        <w:rPr>
          <w:rFonts w:hint="eastAsia" w:ascii="楷体" w:hAnsi="楷体" w:eastAsia="楷体" w:cs="楷体"/>
          <w:sz w:val="24"/>
          <w:szCs w:val="24"/>
          <w:highlight w:val="none"/>
        </w:rPr>
        <w:t>实际需求为准。</w:t>
      </w:r>
    </w:p>
    <w:p w14:paraId="36CAF056">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leftChars="200" w:right="297" w:rightChars="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val="en-US" w:eastAsia="zh-CN"/>
        </w:rPr>
        <w:t>2.2工资标准</w:t>
      </w:r>
      <w:r>
        <w:rPr>
          <w:rFonts w:hint="eastAsia" w:ascii="楷体" w:hAnsi="楷体" w:eastAsia="楷体" w:cs="楷体"/>
          <w:sz w:val="24"/>
          <w:szCs w:val="24"/>
          <w:highlight w:val="none"/>
        </w:rPr>
        <w:t>:</w:t>
      </w:r>
    </w:p>
    <w:p w14:paraId="35F10C9A">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lang w:val="en-US" w:eastAsia="zh-CN"/>
        </w:rPr>
      </w:pPr>
      <w:r>
        <w:rPr>
          <w:rFonts w:hint="eastAsia" w:ascii="楷体" w:hAnsi="楷体" w:eastAsia="楷体" w:cs="楷体"/>
          <w:sz w:val="24"/>
          <w:szCs w:val="24"/>
          <w:highlight w:val="none"/>
          <w:lang w:val="en-US" w:eastAsia="zh-CN"/>
        </w:rPr>
        <w:t>根据采购人实际用工，发放技工人员工资；</w:t>
      </w:r>
    </w:p>
    <w:p w14:paraId="00E7DD88">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lang w:val="en-US" w:eastAsia="zh-CN"/>
        </w:rPr>
        <w:t>室内作业技工工资标准180</w:t>
      </w:r>
      <w:r>
        <w:rPr>
          <w:rFonts w:hint="eastAsia" w:ascii="楷体" w:hAnsi="楷体" w:eastAsia="楷体" w:cs="楷体"/>
          <w:sz w:val="24"/>
          <w:szCs w:val="24"/>
          <w:highlight w:val="none"/>
          <w:lang w:eastAsia="zh-CN"/>
        </w:rPr>
        <w:t>元/人/天；</w:t>
      </w:r>
      <w:r>
        <w:rPr>
          <w:rFonts w:hint="eastAsia" w:ascii="楷体" w:hAnsi="楷体" w:eastAsia="楷体" w:cs="楷体"/>
          <w:sz w:val="24"/>
          <w:szCs w:val="24"/>
          <w:highlight w:val="none"/>
          <w:lang w:val="en-US" w:eastAsia="zh-CN"/>
        </w:rPr>
        <w:t>室外作业技工（本地）250</w:t>
      </w:r>
      <w:r>
        <w:rPr>
          <w:rFonts w:hint="eastAsia" w:ascii="楷体" w:hAnsi="楷体" w:eastAsia="楷体" w:cs="楷体"/>
          <w:sz w:val="24"/>
          <w:szCs w:val="24"/>
          <w:highlight w:val="none"/>
          <w:lang w:eastAsia="zh-CN"/>
        </w:rPr>
        <w:t>元/人/天；</w:t>
      </w:r>
      <w:r>
        <w:rPr>
          <w:rFonts w:hint="eastAsia" w:ascii="楷体" w:hAnsi="楷体" w:eastAsia="楷体" w:cs="楷体"/>
          <w:sz w:val="24"/>
          <w:szCs w:val="24"/>
          <w:highlight w:val="none"/>
          <w:lang w:val="en-US" w:eastAsia="zh-CN"/>
        </w:rPr>
        <w:t>室外作业技工（外地）300</w:t>
      </w:r>
      <w:r>
        <w:rPr>
          <w:rFonts w:hint="eastAsia" w:ascii="楷体" w:hAnsi="楷体" w:eastAsia="楷体" w:cs="楷体"/>
          <w:sz w:val="24"/>
          <w:szCs w:val="24"/>
          <w:highlight w:val="none"/>
          <w:lang w:eastAsia="zh-CN"/>
        </w:rPr>
        <w:t>元/人/天。</w:t>
      </w:r>
    </w:p>
    <w:p w14:paraId="63459B89">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lang w:val="en-US" w:eastAsia="zh-CN"/>
        </w:rPr>
      </w:pPr>
      <w:r>
        <w:rPr>
          <w:rFonts w:hint="eastAsia" w:ascii="楷体" w:hAnsi="楷体" w:eastAsia="楷体" w:cs="楷体"/>
          <w:sz w:val="24"/>
          <w:szCs w:val="24"/>
          <w:highlight w:val="none"/>
          <w:lang w:val="en-US" w:eastAsia="zh-CN"/>
        </w:rPr>
        <w:t>室内作业包含：文物修复等工作内容；</w:t>
      </w:r>
    </w:p>
    <w:p w14:paraId="0E146E54">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default" w:ascii="楷体" w:hAnsi="楷体" w:eastAsia="楷体" w:cs="楷体"/>
          <w:sz w:val="24"/>
          <w:szCs w:val="24"/>
          <w:highlight w:val="none"/>
          <w:lang w:val="en-US" w:eastAsia="zh-CN"/>
        </w:rPr>
      </w:pPr>
      <w:r>
        <w:rPr>
          <w:rFonts w:hint="eastAsia" w:ascii="楷体" w:hAnsi="楷体" w:eastAsia="楷体" w:cs="楷体"/>
          <w:sz w:val="24"/>
          <w:szCs w:val="24"/>
          <w:highlight w:val="none"/>
          <w:lang w:val="en-US" w:eastAsia="zh-CN"/>
        </w:rPr>
        <w:t>室外作业包含：调查、勘探、发掘、测绘、拼接、绘图、摄影等工作内容。</w:t>
      </w:r>
    </w:p>
    <w:p w14:paraId="77A8619C">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lang w:val="en-US" w:eastAsia="zh-CN"/>
        </w:rPr>
        <w:t>室外作业高温费按120天计，</w:t>
      </w:r>
      <w:r>
        <w:rPr>
          <w:rFonts w:hint="eastAsia" w:ascii="楷体" w:hAnsi="楷体" w:eastAsia="楷体" w:cs="楷体"/>
          <w:sz w:val="24"/>
          <w:szCs w:val="24"/>
          <w:highlight w:val="none"/>
          <w:lang w:eastAsia="zh-CN"/>
        </w:rPr>
        <w:t>10元/人/天。</w:t>
      </w:r>
    </w:p>
    <w:p w14:paraId="2E5707DC">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lang w:val="en-US" w:eastAsia="zh-CN"/>
        </w:rPr>
      </w:pPr>
      <w:r>
        <w:rPr>
          <w:rFonts w:hint="eastAsia" w:ascii="楷体" w:hAnsi="楷体" w:eastAsia="楷体" w:cs="楷体"/>
          <w:sz w:val="24"/>
          <w:szCs w:val="24"/>
          <w:highlight w:val="none"/>
          <w:lang w:val="en-US" w:eastAsia="zh-CN"/>
        </w:rPr>
        <w:t>2.3供应商所交社保按镇江市人社局公布的最低社保基数标准计费，但个人需缴纳的社保由员工自己承担。</w:t>
      </w:r>
    </w:p>
    <w:p w14:paraId="4F5B40C7">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lang w:val="en-US" w:eastAsia="zh-CN"/>
        </w:rPr>
      </w:pPr>
      <w:r>
        <w:rPr>
          <w:rFonts w:hint="eastAsia" w:ascii="楷体" w:hAnsi="楷体" w:eastAsia="楷体" w:cs="楷体"/>
          <w:sz w:val="24"/>
          <w:szCs w:val="24"/>
          <w:highlight w:val="none"/>
          <w:lang w:val="en-US" w:eastAsia="zh-CN"/>
        </w:rPr>
        <w:t>2.4雇主责任险据实与采购人结算，但每人每年实际缴纳雇主责任险的保额不得低于80万元；</w:t>
      </w:r>
    </w:p>
    <w:p w14:paraId="2BD3DAB7">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lang w:val="en-US" w:eastAsia="zh-CN"/>
        </w:rPr>
      </w:pPr>
      <w:r>
        <w:rPr>
          <w:rFonts w:hint="eastAsia" w:ascii="楷体" w:hAnsi="楷体" w:eastAsia="楷体" w:cs="楷体"/>
          <w:sz w:val="24"/>
          <w:szCs w:val="24"/>
          <w:highlight w:val="none"/>
          <w:lang w:val="en-US" w:eastAsia="zh-CN"/>
        </w:rPr>
        <w:t>2.5一年按300天计。</w:t>
      </w:r>
    </w:p>
    <w:p w14:paraId="4F6B323D">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left="479" w:leftChars="228" w:right="297" w:rightChars="0" w:firstLine="0" w:firstLineChars="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val="en-US" w:eastAsia="zh-CN"/>
        </w:rPr>
        <w:t>3、</w:t>
      </w:r>
      <w:r>
        <w:rPr>
          <w:rFonts w:hint="eastAsia" w:ascii="楷体" w:hAnsi="楷体" w:eastAsia="楷体" w:cs="楷体"/>
          <w:sz w:val="24"/>
          <w:szCs w:val="24"/>
          <w:highlight w:val="none"/>
        </w:rPr>
        <w:t>服务期考核</w:t>
      </w:r>
    </w:p>
    <w:p w14:paraId="56CD60A2">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rPr>
        <w:t>采购人</w:t>
      </w:r>
      <w:r>
        <w:rPr>
          <w:rFonts w:hint="eastAsia" w:ascii="楷体" w:hAnsi="楷体" w:eastAsia="楷体" w:cs="楷体"/>
          <w:sz w:val="24"/>
          <w:szCs w:val="24"/>
          <w:highlight w:val="none"/>
          <w:lang w:val="en-US" w:eastAsia="zh-CN"/>
        </w:rPr>
        <w:t>对日常考勤进行实时复核</w:t>
      </w:r>
      <w:r>
        <w:rPr>
          <w:rFonts w:hint="eastAsia" w:ascii="楷体" w:hAnsi="楷体" w:eastAsia="楷体" w:cs="楷体"/>
          <w:sz w:val="24"/>
          <w:szCs w:val="24"/>
          <w:highlight w:val="none"/>
        </w:rPr>
        <w:t>。</w:t>
      </w:r>
      <w:r>
        <w:rPr>
          <w:rFonts w:hint="eastAsia" w:ascii="楷体" w:hAnsi="楷体" w:eastAsia="楷体" w:cs="楷体"/>
          <w:sz w:val="24"/>
          <w:szCs w:val="24"/>
          <w:highlight w:val="none"/>
          <w:lang w:val="en-US" w:eastAsia="zh-CN"/>
        </w:rPr>
        <w:t>并有权要求供应商对异常记录说明和</w:t>
      </w:r>
      <w:r>
        <w:rPr>
          <w:rFonts w:hint="eastAsia" w:ascii="楷体" w:hAnsi="楷体" w:eastAsia="楷体" w:cs="楷体"/>
          <w:sz w:val="24"/>
          <w:szCs w:val="24"/>
          <w:highlight w:val="none"/>
          <w:lang w:eastAsia="zh-CN"/>
        </w:rPr>
        <w:t>整改。</w:t>
      </w:r>
    </w:p>
    <w:p w14:paraId="5D93CB93">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lang w:val="en-US" w:eastAsia="zh-CN"/>
        </w:rPr>
        <w:t>（1）技工</w:t>
      </w:r>
      <w:r>
        <w:rPr>
          <w:rFonts w:hint="eastAsia" w:ascii="楷体" w:hAnsi="楷体" w:eastAsia="楷体" w:cs="楷体"/>
          <w:sz w:val="24"/>
          <w:szCs w:val="24"/>
          <w:highlight w:val="none"/>
          <w:lang w:eastAsia="zh-CN"/>
        </w:rPr>
        <w:t>日常出勤实行</w:t>
      </w:r>
      <w:r>
        <w:rPr>
          <w:rFonts w:hint="eastAsia" w:ascii="楷体" w:hAnsi="楷体" w:eastAsia="楷体" w:cs="楷体"/>
          <w:sz w:val="24"/>
          <w:szCs w:val="24"/>
          <w:highlight w:val="none"/>
          <w:lang w:val="en-US" w:eastAsia="zh-CN"/>
        </w:rPr>
        <w:t>机器</w:t>
      </w:r>
      <w:r>
        <w:rPr>
          <w:rFonts w:hint="eastAsia" w:ascii="楷体" w:hAnsi="楷体" w:eastAsia="楷体" w:cs="楷体"/>
          <w:sz w:val="24"/>
          <w:szCs w:val="24"/>
          <w:highlight w:val="none"/>
          <w:lang w:eastAsia="zh-CN"/>
        </w:rPr>
        <w:t>打卡制度（人脸识别</w:t>
      </w:r>
      <w:r>
        <w:rPr>
          <w:rFonts w:hint="eastAsia" w:ascii="楷体" w:hAnsi="楷体" w:eastAsia="楷体" w:cs="楷体"/>
          <w:sz w:val="24"/>
          <w:szCs w:val="24"/>
          <w:highlight w:val="none"/>
          <w:lang w:val="en-US" w:eastAsia="zh-CN"/>
        </w:rPr>
        <w:t>或指纹</w:t>
      </w:r>
      <w:r>
        <w:rPr>
          <w:rFonts w:hint="eastAsia" w:ascii="楷体" w:hAnsi="楷体" w:eastAsia="楷体" w:cs="楷体"/>
          <w:sz w:val="24"/>
          <w:szCs w:val="24"/>
          <w:highlight w:val="none"/>
          <w:lang w:eastAsia="zh-CN"/>
        </w:rPr>
        <w:t>考勤机）</w:t>
      </w:r>
      <w:r>
        <w:rPr>
          <w:rFonts w:hint="eastAsia" w:ascii="楷体" w:hAnsi="楷体" w:eastAsia="楷体" w:cs="楷体"/>
          <w:sz w:val="24"/>
          <w:szCs w:val="24"/>
          <w:highlight w:val="none"/>
          <w:lang w:val="en-US" w:eastAsia="zh-CN"/>
        </w:rPr>
        <w:t>和人工复核考勤制度</w:t>
      </w:r>
      <w:r>
        <w:rPr>
          <w:rFonts w:hint="eastAsia" w:ascii="楷体" w:hAnsi="楷体" w:eastAsia="楷体" w:cs="楷体"/>
          <w:sz w:val="24"/>
          <w:szCs w:val="24"/>
          <w:highlight w:val="none"/>
          <w:lang w:eastAsia="zh-CN"/>
        </w:rPr>
        <w:t>，所有</w:t>
      </w:r>
      <w:r>
        <w:rPr>
          <w:rFonts w:hint="eastAsia" w:ascii="楷体" w:hAnsi="楷体" w:eastAsia="楷体" w:cs="楷体"/>
          <w:sz w:val="24"/>
          <w:szCs w:val="24"/>
          <w:highlight w:val="none"/>
          <w:lang w:val="en-US" w:eastAsia="zh-CN"/>
        </w:rPr>
        <w:t>技工</w:t>
      </w:r>
      <w:r>
        <w:rPr>
          <w:rFonts w:hint="eastAsia" w:ascii="楷体" w:hAnsi="楷体" w:eastAsia="楷体" w:cs="楷体"/>
          <w:sz w:val="24"/>
          <w:szCs w:val="24"/>
          <w:highlight w:val="none"/>
          <w:lang w:eastAsia="zh-CN"/>
        </w:rPr>
        <w:t>须每日上、下班各完成 1 次考勤机打卡，打卡记录实时留存至考勤系统，不得代打卡、漏打卡、虚假打卡。</w:t>
      </w:r>
      <w:r>
        <w:rPr>
          <w:rFonts w:hint="eastAsia" w:ascii="楷体" w:hAnsi="楷体" w:eastAsia="楷体" w:cs="楷体"/>
          <w:sz w:val="24"/>
          <w:szCs w:val="24"/>
          <w:highlight w:val="none"/>
          <w:lang w:val="en-US" w:eastAsia="zh-CN"/>
        </w:rPr>
        <w:t>并由采购人实时</w:t>
      </w:r>
      <w:r>
        <w:rPr>
          <w:rFonts w:hint="eastAsia" w:ascii="楷体" w:hAnsi="楷体" w:eastAsia="楷体" w:cs="楷体"/>
          <w:sz w:val="24"/>
          <w:szCs w:val="24"/>
          <w:highlight w:val="none"/>
          <w:lang w:eastAsia="zh-CN"/>
        </w:rPr>
        <w:t>核对考勤机原始打卡数据，逐人核查打卡异常记录。经</w:t>
      </w:r>
      <w:r>
        <w:rPr>
          <w:rFonts w:hint="eastAsia" w:ascii="楷体" w:hAnsi="楷体" w:eastAsia="楷体" w:cs="楷体"/>
          <w:sz w:val="24"/>
          <w:szCs w:val="24"/>
          <w:highlight w:val="none"/>
          <w:lang w:val="en-US" w:eastAsia="zh-CN"/>
        </w:rPr>
        <w:t>采购人</w:t>
      </w:r>
      <w:r>
        <w:rPr>
          <w:rFonts w:hint="eastAsia" w:ascii="楷体" w:hAnsi="楷体" w:eastAsia="楷体" w:cs="楷体"/>
          <w:sz w:val="24"/>
          <w:szCs w:val="24"/>
          <w:highlight w:val="none"/>
          <w:lang w:eastAsia="zh-CN"/>
        </w:rPr>
        <w:t>项目负责人</w:t>
      </w:r>
      <w:r>
        <w:rPr>
          <w:rFonts w:hint="eastAsia" w:ascii="楷体" w:hAnsi="楷体" w:eastAsia="楷体" w:cs="楷体"/>
          <w:sz w:val="24"/>
          <w:szCs w:val="24"/>
          <w:highlight w:val="none"/>
          <w:lang w:val="en-US" w:eastAsia="zh-CN"/>
        </w:rPr>
        <w:t>或所在部门负责人</w:t>
      </w:r>
      <w:r>
        <w:rPr>
          <w:rFonts w:hint="eastAsia" w:ascii="楷体" w:hAnsi="楷体" w:eastAsia="楷体" w:cs="楷体"/>
          <w:sz w:val="24"/>
          <w:szCs w:val="24"/>
          <w:highlight w:val="none"/>
          <w:lang w:eastAsia="zh-CN"/>
        </w:rPr>
        <w:t>签字确认后方可生效。</w:t>
      </w:r>
    </w:p>
    <w:p w14:paraId="5D61C887">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lang w:eastAsia="zh-CN"/>
        </w:rPr>
        <w:t>（</w:t>
      </w:r>
      <w:r>
        <w:rPr>
          <w:rFonts w:hint="eastAsia" w:ascii="楷体" w:hAnsi="楷体" w:eastAsia="楷体" w:cs="楷体"/>
          <w:sz w:val="24"/>
          <w:szCs w:val="24"/>
          <w:highlight w:val="none"/>
          <w:lang w:val="en-US" w:eastAsia="zh-CN"/>
        </w:rPr>
        <w:t>2</w:t>
      </w:r>
      <w:r>
        <w:rPr>
          <w:rFonts w:hint="eastAsia" w:ascii="楷体" w:hAnsi="楷体" w:eastAsia="楷体" w:cs="楷体"/>
          <w:sz w:val="24"/>
          <w:szCs w:val="24"/>
          <w:highlight w:val="none"/>
          <w:lang w:eastAsia="zh-CN"/>
        </w:rPr>
        <w:t>）</w:t>
      </w:r>
      <w:r>
        <w:rPr>
          <w:rFonts w:hint="eastAsia" w:ascii="楷体" w:hAnsi="楷体" w:eastAsia="楷体" w:cs="楷体"/>
          <w:sz w:val="24"/>
          <w:szCs w:val="24"/>
          <w:highlight w:val="none"/>
          <w:lang w:val="en-US" w:eastAsia="zh-CN"/>
        </w:rPr>
        <w:t>原始考勤资料</w:t>
      </w:r>
      <w:r>
        <w:rPr>
          <w:rFonts w:hint="eastAsia" w:ascii="楷体" w:hAnsi="楷体" w:eastAsia="楷体" w:cs="楷体"/>
          <w:sz w:val="24"/>
          <w:szCs w:val="24"/>
          <w:highlight w:val="none"/>
          <w:lang w:eastAsia="zh-CN"/>
        </w:rPr>
        <w:t>统一归档保管，保存期限不少于 2 年，</w:t>
      </w:r>
      <w:r>
        <w:rPr>
          <w:rFonts w:hint="eastAsia" w:ascii="楷体" w:hAnsi="楷体" w:eastAsia="楷体" w:cs="楷体"/>
          <w:sz w:val="24"/>
          <w:szCs w:val="24"/>
          <w:highlight w:val="none"/>
          <w:lang w:val="en-US" w:eastAsia="zh-CN"/>
        </w:rPr>
        <w:t>同时须提交采购人一套完整考勤资料</w:t>
      </w:r>
      <w:r>
        <w:rPr>
          <w:rFonts w:hint="eastAsia" w:ascii="楷体" w:hAnsi="楷体" w:eastAsia="楷体" w:cs="楷体"/>
          <w:sz w:val="24"/>
          <w:szCs w:val="24"/>
          <w:highlight w:val="none"/>
          <w:lang w:eastAsia="zh-CN"/>
        </w:rPr>
        <w:t>；采购</w:t>
      </w:r>
      <w:r>
        <w:rPr>
          <w:rFonts w:hint="eastAsia" w:ascii="楷体" w:hAnsi="楷体" w:eastAsia="楷体" w:cs="楷体"/>
          <w:sz w:val="24"/>
          <w:szCs w:val="24"/>
          <w:highlight w:val="none"/>
          <w:lang w:val="en-US" w:eastAsia="zh-CN"/>
        </w:rPr>
        <w:t>人</w:t>
      </w:r>
      <w:r>
        <w:rPr>
          <w:rFonts w:hint="eastAsia" w:ascii="楷体" w:hAnsi="楷体" w:eastAsia="楷体" w:cs="楷体"/>
          <w:sz w:val="24"/>
          <w:szCs w:val="24"/>
          <w:highlight w:val="none"/>
          <w:lang w:eastAsia="zh-CN"/>
        </w:rPr>
        <w:t>有权随时抽查考勤设备后台原始记录、人工复核纸质台账，供应商须无条件配合提供全部考勤资料，拒不配合或考勤资料造假的，按合同违约条款处理。</w:t>
      </w:r>
    </w:p>
    <w:p w14:paraId="7D844FDE">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val="en-US" w:eastAsia="zh-CN"/>
        </w:rPr>
        <w:t>4、</w:t>
      </w:r>
      <w:r>
        <w:rPr>
          <w:rFonts w:hint="eastAsia" w:ascii="楷体" w:hAnsi="楷体" w:eastAsia="楷体" w:cs="楷体"/>
          <w:sz w:val="24"/>
          <w:szCs w:val="24"/>
          <w:highlight w:val="none"/>
        </w:rPr>
        <w:t>其他要求</w:t>
      </w:r>
    </w:p>
    <w:p w14:paraId="577E913A">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76" w:firstLineChars="200"/>
        <w:textAlignment w:val="auto"/>
        <w:rPr>
          <w:rFonts w:hint="eastAsia" w:ascii="楷体" w:hAnsi="楷体" w:eastAsia="楷体" w:cs="楷体"/>
          <w:sz w:val="24"/>
          <w:szCs w:val="24"/>
          <w:highlight w:val="none"/>
        </w:rPr>
      </w:pPr>
      <w:r>
        <w:rPr>
          <w:rFonts w:hint="eastAsia" w:ascii="楷体" w:hAnsi="楷体" w:eastAsia="楷体" w:cs="楷体"/>
          <w:spacing w:val="-1"/>
          <w:sz w:val="24"/>
          <w:szCs w:val="24"/>
          <w:highlight w:val="none"/>
          <w:lang w:val="en-US" w:eastAsia="zh-CN"/>
        </w:rPr>
        <w:t>4.1</w:t>
      </w:r>
      <w:r>
        <w:rPr>
          <w:rFonts w:hint="eastAsia" w:ascii="楷体" w:hAnsi="楷体" w:eastAsia="楷体" w:cs="楷体"/>
          <w:spacing w:val="-1"/>
          <w:sz w:val="24"/>
          <w:szCs w:val="24"/>
          <w:highlight w:val="none"/>
        </w:rPr>
        <w:t>如因</w:t>
      </w:r>
      <w:r>
        <w:rPr>
          <w:rFonts w:hint="eastAsia" w:ascii="楷体" w:hAnsi="楷体" w:eastAsia="楷体" w:cs="楷体"/>
          <w:spacing w:val="-1"/>
          <w:sz w:val="24"/>
          <w:szCs w:val="24"/>
          <w:highlight w:val="none"/>
          <w:lang w:val="en-US" w:eastAsia="zh-CN"/>
        </w:rPr>
        <w:t>服务</w:t>
      </w:r>
      <w:r>
        <w:rPr>
          <w:rFonts w:hint="eastAsia" w:ascii="楷体" w:hAnsi="楷体" w:eastAsia="楷体" w:cs="楷体"/>
          <w:spacing w:val="-1"/>
          <w:sz w:val="24"/>
          <w:szCs w:val="24"/>
          <w:highlight w:val="none"/>
        </w:rPr>
        <w:t>人员工作失误而造成设施设备损坏和经济损失、人身损害，由供应商负</w:t>
      </w:r>
      <w:r>
        <w:rPr>
          <w:rFonts w:hint="eastAsia" w:ascii="楷体" w:hAnsi="楷体" w:eastAsia="楷体" w:cs="楷体"/>
          <w:sz w:val="24"/>
          <w:szCs w:val="24"/>
          <w:highlight w:val="none"/>
        </w:rPr>
        <w:t>责经济赔偿，供应商可以依法向相关被</w:t>
      </w:r>
      <w:r>
        <w:rPr>
          <w:rFonts w:hint="eastAsia" w:ascii="楷体" w:hAnsi="楷体" w:eastAsia="楷体" w:cs="楷体"/>
          <w:sz w:val="24"/>
          <w:szCs w:val="24"/>
          <w:highlight w:val="none"/>
          <w:lang w:val="en-US" w:eastAsia="zh-CN"/>
        </w:rPr>
        <w:t>服务</w:t>
      </w:r>
      <w:r>
        <w:rPr>
          <w:rFonts w:hint="eastAsia" w:ascii="楷体" w:hAnsi="楷体" w:eastAsia="楷体" w:cs="楷体"/>
          <w:sz w:val="24"/>
          <w:szCs w:val="24"/>
          <w:highlight w:val="none"/>
        </w:rPr>
        <w:t>人员主张权利；</w:t>
      </w:r>
    </w:p>
    <w:p w14:paraId="1876BD4A">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val="en-US" w:eastAsia="zh-CN"/>
        </w:rPr>
        <w:t>4.2</w:t>
      </w:r>
      <w:r>
        <w:rPr>
          <w:rFonts w:hint="eastAsia" w:ascii="楷体" w:hAnsi="楷体" w:eastAsia="楷体" w:cs="楷体"/>
          <w:spacing w:val="-3"/>
          <w:sz w:val="24"/>
          <w:szCs w:val="24"/>
          <w:highlight w:val="none"/>
        </w:rPr>
        <w:t>供应商提供的</w:t>
      </w:r>
      <w:r>
        <w:rPr>
          <w:rFonts w:hint="eastAsia" w:ascii="楷体" w:hAnsi="楷体" w:eastAsia="楷体" w:cs="楷体"/>
          <w:spacing w:val="-3"/>
          <w:sz w:val="24"/>
          <w:szCs w:val="24"/>
          <w:highlight w:val="none"/>
          <w:lang w:val="en-US" w:eastAsia="zh-CN"/>
        </w:rPr>
        <w:t>服务</w:t>
      </w:r>
      <w:r>
        <w:rPr>
          <w:rFonts w:hint="eastAsia" w:ascii="楷体" w:hAnsi="楷体" w:eastAsia="楷体" w:cs="楷体"/>
          <w:spacing w:val="-3"/>
          <w:sz w:val="24"/>
          <w:szCs w:val="24"/>
          <w:highlight w:val="none"/>
        </w:rPr>
        <w:t>人员，因工作不到位，经采购人发出三次整改通知而不整改的，采购人有权扣罚</w:t>
      </w:r>
      <w:r>
        <w:rPr>
          <w:rFonts w:hint="eastAsia" w:ascii="楷体" w:hAnsi="楷体" w:eastAsia="楷体" w:cs="楷体"/>
          <w:spacing w:val="-3"/>
          <w:sz w:val="24"/>
          <w:szCs w:val="24"/>
          <w:highlight w:val="none"/>
          <w:lang w:val="en-US" w:eastAsia="zh-CN"/>
        </w:rPr>
        <w:t>供应商</w:t>
      </w:r>
      <w:r>
        <w:rPr>
          <w:rFonts w:hint="eastAsia" w:ascii="楷体" w:hAnsi="楷体" w:eastAsia="楷体" w:cs="楷体"/>
          <w:spacing w:val="-3"/>
          <w:sz w:val="24"/>
          <w:szCs w:val="24"/>
          <w:highlight w:val="none"/>
        </w:rPr>
        <w:t>当月服务费用。若一年内</w:t>
      </w:r>
      <w:r>
        <w:rPr>
          <w:rFonts w:hint="eastAsia" w:ascii="楷体" w:hAnsi="楷体" w:eastAsia="楷体" w:cs="楷体"/>
          <w:sz w:val="24"/>
          <w:szCs w:val="24"/>
          <w:highlight w:val="none"/>
        </w:rPr>
        <w:t>3次通知整改无果的，采购人有权单方面终止合同，并不承担任何损失和补偿。</w:t>
      </w:r>
    </w:p>
    <w:p w14:paraId="43291921">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val="en-US" w:eastAsia="zh-CN"/>
        </w:rPr>
        <w:t>4.3</w:t>
      </w:r>
      <w:r>
        <w:rPr>
          <w:rFonts w:hint="eastAsia" w:ascii="楷体" w:hAnsi="楷体" w:eastAsia="楷体" w:cs="楷体"/>
          <w:spacing w:val="-1"/>
          <w:sz w:val="24"/>
          <w:szCs w:val="24"/>
          <w:highlight w:val="none"/>
        </w:rPr>
        <w:t>供应商制定年度培训计划，为</w:t>
      </w:r>
      <w:r>
        <w:rPr>
          <w:rFonts w:hint="eastAsia" w:ascii="楷体" w:hAnsi="楷体" w:eastAsia="楷体" w:cs="楷体"/>
          <w:spacing w:val="-1"/>
          <w:sz w:val="24"/>
          <w:szCs w:val="24"/>
          <w:highlight w:val="none"/>
          <w:lang w:val="en-US" w:eastAsia="zh-CN"/>
        </w:rPr>
        <w:t>服务</w:t>
      </w:r>
      <w:r>
        <w:rPr>
          <w:rFonts w:hint="eastAsia" w:ascii="楷体" w:hAnsi="楷体" w:eastAsia="楷体" w:cs="楷体"/>
          <w:spacing w:val="-1"/>
          <w:sz w:val="24"/>
          <w:szCs w:val="24"/>
          <w:highlight w:val="none"/>
        </w:rPr>
        <w:t>人员提供包括专业工作技能、以及相应应急处</w:t>
      </w:r>
      <w:r>
        <w:rPr>
          <w:rFonts w:hint="eastAsia" w:ascii="楷体" w:hAnsi="楷体" w:eastAsia="楷体" w:cs="楷体"/>
          <w:sz w:val="24"/>
          <w:szCs w:val="24"/>
          <w:highlight w:val="none"/>
        </w:rPr>
        <w:t>理程序等专业培训，并组织实施，每年不少于2次。</w:t>
      </w:r>
    </w:p>
    <w:p w14:paraId="370D97F0">
      <w:pPr>
        <w:pStyle w:val="2"/>
        <w:keepNext w:val="0"/>
        <w:keepLines w:val="0"/>
        <w:pageBreakBefore w:val="0"/>
        <w:widowControl w:val="0"/>
        <w:numPr>
          <w:ilvl w:val="0"/>
          <w:numId w:val="0"/>
        </w:numPr>
        <w:kinsoku/>
        <w:wordWrap/>
        <w:overflowPunct/>
        <w:topLinePunct w:val="0"/>
        <w:autoSpaceDE/>
        <w:autoSpaceDN/>
        <w:bidi w:val="0"/>
        <w:adjustRightInd/>
        <w:snapToGrid/>
        <w:spacing w:before="1" w:line="360" w:lineRule="auto"/>
        <w:ind w:right="297" w:rightChars="0" w:firstLine="480" w:firstLineChars="20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val="en-US" w:eastAsia="zh-CN"/>
        </w:rPr>
        <w:t>4.4</w:t>
      </w:r>
      <w:r>
        <w:rPr>
          <w:rFonts w:hint="eastAsia" w:ascii="楷体" w:hAnsi="楷体" w:eastAsia="楷体" w:cs="楷体"/>
          <w:spacing w:val="-1"/>
          <w:sz w:val="24"/>
          <w:szCs w:val="24"/>
          <w:highlight w:val="none"/>
        </w:rPr>
        <w:t>采购人是考古技工服务的用工单位，与</w:t>
      </w:r>
      <w:r>
        <w:rPr>
          <w:rFonts w:hint="eastAsia" w:ascii="楷体" w:hAnsi="楷体" w:eastAsia="楷体" w:cs="楷体"/>
          <w:spacing w:val="-1"/>
          <w:sz w:val="24"/>
          <w:szCs w:val="24"/>
          <w:highlight w:val="none"/>
          <w:lang w:eastAsia="zh-CN"/>
        </w:rPr>
        <w:t>考古技工服务</w:t>
      </w:r>
      <w:r>
        <w:rPr>
          <w:rFonts w:hint="eastAsia" w:ascii="楷体" w:hAnsi="楷体" w:eastAsia="楷体" w:cs="楷体"/>
          <w:spacing w:val="-1"/>
          <w:sz w:val="24"/>
          <w:szCs w:val="24"/>
          <w:highlight w:val="none"/>
        </w:rPr>
        <w:t>劳动者没有劳动关系；供应商是考古技工服务的</w:t>
      </w:r>
      <w:r>
        <w:rPr>
          <w:rFonts w:hint="eastAsia" w:ascii="楷体" w:hAnsi="楷体" w:eastAsia="楷体" w:cs="楷体"/>
          <w:spacing w:val="-1"/>
          <w:sz w:val="24"/>
          <w:szCs w:val="24"/>
          <w:highlight w:val="none"/>
          <w:lang w:val="en-US" w:eastAsia="zh-CN"/>
        </w:rPr>
        <w:t>服务</w:t>
      </w:r>
      <w:r>
        <w:rPr>
          <w:rFonts w:hint="eastAsia" w:ascii="楷体" w:hAnsi="楷体" w:eastAsia="楷体" w:cs="楷体"/>
          <w:spacing w:val="-1"/>
          <w:sz w:val="24"/>
          <w:szCs w:val="24"/>
          <w:highlight w:val="none"/>
        </w:rPr>
        <w:t>单位，是考古技工服务劳动者的用人单位，与考古技工服务劳动者之间建立劳动关系，提供劳动</w:t>
      </w:r>
      <w:r>
        <w:rPr>
          <w:rFonts w:hint="eastAsia" w:ascii="楷体" w:hAnsi="楷体" w:eastAsia="楷体" w:cs="楷体"/>
          <w:sz w:val="24"/>
          <w:szCs w:val="24"/>
          <w:highlight w:val="none"/>
        </w:rPr>
        <w:t>合同复印件备案。本文件中没有注明的，按照劳务</w:t>
      </w:r>
      <w:r>
        <w:rPr>
          <w:rFonts w:hint="eastAsia" w:ascii="楷体" w:hAnsi="楷体" w:eastAsia="楷体" w:cs="楷体"/>
          <w:sz w:val="24"/>
          <w:szCs w:val="24"/>
          <w:highlight w:val="none"/>
          <w:lang w:val="en-US" w:eastAsia="zh-CN"/>
        </w:rPr>
        <w:t>外包</w:t>
      </w:r>
      <w:r>
        <w:rPr>
          <w:rFonts w:hint="eastAsia" w:ascii="楷体" w:hAnsi="楷体" w:eastAsia="楷体" w:cs="楷体"/>
          <w:sz w:val="24"/>
          <w:szCs w:val="24"/>
          <w:highlight w:val="none"/>
        </w:rPr>
        <w:t>相关法律法规执行。</w:t>
      </w:r>
    </w:p>
    <w:p w14:paraId="2E12406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cs="楷体"/>
          <w:b/>
          <w:bCs/>
          <w:color w:val="auto"/>
          <w:sz w:val="24"/>
          <w:szCs w:val="24"/>
          <w:highlight w:val="none"/>
        </w:rPr>
      </w:pPr>
      <w:r>
        <w:rPr>
          <w:rFonts w:hint="eastAsia" w:ascii="楷体" w:hAnsi="楷体" w:eastAsia="楷体" w:cs="楷体"/>
          <w:b/>
          <w:bCs/>
          <w:color w:val="auto"/>
          <w:sz w:val="24"/>
          <w:szCs w:val="24"/>
          <w:highlight w:val="none"/>
          <w:lang w:val="en-US" w:eastAsia="zh-CN"/>
        </w:rPr>
        <w:t>四</w:t>
      </w:r>
      <w:r>
        <w:rPr>
          <w:rFonts w:hint="eastAsia" w:ascii="楷体" w:hAnsi="楷体" w:eastAsia="楷体" w:cs="楷体"/>
          <w:b/>
          <w:bCs/>
          <w:color w:val="auto"/>
          <w:sz w:val="24"/>
          <w:szCs w:val="24"/>
          <w:highlight w:val="none"/>
        </w:rPr>
        <w:t>、商务及其他要求</w:t>
      </w:r>
    </w:p>
    <w:p w14:paraId="64F81A30">
      <w:pPr>
        <w:spacing w:line="360" w:lineRule="auto"/>
        <w:ind w:firstLine="480"/>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rPr>
        <w:t>1、服务期限：</w:t>
      </w:r>
      <w:r>
        <w:rPr>
          <w:rFonts w:hint="eastAsia" w:ascii="楷体" w:hAnsi="楷体" w:eastAsia="楷体" w:cs="楷体"/>
          <w:sz w:val="24"/>
          <w:highlight w:val="none"/>
          <w:lang w:eastAsia="zh-CN"/>
        </w:rPr>
        <w:t>本项目采购预算为</w:t>
      </w:r>
      <w:r>
        <w:rPr>
          <w:rFonts w:hint="eastAsia" w:ascii="楷体" w:hAnsi="楷体" w:eastAsia="楷体" w:cs="楷体"/>
          <w:sz w:val="24"/>
          <w:highlight w:val="none"/>
          <w:lang w:val="en-US" w:eastAsia="zh-CN"/>
        </w:rPr>
        <w:t>248</w:t>
      </w:r>
      <w:r>
        <w:rPr>
          <w:rFonts w:hint="eastAsia" w:ascii="楷体" w:hAnsi="楷体" w:eastAsia="楷体" w:cs="楷体"/>
          <w:sz w:val="24"/>
          <w:highlight w:val="none"/>
          <w:lang w:eastAsia="zh-CN"/>
        </w:rPr>
        <w:t>万元，</w:t>
      </w:r>
      <w:r>
        <w:rPr>
          <w:rFonts w:hint="eastAsia" w:ascii="楷体" w:hAnsi="楷体" w:eastAsia="楷体" w:cs="楷体"/>
          <w:sz w:val="24"/>
          <w:highlight w:val="none"/>
          <w:lang w:val="en-US" w:eastAsia="zh-CN"/>
        </w:rPr>
        <w:t>签订合同后1年。采购预算用完或服务期满一年后自动终止本项目合同。</w:t>
      </w:r>
    </w:p>
    <w:p w14:paraId="7192013E">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2、服务地点：采购人指定地点。</w:t>
      </w:r>
    </w:p>
    <w:p w14:paraId="01EFD324">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3、付款方式:</w:t>
      </w:r>
    </w:p>
    <w:p w14:paraId="01520F77">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68" w:firstLineChars="200"/>
        <w:textAlignment w:val="auto"/>
        <w:rPr>
          <w:rFonts w:hint="eastAsia" w:ascii="楷体" w:hAnsi="楷体" w:eastAsia="楷体" w:cs="楷体"/>
          <w:sz w:val="24"/>
          <w:highlight w:val="none"/>
        </w:rPr>
      </w:pPr>
      <w:r>
        <w:rPr>
          <w:rFonts w:hint="eastAsia" w:ascii="楷体" w:hAnsi="楷体" w:eastAsia="楷体" w:cs="楷体"/>
          <w:szCs w:val="24"/>
          <w:highlight w:val="none"/>
          <w:lang w:val="en-US" w:eastAsia="zh-CN"/>
        </w:rPr>
        <w:t>3.1</w:t>
      </w:r>
      <w:r>
        <w:rPr>
          <w:rFonts w:hint="eastAsia" w:ascii="楷体" w:hAnsi="楷体" w:eastAsia="楷体" w:cs="楷体"/>
          <w:sz w:val="24"/>
          <w:highlight w:val="none"/>
          <w:lang w:val="en-US" w:eastAsia="zh-CN"/>
        </w:rPr>
        <w:t>本项目成交费率为</w:t>
      </w:r>
      <w:r>
        <w:rPr>
          <w:rFonts w:hint="eastAsia" w:ascii="楷体" w:hAnsi="楷体" w:eastAsia="楷体" w:cs="楷体"/>
          <w:sz w:val="24"/>
          <w:highlight w:val="none"/>
          <w:u w:val="single"/>
          <w:lang w:val="en-US" w:eastAsia="zh-CN"/>
        </w:rPr>
        <w:t xml:space="preserve">   </w:t>
      </w:r>
      <w:r>
        <w:rPr>
          <w:rFonts w:hint="eastAsia" w:ascii="楷体" w:hAnsi="楷体" w:eastAsia="楷体" w:cs="楷体"/>
          <w:sz w:val="24"/>
          <w:highlight w:val="none"/>
          <w:lang w:val="en-US" w:eastAsia="zh-CN"/>
        </w:rPr>
        <w:t>%;总预算金额(大写)人民币</w:t>
      </w:r>
      <w:r>
        <w:rPr>
          <w:rFonts w:hint="eastAsia" w:ascii="楷体" w:hAnsi="楷体" w:eastAsia="楷体" w:cs="楷体"/>
          <w:sz w:val="24"/>
          <w:highlight w:val="none"/>
          <w:u w:val="single"/>
          <w:lang w:val="en-US" w:eastAsia="zh-CN"/>
        </w:rPr>
        <w:t>贰佰肆拾捌万元</w:t>
      </w:r>
      <w:r>
        <w:rPr>
          <w:rFonts w:hint="eastAsia" w:ascii="楷体" w:hAnsi="楷体" w:eastAsia="楷体" w:cs="楷体"/>
          <w:sz w:val="24"/>
          <w:highlight w:val="none"/>
          <w:lang w:val="en-US" w:eastAsia="zh-CN"/>
        </w:rPr>
        <w:t>整，总预算金额(小写)¥</w:t>
      </w:r>
      <w:r>
        <w:rPr>
          <w:rFonts w:hint="eastAsia" w:ascii="楷体" w:hAnsi="楷体" w:eastAsia="楷体" w:cs="楷体"/>
          <w:sz w:val="24"/>
          <w:highlight w:val="none"/>
          <w:u w:val="single"/>
          <w:lang w:val="en-US" w:eastAsia="zh-CN"/>
        </w:rPr>
        <w:t>2480000.00_</w:t>
      </w:r>
      <w:r>
        <w:rPr>
          <w:rFonts w:hint="eastAsia" w:ascii="楷体" w:hAnsi="楷体" w:eastAsia="楷体" w:cs="楷体"/>
          <w:sz w:val="24"/>
          <w:highlight w:val="none"/>
          <w:lang w:val="en-US" w:eastAsia="zh-CN"/>
        </w:rPr>
        <w:t>元(项目增加费用不得超过原合同金额的10%，同时双方必须签订补充合同)。采购人</w:t>
      </w:r>
      <w:r>
        <w:rPr>
          <w:rFonts w:hint="eastAsia" w:ascii="楷体" w:hAnsi="楷体" w:eastAsia="楷体" w:cs="楷体"/>
          <w:sz w:val="24"/>
          <w:highlight w:val="none"/>
        </w:rPr>
        <w:t>按照双方所约定的标准向</w:t>
      </w:r>
      <w:r>
        <w:rPr>
          <w:rFonts w:hint="eastAsia" w:ascii="楷体" w:hAnsi="楷体" w:eastAsia="楷体" w:cs="楷体"/>
          <w:sz w:val="24"/>
          <w:highlight w:val="none"/>
          <w:lang w:val="en-US" w:eastAsia="zh-CN"/>
        </w:rPr>
        <w:t>供应商</w:t>
      </w:r>
      <w:r>
        <w:rPr>
          <w:rFonts w:hint="eastAsia" w:ascii="楷体" w:hAnsi="楷体" w:eastAsia="楷体" w:cs="楷体"/>
          <w:sz w:val="24"/>
          <w:highlight w:val="none"/>
        </w:rPr>
        <w:t>结算劳务费用，劳务</w:t>
      </w:r>
      <w:r>
        <w:rPr>
          <w:rFonts w:hint="eastAsia" w:ascii="楷体" w:hAnsi="楷体" w:eastAsia="楷体" w:cs="楷体"/>
          <w:sz w:val="24"/>
          <w:highlight w:val="none"/>
          <w:lang w:eastAsia="zh-CN"/>
        </w:rPr>
        <w:t>总</w:t>
      </w:r>
      <w:r>
        <w:rPr>
          <w:rFonts w:hint="eastAsia" w:ascii="楷体" w:hAnsi="楷体" w:eastAsia="楷体" w:cs="楷体"/>
          <w:sz w:val="24"/>
          <w:highlight w:val="none"/>
        </w:rPr>
        <w:t>费用为</w:t>
      </w:r>
      <w:r>
        <w:rPr>
          <w:rFonts w:hint="eastAsia" w:ascii="楷体" w:hAnsi="楷体" w:eastAsia="楷体" w:cs="楷体"/>
          <w:sz w:val="24"/>
          <w:highlight w:val="none"/>
          <w:lang w:eastAsia="zh-CN"/>
        </w:rPr>
        <w:t>年度劳务费用，月度劳务费为每月（当月</w:t>
      </w:r>
      <w:r>
        <w:rPr>
          <w:rFonts w:hint="eastAsia" w:ascii="楷体" w:hAnsi="楷体" w:eastAsia="楷体" w:cs="楷体"/>
          <w:sz w:val="24"/>
          <w:highlight w:val="none"/>
        </w:rPr>
        <w:t>人员工资</w:t>
      </w:r>
      <w:r>
        <w:rPr>
          <w:rFonts w:hint="eastAsia" w:ascii="楷体" w:hAnsi="楷体" w:eastAsia="楷体" w:cs="楷体"/>
          <w:sz w:val="24"/>
          <w:highlight w:val="none"/>
          <w:lang w:eastAsia="zh-CN"/>
        </w:rPr>
        <w:t>、</w:t>
      </w:r>
      <w:r>
        <w:rPr>
          <w:rFonts w:hint="eastAsia" w:ascii="楷体" w:hAnsi="楷体" w:eastAsia="楷体" w:cs="楷体"/>
          <w:sz w:val="24"/>
          <w:highlight w:val="none"/>
        </w:rPr>
        <w:t>劳务用工服务费用</w:t>
      </w:r>
      <w:r>
        <w:rPr>
          <w:rFonts w:hint="eastAsia" w:ascii="楷体" w:hAnsi="楷体" w:eastAsia="楷体" w:cs="楷体"/>
          <w:sz w:val="24"/>
          <w:highlight w:val="none"/>
          <w:lang w:eastAsia="zh-CN"/>
        </w:rPr>
        <w:t>、</w:t>
      </w:r>
      <w:r>
        <w:rPr>
          <w:rFonts w:hint="eastAsia" w:ascii="楷体" w:hAnsi="楷体" w:eastAsia="楷体" w:cs="楷体"/>
          <w:sz w:val="24"/>
          <w:highlight w:val="none"/>
          <w:lang w:val="en-US" w:eastAsia="zh-CN"/>
        </w:rPr>
        <w:t>雇主责任险、社会保险费）</w:t>
      </w:r>
      <w:r>
        <w:rPr>
          <w:rFonts w:hint="eastAsia" w:ascii="楷体" w:hAnsi="楷体" w:eastAsia="楷体" w:cs="楷体"/>
          <w:sz w:val="24"/>
          <w:highlight w:val="none"/>
        </w:rPr>
        <w:t>的合价，</w:t>
      </w:r>
      <w:r>
        <w:rPr>
          <w:rFonts w:hint="eastAsia" w:ascii="楷体" w:hAnsi="楷体" w:eastAsia="楷体" w:cs="楷体"/>
          <w:sz w:val="24"/>
          <w:highlight w:val="none"/>
          <w:lang w:val="en-US" w:eastAsia="zh-CN"/>
        </w:rPr>
        <w:t>供应商</w:t>
      </w:r>
      <w:r>
        <w:rPr>
          <w:rFonts w:hint="eastAsia" w:ascii="楷体" w:hAnsi="楷体" w:eastAsia="楷体" w:cs="楷体"/>
          <w:sz w:val="24"/>
          <w:highlight w:val="none"/>
        </w:rPr>
        <w:t>应向</w:t>
      </w:r>
      <w:r>
        <w:rPr>
          <w:rFonts w:hint="eastAsia" w:ascii="楷体" w:hAnsi="楷体" w:eastAsia="楷体" w:cs="楷体"/>
          <w:sz w:val="24"/>
          <w:highlight w:val="none"/>
          <w:lang w:val="en-US" w:eastAsia="zh-CN"/>
        </w:rPr>
        <w:t>采购人</w:t>
      </w:r>
      <w:r>
        <w:rPr>
          <w:rFonts w:hint="eastAsia" w:ascii="楷体" w:hAnsi="楷体" w:eastAsia="楷体" w:cs="楷体"/>
          <w:sz w:val="24"/>
          <w:highlight w:val="none"/>
        </w:rPr>
        <w:t>开具相应金额的</w:t>
      </w:r>
      <w:r>
        <w:rPr>
          <w:rFonts w:hint="eastAsia" w:ascii="楷体" w:hAnsi="楷体" w:eastAsia="楷体" w:cs="楷体"/>
          <w:sz w:val="24"/>
          <w:highlight w:val="none"/>
          <w:lang w:eastAsia="zh-CN"/>
        </w:rPr>
        <w:t>税务</w:t>
      </w:r>
      <w:r>
        <w:rPr>
          <w:rFonts w:hint="eastAsia" w:ascii="楷体" w:hAnsi="楷体" w:eastAsia="楷体" w:cs="楷体"/>
          <w:sz w:val="24"/>
          <w:highlight w:val="none"/>
        </w:rPr>
        <w:t>发票。</w:t>
      </w:r>
    </w:p>
    <w:p w14:paraId="5C6197B2">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68" w:firstLineChars="200"/>
        <w:textAlignment w:val="auto"/>
        <w:rPr>
          <w:rFonts w:hint="eastAsia" w:ascii="楷体" w:hAnsi="楷体" w:eastAsia="楷体" w:cs="楷体"/>
          <w:sz w:val="24"/>
          <w:highlight w:val="none"/>
          <w:lang w:eastAsia="zh-CN"/>
        </w:rPr>
      </w:pPr>
      <w:r>
        <w:rPr>
          <w:rFonts w:hint="eastAsia" w:ascii="楷体" w:hAnsi="楷体" w:eastAsia="楷体" w:cs="楷体"/>
          <w:sz w:val="24"/>
          <w:highlight w:val="none"/>
          <w:lang w:val="en-US" w:eastAsia="zh-CN"/>
        </w:rPr>
        <w:t>当月的劳务费用=当月人员工资+劳务用工服务费用+雇主责任险+社会保险费，其中劳务用工服务费=按当月人员工资*</w:t>
      </w:r>
      <w:r>
        <w:rPr>
          <w:rFonts w:hint="eastAsia" w:ascii="楷体" w:hAnsi="楷体" w:eastAsia="楷体" w:cs="楷体"/>
          <w:sz w:val="24"/>
          <w:highlight w:val="none"/>
          <w:u w:val="single"/>
          <w:lang w:val="en-US" w:eastAsia="zh-CN"/>
        </w:rPr>
        <w:t xml:space="preserve">    </w:t>
      </w:r>
      <w:r>
        <w:rPr>
          <w:rFonts w:hint="eastAsia" w:ascii="楷体" w:hAnsi="楷体" w:eastAsia="楷体" w:cs="楷体"/>
          <w:sz w:val="24"/>
          <w:highlight w:val="none"/>
          <w:lang w:val="en-US" w:eastAsia="zh-CN"/>
        </w:rPr>
        <w:t>%（成交费率）</w:t>
      </w:r>
      <w:r>
        <w:rPr>
          <w:rFonts w:hint="eastAsia" w:ascii="楷体" w:hAnsi="楷体" w:eastAsia="楷体" w:cs="楷体"/>
          <w:sz w:val="24"/>
          <w:highlight w:val="none"/>
          <w:lang w:eastAsia="zh-CN"/>
        </w:rPr>
        <w:t>；</w:t>
      </w:r>
    </w:p>
    <w:p w14:paraId="1E1427FF">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68" w:firstLineChars="200"/>
        <w:textAlignment w:val="auto"/>
        <w:rPr>
          <w:rFonts w:hint="eastAsia" w:ascii="楷体" w:hAnsi="楷体" w:eastAsia="楷体" w:cs="楷体"/>
          <w:szCs w:val="24"/>
          <w:highlight w:val="none"/>
          <w:lang w:val="en-US" w:eastAsia="zh-CN"/>
        </w:rPr>
      </w:pPr>
      <w:r>
        <w:rPr>
          <w:rFonts w:hint="eastAsia" w:ascii="楷体" w:hAnsi="楷体" w:eastAsia="楷体" w:cs="楷体"/>
          <w:szCs w:val="24"/>
          <w:highlight w:val="none"/>
          <w:lang w:val="en-US" w:eastAsia="zh-CN"/>
        </w:rPr>
        <w:t>3.2</w:t>
      </w:r>
      <w:r>
        <w:rPr>
          <w:rFonts w:hint="eastAsia" w:ascii="楷体" w:hAnsi="楷体" w:eastAsia="楷体" w:cs="楷体"/>
          <w:spacing w:val="-3"/>
          <w:sz w:val="24"/>
          <w:szCs w:val="24"/>
          <w:highlight w:val="none"/>
          <w:lang w:val="en-US" w:eastAsia="zh-CN"/>
        </w:rPr>
        <w:t>本项目服务费用采用实际用工结算制，根据采购人需求按照实际使用岗位和人数按月结算费用；</w:t>
      </w:r>
      <w:r>
        <w:rPr>
          <w:rFonts w:hint="eastAsia" w:ascii="楷体" w:hAnsi="楷体" w:eastAsia="楷体" w:cs="楷体"/>
          <w:szCs w:val="24"/>
          <w:highlight w:val="none"/>
          <w:lang w:val="en-US" w:eastAsia="zh-CN"/>
        </w:rPr>
        <w:t>签订合同后收到供应商发票之日起10个工作日内支付合同款的10%作为预付款。</w:t>
      </w:r>
      <w:r>
        <w:rPr>
          <w:rFonts w:hint="eastAsia" w:ascii="楷体" w:hAnsi="楷体" w:eastAsia="楷体" w:cs="楷体"/>
          <w:spacing w:val="-3"/>
          <w:sz w:val="24"/>
          <w:szCs w:val="24"/>
          <w:highlight w:val="none"/>
          <w:lang w:val="en-US" w:eastAsia="zh-CN"/>
        </w:rPr>
        <w:t>如有预付款，</w:t>
      </w:r>
      <w:r>
        <w:rPr>
          <w:rFonts w:hint="eastAsia" w:ascii="楷体" w:hAnsi="楷体" w:eastAsia="楷体" w:cs="楷体"/>
          <w:spacing w:val="0"/>
          <w:sz w:val="24"/>
          <w:szCs w:val="24"/>
          <w:highlight w:val="none"/>
          <w:lang w:val="en-US" w:eastAsia="zh-CN"/>
        </w:rPr>
        <w:t>预付款在后续付款时扣回</w:t>
      </w:r>
      <w:r>
        <w:rPr>
          <w:rFonts w:hint="eastAsia" w:ascii="楷体" w:hAnsi="楷体" w:eastAsia="楷体" w:cs="楷体"/>
          <w:spacing w:val="-3"/>
          <w:sz w:val="24"/>
          <w:szCs w:val="24"/>
          <w:highlight w:val="none"/>
          <w:lang w:val="en-US" w:eastAsia="zh-CN"/>
        </w:rPr>
        <w:t>。合同剩余尾款每月按实际支付费用（根据资金拨付情况）。本项目采购预算为248万元，签订合同后1年。采购预算用完或服务期满一年后自动终止本项目合同。</w:t>
      </w:r>
    </w:p>
    <w:p w14:paraId="7C0E99CA">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68" w:firstLineChars="200"/>
        <w:textAlignment w:val="auto"/>
        <w:rPr>
          <w:rFonts w:hint="eastAsia" w:ascii="楷体" w:hAnsi="楷体" w:eastAsia="楷体" w:cs="楷体"/>
          <w:szCs w:val="24"/>
          <w:highlight w:val="none"/>
          <w:lang w:val="en-US" w:eastAsia="zh-CN"/>
        </w:rPr>
      </w:pPr>
      <w:r>
        <w:rPr>
          <w:rFonts w:hint="eastAsia" w:ascii="楷体" w:hAnsi="楷体" w:eastAsia="楷体" w:cs="楷体"/>
          <w:szCs w:val="24"/>
          <w:highlight w:val="none"/>
          <w:lang w:val="en-US" w:eastAsia="zh-CN"/>
        </w:rPr>
        <w:t>3.3 其它发生的规定费用由供应商向</w:t>
      </w:r>
      <w:r>
        <w:rPr>
          <w:rFonts w:hint="eastAsia" w:ascii="楷体" w:hAnsi="楷体" w:eastAsia="楷体" w:cs="楷体"/>
          <w:sz w:val="24"/>
          <w:highlight w:val="none"/>
          <w:lang w:val="en-US" w:eastAsia="zh-CN"/>
        </w:rPr>
        <w:t>采购人</w:t>
      </w:r>
      <w:r>
        <w:rPr>
          <w:rFonts w:hint="eastAsia" w:ascii="楷体" w:hAnsi="楷体" w:eastAsia="楷体" w:cs="楷体"/>
          <w:szCs w:val="24"/>
          <w:highlight w:val="none"/>
          <w:lang w:val="en-US" w:eastAsia="zh-CN"/>
        </w:rPr>
        <w:t>按实结算。</w:t>
      </w:r>
    </w:p>
    <w:p w14:paraId="30BD8B7D">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68" w:firstLineChars="200"/>
        <w:textAlignment w:val="auto"/>
        <w:rPr>
          <w:rFonts w:hint="default" w:ascii="楷体" w:hAnsi="楷体" w:eastAsia="楷体" w:cs="楷体"/>
          <w:szCs w:val="24"/>
          <w:highlight w:val="none"/>
          <w:lang w:val="en-US" w:eastAsia="zh-CN"/>
        </w:rPr>
      </w:pPr>
      <w:r>
        <w:rPr>
          <w:rFonts w:hint="eastAsia" w:ascii="楷体" w:hAnsi="楷体" w:eastAsia="楷体" w:cs="楷体"/>
          <w:szCs w:val="24"/>
          <w:highlight w:val="none"/>
          <w:lang w:val="en-US" w:eastAsia="zh-CN"/>
        </w:rPr>
        <w:t>3.4如因招标出现合同空窗期（自     年    月起至    年    月），由中标供应商协助采购人结清空窗期内所产生的费用。</w:t>
      </w:r>
    </w:p>
    <w:p w14:paraId="7FCBE8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4、售后服务要求：供应商为采购人提供24小时响应服务，并指定专人负责采购人的所有考古技工服务相关工作。</w:t>
      </w:r>
    </w:p>
    <w:p w14:paraId="17CC8D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5</w:t>
      </w:r>
      <w:r>
        <w:rPr>
          <w:rFonts w:hint="eastAsia" w:ascii="楷体" w:hAnsi="楷体" w:eastAsia="楷体" w:cs="楷体"/>
          <w:color w:val="auto"/>
          <w:sz w:val="24"/>
          <w:szCs w:val="24"/>
          <w:highlight w:val="none"/>
        </w:rPr>
        <w:t>、其他要求</w:t>
      </w:r>
    </w:p>
    <w:p w14:paraId="3B3534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5</w:t>
      </w:r>
      <w:r>
        <w:rPr>
          <w:rFonts w:hint="eastAsia" w:ascii="楷体" w:hAnsi="楷体" w:eastAsia="楷体" w:cs="楷体"/>
          <w:color w:val="auto"/>
          <w:sz w:val="24"/>
          <w:szCs w:val="24"/>
          <w:highlight w:val="none"/>
        </w:rPr>
        <w:t>.1供应商根据采购人的要求</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10个工作日内向采购人新增、缺岗等</w:t>
      </w:r>
      <w:r>
        <w:rPr>
          <w:rFonts w:hint="eastAsia" w:ascii="楷体" w:hAnsi="楷体" w:eastAsia="楷体" w:cs="楷体"/>
          <w:color w:val="auto"/>
          <w:sz w:val="24"/>
          <w:szCs w:val="24"/>
          <w:highlight w:val="none"/>
          <w:lang w:val="en-US" w:eastAsia="zh-CN"/>
        </w:rPr>
        <w:t>服务</w:t>
      </w:r>
      <w:r>
        <w:rPr>
          <w:rFonts w:hint="eastAsia" w:ascii="楷体" w:hAnsi="楷体" w:eastAsia="楷体" w:cs="楷体"/>
          <w:color w:val="auto"/>
          <w:sz w:val="24"/>
          <w:szCs w:val="24"/>
          <w:highlight w:val="none"/>
        </w:rPr>
        <w:t>人员，退回、调整的</w:t>
      </w:r>
      <w:r>
        <w:rPr>
          <w:rFonts w:hint="eastAsia" w:ascii="楷体" w:hAnsi="楷体" w:eastAsia="楷体" w:cs="楷体"/>
          <w:color w:val="auto"/>
          <w:sz w:val="24"/>
          <w:szCs w:val="24"/>
          <w:highlight w:val="none"/>
          <w:lang w:val="en-US" w:eastAsia="zh-CN"/>
        </w:rPr>
        <w:t>服务</w:t>
      </w:r>
      <w:r>
        <w:rPr>
          <w:rFonts w:hint="eastAsia" w:ascii="楷体" w:hAnsi="楷体" w:eastAsia="楷体" w:cs="楷体"/>
          <w:color w:val="auto"/>
          <w:sz w:val="24"/>
          <w:szCs w:val="24"/>
          <w:highlight w:val="none"/>
        </w:rPr>
        <w:t>人员也应在10个工作日内重新</w:t>
      </w:r>
      <w:r>
        <w:rPr>
          <w:rFonts w:hint="eastAsia" w:ascii="楷体" w:hAnsi="楷体" w:eastAsia="楷体" w:cs="楷体"/>
          <w:color w:val="auto"/>
          <w:sz w:val="24"/>
          <w:szCs w:val="24"/>
          <w:highlight w:val="none"/>
          <w:lang w:val="en-US" w:eastAsia="zh-CN"/>
        </w:rPr>
        <w:t>派出</w:t>
      </w:r>
      <w:r>
        <w:rPr>
          <w:rFonts w:hint="eastAsia" w:ascii="楷体" w:hAnsi="楷体" w:eastAsia="楷体" w:cs="楷体"/>
          <w:color w:val="auto"/>
          <w:sz w:val="24"/>
          <w:szCs w:val="24"/>
          <w:highlight w:val="none"/>
        </w:rPr>
        <w:t>符合条件的</w:t>
      </w:r>
      <w:r>
        <w:rPr>
          <w:rFonts w:hint="eastAsia" w:ascii="楷体" w:hAnsi="楷体" w:eastAsia="楷体" w:cs="楷体"/>
          <w:color w:val="auto"/>
          <w:sz w:val="24"/>
          <w:szCs w:val="24"/>
          <w:highlight w:val="none"/>
          <w:lang w:val="en-US" w:eastAsia="zh-CN"/>
        </w:rPr>
        <w:t>服务</w:t>
      </w:r>
      <w:r>
        <w:rPr>
          <w:rFonts w:hint="eastAsia" w:ascii="楷体" w:hAnsi="楷体" w:eastAsia="楷体" w:cs="楷体"/>
          <w:color w:val="auto"/>
          <w:sz w:val="24"/>
          <w:szCs w:val="24"/>
          <w:highlight w:val="none"/>
        </w:rPr>
        <w:t>人员。</w:t>
      </w:r>
    </w:p>
    <w:p w14:paraId="6D1449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5</w:t>
      </w:r>
      <w:r>
        <w:rPr>
          <w:rFonts w:hint="eastAsia" w:ascii="楷体" w:hAnsi="楷体" w:eastAsia="楷体" w:cs="楷体"/>
          <w:color w:val="auto"/>
          <w:sz w:val="24"/>
          <w:szCs w:val="24"/>
          <w:highlight w:val="none"/>
        </w:rPr>
        <w:t>.2供应商负责劳务</w:t>
      </w:r>
      <w:r>
        <w:rPr>
          <w:rFonts w:hint="eastAsia" w:ascii="楷体" w:hAnsi="楷体" w:eastAsia="楷体" w:cs="楷体"/>
          <w:color w:val="auto"/>
          <w:sz w:val="24"/>
          <w:szCs w:val="24"/>
          <w:highlight w:val="none"/>
          <w:lang w:val="en-US" w:eastAsia="zh-CN"/>
        </w:rPr>
        <w:t>服务</w:t>
      </w:r>
      <w:r>
        <w:rPr>
          <w:rFonts w:hint="eastAsia" w:ascii="楷体" w:hAnsi="楷体" w:eastAsia="楷体" w:cs="楷体"/>
          <w:color w:val="auto"/>
          <w:sz w:val="24"/>
          <w:szCs w:val="24"/>
          <w:highlight w:val="none"/>
        </w:rPr>
        <w:t>人员的录用、退工、退保费手续，及时为入职和离职人员签订劳动合同和办理、解除劳动关系等相关手续，建立员工档案，完善人员信息管理及其它服务规范中要求的内容，处理劳动纠纷，处理</w:t>
      </w:r>
      <w:r>
        <w:rPr>
          <w:rFonts w:hint="eastAsia" w:ascii="楷体" w:hAnsi="楷体" w:eastAsia="楷体" w:cs="楷体"/>
          <w:color w:val="auto"/>
          <w:sz w:val="24"/>
          <w:szCs w:val="24"/>
          <w:highlight w:val="none"/>
          <w:lang w:val="en-US" w:eastAsia="zh-CN"/>
        </w:rPr>
        <w:t>服务</w:t>
      </w:r>
      <w:r>
        <w:rPr>
          <w:rFonts w:hint="eastAsia" w:ascii="楷体" w:hAnsi="楷体" w:eastAsia="楷体" w:cs="楷体"/>
          <w:color w:val="auto"/>
          <w:sz w:val="24"/>
          <w:szCs w:val="24"/>
          <w:highlight w:val="none"/>
        </w:rPr>
        <w:t>人员因在采购人工作期满或因违反采购人各项管理规章制度被终止劳务工作的事宜。</w:t>
      </w:r>
    </w:p>
    <w:p w14:paraId="0F7335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5</w:t>
      </w:r>
      <w:r>
        <w:rPr>
          <w:rFonts w:hint="eastAsia" w:ascii="楷体" w:hAnsi="楷体" w:eastAsia="楷体" w:cs="楷体"/>
          <w:color w:val="auto"/>
          <w:sz w:val="24"/>
          <w:szCs w:val="24"/>
          <w:highlight w:val="none"/>
        </w:rPr>
        <w:t>.3供应商做好</w:t>
      </w:r>
      <w:r>
        <w:rPr>
          <w:rFonts w:hint="eastAsia" w:ascii="楷体" w:hAnsi="楷体" w:eastAsia="楷体" w:cs="楷体"/>
          <w:color w:val="auto"/>
          <w:sz w:val="24"/>
          <w:szCs w:val="24"/>
          <w:highlight w:val="none"/>
          <w:lang w:val="en-US" w:eastAsia="zh-CN"/>
        </w:rPr>
        <w:t>服务</w:t>
      </w:r>
      <w:r>
        <w:rPr>
          <w:rFonts w:hint="eastAsia" w:ascii="楷体" w:hAnsi="楷体" w:eastAsia="楷体" w:cs="楷体"/>
          <w:color w:val="auto"/>
          <w:sz w:val="24"/>
          <w:szCs w:val="24"/>
          <w:highlight w:val="none"/>
        </w:rPr>
        <w:t>人员社保参保、增减、缴费、关系转移、待遇申请等相关服务。若发生工伤工亡情况，做好</w:t>
      </w:r>
      <w:r>
        <w:rPr>
          <w:rFonts w:hint="eastAsia" w:ascii="楷体" w:hAnsi="楷体" w:eastAsia="楷体" w:cs="楷体"/>
          <w:color w:val="auto"/>
          <w:sz w:val="24"/>
          <w:szCs w:val="24"/>
          <w:highlight w:val="none"/>
          <w:lang w:val="en-US" w:eastAsia="zh-CN"/>
        </w:rPr>
        <w:t>服务</w:t>
      </w:r>
      <w:r>
        <w:rPr>
          <w:rFonts w:hint="eastAsia" w:ascii="楷体" w:hAnsi="楷体" w:eastAsia="楷体" w:cs="楷体"/>
          <w:color w:val="auto"/>
          <w:sz w:val="24"/>
          <w:szCs w:val="24"/>
          <w:highlight w:val="none"/>
        </w:rPr>
        <w:t>人员工伤认定、伤残鉴定、申报、理赔、善后协调等服务工作，并按照《工伤保险条例》的规定予以办理。</w:t>
      </w:r>
    </w:p>
    <w:p w14:paraId="4981B6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5</w:t>
      </w:r>
      <w:r>
        <w:rPr>
          <w:rFonts w:hint="eastAsia" w:ascii="楷体" w:hAnsi="楷体" w:eastAsia="楷体" w:cs="楷体"/>
          <w:color w:val="auto"/>
          <w:sz w:val="24"/>
          <w:szCs w:val="24"/>
          <w:highlight w:val="none"/>
        </w:rPr>
        <w:t>.4供应商应承诺依法按月支付劳动报酬；采购人核准</w:t>
      </w:r>
      <w:r>
        <w:rPr>
          <w:rFonts w:hint="eastAsia" w:ascii="楷体" w:hAnsi="楷体" w:eastAsia="楷体" w:cs="楷体"/>
          <w:color w:val="auto"/>
          <w:sz w:val="24"/>
          <w:szCs w:val="24"/>
          <w:highlight w:val="none"/>
          <w:lang w:val="en-US" w:eastAsia="zh-CN"/>
        </w:rPr>
        <w:t>服务</w:t>
      </w:r>
      <w:r>
        <w:rPr>
          <w:rFonts w:hint="eastAsia" w:ascii="楷体" w:hAnsi="楷体" w:eastAsia="楷体" w:cs="楷体"/>
          <w:color w:val="auto"/>
          <w:sz w:val="24"/>
          <w:szCs w:val="24"/>
          <w:highlight w:val="none"/>
        </w:rPr>
        <w:t>人员工资后，供应商根据采购人提供的发放标准向</w:t>
      </w:r>
      <w:r>
        <w:rPr>
          <w:rFonts w:hint="eastAsia" w:ascii="楷体" w:hAnsi="楷体" w:eastAsia="楷体" w:cs="楷体"/>
          <w:color w:val="000000"/>
          <w:sz w:val="24"/>
          <w:szCs w:val="28"/>
          <w:highlight w:val="none"/>
          <w:lang w:eastAsia="zh-CN"/>
        </w:rPr>
        <w:t>考古技工服务</w:t>
      </w:r>
      <w:r>
        <w:rPr>
          <w:rFonts w:hint="eastAsia" w:ascii="楷体" w:hAnsi="楷体" w:eastAsia="楷体" w:cs="楷体"/>
          <w:color w:val="auto"/>
          <w:sz w:val="24"/>
          <w:szCs w:val="24"/>
          <w:highlight w:val="none"/>
        </w:rPr>
        <w:t>人员发放劳动报酬；并按照法律规定完成社会保险的缴纳</w:t>
      </w:r>
      <w:r>
        <w:rPr>
          <w:rFonts w:hint="eastAsia" w:ascii="楷体" w:hAnsi="楷体" w:eastAsia="楷体" w:cs="楷体"/>
          <w:color w:val="auto"/>
          <w:sz w:val="24"/>
          <w:szCs w:val="24"/>
          <w:highlight w:val="none"/>
          <w:lang w:eastAsia="zh-CN"/>
        </w:rPr>
        <w:t>。</w:t>
      </w:r>
      <w:r>
        <w:rPr>
          <w:rFonts w:hint="eastAsia" w:ascii="楷体" w:hAnsi="楷体" w:eastAsia="楷体" w:cs="楷体"/>
          <w:b/>
          <w:bCs/>
          <w:color w:val="auto"/>
          <w:sz w:val="24"/>
          <w:szCs w:val="24"/>
          <w:highlight w:val="none"/>
        </w:rPr>
        <w:t>（</w:t>
      </w:r>
      <w:r>
        <w:rPr>
          <w:rFonts w:hint="eastAsia" w:ascii="楷体" w:hAnsi="楷体" w:eastAsia="楷体" w:cs="楷体"/>
          <w:b/>
          <w:bCs/>
          <w:color w:val="auto"/>
          <w:sz w:val="24"/>
          <w:szCs w:val="24"/>
          <w:highlight w:val="none"/>
          <w:lang w:eastAsia="zh-CN"/>
        </w:rPr>
        <w:t>提供承诺函，承诺函格式自拟，加盖公章</w:t>
      </w:r>
      <w:r>
        <w:rPr>
          <w:rFonts w:hint="eastAsia" w:ascii="楷体" w:hAnsi="楷体" w:eastAsia="楷体" w:cs="楷体"/>
          <w:b/>
          <w:bCs/>
          <w:color w:val="auto"/>
          <w:sz w:val="24"/>
          <w:szCs w:val="24"/>
          <w:highlight w:val="none"/>
        </w:rPr>
        <w:t>）</w:t>
      </w:r>
      <w:r>
        <w:rPr>
          <w:rFonts w:hint="eastAsia" w:ascii="楷体" w:hAnsi="楷体" w:eastAsia="楷体" w:cs="楷体"/>
          <w:color w:val="auto"/>
          <w:sz w:val="24"/>
          <w:szCs w:val="24"/>
          <w:highlight w:val="none"/>
        </w:rPr>
        <w:t>。</w:t>
      </w:r>
    </w:p>
    <w:p w14:paraId="1BDA77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5</w:t>
      </w:r>
      <w:r>
        <w:rPr>
          <w:rFonts w:hint="eastAsia" w:ascii="楷体" w:hAnsi="楷体" w:eastAsia="楷体" w:cs="楷体"/>
          <w:color w:val="auto"/>
          <w:sz w:val="24"/>
          <w:szCs w:val="24"/>
          <w:highlight w:val="none"/>
        </w:rPr>
        <w:t>.5供应商应承诺提供员工培训等方面的管理服务。供应商应承诺教育</w:t>
      </w:r>
      <w:r>
        <w:rPr>
          <w:rFonts w:hint="eastAsia" w:ascii="楷体" w:hAnsi="楷体" w:eastAsia="楷体" w:cs="楷体"/>
          <w:color w:val="auto"/>
          <w:sz w:val="24"/>
          <w:szCs w:val="24"/>
          <w:highlight w:val="none"/>
          <w:lang w:eastAsia="zh-CN"/>
        </w:rPr>
        <w:t>考古技工服务</w:t>
      </w:r>
      <w:r>
        <w:rPr>
          <w:rFonts w:hint="eastAsia" w:ascii="楷体" w:hAnsi="楷体" w:eastAsia="楷体" w:cs="楷体"/>
          <w:color w:val="auto"/>
          <w:sz w:val="24"/>
          <w:szCs w:val="24"/>
          <w:highlight w:val="none"/>
        </w:rPr>
        <w:t>人员服从采购人规章制度和工作安排，按照要求及时更换不能胜任工作的</w:t>
      </w:r>
      <w:r>
        <w:rPr>
          <w:rFonts w:hint="eastAsia" w:ascii="楷体" w:hAnsi="楷体" w:eastAsia="楷体" w:cs="楷体"/>
          <w:color w:val="000000"/>
          <w:sz w:val="24"/>
          <w:szCs w:val="28"/>
          <w:highlight w:val="none"/>
          <w:lang w:eastAsia="zh-CN"/>
        </w:rPr>
        <w:t>考古技工服务</w:t>
      </w:r>
      <w:r>
        <w:rPr>
          <w:rFonts w:hint="eastAsia" w:ascii="楷体" w:hAnsi="楷体" w:eastAsia="楷体" w:cs="楷体"/>
          <w:color w:val="auto"/>
          <w:sz w:val="24"/>
          <w:szCs w:val="24"/>
          <w:highlight w:val="none"/>
        </w:rPr>
        <w:t>人员，负责处理合同服务期所有劳资纠纷和调解管理纠纷，并按规定发放应发放的经济补偿金。供应商应承诺落实采购人根据规章制度和工作需要提出的其他管理要求</w:t>
      </w:r>
      <w:r>
        <w:rPr>
          <w:rFonts w:hint="eastAsia" w:ascii="楷体" w:hAnsi="楷体" w:eastAsia="楷体" w:cs="楷体"/>
          <w:b/>
          <w:bCs/>
          <w:color w:val="auto"/>
          <w:sz w:val="24"/>
          <w:szCs w:val="24"/>
          <w:highlight w:val="none"/>
        </w:rPr>
        <w:t>（</w:t>
      </w:r>
      <w:r>
        <w:rPr>
          <w:rFonts w:hint="eastAsia" w:ascii="楷体" w:hAnsi="楷体" w:eastAsia="楷体" w:cs="楷体"/>
          <w:b/>
          <w:bCs/>
          <w:color w:val="auto"/>
          <w:sz w:val="24"/>
          <w:szCs w:val="24"/>
          <w:highlight w:val="none"/>
          <w:lang w:eastAsia="zh-CN"/>
        </w:rPr>
        <w:t>提供承诺函，承诺函格式自拟，加盖公章</w:t>
      </w:r>
      <w:r>
        <w:rPr>
          <w:rFonts w:hint="eastAsia" w:ascii="楷体" w:hAnsi="楷体" w:eastAsia="楷体" w:cs="楷体"/>
          <w:b/>
          <w:bCs/>
          <w:color w:val="auto"/>
          <w:sz w:val="24"/>
          <w:szCs w:val="24"/>
          <w:highlight w:val="none"/>
        </w:rPr>
        <w:t>）</w:t>
      </w:r>
      <w:r>
        <w:rPr>
          <w:rFonts w:hint="eastAsia" w:ascii="楷体" w:hAnsi="楷体" w:eastAsia="楷体" w:cs="楷体"/>
          <w:color w:val="auto"/>
          <w:sz w:val="24"/>
          <w:szCs w:val="24"/>
          <w:highlight w:val="none"/>
        </w:rPr>
        <w:t>。</w:t>
      </w:r>
    </w:p>
    <w:p w14:paraId="51D55F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5</w:t>
      </w:r>
      <w:r>
        <w:rPr>
          <w:rFonts w:hint="eastAsia" w:ascii="楷体" w:hAnsi="楷体" w:eastAsia="楷体" w:cs="楷体"/>
          <w:color w:val="auto"/>
          <w:sz w:val="24"/>
          <w:szCs w:val="24"/>
          <w:highlight w:val="none"/>
        </w:rPr>
        <w:t>.6全体</w:t>
      </w:r>
      <w:r>
        <w:rPr>
          <w:rFonts w:hint="eastAsia" w:ascii="楷体" w:hAnsi="楷体" w:eastAsia="楷体" w:cs="楷体"/>
          <w:color w:val="000000"/>
          <w:sz w:val="24"/>
          <w:szCs w:val="28"/>
          <w:highlight w:val="none"/>
          <w:lang w:eastAsia="zh-CN"/>
        </w:rPr>
        <w:t>考古技工服务</w:t>
      </w:r>
      <w:r>
        <w:rPr>
          <w:rFonts w:hint="eastAsia" w:ascii="楷体" w:hAnsi="楷体" w:eastAsia="楷体" w:cs="楷体"/>
          <w:color w:val="auto"/>
          <w:sz w:val="24"/>
          <w:szCs w:val="24"/>
          <w:highlight w:val="none"/>
        </w:rPr>
        <w:t>人员工作时间及具体休假时间由采购人根据国家有关规定及实际工作需要具体安排。</w:t>
      </w:r>
    </w:p>
    <w:p w14:paraId="7F9F91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楷体" w:hAnsi="楷体" w:eastAsia="楷体" w:cs="楷体"/>
          <w:color w:val="000000"/>
          <w:sz w:val="24"/>
          <w:szCs w:val="28"/>
          <w:highlight w:val="none"/>
          <w:lang w:val="en-US" w:eastAsia="zh-CN"/>
        </w:rPr>
      </w:pPr>
      <w:r>
        <w:rPr>
          <w:rFonts w:hint="eastAsia" w:ascii="楷体" w:hAnsi="楷体" w:eastAsia="楷体" w:cs="楷体"/>
          <w:color w:val="000000"/>
          <w:sz w:val="24"/>
          <w:szCs w:val="28"/>
          <w:highlight w:val="none"/>
          <w:lang w:val="en-US" w:eastAsia="zh-CN"/>
        </w:rPr>
        <w:t>5.7投标供应商应在投标文件中出具书面承诺书，承诺与其他参标单位之间不存在《中华人民共和国政府采购法实施条例》第十八条所规定的单位负责人为同一人或者存在直接控股、管理关系等情形，并对承诺内容的真实性承担法律责任。</w:t>
      </w:r>
      <w:r>
        <w:rPr>
          <w:rFonts w:hint="eastAsia" w:ascii="楷体" w:hAnsi="楷体" w:eastAsia="楷体" w:cs="楷体"/>
          <w:b/>
          <w:bCs/>
          <w:color w:val="auto"/>
          <w:sz w:val="24"/>
          <w:szCs w:val="24"/>
          <w:highlight w:val="none"/>
        </w:rPr>
        <w:t>（</w:t>
      </w:r>
      <w:r>
        <w:rPr>
          <w:rFonts w:hint="eastAsia" w:ascii="楷体" w:hAnsi="楷体" w:eastAsia="楷体" w:cs="楷体"/>
          <w:b/>
          <w:bCs/>
          <w:color w:val="auto"/>
          <w:sz w:val="24"/>
          <w:szCs w:val="24"/>
          <w:highlight w:val="none"/>
          <w:lang w:eastAsia="zh-CN"/>
        </w:rPr>
        <w:t>提供承诺函，承诺函格式自拟，加盖公章</w:t>
      </w:r>
      <w:r>
        <w:rPr>
          <w:rFonts w:hint="eastAsia" w:ascii="楷体" w:hAnsi="楷体" w:eastAsia="楷体" w:cs="楷体"/>
          <w:b/>
          <w:bCs/>
          <w:color w:val="auto"/>
          <w:sz w:val="24"/>
          <w:szCs w:val="24"/>
          <w:highlight w:val="none"/>
        </w:rPr>
        <w:t>）</w:t>
      </w:r>
    </w:p>
    <w:p w14:paraId="0096DD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6</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 xml:space="preserve">特别说明： </w:t>
      </w:r>
    </w:p>
    <w:p w14:paraId="3DDB7C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6.1</w:t>
      </w:r>
      <w:r>
        <w:rPr>
          <w:rFonts w:hint="eastAsia" w:ascii="楷体" w:hAnsi="楷体" w:eastAsia="楷体" w:cs="楷体"/>
          <w:color w:val="auto"/>
          <w:sz w:val="24"/>
          <w:szCs w:val="24"/>
          <w:highlight w:val="none"/>
        </w:rPr>
        <w:t>供应商负责处理劳务人员的</w:t>
      </w:r>
      <w:r>
        <w:rPr>
          <w:rFonts w:hint="eastAsia" w:ascii="楷体" w:hAnsi="楷体" w:eastAsia="楷体" w:cs="楷体"/>
          <w:color w:val="auto"/>
          <w:sz w:val="24"/>
          <w:szCs w:val="24"/>
          <w:highlight w:val="none"/>
          <w:lang w:val="en-US" w:eastAsia="zh-CN"/>
        </w:rPr>
        <w:t>工作安排、</w:t>
      </w:r>
      <w:r>
        <w:rPr>
          <w:rFonts w:hint="eastAsia" w:ascii="楷体" w:hAnsi="楷体" w:eastAsia="楷体" w:cs="楷体"/>
          <w:color w:val="auto"/>
          <w:sz w:val="24"/>
          <w:szCs w:val="24"/>
          <w:highlight w:val="none"/>
        </w:rPr>
        <w:t xml:space="preserve">劳务纠纷、工伤事故的处理和理赔等事宜。 </w:t>
      </w:r>
    </w:p>
    <w:p w14:paraId="0FD7C2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6.2考古技工服务</w:t>
      </w:r>
      <w:r>
        <w:rPr>
          <w:rFonts w:hint="eastAsia" w:ascii="楷体" w:hAnsi="楷体" w:eastAsia="楷体" w:cs="楷体"/>
          <w:color w:val="auto"/>
          <w:sz w:val="24"/>
          <w:szCs w:val="24"/>
          <w:highlight w:val="none"/>
        </w:rPr>
        <w:t xml:space="preserve">人员给采购人造成经济损失，采购人有权追究其责任，供应商应积极给予协助。 </w:t>
      </w:r>
    </w:p>
    <w:p w14:paraId="54A6AF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6.3</w:t>
      </w:r>
      <w:r>
        <w:rPr>
          <w:rFonts w:hint="eastAsia" w:ascii="楷体" w:hAnsi="楷体" w:eastAsia="楷体" w:cs="楷体"/>
          <w:color w:val="auto"/>
          <w:sz w:val="24"/>
          <w:szCs w:val="24"/>
          <w:highlight w:val="none"/>
        </w:rPr>
        <w:t xml:space="preserve">考古技工服务人员在工作期间因工伤（亡）等引起的各种纠纷由供应商负责解决。 </w:t>
      </w:r>
    </w:p>
    <w:p w14:paraId="154F9B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6.4</w:t>
      </w:r>
      <w:r>
        <w:rPr>
          <w:rFonts w:hint="eastAsia" w:ascii="楷体" w:hAnsi="楷体" w:eastAsia="楷体" w:cs="楷体"/>
          <w:color w:val="auto"/>
          <w:sz w:val="24"/>
          <w:szCs w:val="24"/>
          <w:highlight w:val="none"/>
        </w:rPr>
        <w:t xml:space="preserve">考古技工服务人员因病或非因工死亡时，按照国家、地方相关法律法规、政策文件的规定执行，所有手续由供应商负责办理。 </w:t>
      </w:r>
    </w:p>
    <w:p w14:paraId="1B5906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val="en-US" w:eastAsia="zh-CN"/>
        </w:rPr>
        <w:t>7、</w:t>
      </w:r>
      <w:r>
        <w:rPr>
          <w:rFonts w:hint="eastAsia" w:ascii="楷体" w:hAnsi="楷体" w:eastAsia="楷体" w:cs="楷体"/>
          <w:color w:val="auto"/>
          <w:sz w:val="24"/>
          <w:szCs w:val="24"/>
          <w:highlight w:val="none"/>
        </w:rPr>
        <w:t>服务方案：供应商需为本次项目提供完善的服务方案（包含但不限于：①实施方案、②质量保证措施</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③人员配备方案</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④对本项目的理解和重点难点分析</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⑤人员交接方案、</w:t>
      </w:r>
      <w:r>
        <w:rPr>
          <w:rFonts w:hint="eastAsia" w:ascii="楷体" w:hAnsi="楷体" w:eastAsia="楷体" w:cs="楷体"/>
          <w:color w:val="auto"/>
          <w:sz w:val="24"/>
          <w:szCs w:val="24"/>
          <w:highlight w:val="none"/>
          <w:lang w:val="en-US" w:eastAsia="zh-CN"/>
        </w:rPr>
        <w:t>⑥</w:t>
      </w:r>
      <w:r>
        <w:rPr>
          <w:rFonts w:hint="eastAsia" w:ascii="楷体" w:hAnsi="楷体" w:eastAsia="楷体" w:cs="楷体"/>
          <w:color w:val="auto"/>
          <w:sz w:val="24"/>
          <w:szCs w:val="24"/>
          <w:highlight w:val="none"/>
        </w:rPr>
        <w:t>培训方案</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lang w:val="en-US" w:eastAsia="zh-CN"/>
        </w:rPr>
        <w:t>⑦考勤管理方案、⑧</w:t>
      </w:r>
      <w:r>
        <w:rPr>
          <w:rFonts w:hint="eastAsia" w:ascii="楷体" w:hAnsi="楷体" w:eastAsia="楷体" w:cs="楷体"/>
          <w:color w:val="auto"/>
          <w:sz w:val="24"/>
          <w:szCs w:val="24"/>
          <w:highlight w:val="none"/>
        </w:rPr>
        <w:t>管理应急预防措</w:t>
      </w:r>
      <w:r>
        <w:rPr>
          <w:rFonts w:hint="eastAsia" w:ascii="楷体" w:hAnsi="楷体" w:eastAsia="楷体" w:cs="楷体"/>
          <w:color w:val="auto"/>
          <w:sz w:val="24"/>
          <w:szCs w:val="24"/>
          <w:highlight w:val="none"/>
          <w:lang w:eastAsia="zh-CN"/>
        </w:rPr>
        <w:t>施）。</w:t>
      </w:r>
    </w:p>
    <w:p w14:paraId="0C24E7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8、</w:t>
      </w:r>
      <w:r>
        <w:rPr>
          <w:rFonts w:hint="eastAsia" w:ascii="楷体" w:hAnsi="楷体" w:eastAsia="楷体" w:cs="楷体"/>
          <w:color w:val="auto"/>
          <w:sz w:val="24"/>
          <w:szCs w:val="24"/>
          <w:highlight w:val="none"/>
          <w:lang w:eastAsia="zh-CN"/>
        </w:rPr>
        <w:t>实际支付工资按实际天数和人数进</w:t>
      </w:r>
      <w:r>
        <w:rPr>
          <w:rFonts w:hint="eastAsia" w:ascii="楷体" w:hAnsi="楷体" w:eastAsia="楷体" w:cs="楷体"/>
          <w:color w:val="auto"/>
          <w:sz w:val="24"/>
          <w:szCs w:val="24"/>
          <w:highlight w:val="none"/>
        </w:rPr>
        <w:t>行结算。</w:t>
      </w:r>
    </w:p>
    <w:p w14:paraId="723E16B1">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EC08B1"/>
    <w:multiLevelType w:val="singleLevel"/>
    <w:tmpl w:val="59EC08B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4A588F"/>
    <w:rsid w:val="2BFD59F5"/>
    <w:rsid w:val="32D97B79"/>
    <w:rsid w:val="3A982899"/>
    <w:rsid w:val="419134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楷体_GB2312" w:hAnsi="Arial" w:eastAsia="楷体_GB2312"/>
      <w:sz w:val="28"/>
      <w:szCs w:val="20"/>
    </w:rPr>
  </w:style>
  <w:style w:type="paragraph" w:customStyle="1" w:styleId="5">
    <w:name w:val="Style1"/>
    <w:basedOn w:val="1"/>
    <w:qFormat/>
    <w:uiPriority w:val="0"/>
    <w:pPr>
      <w:tabs>
        <w:tab w:val="left" w:pos="-720"/>
      </w:tabs>
    </w:pPr>
    <w:rPr>
      <w:spacing w:val="-3"/>
      <w:sz w:val="24"/>
      <w:lang w:val="en-AU"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3506</Words>
  <Characters>3625</Characters>
  <Lines>0</Lines>
  <Paragraphs>0</Paragraphs>
  <TotalTime>0</TotalTime>
  <ScaleCrop>false</ScaleCrop>
  <LinksUpToDate>false</LinksUpToDate>
  <CharactersWithSpaces>3665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2026-09-15T01:58:00Z</dcterms:created>
  <dc:creator>wuxuechen</dc:creator>
  <cp:lastModifiedBy>admin</cp:lastModifiedBy>
  <dcterms:modified xsi:type="dcterms:W3CDTF">2026-09-22T03:56:23Z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eyJoZGlkIjoiZGQ5MzE1N2E1NmVhOTRiZGU4ZjNhZWZmZGYxMjZhNjkiLCJ1c2VySWQiOiIxNjYxMjk5OTMzIn0=</vt:lpwstr>
  </property>
  <property fmtid="{D5CDD505-2E9C-101B-9397-08002B2CF9AE}" pid="4" name="ICV">
    <vt:lpwstr>281E308E20F6499390BA67CF19BC98E8_12</vt:lpwstr>
  </property>
</Properties>
</file>