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江苏省人民医院</w:t>
      </w:r>
      <w:r>
        <w:rPr>
          <w:rFonts w:hint="eastAsia" w:ascii="宋体" w:hAnsi="宋体" w:cs="宋体"/>
          <w:b/>
          <w:bCs/>
          <w:color w:val="auto"/>
          <w:sz w:val="44"/>
          <w:szCs w:val="44"/>
          <w:highlight w:val="none"/>
          <w:lang w:eastAsia="zh-CN"/>
        </w:rPr>
        <w:t xml:space="preserve">内窥镜手术控制系统维保</w:t>
      </w:r>
      <w:r>
        <w:rPr>
          <w:rFonts w:hint="eastAsia" w:ascii="宋体" w:hAnsi="宋体" w:cs="宋体"/>
          <w:b/>
          <w:bCs/>
          <w:color w:val="auto"/>
          <w:sz w:val="44"/>
          <w:szCs w:val="44"/>
          <w:highlight w:val="none"/>
        </w:rPr>
        <w:t xml:space="preserve">项目</w:t>
      </w:r>
      <w:r/>
    </w:p>
    <w:p>
      <w:pPr>
        <w:pStyle w:val="847"/>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JSZC-320000-JSHY-G2026-0209</w:t>
      </w:r>
      <w:r/>
    </w:p>
    <w:p>
      <w:pPr>
        <w:ind w:firstLine="2168"/>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代理机构识别号：1009-</w:t>
      </w:r>
      <w:r>
        <w:rPr>
          <w:rFonts w:hint="eastAsia" w:ascii="宋体" w:hAnsi="宋体" w:cs="宋体"/>
          <w:b/>
          <w:bCs/>
          <w:color w:val="auto"/>
          <w:sz w:val="32"/>
          <w:szCs w:val="32"/>
          <w:highlight w:val="none"/>
          <w:lang w:eastAsia="zh-CN"/>
        </w:rPr>
        <w:t xml:space="preserve">2641HOLLYD71</w:t>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84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7"/>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招标文件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58"/>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江苏省人民医院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2026年</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47"/>
        <w:tabs>
          <w:tab w:val="left" w:pos="6527" w:leader="none"/>
        </w:tabs>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color w:val="auto"/>
          <w:highlight w:val="none"/>
        </w:rPr>
      </w:sdtPr>
      <w:sdtContent>
        <w:p>
          <w:pPr>
            <w:jc w:val="center"/>
            <w:rPr>
              <w:color w:val="auto"/>
              <w:highlight w:val="none"/>
            </w:rPr>
          </w:pPr>
          <w:r>
            <w:rPr>
              <w:color w:val="auto"/>
              <w:highlight w:val="none"/>
            </w:rPr>
          </w:r>
          <w:r/>
        </w:p>
        <w:p>
          <w:pPr>
            <w:pStyle w:val="772"/>
            <w:spacing w:line="480" w:lineRule="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color w:val="auto"/>
              <w:highlight w:val="none"/>
            </w:rPr>
            <w:fldChar w:fldCharType="begin"/>
          </w:r>
          <w:r>
            <w:rPr>
              <w:color w:val="auto"/>
              <w:highlight w:val="none"/>
            </w:rPr>
            <w:instrText xml:space="preserve"> HYPERLINK \l "_Toc32256" </w:instrText>
          </w:r>
          <w:r>
            <w:rPr>
              <w:color w:val="auto"/>
              <w:highlight w:val="none"/>
            </w:rPr>
            <w:fldChar w:fldCharType="separate"/>
          </w:r>
          <w:r>
            <w:rPr>
              <w:rFonts w:hint="eastAsia" w:ascii="宋体" w:hAnsi="宋体" w:cs="宋体"/>
              <w:b/>
              <w:bCs/>
              <w:color w:val="auto"/>
              <w:sz w:val="24"/>
              <w:szCs w:val="36"/>
              <w:highlight w:val="none"/>
            </w:rPr>
            <w:t xml:space="preserve">第一部分招标公告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72"/>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"_Toc10498" </w:instrText>
          </w:r>
          <w:r>
            <w:rPr>
              <w:color w:val="auto"/>
              <w:highlight w:val="none"/>
            </w:rPr>
            <w:fldChar w:fldCharType="separate"/>
          </w:r>
          <w:r>
            <w:rPr>
              <w:rFonts w:hint="eastAsia" w:ascii="宋体" w:hAnsi="宋体" w:cs="宋体"/>
              <w:b/>
              <w:bCs/>
              <w:color w:val="auto"/>
              <w:sz w:val="24"/>
              <w:szCs w:val="36"/>
              <w:highlight w:val="none"/>
            </w:rPr>
            <w:t xml:space="preserve">第二部分投标人须知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p>
        <w:p>
          <w:pPr>
            <w:pStyle w:val="772"/>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"_Toc28399" </w:instrText>
          </w:r>
          <w:r>
            <w:rPr>
              <w:color w:val="auto"/>
              <w:highlight w:val="none"/>
            </w:rPr>
            <w:fldChar w:fldCharType="separate"/>
          </w:r>
          <w:r>
            <w:rPr>
              <w:rFonts w:hint="eastAsia" w:ascii="宋体" w:hAnsi="宋体" w:cs="宋体"/>
              <w:b/>
              <w:bCs/>
              <w:color w:val="auto"/>
              <w:sz w:val="24"/>
              <w:szCs w:val="36"/>
              <w:highlight w:val="none"/>
            </w:rPr>
            <w:t xml:space="preserve">第三部分评标方法和标准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72"/>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"_Toc8891" </w:instrText>
          </w:r>
          <w:r>
            <w:rPr>
              <w:color w:val="auto"/>
              <w:highlight w:val="none"/>
            </w:rPr>
            <w:fldChar w:fldCharType="separate"/>
          </w:r>
          <w:r>
            <w:rPr>
              <w:rFonts w:hint="eastAsia" w:ascii="宋体" w:hAnsi="宋体" w:cs="宋体"/>
              <w:b/>
              <w:bCs/>
              <w:color w:val="auto"/>
              <w:sz w:val="24"/>
              <w:szCs w:val="36"/>
              <w:highlight w:val="none"/>
            </w:rPr>
            <w:t xml:space="preserve">第四部分项目需求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t xml:space="preserve">8</w:t>
          </w:r>
          <w:r/>
        </w:p>
        <w:p>
          <w:pPr>
            <w:pStyle w:val="772"/>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"_Toc10059" </w:instrText>
          </w:r>
          <w:r>
            <w:rPr>
              <w:color w:val="auto"/>
              <w:highlight w:val="none"/>
            </w:rPr>
            <w:fldChar w:fldCharType="separate"/>
          </w:r>
          <w:r>
            <w:rPr>
              <w:rFonts w:hint="eastAsia" w:ascii="宋体" w:hAnsi="宋体" w:cs="宋体"/>
              <w:b/>
              <w:bCs/>
              <w:color w:val="auto"/>
              <w:sz w:val="24"/>
              <w:szCs w:val="36"/>
              <w:highlight w:val="none"/>
            </w:rPr>
            <w:t xml:space="preserve">第五部分合同格式及条款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72"/>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"_Toc26546" </w:instrText>
          </w:r>
          <w:r>
            <w:rPr>
              <w:color w:val="auto"/>
              <w:highlight w:val="none"/>
            </w:rPr>
            <w:fldChar w:fldCharType="separate"/>
          </w:r>
          <w:r>
            <w:rPr>
              <w:rFonts w:hint="eastAsia" w:ascii="宋体" w:hAnsi="宋体" w:cs="宋体"/>
              <w:b/>
              <w:bCs/>
              <w:color w:val="auto"/>
              <w:sz w:val="24"/>
              <w:szCs w:val="36"/>
              <w:highlight w:val="none"/>
            </w:rPr>
            <w:t xml:space="preserve">第六部分投标文件格式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72"/>
            <w:spacing w:line="480" w:lineRule="auto"/>
            <w:tabs>
              <w:tab w:val="right" w:pos="9740" w:leader="dot"/>
            </w:tabs>
            <w:rPr>
              <w:rFonts w:hint="eastAsia" w:ascii="宋体" w:hAnsi="宋体" w:cs="宋体"/>
              <w:b/>
              <w:bCs/>
              <w:color w:val="auto"/>
              <w:sz w:val="22"/>
              <w:szCs w:val="32"/>
              <w:highlight w:val="none"/>
            </w:rPr>
          </w:pPr>
          <w:r>
            <w:rPr>
              <w:color w:val="auto"/>
              <w:highlight w:val="none"/>
            </w:rPr>
            <w:fldChar w:fldCharType="begin"/>
          </w:r>
          <w:r>
            <w:rPr>
              <w:color w:val="auto"/>
              <w:highlight w:val="none"/>
            </w:rPr>
            <w:instrText xml:space="preserve"> HYPERLINK \l "_Toc3075" </w:instrText>
          </w:r>
          <w:r>
            <w:rPr>
              <w:color w:val="auto"/>
              <w:highlight w:val="none"/>
            </w:rPr>
            <w:fldChar w:fldCharType="separate"/>
          </w:r>
          <w:r>
            <w:rPr>
              <w:rFonts w:hint="eastAsia" w:ascii="宋体" w:hAnsi="宋体" w:cs="宋体"/>
              <w:b/>
              <w:bCs/>
              <w:color w:val="auto"/>
              <w:sz w:val="24"/>
              <w:szCs w:val="36"/>
              <w:highlight w:val="none"/>
            </w:rPr>
            <w:t xml:space="preserve">第七部分特别提醒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72"/>
            <w:jc w:val="center"/>
            <w:spacing w:line="480" w:lineRule="auto"/>
            <w:tabs>
              <w:tab w:val="right" w:pos="9740" w:leader="dot"/>
            </w:tabs>
            <w:rPr>
              <w:rFonts w:hint="eastAsia" w:ascii="宋体" w:hAnsi="宋体" w:cs="宋体"/>
              <w:bCs/>
              <w:color w:val="auto"/>
              <w:szCs w:val="28"/>
              <w:highlight w:val="none"/>
            </w:rPr>
          </w:pPr>
          <w:r>
            <w:rPr>
              <w:rFonts w:hint="eastAsia" w:ascii="宋体" w:hAnsi="宋体" w:cs="宋体"/>
              <w:b/>
              <w:bCs/>
              <w:color w:val="auto"/>
              <w:sz w:val="22"/>
              <w:szCs w:val="32"/>
              <w:highlight w:val="none"/>
            </w:rPr>
            <w:fldChar w:fldCharType="end"/>
          </w:r>
          <w:r/>
        </w:p>
      </w:sdtContent>
    </w:sdt>
    <w:p>
      <w:pPr>
        <w:jc w:val="center"/>
        <w:rPr>
          <w:rFonts w:hint="eastAsia" w:ascii="宋体" w:hAnsi="宋体" w:cs="宋体"/>
          <w:bCs/>
          <w:color w:val="auto"/>
          <w:szCs w:val="28"/>
          <w:highlight w:val="none"/>
        </w:rPr>
      </w:pPr>
      <w:r>
        <w:rPr>
          <w:rFonts w:hint="eastAsia" w:ascii="宋体" w:hAnsi="宋体" w:cs="宋体"/>
          <w:bCs/>
          <w:color w:val="auto"/>
          <w:szCs w:val="28"/>
          <w:highlight w:val="none"/>
        </w:rPr>
      </w:r>
      <w:r/>
    </w:p>
    <w:p>
      <w:pPr>
        <w:jc w:val="left"/>
        <w:tabs>
          <w:tab w:val="left" w:pos="1445" w:leader="none"/>
        </w:tabs>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48"/>
          <w:color w:val="auto"/>
          <w:sz w:val="32"/>
          <w:highlight w:val="none"/>
        </w:rPr>
        <w:outlineLvl w:val="0"/>
      </w:pPr>
      <w:r/>
      <w:bookmarkStart w:id="1" w:name="_Toc32256"/>
      <w:r/>
      <w:bookmarkStart w:id="2" w:name="_Toc27317"/>
      <w:r/>
      <w:bookmarkStart w:id="3" w:name="_Toc514054470"/>
      <w:r>
        <w:rPr>
          <w:rStyle w:val="848"/>
          <w:rFonts w:hint="eastAsia"/>
          <w:color w:val="auto"/>
          <w:highlight w:val="none"/>
        </w:rPr>
        <w:t xml:space="preserve">第一部分招标公告</w:t>
      </w:r>
      <w:bookmarkEnd w:id="1"/>
      <w:r/>
      <w:bookmarkEnd w:id="2"/>
      <w:r/>
      <w:bookmarkEnd w:id="3"/>
      <w:r/>
      <w:r/>
    </w:p>
    <w:tbl>
      <w:tblPr>
        <w:tblStyle w:val="758"/>
        <w:tblW w:w="9600"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00"/>
      </w:tblGrid>
      <w:tr>
        <w:trPr>
          <w:trHeight w:val="1509"/>
        </w:trPr>
        <w:tc>
          <w:tcPr>
            <w:tcW w:w="9600"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江苏省人民医院</w:t>
            </w:r>
            <w:r>
              <w:rPr>
                <w:rFonts w:hint="eastAsia" w:ascii="宋体" w:hAnsi="宋体" w:cs="宋体"/>
                <w:color w:val="auto"/>
                <w:sz w:val="24"/>
                <w:szCs w:val="24"/>
                <w:highlight w:val="none"/>
                <w:lang w:eastAsia="zh-CN"/>
              </w:rPr>
              <w:t xml:space="preserve">内窥镜手术控制系统维保</w:t>
            </w:r>
            <w:r>
              <w:rPr>
                <w:rFonts w:hint="eastAsia" w:ascii="宋体" w:hAnsi="宋体" w:cs="宋体"/>
                <w:color w:val="auto"/>
                <w:sz w:val="24"/>
                <w:szCs w:val="24"/>
                <w:highlight w:val="none"/>
              </w:rPr>
              <w:t xml:space="preserve">项目的潜在投标人应在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获取招标文件，并于2026年10月13日14点30分（北京时间）前递交投标文件。</w:t>
            </w:r>
            <w:r/>
          </w:p>
        </w:tc>
      </w:tr>
    </w:tbl>
    <w:p>
      <w:pPr>
        <w:pStyle w:val="1217"/>
        <w:ind w:firstLine="480"/>
        <w:spacing w:line="360"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29050"/>
      <w:r/>
      <w:bookmarkStart w:id="5" w:name="_Toc7588"/>
      <w:r/>
      <w:bookmarkStart w:id="6" w:name="_Toc2298"/>
      <w:r>
        <w:rPr>
          <w:rFonts w:hint="eastAsia" w:ascii="宋体" w:hAnsi="宋体" w:cs="宋体"/>
          <w:b/>
          <w:bCs/>
          <w:color w:val="auto"/>
          <w:sz w:val="24"/>
          <w:szCs w:val="24"/>
          <w:highlight w:val="none"/>
        </w:rPr>
        <w:t xml:space="preserve">一、项目基本情况</w:t>
      </w:r>
      <w:bookmarkEnd w:id="4"/>
      <w:r/>
      <w:bookmarkEnd w:id="5"/>
      <w:r/>
      <w:bookmarkEnd w:id="6"/>
      <w:r>
        <w:rPr>
          <w:rFonts w:hint="eastAsia" w:ascii="宋体" w:hAnsi="宋体" w:cs="宋体"/>
          <w:color w:val="auto"/>
          <w:sz w:val="24"/>
          <w:szCs w:val="24"/>
          <w:highlight w:val="none"/>
        </w:rPr>
        <w:tab/>
      </w:r>
      <w:r/>
    </w:p>
    <w:p>
      <w:pPr>
        <w:pStyle w:val="1217"/>
        <w:ind w:firstLine="960"/>
        <w:spacing w:line="360" w:lineRule="auto"/>
        <w:tabs>
          <w:tab w:val="left" w:pos="1134"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bookmarkStart w:id="263" w:name="_GoBack"/>
      <w:r/>
      <w:bookmarkEnd w:id="263"/>
      <w:r>
        <w:rPr>
          <w:rFonts w:hint="eastAsia" w:ascii="宋体" w:hAnsi="宋体" w:cs="宋体"/>
          <w:color w:val="auto"/>
          <w:sz w:val="24"/>
          <w:szCs w:val="24"/>
          <w:highlight w:val="none"/>
          <w:lang w:eastAsia="zh-CN"/>
        </w:rPr>
        <w:t xml:space="preserve">JSZC-320000-JSHY-G2026-0209</w:t>
      </w:r>
      <w:r/>
    </w:p>
    <w:p>
      <w:pPr>
        <w:pStyle w:val="1217"/>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2.项目名称：江苏省人民医院</w:t>
      </w:r>
      <w:r>
        <w:rPr>
          <w:rFonts w:hint="eastAsia" w:ascii="宋体" w:hAnsi="宋体" w:cs="宋体"/>
          <w:color w:val="auto"/>
          <w:sz w:val="24"/>
          <w:szCs w:val="24"/>
          <w:highlight w:val="none"/>
          <w:lang w:eastAsia="zh-CN"/>
        </w:rPr>
        <w:t xml:space="preserve">内窥镜手术控制系统维保</w:t>
      </w:r>
      <w:r>
        <w:rPr>
          <w:rFonts w:hint="eastAsia" w:ascii="宋体" w:hAnsi="宋体" w:cs="宋体"/>
          <w:color w:val="auto"/>
          <w:sz w:val="24"/>
          <w:szCs w:val="24"/>
          <w:highlight w:val="none"/>
        </w:rPr>
        <w:t xml:space="preserve">项目</w:t>
      </w:r>
      <w:r/>
    </w:p>
    <w:p>
      <w:pPr>
        <w:pStyle w:val="1217"/>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510</w:t>
      </w:r>
      <w:r>
        <w:rPr>
          <w:rFonts w:hint="eastAsia" w:ascii="宋体" w:hAnsi="宋体" w:cs="宋体"/>
          <w:color w:val="auto"/>
          <w:sz w:val="24"/>
          <w:szCs w:val="24"/>
          <w:highlight w:val="none"/>
        </w:rPr>
        <w:t xml:space="preserve">万元人民币</w:t>
      </w:r>
      <w:r/>
    </w:p>
    <w:p>
      <w:pPr>
        <w:pStyle w:val="1217"/>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4.最高限价：</w:t>
      </w:r>
      <w:r>
        <w:rPr>
          <w:rFonts w:hint="eastAsia" w:ascii="宋体" w:hAnsi="宋体" w:cs="宋体"/>
          <w:color w:val="auto"/>
          <w:sz w:val="24"/>
          <w:szCs w:val="24"/>
          <w:highlight w:val="none"/>
          <w:lang w:val="en-US" w:eastAsia="zh-CN"/>
        </w:rPr>
        <w:t xml:space="preserve">510</w:t>
      </w:r>
      <w:r>
        <w:rPr>
          <w:rFonts w:hint="eastAsia" w:ascii="宋体" w:hAnsi="宋体" w:cs="宋体"/>
          <w:color w:val="auto"/>
          <w:sz w:val="24"/>
          <w:szCs w:val="24"/>
          <w:highlight w:val="none"/>
        </w:rPr>
        <w:t xml:space="preserve">万元/三年，超过最高限价的投标文件按无效标处理</w:t>
      </w:r>
      <w:r/>
    </w:p>
    <w:p>
      <w:pPr>
        <w:pStyle w:val="1217"/>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w:t>
      </w:r>
      <w:r>
        <w:rPr>
          <w:rFonts w:hint="eastAsia" w:ascii="宋体" w:hAnsi="宋体"/>
          <w:sz w:val="24"/>
          <w:szCs w:val="24"/>
          <w:highlight w:val="none"/>
        </w:rPr>
        <w:t xml:space="preserve">内窥镜手术控制系统（达芬奇手术机器人）</w:t>
      </w:r>
      <w:r>
        <w:rPr>
          <w:rFonts w:hint="eastAsia"/>
          <w:sz w:val="24"/>
          <w:szCs w:val="24"/>
          <w:highlight w:val="none"/>
        </w:rPr>
        <w:t xml:space="preserve">采购维保服务</w:t>
      </w:r>
      <w:r>
        <w:rPr>
          <w:rFonts w:hint="eastAsia"/>
          <w:sz w:val="24"/>
          <w:szCs w:val="24"/>
          <w:highlight w:val="none"/>
          <w:lang w:eastAsia="zh-CN"/>
        </w:rPr>
        <w:t xml:space="preserve">，</w:t>
      </w:r>
      <w:r>
        <w:rPr>
          <w:rFonts w:hint="eastAsia" w:ascii="宋体" w:hAnsi="宋体" w:cs="宋体"/>
          <w:color w:val="auto"/>
          <w:sz w:val="24"/>
          <w:szCs w:val="24"/>
          <w:highlight w:val="none"/>
        </w:rPr>
        <w:t xml:space="preserve">详见招标文件第四章“项目需求”</w:t>
      </w:r>
      <w:r/>
    </w:p>
    <w:p>
      <w:pPr>
        <w:pStyle w:val="1217"/>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6.合同履行期限：</w:t>
      </w:r>
      <w:bookmarkStart w:id="7" w:name="_Toc3038"/>
      <w:r>
        <w:rPr>
          <w:rFonts w:hint="eastAsia" w:ascii="宋体" w:hAnsi="宋体" w:cs="宋体"/>
          <w:color w:val="auto"/>
          <w:sz w:val="24"/>
          <w:szCs w:val="24"/>
          <w:highlight w:val="none"/>
        </w:rPr>
        <w:t xml:space="preserve">自合同签订之日起，服务期三年</w:t>
      </w:r>
      <w:r>
        <w:rPr>
          <w:rFonts w:hint="eastAsia" w:ascii="宋体" w:hAnsi="宋体" w:cs="宋体"/>
          <w:color w:val="auto"/>
          <w:spacing w:val="0"/>
          <w:sz w:val="24"/>
          <w:szCs w:val="24"/>
          <w:highlight w:val="none"/>
        </w:rPr>
        <w:t xml:space="preserve">。</w:t>
      </w:r>
      <w:r/>
    </w:p>
    <w:p>
      <w:pPr>
        <w:pStyle w:val="1217"/>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7.本项目（是/否）接受联合体投标：否</w:t>
      </w:r>
      <w:r/>
    </w:p>
    <w:p>
      <w:pPr>
        <w:pStyle w:val="1217"/>
        <w:ind w:left="567" w:firstLine="0"/>
        <w:spacing w:line="360" w:lineRule="auto"/>
        <w:tabs>
          <w:tab w:val="left" w:pos="1134" w:leader="none"/>
        </w:tabs>
        <w:rPr>
          <w:rFonts w:hint="eastAsia" w:ascii="宋体" w:hAnsi="宋体" w:cs="宋体"/>
          <w:b/>
          <w:bCs/>
          <w:color w:val="auto"/>
          <w:sz w:val="24"/>
          <w:szCs w:val="24"/>
          <w:highlight w:val="none"/>
        </w:rPr>
        <w:outlineLvl w:val="1"/>
      </w:pPr>
      <w:r/>
      <w:bookmarkStart w:id="8" w:name="_Toc16192"/>
      <w:r/>
      <w:bookmarkStart w:id="9" w:name="_Toc8033"/>
      <w:r>
        <w:rPr>
          <w:rFonts w:hint="eastAsia" w:ascii="宋体" w:hAnsi="宋体" w:cs="宋体"/>
          <w:b/>
          <w:bCs/>
          <w:color w:val="auto"/>
          <w:sz w:val="24"/>
          <w:szCs w:val="24"/>
          <w:highlight w:val="none"/>
        </w:rPr>
        <w:t xml:space="preserve">二、申请人的资格要求：</w:t>
      </w:r>
      <w:bookmarkEnd w:id="7"/>
      <w:r/>
      <w:bookmarkEnd w:id="8"/>
      <w:r/>
      <w:bookmarkEnd w:id="9"/>
      <w:r/>
      <w:r/>
    </w:p>
    <w:p>
      <w:pPr>
        <w:ind w:firstLine="480"/>
        <w:spacing w:line="360" w:lineRule="auto"/>
        <w:rPr>
          <w:rFonts w:hint="eastAsia"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bookmarkStart w:id="10"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0"/>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bookmarkStart w:id="11" w:name="OLE_LINK6"/>
      <w:r/>
      <w:bookmarkStart w:id="12" w:name="OLE_LINK18"/>
      <w:r>
        <w:rPr>
          <w:rFonts w:hint="eastAsia" w:ascii="宋体" w:hAnsi="宋体"/>
          <w:color w:val="auto"/>
          <w:sz w:val="24"/>
          <w:szCs w:val="24"/>
          <w:highlight w:val="none"/>
        </w:rPr>
        <w:t xml:space="preserve">具有良好的商业信誉和健全的财务会计制度（提供2024年度或2025年度财务报告，至少包含资产负债表、利润表；或投标截止时间前六个月内银行出具的资信证明；成立不满一年无须提供）</w:t>
      </w:r>
      <w:bookmarkEnd w:id="11"/>
      <w:r>
        <w:rPr>
          <w:rFonts w:hint="eastAsia" w:ascii="宋体" w:hAnsi="宋体"/>
          <w:color w:val="auto"/>
          <w:sz w:val="24"/>
          <w:szCs w:val="24"/>
          <w:highlight w:val="none"/>
        </w:rPr>
        <w:t xml:space="preserve">。</w:t>
      </w:r>
      <w:bookmarkEnd w:id="12"/>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bookmarkStart w:id="13" w:name="OLE_LINK7"/>
      <w:r/>
      <w:bookmarkStart w:id="14" w:name="OLE_LINK19"/>
      <w:r>
        <w:rPr>
          <w:rFonts w:hint="eastAsia" w:ascii="宋体" w:hAnsi="宋体"/>
          <w:color w:val="auto"/>
          <w:sz w:val="24"/>
          <w:szCs w:val="24"/>
          <w:highlight w:val="none"/>
        </w:rPr>
        <w:t xml:space="preserve">具有履行合同所必需的设备和专业技术能力（提供书面声明）</w:t>
      </w:r>
      <w:bookmarkEnd w:id="13"/>
      <w:r>
        <w:rPr>
          <w:rFonts w:hint="eastAsia" w:ascii="宋体" w:hAnsi="宋体"/>
          <w:color w:val="auto"/>
          <w:sz w:val="24"/>
          <w:szCs w:val="24"/>
          <w:highlight w:val="none"/>
        </w:rPr>
        <w:t xml:space="preserve">。</w:t>
      </w:r>
      <w:bookmarkEnd w:id="14"/>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bookmarkStart w:id="15" w:name="OLE_LINK8"/>
      <w:r/>
      <w:bookmarkStart w:id="16"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5"/>
      <w:r>
        <w:rPr>
          <w:rFonts w:hint="eastAsia" w:ascii="宋体" w:hAnsi="宋体"/>
          <w:color w:val="auto"/>
          <w:sz w:val="24"/>
          <w:szCs w:val="24"/>
          <w:highlight w:val="none"/>
        </w:rPr>
        <w:t xml:space="preserve">。</w:t>
      </w:r>
      <w:bookmarkEnd w:id="16"/>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w:t>
      </w:r>
      <w:bookmarkStart w:id="17" w:name="OLE_LINK11"/>
      <w:r/>
      <w:bookmarkStart w:id="18"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7"/>
      <w:r>
        <w:rPr>
          <w:rFonts w:hint="eastAsia" w:ascii="宋体" w:hAnsi="宋体"/>
          <w:color w:val="auto"/>
          <w:sz w:val="24"/>
          <w:szCs w:val="24"/>
          <w:highlight w:val="none"/>
        </w:rPr>
        <w:t xml:space="preserve">。</w:t>
      </w:r>
      <w:bookmarkEnd w:id="18"/>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w:t>
      </w:r>
      <w:bookmarkStart w:id="19" w:name="OLE_LINK22"/>
      <w:r>
        <w:rPr>
          <w:rFonts w:hint="eastAsia" w:ascii="宋体" w:hAnsi="宋体"/>
          <w:color w:val="auto"/>
          <w:sz w:val="24"/>
          <w:szCs w:val="24"/>
          <w:highlight w:val="none"/>
        </w:rPr>
        <w:t xml:space="preserve">法律、行政法规规定的其他条件。</w:t>
      </w:r>
      <w:bookmarkEnd w:id="19"/>
      <w:r/>
      <w:r/>
    </w:p>
    <w:p>
      <w:pPr>
        <w:pStyle w:val="847"/>
        <w:ind w:right="476" w:firstLine="720"/>
        <w:spacing w:before="1"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（二）落实政府采购政策满足的资格要求：</w:t>
      </w:r>
      <w:r/>
    </w:p>
    <w:p>
      <w:pPr>
        <w:pStyle w:val="1253"/>
        <w:ind w:left="709" w:firstLine="48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属于服务类采购。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3"/>
        <w:ind w:left="709" w:firstLine="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（三）本项目的特定资格要求：</w:t>
      </w:r>
      <w:r/>
    </w:p>
    <w:p>
      <w:pPr>
        <w:pStyle w:val="762"/>
        <w:ind w:left="1134"/>
        <w:spacing w:line="360" w:lineRule="auto"/>
        <w:rPr>
          <w:rFonts w:hint="eastAsia" w:ascii="宋体" w:hAnsi="宋体"/>
          <w:color w:val="auto"/>
          <w:sz w:val="24"/>
          <w:szCs w:val="24"/>
          <w:highlight w:val="none"/>
        </w:rPr>
      </w:pPr>
      <w:r/>
      <w:bookmarkStart w:id="20" w:name="OLE_LINK28"/>
      <w:r>
        <w:rPr>
          <w:rFonts w:hint="eastAsia" w:ascii="宋体" w:hAnsi="宋体"/>
          <w:color w:val="auto"/>
          <w:sz w:val="24"/>
          <w:szCs w:val="24"/>
          <w:highlight w:val="none"/>
        </w:rPr>
        <w:t xml:space="preserve">1.本项目</w:t>
      </w:r>
      <w:r>
        <w:rPr>
          <w:rFonts w:hint="eastAsia"/>
          <w:color w:val="auto"/>
          <w:sz w:val="24"/>
          <w:highlight w:val="none"/>
        </w:rPr>
        <w:t xml:space="preserve">投标人须具有医疗器械经营许可证或医疗器械经营备案凭证或医疗器械生产许可证；</w:t>
      </w:r>
      <w:r>
        <w:rPr>
          <w:rFonts w:hint="eastAsia" w:ascii="宋体" w:hAnsi="宋体"/>
          <w:color w:val="auto"/>
          <w:sz w:val="24"/>
          <w:szCs w:val="24"/>
          <w:highlight w:val="none"/>
        </w:rPr>
        <w:t xml:space="preserve">投标时需提供扫描件并加盖电子公章；</w:t>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.拒绝下述供应商参加本次采购活动的情形：</w:t>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.1.供应商单位负责人为同一人或者存在直接控股、管理关系的不同供应商，不得参加同一合同项下的政府采购活动。</w:t>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.2.凡为采购项目提供整体设计、规范编制或者项目管理、监理、检测等服务的供应商，不得再参加本项目的采购活动。</w:t>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.3.拒绝列入失信被执行人、重大税收违法案件当事人名单、政府采购严重违法失信行为记录名单的供应商参与政府采购活动。</w:t>
      </w:r>
      <w:bookmarkEnd w:id="20"/>
      <w:r/>
      <w:r/>
    </w:p>
    <w:p>
      <w:pPr>
        <w:pStyle w:val="1253"/>
        <w:spacing w:line="360" w:lineRule="auto"/>
        <w:rPr>
          <w:rFonts w:hint="eastAsia" w:ascii="宋体" w:hAnsi="宋体" w:cs="宋体"/>
          <w:b/>
          <w:bCs/>
          <w:color w:val="auto"/>
          <w:sz w:val="24"/>
          <w:szCs w:val="24"/>
          <w:highlight w:val="none"/>
        </w:rPr>
        <w:outlineLvl w:val="1"/>
      </w:pPr>
      <w:r/>
      <w:bookmarkStart w:id="21" w:name="_Toc13339"/>
      <w:r/>
      <w:bookmarkStart w:id="22" w:name="_Toc1979"/>
      <w:r/>
      <w:bookmarkStart w:id="23" w:name="_Toc26697"/>
      <w:r>
        <w:rPr>
          <w:rFonts w:hint="eastAsia" w:ascii="宋体" w:hAnsi="宋体" w:cs="宋体"/>
          <w:b/>
          <w:bCs/>
          <w:color w:val="auto"/>
          <w:sz w:val="24"/>
          <w:szCs w:val="24"/>
          <w:highlight w:val="none"/>
        </w:rPr>
        <w:t xml:space="preserve">三、获取招标文件</w:t>
      </w:r>
      <w:bookmarkEnd w:id="21"/>
      <w:r/>
      <w:bookmarkEnd w:id="22"/>
      <w:r/>
      <w:bookmarkEnd w:id="23"/>
      <w:r/>
      <w:r/>
    </w:p>
    <w:p>
      <w:pPr>
        <w:pStyle w:val="1253"/>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“江苏政府采购网苏采云系统”</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17"/>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4" w:name="_Toc12587"/>
      <w:r/>
      <w:bookmarkStart w:id="25" w:name="_Toc28083"/>
      <w:r/>
      <w:bookmarkStart w:id="26" w:name="_Toc2291"/>
      <w:r>
        <w:rPr>
          <w:rFonts w:hint="eastAsia" w:ascii="宋体" w:hAnsi="宋体" w:cs="宋体"/>
          <w:b/>
          <w:bCs/>
          <w:color w:val="auto"/>
          <w:sz w:val="24"/>
          <w:szCs w:val="24"/>
          <w:highlight w:val="none"/>
        </w:rPr>
        <w:t xml:space="preserve">四、提交投标文件截止时间、开标时间和地点</w:t>
      </w:r>
      <w:bookmarkEnd w:id="24"/>
      <w:r/>
      <w:bookmarkEnd w:id="25"/>
      <w:r/>
      <w:bookmarkEnd w:id="26"/>
      <w:r/>
      <w:r/>
    </w:p>
    <w:p>
      <w:pPr>
        <w:pStyle w:val="1217"/>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10月13</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0分（北京时间）</w:t>
      </w:r>
      <w:r/>
    </w:p>
    <w:p>
      <w:pPr>
        <w:pStyle w:val="1217"/>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17"/>
        <w:ind w:left="708" w:firstLine="0"/>
        <w:spacing w:line="360" w:lineRule="auto"/>
        <w:tabs>
          <w:tab w:val="left" w:pos="1134" w:leader="none"/>
        </w:tabs>
        <w:rPr>
          <w:rFonts w:hint="eastAsia" w:ascii="宋体" w:hAnsi="宋体" w:cs="宋体"/>
          <w:b/>
          <w:bCs/>
          <w:color w:val="auto"/>
          <w:sz w:val="24"/>
          <w:szCs w:val="24"/>
          <w:highlight w:val="none"/>
        </w:rPr>
        <w:outlineLvl w:val="1"/>
      </w:pPr>
      <w:r/>
      <w:bookmarkStart w:id="27" w:name="_Toc5544"/>
      <w:r/>
      <w:bookmarkStart w:id="28" w:name="_Toc8288"/>
      <w:r/>
      <w:bookmarkStart w:id="29" w:name="_Toc19411"/>
      <w:r>
        <w:rPr>
          <w:rFonts w:hint="eastAsia" w:ascii="宋体" w:hAnsi="宋体" w:cs="宋体"/>
          <w:b/>
          <w:bCs/>
          <w:color w:val="auto"/>
          <w:sz w:val="24"/>
          <w:szCs w:val="24"/>
          <w:highlight w:val="none"/>
        </w:rPr>
        <w:t xml:space="preserve">五、公告期限</w:t>
      </w:r>
      <w:bookmarkEnd w:id="27"/>
      <w:r/>
      <w:bookmarkEnd w:id="28"/>
      <w:r/>
      <w:bookmarkEnd w:id="29"/>
      <w:r/>
      <w:r/>
    </w:p>
    <w:p>
      <w:pPr>
        <w:pStyle w:val="1217"/>
        <w:ind w:firstLine="1200"/>
        <w:spacing w:line="360"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17"/>
        <w:numPr>
          <w:ilvl w:val="0"/>
          <w:numId w:val="5"/>
        </w:numPr>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0" w:name="_Toc15265"/>
      <w:r/>
      <w:bookmarkStart w:id="31" w:name="_Toc12830"/>
      <w:r/>
      <w:bookmarkStart w:id="32" w:name="_Toc12845"/>
      <w:r>
        <w:rPr>
          <w:rFonts w:hint="eastAsia" w:ascii="宋体" w:hAnsi="宋体" w:cs="宋体"/>
          <w:b/>
          <w:bCs/>
          <w:color w:val="auto"/>
          <w:sz w:val="24"/>
          <w:szCs w:val="24"/>
          <w:highlight w:val="none"/>
        </w:rPr>
        <w:t xml:space="preserve">其他补充事宜</w:t>
      </w:r>
      <w:bookmarkEnd w:id="30"/>
      <w:r/>
      <w:bookmarkEnd w:id="31"/>
      <w:r/>
      <w:bookmarkEnd w:id="32"/>
      <w:r/>
      <w:r/>
    </w:p>
    <w:p>
      <w:pPr>
        <w:ind w:firstLine="723"/>
        <w:spacing w:line="360" w:lineRule="auto"/>
        <w:rPr>
          <w:rFonts w:hint="eastAsia" w:ascii="宋体" w:hAnsi="宋体" w:cs="宋体"/>
          <w:b/>
          <w:color w:val="auto"/>
          <w:sz w:val="24"/>
          <w:szCs w:val="24"/>
          <w:highlight w:val="none"/>
        </w:rPr>
      </w:pPr>
      <w:r/>
      <w:bookmarkStart w:id="33"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firstLine="72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2、有关本次采购的事项若存在变动或修改，敬请及时关注“江苏政府采购网”发布的信息。</w:t>
      </w:r>
      <w:r/>
    </w:p>
    <w:p>
      <w:pPr>
        <w:pStyle w:val="1217"/>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4" w:name="_Toc26301"/>
      <w:r/>
      <w:bookmarkStart w:id="35" w:name="_Toc24284"/>
      <w:r>
        <w:rPr>
          <w:rFonts w:hint="eastAsia" w:ascii="宋体" w:hAnsi="宋体" w:cs="宋体"/>
          <w:b/>
          <w:bCs/>
          <w:color w:val="auto"/>
          <w:sz w:val="24"/>
          <w:szCs w:val="24"/>
          <w:highlight w:val="none"/>
        </w:rPr>
        <w:t xml:space="preserve">七、对本次招标提出询问，请按以下方式联系。</w:t>
      </w:r>
      <w:bookmarkEnd w:id="33"/>
      <w:r/>
      <w:bookmarkEnd w:id="34"/>
      <w:r/>
      <w:bookmarkEnd w:id="35"/>
      <w:r/>
      <w:r/>
    </w:p>
    <w:p>
      <w:pPr>
        <w:pStyle w:val="1036"/>
        <w:ind w:firstLine="720"/>
        <w:spacing w:before="0" w:beforeAutospacing="0" w:after="0" w:afterAutospacing="0" w:line="360" w:lineRule="auto"/>
        <w:rPr>
          <w:rFonts w:hint="eastAsia" w:hAnsi="宋体" w:cs="宋体"/>
          <w:color w:val="auto"/>
          <w:szCs w:val="24"/>
          <w:highlight w:val="none"/>
        </w:rPr>
        <w:outlineLvl w:val="1"/>
      </w:pPr>
      <w:r/>
      <w:bookmarkStart w:id="36" w:name="_Toc5336"/>
      <w:r/>
      <w:bookmarkStart w:id="37" w:name="_Toc11624"/>
      <w:r/>
      <w:bookmarkStart w:id="38" w:name="_Toc25617"/>
      <w:r>
        <w:rPr>
          <w:rFonts w:hint="eastAsia" w:hAnsi="宋体" w:cs="宋体"/>
          <w:color w:val="auto"/>
          <w:szCs w:val="24"/>
          <w:highlight w:val="none"/>
        </w:rPr>
        <w:t xml:space="preserve">1.采购人信息</w:t>
      </w:r>
      <w:bookmarkEnd w:id="36"/>
      <w:r/>
      <w:r/>
    </w:p>
    <w:p>
      <w:pPr>
        <w:pStyle w:val="1036"/>
        <w:ind w:firstLine="720"/>
        <w:spacing w:before="0" w:beforeAutospacing="0" w:after="0" w:afterAutospacing="0" w:line="360" w:lineRule="auto"/>
        <w:rPr>
          <w:rFonts w:hint="eastAsia" w:hAnsi="宋体" w:cs="宋体"/>
          <w:color w:val="auto"/>
          <w:szCs w:val="24"/>
          <w:highlight w:val="none"/>
        </w:rPr>
        <w:outlineLvl w:val="1"/>
      </w:pPr>
      <w:r/>
      <w:bookmarkStart w:id="39" w:name="_Toc29917"/>
      <w:r>
        <w:rPr>
          <w:rFonts w:hint="eastAsia" w:hAnsi="宋体" w:cs="宋体"/>
          <w:color w:val="auto"/>
          <w:szCs w:val="24"/>
          <w:highlight w:val="none"/>
        </w:rPr>
        <w:t xml:space="preserve">名称：江苏省人民医院 </w:t>
      </w:r>
      <w:r/>
    </w:p>
    <w:p>
      <w:pPr>
        <w:pStyle w:val="1036"/>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地址：南京市鼓楼区广州路300号 </w:t>
      </w:r>
      <w:r/>
    </w:p>
    <w:p>
      <w:pPr>
        <w:pStyle w:val="1036"/>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联系人：</w:t>
      </w:r>
      <w:r>
        <w:rPr>
          <w:rFonts w:hint="eastAsia" w:hAnsi="宋体" w:cs="宋体"/>
          <w:color w:val="auto"/>
          <w:szCs w:val="24"/>
          <w:highlight w:val="none"/>
          <w:lang w:val="en-US" w:eastAsia="zh-CN"/>
        </w:rPr>
        <w:t xml:space="preserve">李</w:t>
      </w:r>
      <w:r>
        <w:rPr>
          <w:rFonts w:hint="eastAsia" w:hAnsi="宋体" w:cs="宋体"/>
          <w:color w:val="auto"/>
          <w:szCs w:val="24"/>
          <w:highlight w:val="none"/>
        </w:rPr>
        <w:t xml:space="preserve">老师</w:t>
      </w:r>
      <w:r/>
    </w:p>
    <w:p>
      <w:pPr>
        <w:pStyle w:val="1036"/>
        <w:ind w:firstLine="720"/>
        <w:spacing w:before="0" w:beforeAutospacing="0" w:after="0" w:afterAutospacing="0" w:line="360" w:lineRule="auto"/>
        <w:rPr>
          <w:rFonts w:hint="default" w:hAnsi="宋体" w:eastAsia="宋体" w:cs="宋体"/>
          <w:color w:val="auto"/>
          <w:szCs w:val="24"/>
          <w:highlight w:val="none"/>
          <w:lang w:val="en-US" w:eastAsia="zh-CN"/>
        </w:rPr>
        <w:outlineLvl w:val="1"/>
      </w:pPr>
      <w:r>
        <w:rPr>
          <w:rFonts w:hint="eastAsia" w:hAnsi="宋体" w:cs="宋体"/>
          <w:color w:val="auto"/>
          <w:szCs w:val="24"/>
          <w:highlight w:val="none"/>
        </w:rPr>
        <w:t xml:space="preserve">联系方式：025-6830</w:t>
      </w:r>
      <w:r>
        <w:rPr>
          <w:rFonts w:hint="eastAsia" w:hAnsi="宋体" w:cs="宋体"/>
          <w:color w:val="auto"/>
          <w:szCs w:val="24"/>
          <w:highlight w:val="none"/>
          <w:lang w:val="en-US" w:eastAsia="zh-CN"/>
        </w:rPr>
        <w:t xml:space="preserve">3955</w:t>
      </w:r>
      <w:r/>
    </w:p>
    <w:p>
      <w:pPr>
        <w:pStyle w:val="1036"/>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7"/>
      <w:r/>
      <w:bookmarkEnd w:id="39"/>
      <w:r/>
      <w:r/>
    </w:p>
    <w:p>
      <w:pPr>
        <w:pStyle w:val="1036"/>
        <w:ind w:firstLine="720"/>
        <w:spacing w:before="0" w:beforeAutospacing="0" w:after="0" w:afterAutospacing="0" w:line="360" w:lineRule="auto"/>
        <w:rPr>
          <w:rFonts w:hint="eastAsia" w:hAnsi="宋体" w:cs="宋体"/>
          <w:color w:val="auto"/>
          <w:szCs w:val="24"/>
          <w:highlight w:val="none"/>
        </w:rPr>
        <w:outlineLvl w:val="1"/>
      </w:pPr>
      <w:r/>
      <w:bookmarkStart w:id="40" w:name="_Toc17590"/>
      <w:r/>
      <w:bookmarkStart w:id="41" w:name="_Toc6514"/>
      <w:r>
        <w:rPr>
          <w:rFonts w:hint="eastAsia" w:hAnsi="宋体" w:cs="宋体"/>
          <w:color w:val="auto"/>
          <w:szCs w:val="24"/>
          <w:highlight w:val="none"/>
        </w:rPr>
        <w:t xml:space="preserve">名称：江苏弘业国际技术工程有限公司</w:t>
      </w:r>
      <w:bookmarkEnd w:id="40"/>
      <w:r/>
      <w:bookmarkEnd w:id="41"/>
      <w:r/>
      <w:r/>
    </w:p>
    <w:p>
      <w:pPr>
        <w:pStyle w:val="1036"/>
        <w:ind w:firstLine="720"/>
        <w:spacing w:before="0" w:beforeAutospacing="0" w:after="0" w:afterAutospacing="0" w:line="360" w:lineRule="auto"/>
        <w:rPr>
          <w:rFonts w:hint="eastAsia" w:hAnsi="宋体" w:cs="宋体"/>
          <w:color w:val="auto"/>
          <w:szCs w:val="24"/>
          <w:highlight w:val="none"/>
        </w:rPr>
        <w:outlineLvl w:val="1"/>
      </w:pPr>
      <w:r/>
      <w:bookmarkStart w:id="42" w:name="_Toc8777"/>
      <w:r/>
      <w:bookmarkStart w:id="43" w:name="_Toc29228"/>
      <w:r>
        <w:rPr>
          <w:rFonts w:hint="eastAsia" w:hAnsi="宋体" w:cs="宋体"/>
          <w:color w:val="auto"/>
          <w:szCs w:val="24"/>
          <w:highlight w:val="none"/>
        </w:rPr>
        <w:t xml:space="preserve">地址：南京市中华路50号弘业大厦10楼</w:t>
      </w:r>
      <w:bookmarkEnd w:id="42"/>
      <w:r/>
      <w:bookmarkEnd w:id="43"/>
      <w:r/>
      <w:r/>
    </w:p>
    <w:p>
      <w:pPr>
        <w:pStyle w:val="1036"/>
        <w:ind w:firstLine="720"/>
        <w:spacing w:before="0" w:beforeAutospacing="0" w:after="0" w:afterAutospacing="0" w:line="360" w:lineRule="auto"/>
        <w:rPr>
          <w:rFonts w:hint="eastAsia" w:hAnsi="宋体" w:cs="宋体"/>
          <w:color w:val="auto"/>
          <w:szCs w:val="24"/>
          <w:highlight w:val="none"/>
        </w:rPr>
        <w:outlineLvl w:val="1"/>
      </w:pPr>
      <w:r/>
      <w:bookmarkStart w:id="44" w:name="_Toc4151"/>
      <w:r/>
      <w:bookmarkStart w:id="45" w:name="_Toc30931"/>
      <w:r/>
      <w:bookmarkStart w:id="46" w:name="_Toc21139"/>
      <w:r/>
      <w:bookmarkStart w:id="47" w:name="_Toc4597"/>
      <w:r>
        <w:rPr>
          <w:rFonts w:hint="eastAsia" w:hAnsi="宋体" w:cs="宋体"/>
          <w:color w:val="auto"/>
          <w:szCs w:val="24"/>
          <w:highlight w:val="none"/>
        </w:rPr>
        <w:t xml:space="preserve">联系方式：</w:t>
      </w:r>
      <w:bookmarkEnd w:id="44"/>
      <w:r/>
      <w:bookmarkEnd w:id="45"/>
      <w:r>
        <w:rPr>
          <w:rFonts w:hint="eastAsia" w:hAnsi="宋体" w:cs="宋体"/>
          <w:color w:val="auto"/>
          <w:szCs w:val="24"/>
          <w:highlight w:val="none"/>
        </w:rPr>
        <w:t xml:space="preserve"> 025-52278674</w:t>
      </w:r>
      <w:r/>
    </w:p>
    <w:p>
      <w:pPr>
        <w:pStyle w:val="1036"/>
        <w:ind w:firstLine="720"/>
        <w:spacing w:before="0" w:beforeAutospacing="0" w:after="0" w:afterAutospacing="0" w:line="360" w:lineRule="auto"/>
        <w:rPr>
          <w:rFonts w:hint="eastAsia" w:hAnsi="宋体" w:cs="宋体"/>
          <w:color w:val="auto"/>
          <w:szCs w:val="24"/>
          <w:highlight w:val="none"/>
        </w:rPr>
        <w:outlineLvl w:val="1"/>
      </w:pPr>
      <w:r/>
      <w:bookmarkStart w:id="48" w:name="_Toc2685"/>
      <w:r/>
      <w:bookmarkStart w:id="49" w:name="_Toc23093"/>
      <w:r>
        <w:rPr>
          <w:rFonts w:hint="eastAsia" w:hAnsi="宋体" w:cs="宋体"/>
          <w:color w:val="auto"/>
          <w:szCs w:val="24"/>
          <w:highlight w:val="none"/>
        </w:rPr>
        <w:t xml:space="preserve">传  真：025-5227876</w:t>
      </w:r>
      <w:bookmarkEnd w:id="48"/>
      <w:r/>
      <w:bookmarkEnd w:id="49"/>
      <w:r>
        <w:rPr>
          <w:rFonts w:hint="eastAsia" w:hAnsi="宋体" w:cs="宋体"/>
          <w:color w:val="auto"/>
          <w:szCs w:val="24"/>
          <w:highlight w:val="none"/>
        </w:rPr>
        <w:t xml:space="preserve">1</w:t>
      </w:r>
      <w:r/>
    </w:p>
    <w:p>
      <w:pPr>
        <w:pStyle w:val="1036"/>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3.项目联系方式</w:t>
      </w:r>
      <w:bookmarkEnd w:id="46"/>
      <w:r/>
      <w:bookmarkEnd w:id="47"/>
      <w:r/>
      <w:bookmarkEnd w:id="38"/>
      <w:r/>
      <w:r/>
    </w:p>
    <w:p>
      <w:pPr>
        <w:pStyle w:val="1036"/>
        <w:ind w:firstLine="720"/>
        <w:spacing w:before="0" w:beforeAutospacing="0" w:after="0" w:afterAutospacing="0" w:line="312" w:lineRule="auto"/>
        <w:rPr>
          <w:rFonts w:hint="eastAsia" w:hAnsi="宋体" w:cs="宋体"/>
          <w:color w:val="auto"/>
          <w:szCs w:val="24"/>
          <w:highlight w:val="none"/>
        </w:rPr>
        <w:outlineLvl w:val="1"/>
      </w:pPr>
      <w:r/>
      <w:bookmarkStart w:id="50" w:name="_Toc18816"/>
      <w:r/>
      <w:bookmarkStart w:id="51" w:name="_Toc23478"/>
      <w:r>
        <w:rPr>
          <w:rFonts w:hint="eastAsia" w:hAnsi="宋体" w:cs="宋体"/>
          <w:color w:val="auto"/>
          <w:szCs w:val="24"/>
          <w:highlight w:val="none"/>
        </w:rPr>
        <w:t xml:space="preserve">项目联系人：</w:t>
      </w:r>
      <w:bookmarkEnd w:id="50"/>
      <w:r/>
      <w:bookmarkEnd w:id="51"/>
      <w:r>
        <w:rPr>
          <w:rFonts w:hint="eastAsia" w:hAnsi="宋体"/>
          <w:color w:val="auto"/>
          <w:szCs w:val="24"/>
          <w:highlight w:val="none"/>
          <w:shd w:val="clear" w:color="auto" w:fill="ffffff"/>
        </w:rPr>
        <w:t xml:space="preserve">王杰</w:t>
      </w:r>
      <w:r/>
    </w:p>
    <w:p>
      <w:pPr>
        <w:pStyle w:val="1036"/>
        <w:ind w:firstLine="720"/>
        <w:spacing w:before="0" w:beforeAutospacing="0" w:after="0" w:afterAutospacing="0" w:line="312" w:lineRule="auto"/>
        <w:rPr>
          <w:color w:val="auto"/>
          <w:highlight w:val="none"/>
        </w:rPr>
        <w:outlineLvl w:val="1"/>
      </w:pPr>
      <w:r/>
      <w:bookmarkStart w:id="52" w:name="_Toc12073"/>
      <w:r/>
      <w:bookmarkStart w:id="53" w:name="_Toc13399"/>
      <w:r>
        <w:rPr>
          <w:rFonts w:hint="eastAsia" w:hAnsi="宋体" w:cs="宋体"/>
          <w:color w:val="auto"/>
          <w:szCs w:val="24"/>
          <w:highlight w:val="none"/>
        </w:rPr>
        <w:t xml:space="preserve">电话：</w:t>
      </w:r>
      <w:bookmarkEnd w:id="52"/>
      <w:r/>
      <w:bookmarkEnd w:id="53"/>
      <w:r>
        <w:rPr>
          <w:rFonts w:hint="eastAsia" w:hAnsi="宋体"/>
          <w:color w:val="auto"/>
          <w:szCs w:val="24"/>
          <w:highlight w:val="none"/>
          <w:shd w:val="clear" w:color="auto" w:fill="ffffff"/>
        </w:rPr>
        <w:t xml:space="preserve">025-52278</w:t>
      </w:r>
      <w:r>
        <w:rPr>
          <w:rFonts w:hAnsi="宋体"/>
          <w:color w:val="auto"/>
          <w:szCs w:val="24"/>
          <w:highlight w:val="none"/>
          <w:shd w:val="clear" w:color="auto" w:fill="ffffff"/>
        </w:rPr>
        <w:t xml:space="preserve">674</w:t>
      </w:r>
      <w:bookmarkStart w:id="54" w:name="_Toc7212"/>
      <w:r/>
      <w:bookmarkStart w:id="55" w:name="_Toc10498"/>
      <w:r/>
      <w:r/>
    </w:p>
    <w:p>
      <w:pPr>
        <w:pStyle w:val="748"/>
        <w:rPr>
          <w:color w:val="auto"/>
          <w:highlight w:val="none"/>
        </w:rPr>
      </w:pPr>
      <w:r>
        <w:rPr>
          <w:rFonts w:hint="eastAsia"/>
          <w:color w:val="auto"/>
          <w:highlight w:val="none"/>
        </w:rPr>
        <w:t xml:space="preserve">第二部分投标人须知</w:t>
      </w:r>
      <w:bookmarkEnd w:id="54"/>
      <w:r/>
      <w:bookmarkEnd w:id="55"/>
      <w:r/>
      <w:r/>
    </w:p>
    <w:p>
      <w:pPr>
        <w:pStyle w:val="972"/>
        <w:jc w:val="center"/>
        <w:keepLines w:val="0"/>
        <w:keepNext w:val="0"/>
        <w:spacing w:before="0" w:after="0" w:line="240" w:lineRule="auto"/>
        <w:rPr>
          <w:rFonts w:hint="eastAsia" w:ascii="宋体" w:hAnsi="宋体" w:eastAsia="宋体" w:cs="宋体"/>
          <w:color w:val="auto"/>
          <w:highlight w:val="none"/>
        </w:rPr>
      </w:pPr>
      <w:r/>
      <w:bookmarkStart w:id="56" w:name="_Toc514054471"/>
      <w:r/>
      <w:bookmarkStart w:id="57" w:name="_Toc17216"/>
      <w:r/>
      <w:bookmarkStart w:id="58" w:name="_Toc10216"/>
      <w:r/>
      <w:bookmarkStart w:id="59" w:name="_Toc17705"/>
      <w:r>
        <w:rPr>
          <w:rFonts w:hint="eastAsia" w:ascii="宋体" w:hAnsi="宋体" w:eastAsia="宋体" w:cs="宋体"/>
          <w:color w:val="auto"/>
          <w:highlight w:val="none"/>
        </w:rPr>
        <w:t xml:space="preserve">投标人须知前附表</w:t>
      </w:r>
      <w:bookmarkEnd w:id="56"/>
      <w:r/>
      <w:bookmarkEnd w:id="57"/>
      <w:r/>
      <w:bookmarkEnd w:id="58"/>
      <w:r/>
      <w:bookmarkEnd w:id="59"/>
      <w:r/>
      <w:r/>
    </w:p>
    <w:tbl>
      <w:tblPr>
        <w:tblStyle w:val="758"/>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398"/>
        <w:gridCol w:w="6418"/>
      </w:tblGrid>
      <w:tr>
        <w:trPr>
          <w:trHeight w:val="63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398"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418"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557"/>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569"/>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418" w:type="dxa"/>
            <w:vAlign w:val="center"/>
            <w:textDirection w:val="lrTb"/>
            <w:noWrap w:val="false"/>
          </w:tcPr>
          <w:p>
            <w:pPr>
              <w:widowControl/>
              <w:rPr>
                <w:rFonts w:hint="eastAsia" w:ascii="宋体" w:hAnsi="宋体" w:cs="宋体"/>
                <w:color w:val="auto"/>
                <w:sz w:val="24"/>
                <w:szCs w:val="24"/>
                <w:highlight w:val="none"/>
              </w:rPr>
            </w:pPr>
            <w:r/>
            <w:bookmarkStart w:id="60" w:name="EBd40b5fb42f2944a3b45e579ce3941f02"/>
            <w:r>
              <w:rPr>
                <w:rFonts w:hint="eastAsia" w:ascii="宋体" w:hAnsi="宋体" w:cs="宋体"/>
                <w:color w:val="auto"/>
                <w:sz w:val="24"/>
                <w:szCs w:val="24"/>
                <w:highlight w:val="none"/>
              </w:rPr>
              <w:t xml:space="preserve">90</w:t>
            </w:r>
            <w:bookmarkEnd w:id="60"/>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采购人与采购代理机构的委托代理协议约定，中标供应商应在中标后向采购代理机构交纳代理服务费。代理服务费以中标通知书的中标金额作为收取的计算基数，本项目中标服务费参照发改价格[2011]534号文35%收取，应在领取中标通知书前缴纳。</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收款信息：</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户名：江苏弘业国际技术工程有限公司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开户银行：中国银行南京市中华路支行</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账户：527460884999</w:t>
            </w:r>
            <w:r/>
          </w:p>
          <w:p>
            <w:pPr>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投标人在汇款时，须在汇款单上注明项目编号</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本项目不适用。</w:t>
            </w:r>
            <w:r/>
          </w:p>
        </w:tc>
      </w:tr>
      <w:tr>
        <w:trPr>
          <w:trHeight w:val="725"/>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1" w:name="_Toc25522"/>
            <w:r/>
            <w:bookmarkStart w:id="62" w:name="_Toc514054472"/>
            <w:r>
              <w:rPr>
                <w:rFonts w:hint="eastAsia" w:ascii="宋体" w:hAnsi="宋体" w:cs="宋体"/>
                <w:color w:val="auto"/>
                <w:sz w:val="24"/>
                <w:szCs w:val="24"/>
                <w:highlight w:val="none"/>
              </w:rPr>
              <w:t xml:space="preserve">8</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tc>
      </w:tr>
    </w:tbl>
    <w:p>
      <w:pPr>
        <w:pStyle w:val="1373"/>
        <w:rPr>
          <w:rFonts w:hint="eastAsia" w:ascii="宋体" w:hAnsi="宋体" w:eastAsia="宋体" w:cs="宋体"/>
          <w:color w:val="auto"/>
          <w:highlight w:val="none"/>
        </w:rPr>
        <w:outlineLvl w:val="1"/>
      </w:pPr>
      <w:r/>
      <w:bookmarkStart w:id="63" w:name="_Toc20458"/>
      <w:r/>
      <w:bookmarkStart w:id="64" w:name="_Toc22298"/>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一、总则</w:t>
      </w:r>
      <w:bookmarkEnd w:id="61"/>
      <w:r/>
      <w:bookmarkEnd w:id="62"/>
      <w:r/>
      <w:bookmarkEnd w:id="63"/>
      <w:r/>
      <w:bookmarkEnd w:id="6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1"/>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1373"/>
        <w:rPr>
          <w:rFonts w:hint="eastAsia" w:ascii="宋体" w:hAnsi="宋体" w:eastAsia="宋体" w:cs="宋体"/>
          <w:color w:val="auto"/>
          <w:highlight w:val="none"/>
        </w:rPr>
        <w:outlineLvl w:val="1"/>
      </w:pPr>
      <w:r/>
      <w:bookmarkStart w:id="65" w:name="_Toc17916"/>
      <w:r/>
      <w:bookmarkStart w:id="66" w:name="_Toc30610"/>
      <w:r/>
      <w:bookmarkStart w:id="67" w:name="_Toc514054473"/>
      <w:r/>
      <w:bookmarkStart w:id="68" w:name="_Toc21335"/>
      <w:r>
        <w:rPr>
          <w:rFonts w:hint="eastAsia" w:ascii="宋体" w:hAnsi="宋体" w:eastAsia="宋体" w:cs="宋体"/>
          <w:color w:val="auto"/>
          <w:highlight w:val="none"/>
        </w:rPr>
        <w:t xml:space="preserve">二、招标文件</w:t>
      </w:r>
      <w:bookmarkEnd w:id="65"/>
      <w:r/>
      <w:bookmarkEnd w:id="66"/>
      <w:r/>
      <w:bookmarkEnd w:id="67"/>
      <w:r/>
      <w:bookmarkEnd w:id="6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6、招标文件构成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第四部分：项目需求；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8.1在投标文件接收截止日期15日前，采购代理机构可以更正公告或补充文件的形式对招标文件进行修改。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8.2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8.3为使投标人有充分的时间对招标文件的修改部分进行分析、研究，采购代理机构有权推迟投标文件接收截止日期和开标日期，并将此变更通知所有已获取招标文件的投标人。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w:t>
      </w:r>
      <w:r/>
    </w:p>
    <w:p>
      <w:pPr>
        <w:pStyle w:val="1373"/>
        <w:rPr>
          <w:rFonts w:hint="eastAsia" w:ascii="宋体" w:hAnsi="宋体" w:eastAsia="宋体" w:cs="宋体"/>
          <w:color w:val="auto"/>
          <w:highlight w:val="none"/>
        </w:rPr>
        <w:outlineLvl w:val="1"/>
      </w:pPr>
      <w:r/>
      <w:bookmarkStart w:id="69" w:name="_Toc514054474"/>
      <w:r/>
      <w:bookmarkStart w:id="70" w:name="_Toc20227"/>
      <w:r/>
      <w:bookmarkStart w:id="71" w:name="_Toc26871"/>
      <w:r/>
      <w:bookmarkStart w:id="72" w:name="_Toc26908"/>
      <w:r>
        <w:rPr>
          <w:rFonts w:hint="eastAsia" w:ascii="宋体" w:hAnsi="宋体" w:eastAsia="宋体" w:cs="宋体"/>
          <w:color w:val="auto"/>
          <w:highlight w:val="none"/>
        </w:rPr>
        <w:t xml:space="preserve">三、投标文件的编制</w:t>
      </w:r>
      <w:bookmarkEnd w:id="69"/>
      <w:r/>
      <w:bookmarkEnd w:id="70"/>
      <w:r/>
      <w:bookmarkEnd w:id="71"/>
      <w:r/>
      <w:bookmarkEnd w:id="7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11.1.2具有良好的商业信誉和健全的财务会计制度（提供2024年度或2025年度财务报告，至少包含资产负债表、利润表；或投标截止时间前六个月内银行出具的资信证明；成立不满一年无须提供）；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11.1.7本项目投标人须具有医疗器械经营许可证或医疗器械经营备案凭证或医疗器械生产许可证；</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.2凡为采购项目提供整体设计、规范编制或者项目管理、监理、检测等服务的供应商，不得再参加本项目的采购活动。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3" w:name="EB7f6b24a996964930b08d6b290b36e3fd"/>
      <w:r>
        <w:rPr>
          <w:rFonts w:hint="eastAsia" w:ascii="宋体" w:hAnsi="宋体" w:cs="宋体"/>
          <w:color w:val="auto"/>
          <w:sz w:val="24"/>
          <w:highlight w:val="none"/>
        </w:rPr>
        <w:t xml:space="preserve">11.4.1技术响应偏差表</w:t>
      </w:r>
      <w:bookmarkEnd w:id="73"/>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74"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4"/>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75"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75"/>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numPr>
          <w:ilvl w:val="0"/>
          <w:numId w:val="7"/>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中标服务费</w:t>
      </w:r>
      <w:r/>
    </w:p>
    <w:p>
      <w:pPr>
        <w:numPr>
          <w:ilvl w:val="0"/>
          <w:numId w:val="0"/>
        </w:numPr>
        <w:ind w:firstLine="480"/>
        <w:spacing w:line="500" w:lineRule="exact"/>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15.1本项目预算包含招标服务费，采购人不额外支付，投标人的投标报价需包含该费用。</w:t>
      </w:r>
      <w:r/>
    </w:p>
    <w:p>
      <w:pPr>
        <w:ind w:firstLine="480"/>
        <w:spacing w:line="500" w:lineRule="exact"/>
        <w:rPr>
          <w:rFonts w:hint="eastAsia" w:ascii="宋体" w:hAnsi="宋体" w:cs="宋体"/>
          <w:b/>
          <w:color w:val="auto"/>
          <w:sz w:val="24"/>
          <w:highlight w:val="none"/>
        </w:rPr>
      </w:pPr>
      <w:r>
        <w:rPr>
          <w:rFonts w:hint="eastAsia" w:ascii="宋体" w:hAnsi="宋体" w:cs="宋体"/>
          <w:color w:val="auto"/>
          <w:sz w:val="24"/>
          <w:highlight w:val="none"/>
          <w:lang w:val="en-US" w:eastAsia="zh-CN"/>
        </w:rPr>
        <w:t xml:space="preserve">15.2根据采购人与采购代理的委托协议中约定的情形，本项目</w:t>
      </w:r>
      <w:r>
        <w:rPr>
          <w:rFonts w:hint="eastAsia" w:ascii="宋体" w:hAnsi="宋体" w:cs="宋体"/>
          <w:color w:val="auto"/>
          <w:sz w:val="24"/>
          <w:highlight w:val="none"/>
        </w:rPr>
        <w:t xml:space="preserve">招标代理服务费按发改价格【2011】534号文</w:t>
      </w:r>
      <w:r>
        <w:rPr>
          <w:rFonts w:hint="eastAsia" w:ascii="宋体" w:hAnsi="宋体" w:cs="宋体"/>
          <w:color w:val="auto"/>
          <w:sz w:val="24"/>
          <w:highlight w:val="none"/>
          <w:lang w:val="en-US" w:eastAsia="zh-CN"/>
        </w:rPr>
        <w:t xml:space="preserve">收费标准的35%</w:t>
      </w:r>
      <w:r>
        <w:rPr>
          <w:rFonts w:hint="eastAsia" w:ascii="宋体" w:hAnsi="宋体" w:cs="宋体"/>
          <w:color w:val="auto"/>
          <w:sz w:val="24"/>
          <w:highlight w:val="none"/>
        </w:rPr>
        <w:t xml:space="preserve">收取，由中标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支付给采购代理机构。</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16、投标有效期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16.1在投标人须知</w:t>
      </w:r>
      <w:r>
        <w:rPr>
          <w:rFonts w:hint="eastAsia" w:ascii="宋体" w:hAnsi="宋体" w:cs="宋体"/>
          <w:color w:val="auto"/>
          <w:sz w:val="24"/>
          <w:highlight w:val="none"/>
        </w:rPr>
        <w:t xml:space="preserve">前附表规定的投标有效期内，投标人不得要求撤销或者修改其投标文件。</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p>
    <w:p>
      <w:pPr>
        <w:pStyle w:val="1373"/>
        <w:rPr>
          <w:rFonts w:hint="eastAsia" w:ascii="宋体" w:hAnsi="宋体" w:eastAsia="宋体" w:cs="宋体"/>
          <w:color w:val="auto"/>
          <w:highlight w:val="none"/>
        </w:rPr>
        <w:outlineLvl w:val="1"/>
      </w:pPr>
      <w:r/>
      <w:bookmarkStart w:id="76" w:name="_Toc9292"/>
      <w:r/>
      <w:bookmarkStart w:id="77" w:name="_Toc5409"/>
      <w:r/>
      <w:bookmarkStart w:id="78" w:name="_Toc514054475"/>
      <w:r/>
      <w:bookmarkStart w:id="79" w:name="_Toc26211"/>
      <w:r>
        <w:rPr>
          <w:rFonts w:hint="eastAsia" w:ascii="宋体" w:hAnsi="宋体" w:eastAsia="宋体" w:cs="宋体"/>
          <w:color w:val="auto"/>
          <w:highlight w:val="none"/>
        </w:rPr>
        <w:t xml:space="preserve">四、投标文件的提交</w:t>
      </w:r>
      <w:bookmarkEnd w:id="76"/>
      <w:r/>
      <w:bookmarkEnd w:id="77"/>
      <w:r/>
      <w:bookmarkEnd w:id="78"/>
      <w:r/>
      <w:bookmarkEnd w:id="79"/>
      <w:r/>
      <w:r/>
    </w:p>
    <w:p>
      <w:pPr>
        <w:ind w:firstLine="482"/>
        <w:spacing w:line="500" w:lineRule="exact"/>
        <w:rPr>
          <w:rFonts w:hint="eastAsia" w:ascii="宋体" w:hAnsi="宋体" w:cs="宋体"/>
          <w:b/>
          <w:color w:val="auto"/>
          <w:sz w:val="24"/>
          <w:highlight w:val="none"/>
        </w:rPr>
        <w:outlineLvl w:val="2"/>
      </w:pPr>
      <w:r/>
      <w:bookmarkStart w:id="80" w:name="_Toc11452"/>
      <w:r/>
      <w:bookmarkStart w:id="81" w:name="_Toc514054476"/>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2" w:name="_Toc16938542"/>
      <w:r/>
      <w:bookmarkEnd w:id="82"/>
      <w:r/>
      <w:bookmarkStart w:id="83" w:name="_Toc20823298"/>
      <w:r/>
      <w:bookmarkEnd w:id="83"/>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84" w:name="EB200c38d7a1c345f29b604b38d510a951"/>
      <w:r>
        <w:rPr>
          <w:rFonts w:hint="eastAsia" w:ascii="宋体" w:hAnsi="宋体" w:cs="宋体"/>
          <w:color w:val="auto"/>
          <w:sz w:val="24"/>
          <w:highlight w:val="none"/>
        </w:rPr>
        <w:t xml:space="preserve">采购代理机构拒绝接收在其规定的投标截止时间后上传的任何投标文件。</w:t>
      </w:r>
      <w:bookmarkEnd w:id="84"/>
      <w:r/>
      <w:r/>
    </w:p>
    <w:p>
      <w:pPr>
        <w:ind w:firstLine="480"/>
        <w:spacing w:line="520" w:lineRule="exact"/>
        <w:rPr>
          <w:rFonts w:hint="eastAsia" w:ascii="宋体" w:hAnsi="宋体" w:cs="宋体"/>
          <w:b/>
          <w:bCs/>
          <w:color w:val="auto"/>
          <w:sz w:val="24"/>
          <w:highlight w:val="none"/>
        </w:rPr>
        <w:outlineLvl w:val="2"/>
      </w:pPr>
      <w:r/>
      <w:bookmarkStart w:id="85" w:name="_Toc20823300"/>
      <w:r/>
      <w:bookmarkStart w:id="86" w:name="_Toc513029228"/>
      <w:r/>
      <w:bookmarkStart w:id="87" w:name="_Toc16938544"/>
      <w:r>
        <w:rPr>
          <w:rFonts w:hint="eastAsia" w:ascii="宋体" w:hAnsi="宋体" w:cs="宋体"/>
          <w:b/>
          <w:bCs/>
          <w:color w:val="auto"/>
          <w:sz w:val="24"/>
          <w:highlight w:val="none"/>
        </w:rPr>
        <w:t xml:space="preserve">17.4、投标文件的撤回和修改</w:t>
      </w:r>
      <w:bookmarkEnd w:id="85"/>
      <w:r/>
      <w:bookmarkEnd w:id="86"/>
      <w:r/>
      <w:bookmarkEnd w:id="87"/>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3"/>
        <w:rPr>
          <w:rFonts w:hint="eastAsia" w:ascii="宋体" w:hAnsi="宋体" w:eastAsia="宋体" w:cs="宋体"/>
          <w:color w:val="auto"/>
          <w:highlight w:val="none"/>
        </w:rPr>
        <w:outlineLvl w:val="1"/>
      </w:pPr>
      <w:r/>
      <w:bookmarkStart w:id="88" w:name="_Toc30306"/>
      <w:r/>
      <w:bookmarkStart w:id="89" w:name="_Toc27625"/>
      <w:r>
        <w:rPr>
          <w:rFonts w:hint="eastAsia" w:ascii="宋体" w:hAnsi="宋体" w:eastAsia="宋体" w:cs="宋体"/>
          <w:color w:val="auto"/>
          <w:highlight w:val="none"/>
        </w:rPr>
        <w:t xml:space="preserve">五、无效标、投标被拒绝、串通投标认定条款</w:t>
      </w:r>
      <w:bookmarkEnd w:id="80"/>
      <w:r/>
      <w:bookmarkEnd w:id="81"/>
      <w:r/>
      <w:bookmarkEnd w:id="88"/>
      <w:r/>
      <w:bookmarkEnd w:id="8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0"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18.1.13投标文件未按照招标文件要求加盖公章的。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18.1.14投标文件含有采购人不能接受的附加条件的；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18.1.15投标人有本招标文件规定的恶意串通投标情形的；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18.1.16其它评标委员会认为有必要取消的投标；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18.1.17其他法律、法规及本招标文件规定的属无效投标的情形。</w:t>
      </w:r>
      <w:bookmarkEnd w:id="9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3"/>
        <w:rPr>
          <w:rFonts w:hint="eastAsia" w:ascii="宋体" w:hAnsi="宋体" w:eastAsia="宋体" w:cs="宋体"/>
          <w:color w:val="auto"/>
          <w:highlight w:val="none"/>
        </w:rPr>
        <w:outlineLvl w:val="1"/>
      </w:pPr>
      <w:r/>
      <w:bookmarkStart w:id="91" w:name="_Toc11517"/>
      <w:r/>
      <w:bookmarkStart w:id="92" w:name="_Toc13553"/>
      <w:r/>
      <w:bookmarkStart w:id="93" w:name="_Toc29013"/>
      <w:r/>
      <w:bookmarkStart w:id="94" w:name="_Toc514054477"/>
      <w:r>
        <w:rPr>
          <w:rFonts w:hint="eastAsia" w:ascii="宋体" w:hAnsi="宋体" w:eastAsia="宋体" w:cs="宋体"/>
          <w:color w:val="auto"/>
          <w:highlight w:val="none"/>
        </w:rPr>
        <w:t xml:space="preserve">六、开标、资格审查、评标程序</w:t>
      </w:r>
      <w:bookmarkEnd w:id="91"/>
      <w:r/>
      <w:bookmarkEnd w:id="92"/>
      <w:r/>
      <w:bookmarkEnd w:id="93"/>
      <w:r/>
      <w:bookmarkEnd w:id="9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95"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9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6"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96"/>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r/>
    </w:p>
    <w:p>
      <w:pPr>
        <w:numPr>
          <w:ilvl w:val="0"/>
          <w:numId w:val="8"/>
        </w:numPr>
        <w:ind w:firstLine="482"/>
        <w:spacing w:line="500" w:lineRule="exact"/>
        <w:rPr>
          <w:rFonts w:hint="eastAsia" w:ascii="宋体" w:hAnsi="宋体" w:cs="宋体"/>
          <w:b/>
          <w:bCs/>
          <w:color w:val="auto"/>
          <w:sz w:val="24"/>
          <w:highlight w:val="none"/>
        </w:rPr>
      </w:pPr>
      <w:r/>
      <w:bookmarkStart w:id="97"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cs="宋体"/>
          <w:color w:val="auto"/>
          <w:sz w:val="24"/>
          <w:szCs w:val="24"/>
          <w:highlight w:val="none"/>
        </w:rPr>
      </w:pPr>
      <w:r/>
      <w:bookmarkStart w:id="98" w:name="EBd9bc59d5f2ed4fb8a64ee2e373d8cc72"/>
      <w:r/>
      <w:bookmarkStart w:id="99" w:name="_Toc81493168"/>
      <w:r/>
      <w:bookmarkStart w:id="100" w:name="_Toc23173"/>
      <w:r/>
      <w:bookmarkStart w:id="101" w:name="_Toc514054478"/>
      <w:r/>
      <w:bookmarkStart w:id="102" w:name="_Toc9744"/>
      <w:r/>
      <w:bookmarkStart w:id="103" w:name="_Toc5167"/>
      <w:r>
        <w:rPr>
          <w:rFonts w:hint="eastAsia" w:ascii="宋体" w:hAnsi="宋体" w:cs="宋体"/>
          <w:color w:val="auto"/>
          <w:sz w:val="24"/>
          <w:szCs w:val="24"/>
          <w:highlight w:val="none"/>
        </w:rPr>
        <w:t xml:space="preserve">29.1政府采购促进中小企业发展，在政府采购活动中，供应商提供的货物、工程或者服务符合下列情形的，享受中小企业扶持政策：</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29.6提供的产品属于政府强制采购节能产品的，供应商应当选择依据国家标准中二级能效（水效）指标认证的节能产品投标，并提供有效的节能产品认证证书复印件。</w:t>
      </w:r>
      <w:bookmarkEnd w:id="98"/>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29.8进口产品政策</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29.11支持乡村产业振兴管理：落实《关于运用政府采购政策支持乡村产业振兴的通知》（财库〔2021〕19号）有关要求。</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29.12涉及</w:t>
      </w:r>
      <w:r>
        <w:rPr>
          <w:rFonts w:hint="eastAsia" w:ascii="宋体" w:hAnsi="宋体" w:cs="宋体"/>
          <w:color w:val="auto"/>
          <w:sz w:val="24"/>
          <w:szCs w:val="24"/>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29.14创新产品采购</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29.15网络产品、市场准入类产品采购</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29.15.1本项目</w:t>
      </w:r>
      <w:r>
        <w:rPr>
          <w:rFonts w:hint="eastAsia" w:ascii="宋体" w:hAnsi="宋体" w:cs="宋体"/>
          <w:color w:val="auto"/>
          <w:sz w:val="24"/>
          <w:szCs w:val="24"/>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29.16落实《关于在全省政府采购领域推行电子履约保函（保险）的通知》（苏财购〔2023〕150号）。</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29.17根据财库〔2026〕2号文件，评审委员会启动异常低价投标审查的情形和具体要求，包括：</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（一）1.投标报价低于全部通过符合性审查供应商投标报价平均值50%的，即投标报价&lt;全部通过符合性审查供应商投标报价平均值×50%；</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3.投标报价低于采购项目最高限价45%的，即投标报价&lt;采购项目最高限价×45%；</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4.评审委员会基于专业判断，认为供应商报价过低，有可能影响产品质量或者不能诚信履约的其他情形。</w:t>
      </w:r>
      <w:r/>
    </w:p>
    <w:p>
      <w:pPr>
        <w:ind w:firstLine="241"/>
        <w:spacing w:line="500" w:lineRule="exact"/>
        <w:rPr>
          <w:rFonts w:hint="eastAsia" w:ascii="宋体" w:hAnsi="宋体" w:cs="宋体"/>
          <w:color w:val="auto"/>
          <w:sz w:val="24"/>
          <w:szCs w:val="24"/>
          <w:highlight w:val="none"/>
        </w:rPr>
      </w:pPr>
      <w:r>
        <w:rPr>
          <w:rFonts w:hint="eastAsia" w:ascii="宋体" w:hAnsi="宋体" w:cs="宋体"/>
          <w:b/>
          <w:bCs/>
          <w:i/>
          <w:iCs/>
          <w:color w:val="auto"/>
          <w:sz w:val="24"/>
          <w:szCs w:val="24"/>
          <w:highlight w:val="none"/>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29.18未按要求提供相关材料的，不享受相关政策。</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29.19在本项目政府采购活动过程中，如果所执行的标准有更新的，按照最新标准执行。</w:t>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99"/>
      <w:r/>
      <w:bookmarkEnd w:id="100"/>
      <w:r/>
      <w:bookmarkEnd w:id="101"/>
      <w:r/>
      <w:bookmarkEnd w:id="102"/>
      <w:r/>
      <w:bookmarkEnd w:id="10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04"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05" w:name="EB3094b551b51c42ca93e0255d679fb06f"/>
      <w:r>
        <w:rPr>
          <w:rFonts w:hint="eastAsia" w:ascii="宋体" w:hAnsi="宋体" w:cs="宋体"/>
          <w:color w:val="auto"/>
          <w:sz w:val="24"/>
          <w:szCs w:val="24"/>
          <w:highlight w:val="none"/>
        </w:rPr>
        <w:t xml:space="preserve">见前附表。</w:t>
      </w:r>
      <w:bookmarkEnd w:id="105"/>
      <w:r/>
      <w:r/>
    </w:p>
    <w:p>
      <w:pPr>
        <w:pStyle w:val="1373"/>
        <w:rPr>
          <w:rFonts w:hint="eastAsia" w:ascii="宋体" w:hAnsi="宋体" w:eastAsia="宋体" w:cs="宋体"/>
          <w:color w:val="auto"/>
          <w:highlight w:val="none"/>
        </w:rPr>
        <w:outlineLvl w:val="1"/>
      </w:pPr>
      <w:r/>
      <w:bookmarkStart w:id="106" w:name="_Toc514054479"/>
      <w:r/>
      <w:bookmarkStart w:id="107" w:name="_Toc81493169"/>
      <w:r/>
      <w:bookmarkStart w:id="108" w:name="_Toc25599"/>
      <w:r/>
      <w:bookmarkStart w:id="109" w:name="_Toc31894"/>
      <w:r/>
      <w:bookmarkStart w:id="110" w:name="_Toc14752"/>
      <w:r>
        <w:rPr>
          <w:rFonts w:hint="eastAsia" w:ascii="宋体" w:hAnsi="宋体" w:eastAsia="宋体" w:cs="宋体"/>
          <w:color w:val="auto"/>
          <w:highlight w:val="none"/>
        </w:rPr>
        <w:t xml:space="preserve">八、验收及付款</w:t>
      </w:r>
      <w:bookmarkEnd w:id="106"/>
      <w:r/>
      <w:bookmarkEnd w:id="107"/>
      <w:r/>
      <w:bookmarkEnd w:id="108"/>
      <w:r/>
      <w:bookmarkEnd w:id="109"/>
      <w:r/>
      <w:bookmarkEnd w:id="11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11" w:name="EBbbb2492ed6b84c9193a6bb6f72a512f3"/>
      <w:r>
        <w:rPr>
          <w:rFonts w:hint="eastAsia" w:ascii="宋体" w:hAnsi="宋体" w:cs="宋体"/>
          <w:color w:val="auto"/>
          <w:sz w:val="24"/>
          <w:highlight w:val="none"/>
        </w:rPr>
        <w:t xml:space="preserve">35.1由采购人组织验收，中标人配合。</w:t>
      </w:r>
      <w:bookmarkEnd w:id="11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12" w:name="EBf0da31fab3a04ad0893de83144a87b34"/>
      <w:r>
        <w:rPr>
          <w:rFonts w:hint="eastAsia" w:ascii="宋体" w:hAnsi="宋体" w:cs="宋体"/>
          <w:color w:val="auto"/>
          <w:sz w:val="24"/>
          <w:highlight w:val="none"/>
        </w:rPr>
        <w:t xml:space="preserve">36.1</w:t>
      </w:r>
      <w:bookmarkEnd w:id="112"/>
      <w:r>
        <w:rPr>
          <w:rFonts w:hint="eastAsia" w:ascii="宋体" w:hAnsi="宋体" w:cs="宋体"/>
          <w:color w:val="auto"/>
          <w:sz w:val="24"/>
          <w:highlight w:val="none"/>
        </w:rPr>
        <w:t xml:space="preserve">采购人按招标文件要求办理采购款支付手续。</w:t>
      </w:r>
      <w:r/>
    </w:p>
    <w:p>
      <w:pPr>
        <w:pStyle w:val="1373"/>
        <w:rPr>
          <w:rFonts w:hint="eastAsia" w:ascii="宋体" w:hAnsi="宋体" w:eastAsia="宋体" w:cs="宋体"/>
          <w:color w:val="auto"/>
          <w:highlight w:val="none"/>
        </w:rPr>
        <w:outlineLvl w:val="1"/>
      </w:pPr>
      <w:r/>
      <w:bookmarkStart w:id="113" w:name="_Toc31322"/>
      <w:r/>
      <w:bookmarkStart w:id="114" w:name="_Toc514054480"/>
      <w:r/>
      <w:bookmarkStart w:id="115" w:name="_Toc81493170"/>
      <w:r/>
      <w:bookmarkStart w:id="116" w:name="_Toc26939"/>
      <w:r/>
      <w:bookmarkStart w:id="117" w:name="_Toc10945"/>
      <w:r>
        <w:rPr>
          <w:rFonts w:hint="eastAsia" w:ascii="宋体" w:hAnsi="宋体" w:eastAsia="宋体" w:cs="宋体"/>
          <w:color w:val="auto"/>
          <w:highlight w:val="none"/>
        </w:rPr>
        <w:t xml:space="preserve">九、质疑与投诉</w:t>
      </w:r>
      <w:bookmarkEnd w:id="113"/>
      <w:r/>
      <w:bookmarkEnd w:id="114"/>
      <w:r/>
      <w:bookmarkEnd w:id="115"/>
      <w:r/>
      <w:bookmarkEnd w:id="116"/>
      <w:r/>
      <w:bookmarkEnd w:id="117"/>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w:t>
      </w:r>
      <w:bookmarkEnd w:id="97"/>
      <w:r/>
      <w:r/>
    </w:p>
    <w:p>
      <w:pPr>
        <w:pStyle w:val="1373"/>
        <w:spacing w:line="360" w:lineRule="auto"/>
        <w:rPr>
          <w:rFonts w:hint="eastAsia" w:ascii="宋体" w:hAnsi="宋体" w:eastAsia="宋体" w:cs="宋体"/>
          <w:color w:val="auto"/>
          <w:highlight w:val="none"/>
        </w:rPr>
        <w:outlineLvl w:val="1"/>
      </w:pPr>
      <w:r/>
      <w:bookmarkStart w:id="118" w:name="_Toc20823314"/>
      <w:r/>
      <w:bookmarkStart w:id="119" w:name="_Toc513029242"/>
      <w:r/>
      <w:bookmarkStart w:id="120" w:name="_Toc26968"/>
      <w:r/>
      <w:bookmarkStart w:id="121" w:name="_Toc120614221"/>
      <w:r/>
      <w:bookmarkStart w:id="122" w:name="_Toc32340"/>
      <w:r/>
      <w:bookmarkStart w:id="123" w:name="_Toc479757207"/>
      <w:r/>
      <w:bookmarkStart w:id="124" w:name="_Toc16938558"/>
      <w:r>
        <w:rPr>
          <w:rFonts w:hint="eastAsia" w:ascii="宋体" w:hAnsi="宋体" w:eastAsia="宋体" w:cs="宋体"/>
          <w:color w:val="auto"/>
          <w:highlight w:val="none"/>
        </w:rPr>
        <w:t xml:space="preserve">十、政府采购履约资金扶持政策</w:t>
      </w:r>
      <w:bookmarkEnd w:id="118"/>
      <w:r/>
      <w:bookmarkEnd w:id="119"/>
      <w:r/>
      <w:bookmarkEnd w:id="120"/>
      <w:r/>
      <w:bookmarkEnd w:id="121"/>
      <w:r/>
      <w:bookmarkEnd w:id="122"/>
      <w:r/>
      <w:bookmarkEnd w:id="123"/>
      <w:r/>
      <w:bookmarkEnd w:id="124"/>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48"/>
        <w:spacing w:before="0" w:after="0"/>
        <w:rPr>
          <w:rFonts w:hint="eastAsia"/>
          <w:color w:val="auto"/>
          <w:highlight w:val="none"/>
        </w:rPr>
      </w:pPr>
      <w:r>
        <w:rPr>
          <w:rFonts w:hint="eastAsia"/>
          <w:color w:val="auto"/>
          <w:highlight w:val="none"/>
        </w:rPr>
        <w:br w:type="page" w:clear="all"/>
      </w:r>
      <w:bookmarkStart w:id="125" w:name="_Toc2112"/>
      <w:r/>
      <w:bookmarkStart w:id="126" w:name="_Toc28399"/>
      <w:r/>
      <w:r/>
    </w:p>
    <w:p>
      <w:pPr>
        <w:pStyle w:val="748"/>
        <w:spacing w:before="0" w:after="0"/>
        <w:rPr>
          <w:color w:val="auto"/>
          <w:highlight w:val="none"/>
        </w:rPr>
      </w:pPr>
      <w:r>
        <w:rPr>
          <w:rFonts w:hint="eastAsia"/>
          <w:color w:val="auto"/>
          <w:highlight w:val="none"/>
        </w:rPr>
        <w:t xml:space="preserve">第三部分评标方法和标准</w:t>
      </w:r>
      <w:bookmarkEnd w:id="125"/>
      <w:r/>
      <w:bookmarkEnd w:id="126"/>
      <w:r/>
      <w:r/>
    </w:p>
    <w:p>
      <w:pPr>
        <w:spacing w:before="156" w:after="156" w:line="360" w:lineRule="auto"/>
        <w:rPr>
          <w:rFonts w:hint="eastAsia" w:ascii="宋体" w:hAnsi="宋体" w:cs="宋体"/>
          <w:b/>
          <w:color w:val="auto"/>
          <w:sz w:val="32"/>
          <w:szCs w:val="32"/>
          <w:highlight w:val="none"/>
        </w:rPr>
        <w:outlineLvl w:val="1"/>
      </w:pPr>
      <w:r/>
      <w:bookmarkStart w:id="127" w:name="_Toc4647"/>
      <w:r/>
      <w:bookmarkStart w:id="128" w:name="_Toc24217_WPSOffice_Level2"/>
      <w:r/>
      <w:bookmarkStart w:id="129" w:name="_Toc12296"/>
      <w:r/>
      <w:bookmarkStart w:id="130" w:name="_Toc17445"/>
      <w:r>
        <w:rPr>
          <w:rFonts w:hint="eastAsia" w:ascii="宋体" w:hAnsi="宋体" w:cs="宋体"/>
          <w:b/>
          <w:color w:val="auto"/>
          <w:sz w:val="32"/>
          <w:szCs w:val="32"/>
          <w:highlight w:val="none"/>
        </w:rPr>
        <w:t xml:space="preserve">一、资格审查</w:t>
      </w:r>
      <w:bookmarkEnd w:id="127"/>
      <w:r/>
      <w:bookmarkEnd w:id="128"/>
      <w:r/>
      <w:bookmarkEnd w:id="129"/>
      <w:r/>
      <w:bookmarkEnd w:id="130"/>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58"/>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特定资格要求（如有）</w:t>
            </w:r>
            <w:r/>
          </w:p>
        </w:tc>
        <w:tc>
          <w:tcPr>
            <w:tcW w:w="4335"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spacing w:before="156" w:after="156" w:line="360" w:lineRule="auto"/>
        <w:rPr>
          <w:rFonts w:hint="eastAsia" w:ascii="宋体" w:hAnsi="宋体" w:cs="宋体"/>
          <w:b/>
          <w:color w:val="auto"/>
          <w:sz w:val="32"/>
          <w:szCs w:val="32"/>
          <w:highlight w:val="none"/>
        </w:rPr>
        <w:outlineLvl w:val="1"/>
      </w:pPr>
      <w:r/>
      <w:bookmarkStart w:id="131" w:name="_Toc17529"/>
      <w:r/>
      <w:bookmarkStart w:id="132" w:name="_Toc18818"/>
      <w:r>
        <w:rPr>
          <w:rFonts w:hint="eastAsia" w:ascii="宋体" w:hAnsi="宋体" w:cs="宋体"/>
          <w:b/>
          <w:color w:val="auto"/>
          <w:sz w:val="32"/>
          <w:szCs w:val="32"/>
          <w:highlight w:val="none"/>
        </w:rPr>
        <w:t xml:space="preserve">二、符合性审查</w:t>
      </w:r>
      <w:bookmarkEnd w:id="131"/>
      <w:r/>
      <w:bookmarkEnd w:id="13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58"/>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开标一览表及投标报价</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spacing w:line="360" w:lineRule="auto"/>
        <w:rPr>
          <w:rFonts w:hint="eastAsia" w:ascii="宋体" w:hAnsi="宋体" w:cs="宋体"/>
          <w:b/>
          <w:color w:val="auto"/>
          <w:sz w:val="20"/>
          <w:szCs w:val="20"/>
          <w:highlight w:val="none"/>
        </w:rPr>
        <w:outlineLvl w:val="1"/>
      </w:pPr>
      <w:r/>
      <w:bookmarkStart w:id="133" w:name="_Toc11959"/>
      <w:r/>
      <w:bookmarkStart w:id="134" w:name="_Toc3702"/>
      <w:r/>
      <w:bookmarkStart w:id="135" w:name="_Toc17823"/>
      <w:r/>
      <w:r/>
    </w:p>
    <w:p>
      <w:pP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三、评分办法—综合评分法</w:t>
      </w:r>
      <w:bookmarkEnd w:id="133"/>
      <w:r/>
      <w:bookmarkEnd w:id="134"/>
      <w:r/>
      <w:bookmarkEnd w:id="13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综合评分保留至小数点后两位。</w:t>
      </w:r>
      <w:r/>
    </w:p>
    <w:p>
      <w:pPr>
        <w:pStyle w:val="791"/>
        <w:rPr>
          <w:rFonts w:hint="eastAsia"/>
          <w:color w:val="auto"/>
          <w:highlight w:val="none"/>
        </w:rPr>
      </w:pPr>
      <w:r>
        <w:rPr>
          <w:rFonts w:hint="eastAsia"/>
          <w:color w:val="auto"/>
          <w:highlight w:val="none"/>
        </w:rPr>
      </w:r>
      <w:r/>
    </w:p>
    <w:p>
      <w:pPr>
        <w:numPr>
          <w:ilvl w:val="0"/>
          <w:numId w:val="9"/>
        </w:numPr>
        <w:ind w:firstLine="420"/>
        <w:spacing w:line="360" w:lineRule="auto"/>
        <w:rPr>
          <w:rFonts w:hint="eastAsia"/>
          <w:color w:val="auto"/>
          <w:highlight w:val="none"/>
        </w:rPr>
      </w:pPr>
      <w:r>
        <w:rPr>
          <w:rFonts w:hint="eastAsia" w:ascii="宋体" w:hAnsi="宋体" w:cs="宋体"/>
          <w:color w:val="auto"/>
          <w:sz w:val="24"/>
          <w:highlight w:val="none"/>
        </w:rPr>
        <w:t xml:space="preserve">详细评审。评标委员会按照招标文件规定的评分标准，对各投标文件进行详细评审打分。评标委员会组长对各评审专家的打分情况进行复核无误后汇总，形成评审报告。</w:t>
      </w:r>
      <w:r/>
    </w:p>
    <w:tbl>
      <w:tblPr>
        <w:tblStyle w:val="758"/>
        <w:tblW w:w="98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1232"/>
        <w:gridCol w:w="797"/>
        <w:gridCol w:w="7036"/>
      </w:tblGrid>
      <w:tr>
        <w:trPr/>
        <w:tc>
          <w:tcPr>
            <w:tcW w:w="754" w:type="dxa"/>
            <w:vAlign w:val="center"/>
            <w:textDirection w:val="lrTb"/>
            <w:noWrap w:val="false"/>
          </w:tcPr>
          <w:p>
            <w:pPr>
              <w:ind w:firstLine="28"/>
              <w:jc w:val="center"/>
              <w:rPr>
                <w:b/>
                <w:color w:val="000000"/>
                <w:sz w:val="24"/>
                <w:highlight w:val="none"/>
              </w:rPr>
            </w:pPr>
            <w:r/>
            <w:bookmarkStart w:id="136" w:name="_Toc514054481"/>
            <w:r>
              <w:rPr>
                <w:b/>
                <w:color w:val="000000"/>
                <w:sz w:val="24"/>
                <w:highlight w:val="none"/>
              </w:rPr>
              <w:t xml:space="preserve">序号</w:t>
            </w:r>
            <w:r/>
          </w:p>
        </w:tc>
        <w:tc>
          <w:tcPr>
            <w:tcW w:w="1232" w:type="dxa"/>
            <w:vAlign w:val="center"/>
            <w:textDirection w:val="lrTb"/>
            <w:noWrap w:val="false"/>
          </w:tcPr>
          <w:p>
            <w:pPr>
              <w:ind w:firstLine="28"/>
              <w:jc w:val="center"/>
              <w:rPr>
                <w:b/>
                <w:color w:val="000000"/>
                <w:sz w:val="24"/>
                <w:highlight w:val="none"/>
              </w:rPr>
            </w:pPr>
            <w:r>
              <w:rPr>
                <w:b/>
                <w:color w:val="000000"/>
                <w:sz w:val="24"/>
                <w:highlight w:val="none"/>
              </w:rPr>
              <w:t xml:space="preserve">评分因素</w:t>
            </w:r>
            <w:r/>
          </w:p>
        </w:tc>
        <w:tc>
          <w:tcPr>
            <w:tcW w:w="797" w:type="dxa"/>
            <w:vAlign w:val="center"/>
            <w:textDirection w:val="lrTb"/>
            <w:noWrap w:val="false"/>
          </w:tcPr>
          <w:p>
            <w:pPr>
              <w:ind w:firstLine="28"/>
              <w:jc w:val="center"/>
              <w:rPr>
                <w:b/>
                <w:color w:val="000000"/>
                <w:sz w:val="24"/>
                <w:highlight w:val="none"/>
              </w:rPr>
            </w:pPr>
            <w:r>
              <w:rPr>
                <w:b/>
                <w:color w:val="000000"/>
                <w:sz w:val="24"/>
                <w:highlight w:val="none"/>
              </w:rPr>
              <w:t xml:space="preserve">分值</w:t>
            </w:r>
            <w:r/>
          </w:p>
        </w:tc>
        <w:tc>
          <w:tcPr>
            <w:tcW w:w="7036" w:type="dxa"/>
            <w:vAlign w:val="center"/>
            <w:textDirection w:val="lrTb"/>
            <w:noWrap w:val="false"/>
          </w:tcPr>
          <w:p>
            <w:pPr>
              <w:ind w:firstLine="28"/>
              <w:jc w:val="center"/>
              <w:rPr>
                <w:b/>
                <w:color w:val="000000"/>
                <w:sz w:val="24"/>
                <w:highlight w:val="none"/>
              </w:rPr>
            </w:pPr>
            <w:r>
              <w:rPr>
                <w:b/>
                <w:color w:val="000000"/>
                <w:sz w:val="24"/>
                <w:highlight w:val="none"/>
              </w:rPr>
              <w:t xml:space="preserve">评分标准</w:t>
            </w:r>
            <w:r/>
          </w:p>
        </w:tc>
      </w:tr>
      <w:tr>
        <w:trPr>
          <w:trHeight w:val="631"/>
        </w:trPr>
        <w:tc>
          <w:tcPr>
            <w:tcW w:w="754"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1</w:t>
            </w:r>
            <w:r/>
          </w:p>
        </w:tc>
        <w:tc>
          <w:tcPr>
            <w:tcW w:w="1232"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价格分</w:t>
            </w:r>
            <w:r/>
          </w:p>
        </w:tc>
        <w:tc>
          <w:tcPr>
            <w:tcW w:w="797" w:type="dxa"/>
            <w:vAlign w:val="center"/>
            <w:textDirection w:val="lrTb"/>
            <w:noWrap w:val="false"/>
          </w:tcPr>
          <w:p>
            <w:pPr>
              <w:ind w:firstLine="28"/>
              <w:jc w:val="center"/>
              <w:rPr>
                <w:rFonts w:hint="eastAsia" w:ascii="宋体" w:hAnsi="宋体" w:eastAsia="宋体" w:cs="宋体"/>
                <w:color w:val="000000"/>
                <w:sz w:val="24"/>
                <w:highlight w:val="none"/>
                <w:lang w:eastAsia="zh-CN"/>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val="en-US" w:eastAsia="zh-CN"/>
              </w:rPr>
              <w:t xml:space="preserve">5</w:t>
            </w:r>
            <w:r/>
          </w:p>
        </w:tc>
        <w:tc>
          <w:tcPr>
            <w:tcW w:w="7036" w:type="dxa"/>
            <w:vAlign w:val="center"/>
            <w:textDirection w:val="lrTb"/>
            <w:noWrap w:val="false"/>
          </w:tcPr>
          <w:p>
            <w:pPr>
              <w:rPr>
                <w:rFonts w:ascii="宋体" w:hAnsi="宋体" w:cs="宋体"/>
                <w:color w:val="000000"/>
                <w:sz w:val="24"/>
                <w:highlight w:val="none"/>
              </w:rPr>
            </w:pPr>
            <w:r>
              <w:rPr>
                <w:rFonts w:hint="eastAsia" w:ascii="宋体" w:hAnsi="宋体" w:cs="宋体"/>
                <w:color w:val="000000"/>
                <w:sz w:val="24"/>
                <w:highlight w:val="none"/>
              </w:rPr>
              <w:t xml:space="preserve">满足招标文件要求且最终报价最低的报价为评标基准价，其价格分为满分1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分。其他投标人的价格分统一按照下列公式计算：</w:t>
            </w:r>
            <w:r/>
          </w:p>
          <w:p>
            <w:pPr>
              <w:rPr>
                <w:rFonts w:ascii="宋体" w:hAnsi="宋体" w:cs="宋体"/>
                <w:color w:val="000000"/>
                <w:sz w:val="24"/>
                <w:highlight w:val="none"/>
              </w:rPr>
            </w:pPr>
            <w:r>
              <w:rPr>
                <w:rFonts w:hint="eastAsia" w:ascii="宋体" w:hAnsi="宋体" w:cs="宋体"/>
                <w:color w:val="000000"/>
                <w:sz w:val="24"/>
                <w:highlight w:val="none"/>
              </w:rPr>
              <w:t xml:space="preserve">价格分得分＝（评标基准价/投标报价）×1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%×100。</w:t>
            </w:r>
            <w:r/>
          </w:p>
        </w:tc>
      </w:tr>
      <w:tr>
        <w:trPr/>
        <w:tc>
          <w:tcPr>
            <w:tcW w:w="754" w:type="dxa"/>
            <w:vAlign w:val="center"/>
            <w:textDirection w:val="lrTb"/>
            <w:noWrap w:val="false"/>
          </w:tcPr>
          <w:p>
            <w:pPr>
              <w:ind w:firstLine="28"/>
              <w:jc w:val="center"/>
              <w:rPr>
                <w:rFonts w:ascii="宋体" w:hAnsi="宋体" w:cs="宋体"/>
                <w:b/>
                <w:bCs/>
                <w:color w:val="000000"/>
                <w:sz w:val="24"/>
                <w:highlight w:val="none"/>
              </w:rPr>
            </w:pPr>
            <w:r>
              <w:rPr>
                <w:rFonts w:hint="eastAsia" w:ascii="宋体" w:hAnsi="宋体" w:cs="宋体"/>
                <w:b/>
                <w:bCs/>
                <w:color w:val="000000"/>
                <w:sz w:val="24"/>
                <w:highlight w:val="none"/>
              </w:rPr>
              <w:t xml:space="preserve">2</w:t>
            </w:r>
            <w:r/>
          </w:p>
        </w:tc>
        <w:tc>
          <w:tcPr>
            <w:tcW w:w="1232" w:type="dxa"/>
            <w:vAlign w:val="center"/>
            <w:textDirection w:val="lrTb"/>
            <w:noWrap w:val="false"/>
          </w:tcPr>
          <w:p>
            <w:pPr>
              <w:ind w:firstLine="28"/>
              <w:jc w:val="center"/>
              <w:rPr>
                <w:rFonts w:ascii="宋体" w:hAnsi="宋体" w:cs="宋体"/>
                <w:b/>
                <w:bCs/>
                <w:color w:val="000000"/>
                <w:sz w:val="24"/>
                <w:highlight w:val="none"/>
              </w:rPr>
            </w:pPr>
            <w:r>
              <w:rPr>
                <w:rFonts w:hint="eastAsia" w:ascii="宋体" w:hAnsi="宋体" w:cs="宋体"/>
                <w:b/>
                <w:bCs/>
                <w:color w:val="000000"/>
                <w:sz w:val="24"/>
                <w:highlight w:val="none"/>
              </w:rPr>
              <w:t xml:space="preserve">主观分</w:t>
            </w:r>
            <w:r/>
          </w:p>
        </w:tc>
        <w:tc>
          <w:tcPr>
            <w:tcW w:w="797" w:type="dxa"/>
            <w:vAlign w:val="center"/>
            <w:textDirection w:val="lrTb"/>
            <w:noWrap w:val="false"/>
          </w:tcPr>
          <w:p>
            <w:pPr>
              <w:ind w:firstLine="28"/>
              <w:jc w:val="center"/>
              <w:rPr>
                <w:rFonts w:hint="eastAsia" w:ascii="宋体" w:hAnsi="宋体" w:eastAsia="宋体" w:cs="宋体"/>
                <w:b/>
                <w:bCs/>
                <w:color w:val="000000"/>
                <w:sz w:val="24"/>
                <w:highlight w:val="none"/>
                <w:lang w:eastAsia="zh-CN"/>
              </w:rPr>
            </w:pPr>
            <w:r>
              <w:rPr>
                <w:rFonts w:ascii="宋体" w:hAnsi="宋体" w:cs="宋体"/>
                <w:b/>
                <w:bCs/>
                <w:color w:val="000000"/>
                <w:sz w:val="24"/>
                <w:highlight w:val="none"/>
              </w:rPr>
              <w:t xml:space="preserve">4</w:t>
            </w:r>
            <w:r>
              <w:rPr>
                <w:rFonts w:hint="eastAsia" w:ascii="宋体" w:hAnsi="宋体" w:cs="宋体"/>
                <w:b/>
                <w:bCs/>
                <w:color w:val="000000"/>
                <w:sz w:val="24"/>
                <w:highlight w:val="none"/>
                <w:lang w:val="en-US" w:eastAsia="zh-CN"/>
              </w:rPr>
              <w:t xml:space="preserve">0</w:t>
            </w:r>
            <w:r/>
          </w:p>
        </w:tc>
        <w:tc>
          <w:tcPr>
            <w:tcW w:w="7036" w:type="dxa"/>
            <w:vAlign w:val="center"/>
            <w:textDirection w:val="lrTb"/>
            <w:noWrap w:val="false"/>
          </w:tcPr>
          <w:p>
            <w:pPr>
              <w:rPr>
                <w:rFonts w:ascii="宋体" w:hAnsi="宋体" w:cs="宋体"/>
                <w:b/>
                <w:bCs/>
                <w:color w:val="000000"/>
                <w:sz w:val="24"/>
                <w:highlight w:val="none"/>
              </w:rPr>
            </w:pPr>
            <w:r>
              <w:rPr>
                <w:rFonts w:ascii="宋体" w:hAnsi="宋体" w:cs="宋体"/>
                <w:b/>
                <w:bCs/>
                <w:color w:val="000000"/>
                <w:sz w:val="24"/>
                <w:highlight w:val="none"/>
              </w:rPr>
            </w:r>
            <w:r/>
          </w:p>
        </w:tc>
      </w:tr>
      <w:tr>
        <w:trPr>
          <w:trHeight w:val="625"/>
        </w:trPr>
        <w:tc>
          <w:tcPr>
            <w:tcW w:w="75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2.1</w:t>
            </w:r>
            <w:r/>
          </w:p>
        </w:tc>
        <w:tc>
          <w:tcPr>
            <w:tcW w:w="1232"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lang w:val="zh-CN"/>
              </w:rPr>
              <w:t xml:space="preserve">维保</w:t>
            </w:r>
            <w:r>
              <w:rPr>
                <w:rFonts w:hint="eastAsia" w:ascii="宋体" w:hAnsi="宋体" w:cs="宋体"/>
                <w:color w:val="000000"/>
                <w:sz w:val="24"/>
                <w:highlight w:val="none"/>
                <w:lang w:val="en-US" w:eastAsia="zh-CN"/>
              </w:rPr>
              <w:t xml:space="preserve">实施</w:t>
            </w:r>
            <w:r>
              <w:rPr>
                <w:rFonts w:hint="eastAsia" w:ascii="宋体" w:hAnsi="宋体" w:cs="宋体"/>
                <w:color w:val="000000"/>
                <w:sz w:val="24"/>
                <w:highlight w:val="none"/>
                <w:lang w:val="zh-CN"/>
              </w:rPr>
              <w:t xml:space="preserve">方案</w:t>
            </w:r>
            <w:r/>
          </w:p>
        </w:tc>
        <w:tc>
          <w:tcPr>
            <w:tcW w:w="797" w:type="dxa"/>
            <w:vAlign w:val="center"/>
            <w:textDirection w:val="lrTb"/>
            <w:noWrap w:val="false"/>
          </w:tcPr>
          <w:p>
            <w:pPr>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8</w:t>
            </w:r>
            <w:r/>
          </w:p>
        </w:tc>
        <w:tc>
          <w:tcPr>
            <w:tcW w:w="7036" w:type="dxa"/>
            <w:vAlign w:val="center"/>
            <w:textDirection w:val="lrTb"/>
            <w:noWrap w:val="false"/>
          </w:tcPr>
          <w:p>
            <w:pPr>
              <w:pStyle w:val="1095"/>
              <w:rPr>
                <w:rFonts w:hint="eastAsia" w:ascii="宋体" w:hAnsi="宋体"/>
                <w:b/>
                <w:color w:val="auto"/>
                <w:sz w:val="24"/>
                <w:highlight w:val="none"/>
              </w:rPr>
            </w:pPr>
            <w:r>
              <w:rPr>
                <w:rFonts w:hint="eastAsia" w:ascii="宋体" w:hAnsi="宋体"/>
                <w:b/>
                <w:color w:val="auto"/>
                <w:sz w:val="24"/>
                <w:highlight w:val="none"/>
              </w:rPr>
              <w:t xml:space="preserve">根据投标人提供的维修维护实施方案</w:t>
            </w:r>
            <w:r/>
          </w:p>
          <w:p>
            <w:pPr>
              <w:pStyle w:val="1095"/>
              <w:rPr>
                <w:rFonts w:hint="eastAsia" w:ascii="宋体" w:hAnsi="宋体"/>
                <w:bCs/>
                <w:color w:val="auto"/>
                <w:szCs w:val="22"/>
                <w:highlight w:val="none"/>
                <w:lang w:bidi="en-US"/>
              </w:rPr>
            </w:pPr>
            <w:r>
              <w:rPr>
                <w:rFonts w:hint="eastAsia" w:ascii="宋体" w:hAnsi="宋体"/>
                <w:bCs/>
                <w:color w:val="auto"/>
                <w:szCs w:val="22"/>
                <w:highlight w:val="none"/>
                <w:lang w:bidi="en-US"/>
              </w:rPr>
              <w:t xml:space="preserve">根据</w:t>
            </w:r>
            <w:r>
              <w:rPr>
                <w:rFonts w:hint="eastAsia" w:ascii="宋体" w:hAnsi="宋体"/>
                <w:bCs/>
                <w:color w:val="auto"/>
                <w:szCs w:val="22"/>
                <w:highlight w:val="none"/>
                <w:lang w:val="en-US" w:eastAsia="zh-CN" w:bidi="en-US"/>
              </w:rPr>
              <w:t xml:space="preserve">投标人</w:t>
            </w:r>
            <w:r>
              <w:rPr>
                <w:rFonts w:hint="eastAsia" w:ascii="宋体" w:hAnsi="宋体"/>
                <w:bCs/>
                <w:color w:val="auto"/>
                <w:szCs w:val="22"/>
                <w:highlight w:val="none"/>
                <w:lang w:bidi="en-US"/>
              </w:rPr>
              <w:t xml:space="preserve">对项目需求的准确理解程度、具体维护方案、服务实施方案的完整性、符合性、合理性、可实施性，根据应答情况评审：</w:t>
            </w:r>
            <w:r/>
          </w:p>
          <w:p>
            <w:pPr>
              <w:rPr>
                <w:rFonts w:hint="eastAsia" w:ascii="宋体" w:hAnsi="宋体"/>
                <w:bCs/>
                <w:color w:val="auto"/>
                <w:sz w:val="24"/>
                <w:highlight w:val="none"/>
              </w:rPr>
            </w:pPr>
            <w:r>
              <w:rPr>
                <w:rFonts w:hint="eastAsia" w:ascii="宋体" w:hAnsi="宋体"/>
                <w:bCs/>
                <w:color w:val="auto"/>
                <w:sz w:val="24"/>
                <w:highlight w:val="none"/>
              </w:rPr>
              <w:t xml:space="preserve">对项目理解透彻、需求分析完整、可执行性强，完全符合本项目实际需求，得</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w:t>
            </w:r>
            <w:r/>
          </w:p>
          <w:p>
            <w:pPr>
              <w:rPr>
                <w:rFonts w:hint="eastAsia" w:ascii="宋体" w:hAnsi="宋体"/>
                <w:bCs/>
                <w:color w:val="auto"/>
                <w:sz w:val="24"/>
                <w:highlight w:val="none"/>
              </w:rPr>
            </w:pPr>
            <w:r>
              <w:rPr>
                <w:rFonts w:hint="eastAsia" w:ascii="宋体" w:hAnsi="宋体"/>
                <w:bCs/>
                <w:color w:val="auto"/>
                <w:sz w:val="24"/>
                <w:highlight w:val="none"/>
              </w:rPr>
              <w:t xml:space="preserve">对项目理解基本准确、具备一定的执行性，基本符合本项目实际需求，得</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分；</w:t>
            </w:r>
            <w:r/>
          </w:p>
          <w:p>
            <w:pPr>
              <w:rPr>
                <w:rFonts w:hint="eastAsia" w:ascii="宋体" w:hAnsi="宋体"/>
                <w:bCs/>
                <w:color w:val="auto"/>
                <w:sz w:val="24"/>
                <w:highlight w:val="none"/>
              </w:rPr>
            </w:pPr>
            <w:r>
              <w:rPr>
                <w:rFonts w:hint="eastAsia" w:ascii="宋体" w:hAnsi="宋体"/>
                <w:bCs/>
                <w:color w:val="auto"/>
                <w:sz w:val="24"/>
                <w:highlight w:val="none"/>
              </w:rPr>
              <w:t xml:space="preserve">对项目理解较片面，可执行性一般，得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w:t>
            </w:r>
            <w:r/>
          </w:p>
          <w:p>
            <w:pPr>
              <w:rPr>
                <w:rFonts w:ascii="宋体" w:hAnsi="宋体" w:cs="宋体"/>
                <w:color w:val="000000"/>
                <w:sz w:val="24"/>
                <w:highlight w:val="none"/>
              </w:rPr>
            </w:pPr>
            <w:r>
              <w:rPr>
                <w:rFonts w:hint="eastAsia" w:ascii="宋体" w:hAnsi="宋体"/>
                <w:bCs/>
                <w:color w:val="auto"/>
                <w:sz w:val="24"/>
                <w:highlight w:val="none"/>
              </w:rPr>
              <w:t xml:space="preserve">未描述或不能满足项目实际需求不得分。</w:t>
            </w:r>
            <w:r/>
          </w:p>
        </w:tc>
      </w:tr>
      <w:tr>
        <w:trPr/>
        <w:tc>
          <w:tcPr>
            <w:tcW w:w="75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2.2</w:t>
            </w:r>
            <w:r/>
          </w:p>
        </w:tc>
        <w:tc>
          <w:tcPr>
            <w:tcW w:w="1232"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lang w:val="zh-CN"/>
              </w:rPr>
              <w:t xml:space="preserve">人员培训</w:t>
            </w:r>
            <w:r/>
          </w:p>
        </w:tc>
        <w:tc>
          <w:tcPr>
            <w:tcW w:w="797" w:type="dxa"/>
            <w:vAlign w:val="center"/>
            <w:textDirection w:val="lrTb"/>
            <w:noWrap w:val="false"/>
          </w:tcPr>
          <w:p>
            <w:pPr>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p>
        </w:tc>
        <w:tc>
          <w:tcPr>
            <w:tcW w:w="7036" w:type="dxa"/>
            <w:vAlign w:val="center"/>
            <w:textDirection w:val="lrTb"/>
            <w:noWrap w:val="false"/>
          </w:tcPr>
          <w:p>
            <w:pPr>
              <w:rPr>
                <w:rFonts w:hint="eastAsia" w:ascii="宋体" w:hAnsi="宋体" w:eastAsia="宋体" w:cs="宋体"/>
                <w:b/>
                <w:bCs/>
                <w:color w:val="000000"/>
                <w:sz w:val="24"/>
                <w:highlight w:val="none"/>
                <w:lang w:val="zh-CN"/>
              </w:rPr>
            </w:pPr>
            <w:r>
              <w:rPr>
                <w:rFonts w:hint="eastAsia" w:ascii="宋体" w:hAnsi="宋体" w:cs="宋体"/>
                <w:b/>
                <w:bCs/>
                <w:color w:val="000000"/>
                <w:sz w:val="24"/>
                <w:highlight w:val="none"/>
                <w:lang w:val="zh-CN"/>
              </w:rPr>
              <w:t xml:space="preserve">评委根据投标人针对本项目需求提供</w:t>
            </w:r>
            <w:r>
              <w:rPr>
                <w:rFonts w:hint="eastAsia" w:ascii="宋体" w:hAnsi="宋体" w:eastAsia="宋体" w:cs="宋体"/>
                <w:b/>
                <w:bCs/>
                <w:color w:val="000000"/>
                <w:sz w:val="24"/>
                <w:highlight w:val="none"/>
                <w:lang w:val="zh-CN"/>
              </w:rPr>
              <w:t xml:space="preserve">的培训方案</w:t>
            </w:r>
            <w:r/>
          </w:p>
          <w:p>
            <w:pPr>
              <w:rPr>
                <w:rFonts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根据投标人</w:t>
            </w:r>
            <w:r>
              <w:rPr>
                <w:rFonts w:ascii="宋体" w:hAnsi="宋体" w:cs="宋体"/>
                <w:b w:val="0"/>
                <w:bCs w:val="0"/>
                <w:color w:val="000000"/>
                <w:sz w:val="24"/>
                <w:highlight w:val="none"/>
              </w:rPr>
              <w:t xml:space="preserve">培训内容、时间、地点、人次、</w:t>
            </w:r>
            <w:r>
              <w:rPr>
                <w:rFonts w:hint="eastAsia" w:ascii="宋体" w:hAnsi="宋体" w:cs="宋体"/>
                <w:b w:val="0"/>
                <w:bCs w:val="0"/>
                <w:color w:val="000000"/>
                <w:sz w:val="24"/>
                <w:highlight w:val="none"/>
              </w:rPr>
              <w:t xml:space="preserve">设备</w:t>
            </w:r>
            <w:r>
              <w:rPr>
                <w:rFonts w:ascii="宋体" w:hAnsi="宋体" w:cs="宋体"/>
                <w:b w:val="0"/>
                <w:bCs w:val="0"/>
                <w:color w:val="000000"/>
                <w:sz w:val="24"/>
                <w:highlight w:val="none"/>
              </w:rPr>
              <w:t xml:space="preserve">维护、调试、配置及使用技能、业务人员培训、应用操作及使用等</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zh-CN"/>
              </w:rPr>
              <w:t xml:space="preserve">以便及时处理简单故障保证设备正常使用，</w:t>
            </w:r>
            <w:r>
              <w:rPr>
                <w:rFonts w:hint="eastAsia" w:ascii="宋体" w:hAnsi="宋体"/>
                <w:b w:val="0"/>
                <w:bCs w:val="0"/>
                <w:color w:val="auto"/>
                <w:sz w:val="24"/>
                <w:highlight w:val="none"/>
              </w:rPr>
              <w:t xml:space="preserve">根据应答情况评审</w:t>
            </w:r>
            <w:r>
              <w:rPr>
                <w:rFonts w:ascii="宋体" w:hAnsi="宋体" w:cs="宋体"/>
                <w:b w:val="0"/>
                <w:bCs w:val="0"/>
                <w:color w:val="000000"/>
                <w:sz w:val="24"/>
                <w:highlight w:val="none"/>
              </w:rPr>
              <w:t xml:space="preserve">：</w:t>
            </w:r>
            <w:r/>
          </w:p>
          <w:p>
            <w:pPr>
              <w:rPr>
                <w:rFonts w:ascii="宋体" w:hAnsi="宋体" w:cs="宋体"/>
                <w:color w:val="000000"/>
                <w:sz w:val="24"/>
                <w:highlight w:val="none"/>
              </w:rPr>
            </w:pPr>
            <w:r>
              <w:rPr>
                <w:rFonts w:ascii="宋体" w:hAnsi="宋体" w:cs="宋体"/>
                <w:color w:val="000000"/>
                <w:sz w:val="24"/>
                <w:highlight w:val="none"/>
              </w:rPr>
              <w:t xml:space="preserve">方案</w:t>
            </w:r>
            <w:r>
              <w:rPr>
                <w:rFonts w:hint="eastAsia" w:ascii="宋体" w:hAnsi="宋体" w:cs="宋体"/>
                <w:color w:val="000000"/>
                <w:sz w:val="24"/>
                <w:highlight w:val="none"/>
              </w:rPr>
              <w:t xml:space="preserve">全部涉及上述内容，且内容</w:t>
            </w:r>
            <w:r>
              <w:rPr>
                <w:rFonts w:ascii="宋体" w:hAnsi="宋体" w:cs="宋体"/>
                <w:color w:val="000000"/>
                <w:sz w:val="24"/>
                <w:highlight w:val="none"/>
              </w:rPr>
              <w:t xml:space="preserve">详细</w:t>
            </w:r>
            <w:r>
              <w:rPr>
                <w:rFonts w:hint="eastAsia" w:ascii="宋体" w:hAnsi="宋体" w:cs="宋体"/>
                <w:color w:val="000000"/>
                <w:sz w:val="24"/>
                <w:highlight w:val="none"/>
              </w:rPr>
              <w:t xml:space="preserve">、</w:t>
            </w:r>
            <w:r>
              <w:rPr>
                <w:rFonts w:ascii="宋体" w:hAnsi="宋体" w:cs="宋体"/>
                <w:color w:val="000000"/>
                <w:sz w:val="24"/>
                <w:highlight w:val="none"/>
              </w:rPr>
              <w:t xml:space="preserve">具体</w:t>
            </w:r>
            <w:r>
              <w:rPr>
                <w:rFonts w:hint="eastAsia" w:ascii="宋体" w:hAnsi="宋体" w:cs="宋体"/>
                <w:color w:val="000000"/>
                <w:sz w:val="24"/>
                <w:highlight w:val="none"/>
              </w:rPr>
              <w:t xml:space="preserve">、</w:t>
            </w:r>
            <w:r>
              <w:rPr>
                <w:rFonts w:ascii="宋体" w:hAnsi="宋体" w:cs="宋体"/>
                <w:color w:val="000000"/>
                <w:sz w:val="24"/>
                <w:highlight w:val="none"/>
              </w:rPr>
              <w:t xml:space="preserve">可行的得</w:t>
            </w:r>
            <w:r>
              <w:rPr>
                <w:rFonts w:hint="eastAsia" w:ascii="宋体" w:hAnsi="宋体" w:cs="宋体"/>
                <w:color w:val="000000"/>
                <w:sz w:val="24"/>
                <w:highlight w:val="none"/>
                <w:lang w:val="en-US" w:eastAsia="zh-CN"/>
              </w:rPr>
              <w:t xml:space="preserve">8</w:t>
            </w:r>
            <w:r>
              <w:rPr>
                <w:rFonts w:ascii="宋体" w:hAnsi="宋体" w:cs="宋体"/>
                <w:color w:val="000000"/>
                <w:sz w:val="24"/>
                <w:highlight w:val="none"/>
              </w:rPr>
              <w:t xml:space="preserve">分；</w:t>
            </w:r>
            <w:r/>
          </w:p>
          <w:p>
            <w:pPr>
              <w:rPr>
                <w:rFonts w:ascii="宋体" w:hAnsi="宋体" w:cs="宋体"/>
                <w:color w:val="000000"/>
                <w:sz w:val="24"/>
                <w:highlight w:val="none"/>
              </w:rPr>
            </w:pPr>
            <w:r>
              <w:rPr>
                <w:rFonts w:ascii="宋体" w:hAnsi="宋体" w:cs="宋体"/>
                <w:color w:val="000000"/>
                <w:sz w:val="24"/>
                <w:highlight w:val="none"/>
              </w:rPr>
              <w:t xml:space="preserve">方案</w:t>
            </w:r>
            <w:r>
              <w:rPr>
                <w:rFonts w:hint="eastAsia" w:ascii="宋体" w:hAnsi="宋体" w:cs="宋体"/>
                <w:color w:val="000000"/>
                <w:sz w:val="24"/>
                <w:highlight w:val="none"/>
              </w:rPr>
              <w:t xml:space="preserve">全部涉及上述内容，但内容详细程度和具体程度不足，基本</w:t>
            </w:r>
            <w:r>
              <w:rPr>
                <w:rFonts w:ascii="宋体" w:hAnsi="宋体" w:cs="宋体"/>
                <w:color w:val="000000"/>
                <w:sz w:val="24"/>
                <w:highlight w:val="none"/>
              </w:rPr>
              <w:t xml:space="preserve">可行的得</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分；</w:t>
            </w:r>
            <w:r/>
          </w:p>
          <w:p>
            <w:pPr>
              <w:rPr>
                <w:color w:val="000000"/>
                <w:highlight w:val="none"/>
              </w:rPr>
            </w:pPr>
            <w:r>
              <w:rPr>
                <w:rFonts w:hint="eastAsia" w:ascii="宋体" w:hAnsi="宋体" w:cs="宋体"/>
                <w:color w:val="000000"/>
                <w:sz w:val="24"/>
                <w:highlight w:val="none"/>
              </w:rPr>
              <w:t xml:space="preserve">方案内容有少量缺失，详细程度、具体程度一般，可行性一般的得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bCs/>
                <w:color w:val="auto"/>
                <w:sz w:val="24"/>
                <w:highlight w:val="none"/>
              </w:rPr>
              <w:t xml:space="preserve">未描述或不能满足项目实际需求不得分</w:t>
            </w:r>
            <w:r>
              <w:rPr>
                <w:rFonts w:hint="eastAsia" w:ascii="宋体" w:hAnsi="宋体" w:cs="宋体"/>
                <w:color w:val="000000"/>
                <w:sz w:val="24"/>
                <w:highlight w:val="none"/>
              </w:rPr>
              <w:t xml:space="preserve">。</w:t>
            </w:r>
            <w:r/>
          </w:p>
        </w:tc>
      </w:tr>
      <w:tr>
        <w:trPr>
          <w:trHeight w:val="458"/>
        </w:trPr>
        <w:tc>
          <w:tcPr>
            <w:tcW w:w="75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2.3</w:t>
            </w:r>
            <w:r/>
          </w:p>
        </w:tc>
        <w:tc>
          <w:tcPr>
            <w:tcW w:w="1232" w:type="dxa"/>
            <w:vAlign w:val="center"/>
            <w:textDirection w:val="lrTb"/>
            <w:noWrap w:val="false"/>
          </w:tcPr>
          <w:p>
            <w:pPr>
              <w:jc w:val="center"/>
              <w:rPr>
                <w:rFonts w:ascii="宋体" w:hAnsi="宋体" w:cs="宋体"/>
                <w:color w:val="000000"/>
                <w:sz w:val="24"/>
                <w:highlight w:val="none"/>
                <w:lang w:eastAsia="en-US"/>
              </w:rPr>
            </w:pPr>
            <w:r>
              <w:rPr>
                <w:rFonts w:hint="eastAsia" w:ascii="宋体" w:hAnsi="宋体" w:cs="宋体"/>
                <w:color w:val="000000"/>
                <w:sz w:val="24"/>
                <w:highlight w:val="none"/>
                <w:lang w:val="zh-CN"/>
              </w:rPr>
              <w:t xml:space="preserve">应急措施</w:t>
            </w:r>
            <w:r/>
          </w:p>
        </w:tc>
        <w:tc>
          <w:tcPr>
            <w:tcW w:w="797" w:type="dxa"/>
            <w:vAlign w:val="center"/>
            <w:textDirection w:val="lrTb"/>
            <w:noWrap w:val="false"/>
          </w:tcPr>
          <w:p>
            <w:pPr>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8</w:t>
            </w:r>
            <w:r/>
          </w:p>
        </w:tc>
        <w:tc>
          <w:tcPr>
            <w:tcW w:w="7036" w:type="dxa"/>
            <w:vAlign w:val="center"/>
            <w:textDirection w:val="lrTb"/>
            <w:noWrap w:val="false"/>
          </w:tcPr>
          <w:p>
            <w:pPr>
              <w:rPr>
                <w:rFonts w:hint="eastAsia" w:ascii="宋体" w:hAnsi="宋体"/>
                <w:b/>
                <w:color w:val="auto"/>
                <w:sz w:val="24"/>
                <w:highlight w:val="none"/>
              </w:rPr>
            </w:pPr>
            <w:r>
              <w:rPr>
                <w:rFonts w:hint="eastAsia" w:ascii="宋体" w:hAnsi="宋体"/>
                <w:b/>
                <w:color w:val="auto"/>
                <w:sz w:val="24"/>
                <w:highlight w:val="none"/>
              </w:rPr>
              <w:t xml:space="preserve">应急预案：供应商须有能力应对突发事件应急预案</w:t>
            </w:r>
            <w:r/>
          </w:p>
          <w:p>
            <w:pPr>
              <w:rPr>
                <w:rFonts w:hint="eastAsia" w:ascii="宋体" w:hAnsi="宋体"/>
                <w:b/>
                <w:color w:val="auto"/>
                <w:sz w:val="24"/>
                <w:highlight w:val="none"/>
              </w:rPr>
            </w:pPr>
            <w:r>
              <w:rPr>
                <w:rFonts w:hint="eastAsia" w:ascii="宋体" w:hAnsi="宋体"/>
                <w:bCs/>
                <w:color w:val="auto"/>
                <w:sz w:val="24"/>
                <w:highlight w:val="none"/>
              </w:rPr>
              <w:t xml:space="preserve">包括但不仅限于对项目紧急故障的预测、遭遇恶劣天气，医院临时要求等突发事件，根据应答情况评审。</w:t>
            </w:r>
            <w:r/>
          </w:p>
          <w:p>
            <w:pPr>
              <w:rPr>
                <w:rFonts w:ascii="宋体" w:hAnsi="宋体" w:cs="宋体"/>
                <w:color w:val="000000"/>
                <w:sz w:val="24"/>
                <w:highlight w:val="none"/>
              </w:rPr>
            </w:pPr>
            <w:r>
              <w:rPr>
                <w:rFonts w:ascii="宋体" w:hAnsi="宋体" w:cs="宋体"/>
                <w:color w:val="000000"/>
                <w:sz w:val="24"/>
                <w:highlight w:val="none"/>
              </w:rPr>
              <w:t xml:space="preserve">方案</w:t>
            </w:r>
            <w:r>
              <w:rPr>
                <w:rFonts w:hint="eastAsia" w:ascii="宋体" w:hAnsi="宋体" w:cs="宋体"/>
                <w:color w:val="000000"/>
                <w:sz w:val="24"/>
                <w:highlight w:val="none"/>
              </w:rPr>
              <w:t xml:space="preserve">全部涉及上述内容，且内容</w:t>
            </w:r>
            <w:r>
              <w:rPr>
                <w:rFonts w:ascii="宋体" w:hAnsi="宋体" w:cs="宋体"/>
                <w:color w:val="000000"/>
                <w:sz w:val="24"/>
                <w:highlight w:val="none"/>
              </w:rPr>
              <w:t xml:space="preserve">详细</w:t>
            </w:r>
            <w:r>
              <w:rPr>
                <w:rFonts w:hint="eastAsia" w:ascii="宋体" w:hAnsi="宋体" w:cs="宋体"/>
                <w:color w:val="000000"/>
                <w:sz w:val="24"/>
                <w:highlight w:val="none"/>
              </w:rPr>
              <w:t xml:space="preserve">、</w:t>
            </w:r>
            <w:r>
              <w:rPr>
                <w:rFonts w:ascii="宋体" w:hAnsi="宋体" w:cs="宋体"/>
                <w:color w:val="000000"/>
                <w:sz w:val="24"/>
                <w:highlight w:val="none"/>
              </w:rPr>
              <w:t xml:space="preserve">具体</w:t>
            </w:r>
            <w:r>
              <w:rPr>
                <w:rFonts w:hint="eastAsia" w:ascii="宋体" w:hAnsi="宋体" w:cs="宋体"/>
                <w:color w:val="000000"/>
                <w:sz w:val="24"/>
                <w:highlight w:val="none"/>
              </w:rPr>
              <w:t xml:space="preserve">、</w:t>
            </w:r>
            <w:r>
              <w:rPr>
                <w:rFonts w:ascii="宋体" w:hAnsi="宋体" w:cs="宋体"/>
                <w:color w:val="000000"/>
                <w:sz w:val="24"/>
                <w:highlight w:val="none"/>
              </w:rPr>
              <w:t xml:space="preserve">可行的得</w:t>
            </w:r>
            <w:r>
              <w:rPr>
                <w:rFonts w:hint="eastAsia" w:ascii="宋体" w:hAnsi="宋体" w:cs="宋体"/>
                <w:color w:val="000000"/>
                <w:sz w:val="24"/>
                <w:highlight w:val="none"/>
                <w:lang w:val="en-US" w:eastAsia="zh-CN"/>
              </w:rPr>
              <w:t xml:space="preserve">8</w:t>
            </w:r>
            <w:r>
              <w:rPr>
                <w:rFonts w:ascii="宋体" w:hAnsi="宋体" w:cs="宋体"/>
                <w:color w:val="000000"/>
                <w:sz w:val="24"/>
                <w:highlight w:val="none"/>
              </w:rPr>
              <w:t xml:space="preserve">分；</w:t>
            </w:r>
            <w:r/>
          </w:p>
          <w:p>
            <w:pPr>
              <w:rPr>
                <w:rFonts w:ascii="宋体" w:hAnsi="宋体" w:cs="宋体"/>
                <w:color w:val="000000"/>
                <w:sz w:val="24"/>
                <w:highlight w:val="none"/>
              </w:rPr>
            </w:pPr>
            <w:r>
              <w:rPr>
                <w:rFonts w:ascii="宋体" w:hAnsi="宋体" w:cs="宋体"/>
                <w:color w:val="000000"/>
                <w:sz w:val="24"/>
                <w:highlight w:val="none"/>
              </w:rPr>
              <w:t xml:space="preserve">方案</w:t>
            </w:r>
            <w:r>
              <w:rPr>
                <w:rFonts w:hint="eastAsia" w:ascii="宋体" w:hAnsi="宋体" w:cs="宋体"/>
                <w:color w:val="000000"/>
                <w:sz w:val="24"/>
                <w:highlight w:val="none"/>
              </w:rPr>
              <w:t xml:space="preserve">全部涉及上述内容，但内容详细程度和具体程度不足，基本</w:t>
            </w:r>
            <w:r>
              <w:rPr>
                <w:rFonts w:ascii="宋体" w:hAnsi="宋体" w:cs="宋体"/>
                <w:color w:val="000000"/>
                <w:sz w:val="24"/>
                <w:highlight w:val="none"/>
              </w:rPr>
              <w:t xml:space="preserve">可行的得</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分；</w:t>
            </w:r>
            <w:r/>
          </w:p>
          <w:p>
            <w:pPr>
              <w:rPr>
                <w:rFonts w:ascii="宋体" w:hAnsi="宋体" w:cs="宋体"/>
                <w:color w:val="000000"/>
                <w:sz w:val="24"/>
                <w:highlight w:val="none"/>
                <w:lang w:val="zh-CN"/>
              </w:rPr>
            </w:pPr>
            <w:r>
              <w:rPr>
                <w:rFonts w:hint="eastAsia" w:ascii="宋体" w:hAnsi="宋体" w:cs="宋体"/>
                <w:color w:val="000000"/>
                <w:sz w:val="24"/>
                <w:highlight w:val="none"/>
              </w:rPr>
              <w:t xml:space="preserve">方案内容有少量缺失，详细程度、具体程度一般，可行性一般的得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bCs/>
                <w:color w:val="auto"/>
                <w:sz w:val="24"/>
                <w:highlight w:val="none"/>
              </w:rPr>
              <w:t xml:space="preserve">未描述或不能满足项目实际需求不得分</w:t>
            </w:r>
            <w:r>
              <w:rPr>
                <w:rFonts w:hint="eastAsia" w:ascii="宋体" w:hAnsi="宋体" w:cs="宋体"/>
                <w:color w:val="000000"/>
                <w:sz w:val="24"/>
                <w:highlight w:val="none"/>
              </w:rPr>
              <w:t xml:space="preserve">。</w:t>
            </w:r>
            <w:r/>
          </w:p>
        </w:tc>
      </w:tr>
      <w:tr>
        <w:trPr>
          <w:trHeight w:val="589"/>
        </w:trPr>
        <w:tc>
          <w:tcPr>
            <w:tcW w:w="75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2.4</w:t>
            </w:r>
            <w:r/>
          </w:p>
        </w:tc>
        <w:tc>
          <w:tcPr>
            <w:tcW w:w="1232" w:type="dxa"/>
            <w:vAlign w:val="center"/>
            <w:textDirection w:val="lrTb"/>
            <w:noWrap w:val="false"/>
          </w:tcPr>
          <w:p>
            <w:pPr>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质量管控</w:t>
            </w:r>
            <w:r/>
          </w:p>
        </w:tc>
        <w:tc>
          <w:tcPr>
            <w:tcW w:w="797" w:type="dxa"/>
            <w:vAlign w:val="center"/>
            <w:textDirection w:val="lrTb"/>
            <w:noWrap w:val="false"/>
          </w:tcPr>
          <w:p>
            <w:pPr>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8</w:t>
            </w:r>
            <w:r/>
          </w:p>
        </w:tc>
        <w:tc>
          <w:tcPr>
            <w:tcW w:w="7036" w:type="dxa"/>
            <w:vAlign w:val="center"/>
            <w:textDirection w:val="lrTb"/>
            <w:noWrap w:val="false"/>
          </w:tcPr>
          <w:p>
            <w:pPr>
              <w:pStyle w:val="1095"/>
              <w:rPr>
                <w:rFonts w:hint="eastAsia" w:ascii="宋体" w:hAnsi="宋体"/>
                <w:b/>
                <w:color w:val="auto"/>
                <w:sz w:val="24"/>
                <w:highlight w:val="none"/>
              </w:rPr>
            </w:pPr>
            <w:r>
              <w:rPr>
                <w:rFonts w:hint="eastAsia" w:ascii="宋体" w:hAnsi="宋体"/>
                <w:b/>
                <w:color w:val="auto"/>
                <w:sz w:val="24"/>
                <w:highlight w:val="none"/>
              </w:rPr>
              <w:t xml:space="preserve">质量管控，根据应答情况评审：</w:t>
            </w:r>
            <w:r/>
          </w:p>
          <w:p>
            <w:pPr>
              <w:pStyle w:val="1095"/>
              <w:rPr>
                <w:rFonts w:hint="eastAsia" w:ascii="宋体" w:hAnsi="宋体"/>
                <w:b/>
                <w:color w:val="auto"/>
                <w:sz w:val="24"/>
                <w:highlight w:val="none"/>
              </w:rPr>
            </w:pPr>
            <w:r>
              <w:rPr>
                <w:rFonts w:hint="eastAsia" w:ascii="宋体" w:hAnsi="宋体"/>
                <w:bCs/>
                <w:color w:val="auto"/>
                <w:sz w:val="24"/>
                <w:highlight w:val="none"/>
              </w:rPr>
              <w:t xml:space="preserve">包括但不仅限于技术性能与质量指标管理、维保服务流程管理、</w:t>
            </w:r>
            <w:r>
              <w:rPr>
                <w:rFonts w:ascii="宋体" w:hAnsi="宋体"/>
                <w:bCs/>
                <w:color w:val="auto"/>
                <w:sz w:val="24"/>
                <w:highlight w:val="none"/>
              </w:rPr>
              <w:t xml:space="preserve">备件与供应链管理</w:t>
            </w:r>
            <w:r>
              <w:rPr>
                <w:rFonts w:hint="eastAsia" w:ascii="宋体" w:hAnsi="宋体"/>
                <w:bCs/>
                <w:color w:val="auto"/>
                <w:sz w:val="24"/>
                <w:highlight w:val="none"/>
              </w:rPr>
              <w:t xml:space="preserve">、服务质量的制度、实施方案和考核办法等。</w:t>
            </w:r>
            <w:r/>
          </w:p>
          <w:p>
            <w:pPr>
              <w:rPr>
                <w:rFonts w:ascii="宋体" w:hAnsi="宋体" w:cs="宋体"/>
                <w:color w:val="000000"/>
                <w:sz w:val="24"/>
                <w:highlight w:val="none"/>
              </w:rPr>
            </w:pPr>
            <w:r>
              <w:rPr>
                <w:rFonts w:hint="eastAsia" w:ascii="宋体" w:hAnsi="宋体" w:cs="宋体"/>
                <w:color w:val="000000"/>
                <w:sz w:val="24"/>
                <w:highlight w:val="none"/>
              </w:rPr>
              <w:t xml:space="preserve">提供的措施质量目标明确、质量控制制度健全、质量保障措施完善的得</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w:t>
            </w:r>
            <w:r/>
          </w:p>
          <w:p>
            <w:pPr>
              <w:rPr>
                <w:rFonts w:ascii="宋体" w:hAnsi="宋体" w:cs="宋体"/>
                <w:color w:val="000000"/>
                <w:sz w:val="24"/>
                <w:highlight w:val="none"/>
              </w:rPr>
            </w:pPr>
            <w:r>
              <w:rPr>
                <w:rFonts w:hint="eastAsia" w:ascii="宋体" w:hAnsi="宋体" w:cs="宋体"/>
                <w:color w:val="000000"/>
                <w:sz w:val="24"/>
                <w:highlight w:val="none"/>
              </w:rPr>
              <w:t xml:space="preserve">提供的措施质量目标较为明确，质量控制制度较全面、质量保障措施较完善的得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p>
          <w:p>
            <w:pPr>
              <w:rPr>
                <w:rFonts w:ascii="宋体" w:hAnsi="宋体" w:cs="宋体"/>
                <w:color w:val="000000"/>
                <w:sz w:val="24"/>
                <w:highlight w:val="none"/>
              </w:rPr>
            </w:pPr>
            <w:r>
              <w:rPr>
                <w:rFonts w:hint="eastAsia" w:ascii="宋体" w:hAnsi="宋体" w:cs="宋体"/>
                <w:color w:val="000000"/>
                <w:sz w:val="24"/>
                <w:highlight w:val="none"/>
              </w:rPr>
              <w:t xml:space="preserve">提供的措施质量目标模糊，质量控制制度一般、质量保障措施简单的得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rPr>
                <w:color w:val="000000"/>
                <w:highlight w:val="none"/>
              </w:rPr>
            </w:pPr>
            <w:r>
              <w:rPr>
                <w:rFonts w:hint="eastAsia" w:ascii="宋体" w:hAnsi="宋体"/>
                <w:bCs/>
                <w:color w:val="auto"/>
                <w:sz w:val="24"/>
                <w:highlight w:val="none"/>
              </w:rPr>
              <w:t xml:space="preserve">不全面、不具备可执行性、未提供服务方案的不得分。 </w:t>
            </w:r>
            <w:r/>
          </w:p>
        </w:tc>
      </w:tr>
      <w:tr>
        <w:trPr/>
        <w:tc>
          <w:tcPr>
            <w:tcW w:w="754"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2.5</w:t>
            </w:r>
            <w:r/>
          </w:p>
        </w:tc>
        <w:tc>
          <w:tcPr>
            <w:tcW w:w="1232" w:type="dxa"/>
            <w:vAlign w:val="center"/>
            <w:textDirection w:val="lrTb"/>
            <w:noWrap w:val="false"/>
          </w:tcPr>
          <w:p>
            <w:pPr>
              <w:ind w:firstLine="28"/>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增值服务</w:t>
            </w:r>
            <w:r/>
          </w:p>
        </w:tc>
        <w:tc>
          <w:tcPr>
            <w:tcW w:w="797" w:type="dxa"/>
            <w:vAlign w:val="center"/>
            <w:textDirection w:val="lrTb"/>
            <w:noWrap w:val="false"/>
          </w:tcPr>
          <w:p>
            <w:pPr>
              <w:ind w:firstLine="28"/>
              <w:jc w:val="center"/>
              <w:rPr>
                <w:rFonts w:hint="eastAsia" w:ascii="宋体" w:hAnsi="宋体" w:eastAsia="宋体" w:cs="宋体"/>
                <w:bCs/>
                <w:color w:val="000000"/>
                <w:spacing w:val="-6"/>
                <w:sz w:val="24"/>
                <w:highlight w:val="none"/>
                <w:lang w:eastAsia="zh-CN"/>
              </w:rPr>
            </w:pPr>
            <w:r>
              <w:rPr>
                <w:rFonts w:hint="eastAsia" w:ascii="宋体" w:hAnsi="宋体" w:cs="宋体"/>
                <w:bCs/>
                <w:color w:val="000000"/>
                <w:spacing w:val="-6"/>
                <w:sz w:val="24"/>
                <w:highlight w:val="none"/>
                <w:lang w:val="en-US" w:eastAsia="zh-CN"/>
              </w:rPr>
              <w:t xml:space="preserve">8</w:t>
            </w:r>
            <w:r/>
          </w:p>
        </w:tc>
        <w:tc>
          <w:tcPr>
            <w:tcW w:w="7036" w:type="dxa"/>
            <w:vAlign w:val="center"/>
            <w:textDirection w:val="lrTb"/>
            <w:noWrap w:val="false"/>
          </w:tcPr>
          <w:p>
            <w:pPr>
              <w:pStyle w:val="1095"/>
              <w:rPr>
                <w:rFonts w:hint="eastAsia" w:ascii="宋体" w:hAnsi="宋体"/>
                <w:b/>
                <w:color w:val="auto"/>
                <w:sz w:val="24"/>
                <w:highlight w:val="none"/>
              </w:rPr>
            </w:pPr>
            <w:r>
              <w:rPr>
                <w:rFonts w:hint="eastAsia" w:ascii="宋体" w:hAnsi="宋体"/>
                <w:b/>
                <w:color w:val="auto"/>
                <w:sz w:val="24"/>
                <w:highlight w:val="none"/>
              </w:rPr>
              <w:t xml:space="preserve">增值服务，根据应答情况评审：</w:t>
            </w:r>
            <w:r/>
          </w:p>
          <w:p>
            <w:pPr>
              <w:pStyle w:val="1095"/>
              <w:rPr>
                <w:rFonts w:hint="eastAsia" w:ascii="宋体" w:hAnsi="宋体"/>
                <w:bCs/>
                <w:color w:val="auto"/>
                <w:sz w:val="24"/>
                <w:highlight w:val="none"/>
              </w:rPr>
            </w:pPr>
            <w:r>
              <w:rPr>
                <w:rFonts w:hint="eastAsia" w:ascii="宋体" w:hAnsi="宋体"/>
                <w:bCs/>
                <w:color w:val="auto"/>
                <w:sz w:val="24"/>
                <w:highlight w:val="none"/>
              </w:rPr>
              <w:t xml:space="preserve">考虑到医院未来发展，投标人可提供相关的数据深挖、现场保养、</w:t>
            </w:r>
            <w:r>
              <w:rPr>
                <w:rFonts w:ascii="Segoe UI" w:hAnsi="Segoe UI" w:eastAsia="Segoe UI" w:cs="Segoe UI"/>
                <w:bCs/>
                <w:color w:val="auto"/>
                <w:sz w:val="24"/>
                <w:szCs w:val="24"/>
                <w:highlight w:val="none"/>
                <w:shd w:val="clear" w:color="auto" w:fill="ffffff"/>
              </w:rPr>
              <w:t xml:space="preserve">人员能力和预防性维护</w:t>
            </w:r>
            <w:r>
              <w:rPr>
                <w:rFonts w:hint="eastAsia" w:ascii="宋体" w:hAnsi="宋体"/>
                <w:bCs/>
                <w:color w:val="auto"/>
                <w:sz w:val="24"/>
                <w:highlight w:val="none"/>
              </w:rPr>
              <w:t xml:space="preserve">等增值服务</w:t>
            </w:r>
            <w:r>
              <w:rPr>
                <w:rFonts w:ascii="Segoe UI" w:hAnsi="Segoe UI" w:eastAsia="Segoe UI" w:cs="Segoe UI"/>
                <w:bCs/>
                <w:color w:val="auto"/>
                <w:sz w:val="24"/>
                <w:szCs w:val="24"/>
                <w:highlight w:val="none"/>
                <w:shd w:val="clear" w:color="auto" w:fill="ffffff"/>
              </w:rPr>
              <w:t xml:space="preserve">软件升级、设备覆盖范围、备件保障、服务响应</w:t>
            </w:r>
            <w:r>
              <w:rPr>
                <w:rFonts w:hint="eastAsia" w:ascii="Segoe UI" w:hAnsi="Segoe UI" w:cs="Segoe UI"/>
                <w:bCs/>
                <w:color w:val="auto"/>
                <w:sz w:val="24"/>
                <w:szCs w:val="24"/>
                <w:highlight w:val="none"/>
                <w:shd w:val="clear" w:color="auto" w:fill="ffffff"/>
              </w:rPr>
              <w:t xml:space="preserve">等</w:t>
            </w:r>
            <w:r>
              <w:rPr>
                <w:rFonts w:hint="eastAsia" w:ascii="宋体" w:hAnsi="宋体"/>
                <w:bCs/>
                <w:color w:val="auto"/>
                <w:sz w:val="24"/>
                <w:highlight w:val="none"/>
              </w:rPr>
              <w:t xml:space="preserve">。</w:t>
            </w:r>
            <w:r/>
          </w:p>
          <w:p>
            <w:pPr>
              <w:pStyle w:val="1095"/>
              <w:rPr>
                <w:rFonts w:hint="eastAsia" w:ascii="宋体" w:hAnsi="宋体"/>
                <w:bCs/>
                <w:color w:val="auto"/>
                <w:sz w:val="24"/>
                <w:highlight w:val="none"/>
              </w:rPr>
            </w:pPr>
            <w:r>
              <w:rPr>
                <w:rFonts w:hint="eastAsia" w:ascii="宋体" w:hAnsi="宋体"/>
                <w:bCs/>
                <w:color w:val="auto"/>
                <w:sz w:val="24"/>
                <w:highlight w:val="none"/>
              </w:rPr>
              <w:t xml:space="preserve">方案全面、合理，具有针对性，科学合理具备可执行性的</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能提供基于设备日志的数据挖掘，合理设置预防性维护周期和方案，及时安排更换隐患部件，有效减少意外停机时间的</w:t>
            </w:r>
            <w:r>
              <w:rPr>
                <w:rFonts w:hint="eastAsia" w:ascii="宋体" w:hAnsi="宋体"/>
                <w:bCs/>
                <w:color w:val="auto"/>
                <w:sz w:val="24"/>
                <w:highlight w:val="none"/>
              </w:rPr>
              <w:t xml:space="preserve">得</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w:t>
            </w:r>
            <w:r/>
          </w:p>
          <w:p>
            <w:pPr>
              <w:pStyle w:val="1095"/>
              <w:rPr>
                <w:rFonts w:hint="eastAsia" w:ascii="宋体" w:hAnsi="宋体"/>
                <w:bCs/>
                <w:color w:val="auto"/>
                <w:sz w:val="24"/>
                <w:highlight w:val="none"/>
              </w:rPr>
            </w:pPr>
            <w:r>
              <w:rPr>
                <w:rFonts w:hint="eastAsia" w:ascii="宋体" w:hAnsi="宋体"/>
                <w:bCs/>
                <w:color w:val="auto"/>
                <w:sz w:val="24"/>
                <w:highlight w:val="none"/>
              </w:rPr>
              <w:t xml:space="preserve">方案考虑的相对不够全面，可行性欠缺合理的</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无法提供基于设备日志的数据挖掘，但能提供完整维修日志并具备基于维修日志的数据分析，合理安排预防性维护，维护中发现隐患能及时提供配件的</w:t>
            </w:r>
            <w:r>
              <w:rPr>
                <w:rFonts w:hint="eastAsia" w:ascii="宋体" w:hAnsi="宋体"/>
                <w:bCs/>
                <w:color w:val="auto"/>
                <w:sz w:val="24"/>
                <w:highlight w:val="none"/>
              </w:rPr>
              <w:t xml:space="preserve">得</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分。</w:t>
            </w:r>
            <w:r/>
          </w:p>
          <w:p>
            <w:pPr>
              <w:pStyle w:val="1095"/>
              <w:rPr>
                <w:rFonts w:hint="eastAsia" w:ascii="宋体" w:hAnsi="宋体"/>
                <w:bCs/>
                <w:color w:val="auto"/>
                <w:sz w:val="24"/>
                <w:highlight w:val="none"/>
              </w:rPr>
            </w:pPr>
            <w:r>
              <w:rPr>
                <w:rFonts w:hint="eastAsia" w:ascii="宋体" w:hAnsi="宋体"/>
                <w:bCs/>
                <w:color w:val="auto"/>
                <w:sz w:val="24"/>
                <w:highlight w:val="none"/>
              </w:rPr>
              <w:t xml:space="preserve">方案不全面，且可行性差的</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无法进行数据分析，仅按时间安排预防性维护的</w:t>
            </w:r>
            <w:r>
              <w:rPr>
                <w:rFonts w:hint="eastAsia" w:ascii="宋体" w:hAnsi="宋体"/>
                <w:bCs/>
                <w:color w:val="auto"/>
                <w:sz w:val="24"/>
                <w:highlight w:val="none"/>
              </w:rPr>
              <w:t xml:space="preserve">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w:t>
            </w:r>
            <w:r/>
          </w:p>
          <w:p>
            <w:pPr>
              <w:rPr>
                <w:rFonts w:ascii="宋体" w:hAnsi="宋体" w:cs="宋体"/>
                <w:bCs/>
                <w:color w:val="000000"/>
                <w:sz w:val="24"/>
                <w:highlight w:val="none"/>
                <w:lang w:bidi="zh-CN"/>
              </w:rPr>
            </w:pPr>
            <w:r>
              <w:rPr>
                <w:rFonts w:hint="eastAsia" w:ascii="宋体" w:hAnsi="宋体"/>
                <w:bCs/>
                <w:color w:val="auto"/>
                <w:sz w:val="24"/>
                <w:highlight w:val="none"/>
              </w:rPr>
              <w:t xml:space="preserve">方案不全面、不具备可执行性、未提供服务方案的不得分。 </w:t>
            </w:r>
            <w:r/>
          </w:p>
        </w:tc>
      </w:tr>
      <w:tr>
        <w:trPr/>
        <w:tc>
          <w:tcPr>
            <w:tcW w:w="754"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3</w:t>
            </w:r>
            <w:r/>
          </w:p>
        </w:tc>
        <w:tc>
          <w:tcPr>
            <w:tcW w:w="1232"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客观分</w:t>
            </w:r>
            <w:r/>
          </w:p>
        </w:tc>
        <w:tc>
          <w:tcPr>
            <w:tcW w:w="797" w:type="dxa"/>
            <w:vAlign w:val="center"/>
            <w:textDirection w:val="lrTb"/>
            <w:noWrap w:val="false"/>
          </w:tcPr>
          <w:p>
            <w:pPr>
              <w:jc w:val="center"/>
              <w:rPr>
                <w:rFonts w:hint="eastAsia" w:ascii="宋体" w:hAnsi="宋体" w:eastAsia="宋体" w:cs="宋体"/>
                <w:b/>
                <w:bCs/>
                <w:color w:val="000000"/>
                <w:sz w:val="24"/>
                <w:highlight w:val="none"/>
                <w:lang w:eastAsia="zh-CN"/>
              </w:rPr>
            </w:pPr>
            <w:r>
              <w:rPr>
                <w:rFonts w:ascii="宋体" w:hAnsi="宋体" w:cs="宋体"/>
                <w:b/>
                <w:bCs/>
                <w:color w:val="000000"/>
                <w:sz w:val="24"/>
                <w:highlight w:val="none"/>
              </w:rPr>
              <w:t xml:space="preserve">4</w:t>
            </w:r>
            <w:r>
              <w:rPr>
                <w:rFonts w:hint="eastAsia" w:ascii="宋体" w:hAnsi="宋体" w:cs="宋体"/>
                <w:b/>
                <w:bCs/>
                <w:color w:val="000000"/>
                <w:sz w:val="24"/>
                <w:highlight w:val="none"/>
                <w:lang w:val="en-US" w:eastAsia="zh-CN"/>
              </w:rPr>
              <w:t xml:space="preserve">5</w:t>
            </w:r>
            <w:r/>
          </w:p>
        </w:tc>
        <w:tc>
          <w:tcPr>
            <w:tcW w:w="7036" w:type="dxa"/>
            <w:vAlign w:val="center"/>
            <w:textDirection w:val="lrTb"/>
            <w:noWrap w:val="false"/>
          </w:tcPr>
          <w:p>
            <w:pPr>
              <w:rPr>
                <w:rFonts w:ascii="宋体" w:hAnsi="宋体" w:cs="宋体"/>
                <w:b/>
                <w:bCs/>
                <w:color w:val="000000"/>
                <w:sz w:val="24"/>
                <w:highlight w:val="none"/>
              </w:rPr>
            </w:pPr>
            <w:r>
              <w:rPr>
                <w:rFonts w:ascii="宋体" w:hAnsi="宋体" w:cs="宋体"/>
                <w:b/>
                <w:bCs/>
                <w:color w:val="000000"/>
                <w:sz w:val="24"/>
                <w:highlight w:val="none"/>
              </w:rPr>
            </w:r>
            <w:r/>
          </w:p>
        </w:tc>
      </w:tr>
      <w:tr>
        <w:trPr/>
        <w:tc>
          <w:tcPr>
            <w:tcW w:w="75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3.1</w:t>
            </w:r>
            <w:r/>
          </w:p>
        </w:tc>
        <w:tc>
          <w:tcPr>
            <w:tcW w:w="1232"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技术响应</w:t>
            </w:r>
            <w:r/>
          </w:p>
        </w:tc>
        <w:tc>
          <w:tcPr>
            <w:tcW w:w="797" w:type="dxa"/>
            <w:vAlign w:val="center"/>
            <w:textDirection w:val="lrTb"/>
            <w:noWrap w:val="false"/>
          </w:tcPr>
          <w:p>
            <w:pPr>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32</w:t>
            </w:r>
            <w:r/>
          </w:p>
        </w:tc>
        <w:tc>
          <w:tcPr>
            <w:tcW w:w="7036" w:type="dxa"/>
            <w:vAlign w:val="center"/>
            <w:textDirection w:val="lrTb"/>
            <w:noWrap w:val="false"/>
          </w:tcPr>
          <w:p>
            <w:pPr>
              <w:jc w:val="left"/>
              <w:keepLines w:val="0"/>
              <w:keepNext w:val="0"/>
              <w:pageBreakBefore w:val="0"/>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基本上满足招标文件第四章“技术要求”的，得3</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分。其中</w:t>
            </w:r>
            <w:r>
              <w:rPr>
                <w:rFonts w:hint="eastAsia" w:ascii="宋体" w:hAnsi="宋体" w:eastAsia="宋体" w:cs="宋体"/>
                <w:b w:val="0"/>
                <w:bCs/>
                <w:color w:val="auto"/>
                <w:sz w:val="24"/>
                <w:szCs w:val="24"/>
                <w:highlight w:val="none"/>
                <w:lang w:val="en-US" w:eastAsia="zh-CN"/>
              </w:rPr>
              <w:t xml:space="preserve">标注</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★”的内容为实质性条款，不满足做无效标处理。</w:t>
            </w:r>
            <w:r>
              <w:rPr>
                <w:rFonts w:hint="eastAsia" w:ascii="宋体" w:hAnsi="宋体" w:eastAsia="宋体" w:cs="宋体"/>
                <w:b w:val="0"/>
                <w:bCs/>
                <w:color w:val="auto"/>
                <w:sz w:val="24"/>
                <w:szCs w:val="24"/>
                <w:highlight w:val="none"/>
              </w:rPr>
              <w:t xml:space="preserve">标注“▲”的内容为重要商务及技术条款，有一项负偏离的，每项扣</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分；其他非重要商务及技术条款负偏离的，每项扣</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分，扣完为止。缺项漏项视为负偏离。</w:t>
            </w:r>
            <w:r/>
          </w:p>
          <w:p>
            <w:pPr>
              <w:rPr>
                <w:rFonts w:ascii="宋体" w:hAnsi="宋体" w:cs="宋体"/>
                <w:color w:val="000000"/>
                <w:sz w:val="24"/>
                <w:highlight w:val="none"/>
                <w:lang w:val="zh-CN"/>
              </w:rPr>
            </w:pPr>
            <w:r>
              <w:rPr>
                <w:rFonts w:hint="eastAsia" w:ascii="宋体" w:hAnsi="宋体" w:eastAsia="宋体" w:cs="宋体"/>
                <w:b w:val="0"/>
                <w:bCs/>
                <w:color w:val="auto"/>
                <w:sz w:val="24"/>
                <w:szCs w:val="24"/>
                <w:highlight w:val="none"/>
              </w:rPr>
              <w:t xml:space="preserve">注：如果投标人提供虚假材料，一经查实，视为放弃中标资格。</w:t>
            </w:r>
            <w:r/>
          </w:p>
        </w:tc>
      </w:tr>
      <w:tr>
        <w:trPr/>
        <w:tc>
          <w:tcPr>
            <w:tcW w:w="75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3.2</w:t>
            </w:r>
            <w:r/>
          </w:p>
        </w:tc>
        <w:tc>
          <w:tcPr>
            <w:tcW w:w="1232"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lang w:val="zh-CN"/>
              </w:rPr>
              <w:t xml:space="preserve">业绩</w:t>
            </w:r>
            <w:r/>
          </w:p>
        </w:tc>
        <w:tc>
          <w:tcPr>
            <w:tcW w:w="79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0</w:t>
            </w:r>
            <w:r/>
          </w:p>
        </w:tc>
        <w:tc>
          <w:tcPr>
            <w:tcW w:w="7036" w:type="dxa"/>
            <w:vAlign w:val="center"/>
            <w:textDirection w:val="lrTb"/>
            <w:noWrap w:val="false"/>
          </w:tcPr>
          <w:p>
            <w:pP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投标人提供自</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年1月1日至本项目招标公告发布之日止</w:t>
            </w:r>
            <w:r>
              <w:rPr>
                <w:rFonts w:hint="eastAsia" w:ascii="宋体" w:hAnsi="宋体" w:cs="宋体"/>
                <w:color w:val="000000"/>
                <w:sz w:val="24"/>
                <w:highlight w:val="none"/>
                <w:lang w:val="zh-CN"/>
              </w:rPr>
              <w:t xml:space="preserve">（以合同签订时间为准）</w:t>
            </w:r>
            <w:r>
              <w:rPr>
                <w:rFonts w:hint="eastAsia" w:ascii="宋体" w:hAnsi="宋体" w:cs="宋体"/>
                <w:color w:val="000000"/>
                <w:sz w:val="24"/>
                <w:highlight w:val="none"/>
              </w:rPr>
              <w:t xml:space="preserve">完成的</w:t>
            </w:r>
            <w:r>
              <w:rPr>
                <w:rFonts w:hint="eastAsia" w:ascii="宋体" w:hAnsi="宋体" w:cs="宋体"/>
                <w:color w:val="000000"/>
                <w:sz w:val="24"/>
                <w:highlight w:val="none"/>
                <w:lang w:val="en-US" w:eastAsia="zh-CN"/>
              </w:rPr>
              <w:t xml:space="preserve">类似</w:t>
            </w:r>
            <w:r>
              <w:rPr>
                <w:rFonts w:hint="eastAsia" w:ascii="宋体" w:hAnsi="宋体" w:cs="宋体"/>
                <w:color w:val="000000"/>
                <w:sz w:val="24"/>
                <w:highlight w:val="none"/>
              </w:rPr>
              <w:t xml:space="preserve">设备保修业绩合同，</w:t>
            </w:r>
            <w:r>
              <w:rPr>
                <w:rFonts w:hint="eastAsia" w:ascii="宋体" w:hAnsi="宋体" w:cs="宋体"/>
                <w:color w:val="000000"/>
                <w:sz w:val="24"/>
                <w:highlight w:val="none"/>
                <w:lang w:val="zh-CN"/>
              </w:rPr>
              <w:t xml:space="preserve">每提供一份有效业绩合同得</w:t>
            </w:r>
            <w:r>
              <w:rPr>
                <w:rFonts w:ascii="宋体" w:hAnsi="宋体" w:cs="宋体"/>
                <w:color w:val="000000"/>
                <w:sz w:val="24"/>
                <w:highlight w:val="none"/>
              </w:rPr>
              <w:t xml:space="preserve">2</w:t>
            </w:r>
            <w:r>
              <w:rPr>
                <w:rFonts w:hint="eastAsia" w:ascii="宋体" w:hAnsi="宋体" w:cs="宋体"/>
                <w:color w:val="000000"/>
                <w:sz w:val="24"/>
                <w:highlight w:val="none"/>
                <w:lang w:val="zh-CN"/>
              </w:rPr>
              <w:t xml:space="preserve">分，本项最多得</w:t>
            </w:r>
            <w:r>
              <w:rPr>
                <w:rFonts w:hint="eastAsia" w:ascii="宋体" w:hAnsi="宋体" w:cs="宋体"/>
                <w:color w:val="000000"/>
                <w:sz w:val="24"/>
                <w:highlight w:val="none"/>
              </w:rPr>
              <w:t xml:space="preserve">1</w:t>
            </w:r>
            <w:r>
              <w:rPr>
                <w:rFonts w:ascii="宋体" w:hAnsi="宋体" w:cs="宋体"/>
                <w:color w:val="000000"/>
                <w:sz w:val="24"/>
                <w:highlight w:val="none"/>
              </w:rPr>
              <w:t xml:space="preserve">0</w:t>
            </w:r>
            <w:r>
              <w:rPr>
                <w:rFonts w:hint="eastAsia" w:ascii="宋体" w:hAnsi="宋体" w:cs="宋体"/>
                <w:color w:val="000000"/>
                <w:sz w:val="24"/>
                <w:highlight w:val="none"/>
                <w:lang w:val="zh-CN"/>
              </w:rPr>
              <w:t xml:space="preserve">分。</w:t>
            </w:r>
            <w:r/>
          </w:p>
          <w:p>
            <w:pPr>
              <w:rPr>
                <w:rFonts w:ascii="宋体" w:hAnsi="宋体" w:cs="宋体"/>
                <w:color w:val="000000"/>
                <w:sz w:val="24"/>
                <w:highlight w:val="none"/>
                <w:lang w:val="zh-CN"/>
              </w:rPr>
            </w:pPr>
            <w:r>
              <w:rPr>
                <w:rFonts w:hint="eastAsia" w:ascii="宋体" w:hAnsi="宋体" w:cs="宋体"/>
                <w:b/>
                <w:bCs/>
                <w:color w:val="000000"/>
                <w:sz w:val="24"/>
                <w:highlight w:val="none"/>
              </w:rPr>
              <w:t xml:space="preserve">电子投标文件中提供完整的有效业绩合同扫描件并加盖</w:t>
            </w:r>
            <w:r>
              <w:rPr>
                <w:rFonts w:hint="eastAsia" w:ascii="宋体" w:hAnsi="宋体" w:cs="宋体"/>
                <w:b/>
                <w:bCs/>
                <w:color w:val="000000"/>
                <w:sz w:val="24"/>
                <w:highlight w:val="none"/>
                <w:lang w:val="zh-CN"/>
              </w:rPr>
              <w:t xml:space="preserve">投标人</w:t>
            </w:r>
            <w:r>
              <w:rPr>
                <w:rFonts w:hint="eastAsia" w:ascii="宋体" w:hAnsi="宋体" w:cs="宋体"/>
                <w:b/>
                <w:bCs/>
                <w:color w:val="000000"/>
                <w:sz w:val="24"/>
                <w:highlight w:val="none"/>
              </w:rPr>
              <w:t xml:space="preserve">电子公章，未按规定要求提供不得分。</w:t>
            </w:r>
            <w:r/>
          </w:p>
        </w:tc>
      </w:tr>
      <w:tr>
        <w:trPr>
          <w:trHeight w:val="1449"/>
        </w:trPr>
        <w:tc>
          <w:tcPr>
            <w:tcW w:w="754" w:type="dxa"/>
            <w:vAlign w:val="center"/>
            <w:textDirection w:val="lrTb"/>
            <w:noWrap w:val="false"/>
          </w:tcPr>
          <w:p>
            <w:pPr>
              <w:jc w:val="center"/>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3.3</w:t>
            </w:r>
            <w:r/>
          </w:p>
        </w:tc>
        <w:tc>
          <w:tcPr>
            <w:tcW w:w="1232" w:type="dxa"/>
            <w:vAlign w:val="center"/>
            <w:textDirection w:val="lrTb"/>
            <w:noWrap w:val="false"/>
          </w:tcPr>
          <w:p>
            <w:pPr>
              <w:jc w:val="center"/>
              <w:rPr>
                <w:rFonts w:hint="eastAsia" w:ascii="宋体" w:hAnsi="宋体" w:eastAsia="宋体" w:cs="宋体"/>
                <w:color w:val="000000"/>
                <w:sz w:val="24"/>
                <w:highlight w:val="none"/>
                <w:lang w:val="zh-CN"/>
              </w:rPr>
            </w:pPr>
            <w:r>
              <w:rPr>
                <w:rFonts w:hint="eastAsia" w:ascii="宋体" w:hAnsi="宋体"/>
                <w:color w:val="000000"/>
                <w:sz w:val="24"/>
                <w:szCs w:val="21"/>
              </w:rPr>
              <w:t xml:space="preserve">设备零备件仓库</w:t>
            </w:r>
            <w:r/>
          </w:p>
        </w:tc>
        <w:tc>
          <w:tcPr>
            <w:tcW w:w="797" w:type="dxa"/>
            <w:vAlign w:val="center"/>
            <w:textDirection w:val="lrTb"/>
            <w:noWrap w:val="false"/>
          </w:tcPr>
          <w:p>
            <w:pPr>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p>
        </w:tc>
        <w:tc>
          <w:tcPr>
            <w:tcW w:w="7036"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olor w:val="000000"/>
                <w:sz w:val="24"/>
                <w:szCs w:val="21"/>
              </w:rPr>
              <w:t xml:space="preserve">在国内设有专业、充足的设备零备件仓库</w:t>
            </w:r>
            <w:r>
              <w:rPr>
                <w:rFonts w:hint="eastAsia" w:ascii="宋体" w:hAnsi="宋体"/>
                <w:color w:val="000000"/>
                <w:sz w:val="24"/>
                <w:szCs w:val="21"/>
                <w:lang w:eastAsia="zh-CN"/>
              </w:rPr>
              <w:t xml:space="preserve">的</w:t>
            </w:r>
            <w:r>
              <w:rPr>
                <w:rFonts w:hint="eastAsia" w:ascii="宋体" w:hAnsi="宋体" w:cs="宋体"/>
                <w:color w:val="000000"/>
                <w:sz w:val="24"/>
                <w:highlight w:val="none"/>
              </w:rPr>
              <w:t xml:space="preserve">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rPr>
                <w:rFonts w:hint="eastAsia" w:ascii="宋体" w:hAnsi="宋体" w:eastAsia="宋体" w:cs="宋体"/>
                <w:color w:val="000000"/>
                <w:sz w:val="24"/>
                <w:highlight w:val="none"/>
              </w:rPr>
            </w:pPr>
            <w:r>
              <w:rPr>
                <w:rFonts w:hint="eastAsia" w:ascii="宋体" w:hAnsi="宋体" w:cs="宋体"/>
                <w:b/>
                <w:color w:val="000000"/>
                <w:sz w:val="24"/>
                <w:highlight w:val="none"/>
              </w:rPr>
              <w:t xml:space="preserve">电子投标文件中同时</w:t>
            </w:r>
            <w:r>
              <w:rPr>
                <w:rFonts w:hint="eastAsia" w:ascii="宋体" w:hAnsi="宋体" w:cs="宋体"/>
                <w:b/>
                <w:color w:val="000000"/>
                <w:sz w:val="24"/>
                <w:highlight w:val="none"/>
                <w:lang w:bidi="ar"/>
              </w:rPr>
              <w:t xml:space="preserve">提供</w:t>
            </w:r>
            <w:r>
              <w:rPr>
                <w:rFonts w:hint="eastAsia" w:ascii="宋体" w:hAnsi="宋体"/>
                <w:b/>
                <w:bCs/>
                <w:color w:val="000000"/>
                <w:sz w:val="24"/>
                <w:szCs w:val="21"/>
              </w:rPr>
              <w:t xml:space="preserve">设备零备件仓库</w:t>
            </w:r>
            <w:r>
              <w:rPr>
                <w:rFonts w:hint="eastAsia" w:ascii="宋体" w:hAnsi="宋体" w:cs="宋体"/>
                <w:b/>
                <w:color w:val="000000"/>
                <w:sz w:val="24"/>
                <w:highlight w:val="none"/>
                <w:lang w:bidi="ar"/>
              </w:rPr>
              <w:t xml:space="preserve">的地址、联系人、联系方式、照片或租赁合同扫描件并加盖</w:t>
            </w:r>
            <w:r>
              <w:rPr>
                <w:rFonts w:hint="eastAsia" w:ascii="宋体" w:hAnsi="宋体" w:cs="宋体"/>
                <w:b/>
                <w:color w:val="000000"/>
                <w:sz w:val="24"/>
                <w:highlight w:val="none"/>
                <w:lang w:eastAsia="zh-CN" w:bidi="ar"/>
              </w:rPr>
              <w:t xml:space="preserve">投标人</w:t>
            </w:r>
            <w:r>
              <w:rPr>
                <w:rFonts w:hint="eastAsia" w:ascii="宋体" w:hAnsi="宋体" w:cs="宋体"/>
                <w:b/>
                <w:color w:val="000000"/>
                <w:sz w:val="24"/>
                <w:highlight w:val="none"/>
                <w:lang w:bidi="ar"/>
              </w:rPr>
              <w:t xml:space="preserve">电子公章，资料不全或不提供不得分</w:t>
            </w:r>
            <w:r>
              <w:rPr>
                <w:rFonts w:hint="eastAsia" w:ascii="宋体" w:hAnsi="宋体" w:cs="宋体"/>
                <w:b/>
                <w:bCs/>
                <w:color w:val="000000"/>
                <w:sz w:val="24"/>
                <w:highlight w:val="none"/>
              </w:rPr>
              <w:t xml:space="preserve">。</w:t>
            </w:r>
            <w:r/>
          </w:p>
        </w:tc>
      </w:tr>
    </w:tbl>
    <w:p>
      <w:pPr>
        <w:rPr>
          <w:rFonts w:hint="eastAsia" w:ascii="宋体" w:hAnsi="宋体"/>
          <w:color w:val="auto"/>
          <w:sz w:val="4"/>
          <w:szCs w:val="2"/>
          <w:highlight w:val="none"/>
        </w:rPr>
      </w:pPr>
      <w:r>
        <w:rPr>
          <w:rFonts w:hint="eastAsia" w:ascii="宋体" w:hAnsi="宋体"/>
          <w:color w:val="auto"/>
          <w:sz w:val="4"/>
          <w:szCs w:val="2"/>
          <w:highlight w:val="none"/>
        </w:rPr>
      </w:r>
      <w:r/>
    </w:p>
    <w:p>
      <w:pPr>
        <w:ind w:right="-10"/>
        <w:spacing w:line="360" w:lineRule="auto"/>
        <w:rPr>
          <w:rFonts w:hint="eastAsia" w:ascii="宋体" w:hAnsi="宋体"/>
          <w:color w:val="auto"/>
          <w:sz w:val="4"/>
          <w:szCs w:val="2"/>
          <w:highlight w:val="none"/>
        </w:rPr>
      </w:pPr>
      <w:r>
        <w:rPr>
          <w:rFonts w:hint="eastAsia" w:ascii="宋体" w:hAnsi="宋体"/>
          <w:color w:val="auto"/>
          <w:sz w:val="4"/>
          <w:szCs w:val="2"/>
          <w:highlight w:val="none"/>
        </w:rPr>
      </w:r>
      <w:r/>
    </w:p>
    <w:p>
      <w:pPr>
        <w:ind w:right="-10"/>
        <w:spacing w:line="360" w:lineRule="auto"/>
        <w:rPr>
          <w:rFonts w:hint="eastAsia" w:ascii="宋体" w:hAnsi="宋体"/>
          <w:color w:val="auto"/>
          <w:sz w:val="4"/>
          <w:szCs w:val="2"/>
          <w:highlight w:val="none"/>
        </w:rPr>
      </w:pPr>
      <w:r>
        <w:rPr>
          <w:rFonts w:hint="eastAsia" w:ascii="宋体" w:hAnsi="宋体"/>
          <w:color w:val="auto"/>
          <w:sz w:val="4"/>
          <w:szCs w:val="2"/>
          <w:highlight w:val="none"/>
        </w:rPr>
      </w:r>
      <w:r/>
    </w:p>
    <w:p>
      <w:pPr>
        <w:ind w:right="-10"/>
        <w:spacing w:line="360" w:lineRule="auto"/>
        <w:rPr>
          <w:rFonts w:hint="eastAsia" w:ascii="宋体" w:hAnsi="宋体"/>
          <w:color w:val="auto"/>
          <w:sz w:val="4"/>
          <w:szCs w:val="2"/>
          <w:highlight w:val="none"/>
        </w:rPr>
      </w:pPr>
      <w:r>
        <w:rPr>
          <w:rFonts w:hint="eastAsia" w:ascii="宋体" w:hAnsi="宋体"/>
          <w:color w:val="auto"/>
          <w:sz w:val="4"/>
          <w:szCs w:val="2"/>
          <w:highlight w:val="none"/>
        </w:rPr>
      </w:r>
      <w:r/>
    </w:p>
    <w:p>
      <w:pPr>
        <w:ind w:right="-10" w:firstLine="80"/>
        <w:spacing w:line="360" w:lineRule="auto"/>
        <w:rPr>
          <w:rFonts w:hint="eastAsia" w:ascii="宋体" w:hAnsi="宋体"/>
          <w:color w:val="auto"/>
          <w:sz w:val="4"/>
          <w:szCs w:val="2"/>
          <w:highlight w:val="none"/>
        </w:rPr>
      </w:pPr>
      <w:r>
        <w:rPr>
          <w:rFonts w:hint="eastAsia" w:ascii="宋体" w:hAnsi="宋体"/>
          <w:color w:val="auto"/>
          <w:sz w:val="4"/>
          <w:szCs w:val="2"/>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（2.1）本项目对监狱和戒毒企业（简称监狱企业），给予10%的价格扣除，用扣除后的价格参与评审。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（3.1）本项目对残疾人福利性单位，给予10%的价格扣除，用扣除后的价格参与评审。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left="719" w:right="-10" w:hanging="2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3、评标结果。</w:t>
      </w:r>
      <w:r>
        <w:rPr>
          <w:rFonts w:hint="eastAsia" w:ascii="宋体" w:hAnsi="宋体"/>
          <w:color w:val="auto"/>
          <w:sz w:val="24"/>
          <w:szCs w:val="24"/>
          <w:highlight w:val="none"/>
        </w:rPr>
        <w:t xml:space="preserve">评标委员会按照本办法规定推荐中标候选人，并形成评标报告。</w:t>
      </w:r>
      <w:r/>
    </w:p>
    <w:p>
      <w:pPr>
        <w:rPr>
          <w:rStyle w:val="848"/>
          <w:b w:val="0"/>
          <w:color w:val="auto"/>
          <w:highlight w:val="none"/>
        </w:rPr>
        <w:outlineLvl w:val="0"/>
      </w:pPr>
      <w:r>
        <w:rPr>
          <w:b w:val="0"/>
          <w:color w:val="auto"/>
          <w:highlight w:val="none"/>
        </w:rPr>
      </w:r>
      <w:r/>
    </w:p>
    <w:p>
      <w:pPr>
        <w:rPr>
          <w:rStyle w:val="848"/>
          <w:b w:val="0"/>
          <w:color w:val="auto"/>
          <w:highlight w:val="none"/>
        </w:rPr>
        <w:outlineLvl w:val="0"/>
      </w:pPr>
      <w:r>
        <w:rPr>
          <w:b w:val="0"/>
          <w:color w:val="auto"/>
          <w:highlight w:val="none"/>
        </w:rPr>
      </w:r>
      <w:r/>
    </w:p>
    <w:p>
      <w:pPr>
        <w:pStyle w:val="791"/>
        <w:rPr>
          <w:rStyle w:val="848"/>
          <w:b w:val="0"/>
          <w:color w:val="auto"/>
          <w:highlight w:val="none"/>
        </w:rPr>
      </w:pPr>
      <w:r>
        <w:rPr>
          <w:b w:val="0"/>
          <w:color w:val="auto"/>
          <w:highlight w:val="none"/>
        </w:rPr>
      </w:r>
      <w:r/>
    </w:p>
    <w:p>
      <w:pPr>
        <w:rPr>
          <w:color w:val="auto"/>
          <w:highlight w:val="none"/>
        </w:rPr>
      </w:pPr>
      <w:r>
        <w:rPr>
          <w:color w:val="auto"/>
          <w:highlight w:val="none"/>
        </w:rPr>
      </w:r>
      <w:r/>
    </w:p>
    <w:p>
      <w:pPr>
        <w:pStyle w:val="748"/>
        <w:rPr>
          <w:rFonts w:hint="eastAsia"/>
          <w:color w:val="auto"/>
          <w:highlight w:val="none"/>
        </w:rPr>
      </w:pPr>
      <w:r/>
      <w:bookmarkStart w:id="137" w:name="_Toc8891"/>
      <w:r/>
      <w:bookmarkStart w:id="138" w:name="_Toc23169"/>
      <w:r/>
      <w:r/>
    </w:p>
    <w:p>
      <w:pPr>
        <w:pStyle w:val="74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9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9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9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9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91"/>
        <w:rPr>
          <w:rFonts w:hint="eastAsia"/>
          <w:color w:val="auto"/>
          <w:highlight w:val="none"/>
        </w:rPr>
      </w:pPr>
      <w:r>
        <w:rPr>
          <w:rFonts w:hint="eastAsia"/>
          <w:color w:val="auto"/>
          <w:highlight w:val="none"/>
        </w:rPr>
      </w:r>
      <w:r/>
    </w:p>
    <w:p>
      <w:pPr>
        <w:pStyle w:val="748"/>
        <w:rPr>
          <w:color w:val="auto"/>
          <w:highlight w:val="none"/>
        </w:rPr>
      </w:pPr>
      <w:r>
        <w:rPr>
          <w:rFonts w:hint="eastAsia"/>
          <w:color w:val="auto"/>
          <w:highlight w:val="none"/>
        </w:rPr>
        <w:t xml:space="preserve">第四部分</w:t>
      </w:r>
      <w:r>
        <w:rPr>
          <w:rFonts w:hint="eastAsia" w:eastAsia="宋体"/>
          <w:color w:val="auto"/>
          <w:highlight w:val="none"/>
          <w:lang w:val="en-US" w:eastAsia="zh-CN"/>
        </w:rPr>
        <w:t xml:space="preserve"> </w:t>
      </w:r>
      <w:r>
        <w:rPr>
          <w:rFonts w:hint="eastAsia"/>
          <w:color w:val="auto"/>
          <w:highlight w:val="none"/>
        </w:rPr>
        <w:t xml:space="preserve">项目需求</w:t>
      </w:r>
      <w:bookmarkEnd w:id="136"/>
      <w:r/>
      <w:bookmarkEnd w:id="137"/>
      <w:r/>
      <w:bookmarkEnd w:id="138"/>
      <w:r/>
      <w:bookmarkStart w:id="139" w:name="_Toc514054482"/>
      <w:r/>
      <w:r/>
    </w:p>
    <w:p>
      <w:pPr>
        <w:jc w:val="left"/>
        <w:spacing w:line="360" w:lineRule="auto"/>
        <w:rPr>
          <w:rFonts w:hint="eastAsia" w:ascii="宋体" w:hAnsi="宋体" w:cs="宋体"/>
          <w:b/>
          <w:bCs/>
          <w:color w:val="auto"/>
          <w:sz w:val="28"/>
          <w:szCs w:val="28"/>
          <w:highlight w:val="none"/>
        </w:rPr>
      </w:pPr>
      <w:r/>
      <w:bookmarkStart w:id="140" w:name="_Toc5953"/>
      <w:r/>
      <w:bookmarkStart w:id="141" w:name="_Toc49090575"/>
      <w:r/>
      <w:bookmarkStart w:id="142" w:name="_Toc26554093"/>
      <w:r/>
      <w:bookmarkStart w:id="143" w:name="_Toc32119"/>
      <w:r/>
      <w:bookmarkStart w:id="144" w:name="_Toc311"/>
      <w:r>
        <w:rPr>
          <w:rFonts w:hint="eastAsia" w:ascii="宋体" w:hAnsi="宋体" w:cs="宋体"/>
          <w:b/>
          <w:bCs/>
          <w:color w:val="auto"/>
          <w:sz w:val="28"/>
          <w:szCs w:val="28"/>
          <w:highlight w:val="none"/>
        </w:rPr>
        <w:t xml:space="preserve">一、</w:t>
      </w:r>
      <w:r>
        <w:rPr>
          <w:rFonts w:hint="eastAsia" w:ascii="宋体" w:hAnsi="宋体" w:cs="宋体"/>
          <w:b/>
          <w:bCs/>
          <w:color w:val="auto"/>
          <w:sz w:val="28"/>
          <w:szCs w:val="28"/>
          <w:highlight w:val="none"/>
          <w:lang w:val="en-US" w:eastAsia="zh-CN"/>
        </w:rPr>
        <w:t xml:space="preserve">采购内容</w:t>
      </w:r>
      <w:r>
        <w:rPr>
          <w:rFonts w:hint="eastAsia" w:ascii="宋体" w:hAnsi="宋体" w:cs="宋体"/>
          <w:b/>
          <w:bCs/>
          <w:color w:val="auto"/>
          <w:sz w:val="28"/>
          <w:szCs w:val="28"/>
          <w:highlight w:val="none"/>
        </w:rPr>
        <w:t xml:space="preserve"> </w:t>
      </w:r>
      <w:r/>
    </w:p>
    <w:p>
      <w:pPr>
        <w:ind w:firstLine="480"/>
        <w:jc w:val="left"/>
        <w:spacing w:line="440" w:lineRule="exact"/>
        <w:rPr>
          <w:rFonts w:ascii="Calibri" w:hAnsi="Calibri"/>
          <w:sz w:val="24"/>
          <w:szCs w:val="24"/>
        </w:rPr>
      </w:pPr>
      <w:r>
        <w:rPr>
          <w:rFonts w:hint="eastAsia" w:ascii="宋体" w:hAnsi="宋体"/>
          <w:sz w:val="24"/>
          <w:szCs w:val="24"/>
        </w:rPr>
        <w:t xml:space="preserve">项目简介：</w:t>
      </w:r>
      <w:r>
        <w:rPr>
          <w:rFonts w:hint="eastAsia"/>
          <w:sz w:val="24"/>
          <w:szCs w:val="24"/>
        </w:rPr>
        <w:t xml:space="preserve">为满足临床工作需要，为</w:t>
      </w:r>
      <w:r>
        <w:rPr>
          <w:rFonts w:hint="eastAsia" w:ascii="宋体" w:hAnsi="宋体"/>
          <w:sz w:val="24"/>
          <w:szCs w:val="24"/>
        </w:rPr>
        <w:t xml:space="preserve">内窥镜手术控制系统（达芬奇手术机器人）</w:t>
      </w:r>
      <w:r>
        <w:rPr>
          <w:rFonts w:hint="eastAsia"/>
          <w:sz w:val="24"/>
          <w:szCs w:val="24"/>
        </w:rPr>
        <w:t xml:space="preserve">采购维保服务。</w:t>
      </w:r>
      <w:r/>
    </w:p>
    <w:p>
      <w:pPr>
        <w:ind w:firstLine="480"/>
        <w:jc w:val="left"/>
        <w:spacing w:line="440" w:lineRule="exact"/>
        <w:rPr>
          <w:rFonts w:hint="eastAsia" w:ascii="宋体" w:hAnsi="宋体" w:cs="宋体"/>
          <w:b/>
          <w:bCs/>
          <w:sz w:val="28"/>
          <w:szCs w:val="28"/>
        </w:rPr>
      </w:pPr>
      <w:r>
        <w:rPr>
          <w:rFonts w:hint="eastAsia" w:ascii="宋体" w:hAnsi="宋体"/>
          <w:sz w:val="24"/>
          <w:szCs w:val="24"/>
        </w:rPr>
        <w:t xml:space="preserve">采购内容：</w:t>
      </w:r>
      <w:r/>
    </w:p>
    <w:tbl>
      <w:tblPr>
        <w:tblStyle w:val="758"/>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8"/>
        <w:gridCol w:w="2356"/>
        <w:gridCol w:w="1792"/>
        <w:gridCol w:w="1032"/>
        <w:gridCol w:w="2704"/>
      </w:tblGrid>
      <w:tr>
        <w:trPr>
          <w:jc w:val="center"/>
          <w:trHeight w:val="596" w:hRule="exact"/>
        </w:trPr>
        <w:tc>
          <w:tcPr>
            <w:tcW w:w="1028" w:type="dxa"/>
            <w:vAlign w:val="center"/>
            <w:textDirection w:val="lrTb"/>
            <w:noWrap w:val="false"/>
          </w:tcPr>
          <w:p>
            <w:pPr>
              <w:jc w:val="center"/>
              <w:rPr>
                <w:b/>
                <w:szCs w:val="24"/>
              </w:rPr>
            </w:pPr>
            <w:r>
              <w:rPr>
                <w:b/>
                <w:szCs w:val="24"/>
              </w:rPr>
              <w:t xml:space="preserve">序号</w:t>
            </w:r>
            <w:r/>
          </w:p>
        </w:tc>
        <w:tc>
          <w:tcPr>
            <w:tcW w:w="2356" w:type="dxa"/>
            <w:vAlign w:val="center"/>
            <w:textDirection w:val="lrTb"/>
            <w:noWrap w:val="false"/>
          </w:tcPr>
          <w:p>
            <w:pPr>
              <w:jc w:val="center"/>
              <w:rPr>
                <w:b/>
                <w:szCs w:val="24"/>
              </w:rPr>
            </w:pPr>
            <w:r>
              <w:rPr>
                <w:rFonts w:hint="eastAsia"/>
                <w:b/>
                <w:szCs w:val="24"/>
              </w:rPr>
              <w:t xml:space="preserve">设备</w:t>
            </w:r>
            <w:r>
              <w:rPr>
                <w:b/>
                <w:szCs w:val="24"/>
              </w:rPr>
              <w:t xml:space="preserve">名称</w:t>
            </w:r>
            <w:r/>
          </w:p>
        </w:tc>
        <w:tc>
          <w:tcPr>
            <w:tcW w:w="1792" w:type="dxa"/>
            <w:vAlign w:val="center"/>
            <w:textDirection w:val="lrTb"/>
            <w:noWrap w:val="false"/>
          </w:tcPr>
          <w:p>
            <w:pPr>
              <w:jc w:val="center"/>
              <w:rPr>
                <w:b/>
                <w:szCs w:val="24"/>
              </w:rPr>
            </w:pPr>
            <w:r>
              <w:rPr>
                <w:rFonts w:hint="eastAsia"/>
                <w:b/>
                <w:szCs w:val="24"/>
              </w:rPr>
              <w:t xml:space="preserve">品牌型号</w:t>
            </w:r>
            <w:r/>
          </w:p>
        </w:tc>
        <w:tc>
          <w:tcPr>
            <w:tcW w:w="1032" w:type="dxa"/>
            <w:vAlign w:val="center"/>
            <w:textDirection w:val="lrTb"/>
            <w:noWrap w:val="false"/>
          </w:tcPr>
          <w:p>
            <w:pPr>
              <w:jc w:val="center"/>
              <w:rPr>
                <w:b/>
                <w:szCs w:val="24"/>
              </w:rPr>
            </w:pPr>
            <w:r>
              <w:rPr>
                <w:b/>
                <w:szCs w:val="24"/>
              </w:rPr>
              <w:t xml:space="preserve">数量</w:t>
            </w:r>
            <w:r/>
          </w:p>
        </w:tc>
        <w:tc>
          <w:tcPr>
            <w:tcW w:w="2704" w:type="dxa"/>
            <w:vAlign w:val="center"/>
            <w:textDirection w:val="lrTb"/>
            <w:noWrap w:val="false"/>
          </w:tcPr>
          <w:p>
            <w:pPr>
              <w:jc w:val="center"/>
              <w:rPr>
                <w:b/>
                <w:szCs w:val="24"/>
              </w:rPr>
            </w:pPr>
            <w:r>
              <w:rPr>
                <w:rFonts w:hint="eastAsia"/>
                <w:b/>
                <w:szCs w:val="24"/>
              </w:rPr>
              <w:t xml:space="preserve">维保期限</w:t>
            </w:r>
            <w:r/>
          </w:p>
        </w:tc>
      </w:tr>
      <w:tr>
        <w:trPr>
          <w:jc w:val="center"/>
          <w:trHeight w:val="1748"/>
        </w:trPr>
        <w:tc>
          <w:tcPr>
            <w:tcW w:w="1028" w:type="dxa"/>
            <w:vAlign w:val="center"/>
            <w:textDirection w:val="lrTb"/>
            <w:noWrap w:val="false"/>
          </w:tcPr>
          <w:p>
            <w:pPr>
              <w:jc w:val="center"/>
              <w:rPr>
                <w:rFonts w:cs="宋体"/>
                <w:szCs w:val="24"/>
              </w:rPr>
            </w:pPr>
            <w:r>
              <w:rPr>
                <w:rFonts w:hint="eastAsia" w:cs="宋体"/>
                <w:szCs w:val="24"/>
              </w:rPr>
              <w:t xml:space="preserve">1</w:t>
            </w:r>
            <w:r/>
          </w:p>
        </w:tc>
        <w:tc>
          <w:tcPr>
            <w:tcW w:w="2356" w:type="dxa"/>
            <w:vAlign w:val="center"/>
            <w:textDirection w:val="lrTb"/>
            <w:noWrap w:val="false"/>
          </w:tcPr>
          <w:p>
            <w:pPr>
              <w:jc w:val="center"/>
              <w:rPr>
                <w:rFonts w:cs="宋体"/>
                <w:szCs w:val="24"/>
              </w:rPr>
            </w:pPr>
            <w:r>
              <w:rPr>
                <w:rFonts w:hint="eastAsia" w:ascii="宋体" w:hAnsi="宋体"/>
                <w:sz w:val="24"/>
                <w:szCs w:val="24"/>
              </w:rPr>
              <w:t xml:space="preserve">内窥镜手术控制系统（达芬奇手术机器人）</w:t>
            </w:r>
            <w:r/>
          </w:p>
        </w:tc>
        <w:tc>
          <w:tcPr>
            <w:tcW w:w="1792" w:type="dxa"/>
            <w:vAlign w:val="center"/>
            <w:textDirection w:val="lrTb"/>
            <w:noWrap w:val="false"/>
          </w:tcPr>
          <w:p>
            <w:pPr>
              <w:jc w:val="center"/>
              <w:rPr>
                <w:rFonts w:cs="宋体"/>
                <w:szCs w:val="24"/>
              </w:rPr>
            </w:pPr>
            <w:r>
              <w:rPr>
                <w:rFonts w:hint="eastAsia" w:ascii="微软雅黑" w:hAnsi="微软雅黑" w:eastAsia="微软雅黑"/>
                <w:bCs/>
                <w:color w:val="000000"/>
                <w:sz w:val="18"/>
                <w:szCs w:val="18"/>
              </w:rPr>
              <w:t xml:space="preserve">IS 4000</w:t>
            </w:r>
            <w:r/>
          </w:p>
        </w:tc>
        <w:tc>
          <w:tcPr>
            <w:tcW w:w="1032" w:type="dxa"/>
            <w:vAlign w:val="center"/>
            <w:textDirection w:val="lrTb"/>
            <w:noWrap w:val="false"/>
          </w:tcPr>
          <w:p>
            <w:pPr>
              <w:jc w:val="center"/>
              <w:rPr>
                <w:rFonts w:cs="宋体"/>
                <w:szCs w:val="24"/>
              </w:rPr>
            </w:pPr>
            <w:r>
              <w:rPr>
                <w:rFonts w:hint="eastAsia" w:cs="宋体"/>
                <w:szCs w:val="24"/>
              </w:rPr>
              <w:t xml:space="preserve">1台</w:t>
            </w:r>
            <w:r/>
          </w:p>
        </w:tc>
        <w:tc>
          <w:tcPr>
            <w:tcW w:w="2704" w:type="dxa"/>
            <w:vAlign w:val="center"/>
            <w:textDirection w:val="lrTb"/>
            <w:noWrap w:val="false"/>
          </w:tcPr>
          <w:p>
            <w:pPr>
              <w:jc w:val="center"/>
              <w:rPr>
                <w:rFonts w:cs="宋体"/>
                <w:szCs w:val="24"/>
              </w:rPr>
            </w:pPr>
            <w:r>
              <w:rPr>
                <w:rFonts w:hint="eastAsia" w:ascii="宋体" w:hAnsi="宋体" w:cs="宋体"/>
                <w:color w:val="auto"/>
                <w:sz w:val="24"/>
                <w:szCs w:val="24"/>
                <w:highlight w:val="none"/>
              </w:rPr>
              <w:t xml:space="preserve">自合同签订之日起，服务期三年</w:t>
            </w:r>
            <w:r>
              <w:rPr>
                <w:rFonts w:hint="eastAsia" w:ascii="宋体" w:hAnsi="宋体" w:cs="宋体"/>
                <w:color w:val="auto"/>
                <w:spacing w:val="0"/>
                <w:sz w:val="24"/>
                <w:szCs w:val="24"/>
                <w:highlight w:val="none"/>
              </w:rPr>
              <w:t xml:space="preserve">。</w:t>
            </w:r>
            <w:r/>
          </w:p>
        </w:tc>
      </w:tr>
    </w:tbl>
    <w:p>
      <w:pPr>
        <w:pStyle w:val="79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二、技术、商务要求</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（一）技术要求： </w:t>
      </w:r>
      <w:bookmarkEnd w:id="140"/>
      <w:r/>
      <w:bookmarkEnd w:id="141"/>
      <w:r/>
      <w:bookmarkEnd w:id="142"/>
      <w:r/>
      <w:r/>
    </w:p>
    <w:tbl>
      <w:tblPr>
        <w:tblStyle w:val="758"/>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2496"/>
        <w:gridCol w:w="3600"/>
        <w:gridCol w:w="972"/>
        <w:gridCol w:w="1163"/>
      </w:tblGrid>
      <w:tr>
        <w:trPr>
          <w:jc w:val="center"/>
        </w:trPr>
        <w:tc>
          <w:tcPr>
            <w:tcW w:w="983" w:type="dxa"/>
            <w:vAlign w:val="center"/>
            <w:textDirection w:val="lrTb"/>
            <w:noWrap w:val="false"/>
          </w:tcPr>
          <w:p>
            <w:pPr>
              <w:jc w:val="center"/>
              <w:rPr>
                <w:rFonts w:hint="eastAsia" w:ascii="宋体" w:hAnsi="宋体" w:cs="宋体"/>
                <w:b/>
                <w:sz w:val="24"/>
                <w:szCs w:val="24"/>
              </w:rPr>
            </w:pPr>
            <w:r/>
            <w:bookmarkStart w:id="145" w:name="_Hlk227136005"/>
            <w:r/>
            <w:bookmarkStart w:id="146" w:name="_Hlk179981170"/>
            <w:r>
              <w:rPr>
                <w:rFonts w:hint="eastAsia" w:ascii="宋体" w:hAnsi="宋体" w:cs="宋体"/>
                <w:b/>
                <w:sz w:val="24"/>
                <w:szCs w:val="24"/>
              </w:rPr>
              <w:t xml:space="preserve">序号</w:t>
            </w:r>
            <w:r/>
          </w:p>
        </w:tc>
        <w:tc>
          <w:tcPr>
            <w:gridSpan w:val="2"/>
            <w:tcW w:w="6096"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招标要求</w:t>
            </w:r>
            <w:r/>
          </w:p>
        </w:tc>
        <w:tc>
          <w:tcPr>
            <w:tcW w:w="972"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投标方参数</w:t>
            </w:r>
            <w:r/>
          </w:p>
        </w:tc>
        <w:tc>
          <w:tcPr>
            <w:tcW w:w="1163"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偏离及说明</w:t>
            </w:r>
            <w:r/>
          </w:p>
        </w:tc>
      </w:tr>
      <w:tr>
        <w:trPr>
          <w:jc w:val="center"/>
        </w:trPr>
        <w:tc>
          <w:tcPr>
            <w:tcW w:w="983" w:type="dxa"/>
            <w:vAlign w:val="center"/>
            <w:textDirection w:val="lrTb"/>
            <w:noWrap w:val="false"/>
          </w:tcPr>
          <w:p>
            <w:pPr>
              <w:rPr>
                <w:rFonts w:hint="eastAsia" w:ascii="宋体" w:hAnsi="宋体" w:cs="宋体"/>
                <w:bCs/>
                <w:caps/>
                <w:sz w:val="24"/>
                <w:szCs w:val="24"/>
              </w:rPr>
            </w:pP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bCs/>
                <w:caps/>
                <w:sz w:val="24"/>
                <w:szCs w:val="24"/>
              </w:rPr>
              <w:t xml:space="preserve">1</w:t>
            </w:r>
            <w:r/>
          </w:p>
        </w:tc>
        <w:tc>
          <w:tcPr>
            <w:tcW w:w="2496" w:type="dxa"/>
            <w:vAlign w:val="center"/>
            <w:textDirection w:val="lrTb"/>
            <w:noWrap w:val="false"/>
          </w:tcPr>
          <w:p>
            <w:pPr>
              <w:rPr>
                <w:rFonts w:hint="eastAsia" w:ascii="宋体" w:hAnsi="宋体" w:cs="宋体"/>
                <w:sz w:val="24"/>
                <w:szCs w:val="24"/>
              </w:rPr>
            </w:pPr>
            <w:r>
              <w:rPr>
                <w:rFonts w:hint="eastAsia" w:ascii="宋体" w:hAnsi="宋体" w:cs="宋体"/>
                <w:color w:val="000000" w:themeColor="text1"/>
                <w:sz w:val="24"/>
                <w:szCs w:val="24"/>
                <w14:textFill>
                  <w14:solidFill>
                    <w14:schemeClr w14:val="tx1"/>
                  </w14:solidFill>
                </w14:textFill>
              </w:rPr>
              <w:t xml:space="preserve">保修范围</w:t>
            </w:r>
            <w:r/>
          </w:p>
        </w:tc>
        <w:tc>
          <w:tcPr>
            <w:tcW w:w="3600" w:type="dxa"/>
            <w:vAlign w:val="center"/>
            <w:textDirection w:val="lrTb"/>
            <w:noWrap w:val="false"/>
          </w:tcPr>
          <w:p>
            <w:pPr>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整机3年全保服务包括全部人工、所有配件（耗材</w:t>
            </w:r>
            <w:r>
              <w:rPr>
                <w:rFonts w:hint="eastAsia" w:ascii="宋体" w:hAnsi="宋体" w:cs="宋体"/>
                <w:color w:val="000000" w:themeColor="text1"/>
                <w:sz w:val="24"/>
                <w:szCs w:val="24"/>
                <w:lang w:val="en-US" w:eastAsia="zh-CN"/>
                <w14:textFill>
                  <w14:solidFill>
                    <w14:schemeClr w14:val="tx1"/>
                  </w14:solidFill>
                </w14:textFill>
              </w:rPr>
              <w:t xml:space="preserve">和内窥镜</w:t>
            </w:r>
            <w:r>
              <w:rPr>
                <w:rFonts w:hint="eastAsia" w:ascii="宋体" w:hAnsi="宋体" w:cs="宋体"/>
                <w:color w:val="000000" w:themeColor="text1"/>
                <w:sz w:val="24"/>
                <w:szCs w:val="24"/>
                <w14:textFill>
                  <w14:solidFill>
                    <w14:schemeClr w14:val="tx1"/>
                  </w14:solidFill>
                </w14:textFill>
              </w:rPr>
              <w:t xml:space="preserve">除外）。</w:t>
            </w:r>
            <w:r/>
          </w:p>
        </w:tc>
        <w:tc>
          <w:tcPr>
            <w:tcW w:w="972" w:type="dxa"/>
            <w:vAlign w:val="center"/>
            <w:textDirection w:val="lrTb"/>
            <w:noWrap w:val="false"/>
          </w:tcPr>
          <w:p>
            <w:pPr>
              <w:rPr>
                <w:rFonts w:hint="eastAsia" w:ascii="宋体" w:hAnsi="宋体" w:cs="宋体"/>
                <w:bCs/>
                <w:caps/>
                <w:sz w:val="24"/>
                <w:szCs w:val="24"/>
              </w:rPr>
            </w:pPr>
            <w:r>
              <w:rPr>
                <w:rFonts w:hint="eastAsia" w:ascii="宋体" w:hAnsi="宋体" w:cs="宋体"/>
                <w:bCs/>
                <w:caps/>
                <w:sz w:val="24"/>
                <w:szCs w:val="24"/>
              </w:rPr>
            </w:r>
            <w:r/>
          </w:p>
        </w:tc>
        <w:tc>
          <w:tcPr>
            <w:tcW w:w="1163" w:type="dxa"/>
            <w:vAlign w:val="center"/>
            <w:textDirection w:val="lrTb"/>
            <w:noWrap w:val="false"/>
          </w:tcPr>
          <w:p>
            <w:pPr>
              <w:rPr>
                <w:rFonts w:hint="eastAsia" w:ascii="宋体" w:hAnsi="宋体" w:cs="宋体"/>
                <w:bCs/>
                <w:caps/>
                <w:sz w:val="24"/>
                <w:szCs w:val="24"/>
              </w:rPr>
            </w:pPr>
            <w:r>
              <w:rPr>
                <w:rFonts w:hint="eastAsia" w:ascii="宋体" w:hAnsi="宋体" w:cs="宋体"/>
                <w:bCs/>
                <w:caps/>
                <w:sz w:val="24"/>
                <w:szCs w:val="24"/>
              </w:rPr>
            </w:r>
            <w:r/>
          </w:p>
        </w:tc>
      </w:tr>
      <w:tr>
        <w:trPr>
          <w:jc w:val="center"/>
        </w:trPr>
        <w:tc>
          <w:tcPr>
            <w:tcW w:w="98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2</w:t>
            </w:r>
            <w:r/>
          </w:p>
        </w:tc>
        <w:tc>
          <w:tcPr>
            <w:tcW w:w="2496" w:type="dxa"/>
            <w:vAlign w:val="center"/>
            <w:textDirection w:val="lrTb"/>
            <w:noWrap w:val="false"/>
          </w:tcPr>
          <w:p>
            <w:pPr>
              <w:rPr>
                <w:rFonts w:hint="eastAsia" w:ascii="宋体" w:hAnsi="宋体" w:cs="宋体"/>
                <w:sz w:val="24"/>
                <w:szCs w:val="24"/>
              </w:rPr>
            </w:pPr>
            <w:r>
              <w:rPr>
                <w:rFonts w:hint="eastAsia" w:ascii="宋体" w:hAnsi="宋体" w:cs="宋体"/>
                <w:color w:val="000000" w:themeColor="text1"/>
                <w:sz w:val="24"/>
                <w:szCs w:val="24"/>
                <w14:textFill>
                  <w14:solidFill>
                    <w14:schemeClr w14:val="tx1"/>
                  </w14:solidFill>
                </w14:textFill>
              </w:rPr>
              <w:t xml:space="preserve">投标人需具备客户服务专线电话</w:t>
            </w:r>
            <w:r/>
          </w:p>
        </w:tc>
        <w:tc>
          <w:tcPr>
            <w:tcW w:w="3600" w:type="dxa"/>
            <w:vAlign w:val="center"/>
            <w:textDirection w:val="lrTb"/>
            <w:noWrap w:val="false"/>
          </w:tcPr>
          <w:p>
            <w:pPr>
              <w:rPr>
                <w:rFonts w:hint="eastAsia" w:ascii="宋体" w:hAnsi="宋体" w:cs="宋体"/>
                <w:sz w:val="24"/>
                <w:szCs w:val="24"/>
              </w:rPr>
            </w:pPr>
            <w:r>
              <w:rPr>
                <w:rFonts w:hint="eastAsia" w:ascii="宋体" w:hAnsi="宋体" w:cs="宋体"/>
                <w:color w:val="000000" w:themeColor="text1"/>
                <w:sz w:val="24"/>
                <w:szCs w:val="24"/>
                <w14:textFill>
                  <w14:solidFill>
                    <w14:schemeClr w14:val="tx1"/>
                  </w14:solidFill>
                </w14:textFill>
              </w:rPr>
              <w:t xml:space="preserve">每年365天开通，全天24小时服务；</w:t>
            </w:r>
            <w:r/>
          </w:p>
        </w:tc>
        <w:tc>
          <w:tcPr>
            <w:tcW w:w="972"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W w:w="1163"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r>
        <w:trPr>
          <w:jc w:val="center"/>
        </w:trPr>
        <w:tc>
          <w:tcPr>
            <w:tcW w:w="983" w:type="dxa"/>
            <w:vAlign w:val="center"/>
            <w:textDirection w:val="lrTb"/>
            <w:noWrap w:val="false"/>
          </w:tcPr>
          <w:p>
            <w:pPr>
              <w:rPr>
                <w:rFonts w:hint="eastAsia" w:ascii="宋体" w:hAnsi="宋体" w:cs="宋体"/>
                <w:caps/>
                <w:sz w:val="24"/>
                <w:szCs w:val="24"/>
              </w:rPr>
            </w:pPr>
            <w:r>
              <w:rPr>
                <w:rFonts w:hint="eastAsia" w:ascii="宋体" w:hAnsi="宋体" w:cs="宋体"/>
                <w:color w:val="000000" w:themeColor="text1"/>
                <w:sz w:val="24"/>
                <w:szCs w:val="24"/>
                <w14:textFill>
                  <w14:solidFill>
                    <w14:schemeClr w14:val="tx1"/>
                  </w14:solidFill>
                </w14:textFill>
              </w:rPr>
              <w:t xml:space="preserve">▲3</w:t>
            </w:r>
            <w:r/>
          </w:p>
        </w:tc>
        <w:tc>
          <w:tcPr>
            <w:tcW w:w="2496" w:type="dxa"/>
            <w:vAlign w:val="center"/>
            <w:textDirection w:val="lrTb"/>
            <w:noWrap w:val="false"/>
          </w:tcPr>
          <w:p>
            <w:pPr>
              <w:rPr>
                <w:rFonts w:hint="eastAsia" w:ascii="宋体" w:hAnsi="宋体" w:cs="宋体"/>
                <w:sz w:val="24"/>
                <w:szCs w:val="24"/>
              </w:rPr>
            </w:pPr>
            <w:r>
              <w:rPr>
                <w:rFonts w:hint="eastAsia" w:ascii="宋体" w:hAnsi="宋体" w:cs="宋体"/>
                <w:color w:val="000000" w:themeColor="text1"/>
                <w:sz w:val="24"/>
                <w:szCs w:val="24"/>
                <w14:textFill>
                  <w14:solidFill>
                    <w14:schemeClr w14:val="tx1"/>
                  </w14:solidFill>
                </w14:textFill>
              </w:rPr>
              <w:t xml:space="preserve">投标人所更换的零备件为原厂配件；以满足设备运行要求，不会给设备带来安全隐患。(提供设备生产商的有效配件授权或承诺书复印件)</w:t>
            </w:r>
            <w:r/>
          </w:p>
        </w:tc>
        <w:tc>
          <w:tcPr>
            <w:tcW w:w="3600" w:type="dxa"/>
            <w:vAlign w:val="center"/>
            <w:textDirection w:val="lrTb"/>
            <w:noWrap w:val="false"/>
          </w:tcPr>
          <w:p>
            <w:pPr>
              <w:rPr>
                <w:rFonts w:hint="eastAsia" w:ascii="宋体" w:hAnsi="宋体" w:cs="宋体"/>
                <w:caps/>
                <w:sz w:val="24"/>
                <w:szCs w:val="24"/>
              </w:rPr>
            </w:pPr>
            <w:r>
              <w:rPr>
                <w:rFonts w:hint="eastAsia" w:ascii="宋体" w:hAnsi="宋体" w:cs="宋体"/>
                <w:caps/>
                <w:sz w:val="24"/>
                <w:szCs w:val="24"/>
              </w:rPr>
              <w:t xml:space="preserve">提供设备生产商的配件有效授权或有效承诺书或从设备生产商的采购合同（授权内容和时效均应有效）</w:t>
            </w:r>
            <w:r/>
          </w:p>
        </w:tc>
        <w:tc>
          <w:tcPr>
            <w:tcW w:w="972"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W w:w="1163"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r>
        <w:trPr>
          <w:jc w:val="center"/>
        </w:trPr>
        <w:tc>
          <w:tcPr>
            <w:tcW w:w="983" w:type="dxa"/>
            <w:vAlign w:val="center"/>
            <w:textDirection w:val="lrTb"/>
            <w:noWrap w:val="false"/>
          </w:tcPr>
          <w:p>
            <w:pPr>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p>
        </w:tc>
        <w:tc>
          <w:tcPr>
            <w:tcW w:w="2496" w:type="dxa"/>
            <w:vAlign w:val="center"/>
            <w:textDirection w:val="lrTb"/>
            <w:noWrap w:val="false"/>
          </w:tcPr>
          <w:p>
            <w:pPr>
              <w:rPr>
                <w:rFonts w:hint="eastAsia" w:ascii="宋体" w:hAnsi="宋体" w:cs="宋体"/>
                <w:sz w:val="24"/>
                <w:szCs w:val="24"/>
              </w:rPr>
            </w:pPr>
            <w:r>
              <w:rPr>
                <w:rFonts w:hint="eastAsia" w:ascii="宋体" w:hAnsi="宋体" w:cs="宋体"/>
                <w:color w:val="000000" w:themeColor="text1"/>
                <w:sz w:val="24"/>
                <w:szCs w:val="24"/>
                <w14:textFill>
                  <w14:solidFill>
                    <w14:schemeClr w14:val="tx1"/>
                  </w14:solidFill>
                </w14:textFill>
              </w:rPr>
              <w:t xml:space="preserve">预防性保养：提供一年不少于4次的预防性保养，并提交维护保养报告；使保修设备保持原厂QC标准或国家质量技监部门之标准，包含但不限于如下项目：设备清洁、性能测试、校准、必要的电气环境检查等；</w:t>
            </w:r>
            <w:r/>
          </w:p>
        </w:tc>
        <w:tc>
          <w:tcPr>
            <w:tcW w:w="360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响应</w:t>
            </w:r>
            <w:r/>
          </w:p>
        </w:tc>
        <w:tc>
          <w:tcPr>
            <w:tcW w:w="972"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W w:w="1163"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r>
        <w:trPr>
          <w:jc w:val="center"/>
        </w:trPr>
        <w:tc>
          <w:tcPr>
            <w:tcW w:w="983" w:type="dxa"/>
            <w:vAlign w:val="center"/>
            <w:textDirection w:val="lrTb"/>
            <w:noWrap w:val="false"/>
          </w:tcPr>
          <w:p>
            <w:pPr>
              <w:rPr>
                <w:rFonts w:hint="eastAsia" w:ascii="宋体" w:hAnsi="宋体" w:eastAsia="宋体" w:cs="宋体"/>
                <w:sz w:val="24"/>
                <w:szCs w:val="24"/>
                <w:lang w:eastAsia="zh-CN"/>
              </w:rPr>
            </w:pPr>
            <w:r>
              <w:rPr>
                <w:rFonts w:hint="eastAsia" w:ascii="宋体" w:hAnsi="宋体" w:cs="宋体"/>
                <w:color w:val="000000" w:themeColor="text1"/>
                <w:sz w:val="24"/>
                <w:szCs w:val="24"/>
                <w:lang w:val="en-US" w:eastAsia="zh-CN"/>
                <w14:textFill>
                  <w14:solidFill>
                    <w14:schemeClr w14:val="tx1"/>
                  </w14:solidFill>
                </w14:textFill>
              </w:rPr>
              <w:t xml:space="preserve">5</w:t>
            </w:r>
            <w:r/>
          </w:p>
        </w:tc>
        <w:tc>
          <w:tcPr>
            <w:tcW w:w="2496" w:type="dxa"/>
            <w:textDirection w:val="lrTb"/>
            <w:noWrap w:val="false"/>
          </w:tcPr>
          <w:p>
            <w:pPr>
              <w:jc w:val="left"/>
              <w:spacing w:line="500" w:lineRule="exact"/>
              <w:widowControl/>
              <w:rPr>
                <w:rFonts w:hint="eastAsia" w:ascii="宋体" w:hAnsi="宋体"/>
                <w:sz w:val="24"/>
              </w:rPr>
            </w:pPr>
            <w:r>
              <w:rPr>
                <w:rFonts w:hint="eastAsia" w:ascii="宋体" w:hAnsi="宋体"/>
                <w:sz w:val="24"/>
              </w:rPr>
              <w:t xml:space="preserve">设备维保期间如涉及软件升级或网络相关维护，投标人应能保障设备网络安全、数据安全符合医疗机构网络安全数据安全相关管理规定</w:t>
            </w:r>
            <w:r/>
          </w:p>
        </w:tc>
        <w:tc>
          <w:tcPr>
            <w:tcW w:w="3600" w:type="dxa"/>
            <w:textDirection w:val="lrTb"/>
            <w:noWrap w:val="false"/>
          </w:tcPr>
          <w:p>
            <w:pPr>
              <w:jc w:val="left"/>
              <w:spacing w:line="500" w:lineRule="exact"/>
              <w:widowControl/>
              <w:rPr>
                <w:rFonts w:hint="eastAsia" w:ascii="宋体" w:hAnsi="宋体" w:eastAsia="宋体"/>
                <w:sz w:val="24"/>
                <w:lang w:val="en-US" w:eastAsia="zh-CN"/>
              </w:rPr>
            </w:pPr>
            <w:r>
              <w:rPr>
                <w:rFonts w:hint="eastAsia" w:ascii="宋体" w:hAnsi="宋体"/>
                <w:sz w:val="24"/>
              </w:rPr>
              <w:t xml:space="preserve">提供承诺</w:t>
            </w:r>
            <w:r>
              <w:rPr>
                <w:rFonts w:hint="eastAsia" w:ascii="宋体" w:hAnsi="宋体"/>
                <w:sz w:val="24"/>
                <w:lang w:val="en-US" w:eastAsia="zh-CN"/>
              </w:rPr>
              <w:t xml:space="preserve">书</w:t>
            </w:r>
            <w:r/>
          </w:p>
        </w:tc>
        <w:tc>
          <w:tcPr>
            <w:tcW w:w="972"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W w:w="1163"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r>
        <w:trPr>
          <w:jc w:val="center"/>
        </w:trPr>
        <w:tc>
          <w:tcPr>
            <w:tcW w:w="983" w:type="dxa"/>
            <w:vAlign w:val="center"/>
            <w:textDirection w:val="lrTb"/>
            <w:noWrap w:val="false"/>
          </w:tcPr>
          <w:p>
            <w:pPr>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2496" w:type="dxa"/>
            <w:vAlign w:val="center"/>
            <w:textDirection w:val="lrTb"/>
            <w:noWrap w:val="false"/>
          </w:tcPr>
          <w:p>
            <w:pPr>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保证保修期内开机率≥95%</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（按全年365天计算，不分节假日），如开机率达不到要求，每超过一天保修期相应延长</w:t>
            </w:r>
            <w:r>
              <w:rPr>
                <w:rFonts w:hint="eastAsia" w:ascii="宋体" w:hAnsi="宋体" w:cs="宋体"/>
                <w:sz w:val="24"/>
                <w:szCs w:val="24"/>
              </w:rPr>
              <w:t xml:space="preserve">2</w:t>
            </w:r>
            <w:r>
              <w:rPr>
                <w:rFonts w:hint="eastAsia" w:ascii="宋体" w:hAnsi="宋体" w:cs="宋体"/>
                <w:color w:val="000000" w:themeColor="text1"/>
                <w:sz w:val="24"/>
                <w:szCs w:val="24"/>
                <w14:textFill>
                  <w14:solidFill>
                    <w14:schemeClr w14:val="tx1"/>
                  </w14:solidFill>
                </w14:textFill>
              </w:rPr>
              <w:t xml:space="preserve">天保修期</w:t>
            </w:r>
            <w:r/>
          </w:p>
          <w:p>
            <w:pPr>
              <w:rPr>
                <w:rFonts w:hint="eastAsia" w:ascii="宋体" w:hAnsi="宋体" w:cs="宋体"/>
                <w:sz w:val="24"/>
                <w:szCs w:val="24"/>
              </w:rPr>
            </w:pPr>
            <w:r>
              <w:rPr>
                <w:rFonts w:hint="eastAsia" w:ascii="宋体" w:hAnsi="宋体" w:cs="宋体"/>
                <w:sz w:val="24"/>
                <w:szCs w:val="24"/>
              </w:rPr>
            </w:r>
            <w:r/>
          </w:p>
        </w:tc>
        <w:tc>
          <w:tcPr>
            <w:tcW w:w="3600" w:type="dxa"/>
            <w:vAlign w:val="center"/>
            <w:textDirection w:val="lrTb"/>
            <w:noWrap w:val="false"/>
          </w:tcPr>
          <w:p>
            <w:pPr>
              <w:rPr>
                <w:rFonts w:hint="eastAsia" w:ascii="宋体" w:hAnsi="宋体" w:cs="宋体"/>
                <w:sz w:val="24"/>
                <w:szCs w:val="24"/>
                <w:highlight w:val="yellow"/>
              </w:rPr>
            </w:pPr>
            <w:r>
              <w:rPr>
                <w:rFonts w:hint="eastAsia" w:ascii="宋体" w:hAnsi="宋体"/>
                <w:sz w:val="24"/>
              </w:rPr>
              <w:t xml:space="preserve">提供承诺</w:t>
            </w:r>
            <w:r>
              <w:rPr>
                <w:rFonts w:hint="eastAsia" w:ascii="宋体" w:hAnsi="宋体"/>
                <w:sz w:val="24"/>
                <w:lang w:val="en-US" w:eastAsia="zh-CN"/>
              </w:rPr>
              <w:t xml:space="preserve">书</w:t>
            </w:r>
            <w:r/>
          </w:p>
        </w:tc>
        <w:tc>
          <w:tcPr>
            <w:tcW w:w="972"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W w:w="1163"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r>
        <w:trPr>
          <w:jc w:val="center"/>
        </w:trPr>
        <w:tc>
          <w:tcPr>
            <w:tcW w:w="983" w:type="dxa"/>
            <w:vAlign w:val="center"/>
            <w:textDirection w:val="lrTb"/>
            <w:noWrap w:val="false"/>
          </w:tcPr>
          <w:p>
            <w:pPr>
              <w:rPr>
                <w:rFonts w:hint="eastAsia" w:ascii="宋体" w:hAnsi="宋体" w:eastAsia="宋体" w:cs="宋体"/>
                <w:sz w:val="24"/>
                <w:szCs w:val="24"/>
                <w:lang w:eastAsia="zh-CN"/>
              </w:rPr>
            </w:pPr>
            <w:r>
              <w:rPr>
                <w:rFonts w:hint="eastAsia" w:ascii="宋体" w:hAnsi="宋体" w:cs="宋体"/>
                <w:color w:val="000000" w:themeColor="text1"/>
                <w:sz w:val="24"/>
                <w:szCs w:val="24"/>
                <w:lang w:val="en-US" w:eastAsia="zh-CN"/>
                <w14:textFill>
                  <w14:solidFill>
                    <w14:schemeClr w14:val="tx1"/>
                  </w14:solidFill>
                </w14:textFill>
              </w:rPr>
              <w:t xml:space="preserve">7</w:t>
            </w:r>
            <w:r/>
          </w:p>
        </w:tc>
        <w:tc>
          <w:tcPr>
            <w:tcW w:w="2496"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提供季度、年度服务总结报告、保养报告、维修维护报告，内有开机率分析、更换配件明细、保养情况、维修情况等，对当年设备运行情况进行分析，提供合理化建议；</w:t>
            </w:r>
            <w:r/>
          </w:p>
        </w:tc>
        <w:tc>
          <w:tcPr>
            <w:tcW w:w="360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响应</w:t>
            </w:r>
            <w:r/>
          </w:p>
        </w:tc>
        <w:tc>
          <w:tcPr>
            <w:tcW w:w="972"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W w:w="1163"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r>
        <w:trPr>
          <w:jc w:val="center"/>
        </w:trPr>
        <w:tc>
          <w:tcPr>
            <w:tcW w:w="983" w:type="dxa"/>
            <w:vAlign w:val="center"/>
            <w:textDirection w:val="lrTb"/>
            <w:noWrap w:val="false"/>
          </w:tcPr>
          <w:p>
            <w:pPr>
              <w:rPr>
                <w:rFonts w:hint="eastAsia" w:ascii="宋体" w:hAnsi="宋体" w:eastAsia="宋体" w:cs="宋体"/>
                <w:sz w:val="24"/>
                <w:szCs w:val="24"/>
                <w:lang w:eastAsia="zh-CN"/>
              </w:rPr>
            </w:pPr>
            <w:r/>
            <w:bookmarkStart w:id="147" w:name="OLE_LINK16"/>
            <w:r>
              <w:rPr>
                <w:rFonts w:hint="eastAsia" w:ascii="宋体" w:hAnsi="宋体"/>
                <w:sz w:val="24"/>
              </w:rPr>
              <w:t xml:space="preserve">▲</w:t>
            </w:r>
            <w:bookmarkEnd w:id="147"/>
            <w:r>
              <w:rPr>
                <w:rFonts w:hint="eastAsia" w:ascii="宋体" w:hAnsi="宋体"/>
                <w:sz w:val="24"/>
                <w:lang w:val="en-US" w:eastAsia="zh-CN"/>
              </w:rPr>
              <w:t xml:space="preserve">8</w:t>
            </w:r>
            <w:r/>
          </w:p>
        </w:tc>
        <w:tc>
          <w:tcPr>
            <w:tcW w:w="2496" w:type="dxa"/>
            <w:vAlign w:val="center"/>
            <w:textDirection w:val="lrTb"/>
            <w:noWrap w:val="false"/>
          </w:tcPr>
          <w:p>
            <w:pPr>
              <w:rPr>
                <w:rFonts w:hint="eastAsia" w:ascii="宋体" w:hAnsi="宋体" w:cs="宋体"/>
                <w:sz w:val="24"/>
                <w:szCs w:val="24"/>
              </w:rPr>
            </w:pPr>
            <w:r>
              <w:rPr>
                <w:rFonts w:hint="eastAsia" w:ascii="宋体" w:hAnsi="宋体" w:cs="宋体"/>
                <w:color w:val="000000" w:themeColor="text1"/>
                <w:sz w:val="24"/>
                <w:szCs w:val="24"/>
                <w14:textFill>
                  <w14:solidFill>
                    <w14:schemeClr w14:val="tx1"/>
                  </w14:solidFill>
                </w14:textFill>
              </w:rPr>
              <w:t xml:space="preserve">如因设备维保不当或者隐患未及时发现造成损失的承担全部责任；</w:t>
            </w:r>
            <w:r/>
          </w:p>
        </w:tc>
        <w:tc>
          <w:tcPr>
            <w:tcW w:w="3600" w:type="dxa"/>
            <w:vAlign w:val="center"/>
            <w:textDirection w:val="lrTb"/>
            <w:noWrap w:val="false"/>
          </w:tcPr>
          <w:p>
            <w:pPr>
              <w:rPr>
                <w:rFonts w:hint="eastAsia" w:ascii="宋体" w:hAnsi="宋体" w:cs="宋体"/>
                <w:sz w:val="24"/>
                <w:szCs w:val="24"/>
              </w:rPr>
            </w:pPr>
            <w:r>
              <w:rPr>
                <w:rFonts w:hint="eastAsia" w:ascii="宋体" w:hAnsi="宋体" w:cs="宋体"/>
                <w:color w:val="000000" w:themeColor="text1"/>
                <w:sz w:val="24"/>
                <w:szCs w:val="24"/>
                <w14:textFill>
                  <w14:solidFill>
                    <w14:schemeClr w14:val="tx1"/>
                  </w14:solidFill>
                </w14:textFill>
              </w:rPr>
              <w:t xml:space="preserve">提供承诺书</w:t>
            </w:r>
            <w:r/>
          </w:p>
        </w:tc>
        <w:tc>
          <w:tcPr>
            <w:tcW w:w="972"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W w:w="1163"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r>
        <w:trPr>
          <w:jc w:val="center"/>
        </w:trPr>
        <w:tc>
          <w:tcPr>
            <w:tcW w:w="983" w:type="dxa"/>
            <w:vAlign w:val="center"/>
            <w:textDirection w:val="lrTb"/>
            <w:noWrap w:val="false"/>
          </w:tcPr>
          <w:p>
            <w:pPr>
              <w:rPr>
                <w:rFonts w:hint="eastAsia" w:ascii="宋体" w:hAnsi="宋体" w:eastAsia="宋体" w:cs="宋体"/>
                <w:sz w:val="24"/>
                <w:szCs w:val="24"/>
                <w:lang w:eastAsia="zh-CN"/>
              </w:rPr>
            </w:pPr>
            <w:r/>
            <w:bookmarkStart w:id="148" w:name="OLE_LINK5"/>
            <w:r>
              <w:rPr>
                <w:rFonts w:hint="eastAsia" w:ascii="宋体" w:hAnsi="宋体"/>
                <w:sz w:val="24"/>
              </w:rPr>
              <w:t xml:space="preserve">▲</w:t>
            </w:r>
            <w:bookmarkEnd w:id="148"/>
            <w:r>
              <w:rPr>
                <w:rFonts w:hint="eastAsia" w:ascii="宋体" w:hAnsi="宋体"/>
                <w:sz w:val="24"/>
                <w:lang w:val="en-US" w:eastAsia="zh-CN"/>
              </w:rPr>
              <w:t xml:space="preserve">9</w:t>
            </w:r>
            <w:r/>
          </w:p>
        </w:tc>
        <w:tc>
          <w:tcPr>
            <w:tcW w:w="2496"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用户报修响应时间：电话响应时间：1小时内；</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到达现场维修时间：24个小时内；</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国内配件24小时以内更换；</w:t>
            </w:r>
            <w:r/>
          </w:p>
          <w:p>
            <w:pPr>
              <w:rPr>
                <w:rFonts w:hint="eastAsia" w:ascii="宋体" w:hAnsi="宋体" w:cs="宋体"/>
                <w:sz w:val="24"/>
                <w:szCs w:val="24"/>
              </w:rPr>
            </w:pPr>
            <w:r>
              <w:rPr>
                <w:rFonts w:hint="eastAsia" w:ascii="宋体" w:hAnsi="宋体" w:cs="宋体"/>
                <w:color w:val="000000" w:themeColor="text1"/>
                <w:sz w:val="24"/>
                <w:szCs w:val="24"/>
                <w14:textFill>
                  <w14:solidFill>
                    <w14:schemeClr w14:val="tx1"/>
                  </w14:solidFill>
                </w14:textFill>
              </w:rPr>
              <w:t xml:space="preserve">进口配件3天内。</w:t>
            </w:r>
            <w:r/>
          </w:p>
        </w:tc>
        <w:tc>
          <w:tcPr>
            <w:tcW w:w="360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响应</w:t>
            </w:r>
            <w:r/>
          </w:p>
        </w:tc>
        <w:tc>
          <w:tcPr>
            <w:tcW w:w="972"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W w:w="1163"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r>
        <w:trPr>
          <w:jc w:val="center"/>
        </w:trPr>
        <w:tc>
          <w:tcPr>
            <w:tcW w:w="983"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0</w:t>
            </w:r>
            <w:r/>
          </w:p>
        </w:tc>
        <w:tc>
          <w:tcPr>
            <w:tcW w:w="2496" w:type="dxa"/>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有原厂配件库存（如机械臂等）</w:t>
            </w:r>
            <w:r/>
          </w:p>
        </w:tc>
        <w:tc>
          <w:tcPr>
            <w:tcW w:w="3600" w:type="dxa"/>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年1月1日至今主要配件进口件应提供海关进口报关单。</w:t>
            </w:r>
            <w:r/>
          </w:p>
        </w:tc>
        <w:tc>
          <w:tcPr>
            <w:tcW w:w="972" w:type="dxa"/>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163" w:type="dxa"/>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983"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sz w:val="24"/>
                <w:highlight w:val="none"/>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1</w:t>
            </w:r>
            <w:r/>
          </w:p>
        </w:tc>
        <w:tc>
          <w:tcPr>
            <w:tcW w:w="2496" w:type="dxa"/>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投标人需配备不少于5名专业内窥镜手术控制系统</w:t>
            </w:r>
            <w:r>
              <w:rPr>
                <w:rFonts w:hint="eastAsia" w:ascii="宋体" w:hAnsi="宋体" w:cs="宋体"/>
                <w:color w:val="000000" w:themeColor="text1"/>
                <w:sz w:val="24"/>
                <w:szCs w:val="24"/>
                <w:highlight w:val="none"/>
                <w14:textFill>
                  <w14:solidFill>
                    <w14:schemeClr w14:val="tx1"/>
                  </w14:solidFill>
                </w14:textFill>
              </w:rPr>
              <w:t xml:space="preserve">（达芬奇手术机器人）</w:t>
            </w:r>
            <w:r>
              <w:rPr>
                <w:rFonts w:hint="eastAsia" w:ascii="宋体" w:hAnsi="宋体" w:cs="宋体"/>
                <w:sz w:val="24"/>
                <w:szCs w:val="24"/>
                <w:highlight w:val="none"/>
              </w:rPr>
              <w:t xml:space="preserve">维修工程师,提供在职证明文件和社保证明。</w:t>
            </w:r>
            <w:r/>
          </w:p>
        </w:tc>
        <w:tc>
          <w:tcPr>
            <w:tcW w:w="3600" w:type="dxa"/>
            <w:vAlign w:val="center"/>
            <w:textDirection w:val="lrTb"/>
            <w:noWrap w:val="false"/>
          </w:tcPr>
          <w:p>
            <w:pPr>
              <w:rPr>
                <w:rFonts w:hint="default" w:ascii="宋体" w:hAnsi="宋体" w:eastAsia="宋体" w:cs="宋体"/>
                <w:color w:val="ff0000"/>
                <w:sz w:val="24"/>
                <w:szCs w:val="24"/>
                <w:highlight w:val="none"/>
                <w:lang w:val="en-US" w:eastAsia="zh-CN"/>
              </w:rPr>
            </w:pPr>
            <w:r>
              <w:rPr>
                <w:rFonts w:hint="eastAsia" w:ascii="宋体" w:hAnsi="宋体" w:cs="宋体"/>
                <w:sz w:val="24"/>
                <w:szCs w:val="24"/>
                <w:highlight w:val="none"/>
              </w:rPr>
              <w:t xml:space="preserve">提供在职证明文件和社保证明</w:t>
            </w:r>
            <w:r>
              <w:rPr>
                <w:rFonts w:hint="eastAsia" w:ascii="宋体" w:hAnsi="宋体" w:cs="宋体"/>
                <w:sz w:val="24"/>
                <w:szCs w:val="24"/>
                <w:highlight w:val="none"/>
                <w:lang w:val="en-US" w:eastAsia="zh-CN"/>
              </w:rPr>
              <w:t xml:space="preserve">及培训证书。</w:t>
            </w:r>
            <w:r/>
          </w:p>
        </w:tc>
        <w:tc>
          <w:tcPr>
            <w:tcW w:w="972" w:type="dxa"/>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163" w:type="dxa"/>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983" w:type="dxa"/>
            <w:vAlign w:val="center"/>
            <w:textDirection w:val="lrTb"/>
            <w:noWrap w:val="false"/>
          </w:tcPr>
          <w:p>
            <w:pPr>
              <w:rPr>
                <w:rFonts w:hint="eastAsia" w:ascii="宋体" w:hAnsi="宋体" w:eastAsia="宋体"/>
                <w:sz w:val="24"/>
                <w:highlight w:val="none"/>
                <w:lang w:eastAsia="zh-CN"/>
              </w:rPr>
            </w:pPr>
            <w:r>
              <w:rPr>
                <w:rFonts w:hint="eastAsia" w:ascii="宋体" w:hAnsi="宋体"/>
                <w:sz w:val="24"/>
                <w:highlight w:val="none"/>
              </w:rPr>
              <w:t xml:space="preserve">1</w:t>
            </w:r>
            <w:r>
              <w:rPr>
                <w:rFonts w:hint="eastAsia" w:ascii="宋体" w:hAnsi="宋体"/>
                <w:sz w:val="24"/>
                <w:highlight w:val="none"/>
                <w:lang w:val="en-US" w:eastAsia="zh-CN"/>
              </w:rPr>
              <w:t xml:space="preserve">2</w:t>
            </w:r>
            <w:r/>
          </w:p>
        </w:tc>
        <w:tc>
          <w:tcPr>
            <w:tcW w:w="2496" w:type="dxa"/>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增配一根同品牌内窥镜</w:t>
            </w:r>
            <w:r/>
          </w:p>
        </w:tc>
        <w:tc>
          <w:tcPr>
            <w:tcW w:w="3600" w:type="dxa"/>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按医院要求提供</w:t>
            </w:r>
            <w:r/>
          </w:p>
        </w:tc>
        <w:tc>
          <w:tcPr>
            <w:tcW w:w="972" w:type="dxa"/>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163" w:type="dxa"/>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bookmarkEnd w:id="145"/>
            <w:r/>
            <w:r/>
          </w:p>
        </w:tc>
      </w:tr>
    </w:tbl>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360" w:lineRule="auto"/>
        <w:rPr>
          <w:rFonts w:hint="eastAsia" w:ascii="宋体" w:hAnsi="宋体" w:cs="宋体"/>
          <w:b/>
          <w:bCs/>
          <w:color w:val="auto"/>
          <w:sz w:val="24"/>
          <w:szCs w:val="24"/>
          <w:highlight w:val="none"/>
          <w:lang w:val="zh-CN"/>
        </w:rPr>
      </w:pPr>
      <w:r>
        <w:rPr>
          <w:rFonts w:hint="eastAsia" w:ascii="宋体" w:hAnsi="宋体" w:cs="宋体"/>
          <w:color w:val="auto"/>
          <w:sz w:val="24"/>
          <w:szCs w:val="24"/>
          <w:highlight w:val="none"/>
          <w:lang w:val="zh-CN"/>
        </w:rPr>
        <w:t xml:space="preserve">（二）商务要求</w:t>
      </w:r>
      <w:r>
        <w:rPr>
          <w:rFonts w:hint="eastAsia" w:ascii="宋体" w:hAnsi="宋体" w:cs="宋体"/>
          <w:bCs/>
          <w:color w:val="auto"/>
          <w:sz w:val="24"/>
          <w:szCs w:val="24"/>
          <w:highlight w:val="none"/>
          <w:lang w:val="zh-CN"/>
        </w:rPr>
        <w:t xml:space="preserve">： </w:t>
      </w:r>
      <w:r/>
    </w:p>
    <w:p>
      <w:pPr>
        <w:numPr>
          <w:ilvl w:val="0"/>
          <w:numId w:val="10"/>
        </w:numPr>
        <w:ind w:left="479" w:firstLine="0"/>
        <w:spacing w:line="360" w:lineRule="auto"/>
        <w:rPr>
          <w:rFonts w:hint="eastAsia" w:ascii="宋体" w:hAnsi="宋体" w:cs="宋体"/>
          <w:bCs/>
          <w:color w:val="auto"/>
          <w:sz w:val="24"/>
          <w:szCs w:val="24"/>
          <w:highlight w:val="none"/>
        </w:rPr>
      </w:pPr>
      <w:r/>
      <w:bookmarkStart w:id="149" w:name="_Hlk179555667"/>
      <w:r/>
      <w:bookmarkStart w:id="150" w:name="_Hlk183025149"/>
      <w:r/>
      <w:bookmarkStart w:id="151" w:name="_Hlk183025379"/>
      <w:r>
        <w:rPr>
          <w:rFonts w:hint="eastAsia" w:ascii="宋体" w:hAnsi="宋体" w:cs="宋体"/>
          <w:bCs/>
          <w:color w:val="auto"/>
          <w:sz w:val="24"/>
          <w:szCs w:val="24"/>
          <w:highlight w:val="none"/>
        </w:rPr>
        <w:t xml:space="preserve">付款方式：本项目分六期按维保阶段支付。各阶段维保考核验收合格，中标人提供等额有效发票，采购人自验收合格起60天内支付对应款项。第1期：维保启动满6个月，支付总维保金额20%；第2-6期：维保启动满 12、18、24、30、36个月，每期各支付总维保金额16%。</w:t>
      </w:r>
      <w:r/>
    </w:p>
    <w:p>
      <w:pPr>
        <w:numPr>
          <w:ilvl w:val="0"/>
          <w:numId w:val="0"/>
        </w:numPr>
        <w:ind w:firstLine="482"/>
        <w:spacing w:line="360" w:lineRule="auto"/>
        <w:rPr>
          <w:rFonts w:hint="default" w:ascii="宋体" w:hAnsi="宋体" w:eastAsia="宋体" w:cs="宋体"/>
          <w:b/>
          <w:bCs/>
          <w:color w:val="auto"/>
          <w:sz w:val="24"/>
          <w:szCs w:val="24"/>
          <w:highlight w:val="yellow"/>
          <w:lang w:val="en-US" w:eastAsia="zh-CN"/>
        </w:rPr>
      </w:pPr>
      <w:r>
        <w:rPr>
          <w:rFonts w:hint="eastAsia" w:ascii="宋体" w:hAnsi="宋体" w:cs="宋体"/>
          <w:b/>
          <w:bCs/>
          <w:color w:val="auto"/>
          <w:sz w:val="24"/>
          <w:szCs w:val="24"/>
          <w:highlight w:val="none"/>
        </w:rPr>
        <w:t xml:space="preserve">合同执行中如发生设备报废停止使用则应按实际发生的保修时间计算保修费用，最小计费单位为月，保修费用为</w:t>
      </w:r>
      <w:r>
        <w:rPr>
          <w:rFonts w:hint="eastAsia" w:ascii="宋体" w:hAnsi="宋体" w:cs="宋体"/>
          <w:b/>
          <w:bCs/>
          <w:color w:val="auto"/>
          <w:sz w:val="24"/>
          <w:szCs w:val="24"/>
          <w:highlight w:val="none"/>
          <w:lang w:val="en-US" w:eastAsia="zh-CN"/>
        </w:rPr>
        <w:t xml:space="preserve">每期</w:t>
      </w:r>
      <w:r>
        <w:rPr>
          <w:rFonts w:hint="eastAsia" w:ascii="宋体" w:hAnsi="宋体" w:cs="宋体"/>
          <w:b/>
          <w:bCs/>
          <w:color w:val="auto"/>
          <w:sz w:val="24"/>
          <w:szCs w:val="24"/>
          <w:highlight w:val="none"/>
        </w:rPr>
        <w:t xml:space="preserve">设备保修费/</w:t>
      </w:r>
      <w:r>
        <w:rPr>
          <w:rFonts w:hint="eastAsia" w:ascii="宋体" w:hAnsi="宋体" w:cs="宋体"/>
          <w:b/>
          <w:bCs/>
          <w:color w:val="auto"/>
          <w:sz w:val="24"/>
          <w:szCs w:val="24"/>
          <w:highlight w:val="none"/>
          <w:lang w:val="en-US" w:eastAsia="zh-CN"/>
        </w:rPr>
        <w:t xml:space="preserve">6， 结算按实际月份为准。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2、税：本项目执行中相关的一切税费均由</w:t>
      </w:r>
      <w:r>
        <w:rPr>
          <w:rFonts w:hint="eastAsia" w:ascii="宋体" w:hAnsi="宋体" w:cs="宋体"/>
          <w:bCs/>
          <w:color w:val="auto"/>
          <w:sz w:val="24"/>
          <w:szCs w:val="24"/>
          <w:highlight w:val="none"/>
          <w:lang w:val="en-US" w:eastAsia="zh-CN"/>
        </w:rPr>
        <w:t xml:space="preserve">中标人</w:t>
      </w:r>
      <w:r>
        <w:rPr>
          <w:rFonts w:hint="eastAsia" w:ascii="宋体" w:hAnsi="宋体" w:cs="宋体"/>
          <w:bCs/>
          <w:color w:val="auto"/>
          <w:sz w:val="24"/>
          <w:szCs w:val="24"/>
          <w:highlight w:val="none"/>
        </w:rPr>
        <w:t xml:space="preserve">负担。</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3、项目报价要求：所有投标价格均为人民币报价。</w:t>
      </w:r>
      <w:r/>
    </w:p>
    <w:p>
      <w:pPr>
        <w:pStyle w:val="1425"/>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w:t>
      </w:r>
      <w:r>
        <w:rPr>
          <w:rFonts w:hint="eastAsia" w:ascii="宋体" w:hAnsi="宋体" w:eastAsia="宋体" w:cs="宋体"/>
          <w:color w:val="auto"/>
          <w:highlight w:val="none"/>
          <w:lang w:val="en-US" w:eastAsia="zh-CN"/>
        </w:rPr>
        <w:t xml:space="preserve">实施方案</w:t>
      </w:r>
      <w:r>
        <w:rPr>
          <w:rFonts w:hint="eastAsia" w:ascii="宋体" w:hAnsi="宋体" w:eastAsia="宋体" w:cs="宋体"/>
          <w:color w:val="auto"/>
          <w:highlight w:val="none"/>
        </w:rPr>
        <w:t xml:space="preserve">：</w:t>
      </w:r>
      <w:r/>
    </w:p>
    <w:p>
      <w:pPr>
        <w:pStyle w:val="1425"/>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投标人须提供合理的维保计划表、维保人员安排并承诺中标后按此执行，投标人须每次维修保养时需通知临床医学工程处，且保修期最后一个月需</w:t>
      </w:r>
      <w:r>
        <w:rPr>
          <w:rFonts w:hint="eastAsia" w:ascii="宋体" w:hAnsi="宋体" w:eastAsia="宋体" w:cs="宋体"/>
          <w:color w:val="auto"/>
          <w:highlight w:val="none"/>
          <w:lang w:val="en-US" w:eastAsia="zh-CN"/>
        </w:rPr>
        <w:t xml:space="preserve">双方</w:t>
      </w:r>
      <w:r>
        <w:rPr>
          <w:rFonts w:hint="eastAsia" w:ascii="宋体" w:hAnsi="宋体" w:eastAsia="宋体" w:cs="宋体"/>
          <w:color w:val="auto"/>
          <w:highlight w:val="none"/>
        </w:rPr>
        <w:t xml:space="preserve">人员（投标人、医学工程处）在场对设备进行全面保养，在此过程中发现的问题，不论大小，一律彻底修复。每次维修、保养都要做好记录，设备的性能指标需满足临床诊断治疗要求和设备使用的安全性要求。负责维修设备的人员要求严格遵守</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的规章制度、工作程序及标准。</w:t>
      </w:r>
      <w:r/>
    </w:p>
    <w:p>
      <w:pPr>
        <w:pStyle w:val="1425"/>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5、质量管控</w:t>
      </w:r>
      <w:r>
        <w:rPr>
          <w:rFonts w:hint="eastAsia" w:ascii="宋体" w:hAnsi="宋体" w:eastAsia="宋体" w:cs="宋体"/>
          <w:color w:val="auto"/>
          <w:highlight w:val="none"/>
        </w:rPr>
        <w:t xml:space="preserve">：</w:t>
      </w:r>
      <w:r/>
    </w:p>
    <w:p>
      <w:pPr>
        <w:pStyle w:val="1425"/>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（1）设备进入维保后，</w:t>
      </w:r>
      <w:r>
        <w:rPr>
          <w:rFonts w:hint="eastAsia" w:ascii="宋体" w:hAnsi="宋体" w:eastAsia="宋体" w:cs="宋体"/>
          <w:color w:val="auto"/>
          <w:highlight w:val="none"/>
          <w:lang w:val="en-US" w:eastAsia="zh-CN"/>
        </w:rPr>
        <w:t xml:space="preserve">中标人</w:t>
      </w:r>
      <w:r>
        <w:rPr>
          <w:rFonts w:hint="eastAsia" w:ascii="宋体" w:hAnsi="宋体" w:eastAsia="宋体" w:cs="宋体"/>
          <w:color w:val="auto"/>
          <w:highlight w:val="none"/>
        </w:rPr>
        <w:t xml:space="preserve">应配合</w:t>
      </w:r>
      <w:r>
        <w:rPr>
          <w:rFonts w:hint="eastAsia" w:ascii="宋体" w:hAnsi="宋体" w:eastAsia="宋体" w:cs="宋体"/>
          <w:color w:val="auto"/>
          <w:highlight w:val="none"/>
          <w:lang w:val="en-US" w:eastAsia="zh-CN"/>
        </w:rPr>
        <w:t xml:space="preserve">招标人</w:t>
      </w:r>
      <w:r>
        <w:rPr>
          <w:rFonts w:hint="eastAsia" w:ascii="宋体" w:hAnsi="宋体" w:eastAsia="宋体" w:cs="宋体"/>
          <w:color w:val="auto"/>
          <w:highlight w:val="none"/>
        </w:rPr>
        <w:t xml:space="preserve">按厂方技术参数、国家标准等进行质量验收。若有歧义，</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有权委托国内有资质的单位对该设备进行质量检测，费用由</w:t>
      </w:r>
      <w:r>
        <w:rPr>
          <w:rFonts w:hint="eastAsia" w:ascii="宋体" w:hAnsi="宋体" w:eastAsia="宋体" w:cs="宋体"/>
          <w:color w:val="auto"/>
          <w:highlight w:val="none"/>
          <w:lang w:eastAsia="zh-CN"/>
        </w:rPr>
        <w:t xml:space="preserve">中标人</w:t>
      </w:r>
      <w:r>
        <w:rPr>
          <w:rFonts w:hint="eastAsia" w:ascii="宋体" w:hAnsi="宋体" w:eastAsia="宋体" w:cs="宋体"/>
          <w:color w:val="auto"/>
          <w:highlight w:val="none"/>
        </w:rPr>
        <w:t xml:space="preserve">承担。</w:t>
      </w:r>
      <w:r/>
    </w:p>
    <w:p>
      <w:pPr>
        <w:pStyle w:val="1425"/>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（2）维保结束后，</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对设备使用后进行验收（时间由双方商定），</w:t>
      </w:r>
      <w:r>
        <w:rPr>
          <w:rFonts w:hint="eastAsia" w:ascii="宋体" w:hAnsi="宋体" w:eastAsia="宋体" w:cs="宋体"/>
          <w:color w:val="auto"/>
          <w:highlight w:val="none"/>
          <w:lang w:eastAsia="zh-CN"/>
        </w:rPr>
        <w:t xml:space="preserve">中标人</w:t>
      </w:r>
      <w:r>
        <w:rPr>
          <w:rFonts w:hint="eastAsia" w:ascii="宋体" w:hAnsi="宋体" w:eastAsia="宋体" w:cs="宋体"/>
          <w:color w:val="auto"/>
          <w:highlight w:val="none"/>
        </w:rPr>
        <w:t xml:space="preserve">免费派工程师到达现场协助验收工作。</w:t>
      </w:r>
      <w:r/>
    </w:p>
    <w:p>
      <w:pPr>
        <w:pStyle w:val="1425"/>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中标人</w:t>
      </w:r>
      <w:r>
        <w:rPr>
          <w:rFonts w:hint="eastAsia" w:ascii="宋体" w:hAnsi="宋体" w:eastAsia="宋体" w:cs="宋体"/>
          <w:color w:val="auto"/>
          <w:highlight w:val="none"/>
        </w:rPr>
        <w:t xml:space="preserve">所提供服务如验收不合格，根据</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的要求，</w:t>
      </w:r>
      <w:r>
        <w:rPr>
          <w:rFonts w:hint="eastAsia" w:ascii="宋体" w:hAnsi="宋体" w:eastAsia="宋体" w:cs="宋体"/>
          <w:color w:val="auto"/>
          <w:highlight w:val="none"/>
          <w:lang w:eastAsia="zh-CN"/>
        </w:rPr>
        <w:t xml:space="preserve">中标人</w:t>
      </w:r>
      <w:r>
        <w:rPr>
          <w:rFonts w:hint="eastAsia" w:ascii="宋体" w:hAnsi="宋体" w:eastAsia="宋体" w:cs="宋体"/>
          <w:color w:val="auto"/>
          <w:highlight w:val="none"/>
        </w:rPr>
        <w:t xml:space="preserve">必须无条件进行维修和配件更换，由此引起的一切损失由</w:t>
      </w:r>
      <w:r>
        <w:rPr>
          <w:rFonts w:hint="eastAsia" w:ascii="宋体" w:hAnsi="宋体" w:eastAsia="宋体" w:cs="宋体"/>
          <w:color w:val="auto"/>
          <w:highlight w:val="none"/>
          <w:lang w:eastAsia="zh-CN"/>
        </w:rPr>
        <w:t xml:space="preserve">中标人</w:t>
      </w:r>
      <w:r>
        <w:rPr>
          <w:rFonts w:hint="eastAsia" w:ascii="宋体" w:hAnsi="宋体" w:eastAsia="宋体" w:cs="宋体"/>
          <w:color w:val="auto"/>
          <w:highlight w:val="none"/>
        </w:rPr>
        <w:t xml:space="preserve">承担。</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、应急</w:t>
      </w:r>
      <w:r>
        <w:rPr>
          <w:rFonts w:hint="eastAsia" w:ascii="宋体" w:hAnsi="宋体" w:cs="宋体"/>
          <w:bCs/>
          <w:color w:val="auto"/>
          <w:sz w:val="24"/>
          <w:szCs w:val="24"/>
          <w:highlight w:val="none"/>
          <w:lang w:val="en-US" w:eastAsia="zh-CN"/>
        </w:rPr>
        <w:t xml:space="preserve">预案</w:t>
      </w:r>
      <w:r>
        <w:rPr>
          <w:rFonts w:hint="eastAsia" w:ascii="宋体" w:hAnsi="宋体" w:cs="宋体"/>
          <w:bCs/>
          <w:color w:val="auto"/>
          <w:sz w:val="24"/>
          <w:szCs w:val="24"/>
          <w:highlight w:val="none"/>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（1）投标方需提供驻地服务方案，至少包括：设有维修站和维修工程师，提供7*24小时维修服务客服电话。</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（2）请提供详细的方案。</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7、人员培训</w:t>
      </w:r>
      <w:r/>
    </w:p>
    <w:p>
      <w:pPr>
        <w:ind w:firstLine="480"/>
        <w:spacing w:line="360" w:lineRule="auto"/>
        <w:rPr>
          <w:rFonts w:hint="eastAsia" w:ascii="宋体" w:hAnsi="宋体" w:cs="宋体"/>
          <w:bCs/>
          <w:color w:val="auto"/>
          <w:sz w:val="24"/>
          <w:szCs w:val="24"/>
          <w:highlight w:val="none"/>
        </w:rPr>
      </w:pPr>
      <w:r>
        <w:rPr>
          <w:rFonts w:hint="eastAsia" w:ascii="宋体" w:hAnsi="宋体" w:cs="宋体"/>
          <w:b w:val="0"/>
          <w:bCs w:val="0"/>
          <w:color w:val="000000"/>
          <w:sz w:val="24"/>
          <w:highlight w:val="none"/>
          <w:lang w:val="en-US" w:eastAsia="zh-CN"/>
        </w:rPr>
        <w:t xml:space="preserve">根据投标人</w:t>
      </w:r>
      <w:r>
        <w:rPr>
          <w:rFonts w:ascii="宋体" w:hAnsi="宋体" w:cs="宋体"/>
          <w:b w:val="0"/>
          <w:bCs w:val="0"/>
          <w:color w:val="000000"/>
          <w:sz w:val="24"/>
          <w:highlight w:val="none"/>
        </w:rPr>
        <w:t xml:space="preserve">培训内容、时间、地点、人次、</w:t>
      </w:r>
      <w:r>
        <w:rPr>
          <w:rFonts w:hint="eastAsia" w:ascii="宋体" w:hAnsi="宋体" w:cs="宋体"/>
          <w:b w:val="0"/>
          <w:bCs w:val="0"/>
          <w:color w:val="000000"/>
          <w:sz w:val="24"/>
          <w:highlight w:val="none"/>
        </w:rPr>
        <w:t xml:space="preserve">设备</w:t>
      </w:r>
      <w:r>
        <w:rPr>
          <w:rFonts w:ascii="宋体" w:hAnsi="宋体" w:cs="宋体"/>
          <w:b w:val="0"/>
          <w:bCs w:val="0"/>
          <w:color w:val="000000"/>
          <w:sz w:val="24"/>
          <w:highlight w:val="none"/>
        </w:rPr>
        <w:t xml:space="preserve">维护、调试、配置及使用技能、业务人员培训、应用操作及使用等</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zh-CN"/>
        </w:rPr>
        <w:t xml:space="preserve">以便及时处理简单故障保证设备正常使用</w:t>
      </w:r>
      <w:r/>
    </w:p>
    <w:p>
      <w:pPr>
        <w:pStyle w:val="791"/>
        <w:ind w:left="0"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8、增值服务</w:t>
      </w:r>
      <w:r/>
    </w:p>
    <w:p>
      <w:pPr>
        <w:pStyle w:val="1095"/>
        <w:ind w:firstLine="480"/>
        <w:rPr>
          <w:rFonts w:hint="default" w:ascii="宋体" w:hAnsi="宋体" w:cs="宋体"/>
          <w:bCs/>
          <w:color w:val="auto"/>
          <w:sz w:val="24"/>
          <w:szCs w:val="24"/>
          <w:highlight w:val="none"/>
          <w:lang w:val="en-US" w:eastAsia="zh-CN"/>
        </w:rPr>
      </w:pPr>
      <w:r>
        <w:rPr>
          <w:rFonts w:hint="eastAsia" w:ascii="宋体" w:hAnsi="宋体"/>
          <w:bCs/>
          <w:color w:val="auto"/>
          <w:sz w:val="24"/>
          <w:highlight w:val="none"/>
        </w:rPr>
        <w:t xml:space="preserve">考虑到医院未来发展，投标人可提供相关的数据深挖、现场保养、</w:t>
      </w:r>
      <w:r>
        <w:rPr>
          <w:rFonts w:ascii="Segoe UI" w:hAnsi="Segoe UI" w:eastAsia="Segoe UI" w:cs="Segoe UI"/>
          <w:bCs/>
          <w:color w:val="auto"/>
          <w:sz w:val="24"/>
          <w:szCs w:val="24"/>
          <w:highlight w:val="none"/>
          <w:shd w:val="clear" w:color="auto" w:fill="ffffff"/>
        </w:rPr>
        <w:t xml:space="preserve">人员能力和预防性维护</w:t>
      </w:r>
      <w:r>
        <w:rPr>
          <w:rFonts w:hint="eastAsia" w:ascii="宋体" w:hAnsi="宋体"/>
          <w:bCs/>
          <w:color w:val="auto"/>
          <w:sz w:val="24"/>
          <w:highlight w:val="none"/>
        </w:rPr>
        <w:t xml:space="preserve">等增值服务</w:t>
      </w:r>
      <w:r>
        <w:rPr>
          <w:rFonts w:hint="eastAsia" w:ascii="宋体" w:hAnsi="宋体"/>
          <w:bCs/>
          <w:color w:val="auto"/>
          <w:sz w:val="24"/>
          <w:highlight w:val="none"/>
          <w:lang w:val="en-US" w:eastAsia="zh-CN"/>
        </w:rPr>
        <w:t xml:space="preserve">与</w:t>
      </w:r>
      <w:r>
        <w:rPr>
          <w:rFonts w:ascii="Segoe UI" w:hAnsi="Segoe UI" w:eastAsia="Segoe UI" w:cs="Segoe UI"/>
          <w:bCs/>
          <w:color w:val="auto"/>
          <w:sz w:val="24"/>
          <w:szCs w:val="24"/>
          <w:highlight w:val="none"/>
          <w:shd w:val="clear" w:color="auto" w:fill="ffffff"/>
        </w:rPr>
        <w:t xml:space="preserve">软件升级、</w:t>
      </w:r>
      <w:r>
        <w:rPr>
          <w:rFonts w:hint="eastAsia" w:ascii="Segoe UI" w:hAnsi="Segoe UI" w:cs="Segoe UI"/>
          <w:bCs/>
          <w:color w:val="auto"/>
          <w:sz w:val="24"/>
          <w:szCs w:val="24"/>
          <w:highlight w:val="none"/>
          <w:shd w:val="clear" w:color="auto" w:fill="ffffff"/>
          <w:lang w:val="en-US" w:eastAsia="zh-CN"/>
        </w:rPr>
        <w:t xml:space="preserve">服务</w:t>
      </w:r>
      <w:r>
        <w:rPr>
          <w:rFonts w:ascii="Segoe UI" w:hAnsi="Segoe UI" w:eastAsia="Segoe UI" w:cs="Segoe UI"/>
          <w:bCs/>
          <w:color w:val="auto"/>
          <w:sz w:val="24"/>
          <w:szCs w:val="24"/>
          <w:highlight w:val="none"/>
          <w:shd w:val="clear" w:color="auto" w:fill="ffffff"/>
        </w:rPr>
        <w:t xml:space="preserve">覆盖</w:t>
      </w:r>
      <w:r>
        <w:rPr>
          <w:rFonts w:hint="eastAsia" w:ascii="Segoe UI" w:hAnsi="Segoe UI" w:cs="Segoe UI"/>
          <w:bCs/>
          <w:color w:val="auto"/>
          <w:sz w:val="24"/>
          <w:szCs w:val="24"/>
          <w:highlight w:val="none"/>
          <w:shd w:val="clear" w:color="auto" w:fill="ffffff"/>
          <w:lang w:val="en-US" w:eastAsia="zh-CN"/>
        </w:rPr>
        <w:t xml:space="preserve">合理安排预防性维护减少意外停机</w:t>
      </w:r>
      <w:r>
        <w:rPr>
          <w:rFonts w:ascii="Segoe UI" w:hAnsi="Segoe UI" w:eastAsia="Segoe UI" w:cs="Segoe UI"/>
          <w:bCs/>
          <w:color w:val="auto"/>
          <w:sz w:val="24"/>
          <w:szCs w:val="24"/>
          <w:highlight w:val="none"/>
          <w:shd w:val="clear" w:color="auto" w:fill="ffffff"/>
        </w:rPr>
        <w:t xml:space="preserve">、备件保障、服务响应</w:t>
      </w:r>
      <w:r>
        <w:rPr>
          <w:rFonts w:hint="eastAsia" w:ascii="Segoe UI" w:hAnsi="Segoe UI" w:cs="Segoe UI"/>
          <w:bCs/>
          <w:color w:val="auto"/>
          <w:sz w:val="24"/>
          <w:szCs w:val="24"/>
          <w:highlight w:val="none"/>
          <w:shd w:val="clear" w:color="auto" w:fill="ffffff"/>
        </w:rPr>
        <w:t xml:space="preserve">等</w:t>
      </w:r>
      <w:r>
        <w:rPr>
          <w:rFonts w:hint="eastAsia" w:ascii="宋体" w:hAnsi="宋体"/>
          <w:bCs/>
          <w:color w:val="auto"/>
          <w:sz w:val="24"/>
          <w:highlight w:val="none"/>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、项目其他要求</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在偏离的条款中也应列明该条款里</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所能提供的最优配置。</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必须保证</w:t>
      </w:r>
      <w:r>
        <w:rPr>
          <w:rFonts w:hint="eastAsia" w:ascii="宋体" w:hAnsi="宋体" w:cs="宋体"/>
          <w:bCs/>
          <w:color w:val="auto"/>
          <w:sz w:val="24"/>
          <w:szCs w:val="24"/>
          <w:highlight w:val="none"/>
          <w:lang w:val="en-US" w:eastAsia="zh-CN"/>
        </w:rPr>
        <w:t xml:space="preserve">采购人</w:t>
      </w:r>
      <w:r>
        <w:rPr>
          <w:rFonts w:hint="eastAsia" w:ascii="宋体" w:hAnsi="宋体" w:cs="宋体"/>
          <w:bCs/>
          <w:color w:val="auto"/>
          <w:sz w:val="24"/>
          <w:szCs w:val="24"/>
          <w:highlight w:val="none"/>
        </w:rPr>
        <w:t xml:space="preserve">在使用、接受本项目服务或其任何一部分时不涉及任何第三方提出侵犯其专利权、版权、商标权和工业设计权等知识产权的纠纷。一旦出现，由</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负全部责任。</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（3）其他未提及事项必须符合法律法规及相关政策文件等规定。</w:t>
      </w:r>
      <w:bookmarkEnd w:id="146"/>
      <w:r/>
      <w:bookmarkEnd w:id="149"/>
      <w:r/>
      <w:bookmarkEnd w:id="150"/>
      <w:r/>
      <w:bookmarkEnd w:id="151"/>
      <w:r/>
      <w:r/>
    </w:p>
    <w:p>
      <w:pPr>
        <w:pStyle w:val="827"/>
        <w:spacing w:line="360" w:lineRule="auto"/>
        <w:rPr>
          <w:rFonts w:hint="eastAsia" w:hAnsi="宋体"/>
          <w:color w:val="auto"/>
          <w:highlight w:val="none"/>
        </w:rPr>
      </w:pPr>
      <w:r>
        <w:rPr>
          <w:rFonts w:hint="eastAsia" w:hAnsi="宋体"/>
          <w:color w:val="auto"/>
          <w:highlight w:val="none"/>
        </w:rPr>
      </w:r>
      <w:r/>
    </w:p>
    <w:p>
      <w:pPr>
        <w:jc w:val="left"/>
        <w:spacing w:line="276" w:lineRule="auto"/>
        <w:widowControl/>
        <w:tabs>
          <w:tab w:val="left" w:pos="720"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pStyle w:val="79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79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791"/>
        <w:ind w:left="0" w:firstLine="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bookmarkEnd w:id="143"/>
      <w:r/>
      <w:bookmarkEnd w:id="144"/>
      <w:r/>
      <w:r/>
    </w:p>
    <w:p>
      <w:pPr>
        <w:pStyle w:val="748"/>
        <w:jc w:val="center"/>
        <w:rPr>
          <w:color w:val="auto"/>
          <w:highlight w:val="none"/>
        </w:rPr>
      </w:pPr>
      <w:r/>
      <w:bookmarkStart w:id="152" w:name="_Toc10059"/>
      <w:r>
        <w:rPr>
          <w:rFonts w:hint="eastAsia"/>
          <w:color w:val="auto"/>
          <w:highlight w:val="none"/>
        </w:rPr>
        <w:t xml:space="preserve">第五部分合同格式及条款</w:t>
      </w:r>
      <w:bookmarkEnd w:id="139"/>
      <w:r/>
      <w:bookmarkEnd w:id="152"/>
      <w:r/>
      <w:r/>
    </w:p>
    <w:p>
      <w:pPr>
        <w:rPr>
          <w:color w:val="auto"/>
          <w:highlight w:val="none"/>
        </w:rPr>
      </w:pPr>
      <w:r>
        <w:rPr>
          <w:color w:val="auto"/>
          <w:highlight w:val="none"/>
        </w:rPr>
      </w:r>
      <w:r/>
    </w:p>
    <w:p>
      <w:pPr>
        <w:rPr>
          <w:color w:val="auto"/>
          <w:highlight w:val="none"/>
        </w:rPr>
      </w:pPr>
      <w:r>
        <w:rPr>
          <w:color w:val="auto"/>
          <w:highlight w:val="none"/>
        </w:rPr>
      </w:r>
      <w:r/>
    </w:p>
    <w:p>
      <w:pPr>
        <w:jc w:val="center"/>
        <w:keepNext/>
        <w:spacing w:line="360" w:lineRule="auto"/>
        <w:rPr>
          <w:rFonts w:hint="eastAsia" w:ascii="宋体" w:hAnsi="宋体" w:cs="宋体"/>
          <w:b/>
          <w:bCs/>
          <w:color w:val="auto"/>
          <w:spacing w:val="-20"/>
          <w:sz w:val="48"/>
          <w:szCs w:val="48"/>
          <w:highlight w:val="none"/>
        </w:rPr>
        <w:outlineLvl w:val="0"/>
      </w:pPr>
      <w:r>
        <w:rPr>
          <w:rFonts w:hint="eastAsia" w:ascii="黑体" w:eastAsia="黑体"/>
          <w:bCs/>
          <w:color w:val="auto"/>
          <w:sz w:val="44"/>
          <w:szCs w:val="28"/>
          <w:highlight w:val="none"/>
        </w:rPr>
        <w:t xml:space="preserve">合同文本</w:t>
      </w:r>
      <w:bookmarkStart w:id="153" w:name="_Hlt16619369"/>
      <w:r/>
      <w:bookmarkEnd w:id="153"/>
      <w:r/>
      <w:bookmarkStart w:id="154" w:name="_Toc3995"/>
      <w:r/>
      <w:bookmarkEnd w:id="154"/>
      <w:r/>
      <w:r/>
    </w:p>
    <w:p>
      <w:pPr>
        <w:ind w:firstLine="480"/>
        <w:spacing w:line="360" w:lineRule="auto"/>
        <w:rPr>
          <w:rFonts w:hint="eastAsia" w:hAnsi="宋体"/>
          <w:bCs/>
          <w:color w:val="auto"/>
          <w:szCs w:val="24"/>
          <w:highlight w:val="none"/>
        </w:rPr>
      </w:pPr>
      <w:r>
        <w:rPr>
          <w:rFonts w:hint="eastAsia" w:hAnsi="宋体"/>
          <w:bCs/>
          <w:color w:val="auto"/>
          <w:szCs w:val="24"/>
          <w:highlight w:val="none"/>
        </w:rPr>
        <w:t xml:space="preserve">注：本合同仅为合同的参考文本，合同签订双方可根据项目的具体要求进行修订，但不得更改实质性要求。</w:t>
      </w:r>
      <w:r/>
    </w:p>
    <w:p>
      <w:pPr>
        <w:pStyle w:val="1425"/>
        <w:rPr>
          <w:rFonts w:hint="eastAsia" w:ascii="仿宋" w:hAnsi="仿宋" w:eastAsia="仿宋" w:cs="仿宋"/>
          <w:color w:val="auto"/>
          <w:highlight w:val="none"/>
          <w:shd w:val="clear" w:color="auto" w:fill="ffffff"/>
          <w:lang w:bidi="ar"/>
        </w:rPr>
      </w:pPr>
      <w:r/>
      <w:bookmarkStart w:id="155" w:name="_Toc29724"/>
      <w:r/>
      <w:bookmarkStart w:id="156" w:name="_Toc26546"/>
      <w:r/>
      <w:bookmarkStart w:id="157" w:name="_Toc514054483"/>
      <w:r/>
      <w:r/>
    </w:p>
    <w:p>
      <w:pPr>
        <w:pStyle w:val="1425"/>
        <w:rPr>
          <w:color w:val="auto"/>
          <w:highlight w:val="none"/>
        </w:rPr>
      </w:pPr>
      <w:r>
        <w:rPr>
          <w:rFonts w:ascii="仿宋" w:hAnsi="仿宋" w:eastAsia="仿宋" w:cs="仿宋"/>
          <w:color w:val="auto"/>
          <w:highlight w:val="none"/>
          <w:shd w:val="clear" w:color="auto" w:fill="ffffff"/>
          <w:lang w:bidi="ar"/>
        </w:rPr>
        <w:t xml:space="preserve">合同编号：</w:t>
      </w:r>
      <w:r>
        <w:rPr>
          <w:rFonts w:hint="eastAsia" w:ascii="微软雅黑" w:hAnsi="微软雅黑" w:eastAsia="微软雅黑" w:cs="微软雅黑"/>
          <w:color w:val="auto"/>
          <w:highlight w:val="none"/>
          <w:shd w:val="clear" w:color="auto" w:fill="ffffff"/>
          <w:lang w:bidi="ar"/>
        </w:rPr>
        <w:t xml:space="preserve">                                        </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签订地点：</w:t>
      </w:r>
      <w:r>
        <w:rPr>
          <w:rFonts w:hint="eastAsia" w:ascii="微软雅黑" w:hAnsi="微软雅黑" w:eastAsia="微软雅黑" w:cs="微软雅黑"/>
          <w:color w:val="auto"/>
          <w:highlight w:val="none"/>
          <w:shd w:val="clear" w:color="auto" w:fill="ffffff"/>
          <w:lang w:bidi="ar"/>
        </w:rPr>
        <w:t xml:space="preserve">                                       </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签订时间：</w:t>
      </w:r>
      <w:r>
        <w:rPr>
          <w:rFonts w:hint="eastAsia" w:ascii="微软雅黑" w:hAnsi="微软雅黑" w:eastAsia="微软雅黑" w:cs="微软雅黑"/>
          <w:color w:val="auto"/>
          <w:highlight w:val="none"/>
          <w:shd w:val="clear" w:color="auto" w:fill="ffffff"/>
          <w:lang w:bidi="ar"/>
        </w:rPr>
        <w:t xml:space="preserve">                                       </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采购人（甲方）：</w:t>
      </w:r>
      <w:r>
        <w:rPr>
          <w:rFonts w:hint="eastAsia" w:ascii="微软雅黑" w:hAnsi="微软雅黑" w:eastAsia="微软雅黑" w:cs="微软雅黑"/>
          <w:color w:val="auto"/>
          <w:highlight w:val="none"/>
          <w:shd w:val="clear" w:color="auto" w:fill="ffffff"/>
          <w:lang w:bidi="ar"/>
        </w:rPr>
        <w:t xml:space="preserve">                                 </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供应商（乙方）：</w:t>
      </w:r>
      <w:r>
        <w:rPr>
          <w:rFonts w:hint="eastAsia" w:ascii="微软雅黑" w:hAnsi="微软雅黑" w:eastAsia="微软雅黑" w:cs="微软雅黑"/>
          <w:color w:val="auto"/>
          <w:highlight w:val="none"/>
          <w:shd w:val="clear" w:color="auto" w:fill="ffffff"/>
          <w:lang w:bidi="ar"/>
        </w:rPr>
        <w:t xml:space="preserve">                                 </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依据《中华人民共和国政府采购法》、《中华人民共和国民法典》等相关法律法规，以及</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项目（项目编号：</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的《招标文件》，乙方的《投标文件》及《中标通知书》，甲、乙双方同意签订本合同。详细技术说明及其他有关合同项目的特定信息由合同附件予以说明，合同附件及本项目的《招标文件》、《投标文件》、《中标通知书》等均为本合同的组成部分。</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ascii="黑体" w:eastAsia="黑体" w:cs="黑体"/>
          <w:color w:val="auto"/>
          <w:highlight w:val="none"/>
          <w:shd w:val="clear" w:color="auto" w:fill="ffffff"/>
          <w:lang w:bidi="ar"/>
        </w:rPr>
        <w:t xml:space="preserve">一、项目基本情况：</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ascii="Calibri" w:hAnsi="Calibri" w:eastAsia="微软雅黑" w:cs="Calibri"/>
          <w:color w:val="auto"/>
          <w:highlight w:val="none"/>
          <w:shd w:val="clear" w:color="auto" w:fill="ffffff"/>
          <w:lang w:bidi="ar"/>
        </w:rPr>
        <w:t xml:space="preserve"> </w:t>
      </w:r>
      <w:r/>
    </w:p>
    <w:p>
      <w:pPr>
        <w:pStyle w:val="781"/>
        <w:ind w:left="420" w:firstLine="32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二、合同期限：</w:t>
      </w:r>
      <w:r>
        <w:rPr>
          <w:rFonts w:hint="eastAsia" w:ascii="仿宋" w:hAnsi="仿宋" w:eastAsia="仿宋" w:cs="仿宋"/>
          <w:color w:val="auto"/>
          <w:highlight w:val="none"/>
          <w:shd w:val="clear" w:color="auto" w:fill="ffffff"/>
          <w:lang w:bidi="ar"/>
        </w:rPr>
        <w:t xml:space="preserve">服务期限为</w:t>
      </w:r>
      <w:r>
        <w:rPr>
          <w:rFonts w:hint="eastAsia" w:ascii="仿宋" w:hAnsi="仿宋" w:eastAsia="仿宋" w:cs="仿宋"/>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个月。自</w:t>
      </w:r>
      <w:r>
        <w:rPr>
          <w:rFonts w:hint="eastAsia" w:ascii="仿宋" w:hAnsi="仿宋" w:eastAsia="仿宋" w:cs="仿宋"/>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年</w:t>
      </w:r>
      <w:r>
        <w:rPr>
          <w:rFonts w:hint="eastAsia" w:ascii="仿宋" w:hAnsi="仿宋" w:eastAsia="仿宋" w:cs="仿宋"/>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月</w:t>
      </w:r>
      <w:r>
        <w:rPr>
          <w:rFonts w:hint="eastAsia" w:ascii="仿宋" w:hAnsi="仿宋" w:eastAsia="仿宋" w:cs="仿宋"/>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日至</w:t>
      </w:r>
      <w:r>
        <w:rPr>
          <w:rFonts w:hint="eastAsia" w:ascii="仿宋" w:hAnsi="仿宋" w:eastAsia="仿宋" w:cs="仿宋"/>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年</w:t>
      </w:r>
      <w:r>
        <w:rPr>
          <w:rFonts w:hint="eastAsia" w:ascii="仿宋" w:hAnsi="仿宋" w:eastAsia="仿宋" w:cs="仿宋"/>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月</w:t>
      </w:r>
      <w:r>
        <w:rPr>
          <w:rFonts w:hint="eastAsia" w:ascii="仿宋" w:hAnsi="仿宋" w:eastAsia="仿宋" w:cs="仿宋"/>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日止。</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三、服务内容与质量标</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1．</w:t>
      </w:r>
      <w:r>
        <w:rPr>
          <w:rFonts w:hint="eastAsia" w:ascii="微软雅黑" w:hAnsi="微软雅黑" w:eastAsia="微软雅黑" w:cs="微软雅黑"/>
          <w:color w:val="auto"/>
          <w:highlight w:val="none"/>
          <w:u w:val="single"/>
          <w:shd w:val="clear" w:color="auto" w:fill="ffffff"/>
          <w:lang w:bidi="ar"/>
        </w:rPr>
        <w:t xml:space="preserve">                                                                                      </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2．</w:t>
      </w:r>
      <w:r>
        <w:rPr>
          <w:rFonts w:hint="eastAsia" w:ascii="微软雅黑" w:hAnsi="微软雅黑" w:eastAsia="微软雅黑" w:cs="微软雅黑"/>
          <w:color w:val="auto"/>
          <w:highlight w:val="none"/>
          <w:u w:val="single"/>
          <w:shd w:val="clear" w:color="auto" w:fill="ffffff"/>
          <w:lang w:bidi="ar"/>
        </w:rPr>
        <w:t xml:space="preserve">                                                                                      </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3．</w:t>
      </w:r>
      <w:r>
        <w:rPr>
          <w:rFonts w:ascii="Calibri" w:hAnsi="Calibri" w:eastAsia="微软雅黑" w:cs="Calibri"/>
          <w:color w:val="auto"/>
          <w:highlight w:val="none"/>
          <w:shd w:val="clear" w:color="auto" w:fill="ffffff"/>
          <w:lang w:bidi="ar"/>
        </w:rPr>
        <w:t xml:space="preserve"> </w:t>
      </w:r>
      <w:r>
        <w:rPr>
          <w:rFonts w:hint="eastAsia" w:ascii="微软雅黑" w:hAnsi="微软雅黑" w:eastAsia="微软雅黑" w:cs="微软雅黑"/>
          <w:color w:val="auto"/>
          <w:highlight w:val="none"/>
          <w:u w:val="single"/>
          <w:shd w:val="clear" w:color="auto" w:fill="ffffff"/>
          <w:lang w:bidi="ar"/>
        </w:rPr>
        <w:t xml:space="preserve">                                                                                      </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四、服务费用及支付方式</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本项目服务费用由以下</w:t>
      </w:r>
      <w:r>
        <w:rPr>
          <w:rFonts w:hint="eastAsia" w:ascii="仿宋" w:hAnsi="仿宋" w:eastAsia="仿宋" w:cs="仿宋"/>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项组成：</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1．</w:t>
      </w:r>
      <w:r>
        <w:rPr>
          <w:rFonts w:hint="eastAsia" w:ascii="微软雅黑" w:hAnsi="微软雅黑" w:eastAsia="微软雅黑" w:cs="微软雅黑"/>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万元；</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2． </w:t>
      </w:r>
      <w:r>
        <w:rPr>
          <w:rFonts w:hint="eastAsia" w:ascii="微软雅黑" w:hAnsi="微软雅黑" w:eastAsia="微软雅黑" w:cs="微软雅黑"/>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万元；</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3．</w:t>
      </w:r>
      <w:r>
        <w:rPr>
          <w:rFonts w:hint="eastAsia" w:ascii="微软雅黑" w:hAnsi="微软雅黑" w:eastAsia="微软雅黑" w:cs="微软雅黑"/>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万元。</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五、服务费支付方式：</w:t>
      </w:r>
      <w:r/>
    </w:p>
    <w:p>
      <w:pPr>
        <w:pStyle w:val="781"/>
        <w:ind w:firstLine="640"/>
        <w:jc w:val="both"/>
        <w:spacing w:before="0" w:beforeAutospacing="0" w:after="0" w:afterAutospacing="0" w:line="580" w:lineRule="atLeast"/>
        <w:shd w:val="clear" w:color="auto" w:fill="ffffff"/>
        <w:rPr>
          <w:rFonts w:hint="eastAsia" w:ascii="仿宋" w:hAnsi="仿宋" w:eastAsia="仿宋" w:cs="仿宋"/>
          <w:color w:val="auto"/>
          <w:highlight w:val="none"/>
          <w:shd w:val="clear" w:color="auto" w:fill="ffffff"/>
          <w:lang w:bidi="ar"/>
        </w:rPr>
      </w:pPr>
      <w:r>
        <w:rPr>
          <w:rFonts w:hint="eastAsia" w:ascii="仿宋" w:hAnsi="仿宋" w:eastAsia="仿宋" w:cs="仿宋"/>
          <w:color w:val="auto"/>
          <w:highlight w:val="none"/>
          <w:shd w:val="clear" w:color="auto" w:fill="ffffff"/>
          <w:lang w:bidi="ar"/>
        </w:rPr>
        <w:t xml:space="preserve">1. 本合同签订生效后，乙方在规定时间内按要求完成项目所有内容。</w:t>
      </w:r>
      <w:r/>
    </w:p>
    <w:p>
      <w:pPr>
        <w:pStyle w:val="781"/>
        <w:ind w:firstLine="640"/>
        <w:jc w:val="both"/>
        <w:spacing w:before="0" w:beforeAutospacing="0" w:after="0" w:afterAutospacing="0" w:line="580" w:lineRule="atLeast"/>
        <w:shd w:val="clear" w:color="auto" w:fill="ffffff"/>
        <w:rPr>
          <w:rFonts w:hint="eastAsia" w:ascii="仿宋" w:hAnsi="仿宋" w:eastAsia="仿宋" w:cs="仿宋"/>
          <w:color w:val="auto"/>
          <w:highlight w:val="none"/>
          <w:shd w:val="clear" w:color="auto" w:fill="ffffff"/>
          <w:lang w:bidi="ar"/>
        </w:rPr>
      </w:pPr>
      <w:r>
        <w:rPr>
          <w:rFonts w:hint="eastAsia" w:ascii="仿宋" w:hAnsi="仿宋" w:eastAsia="仿宋" w:cs="仿宋"/>
          <w:color w:val="auto"/>
          <w:highlight w:val="none"/>
          <w:shd w:val="clear" w:color="auto" w:fill="ffffff"/>
          <w:lang w:bidi="ar"/>
        </w:rPr>
        <w:t xml:space="preserve">2.付款方式</w:t>
      </w:r>
      <w:r>
        <w:rPr>
          <w:rFonts w:hint="eastAsia" w:ascii="仿宋" w:hAnsi="仿宋" w:eastAsia="仿宋" w:cs="仿宋"/>
          <w:color w:val="auto"/>
          <w:highlight w:val="none"/>
          <w:shd w:val="clear" w:color="auto" w:fill="ffffff"/>
          <w:lang w:eastAsia="zh-CN" w:bidi="ar"/>
        </w:rPr>
        <w:t xml:space="preserve">：</w:t>
      </w:r>
      <w:r>
        <w:rPr>
          <w:rFonts w:hint="eastAsia" w:ascii="仿宋" w:hAnsi="仿宋" w:eastAsia="仿宋" w:cs="仿宋"/>
          <w:color w:val="auto"/>
          <w:highlight w:val="none"/>
          <w:shd w:val="clear" w:color="auto" w:fill="ffffff"/>
          <w:lang w:bidi="ar"/>
        </w:rPr>
        <w:t xml:space="preserve">本项目分六期按维保阶段支付。各阶段维保考核验收合格，中标人提供等额有效发票，采购人自验收合格起60天内支付对应款项。第1期：维保启动满6个月，支付总维保金额20%；第2-6期：维保启动满 12、18、24、30、36个月，每期各支付总维保金额16%。</w:t>
      </w:r>
      <w:r/>
    </w:p>
    <w:p>
      <w:pPr>
        <w:numPr>
          <w:ilvl w:val="0"/>
          <w:numId w:val="0"/>
        </w:numPr>
        <w:ind w:firstLine="480"/>
        <w:spacing w:line="360" w:lineRule="auto"/>
        <w:rPr>
          <w:rFonts w:hint="eastAsia" w:ascii="仿宋" w:hAnsi="仿宋" w:eastAsia="仿宋" w:cs="仿宋"/>
          <w:color w:val="auto"/>
          <w:sz w:val="24"/>
          <w:szCs w:val="20"/>
          <w:highlight w:val="none"/>
          <w:shd w:val="clear" w:color="auto" w:fill="ffffff"/>
          <w:lang w:val="en-US" w:eastAsia="zh-CN" w:bidi="ar"/>
        </w:rPr>
      </w:pPr>
      <w:r>
        <w:rPr>
          <w:rFonts w:hint="eastAsia" w:ascii="仿宋" w:hAnsi="仿宋" w:eastAsia="仿宋" w:cs="仿宋"/>
          <w:color w:val="auto"/>
          <w:sz w:val="24"/>
          <w:szCs w:val="20"/>
          <w:highlight w:val="none"/>
          <w:shd w:val="clear" w:color="auto" w:fill="ffffff"/>
          <w:lang w:val="en-US" w:eastAsia="zh-CN" w:bidi="ar"/>
        </w:rPr>
        <w:t xml:space="preserve">合同执行中如发生设备报废停止使用则应按实际发生的保修时间计算保修费用，最小计费单位为月，保修费用为每期设备保修费/6， 结算按实际月份为准。</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六、知识产权</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乙方应保证所提供的服务或其任何一部分均不会侵犯任何第三方的知识产权。</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七、无权利瑕疵担保条款</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乙方保证所提供的服务的所有权完全属于乙方且无任何抵押、查封等权利瑕疵。如有权利瑕疵的，视为乙方违约。乙方应负担由此而产生的一切损失。</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八、履约保证金：无</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九、甲方的权利和义务</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1. </w:t>
      </w:r>
      <w:r>
        <w:rPr>
          <w:rFonts w:hint="eastAsia" w:ascii="仿宋" w:hAnsi="仿宋" w:eastAsia="仿宋" w:cs="仿宋"/>
          <w:color w:val="auto"/>
          <w:highlight w:val="none"/>
          <w:shd w:val="clear" w:color="auto" w:fill="ffffff"/>
          <w:lang w:bidi="ar"/>
        </w:rPr>
        <w:t xml:space="preserve">甲方有权对合同规定范围内乙方的服务行为进行监督和检查，拥有监管权。有权定期核对乙方提供服务所配备的人员数量等。对甲方认为不合理的部分有权下达整改通知书，并要求乙方限期整改。</w:t>
      </w:r>
      <w:r/>
    </w:p>
    <w:p>
      <w:pPr>
        <w:pStyle w:val="781"/>
        <w:ind w:firstLine="640"/>
        <w:jc w:val="both"/>
        <w:spacing w:before="0" w:beforeAutospacing="0" w:after="0" w:afterAutospacing="0" w:line="580" w:lineRule="atLeast"/>
        <w:shd w:val="clear" w:color="auto" w:fill="ffffff"/>
        <w:rPr>
          <w:rFonts w:hint="eastAsia" w:ascii="仿宋" w:hAnsi="仿宋" w:eastAsia="仿宋" w:cs="仿宋"/>
          <w:color w:val="auto"/>
          <w:highlight w:val="none"/>
          <w:shd w:val="clear" w:color="auto" w:fill="ffffff"/>
          <w:lang w:bidi="ar"/>
        </w:rPr>
      </w:pPr>
      <w:r>
        <w:rPr>
          <w:rFonts w:hint="eastAsia" w:ascii="微软雅黑" w:hAnsi="微软雅黑" w:eastAsia="微软雅黑" w:cs="微软雅黑"/>
          <w:color w:val="auto"/>
          <w:highlight w:val="none"/>
          <w:shd w:val="clear" w:color="auto" w:fill="ffffff"/>
          <w:lang w:bidi="ar"/>
        </w:rPr>
        <w:t xml:space="preserve">2. </w:t>
      </w:r>
      <w:r>
        <w:rPr>
          <w:rFonts w:hint="eastAsia" w:ascii="仿宋" w:hAnsi="仿宋" w:eastAsia="仿宋" w:cs="仿宋"/>
          <w:color w:val="auto"/>
          <w:highlight w:val="none"/>
          <w:shd w:val="clear" w:color="auto" w:fill="ffffff"/>
          <w:lang w:bidi="ar"/>
        </w:rPr>
        <w:t xml:space="preserve">甲方有权依据双方签订的考评办法对乙方提供的服务进行定期考评。</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3. </w:t>
      </w:r>
      <w:r>
        <w:rPr>
          <w:rFonts w:hint="eastAsia" w:ascii="仿宋" w:hAnsi="仿宋" w:eastAsia="仿宋" w:cs="仿宋"/>
          <w:color w:val="auto"/>
          <w:highlight w:val="none"/>
          <w:shd w:val="clear" w:color="auto" w:fill="ffffff"/>
          <w:lang w:bidi="ar"/>
        </w:rPr>
        <w:t xml:space="preserve">负责检查监督乙方管理工作的实施及制度的执行情况。</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4. </w:t>
      </w:r>
      <w:r>
        <w:rPr>
          <w:rFonts w:hint="eastAsia" w:ascii="仿宋" w:hAnsi="仿宋" w:eastAsia="仿宋" w:cs="仿宋"/>
          <w:color w:val="auto"/>
          <w:highlight w:val="none"/>
          <w:shd w:val="clear" w:color="auto" w:fill="ffffff"/>
          <w:lang w:bidi="ar"/>
        </w:rPr>
        <w:t xml:space="preserve">根据本合同规定，按时向乙方支付应付服务费用。</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5. </w:t>
      </w:r>
      <w:r>
        <w:rPr>
          <w:rFonts w:hint="eastAsia" w:ascii="仿宋" w:hAnsi="仿宋" w:eastAsia="仿宋" w:cs="仿宋"/>
          <w:color w:val="auto"/>
          <w:highlight w:val="none"/>
          <w:shd w:val="clear" w:color="auto" w:fill="ffffff"/>
          <w:lang w:bidi="ar"/>
        </w:rPr>
        <w:t xml:space="preserve">国家法律、法规所规定由甲方承担的其它责任。</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十、乙方的权利和义务</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1. </w:t>
      </w:r>
      <w:r>
        <w:rPr>
          <w:rFonts w:hint="eastAsia" w:ascii="仿宋" w:hAnsi="仿宋" w:eastAsia="仿宋" w:cs="仿宋"/>
          <w:color w:val="auto"/>
          <w:highlight w:val="none"/>
          <w:shd w:val="clear" w:color="auto" w:fill="ffffff"/>
          <w:lang w:bidi="ar"/>
        </w:rPr>
        <w:t xml:space="preserve">对本合同规定的委托服务范围内的项目享有管理权及服务义务。</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2. </w:t>
      </w:r>
      <w:r>
        <w:rPr>
          <w:rFonts w:hint="eastAsia" w:ascii="仿宋" w:hAnsi="仿宋" w:eastAsia="仿宋" w:cs="仿宋"/>
          <w:color w:val="auto"/>
          <w:highlight w:val="none"/>
          <w:shd w:val="clear" w:color="auto" w:fill="ffffff"/>
          <w:lang w:bidi="ar"/>
        </w:rPr>
        <w:t xml:space="preserve">根据本合同的规定向甲方收取相关服务费用，并有权在本项目管理范围内管理及合理使用。</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3. </w:t>
      </w:r>
      <w:r>
        <w:rPr>
          <w:rFonts w:hint="eastAsia" w:ascii="仿宋" w:hAnsi="仿宋" w:eastAsia="仿宋" w:cs="仿宋"/>
          <w:color w:val="auto"/>
          <w:highlight w:val="none"/>
          <w:shd w:val="clear" w:color="auto" w:fill="ffffff"/>
          <w:lang w:bidi="ar"/>
        </w:rPr>
        <w:t xml:space="preserve">及时向甲方通告本项目服务范围内有关服务的重大事项，及时配合处理投诉。</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4. </w:t>
      </w:r>
      <w:r>
        <w:rPr>
          <w:rFonts w:hint="eastAsia" w:ascii="仿宋" w:hAnsi="仿宋" w:eastAsia="仿宋" w:cs="仿宋"/>
          <w:color w:val="auto"/>
          <w:highlight w:val="none"/>
          <w:shd w:val="clear" w:color="auto" w:fill="ffffff"/>
          <w:lang w:bidi="ar"/>
        </w:rPr>
        <w:t xml:space="preserve">接受项目行业管理部门及政府有关部门的指导，接受甲方的监督。</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5. </w:t>
      </w:r>
      <w:r>
        <w:rPr>
          <w:rFonts w:hint="eastAsia" w:ascii="仿宋" w:hAnsi="仿宋" w:eastAsia="仿宋" w:cs="仿宋"/>
          <w:color w:val="auto"/>
          <w:highlight w:val="none"/>
          <w:shd w:val="clear" w:color="auto" w:fill="ffffff"/>
          <w:lang w:bidi="ar"/>
        </w:rPr>
        <w:t xml:space="preserve">国家法律、法规所规定由乙方承担的其它责任。</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十一、违约责任</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1. </w:t>
      </w:r>
      <w:r>
        <w:rPr>
          <w:rFonts w:hint="eastAsia" w:ascii="仿宋" w:hAnsi="仿宋" w:eastAsia="仿宋" w:cs="仿宋"/>
          <w:color w:val="auto"/>
          <w:highlight w:val="none"/>
          <w:shd w:val="clear" w:color="auto" w:fill="ffffff"/>
          <w:lang w:bidi="ar"/>
        </w:rPr>
        <w:t xml:space="preserve">甲乙双方必须遵守本合同并执行合同中的各项规定，保证本合同的正常履行。</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2. </w:t>
      </w:r>
      <w:r>
        <w:rPr>
          <w:rFonts w:hint="eastAsia" w:ascii="仿宋" w:hAnsi="仿宋" w:eastAsia="仿宋" w:cs="仿宋"/>
          <w:color w:val="auto"/>
          <w:highlight w:val="none"/>
          <w:shd w:val="clear" w:color="auto" w:fill="ffffff"/>
          <w:lang w:bidi="ar"/>
        </w:rPr>
        <w:t xml:space="preserve">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r/>
    </w:p>
    <w:p>
      <w:pPr>
        <w:pStyle w:val="781"/>
        <w:ind w:firstLine="640"/>
        <w:jc w:val="both"/>
        <w:spacing w:before="0" w:beforeAutospacing="0" w:after="0" w:afterAutospacing="0" w:line="580" w:lineRule="atLeast"/>
        <w:shd w:val="clear" w:color="auto" w:fill="ffffff"/>
        <w:rPr>
          <w:rFonts w:hint="eastAsia" w:ascii="仿宋" w:hAnsi="仿宋" w:eastAsia="仿宋" w:cs="仿宋"/>
          <w:color w:val="auto"/>
          <w:highlight w:val="none"/>
          <w:shd w:val="clear" w:color="auto" w:fill="ffffff"/>
          <w:lang w:bidi="ar"/>
        </w:rPr>
      </w:pPr>
      <w:r>
        <w:rPr>
          <w:rFonts w:hint="eastAsia" w:ascii="仿宋" w:hAnsi="仿宋" w:eastAsia="仿宋" w:cs="仿宋"/>
          <w:color w:val="auto"/>
          <w:highlight w:val="none"/>
          <w:shd w:val="clear" w:color="auto" w:fill="ffffff"/>
          <w:lang w:bidi="ar"/>
        </w:rPr>
        <w:t xml:space="preserve">3．因一方违约导致纠纷的，违约方除承担赔偿损失的违约责任外，还需负担守约方为维护合同权益所支出的包括但不限于诉讼费、律师费、交通费、鉴定费等维权费用。</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十二、不可抗力事件处理</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1. </w:t>
      </w:r>
      <w:r>
        <w:rPr>
          <w:rFonts w:hint="eastAsia" w:ascii="仿宋" w:hAnsi="仿宋" w:eastAsia="仿宋" w:cs="仿宋"/>
          <w:color w:val="auto"/>
          <w:highlight w:val="none"/>
          <w:shd w:val="clear" w:color="auto" w:fill="ffffff"/>
          <w:lang w:bidi="ar"/>
        </w:rPr>
        <w:t xml:space="preserve">在合同有效期内，任何一方因不可抗力事件导致不能履行合同，则合同履行期可延长，其延长期与不可抗力影响期相同。</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2. </w:t>
      </w:r>
      <w:r>
        <w:rPr>
          <w:rFonts w:hint="eastAsia" w:ascii="仿宋" w:hAnsi="仿宋" w:eastAsia="仿宋" w:cs="仿宋"/>
          <w:color w:val="auto"/>
          <w:highlight w:val="none"/>
          <w:shd w:val="clear" w:color="auto" w:fill="ffffff"/>
          <w:lang w:bidi="ar"/>
        </w:rPr>
        <w:t xml:space="preserve">不可抗力事件发生后，应立即通知对方，并寄送有关权威机构出具的证明。</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3. </w:t>
      </w:r>
      <w:r>
        <w:rPr>
          <w:rFonts w:hint="eastAsia" w:ascii="仿宋" w:hAnsi="仿宋" w:eastAsia="仿宋" w:cs="仿宋"/>
          <w:color w:val="auto"/>
          <w:highlight w:val="none"/>
          <w:shd w:val="clear" w:color="auto" w:fill="ffffff"/>
          <w:lang w:bidi="ar"/>
        </w:rPr>
        <w:t xml:space="preserve">不可抗力事件延续</w:t>
      </w:r>
      <w:r>
        <w:rPr>
          <w:rFonts w:hint="eastAsia" w:ascii="微软雅黑" w:hAnsi="微软雅黑" w:eastAsia="微软雅黑" w:cs="微软雅黑"/>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天以上，双方应通过友好协商，确定是否继续履行合同。</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十三、合同纠纷的解决方式</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1. </w:t>
      </w:r>
      <w:r>
        <w:rPr>
          <w:rFonts w:hint="eastAsia" w:ascii="仿宋" w:hAnsi="仿宋" w:eastAsia="仿宋" w:cs="仿宋"/>
          <w:color w:val="auto"/>
          <w:highlight w:val="none"/>
          <w:shd w:val="clear" w:color="auto" w:fill="ffffff"/>
          <w:lang w:bidi="ar"/>
        </w:rPr>
        <w:t xml:space="preserve">在执行本合同中发生的或与本合同有关的争端，双方应通过友好协商解决，协商不成的，任何一方均可以向南京市鼓楼区人民法院提起诉讼。</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2. </w:t>
      </w:r>
      <w:r>
        <w:rPr>
          <w:rFonts w:hint="eastAsia" w:ascii="仿宋" w:hAnsi="仿宋" w:eastAsia="仿宋" w:cs="仿宋"/>
          <w:color w:val="auto"/>
          <w:highlight w:val="none"/>
          <w:shd w:val="clear" w:color="auto" w:fill="ffffff"/>
          <w:lang w:bidi="ar"/>
        </w:rPr>
        <w:t xml:space="preserve">在诉讼期间，除争议部分外，本合同其他部分继续执行。</w:t>
      </w:r>
      <w:r>
        <w:rPr>
          <w:rFonts w:hint="eastAsia" w:ascii="微软雅黑" w:hAnsi="微软雅黑" w:eastAsia="微软雅黑" w:cs="微软雅黑"/>
          <w:color w:val="auto"/>
          <w:highlight w:val="none"/>
          <w:shd w:val="clear" w:color="auto" w:fill="ffffff"/>
          <w:lang w:bidi="ar"/>
        </w:rPr>
        <w:t xml:space="preserve"> </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十四、合同生效及其他</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1. </w:t>
      </w:r>
      <w:r>
        <w:rPr>
          <w:rFonts w:hint="eastAsia" w:ascii="仿宋" w:hAnsi="仿宋" w:eastAsia="仿宋" w:cs="仿宋"/>
          <w:color w:val="auto"/>
          <w:highlight w:val="none"/>
          <w:shd w:val="clear" w:color="auto" w:fill="ffffff"/>
          <w:lang w:bidi="ar"/>
        </w:rPr>
        <w:t xml:space="preserve">合同经双方法定代表人或授权委托代理人签字并加盖单位公章后生效。</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val="en-US" w:eastAsia="zh-CN" w:bidi="ar"/>
        </w:rPr>
        <w:t xml:space="preserve">2</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双方约定以下地址及联系方式为本合同履行及纠纷解决时的送达信息：</w:t>
      </w:r>
      <w:r/>
    </w:p>
    <w:p>
      <w:pPr>
        <w:pStyle w:val="781"/>
        <w:ind w:firstLine="48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u w:val="single"/>
        </w:rPr>
      </w:pPr>
      <w:r>
        <w:rPr>
          <w:rFonts w:hint="eastAsia" w:ascii="仿宋" w:hAnsi="仿宋" w:eastAsia="仿宋" w:cs="仿宋"/>
          <w:color w:val="auto"/>
          <w:highlight w:val="none"/>
          <w:shd w:val="clear" w:color="auto" w:fill="ffffff"/>
          <w:lang w:bidi="ar"/>
        </w:rPr>
        <w:t xml:space="preserve">甲方：</w:t>
      </w:r>
      <w:r>
        <w:rPr>
          <w:rFonts w:hint="eastAsia" w:ascii="仿宋" w:hAnsi="仿宋" w:eastAsia="仿宋" w:cs="仿宋"/>
          <w:color w:val="auto"/>
          <w:highlight w:val="none"/>
          <w:u w:val="single"/>
          <w:shd w:val="clear" w:color="auto" w:fill="ffffff"/>
          <w:lang w:bidi="ar"/>
        </w:rPr>
        <w:t xml:space="preserve">联系地址：                                  ，</w:t>
      </w:r>
      <w:r/>
    </w:p>
    <w:p>
      <w:pPr>
        <w:pStyle w:val="781"/>
        <w:ind w:firstLine="48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u w:val="single"/>
          <w:shd w:val="clear" w:color="auto" w:fill="ffffff"/>
          <w:lang w:bidi="ar"/>
        </w:rPr>
        <w:t xml:space="preserve">联系人：             ，   联系电话：          。 </w:t>
      </w:r>
      <w:r/>
    </w:p>
    <w:p>
      <w:pPr>
        <w:pStyle w:val="781"/>
        <w:ind w:firstLine="48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乙方：</w:t>
      </w:r>
      <w:r>
        <w:rPr>
          <w:rFonts w:hint="eastAsia" w:ascii="仿宋" w:hAnsi="仿宋" w:eastAsia="仿宋" w:cs="仿宋"/>
          <w:color w:val="auto"/>
          <w:highlight w:val="none"/>
          <w:u w:val="single"/>
          <w:shd w:val="clear" w:color="auto" w:fill="ffffff"/>
          <w:lang w:bidi="ar"/>
        </w:rPr>
        <w:t xml:space="preserve">联系地址：                                  ，</w:t>
      </w:r>
      <w:r/>
    </w:p>
    <w:p>
      <w:pPr>
        <w:pStyle w:val="781"/>
        <w:ind w:firstLine="48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u w:val="single"/>
          <w:shd w:val="clear" w:color="auto" w:fill="ffffff"/>
          <w:lang w:bidi="ar"/>
        </w:rPr>
        <w:t xml:space="preserve">联系人：             ，</w:t>
      </w:r>
      <w:r>
        <w:rPr>
          <w:rFonts w:hint="eastAsia" w:ascii="仿宋" w:hAnsi="仿宋" w:eastAsia="仿宋" w:cs="仿宋"/>
          <w:color w:val="auto"/>
          <w:highlight w:val="none"/>
          <w:shd w:val="clear" w:color="auto" w:fill="ffffff"/>
          <w:lang w:bidi="ar"/>
        </w:rPr>
        <w:t xml:space="preserve">   </w:t>
      </w:r>
      <w:r>
        <w:rPr>
          <w:rFonts w:hint="eastAsia" w:ascii="仿宋" w:hAnsi="仿宋" w:eastAsia="仿宋" w:cs="仿宋"/>
          <w:color w:val="auto"/>
          <w:highlight w:val="none"/>
          <w:u w:val="single"/>
          <w:shd w:val="clear" w:color="auto" w:fill="ffffff"/>
          <w:lang w:bidi="ar"/>
        </w:rPr>
        <w:t xml:space="preserve">联系电话：            。</w:t>
      </w:r>
      <w:r/>
    </w:p>
    <w:p>
      <w:pPr>
        <w:pStyle w:val="781"/>
        <w:ind w:left="210" w:firstLine="32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任何一方上述送达信息有变更的，应在变更之日起</w:t>
      </w:r>
      <w:r>
        <w:rPr>
          <w:rFonts w:hint="eastAsia" w:ascii="微软雅黑" w:hAnsi="微软雅黑" w:eastAsia="微软雅黑" w:cs="微软雅黑"/>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日内书面通知对方。送达信息变更未通知的，仍以本合同约定信息为准。因联系人拒收或送达信息有误及送达信息变更未通知导致相关文件未能实际送达的，相关文件退回之日视为送达之日。</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val="en-US" w:eastAsia="zh-CN" w:bidi="ar"/>
        </w:rPr>
        <w:t xml:space="preserve">3</w:t>
      </w:r>
      <w:r>
        <w:rPr>
          <w:rFonts w:hint="eastAsia" w:ascii="微软雅黑" w:hAnsi="微软雅黑" w:eastAsia="微软雅黑" w:cs="微软雅黑"/>
          <w:color w:val="auto"/>
          <w:highlight w:val="none"/>
          <w:shd w:val="clear" w:color="auto" w:fill="ffffff"/>
          <w:lang w:bidi="ar"/>
        </w:rPr>
        <w:t xml:space="preserve">.</w:t>
      </w:r>
      <w:r>
        <w:rPr>
          <w:rFonts w:hint="eastAsia" w:ascii="仿宋" w:hAnsi="仿宋" w:eastAsia="仿宋" w:cs="仿宋"/>
          <w:color w:val="auto"/>
          <w:highlight w:val="none"/>
          <w:shd w:val="clear" w:color="auto" w:fill="ffffff"/>
          <w:lang w:bidi="ar"/>
        </w:rPr>
        <w:t xml:space="preserve">本合同一式四份，甲方</w:t>
      </w:r>
      <w:r>
        <w:rPr>
          <w:rFonts w:hint="eastAsia" w:ascii="仿宋" w:hAnsi="仿宋" w:eastAsia="仿宋" w:cs="仿宋"/>
          <w:color w:val="auto"/>
          <w:highlight w:val="none"/>
          <w:shd w:val="clear" w:color="auto" w:fill="ffffff"/>
          <w:lang w:val="en-US" w:eastAsia="zh-CN" w:bidi="ar"/>
        </w:rPr>
        <w:t xml:space="preserve">三份</w:t>
      </w:r>
      <w:r>
        <w:rPr>
          <w:rFonts w:hint="eastAsia" w:ascii="仿宋" w:hAnsi="仿宋" w:eastAsia="仿宋" w:cs="仿宋"/>
          <w:color w:val="auto"/>
          <w:highlight w:val="none"/>
          <w:shd w:val="clear" w:color="auto" w:fill="ffffff"/>
          <w:lang w:bidi="ar"/>
        </w:rPr>
        <w:t xml:space="preserve">、乙方</w:t>
      </w:r>
      <w:r>
        <w:rPr>
          <w:rFonts w:hint="eastAsia" w:ascii="仿宋" w:hAnsi="仿宋" w:eastAsia="仿宋" w:cs="仿宋"/>
          <w:color w:val="auto"/>
          <w:highlight w:val="none"/>
          <w:shd w:val="clear" w:color="auto" w:fill="ffffff"/>
          <w:lang w:val="en-US" w:eastAsia="zh-CN" w:bidi="ar"/>
        </w:rPr>
        <w:t xml:space="preserve">一份</w:t>
      </w:r>
      <w:r>
        <w:rPr>
          <w:rFonts w:hint="eastAsia" w:ascii="仿宋" w:hAnsi="仿宋" w:eastAsia="仿宋" w:cs="仿宋"/>
          <w:color w:val="auto"/>
          <w:highlight w:val="none"/>
          <w:shd w:val="clear" w:color="auto" w:fill="ffffff"/>
          <w:lang w:bidi="ar"/>
        </w:rPr>
        <w:t xml:space="preserve">，具同等法律效力。</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十五、附件</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1. </w:t>
      </w:r>
      <w:r>
        <w:rPr>
          <w:rFonts w:hint="eastAsia" w:ascii="仿宋" w:hAnsi="仿宋" w:eastAsia="仿宋" w:cs="仿宋"/>
          <w:color w:val="auto"/>
          <w:highlight w:val="none"/>
          <w:shd w:val="clear" w:color="auto" w:fill="ffffff"/>
          <w:lang w:bidi="ar"/>
        </w:rPr>
        <w:t xml:space="preserve">项目招标文件</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2. </w:t>
      </w:r>
      <w:r>
        <w:rPr>
          <w:rFonts w:hint="eastAsia" w:ascii="仿宋" w:hAnsi="仿宋" w:eastAsia="仿宋" w:cs="仿宋"/>
          <w:color w:val="auto"/>
          <w:highlight w:val="none"/>
          <w:shd w:val="clear" w:color="auto" w:fill="ffffff"/>
          <w:lang w:bidi="ar"/>
        </w:rPr>
        <w:t xml:space="preserve">项目修改澄清文件</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3. </w:t>
      </w:r>
      <w:r>
        <w:rPr>
          <w:rFonts w:hint="eastAsia" w:ascii="仿宋" w:hAnsi="仿宋" w:eastAsia="仿宋" w:cs="仿宋"/>
          <w:color w:val="auto"/>
          <w:highlight w:val="none"/>
          <w:shd w:val="clear" w:color="auto" w:fill="ffffff"/>
          <w:lang w:bidi="ar"/>
        </w:rPr>
        <w:t xml:space="preserve">项目投标文件</w:t>
      </w:r>
      <w:r/>
    </w:p>
    <w:p>
      <w:pPr>
        <w:pStyle w:val="781"/>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4. </w:t>
      </w:r>
      <w:r>
        <w:rPr>
          <w:rFonts w:hint="eastAsia" w:ascii="仿宋" w:hAnsi="仿宋" w:eastAsia="仿宋" w:cs="仿宋"/>
          <w:color w:val="auto"/>
          <w:highlight w:val="none"/>
          <w:shd w:val="clear" w:color="auto" w:fill="ffffff"/>
          <w:lang w:bidi="ar"/>
        </w:rPr>
        <w:t xml:space="preserve">中标通知书</w:t>
      </w:r>
      <w:r/>
    </w:p>
    <w:p>
      <w:pPr>
        <w:pStyle w:val="781"/>
        <w:ind w:firstLine="640"/>
        <w:jc w:val="both"/>
        <w:spacing w:before="0" w:beforeAutospacing="0" w:after="0" w:afterAutospacing="0" w:line="580" w:lineRule="atLeast"/>
        <w:shd w:val="clear" w:color="auto" w:fill="ffffff"/>
        <w:rPr>
          <w:rFonts w:hint="eastAsia" w:ascii="仿宋" w:hAnsi="仿宋" w:eastAsia="仿宋" w:cs="仿宋"/>
          <w:color w:val="auto"/>
          <w:highlight w:val="none"/>
          <w:shd w:val="clear" w:color="auto" w:fill="ffffff"/>
          <w:lang w:val="en-US" w:eastAsia="zh-CN" w:bidi="ar"/>
        </w:rPr>
      </w:pPr>
      <w:r>
        <w:rPr>
          <w:rFonts w:hint="eastAsia" w:ascii="微软雅黑" w:hAnsi="微软雅黑" w:eastAsia="微软雅黑" w:cs="微软雅黑"/>
          <w:color w:val="auto"/>
          <w:highlight w:val="none"/>
          <w:shd w:val="clear" w:color="auto" w:fill="ffffff"/>
          <w:lang w:val="en-US" w:eastAsia="zh-CN" w:bidi="ar"/>
        </w:rPr>
        <w:t xml:space="preserve">5.</w:t>
      </w:r>
      <w:r>
        <w:rPr>
          <w:rFonts w:hint="eastAsia" w:ascii="仿宋" w:hAnsi="仿宋" w:eastAsia="仿宋" w:cs="仿宋"/>
          <w:color w:val="auto"/>
          <w:highlight w:val="none"/>
          <w:shd w:val="clear" w:color="auto" w:fill="ffffff"/>
          <w:lang w:val="en-US" w:eastAsia="zh-CN" w:bidi="ar"/>
        </w:rPr>
        <w:t xml:space="preserve">其他</w:t>
      </w:r>
      <w:r/>
    </w:p>
    <w:p>
      <w:pPr>
        <w:pStyle w:val="781"/>
        <w:ind w:firstLine="753"/>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甲方：</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（盖章）</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乙方：</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（盖章）</w:t>
      </w:r>
      <w:r/>
    </w:p>
    <w:p>
      <w:pPr>
        <w:pStyle w:val="781"/>
        <w:ind w:firstLine="753"/>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法定代表人（授权代表）：</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法定代表人（授权代表）：</w:t>
      </w:r>
      <w:r/>
    </w:p>
    <w:p>
      <w:pPr>
        <w:pStyle w:val="781"/>
        <w:ind w:firstLine="842"/>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地</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址：</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地</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址：</w:t>
      </w:r>
      <w:r/>
    </w:p>
    <w:p>
      <w:pPr>
        <w:pStyle w:val="781"/>
        <w:ind w:firstLine="842"/>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开户银行：</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开户银行：</w:t>
      </w:r>
      <w:r/>
    </w:p>
    <w:p>
      <w:pPr>
        <w:pStyle w:val="781"/>
        <w:ind w:firstLine="842"/>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账号：</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账号：</w:t>
      </w:r>
      <w:r/>
    </w:p>
    <w:p>
      <w:pPr>
        <w:pStyle w:val="781"/>
        <w:ind w:firstLine="842"/>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电</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话：</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电</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话：</w:t>
      </w:r>
      <w:r/>
    </w:p>
    <w:p>
      <w:pPr>
        <w:pStyle w:val="781"/>
        <w:ind w:firstLine="842"/>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传</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真：</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传</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真：</w:t>
      </w:r>
      <w:r/>
    </w:p>
    <w:p>
      <w:pPr>
        <w:pStyle w:val="781"/>
        <w:ind w:firstLine="842"/>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签约日期：</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年</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月</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日</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签约日期：</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年</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月</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日</w:t>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b/>
          <w:color w:val="auto"/>
          <w:sz w:val="32"/>
          <w:szCs w:val="32"/>
          <w:highlight w:val="none"/>
        </w:rPr>
      </w:r>
      <w:r/>
    </w:p>
    <w:p>
      <w:pPr>
        <w:pStyle w:val="791"/>
        <w:rPr>
          <w:b/>
          <w:color w:val="auto"/>
          <w:sz w:val="32"/>
          <w:szCs w:val="32"/>
          <w:highlight w:val="none"/>
        </w:rPr>
      </w:pPr>
      <w:r>
        <w:rPr>
          <w:b/>
          <w:color w:val="auto"/>
          <w:sz w:val="32"/>
          <w:szCs w:val="32"/>
          <w:highlight w:val="none"/>
        </w:rPr>
      </w:r>
      <w:r/>
    </w:p>
    <w:p>
      <w:pPr>
        <w:rPr>
          <w:b/>
          <w:color w:val="auto"/>
          <w:sz w:val="32"/>
          <w:szCs w:val="32"/>
          <w:highlight w:val="none"/>
        </w:rPr>
      </w:pPr>
      <w:r>
        <w:rPr>
          <w:b/>
          <w:color w:val="auto"/>
          <w:sz w:val="32"/>
          <w:szCs w:val="32"/>
          <w:highlight w:val="none"/>
        </w:rPr>
      </w:r>
      <w:r/>
    </w:p>
    <w:p>
      <w:pPr>
        <w:pStyle w:val="791"/>
        <w:rPr>
          <w:b/>
          <w:color w:val="auto"/>
          <w:sz w:val="32"/>
          <w:szCs w:val="32"/>
          <w:highlight w:val="none"/>
        </w:rPr>
      </w:pPr>
      <w:r>
        <w:rPr>
          <w:b/>
          <w:color w:val="auto"/>
          <w:sz w:val="32"/>
          <w:szCs w:val="32"/>
          <w:highlight w:val="none"/>
        </w:rPr>
      </w:r>
      <w:r/>
    </w:p>
    <w:p>
      <w:pPr>
        <w:rPr>
          <w:b/>
          <w:color w:val="auto"/>
          <w:sz w:val="32"/>
          <w:szCs w:val="32"/>
          <w:highlight w:val="none"/>
        </w:rPr>
      </w:pPr>
      <w:r>
        <w:rPr>
          <w:b/>
          <w:color w:val="auto"/>
          <w:sz w:val="32"/>
          <w:szCs w:val="32"/>
          <w:highlight w:val="none"/>
        </w:rPr>
      </w:r>
      <w:r/>
    </w:p>
    <w:p>
      <w:pPr>
        <w:pStyle w:val="791"/>
        <w:rPr>
          <w:b/>
          <w:color w:val="auto"/>
          <w:sz w:val="32"/>
          <w:szCs w:val="32"/>
          <w:highlight w:val="none"/>
        </w:rPr>
      </w:pPr>
      <w:r>
        <w:rPr>
          <w:b/>
          <w:color w:val="auto"/>
          <w:sz w:val="32"/>
          <w:szCs w:val="32"/>
          <w:highlight w:val="none"/>
        </w:rPr>
      </w:r>
      <w:r/>
    </w:p>
    <w:p>
      <w:pPr>
        <w:rPr>
          <w:b/>
          <w:color w:val="auto"/>
          <w:sz w:val="32"/>
          <w:szCs w:val="32"/>
          <w:highlight w:val="none"/>
        </w:rPr>
      </w:pPr>
      <w:r>
        <w:rPr>
          <w:b/>
          <w:color w:val="auto"/>
          <w:sz w:val="32"/>
          <w:szCs w:val="32"/>
          <w:highlight w:val="none"/>
        </w:rPr>
      </w:r>
      <w:r/>
    </w:p>
    <w:p>
      <w:pPr>
        <w:pStyle w:val="791"/>
        <w:rPr>
          <w:b/>
          <w:color w:val="auto"/>
          <w:sz w:val="32"/>
          <w:szCs w:val="32"/>
          <w:highlight w:val="none"/>
        </w:rPr>
      </w:pPr>
      <w:r>
        <w:rPr>
          <w:b/>
          <w:color w:val="auto"/>
          <w:sz w:val="32"/>
          <w:szCs w:val="32"/>
          <w:highlight w:val="none"/>
        </w:rPr>
      </w:r>
      <w:r/>
    </w:p>
    <w:p>
      <w:pPr>
        <w:rPr>
          <w:b/>
          <w:color w:val="auto"/>
          <w:sz w:val="32"/>
          <w:szCs w:val="32"/>
          <w:highlight w:val="none"/>
        </w:rPr>
      </w:pPr>
      <w:r>
        <w:rPr>
          <w:b/>
          <w:color w:val="auto"/>
          <w:sz w:val="32"/>
          <w:szCs w:val="32"/>
          <w:highlight w:val="none"/>
        </w:rPr>
      </w:r>
      <w:r/>
    </w:p>
    <w:p>
      <w:pPr>
        <w:pStyle w:val="791"/>
        <w:rPr>
          <w:b/>
          <w:color w:val="auto"/>
          <w:sz w:val="32"/>
          <w:szCs w:val="32"/>
          <w:highlight w:val="none"/>
        </w:rPr>
      </w:pPr>
      <w:r>
        <w:rPr>
          <w:b/>
          <w:color w:val="auto"/>
          <w:sz w:val="32"/>
          <w:szCs w:val="32"/>
          <w:highlight w:val="none"/>
        </w:rPr>
      </w:r>
      <w:r/>
    </w:p>
    <w:p>
      <w:pPr>
        <w:rPr>
          <w:b/>
          <w:color w:val="auto"/>
          <w:sz w:val="32"/>
          <w:szCs w:val="32"/>
          <w:highlight w:val="none"/>
        </w:rPr>
      </w:pPr>
      <w:r>
        <w:rPr>
          <w:b/>
          <w:color w:val="auto"/>
          <w:sz w:val="32"/>
          <w:szCs w:val="32"/>
          <w:highlight w:val="none"/>
        </w:rPr>
      </w:r>
      <w:r/>
    </w:p>
    <w:p>
      <w:pPr>
        <w:pStyle w:val="791"/>
        <w:rPr>
          <w:b/>
          <w:color w:val="auto"/>
          <w:sz w:val="32"/>
          <w:szCs w:val="32"/>
          <w:highlight w:val="none"/>
        </w:rPr>
      </w:pPr>
      <w:r>
        <w:rPr>
          <w:b/>
          <w:color w:val="auto"/>
          <w:sz w:val="32"/>
          <w:szCs w:val="32"/>
          <w:highlight w:val="none"/>
        </w:rPr>
      </w:r>
      <w:r/>
    </w:p>
    <w:p>
      <w:pPr>
        <w:rPr>
          <w:b/>
          <w:color w:val="auto"/>
          <w:sz w:val="32"/>
          <w:szCs w:val="32"/>
          <w:highlight w:val="none"/>
        </w:rPr>
      </w:pPr>
      <w:r>
        <w:rPr>
          <w:b/>
          <w:color w:val="auto"/>
          <w:sz w:val="32"/>
          <w:szCs w:val="32"/>
          <w:highlight w:val="none"/>
        </w:rPr>
      </w:r>
      <w:r/>
    </w:p>
    <w:p>
      <w:pPr>
        <w:pStyle w:val="791"/>
        <w:rPr>
          <w:b/>
          <w:color w:val="auto"/>
          <w:sz w:val="32"/>
          <w:szCs w:val="32"/>
          <w:highlight w:val="none"/>
        </w:rPr>
      </w:pPr>
      <w:r>
        <w:rPr>
          <w:b/>
          <w:color w:val="auto"/>
          <w:sz w:val="32"/>
          <w:szCs w:val="32"/>
          <w:highlight w:val="none"/>
        </w:rPr>
      </w:r>
      <w:r/>
    </w:p>
    <w:p>
      <w:pPr>
        <w:rPr>
          <w:b/>
          <w:color w:val="auto"/>
          <w:sz w:val="32"/>
          <w:szCs w:val="32"/>
          <w:highlight w:val="none"/>
        </w:rPr>
      </w:pPr>
      <w:r>
        <w:rPr>
          <w:b/>
          <w:color w:val="auto"/>
          <w:sz w:val="32"/>
          <w:szCs w:val="32"/>
          <w:highlight w:val="none"/>
        </w:rPr>
      </w:r>
      <w:r/>
    </w:p>
    <w:p>
      <w:pPr>
        <w:pStyle w:val="791"/>
        <w:rPr>
          <w:b/>
          <w:color w:val="auto"/>
          <w:sz w:val="32"/>
          <w:szCs w:val="32"/>
          <w:highlight w:val="none"/>
        </w:rPr>
      </w:pPr>
      <w:r>
        <w:rPr>
          <w:b/>
          <w:color w:val="auto"/>
          <w:sz w:val="32"/>
          <w:szCs w:val="32"/>
          <w:highlight w:val="none"/>
        </w:rPr>
      </w:r>
      <w:r/>
    </w:p>
    <w:p>
      <w:pPr>
        <w:rPr>
          <w:b/>
          <w:color w:val="auto"/>
          <w:sz w:val="32"/>
          <w:szCs w:val="32"/>
          <w:highlight w:val="none"/>
        </w:rPr>
      </w:pPr>
      <w:r>
        <w:rPr>
          <w:b/>
          <w:color w:val="auto"/>
          <w:sz w:val="32"/>
          <w:szCs w:val="32"/>
          <w:highlight w:val="none"/>
        </w:rPr>
      </w:r>
      <w:r/>
    </w:p>
    <w:p>
      <w:pPr>
        <w:rPr>
          <w:b/>
          <w:color w:val="auto"/>
          <w:sz w:val="32"/>
          <w:szCs w:val="32"/>
          <w:highlight w:val="none"/>
        </w:rPr>
      </w:pPr>
      <w:r>
        <w:rPr>
          <w:b/>
          <w:color w:val="auto"/>
          <w:sz w:val="32"/>
          <w:szCs w:val="32"/>
          <w:highlight w:val="none"/>
        </w:rPr>
      </w:r>
      <w:r/>
    </w:p>
    <w:p>
      <w:pPr>
        <w:rPr>
          <w:b/>
          <w:color w:val="auto"/>
          <w:sz w:val="32"/>
          <w:szCs w:val="32"/>
          <w:highlight w:val="none"/>
        </w:rPr>
      </w:pPr>
      <w:r>
        <w:rPr>
          <w:b/>
          <w:color w:val="auto"/>
          <w:sz w:val="32"/>
          <w:szCs w:val="32"/>
          <w:highlight w:val="none"/>
        </w:rPr>
      </w:r>
      <w:r/>
    </w:p>
    <w:p>
      <w:pPr>
        <w:rPr>
          <w:b/>
          <w:color w:val="auto"/>
          <w:sz w:val="32"/>
          <w:szCs w:val="32"/>
          <w:highlight w:val="none"/>
        </w:rPr>
      </w:pPr>
      <w:r>
        <w:rPr>
          <w:b/>
          <w:color w:val="auto"/>
          <w:sz w:val="32"/>
          <w:szCs w:val="32"/>
          <w:highlight w:val="none"/>
        </w:rPr>
      </w:r>
      <w:r/>
    </w:p>
    <w:p>
      <w:pPr>
        <w:pStyle w:val="791"/>
        <w:rPr>
          <w:color w:val="auto"/>
          <w:highlight w:val="none"/>
        </w:rPr>
      </w:pPr>
      <w:r>
        <w:rPr>
          <w:color w:val="auto"/>
          <w:highlight w:val="none"/>
        </w:rPr>
      </w:r>
      <w:r/>
    </w:p>
    <w:p>
      <w:pPr>
        <w:pStyle w:val="748"/>
        <w:pageBreakBefore/>
        <w:rPr>
          <w:color w:val="auto"/>
          <w:highlight w:val="none"/>
        </w:rPr>
      </w:pPr>
      <w:r>
        <w:rPr>
          <w:rFonts w:hint="eastAsia"/>
          <w:color w:val="auto"/>
          <w:highlight w:val="none"/>
        </w:rPr>
        <w:t xml:space="preserve">第六部分</w:t>
      </w:r>
      <w:r>
        <w:rPr>
          <w:rFonts w:hint="eastAsia" w:eastAsia="宋体"/>
          <w:color w:val="auto"/>
          <w:highlight w:val="none"/>
        </w:rPr>
        <w:t xml:space="preserve"> </w:t>
      </w:r>
      <w:r>
        <w:rPr>
          <w:rFonts w:hint="eastAsia"/>
          <w:color w:val="auto"/>
          <w:highlight w:val="none"/>
        </w:rPr>
        <w:t xml:space="preserve">投标文件格式</w:t>
      </w:r>
      <w:bookmarkEnd w:id="155"/>
      <w:r/>
      <w:bookmarkEnd w:id="156"/>
      <w:r/>
      <w:bookmarkEnd w:id="157"/>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8" w:name="_Toc514054484"/>
      <w:r/>
      <w:bookmarkStart w:id="159" w:name="_Toc26779"/>
      <w:r/>
      <w:bookmarkStart w:id="160" w:name="_Toc21788"/>
      <w:r/>
      <w:bookmarkStart w:id="161" w:name="_Toc16009"/>
      <w:r>
        <w:rPr>
          <w:rFonts w:hint="eastAsia" w:ascii="仿宋" w:hAnsi="仿宋" w:eastAsia="仿宋" w:cs="宋体"/>
          <w:b/>
          <w:bCs/>
          <w:color w:val="auto"/>
          <w:sz w:val="24"/>
          <w:szCs w:val="28"/>
          <w:highlight w:val="none"/>
        </w:rPr>
        <w:t xml:space="preserve">投标文件格式使用注意事项：</w:t>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64"/>
        <w:ind w:firstLine="321"/>
        <w:jc w:val="center"/>
        <w:rPr>
          <w:rFonts w:hint="eastAsia" w:ascii="宋体" w:hAnsi="宋体" w:eastAsia="宋体" w:cs="宋体"/>
          <w:color w:val="auto"/>
          <w:highlight w:val="none"/>
        </w:rPr>
        <w:outlineLvl w:val="1"/>
      </w:pPr>
      <w:r/>
      <w:bookmarkStart w:id="162" w:name="_Toc15407"/>
      <w:r>
        <w:rPr>
          <w:rFonts w:hint="eastAsia" w:ascii="宋体" w:hAnsi="宋体" w:eastAsia="宋体" w:cs="宋体"/>
          <w:color w:val="auto"/>
          <w:highlight w:val="none"/>
        </w:rPr>
        <w:t xml:space="preserve">封面</w:t>
      </w:r>
      <w:bookmarkEnd w:id="158"/>
      <w:r/>
      <w:bookmarkEnd w:id="159"/>
      <w:r/>
      <w:bookmarkEnd w:id="160"/>
      <w:r/>
      <w:bookmarkEnd w:id="161"/>
      <w:r/>
      <w:bookmarkEnd w:id="162"/>
      <w:r/>
      <w:r/>
    </w:p>
    <w:p>
      <w:pPr>
        <w:pStyle w:val="113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0"/>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30"/>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投标文件</w:t>
      </w:r>
      <w:r/>
    </w:p>
    <w:p>
      <w:pPr>
        <w:pStyle w:val="113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6"/>
        <w:ind w:firstLine="723"/>
        <w:jc w:val="both"/>
        <w:rPr>
          <w:rFonts w:hint="eastAsia" w:hAnsi="宋体" w:cs="宋体"/>
          <w:color w:val="auto"/>
          <w:highlight w:val="none"/>
        </w:rPr>
      </w:pPr>
      <w:r>
        <w:rPr>
          <w:rFonts w:hint="eastAsia" w:hAnsi="宋体" w:cs="宋体"/>
          <w:b/>
          <w:color w:val="auto"/>
          <w:sz w:val="36"/>
          <w:szCs w:val="36"/>
          <w:highlight w:val="none"/>
        </w:rPr>
        <w:t xml:space="preserve">项目名称：</w:t>
      </w:r>
      <w:r>
        <w:rPr>
          <w:rFonts w:hint="eastAsia" w:hAnsi="宋体" w:cs="宋体"/>
          <w:b/>
          <w:color w:val="auto"/>
          <w:sz w:val="36"/>
          <w:szCs w:val="36"/>
          <w:highlight w:val="none"/>
          <w:u w:val="single"/>
        </w:rPr>
        <w:t xml:space="preserve">              </w:t>
      </w:r>
      <w:r/>
    </w:p>
    <w:p>
      <w:pPr>
        <w:pStyle w:val="1036"/>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项目编号：</w:t>
      </w:r>
      <w:r>
        <w:rPr>
          <w:rFonts w:hint="eastAsia" w:hAnsi="宋体" w:cs="宋体"/>
          <w:b/>
          <w:color w:val="auto"/>
          <w:sz w:val="36"/>
          <w:szCs w:val="36"/>
          <w:highlight w:val="none"/>
          <w:u w:val="single"/>
        </w:rPr>
        <w:t xml:space="preserve">              </w:t>
      </w:r>
      <w:r/>
    </w:p>
    <w:p>
      <w:pPr>
        <w:pStyle w:val="1036"/>
        <w:ind w:firstLine="723"/>
        <w:jc w:val="both"/>
        <w:rPr>
          <w:rFonts w:hint="eastAsia" w:hAnsi="宋体" w:cs="宋体"/>
          <w:color w:val="auto"/>
          <w:highlight w:val="none"/>
        </w:rPr>
      </w:pPr>
      <w:r>
        <w:rPr>
          <w:rFonts w:hint="eastAsia" w:hAnsi="宋体" w:cs="宋体"/>
          <w:b/>
          <w:color w:val="auto"/>
          <w:sz w:val="36"/>
          <w:szCs w:val="36"/>
          <w:highlight w:val="none"/>
        </w:rPr>
        <w:t xml:space="preserve">投标人名称：</w:t>
      </w:r>
      <w:r>
        <w:rPr>
          <w:rFonts w:hint="eastAsia" w:hAnsi="宋体" w:cs="宋体"/>
          <w:b/>
          <w:color w:val="auto"/>
          <w:sz w:val="36"/>
          <w:szCs w:val="36"/>
          <w:highlight w:val="none"/>
          <w:u w:val="single"/>
        </w:rPr>
        <w:t xml:space="preserve">（加盖CA电子公章）       </w:t>
      </w:r>
      <w:r/>
    </w:p>
    <w:p>
      <w:pPr>
        <w:pStyle w:val="1036"/>
        <w:ind w:firstLine="723"/>
        <w:jc w:val="both"/>
        <w:rPr>
          <w:rFonts w:hint="eastAsia" w:hAnsi="宋体" w:cs="宋体"/>
          <w:color w:val="auto"/>
          <w:highlight w:val="none"/>
        </w:rPr>
      </w:pPr>
      <w:r>
        <w:rPr>
          <w:rFonts w:hint="eastAsia" w:hAnsi="宋体" w:cs="宋体"/>
          <w:b/>
          <w:color w:val="auto"/>
          <w:sz w:val="36"/>
          <w:szCs w:val="36"/>
          <w:highlight w:val="none"/>
        </w:rPr>
        <w:t xml:space="preserve">日  期：</w:t>
      </w:r>
      <w:r>
        <w:rPr>
          <w:rFonts w:hint="eastAsia" w:hAnsi="宋体" w:cs="宋体"/>
          <w:b/>
          <w:color w:val="auto"/>
          <w:sz w:val="36"/>
          <w:szCs w:val="36"/>
          <w:highlight w:val="none"/>
          <w:u w:val="single"/>
        </w:rPr>
        <w:t xml:space="preserve">                       </w:t>
      </w:r>
      <w:r/>
    </w:p>
    <w:p>
      <w:pPr>
        <w:pStyle w:val="1036"/>
        <w:spacing w:line="0" w:lineRule="atLeast"/>
        <w:rPr>
          <w:rFonts w:hint="eastAsia" w:hAnsi="宋体" w:cs="宋体"/>
          <w:color w:val="auto"/>
          <w:highlight w:val="none"/>
        </w:rPr>
      </w:pPr>
      <w:r>
        <w:rPr>
          <w:rFonts w:hint="eastAsia" w:hAnsi="宋体" w:cs="宋体"/>
          <w:color w:val="auto"/>
          <w:highlight w:val="none"/>
        </w:rPr>
        <w:t xml:space="preserve"> </w:t>
      </w:r>
      <w:r/>
    </w:p>
    <w:p>
      <w:pPr>
        <w:pStyle w:val="1036"/>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3" w:name="_Toc21292"/>
      <w:r/>
      <w:bookmarkStart w:id="164" w:name="_Toc29318"/>
      <w:r/>
      <w:bookmarkStart w:id="165" w:name="_Toc28278"/>
      <w:r/>
      <w:bookmarkStart w:id="166" w:name="_Toc164203464"/>
      <w:r/>
      <w:bookmarkStart w:id="167" w:name="_Toc11040"/>
      <w:r/>
      <w:r/>
    </w:p>
    <w:p>
      <w:pPr>
        <w:pStyle w:val="1252"/>
        <w:rPr>
          <w:rFonts w:hint="eastAsia"/>
          <w:color w:val="auto"/>
          <w:highlight w:val="none"/>
        </w:rPr>
        <w:outlineLvl w:val="1"/>
      </w:pPr>
      <w:r/>
      <w:bookmarkStart w:id="168" w:name="_Toc5742"/>
      <w:r>
        <w:rPr>
          <w:color w:val="auto"/>
          <w:highlight w:val="none"/>
        </w:rPr>
        <w:t xml:space="preserve">一、投标人基本情况</w:t>
      </w:r>
      <w:bookmarkEnd w:id="163"/>
      <w:r/>
      <w:bookmarkEnd w:id="164"/>
      <w:r/>
      <w:bookmarkEnd w:id="165"/>
      <w:r/>
      <w:bookmarkEnd w:id="166"/>
      <w:r/>
      <w:bookmarkEnd w:id="167"/>
      <w:r/>
      <w:bookmarkEnd w:id="168"/>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2"/>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2"/>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2"/>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2"/>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2"/>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0"/>
        <w:rPr>
          <w:rFonts w:hint="eastAsia"/>
          <w:color w:val="auto"/>
          <w:highlight w:val="none"/>
        </w:rPr>
        <w:outlineLvl w:val="1"/>
      </w:pPr>
      <w:r>
        <w:rPr>
          <w:color w:val="auto"/>
          <w:highlight w:val="none"/>
        </w:rPr>
        <w:br w:type="page" w:clear="all"/>
      </w:r>
      <w:bookmarkStart w:id="169" w:name="_Toc1147"/>
      <w:r/>
      <w:bookmarkStart w:id="170" w:name="_Toc30008"/>
      <w:r/>
      <w:bookmarkStart w:id="171" w:name="_Toc15353"/>
      <w:r/>
      <w:bookmarkStart w:id="172" w:name="_Toc24265"/>
      <w:r/>
      <w:bookmarkStart w:id="173" w:name="_Toc13486"/>
      <w:r/>
      <w:bookmarkStart w:id="174" w:name="_Toc164203465"/>
      <w:r>
        <w:rPr>
          <w:color w:val="auto"/>
          <w:highlight w:val="none"/>
        </w:rPr>
        <w:t xml:space="preserve">二、投标人资质</w:t>
      </w:r>
      <w:r>
        <w:rPr>
          <w:rFonts w:hint="eastAsia"/>
          <w:color w:val="auto"/>
          <w:highlight w:val="none"/>
        </w:rPr>
        <w:t xml:space="preserve">（按资格要求提供）</w:t>
      </w:r>
      <w:bookmarkEnd w:id="169"/>
      <w:r/>
      <w:bookmarkEnd w:id="170"/>
      <w:r/>
      <w:bookmarkEnd w:id="171"/>
      <w:r/>
      <w:bookmarkEnd w:id="172"/>
      <w:r/>
      <w:bookmarkEnd w:id="173"/>
      <w:r/>
      <w:bookmarkEnd w:id="174"/>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06"/>
        <w:rPr>
          <w:rFonts w:hint="eastAsia"/>
          <w:color w:val="auto"/>
          <w:highlight w:val="none"/>
        </w:rPr>
        <w:outlineLvl w:val="1"/>
      </w:pPr>
      <w:r/>
      <w:bookmarkStart w:id="175" w:name="_Toc18935"/>
      <w:r/>
      <w:bookmarkStart w:id="176" w:name="_Toc15822"/>
      <w:r/>
      <w:bookmarkStart w:id="177" w:name="_Toc4877"/>
      <w:r/>
      <w:bookmarkStart w:id="178" w:name="_Toc18278"/>
      <w:r/>
      <w:bookmarkStart w:id="179" w:name="_Toc164203466"/>
      <w:r>
        <w:rPr>
          <w:color w:val="auto"/>
          <w:highlight w:val="none"/>
        </w:rPr>
        <w:t xml:space="preserve">三、投标人</w:t>
      </w:r>
      <w:bookmarkEnd w:id="175"/>
      <w:r>
        <w:rPr>
          <w:rFonts w:hint="eastAsia" w:ascii="宋体" w:hAnsi="宋体" w:cs="Arial"/>
          <w:bCs/>
          <w:color w:val="auto"/>
          <w:highlight w:val="none"/>
        </w:rPr>
        <w:t xml:space="preserve">具有良好的商业信誉和健全的财务会计制度</w:t>
      </w:r>
      <w:bookmarkEnd w:id="176"/>
      <w:r/>
      <w:bookmarkEnd w:id="177"/>
      <w:r/>
      <w:bookmarkEnd w:id="178"/>
      <w:r/>
      <w:bookmarkEnd w:id="179"/>
      <w:r/>
      <w:r/>
    </w:p>
    <w:p>
      <w:pPr>
        <w:pStyle w:val="1363"/>
        <w:rPr>
          <w:color w:val="auto"/>
          <w:highlight w:val="none"/>
        </w:rPr>
      </w:pPr>
      <w:r>
        <w:rPr>
          <w:rFonts w:hint="eastAsia" w:ascii="宋体"/>
          <w:bCs/>
          <w:color w:val="auto"/>
          <w:szCs w:val="32"/>
          <w:highlight w:val="none"/>
        </w:rPr>
        <w:t xml:space="preserve">提供符合招标文件要求的资料</w:t>
      </w:r>
      <w:r/>
    </w:p>
    <w:p>
      <w:pPr>
        <w:pStyle w:val="1400"/>
        <w:rPr>
          <w:rFonts w:hint="eastAsia"/>
          <w:color w:val="auto"/>
          <w:highlight w:val="none"/>
        </w:rPr>
        <w:outlineLvl w:val="1"/>
      </w:pPr>
      <w:r>
        <w:rPr>
          <w:color w:val="auto"/>
          <w:highlight w:val="none"/>
        </w:rPr>
        <w:br w:type="page" w:clear="all"/>
      </w:r>
      <w:bookmarkStart w:id="180" w:name="_Toc11562_WPSOffice_Level2"/>
      <w:r/>
      <w:bookmarkStart w:id="181" w:name="_Toc29626"/>
      <w:r/>
      <w:bookmarkStart w:id="182" w:name="_Toc514054489"/>
      <w:r/>
      <w:bookmarkStart w:id="183" w:name="_Toc164203467"/>
      <w:r/>
      <w:bookmarkStart w:id="184" w:name="_Toc3360"/>
      <w:r/>
      <w:bookmarkStart w:id="185" w:name="_Toc26507"/>
      <w:r/>
      <w:bookmarkStart w:id="186" w:name="_Toc1350"/>
      <w:r>
        <w:rPr>
          <w:color w:val="auto"/>
          <w:highlight w:val="none"/>
        </w:rPr>
        <w:t xml:space="preserve">四、</w:t>
      </w:r>
      <w:bookmarkEnd w:id="180"/>
      <w:r/>
      <w:bookmarkEnd w:id="181"/>
      <w:r/>
      <w:bookmarkEnd w:id="182"/>
      <w:r>
        <w:rPr>
          <w:rFonts w:hint="eastAsia" w:ascii="宋体" w:hAnsi="宋体" w:cs="Arial"/>
          <w:bCs/>
          <w:color w:val="auto"/>
          <w:highlight w:val="none"/>
        </w:rPr>
        <w:t xml:space="preserve">具有履行合同所必需的设备和专业技术能力</w:t>
      </w:r>
      <w:bookmarkEnd w:id="183"/>
      <w:r/>
      <w:bookmarkEnd w:id="184"/>
      <w:r/>
      <w:bookmarkEnd w:id="185"/>
      <w:r/>
      <w:bookmarkEnd w:id="186"/>
      <w:r/>
      <w:r/>
    </w:p>
    <w:p>
      <w:pPr>
        <w:pStyle w:val="1138"/>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38"/>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38"/>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38"/>
        <w:spacing w:line="6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38"/>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我单位具备履行编号为</w:t>
      </w:r>
      <w:r>
        <w:rPr>
          <w:rFonts w:hint="eastAsia" w:ascii="仿宋_GB2312" w:eastAsia="仿宋_GB2312"/>
          <w:color w:val="auto"/>
          <w:sz w:val="24"/>
          <w:highlight w:val="none"/>
          <w:u w:val="single"/>
        </w:rPr>
        <w:t xml:space="preserve">号项目</w:t>
      </w:r>
      <w:r>
        <w:rPr>
          <w:rFonts w:hint="eastAsia" w:ascii="仿宋_GB2312" w:eastAsia="仿宋_GB2312"/>
          <w:color w:val="auto"/>
          <w:sz w:val="24"/>
          <w:highlight w:val="none"/>
        </w:rPr>
        <w:t xml:space="preserve">合同的设备和专业技术能力。</w:t>
      </w:r>
      <w:r/>
    </w:p>
    <w:p>
      <w:pPr>
        <w:pStyle w:val="1138"/>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38"/>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8"/>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31"/>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131"/>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333"/>
        <w:ind w:firstLine="720"/>
        <w:rPr>
          <w:color w:val="auto"/>
          <w:highlight w:val="none"/>
        </w:rPr>
      </w:pPr>
      <w:r>
        <w:rPr>
          <w:rFonts w:hint="eastAsia" w:ascii="仿宋_GB2312" w:eastAsia="仿宋_GB2312"/>
          <w:color w:val="auto"/>
          <w:sz w:val="24"/>
          <w:highlight w:val="none"/>
        </w:rPr>
        <w:t xml:space="preserve">年月日</w:t>
      </w:r>
      <w:r/>
    </w:p>
    <w:p>
      <w:pPr>
        <w:pStyle w:val="1146"/>
        <w:spacing w:after="100" w:afterAutospacing="1"/>
        <w:rPr>
          <w:rFonts w:ascii="宋体" w:hAnsi="宋体" w:cs="Arial"/>
          <w:bCs/>
          <w:color w:val="auto"/>
          <w:highlight w:val="none"/>
        </w:rPr>
      </w:pPr>
      <w:r>
        <w:rPr>
          <w:color w:val="auto"/>
          <w:highlight w:val="none"/>
        </w:rPr>
        <w:br w:type="page" w:clear="all"/>
      </w:r>
      <w:bookmarkStart w:id="187" w:name="_Toc514054490"/>
      <w:r/>
      <w:bookmarkStart w:id="188" w:name="_Toc13419"/>
      <w:r/>
      <w:bookmarkStart w:id="189" w:name="_Toc467_WPSOffice_Level2"/>
      <w:r/>
      <w:bookmarkStart w:id="190" w:name="_Toc514054491"/>
      <w:r/>
      <w:bookmarkStart w:id="191" w:name="_Toc19673"/>
      <w:r/>
      <w:bookmarkStart w:id="192" w:name="_Toc10808"/>
      <w:r/>
      <w:bookmarkStart w:id="193" w:name="_Toc5571_WPSOffice_Level2"/>
      <w:r>
        <w:rPr>
          <w:rFonts w:hint="eastAsia" w:ascii="宋体" w:hAnsi="宋体" w:eastAsia="黑体" w:cs="Arial"/>
          <w:b/>
          <w:bCs/>
          <w:color w:val="auto"/>
          <w:sz w:val="32"/>
          <w:highlight w:val="none"/>
        </w:rPr>
        <w:t xml:space="preserve">五、</w:t>
      </w:r>
      <w:bookmarkEnd w:id="187"/>
      <w:r/>
      <w:bookmarkEnd w:id="188"/>
      <w:r/>
      <w:bookmarkEnd w:id="189"/>
      <w:r>
        <w:rPr>
          <w:rFonts w:hint="eastAsia" w:ascii="宋体" w:hAnsi="宋体" w:eastAsia="黑体" w:cs="Arial"/>
          <w:b/>
          <w:bCs/>
          <w:color w:val="auto"/>
          <w:sz w:val="32"/>
          <w:highlight w:val="none"/>
        </w:rPr>
        <w:t xml:space="preserve">有依法缴纳税收和社会保障资金的良好记录</w:t>
      </w:r>
      <w:r/>
    </w:p>
    <w:p>
      <w:pPr>
        <w:pStyle w:val="1363"/>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65"/>
        <w:rPr>
          <w:rFonts w:hint="eastAsia"/>
          <w:color w:val="auto"/>
          <w:highlight w:val="none"/>
        </w:rPr>
        <w:outlineLvl w:val="1"/>
      </w:pPr>
      <w:r/>
      <w:bookmarkStart w:id="194" w:name="_Toc16607"/>
      <w:r/>
      <w:bookmarkStart w:id="195" w:name="_Toc12145"/>
      <w:r/>
      <w:bookmarkStart w:id="196" w:name="_Toc25541"/>
      <w:r/>
      <w:bookmarkStart w:id="197" w:name="_Toc164203468"/>
      <w:r>
        <w:rPr>
          <w:color w:val="auto"/>
          <w:highlight w:val="none"/>
        </w:rPr>
        <w:t xml:space="preserve">六、无重大违法行为声明</w:t>
      </w:r>
      <w:bookmarkEnd w:id="190"/>
      <w:r/>
      <w:bookmarkEnd w:id="191"/>
      <w:r/>
      <w:bookmarkEnd w:id="192"/>
      <w:r/>
      <w:bookmarkEnd w:id="193"/>
      <w:r/>
      <w:bookmarkEnd w:id="194"/>
      <w:r/>
      <w:bookmarkEnd w:id="195"/>
      <w:r/>
      <w:bookmarkEnd w:id="196"/>
      <w:r/>
      <w:bookmarkEnd w:id="197"/>
      <w:r/>
      <w:r/>
    </w:p>
    <w:p>
      <w:pPr>
        <w:pStyle w:val="1361"/>
        <w:jc w:val="center"/>
        <w:spacing w:line="580" w:lineRule="exact"/>
        <w:tabs>
          <w:tab w:val="left" w:pos="1498" w:leader="none"/>
        </w:tabs>
        <w:rPr>
          <w:b/>
          <w:color w:val="auto"/>
          <w:sz w:val="32"/>
          <w:szCs w:val="32"/>
          <w:highlight w:val="none"/>
        </w:rPr>
      </w:pPr>
      <w:r/>
      <w:bookmarkStart w:id="198" w:name="_Toc7575_WPSOffice_Level2"/>
      <w:r>
        <w:rPr>
          <w:rFonts w:hint="eastAsia"/>
          <w:b/>
          <w:color w:val="auto"/>
          <w:sz w:val="32"/>
          <w:szCs w:val="32"/>
          <w:highlight w:val="none"/>
        </w:rPr>
        <w:t xml:space="preserve">无重大违法行为声明</w:t>
      </w:r>
      <w:bookmarkEnd w:id="198"/>
      <w:r/>
      <w:r/>
    </w:p>
    <w:p>
      <w:pPr>
        <w:pStyle w:val="1361"/>
        <w:spacing w:line="6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1361"/>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我单位在参加编号为号项目的投标活动前3年内，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1"/>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1"/>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其中较大数额罚款指200万元以上的罚款。）</w:t>
      </w:r>
      <w:r/>
    </w:p>
    <w:p>
      <w:pPr>
        <w:pStyle w:val="1361"/>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61"/>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1"/>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131"/>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313"/>
        <w:ind w:firstLine="720"/>
        <w:rPr>
          <w:color w:val="auto"/>
          <w:highlight w:val="none"/>
        </w:rPr>
      </w:pPr>
      <w:r>
        <w:rPr>
          <w:rFonts w:hint="eastAsia" w:ascii="仿宋_GB2312" w:eastAsia="仿宋_GB2312"/>
          <w:color w:val="auto"/>
          <w:sz w:val="24"/>
          <w:highlight w:val="none"/>
        </w:rPr>
        <w:t xml:space="preserve">年月日</w:t>
      </w:r>
      <w:r/>
    </w:p>
    <w:p>
      <w:pPr>
        <w:rPr>
          <w:rFonts w:hint="eastAsia" w:ascii="仿宋" w:hAnsi="仿宋" w:eastAsia="仿宋" w:cs="仿宋"/>
          <w:color w:val="auto"/>
          <w:sz w:val="24"/>
          <w:szCs w:val="24"/>
          <w:highlight w:val="none"/>
        </w:rPr>
      </w:pPr>
      <w:r>
        <w:rPr>
          <w:color w:val="auto"/>
          <w:highlight w:val="none"/>
        </w:rPr>
        <w:br w:type="page" w:clear="all"/>
      </w:r>
      <w:bookmarkStart w:id="199" w:name="_Toc30396"/>
      <w:r/>
      <w:bookmarkStart w:id="200" w:name="_Toc19202"/>
      <w:r/>
      <w:r/>
    </w:p>
    <w:p>
      <w:pPr>
        <w:pStyle w:val="1122"/>
        <w:rPr>
          <w:rFonts w:hint="eastAsia"/>
          <w:color w:val="auto"/>
          <w:highlight w:val="none"/>
        </w:rPr>
        <w:outlineLvl w:val="1"/>
      </w:pPr>
      <w:r>
        <w:rPr>
          <w:rFonts w:hint="eastAsia"/>
          <w:color w:val="auto"/>
          <w:highlight w:val="none"/>
        </w:rPr>
        <w:t xml:space="preserve">七、承诺函</w:t>
      </w:r>
      <w:r/>
    </w:p>
    <w:p>
      <w:pPr>
        <w:rPr>
          <w:color w:val="auto"/>
          <w:highlight w:val="none"/>
        </w:rPr>
      </w:pPr>
      <w:r>
        <w:rPr>
          <w:color w:val="auto"/>
          <w:highlight w:val="none"/>
        </w:rPr>
      </w:r>
      <w:r/>
    </w:p>
    <w:p>
      <w:pPr>
        <w:rPr>
          <w:color w:val="auto"/>
          <w:highlight w:val="none"/>
        </w:rPr>
      </w:pPr>
      <w:r>
        <w:rPr>
          <w:color w:val="auto"/>
          <w:highlight w:val="none"/>
        </w:rPr>
      </w:r>
      <w:r/>
    </w:p>
    <w:p>
      <w:pPr>
        <w:pStyle w:val="116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u w:val="single"/>
        </w:rPr>
        <w:t xml:space="preserve">（采购人名称）</w:t>
      </w:r>
      <w:r>
        <w:rPr>
          <w:rFonts w:hint="eastAsia" w:ascii="仿宋_GB2312" w:hAnsi="Times New Roman" w:eastAsia="仿宋_GB2312"/>
          <w:b w:val="0"/>
          <w:color w:val="auto"/>
          <w:sz w:val="24"/>
          <w:highlight w:val="none"/>
        </w:rPr>
        <w:t xml:space="preserve">：</w:t>
      </w:r>
      <w:r/>
    </w:p>
    <w:p>
      <w:pPr>
        <w:pStyle w:val="1160"/>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根据已收到的项目编号为</w:t>
      </w:r>
      <w:r>
        <w:rPr>
          <w:rFonts w:hint="eastAsia" w:ascii="仿宋_GB2312" w:hAnsi="Times New Roman" w:eastAsia="仿宋_GB2312"/>
          <w:b w:val="0"/>
          <w:color w:val="auto"/>
          <w:sz w:val="24"/>
          <w:highlight w:val="none"/>
          <w:u w:val="single"/>
        </w:rPr>
        <w:t xml:space="preserve">（项目编号）</w:t>
      </w:r>
      <w:r>
        <w:rPr>
          <w:rFonts w:hint="eastAsia" w:ascii="仿宋_GB2312" w:hAnsi="Times New Roman" w:eastAsia="仿宋_GB2312"/>
          <w:b w:val="0"/>
          <w:color w:val="auto"/>
          <w:sz w:val="24"/>
          <w:highlight w:val="none"/>
        </w:rPr>
        <w:t xml:space="preserve">的</w:t>
      </w:r>
      <w:r>
        <w:rPr>
          <w:rFonts w:hint="eastAsia" w:ascii="仿宋_GB2312" w:hAnsi="Times New Roman" w:eastAsia="仿宋_GB2312"/>
          <w:b w:val="0"/>
          <w:color w:val="auto"/>
          <w:sz w:val="24"/>
          <w:highlight w:val="none"/>
          <w:u w:val="single"/>
        </w:rPr>
        <w:t xml:space="preserve">（项目名称）</w:t>
      </w:r>
      <w:r>
        <w:rPr>
          <w:rFonts w:hint="eastAsia" w:ascii="仿宋_GB2312" w:hAnsi="Times New Roman" w:eastAsia="仿宋_GB2312"/>
          <w:b w:val="0"/>
          <w:color w:val="auto"/>
          <w:sz w:val="24"/>
          <w:highlight w:val="none"/>
        </w:rPr>
        <w:t xml:space="preserve">的招标文件，我方在参加本项目招投标活动中，特作出如下承诺：</w:t>
      </w:r>
      <w:r/>
    </w:p>
    <w:p>
      <w:pPr>
        <w:pStyle w:val="1160"/>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1.本单位与其他参与本项目采购活动的供应商之间，不存在单位负责人为同一人的情况，也不存在直接控股、管理关系。</w:t>
      </w:r>
      <w:r/>
    </w:p>
    <w:p>
      <w:pPr>
        <w:pStyle w:val="1160"/>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2.除本项目为单一来源采购项目的情况外，本单位未为本采购项目提供整体设计、规范编制或者项目管理、监理、检测等服务，且不会在本项目中参与上述服务之外的其他采购活动。</w:t>
      </w:r>
      <w:r/>
    </w:p>
    <w:p>
      <w:pPr>
        <w:pStyle w:val="1160"/>
        <w:spacing w:line="360" w:lineRule="auto"/>
        <w:rPr>
          <w:rFonts w:ascii="仿宋_GB2312" w:hAnsi="Times New Roman" w:eastAsia="仿宋_GB2312"/>
          <w:b w:val="0"/>
          <w:color w:val="auto"/>
          <w:sz w:val="24"/>
          <w:highlight w:val="none"/>
        </w:rPr>
        <w:outlineLvl w:val="1"/>
      </w:pPr>
      <w:r>
        <w:rPr>
          <w:rFonts w:ascii="仿宋_GB2312" w:hAnsi="Times New Roman" w:eastAsia="仿宋_GB2312"/>
          <w:b w:val="0"/>
          <w:color w:val="auto"/>
          <w:sz w:val="24"/>
          <w:highlight w:val="none"/>
        </w:rPr>
      </w:r>
      <w:r/>
    </w:p>
    <w:p>
      <w:pPr>
        <w:pStyle w:val="1160"/>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本单位承诺以上内容真实有效，若经查实存在虚假陈述，愿意承担由此产生的一切法律责任和后果，包括但不限于取消参与资格、中标无效等。</w:t>
      </w:r>
      <w:r/>
    </w:p>
    <w:p>
      <w:pPr>
        <w:pStyle w:val="1160"/>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r>
      <w:r/>
    </w:p>
    <w:p>
      <w:pPr>
        <w:pStyle w:val="11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供应商名称：（盖CA电子公章）</w:t>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71"/>
        <w:spacing w:line="520" w:lineRule="exact"/>
        <w:rPr>
          <w:rFonts w:hint="eastAsia" w:hAnsi="宋体" w:cs="宋体"/>
          <w:b/>
          <w:color w:val="auto"/>
          <w:sz w:val="32"/>
          <w:szCs w:val="24"/>
          <w:highlight w:val="none"/>
        </w:rPr>
      </w:pPr>
      <w:r>
        <w:rPr>
          <w:rFonts w:hint="eastAsia" w:hAnsi="宋体" w:cs="宋体"/>
          <w:b/>
          <w:color w:val="auto"/>
          <w:sz w:val="32"/>
          <w:szCs w:val="24"/>
          <w:highlight w:val="none"/>
        </w:rPr>
        <w:t xml:space="preserve">八、投标文件签署、盖章齐全完整</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1138"/>
        <w:jc w:val="center"/>
        <w:spacing w:line="600" w:lineRule="exact"/>
        <w:rPr>
          <w:rFonts w:hint="eastAsia" w:ascii="宋体" w:hAnsi="宋体" w:cs="宋体"/>
          <w:b/>
          <w:color w:val="auto"/>
          <w:sz w:val="32"/>
          <w:szCs w:val="24"/>
          <w:highlight w:val="none"/>
        </w:rPr>
      </w:pPr>
      <w:r>
        <w:rPr>
          <w:rFonts w:hint="eastAsia" w:ascii="宋体" w:hAnsi="宋体" w:cs="宋体"/>
          <w:b/>
          <w:color w:val="auto"/>
          <w:sz w:val="32"/>
          <w:szCs w:val="24"/>
          <w:highlight w:val="none"/>
        </w:rPr>
        <w:t xml:space="preserve">投标文件签署、盖章的声明</w:t>
      </w:r>
      <w:r/>
    </w:p>
    <w:p>
      <w:pPr>
        <w:pStyle w:val="1138"/>
        <w:spacing w:line="60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138"/>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u w:val="single"/>
        </w:rPr>
        <w:t xml:space="preserve">采购人名称</w:t>
      </w: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rPr>
        <w:t xml:space="preserve">：</w:t>
      </w:r>
      <w:r/>
    </w:p>
    <w:p>
      <w:pPr>
        <w:pStyle w:val="1138"/>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rPr>
        <w:t xml:space="preserve">（项目编号）号（项目名称）</w:t>
      </w:r>
      <w:r>
        <w:rPr>
          <w:rFonts w:hint="eastAsia" w:ascii="仿宋" w:hAnsi="仿宋" w:eastAsia="仿宋" w:cs="仿宋"/>
          <w:bCs/>
          <w:color w:val="auto"/>
          <w:sz w:val="24"/>
          <w:szCs w:val="24"/>
          <w:highlight w:val="none"/>
        </w:rPr>
        <w:t xml:space="preserve">项目，我司投标文件签署、盖章符合招标文件规定，具体报价内容详见投标文件。</w:t>
      </w:r>
      <w:r/>
    </w:p>
    <w:p>
      <w:pPr>
        <w:pStyle w:val="1138"/>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8"/>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（我司知晓下列处理原则：已提供本声明但投标文件中签署、盖章不符合招标文件规定的，本声明无效，并可能做不符性处理。）</w:t>
      </w:r>
      <w:r/>
    </w:p>
    <w:p>
      <w:pPr>
        <w:pStyle w:val="1138"/>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供应商名称：（盖CA电子公章）</w:t>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pStyle w:val="1071"/>
        <w:jc w:val="right"/>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361"/>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t xml:space="preserve">九、对实质性条款的响应性</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1138"/>
        <w:jc w:val="center"/>
        <w:spacing w:line="600" w:lineRule="exact"/>
        <w:rPr>
          <w:rFonts w:hint="eastAsia" w:ascii="宋体" w:hAnsi="宋体" w:cs="宋体"/>
          <w:b/>
          <w:color w:val="auto"/>
          <w:sz w:val="32"/>
          <w:szCs w:val="24"/>
          <w:highlight w:val="none"/>
        </w:rPr>
      </w:pPr>
      <w:r>
        <w:rPr>
          <w:rFonts w:hint="eastAsia" w:ascii="宋体" w:hAnsi="宋体" w:cs="宋体"/>
          <w:b/>
          <w:color w:val="auto"/>
          <w:sz w:val="32"/>
          <w:szCs w:val="24"/>
          <w:highlight w:val="none"/>
        </w:rPr>
        <w:t xml:space="preserve">对实质性条款的响应的声明</w:t>
      </w:r>
      <w:r/>
    </w:p>
    <w:p>
      <w:pPr>
        <w:pStyle w:val="1138"/>
        <w:spacing w:line="60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138"/>
        <w:spacing w:line="600" w:lineRule="exact"/>
        <w:rPr>
          <w:rFonts w:hint="eastAsia" w:ascii="宋体" w:hAnsi="宋体" w:cs="宋体"/>
          <w:bCs/>
          <w:color w:val="auto"/>
          <w:sz w:val="24"/>
          <w:szCs w:val="20"/>
          <w:highlight w:val="none"/>
        </w:rPr>
      </w:pP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4"/>
          <w:highlight w:val="none"/>
          <w:u w:val="single"/>
        </w:rPr>
        <w:t xml:space="preserve">采购人名称</w:t>
      </w: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0"/>
          <w:highlight w:val="none"/>
        </w:rPr>
        <w:t xml:space="preserve">：</w:t>
      </w:r>
      <w:r/>
    </w:p>
    <w:p>
      <w:pPr>
        <w:pStyle w:val="1138"/>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我司在参加编号为</w:t>
      </w:r>
      <w:r>
        <w:rPr>
          <w:rFonts w:hint="eastAsia" w:ascii="宋体" w:hAnsi="宋体" w:cs="宋体"/>
          <w:bCs/>
          <w:color w:val="auto"/>
          <w:sz w:val="24"/>
          <w:szCs w:val="20"/>
          <w:highlight w:val="none"/>
          <w:u w:val="single"/>
        </w:rPr>
        <w:t xml:space="preserve">（项目编号）号（项目名称）</w:t>
      </w:r>
      <w:r>
        <w:rPr>
          <w:rFonts w:hint="eastAsia" w:ascii="宋体" w:hAnsi="宋体" w:cs="宋体"/>
          <w:bCs/>
          <w:color w:val="auto"/>
          <w:sz w:val="24"/>
          <w:szCs w:val="20"/>
          <w:highlight w:val="none"/>
        </w:rPr>
        <w:t xml:space="preserve">项目，我司投标文件符合招标文件要求，对实质性条款完全响应并且不存在重大偏离，具体内容详见投标文件。</w:t>
      </w:r>
      <w:r/>
    </w:p>
    <w:p>
      <w:pPr>
        <w:pStyle w:val="1138"/>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特此声明</w:t>
      </w:r>
      <w:r/>
    </w:p>
    <w:p>
      <w:pPr>
        <w:pStyle w:val="1138"/>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（我司知晓下列处理原则：已提供本声明但投标文件不符合招标文件要求或存在重大偏离的，本声明无效，并可能做不符性处理。）</w:t>
      </w:r>
      <w:r/>
    </w:p>
    <w:p>
      <w:pPr>
        <w:pStyle w:val="1138"/>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供应商名称：（盖CA电子公章）</w:t>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5"/>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5"/>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22"/>
        <w:rPr>
          <w:rFonts w:hint="eastAsia"/>
          <w:color w:val="auto"/>
          <w:highlight w:val="none"/>
        </w:rPr>
        <w:outlineLvl w:val="1"/>
      </w:pPr>
      <w:r/>
      <w:bookmarkStart w:id="201" w:name="_Toc26700"/>
      <w:r/>
      <w:bookmarkStart w:id="202" w:name="_Toc20806"/>
      <w:r/>
      <w:bookmarkStart w:id="203" w:name="_Toc164203469"/>
      <w:r/>
      <w:bookmarkStart w:id="204" w:name="_Toc28775"/>
      <w:r>
        <w:rPr>
          <w:rFonts w:hint="eastAsia"/>
          <w:color w:val="auto"/>
          <w:highlight w:val="none"/>
        </w:rPr>
        <w:t xml:space="preserve">十</w:t>
      </w:r>
      <w:r>
        <w:rPr>
          <w:color w:val="auto"/>
          <w:highlight w:val="none"/>
        </w:rPr>
        <w:t xml:space="preserve">、投标函</w:t>
      </w:r>
      <w:bookmarkEnd w:id="199"/>
      <w:r/>
      <w:bookmarkEnd w:id="200"/>
      <w:r/>
      <w:bookmarkEnd w:id="201"/>
      <w:r/>
      <w:bookmarkEnd w:id="202"/>
      <w:r/>
      <w:bookmarkEnd w:id="203"/>
      <w:r/>
      <w:bookmarkEnd w:id="204"/>
      <w:r/>
      <w:r/>
    </w:p>
    <w:p>
      <w:pPr>
        <w:pStyle w:val="1200"/>
        <w:spacing w:line="580" w:lineRule="exact"/>
        <w:tabs>
          <w:tab w:val="left" w:pos="1498" w:leader="none"/>
        </w:tabs>
        <w:rPr>
          <w:rFonts w:ascii="仿宋_GB2312" w:eastAsia="仿宋_GB2312"/>
          <w:color w:val="auto"/>
          <w:sz w:val="24"/>
          <w:szCs w:val="22"/>
          <w:highlight w:val="none"/>
        </w:rPr>
      </w:pPr>
      <w:r/>
      <w:bookmarkStart w:id="205" w:name="_Toc22395"/>
      <w:r/>
      <w:bookmarkStart w:id="206" w:name="_Toc19604"/>
      <w:r>
        <w:rPr>
          <w:rFonts w:hint="eastAsia" w:ascii="仿宋_GB2312" w:eastAsia="仿宋_GB2312"/>
          <w:color w:val="auto"/>
          <w:sz w:val="24"/>
          <w:highlight w:val="non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p>
    <w:p>
      <w:pPr>
        <w:pStyle w:val="1200"/>
        <w:ind w:left="479" w:firstLine="54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，包号（如有）为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0"/>
        <w:numPr>
          <w:ilvl w:val="0"/>
          <w:numId w:val="12"/>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w:t>
      </w:r>
      <w:r/>
    </w:p>
    <w:p>
      <w:pPr>
        <w:pStyle w:val="120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w:t>
      </w:r>
      <w:r/>
    </w:p>
    <w:p>
      <w:pPr>
        <w:pStyle w:val="120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w:t>
      </w:r>
      <w:r/>
    </w:p>
    <w:p>
      <w:pPr>
        <w:pStyle w:val="120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1"/>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p>
    <w:p>
      <w:pPr>
        <w:pStyle w:val="1231"/>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投标人名称：（加盖CA电子公章）</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日期：年月日</w:t>
      </w:r>
      <w:r/>
    </w:p>
    <w:p>
      <w:pPr>
        <w:pStyle w:val="1122"/>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7" w:name="_Toc14010"/>
      <w:r/>
      <w:bookmarkStart w:id="208" w:name="_Toc10914"/>
      <w:r/>
      <w:bookmarkStart w:id="209" w:name="_Toc164203470"/>
      <w:r/>
      <w:bookmarkStart w:id="210" w:name="_Toc12153"/>
      <w:r>
        <w:rPr>
          <w:rFonts w:hint="eastAsia"/>
          <w:color w:val="auto"/>
          <w:highlight w:val="none"/>
        </w:rPr>
        <w:t xml:space="preserve">十一、法定代表人身份证明或授权委托书</w:t>
      </w:r>
      <w:bookmarkEnd w:id="205"/>
      <w:r/>
      <w:bookmarkEnd w:id="206"/>
      <w:r/>
      <w:bookmarkEnd w:id="207"/>
      <w:r/>
      <w:bookmarkEnd w:id="208"/>
      <w:r/>
      <w:bookmarkEnd w:id="209"/>
      <w:r/>
      <w:bookmarkEnd w:id="210"/>
      <w:r/>
      <w:r/>
    </w:p>
    <w:p>
      <w:pPr>
        <w:pStyle w:val="1362"/>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5"/>
        <w:spacing w:line="480" w:lineRule="exact"/>
        <w:rPr>
          <w:rFonts w:eastAsia="仿宋_GB2312"/>
          <w:color w:val="auto"/>
          <w:sz w:val="24"/>
          <w:highlight w:val="none"/>
        </w:rPr>
      </w:pPr>
      <w:r>
        <w:rPr>
          <w:rFonts w:eastAsia="仿宋_GB2312"/>
          <w:color w:val="auto"/>
          <w:sz w:val="24"/>
          <w:highlight w:val="none"/>
        </w:rPr>
      </w:r>
      <w:r/>
    </w:p>
    <w:p>
      <w:pPr>
        <w:pStyle w:val="1265"/>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p>
    <w:p>
      <w:pPr>
        <w:pStyle w:val="1265"/>
        <w:spacing w:line="480" w:lineRule="exact"/>
        <w:rPr>
          <w:rFonts w:eastAsia="仿宋_GB2312"/>
          <w:color w:val="auto"/>
          <w:sz w:val="24"/>
          <w:highlight w:val="none"/>
        </w:rPr>
      </w:pPr>
      <w:r>
        <w:rPr>
          <w:rFonts w:eastAsia="仿宋_GB2312"/>
          <w:color w:val="auto"/>
          <w:sz w:val="24"/>
          <w:highlight w:val="none"/>
        </w:rPr>
        <w:t xml:space="preserve">单位性质：</w:t>
      </w:r>
      <w:r/>
    </w:p>
    <w:p>
      <w:pPr>
        <w:pStyle w:val="1265"/>
        <w:spacing w:line="480" w:lineRule="exact"/>
        <w:rPr>
          <w:rFonts w:eastAsia="仿宋_GB2312"/>
          <w:color w:val="auto"/>
          <w:sz w:val="24"/>
          <w:highlight w:val="none"/>
        </w:rPr>
      </w:pPr>
      <w:r>
        <w:rPr>
          <w:rFonts w:eastAsia="仿宋_GB2312"/>
          <w:color w:val="auto"/>
          <w:sz w:val="24"/>
          <w:highlight w:val="none"/>
        </w:rPr>
        <w:t xml:space="preserve">地址：</w:t>
      </w:r>
      <w:r/>
    </w:p>
    <w:p>
      <w:pPr>
        <w:pStyle w:val="1265"/>
        <w:spacing w:line="480" w:lineRule="exact"/>
        <w:rPr>
          <w:rFonts w:eastAsia="仿宋_GB2312"/>
          <w:color w:val="auto"/>
          <w:sz w:val="24"/>
          <w:highlight w:val="none"/>
        </w:rPr>
      </w:pPr>
      <w:r>
        <w:rPr>
          <w:rFonts w:eastAsia="仿宋_GB2312"/>
          <w:color w:val="auto"/>
          <w:sz w:val="24"/>
          <w:highlight w:val="none"/>
        </w:rPr>
        <w:t xml:space="preserve">成立时间：年月日</w:t>
      </w:r>
      <w:r/>
    </w:p>
    <w:p>
      <w:pPr>
        <w:pStyle w:val="1265"/>
        <w:spacing w:line="480" w:lineRule="exact"/>
        <w:rPr>
          <w:rFonts w:eastAsia="仿宋_GB2312"/>
          <w:color w:val="auto"/>
          <w:sz w:val="24"/>
          <w:highlight w:val="none"/>
        </w:rPr>
      </w:pPr>
      <w:r>
        <w:rPr>
          <w:rFonts w:eastAsia="仿宋_GB2312"/>
          <w:color w:val="auto"/>
          <w:sz w:val="24"/>
          <w:highlight w:val="none"/>
        </w:rPr>
        <w:t xml:space="preserve">经营期限：</w:t>
      </w:r>
      <w:r/>
    </w:p>
    <w:p>
      <w:pPr>
        <w:pStyle w:val="1265"/>
        <w:spacing w:line="480" w:lineRule="exact"/>
        <w:rPr>
          <w:rFonts w:eastAsia="仿宋_GB2312"/>
          <w:color w:val="auto"/>
          <w:sz w:val="24"/>
          <w:highlight w:val="none"/>
        </w:rPr>
      </w:pPr>
      <w:r>
        <w:rPr>
          <w:rFonts w:eastAsia="仿宋_GB2312"/>
          <w:color w:val="auto"/>
          <w:sz w:val="24"/>
          <w:highlight w:val="none"/>
        </w:rPr>
        <w:t xml:space="preserve">姓名：性别：年龄：职务：系</w:t>
      </w:r>
      <w:r/>
    </w:p>
    <w:p>
      <w:pPr>
        <w:pStyle w:val="1265"/>
        <w:spacing w:line="480" w:lineRule="exact"/>
        <w:rPr>
          <w:rFonts w:eastAsia="仿宋_GB2312"/>
          <w:color w:val="auto"/>
          <w:sz w:val="24"/>
          <w:highlight w:val="none"/>
        </w:rPr>
      </w:pPr>
      <w:r>
        <w:rPr>
          <w:rFonts w:eastAsia="仿宋_GB2312"/>
          <w:color w:val="auto"/>
          <w:sz w:val="24"/>
          <w:highlight w:val="none"/>
        </w:rPr>
        <w:t xml:space="preserve">（投标人名称）的法定代表人。</w:t>
      </w:r>
      <w:r/>
    </w:p>
    <w:p>
      <w:pPr>
        <w:pStyle w:val="1265"/>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93"/>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265"/>
        <w:jc w:val="right"/>
        <w:spacing w:line="480" w:lineRule="exact"/>
        <w:rPr>
          <w:rFonts w:eastAsia="仿宋_GB2312"/>
          <w:color w:val="auto"/>
          <w:sz w:val="24"/>
          <w:highlight w:val="none"/>
        </w:rPr>
      </w:pPr>
      <w:r>
        <w:rPr>
          <w:rFonts w:eastAsia="仿宋_GB2312"/>
          <w:color w:val="auto"/>
          <w:sz w:val="24"/>
          <w:highlight w:val="none"/>
        </w:rPr>
      </w:r>
      <w:r/>
    </w:p>
    <w:p>
      <w:pPr>
        <w:pStyle w:val="1265"/>
        <w:jc w:val="right"/>
        <w:spacing w:line="480" w:lineRule="exact"/>
        <w:rPr>
          <w:rFonts w:eastAsia="仿宋_GB2312"/>
          <w:color w:val="auto"/>
          <w:sz w:val="24"/>
          <w:highlight w:val="none"/>
        </w:rPr>
      </w:pPr>
      <w:r>
        <w:rPr>
          <w:rFonts w:eastAsia="仿宋_GB2312"/>
          <w:color w:val="auto"/>
          <w:sz w:val="24"/>
          <w:highlight w:val="none"/>
        </w:rPr>
      </w:r>
      <w:r/>
    </w:p>
    <w:p>
      <w:pPr>
        <w:pStyle w:val="1393"/>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pStyle w:val="1362"/>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szCs w:val="22"/>
          <w:highlight w:val="none"/>
        </w:rPr>
        <w:t xml:space="preserve">签字或盖法定代表人章</w:t>
      </w:r>
      <w:r>
        <w:rPr>
          <w:rFonts w:hint="eastAsia" w:ascii="仿宋_GB2312" w:eastAsia="仿宋_GB2312"/>
          <w:color w:val="auto"/>
          <w:sz w:val="24"/>
          <w:highlight w:val="none"/>
        </w:rPr>
        <w:t xml:space="preserve">）</w:t>
      </w:r>
      <w:r/>
    </w:p>
    <w:p>
      <w:pPr>
        <w:pStyle w:val="1284"/>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年月日</w:t>
      </w:r>
      <w:r/>
    </w:p>
    <w:p>
      <w:pPr>
        <w:pStyle w:val="1362"/>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2"/>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11" w:name="_Toc6146"/>
      <w:r/>
      <w:bookmarkStart w:id="212" w:name="_Toc24999"/>
      <w:r/>
      <w:bookmarkStart w:id="213" w:name="_Toc164203471"/>
      <w:r/>
      <w:bookmarkStart w:id="214" w:name="_Toc12853"/>
      <w:r/>
      <w:bookmarkStart w:id="215" w:name="_Toc18616"/>
      <w:r/>
      <w:bookmarkStart w:id="216" w:name="_Toc5779"/>
      <w:r>
        <w:rPr>
          <w:rFonts w:hint="eastAsia" w:ascii="仿宋" w:hAnsi="仿宋" w:eastAsia="仿宋" w:cs="仿宋"/>
          <w:color w:val="auto"/>
          <w:sz w:val="24"/>
          <w:szCs w:val="24"/>
          <w:highlight w:val="none"/>
        </w:rPr>
        <w:t xml:space="preserve">本授权委托书声明：我（姓名）系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投标人代表）为我的合法代理人，以（投标单位名称）的名义参加（采购人名称）的（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3"/>
        <w:ind w:firstLine="445"/>
        <w:jc w:val="center"/>
        <w:spacing w:line="700" w:lineRule="exact"/>
        <w:rPr>
          <w:rFonts w:hint="eastAsia" w:ascii="仿宋" w:hAnsi="仿宋" w:eastAsia="仿宋" w:cs="仿宋"/>
          <w:color w:val="auto"/>
          <w:sz w:val="24"/>
          <w:szCs w:val="24"/>
          <w:highlight w:val="none"/>
        </w:rPr>
      </w:pPr>
      <w:r>
        <w:rPr>
          <w:rFonts w:hint="eastAsia" w:ascii="仿宋_GB2312" w:eastAsia="仿宋_GB2312"/>
          <w:color w:val="auto"/>
          <w:sz w:val="24"/>
          <w:highlight w:val="none"/>
        </w:rPr>
        <w:t xml:space="preserve">    单位名称：（加盖CA电子公章）</w:t>
      </w:r>
      <w:r/>
    </w:p>
    <w:p>
      <w:pPr>
        <w:pStyle w:val="1362"/>
        <w:ind w:firstLine="425"/>
        <w:jc w:val="center"/>
        <w:spacing w:line="560" w:lineRule="exact"/>
        <w:rPr>
          <w:rFonts w:hint="eastAsia" w:ascii="仿宋" w:hAnsi="仿宋" w:eastAsia="仿宋" w:cs="仿宋"/>
          <w:color w:val="auto"/>
          <w:sz w:val="24"/>
          <w:szCs w:val="24"/>
          <w:highlight w:val="none"/>
          <w:u w:val="single"/>
        </w:rPr>
      </w:pPr>
      <w:r>
        <w:rPr>
          <w:rFonts w:hint="eastAsia" w:ascii="仿宋_GB2312" w:eastAsia="仿宋_GB2312"/>
          <w:color w:val="auto"/>
          <w:sz w:val="24"/>
          <w:highlight w:val="none"/>
        </w:rPr>
        <w:t xml:space="preserve">           法定代表人：（</w:t>
      </w:r>
      <w:r>
        <w:rPr>
          <w:rFonts w:hint="eastAsia" w:ascii="仿宋_GB2312" w:eastAsia="仿宋_GB2312"/>
          <w:color w:val="auto"/>
          <w:sz w:val="24"/>
          <w:szCs w:val="22"/>
          <w:highlight w:val="none"/>
        </w:rPr>
        <w:t xml:space="preserve">签字或盖法定代表人章</w:t>
      </w:r>
      <w:r>
        <w:rPr>
          <w:rFonts w:hint="eastAsia" w:ascii="仿宋_GB2312" w:eastAsia="仿宋_GB2312"/>
          <w:color w:val="auto"/>
          <w:sz w:val="24"/>
          <w:highlight w:val="none"/>
        </w:rPr>
        <w:t xml:space="preserve">）</w:t>
      </w:r>
      <w:r/>
    </w:p>
    <w:p>
      <w:pPr>
        <w:ind w:firstLine="3600"/>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投标人代表（签字）：</w:t>
      </w:r>
      <w:r/>
    </w:p>
    <w:p>
      <w:pPr>
        <w:ind w:firstLine="360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7" w:name="_Toc29285"/>
      <w:r>
        <w:rPr>
          <w:rFonts w:hint="eastAsia" w:ascii="仿宋" w:hAnsi="仿宋" w:eastAsia="仿宋" w:cs="仿宋"/>
          <w:color w:val="auto"/>
          <w:sz w:val="24"/>
          <w:szCs w:val="24"/>
          <w:highlight w:val="none"/>
        </w:rPr>
        <w:t xml:space="preserve">注：</w:t>
      </w:r>
      <w:bookmarkEnd w:id="217"/>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270"/>
        <w:numPr>
          <w:ilvl w:val="0"/>
          <w:numId w:val="13"/>
        </w:numPr>
        <w:jc w:val="both"/>
        <w:rPr>
          <w:rFonts w:hint="eastAsia"/>
          <w:color w:val="auto"/>
          <w:highlight w:val="none"/>
        </w:rPr>
        <w:outlineLvl w:val="1"/>
      </w:pPr>
      <w:r>
        <w:rPr>
          <w:color w:val="auto"/>
          <w:highlight w:val="none"/>
        </w:rPr>
        <w:t xml:space="preserve">开标一览表</w:t>
      </w:r>
      <w:bookmarkEnd w:id="211"/>
      <w:r/>
      <w:bookmarkEnd w:id="212"/>
      <w:r/>
      <w:bookmarkEnd w:id="213"/>
      <w:r/>
      <w:bookmarkEnd w:id="214"/>
      <w:r/>
      <w:bookmarkEnd w:id="215"/>
      <w:r/>
      <w:bookmarkEnd w:id="216"/>
      <w:r/>
      <w:r/>
    </w:p>
    <w:p>
      <w:pPr>
        <w:pStyle w:val="1270"/>
        <w:jc w:val="both"/>
        <w:rPr>
          <w:rFonts w:hint="eastAsia"/>
          <w:color w:val="auto"/>
          <w:highlight w:val="none"/>
        </w:rPr>
        <w:outlineLvl w:val="1"/>
      </w:pPr>
      <w:r>
        <w:rPr>
          <w:rFonts w:hint="eastAsia"/>
          <w:color w:val="auto"/>
          <w:highlight w:val="none"/>
        </w:rPr>
      </w:r>
      <w:r/>
    </w:p>
    <w:p>
      <w:pPr>
        <w:pStyle w:val="1131"/>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项目编号：</w:t>
      </w:r>
      <w:r/>
    </w:p>
    <w:p>
      <w:pPr>
        <w:pStyle w:val="1131"/>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货币单位：人民币元     </w:t>
      </w:r>
      <w:r/>
    </w:p>
    <w:p>
      <w:pPr>
        <w:pStyle w:val="1131"/>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分包号：      </w:t>
      </w:r>
      <w:r/>
    </w:p>
    <w:tbl>
      <w:tblPr>
        <w:tblStyle w:val="78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46"/>
        <w:gridCol w:w="1903"/>
        <w:gridCol w:w="4471"/>
      </w:tblGrid>
      <w:tr>
        <w:trPr/>
        <w:tc>
          <w:tcPr>
            <w:tcW w:w="2546" w:type="dxa"/>
            <w:vAlign w:val="center"/>
            <w:textDirection w:val="lrTb"/>
            <w:noWrap w:val="false"/>
          </w:tcPr>
          <w:p>
            <w:pPr>
              <w:pStyle w:val="1131"/>
              <w:spacing w:line="700" w:lineRule="exact"/>
              <w:rPr>
                <w:rFonts w:ascii="仿宋_GB2312" w:eastAsia="仿宋_GB2312"/>
                <w:color w:val="auto"/>
                <w:sz w:val="24"/>
                <w:highlight w:val="none"/>
              </w:rPr>
            </w:pPr>
            <w:r/>
            <w:bookmarkStart w:id="218" w:name="OLE_LINK35"/>
            <w:r>
              <w:rPr>
                <w:rFonts w:hint="eastAsia" w:ascii="仿宋_GB2312" w:eastAsia="仿宋_GB2312"/>
                <w:color w:val="auto"/>
                <w:sz w:val="24"/>
                <w:highlight w:val="none"/>
              </w:rPr>
              <w:t xml:space="preserve">项目名称</w:t>
            </w:r>
            <w:bookmarkEnd w:id="218"/>
            <w:r/>
            <w:r/>
          </w:p>
        </w:tc>
        <w:tc>
          <w:tcPr>
            <w:tcW w:w="1903" w:type="dxa"/>
            <w:vAlign w:val="center"/>
            <w:textDirection w:val="lrTb"/>
            <w:noWrap w:val="false"/>
          </w:tcPr>
          <w:p>
            <w:pPr>
              <w:pStyle w:val="1131"/>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项目内容</w:t>
            </w:r>
            <w:r/>
          </w:p>
        </w:tc>
        <w:tc>
          <w:tcPr>
            <w:tcW w:w="4471" w:type="dxa"/>
            <w:vAlign w:val="center"/>
            <w:textDirection w:val="lrTb"/>
            <w:noWrap w:val="false"/>
          </w:tcPr>
          <w:p>
            <w:pPr>
              <w:pStyle w:val="1131"/>
              <w:jc w:val="center"/>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总价</w:t>
            </w:r>
            <w:r/>
          </w:p>
        </w:tc>
      </w:tr>
      <w:tr>
        <w:trPr>
          <w:trHeight w:val="2220"/>
        </w:trPr>
        <w:tc>
          <w:tcPr>
            <w:tcW w:w="2546" w:type="dxa"/>
            <w:vAlign w:val="center"/>
            <w:textDirection w:val="lrTb"/>
            <w:noWrap w:val="false"/>
          </w:tcPr>
          <w:p>
            <w:pPr>
              <w:pStyle w:val="1131"/>
              <w:spacing w:line="700" w:lineRule="exact"/>
              <w:rPr>
                <w:rFonts w:ascii="仿宋_GB2312" w:eastAsia="仿宋_GB2312"/>
                <w:color w:val="auto"/>
                <w:sz w:val="24"/>
                <w:highlight w:val="none"/>
              </w:rPr>
            </w:pPr>
            <w:r>
              <w:rPr>
                <w:rFonts w:ascii="仿宋_GB2312" w:eastAsia="仿宋_GB2312"/>
                <w:color w:val="auto"/>
                <w:sz w:val="24"/>
                <w:highlight w:val="none"/>
              </w:rPr>
            </w:r>
            <w:r/>
          </w:p>
        </w:tc>
        <w:tc>
          <w:tcPr>
            <w:tcW w:w="1903" w:type="dxa"/>
            <w:vAlign w:val="center"/>
            <w:textDirection w:val="lrTb"/>
            <w:noWrap w:val="false"/>
          </w:tcPr>
          <w:p>
            <w:pPr>
              <w:pStyle w:val="1131"/>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详见投标文件</w:t>
            </w:r>
            <w:r/>
          </w:p>
        </w:tc>
        <w:tc>
          <w:tcPr>
            <w:tcW w:w="4471" w:type="dxa"/>
            <w:vAlign w:val="center"/>
            <w:textDirection w:val="lrTb"/>
            <w:noWrap w:val="false"/>
          </w:tcPr>
          <w:p>
            <w:pPr>
              <w:pStyle w:val="1131"/>
              <w:jc w:val="center"/>
              <w:spacing w:line="700" w:lineRule="exact"/>
              <w:rPr>
                <w:color w:val="auto"/>
                <w:highlight w:val="none"/>
              </w:rPr>
            </w:pPr>
            <w:r>
              <w:rPr>
                <w:rFonts w:hint="eastAsia" w:ascii="仿宋_GB2312" w:eastAsia="仿宋_GB2312"/>
                <w:color w:val="auto"/>
                <w:sz w:val="24"/>
                <w:highlight w:val="none"/>
              </w:rPr>
              <w:t xml:space="preserve">（小写）___________元</w:t>
            </w:r>
            <w:r>
              <w:rPr>
                <w:rFonts w:hint="eastAsia"/>
                <w:color w:val="auto"/>
                <w:highlight w:val="none"/>
              </w:rPr>
              <w:t xml:space="preserve">/三年</w:t>
            </w:r>
            <w:r/>
          </w:p>
          <w:p>
            <w:pPr>
              <w:pStyle w:val="1131"/>
              <w:jc w:val="center"/>
              <w:spacing w:line="700" w:lineRule="exact"/>
              <w:rPr>
                <w:color w:val="auto"/>
                <w:highlight w:val="none"/>
              </w:rPr>
            </w:pPr>
            <w:r>
              <w:rPr>
                <w:rFonts w:hint="eastAsia" w:ascii="仿宋_GB2312" w:eastAsia="仿宋_GB2312"/>
                <w:color w:val="auto"/>
                <w:sz w:val="24"/>
                <w:highlight w:val="none"/>
              </w:rPr>
              <w:t xml:space="preserve">（大写）____________元</w:t>
            </w:r>
            <w:r>
              <w:rPr>
                <w:rFonts w:hint="eastAsia"/>
                <w:color w:val="auto"/>
                <w:highlight w:val="none"/>
              </w:rPr>
              <w:t xml:space="preserve">/三年</w:t>
            </w:r>
            <w:r/>
          </w:p>
        </w:tc>
      </w:tr>
      <w:tr>
        <w:trPr/>
        <w:tc>
          <w:tcPr>
            <w:tcW w:w="2546" w:type="dxa"/>
            <w:vAlign w:val="center"/>
            <w:textDirection w:val="lrTb"/>
            <w:noWrap w:val="false"/>
          </w:tcPr>
          <w:p>
            <w:pPr>
              <w:pStyle w:val="1131"/>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服务期限</w:t>
            </w:r>
            <w:r/>
          </w:p>
        </w:tc>
        <w:tc>
          <w:tcPr>
            <w:gridSpan w:val="2"/>
            <w:tcW w:w="6374" w:type="dxa"/>
            <w:vAlign w:val="center"/>
            <w:textDirection w:val="lrTb"/>
            <w:noWrap w:val="false"/>
          </w:tcPr>
          <w:p>
            <w:pPr>
              <w:jc w:val="left"/>
              <w:rPr>
                <w:rFonts w:ascii="仿宋_GB2312" w:eastAsia="仿宋_GB2312"/>
                <w:color w:val="auto"/>
                <w:sz w:val="24"/>
                <w:highlight w:val="none"/>
              </w:rPr>
            </w:pPr>
            <w:r>
              <w:rPr>
                <w:rFonts w:hint="eastAsia" w:ascii="仿宋_GB2312" w:hAnsi="Times New Roman" w:eastAsia="仿宋_GB2312" w:cs="Times New Roman"/>
                <w:color w:val="auto"/>
                <w:sz w:val="24"/>
                <w:szCs w:val="20"/>
                <w:highlight w:val="none"/>
                <w:lang w:val="en-US" w:eastAsia="zh-CN" w:bidi="ar-SA"/>
              </w:rPr>
              <w:t xml:space="preserve">自合同签订之日起，服务期三年。</w:t>
            </w:r>
            <w:r/>
          </w:p>
        </w:tc>
      </w:tr>
    </w:tbl>
    <w:p>
      <w:pPr>
        <w:pStyle w:val="1131"/>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 </w:t>
      </w:r>
      <w:r/>
    </w:p>
    <w:p>
      <w:pPr>
        <w:pStyle w:val="1131"/>
        <w:ind w:firstLine="4800"/>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投标人公章：（电子签章）                                 </w:t>
      </w:r>
      <w:r/>
    </w:p>
    <w:p>
      <w:pPr>
        <w:pStyle w:val="1131"/>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                                        日期：       年      月      日</w:t>
      </w:r>
      <w:r/>
    </w:p>
    <w:p>
      <w:pPr>
        <w:jc w:val="left"/>
        <w:widowControl/>
        <w:rPr>
          <w:rFonts w:hint="eastAsia" w:ascii="黑体" w:hAnsi="黑体" w:eastAsia="黑体"/>
          <w:b/>
          <w:color w:val="auto"/>
          <w:sz w:val="32"/>
          <w:szCs w:val="24"/>
          <w:highlight w:val="none"/>
        </w:rPr>
      </w:pPr>
      <w:r/>
      <w:bookmarkStart w:id="219" w:name="_Toc31564"/>
      <w:r/>
      <w:bookmarkStart w:id="220" w:name="_Toc4471"/>
      <w:r/>
      <w:bookmarkStart w:id="221" w:name="_Toc24436"/>
      <w:r/>
      <w:bookmarkStart w:id="222" w:name="_Toc8851"/>
      <w:r/>
      <w:bookmarkStart w:id="223" w:name="_Toc164203472"/>
      <w:r>
        <w:rPr>
          <w:rFonts w:hint="eastAsia"/>
          <w:color w:val="auto"/>
          <w:highlight w:val="none"/>
        </w:rPr>
        <w:br w:type="page" w:clear="all"/>
      </w:r>
      <w:r/>
    </w:p>
    <w:p>
      <w:pPr>
        <w:pStyle w:val="1291"/>
        <w:numPr>
          <w:ilvl w:val="0"/>
          <w:numId w:val="14"/>
        </w:numPr>
        <w:rPr>
          <w:rFonts w:hint="eastAsia"/>
          <w:color w:val="auto"/>
          <w:highlight w:val="none"/>
        </w:rPr>
        <w:outlineLvl w:val="1"/>
      </w:pPr>
      <w:r/>
      <w:bookmarkStart w:id="224" w:name="_Toc7189"/>
      <w:r>
        <w:rPr>
          <w:color w:val="auto"/>
          <w:highlight w:val="none"/>
        </w:rPr>
        <w:t xml:space="preserve">明细报价表</w:t>
      </w:r>
      <w:bookmarkEnd w:id="219"/>
      <w:r/>
      <w:bookmarkEnd w:id="220"/>
      <w:r/>
      <w:bookmarkEnd w:id="221"/>
      <w:r/>
      <w:bookmarkEnd w:id="222"/>
      <w:r/>
      <w:bookmarkEnd w:id="223"/>
      <w:r/>
      <w:bookmarkEnd w:id="224"/>
      <w:r/>
      <w:r/>
    </w:p>
    <w:p>
      <w:pPr>
        <w:pStyle w:val="1291"/>
        <w:ind w:firstLine="643"/>
        <w:rPr>
          <w:rFonts w:hint="eastAsia"/>
          <w:color w:val="auto"/>
          <w:highlight w:val="none"/>
        </w:rPr>
        <w:outlineLvl w:val="1"/>
      </w:pPr>
      <w:r>
        <w:rPr>
          <w:rFonts w:hint="eastAsia"/>
          <w:color w:val="auto"/>
          <w:highlight w:val="none"/>
        </w:rPr>
      </w:r>
      <w:r/>
    </w:p>
    <w:p>
      <w:pPr>
        <w:rPr>
          <w:rFonts w:hint="eastAsia" w:cs="宋体" w:asciiTheme="minorEastAsia" w:hAnsiTheme="minorEastAsia" w:eastAsiaTheme="minorEastAsia"/>
          <w:color w:val="auto"/>
          <w:sz w:val="24"/>
          <w:highlight w:val="none"/>
        </w:rPr>
      </w:pPr>
      <w:r/>
      <w:bookmarkStart w:id="225" w:name="_Toc27976"/>
      <w:r/>
      <w:bookmarkStart w:id="226" w:name="_Toc10632"/>
      <w:r>
        <w:rPr>
          <w:rFonts w:hint="eastAsia" w:cs="宋体" w:asciiTheme="minorEastAsia" w:hAnsiTheme="minorEastAsia" w:eastAsiaTheme="minorEastAsia"/>
          <w:color w:val="auto"/>
          <w:sz w:val="24"/>
          <w:highlight w:val="none"/>
        </w:rPr>
        <w:t xml:space="preserve">投标人全称（加盖CA电子签章）：</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招标编号： </w:t>
      </w:r>
      <w:r/>
    </w:p>
    <w:tbl>
      <w:tblPr>
        <w:tblStyle w:val="758"/>
        <w:tblW w:w="10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2340"/>
        <w:gridCol w:w="1687"/>
        <w:gridCol w:w="3016"/>
        <w:gridCol w:w="2970"/>
      </w:tblGrid>
      <w:tr>
        <w:trPr>
          <w:cantSplit/>
          <w:jc w:val="center"/>
          <w:trHeight w:val="632"/>
        </w:trPr>
        <w:tc>
          <w:tcPr>
            <w:tcW w:w="751" w:type="dxa"/>
            <w:vAlign w:val="center"/>
            <w:textDirection w:val="lrTb"/>
            <w:noWrap w:val="false"/>
          </w:tcPr>
          <w:p>
            <w:pPr>
              <w:pStyle w:val="1137"/>
              <w:jc w:val="center"/>
              <w:spacing w:before="100" w:beforeAutospacing="1"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2340" w:type="dxa"/>
            <w:vAlign w:val="center"/>
            <w:textDirection w:val="lrTb"/>
            <w:noWrap w:val="false"/>
          </w:tcPr>
          <w:p>
            <w:pPr>
              <w:pStyle w:val="1137"/>
              <w:jc w:val="center"/>
              <w:spacing w:before="100" w:beforeAutospacing="1"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服务名称</w:t>
            </w:r>
            <w:r/>
          </w:p>
        </w:tc>
        <w:tc>
          <w:tcPr>
            <w:tcW w:w="1687" w:type="dxa"/>
            <w:vAlign w:val="center"/>
            <w:textDirection w:val="lrTb"/>
            <w:noWrap w:val="false"/>
          </w:tcPr>
          <w:p>
            <w:pPr>
              <w:pStyle w:val="1137"/>
              <w:jc w:val="center"/>
              <w:spacing w:before="100" w:beforeAutospacing="1"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服务内容</w:t>
            </w:r>
            <w:r/>
          </w:p>
        </w:tc>
        <w:tc>
          <w:tcPr>
            <w:tcW w:w="3016" w:type="dxa"/>
            <w:vAlign w:val="center"/>
            <w:textDirection w:val="lrTb"/>
            <w:noWrap w:val="false"/>
          </w:tcPr>
          <w:p>
            <w:pPr>
              <w:pStyle w:val="1137"/>
              <w:jc w:val="center"/>
              <w:spacing w:before="100" w:beforeAutospacing="1"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报价（元）</w:t>
            </w:r>
            <w:r/>
          </w:p>
        </w:tc>
        <w:tc>
          <w:tcPr>
            <w:tcW w:w="2970" w:type="dxa"/>
            <w:vAlign w:val="center"/>
            <w:textDirection w:val="lrTb"/>
            <w:noWrap w:val="false"/>
          </w:tcPr>
          <w:p>
            <w:pPr>
              <w:pStyle w:val="1137"/>
              <w:jc w:val="center"/>
              <w:spacing w:before="100" w:beforeAutospacing="1"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cantSplit/>
          <w:jc w:val="center"/>
          <w:trHeight w:val="482"/>
        </w:trPr>
        <w:tc>
          <w:tcPr>
            <w:tcW w:w="751" w:type="dxa"/>
            <w:vAlign w:val="center"/>
            <w:textDirection w:val="lrTb"/>
            <w:noWrap w:val="false"/>
          </w:tcPr>
          <w:p>
            <w:pPr>
              <w:pStyle w:val="1137"/>
              <w:jc w:val="center"/>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W w:w="2340"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87" w:type="dxa"/>
            <w:vAlign w:val="center"/>
            <w:textDirection w:val="lrTb"/>
            <w:noWrap w:val="false"/>
          </w:tcPr>
          <w:p>
            <w:pPr>
              <w:jc w:val="cente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016" w:type="dxa"/>
            <w:vAlign w:val="center"/>
            <w:textDirection w:val="lrTb"/>
            <w:noWrap w:val="false"/>
          </w:tcPr>
          <w:p>
            <w:pPr>
              <w:pStyle w:val="1137"/>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970" w:type="dxa"/>
            <w:vAlign w:val="center"/>
            <w:textDirection w:val="lrTb"/>
            <w:noWrap w:val="false"/>
          </w:tcPr>
          <w:p>
            <w:pPr>
              <w:pStyle w:val="1137"/>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70"/>
        </w:trPr>
        <w:tc>
          <w:tcPr>
            <w:tcW w:w="751" w:type="dxa"/>
            <w:vAlign w:val="center"/>
            <w:textDirection w:val="lrTb"/>
            <w:noWrap w:val="false"/>
          </w:tcPr>
          <w:p>
            <w:pPr>
              <w:pStyle w:val="1137"/>
              <w:jc w:val="center"/>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shd w:val="clear" w:color="auto" w:fill="auto"/>
            <w:tcW w:w="2340"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87" w:type="dxa"/>
            <w:vAlign w:val="center"/>
            <w:textDirection w:val="lrTb"/>
            <w:noWrap w:val="false"/>
          </w:tcPr>
          <w:p>
            <w:pPr>
              <w:jc w:val="cente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016" w:type="dxa"/>
            <w:vAlign w:val="center"/>
            <w:textDirection w:val="lrTb"/>
            <w:noWrap w:val="false"/>
          </w:tcPr>
          <w:p>
            <w:pPr>
              <w:pStyle w:val="1137"/>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970" w:type="dxa"/>
            <w:vAlign w:val="center"/>
            <w:textDirection w:val="lrTb"/>
            <w:noWrap w:val="false"/>
          </w:tcPr>
          <w:p>
            <w:pPr>
              <w:pStyle w:val="1137"/>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70"/>
        </w:trPr>
        <w:tc>
          <w:tcPr>
            <w:tcW w:w="751" w:type="dxa"/>
            <w:vAlign w:val="center"/>
            <w:textDirection w:val="lrTb"/>
            <w:noWrap w:val="false"/>
          </w:tcPr>
          <w:p>
            <w:pPr>
              <w:pStyle w:val="1137"/>
              <w:jc w:val="center"/>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W w:w="2340"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87" w:type="dxa"/>
            <w:vAlign w:val="center"/>
            <w:textDirection w:val="lrTb"/>
            <w:noWrap w:val="false"/>
          </w:tcPr>
          <w:p>
            <w:pPr>
              <w:jc w:val="cente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016" w:type="dxa"/>
            <w:vAlign w:val="center"/>
            <w:textDirection w:val="lrTb"/>
            <w:noWrap w:val="false"/>
          </w:tcPr>
          <w:p>
            <w:pPr>
              <w:pStyle w:val="1137"/>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970" w:type="dxa"/>
            <w:vAlign w:val="center"/>
            <w:textDirection w:val="lrTb"/>
            <w:noWrap w:val="false"/>
          </w:tcPr>
          <w:p>
            <w:pPr>
              <w:pStyle w:val="1137"/>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70"/>
        </w:trPr>
        <w:tc>
          <w:tcPr>
            <w:tcW w:w="751" w:type="dxa"/>
            <w:vAlign w:val="center"/>
            <w:textDirection w:val="lrTb"/>
            <w:noWrap w:val="false"/>
          </w:tcPr>
          <w:p>
            <w:pPr>
              <w:pStyle w:val="1137"/>
              <w:jc w:val="center"/>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shd w:val="clear" w:color="auto" w:fill="auto"/>
            <w:tcW w:w="2340"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87" w:type="dxa"/>
            <w:vAlign w:val="center"/>
            <w:textDirection w:val="lrTb"/>
            <w:noWrap w:val="false"/>
          </w:tcPr>
          <w:p>
            <w:pPr>
              <w:jc w:val="cente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016" w:type="dxa"/>
            <w:vAlign w:val="center"/>
            <w:textDirection w:val="lrTb"/>
            <w:noWrap w:val="false"/>
          </w:tcPr>
          <w:p>
            <w:pPr>
              <w:pStyle w:val="1137"/>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970" w:type="dxa"/>
            <w:vAlign w:val="center"/>
            <w:textDirection w:val="lrTb"/>
            <w:noWrap w:val="false"/>
          </w:tcPr>
          <w:p>
            <w:pPr>
              <w:pStyle w:val="1137"/>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70"/>
        </w:trPr>
        <w:tc>
          <w:tcPr>
            <w:tcW w:w="751" w:type="dxa"/>
            <w:textDirection w:val="lrTb"/>
            <w:noWrap w:val="false"/>
          </w:tcPr>
          <w:p>
            <w:pPr>
              <w:pStyle w:val="1137"/>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40" w:type="dxa"/>
            <w:textDirection w:val="lrTb"/>
            <w:noWrap w:val="false"/>
          </w:tcPr>
          <w:p>
            <w:pPr>
              <w:pStyle w:val="1137"/>
              <w:jc w:val="cente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87" w:type="dxa"/>
            <w:textDirection w:val="lrTb"/>
            <w:noWrap w:val="false"/>
          </w:tcPr>
          <w:p>
            <w:pPr>
              <w:pStyle w:val="1137"/>
              <w:jc w:val="cente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016" w:type="dxa"/>
            <w:vAlign w:val="center"/>
            <w:textDirection w:val="lrTb"/>
            <w:noWrap w:val="false"/>
          </w:tcPr>
          <w:p>
            <w:pPr>
              <w:pStyle w:val="1137"/>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970" w:type="dxa"/>
            <w:vAlign w:val="center"/>
            <w:textDirection w:val="lrTb"/>
            <w:noWrap w:val="false"/>
          </w:tcPr>
          <w:p>
            <w:pPr>
              <w:pStyle w:val="1137"/>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70"/>
        </w:trPr>
        <w:tc>
          <w:tcPr>
            <w:tcW w:w="751" w:type="dxa"/>
            <w:textDirection w:val="lrTb"/>
            <w:noWrap w:val="false"/>
          </w:tcPr>
          <w:p>
            <w:pPr>
              <w:pStyle w:val="1137"/>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40" w:type="dxa"/>
            <w:textDirection w:val="lrTb"/>
            <w:noWrap w:val="false"/>
          </w:tcPr>
          <w:p>
            <w:pPr>
              <w:pStyle w:val="1137"/>
              <w:jc w:val="cente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687" w:type="dxa"/>
            <w:textDirection w:val="lrTb"/>
            <w:noWrap w:val="false"/>
          </w:tcPr>
          <w:p>
            <w:pPr>
              <w:pStyle w:val="1137"/>
              <w:jc w:val="cente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016" w:type="dxa"/>
            <w:vAlign w:val="center"/>
            <w:textDirection w:val="lrTb"/>
            <w:noWrap w:val="false"/>
          </w:tcPr>
          <w:p>
            <w:pPr>
              <w:pStyle w:val="1137"/>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970" w:type="dxa"/>
            <w:vAlign w:val="center"/>
            <w:textDirection w:val="lrTb"/>
            <w:noWrap w:val="false"/>
          </w:tcPr>
          <w:p>
            <w:pPr>
              <w:pStyle w:val="1137"/>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1490"/>
        </w:trPr>
        <w:tc>
          <w:tcPr>
            <w:gridSpan w:val="2"/>
            <w:tcW w:w="3091" w:type="dxa"/>
            <w:vAlign w:val="center"/>
            <w:textDirection w:val="lrTb"/>
            <w:noWrap w:val="false"/>
          </w:tcPr>
          <w:p>
            <w:pPr>
              <w:pStyle w:val="1137"/>
              <w:jc w:val="center"/>
              <w:spacing w:line="44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b/>
                <w:bCs/>
                <w:color w:val="auto"/>
                <w:sz w:val="24"/>
                <w:highlight w:val="none"/>
              </w:rPr>
              <w:t xml:space="preserve">投标总报价</w:t>
            </w:r>
            <w:r/>
          </w:p>
        </w:tc>
        <w:tc>
          <w:tcPr>
            <w:gridSpan w:val="3"/>
            <w:tcW w:w="7673" w:type="dxa"/>
            <w:vAlign w:val="center"/>
            <w:textDirection w:val="lrTb"/>
            <w:noWrap w:val="false"/>
          </w:tcPr>
          <w:p>
            <w:pPr>
              <w:pStyle w:val="1137"/>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元</w:t>
            </w:r>
            <w:r/>
          </w:p>
        </w:tc>
      </w:tr>
    </w:tbl>
    <w:p>
      <w:pPr>
        <w:spacing w:line="85" w:lineRule="atLeast"/>
        <w:rPr>
          <w:rFonts w:hint="eastAsia"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r>
      <w:r/>
    </w:p>
    <w:p>
      <w:pPr>
        <w:spacing w:line="85" w:lineRule="atLeast"/>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备注：</w:t>
      </w:r>
      <w:r/>
    </w:p>
    <w:p>
      <w:pPr>
        <w:spacing w:line="85" w:lineRule="atLeast"/>
        <w:tabs>
          <w:tab w:val="left" w:pos="312" w:leader="none"/>
        </w:tabs>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rPr>
        <w:t xml:space="preserve">1.投标报价采用总承包方式，“投标总报价”应包括所投服务（包含与服务相关的货物）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85" w:lineRule="atLeast"/>
        <w:tabs>
          <w:tab w:val="left" w:pos="312" w:leader="none"/>
        </w:tabs>
        <w:rPr>
          <w:rFonts w:ascii="仿宋_GB2312" w:eastAsia="仿宋_GB2312"/>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stheme="minorEastAsia"/>
          <w:color w:val="auto"/>
          <w:sz w:val="24"/>
          <w:highlight w:val="none"/>
        </w:rPr>
        <w:t xml:space="preserve"> 投标人应分项进行填报，表中表格行数可自行添加。招标文件中未列出的相关辅助材料和在实施过程中涉及到的其它一切费用应在报价时一并考虑，项目实施过程中不再单独结算</w:t>
      </w:r>
      <w:r>
        <w:rPr>
          <w:rFonts w:hint="eastAsia" w:asciiTheme="minorEastAsia" w:hAnsiTheme="minorEastAsia" w:eastAsiaTheme="minorEastAsia"/>
          <w:color w:val="auto"/>
          <w:sz w:val="24"/>
          <w:highlight w:val="none"/>
        </w:rPr>
        <w:t xml:space="preserve">“投标分项报价表”中“投标报价总计”数额应当与“开标一览表”中“投标总报价”数额一致。 </w:t>
      </w:r>
      <w:r/>
    </w:p>
    <w:p>
      <w:pPr>
        <w:pStyle w:val="828"/>
        <w:rPr>
          <w:rFonts w:hAnsi="宋体"/>
          <w:bCs/>
          <w:color w:val="auto"/>
          <w:highlight w:val="none"/>
        </w:rPr>
      </w:pPr>
      <w:r>
        <w:rPr>
          <w:rFonts w:hAnsi="宋体"/>
          <w:bCs/>
          <w:color w:val="auto"/>
          <w:highlight w:val="none"/>
        </w:rPr>
      </w:r>
      <w:r/>
    </w:p>
    <w:p>
      <w:pPr>
        <w:pStyle w:val="828"/>
        <w:rPr>
          <w:rFonts w:hAnsi="宋体"/>
          <w:bCs/>
          <w:color w:val="auto"/>
          <w:highlight w:val="none"/>
        </w:rPr>
      </w:pPr>
      <w:r>
        <w:rPr>
          <w:rFonts w:hAnsi="宋体"/>
          <w:bCs/>
          <w:color w:val="auto"/>
          <w:highlight w:val="none"/>
        </w:rPr>
      </w:r>
      <w:r/>
    </w:p>
    <w:p>
      <w:pPr>
        <w:pStyle w:val="828"/>
        <w:rPr>
          <w:rFonts w:hAnsi="宋体"/>
          <w:bCs/>
          <w:color w:val="auto"/>
          <w:highlight w:val="none"/>
        </w:rPr>
      </w:pPr>
      <w:r>
        <w:rPr>
          <w:rFonts w:hAnsi="宋体"/>
          <w:bCs/>
          <w:color w:val="auto"/>
          <w:highlight w:val="none"/>
        </w:rPr>
      </w:r>
      <w:r/>
    </w:p>
    <w:p>
      <w:pPr>
        <w:pStyle w:val="828"/>
        <w:rPr>
          <w:rFonts w:hAnsi="宋体"/>
          <w:bCs/>
          <w:color w:val="auto"/>
          <w:highlight w:val="none"/>
        </w:rPr>
      </w:pPr>
      <w:r>
        <w:rPr>
          <w:rFonts w:hAnsi="宋体"/>
          <w:bCs/>
          <w:color w:val="auto"/>
          <w:highlight w:val="none"/>
        </w:rPr>
      </w:r>
      <w:r/>
    </w:p>
    <w:p>
      <w:pPr>
        <w:pStyle w:val="828"/>
        <w:rPr>
          <w:rFonts w:hAnsi="宋体"/>
          <w:bCs/>
          <w:color w:val="auto"/>
          <w:highlight w:val="none"/>
        </w:rPr>
      </w:pPr>
      <w:r>
        <w:rPr>
          <w:rFonts w:hAnsi="宋体"/>
          <w:bCs/>
          <w:color w:val="auto"/>
          <w:highlight w:val="none"/>
        </w:rPr>
      </w:r>
      <w:r/>
    </w:p>
    <w:p>
      <w:pPr>
        <w:pStyle w:val="828"/>
        <w:rPr>
          <w:rFonts w:hAnsi="宋体"/>
          <w:bCs/>
          <w:color w:val="auto"/>
          <w:highlight w:val="none"/>
        </w:rPr>
      </w:pPr>
      <w:r>
        <w:rPr>
          <w:rFonts w:hAnsi="宋体"/>
          <w:bCs/>
          <w:color w:val="auto"/>
          <w:highlight w:val="none"/>
        </w:rPr>
      </w:r>
      <w:r/>
    </w:p>
    <w:p>
      <w:pPr>
        <w:pStyle w:val="828"/>
        <w:rPr>
          <w:rFonts w:hAnsi="宋体"/>
          <w:bCs/>
          <w:color w:val="auto"/>
          <w:highlight w:val="none"/>
        </w:rPr>
      </w:pPr>
      <w:r>
        <w:rPr>
          <w:rFonts w:hAnsi="宋体"/>
          <w:bCs/>
          <w:color w:val="auto"/>
          <w:highlight w:val="none"/>
        </w:rPr>
      </w:r>
      <w:r/>
    </w:p>
    <w:p>
      <w:pPr>
        <w:pStyle w:val="828"/>
        <w:ind w:firstLine="0"/>
        <w:rPr>
          <w:rFonts w:hAnsi="宋体"/>
          <w:bCs/>
          <w:color w:val="auto"/>
          <w:highlight w:val="none"/>
        </w:rPr>
      </w:pPr>
      <w:r>
        <w:rPr>
          <w:rFonts w:hAnsi="宋体"/>
          <w:bCs/>
          <w:color w:val="auto"/>
          <w:highlight w:val="none"/>
        </w:rPr>
      </w:r>
      <w:r/>
    </w:p>
    <w:p>
      <w:pPr>
        <w:pStyle w:val="828"/>
        <w:ind w:firstLine="0"/>
        <w:rPr>
          <w:rFonts w:hAnsi="宋体"/>
          <w:bCs/>
          <w:color w:val="auto"/>
          <w:highlight w:val="none"/>
        </w:rPr>
      </w:pPr>
      <w:r>
        <w:rPr>
          <w:rFonts w:hAnsi="宋体"/>
          <w:bCs/>
          <w:color w:val="auto"/>
          <w:highlight w:val="none"/>
        </w:rPr>
      </w:r>
      <w:r/>
    </w:p>
    <w:p>
      <w:pPr>
        <w:pStyle w:val="1291"/>
        <w:rPr>
          <w:rFonts w:hint="eastAsia"/>
          <w:color w:val="auto"/>
          <w:highlight w:val="none"/>
        </w:rPr>
        <w:outlineLvl w:val="1"/>
      </w:pPr>
      <w:r/>
      <w:bookmarkStart w:id="227" w:name="_Toc26570"/>
      <w:r/>
      <w:bookmarkStart w:id="228" w:name="_Toc18680"/>
      <w:r/>
      <w:bookmarkStart w:id="229" w:name="_Toc22253"/>
      <w:r/>
      <w:bookmarkStart w:id="230" w:name="_Toc164203481"/>
      <w:r>
        <w:rPr>
          <w:color w:val="auto"/>
          <w:highlight w:val="none"/>
        </w:rPr>
        <w:t xml:space="preserve">十</w:t>
      </w:r>
      <w:r>
        <w:rPr>
          <w:rFonts w:hint="eastAsia"/>
          <w:color w:val="auto"/>
          <w:highlight w:val="none"/>
        </w:rPr>
        <w:t xml:space="preserve">四</w:t>
      </w:r>
      <w:r>
        <w:rPr>
          <w:color w:val="auto"/>
          <w:highlight w:val="none"/>
        </w:rPr>
        <w:t xml:space="preserve">、中小企业声明函</w:t>
      </w:r>
      <w:bookmarkEnd w:id="225"/>
      <w:r/>
      <w:bookmarkEnd w:id="226"/>
      <w:r/>
      <w:bookmarkEnd w:id="227"/>
      <w:r/>
      <w:bookmarkEnd w:id="228"/>
      <w:r/>
      <w:bookmarkEnd w:id="229"/>
      <w:r/>
      <w:bookmarkEnd w:id="230"/>
      <w:r/>
      <w:r/>
    </w:p>
    <w:p>
      <w:pPr>
        <w:contextualSpacing/>
        <w:ind w:firstLine="420"/>
        <w:jc w:val="center"/>
        <w:spacing w:line="360" w:lineRule="auto"/>
        <w:rPr>
          <w:rFonts w:hint="eastAsia" w:hAnsi="宋体" w:cs="宋体"/>
          <w:bCs/>
          <w:color w:val="auto"/>
          <w:highlight w:val="none"/>
        </w:rPr>
      </w:pPr>
      <w:r/>
      <w:bookmarkStart w:id="231" w:name="_Toc12023"/>
      <w:r/>
      <w:bookmarkStart w:id="232" w:name="_Toc16234"/>
      <w:r>
        <w:rPr>
          <w:rFonts w:hint="eastAsia" w:hAnsi="宋体" w:cs="宋体"/>
          <w:bCs/>
          <w:color w:val="auto"/>
          <w:highlight w:val="none"/>
        </w:rPr>
        <w:t xml:space="preserve">中小企业声明函（服务）</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本公司（联合体）郑重声明，根据《政府采购促进中小企业发展管理办法》（财库﹝2020﹞46号）的规定，本公司（联合体）参加</w:t>
      </w:r>
      <w:r>
        <w:rPr>
          <w:rFonts w:hint="eastAsia" w:hAnsi="宋体" w:cs="宋体"/>
          <w:color w:val="auto"/>
          <w:highlight w:val="none"/>
          <w:u w:val="single"/>
        </w:rPr>
        <w:t xml:space="preserve">（单位名称）</w:t>
      </w:r>
      <w:r>
        <w:rPr>
          <w:rFonts w:hint="eastAsia" w:hAnsi="宋体" w:cs="宋体"/>
          <w:color w:val="auto"/>
          <w:highlight w:val="none"/>
        </w:rPr>
        <w:t xml:space="preserve">的</w:t>
      </w:r>
      <w:r>
        <w:rPr>
          <w:rFonts w:hint="eastAsia" w:hAnsi="宋体" w:cs="宋体"/>
          <w:color w:val="auto"/>
          <w:highlight w:val="none"/>
          <w:u w:val="single"/>
        </w:rPr>
        <w:t xml:space="preserve">（项目名称）</w:t>
      </w:r>
      <w:r>
        <w:rPr>
          <w:rFonts w:hint="eastAsia"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1.</w:t>
      </w:r>
      <w:r>
        <w:rPr>
          <w:rFonts w:hint="eastAsia" w:hAnsi="宋体" w:cs="宋体"/>
          <w:color w:val="auto"/>
          <w:highlight w:val="none"/>
          <w:u w:val="single"/>
        </w:rPr>
        <w:t xml:space="preserve">（标的名称）</w:t>
      </w:r>
      <w:r>
        <w:rPr>
          <w:rFonts w:hint="eastAsia" w:hAnsi="宋体" w:cs="宋体"/>
          <w:color w:val="auto"/>
          <w:highlight w:val="none"/>
        </w:rPr>
        <w:t xml:space="preserve">，属于</w:t>
      </w:r>
      <w:r>
        <w:rPr>
          <w:rFonts w:hint="eastAsia" w:hAnsi="宋体" w:cs="宋体"/>
          <w:color w:val="auto"/>
          <w:highlight w:val="none"/>
          <w:u w:val="single"/>
        </w:rPr>
        <w:t xml:space="preserve">（招标文件中明确的所属行业）</w:t>
      </w:r>
      <w:r>
        <w:rPr>
          <w:rFonts w:hint="eastAsia" w:hAnsi="宋体" w:cs="宋体"/>
          <w:color w:val="auto"/>
          <w:highlight w:val="none"/>
        </w:rPr>
        <w:t xml:space="preserve">；承建（承接）企业为</w:t>
      </w:r>
      <w:r>
        <w:rPr>
          <w:rFonts w:hint="eastAsia" w:hAnsi="宋体" w:cs="宋体"/>
          <w:color w:val="auto"/>
          <w:highlight w:val="none"/>
          <w:u w:val="single"/>
        </w:rPr>
        <w:t xml:space="preserve">（企业名称）</w:t>
      </w:r>
      <w:r>
        <w:rPr>
          <w:rFonts w:hint="eastAsia" w:hAnsi="宋体" w:cs="宋体"/>
          <w:color w:val="auto"/>
          <w:highlight w:val="none"/>
        </w:rPr>
        <w:t xml:space="preserve">，从业人员人，营业收入为万元，资产总额为万元，属于</w:t>
      </w:r>
      <w:r>
        <w:rPr>
          <w:rFonts w:hint="eastAsia"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中型企业、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小型企业、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微型企业）</w:t>
      </w:r>
      <w:r>
        <w:rPr>
          <w:rFonts w:hint="eastAsia" w:hAnsi="宋体" w:cs="宋体"/>
          <w:color w:val="auto"/>
          <w:highlight w:val="none"/>
        </w:rPr>
        <w:t xml:space="preserve">；</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2.</w:t>
      </w:r>
      <w:r>
        <w:rPr>
          <w:rFonts w:hint="eastAsia" w:hAnsi="宋体" w:cs="宋体"/>
          <w:color w:val="auto"/>
          <w:highlight w:val="none"/>
          <w:u w:val="single"/>
        </w:rPr>
        <w:t xml:space="preserve">（标的名称）</w:t>
      </w:r>
      <w:r>
        <w:rPr>
          <w:rFonts w:hint="eastAsia" w:hAnsi="宋体" w:cs="宋体"/>
          <w:color w:val="auto"/>
          <w:highlight w:val="none"/>
        </w:rPr>
        <w:t xml:space="preserve">，属于</w:t>
      </w:r>
      <w:r>
        <w:rPr>
          <w:rFonts w:hint="eastAsia" w:hAnsi="宋体" w:cs="宋体"/>
          <w:color w:val="auto"/>
          <w:highlight w:val="none"/>
          <w:u w:val="single"/>
        </w:rPr>
        <w:t xml:space="preserve">（招标文件中明确的所属行业）</w:t>
      </w:r>
      <w:r>
        <w:rPr>
          <w:rFonts w:hint="eastAsia" w:hAnsi="宋体" w:cs="宋体"/>
          <w:color w:val="auto"/>
          <w:highlight w:val="none"/>
        </w:rPr>
        <w:t xml:space="preserve">；承建（承接）企业为</w:t>
      </w:r>
      <w:r>
        <w:rPr>
          <w:rFonts w:hint="eastAsia" w:hAnsi="宋体" w:cs="宋体"/>
          <w:color w:val="auto"/>
          <w:highlight w:val="none"/>
          <w:u w:val="single"/>
        </w:rPr>
        <w:t xml:space="preserve">（企业名称）</w:t>
      </w:r>
      <w:r>
        <w:rPr>
          <w:rFonts w:hint="eastAsia" w:hAnsi="宋体" w:cs="宋体"/>
          <w:color w:val="auto"/>
          <w:highlight w:val="none"/>
        </w:rPr>
        <w:t xml:space="preserve">，从业人员人，营业收入为万元，资产总额为万元，属于</w:t>
      </w:r>
      <w:r>
        <w:rPr>
          <w:rFonts w:hint="eastAsia"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中型企业、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小型企业、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微型企业）</w:t>
      </w:r>
      <w:r>
        <w:rPr>
          <w:rFonts w:hint="eastAsia" w:hAnsi="宋体" w:cs="宋体"/>
          <w:color w:val="auto"/>
          <w:highlight w:val="none"/>
        </w:rPr>
        <w:t xml:space="preserve">；</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r>
      <w:r/>
    </w:p>
    <w:p>
      <w:pPr>
        <w:pStyle w:val="763"/>
        <w:ind w:firstLine="600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投标人名称（盖章）：</w:t>
      </w:r>
      <w:r/>
    </w:p>
    <w:p>
      <w:pPr>
        <w:pStyle w:val="763"/>
        <w:ind w:firstLine="600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contextualSpacing/>
        <w:jc w:val="left"/>
        <w:spacing w:line="360" w:lineRule="auto"/>
        <w:rPr>
          <w:rFonts w:hint="eastAsia" w:hAnsi="宋体" w:cs="宋体"/>
          <w:color w:val="auto"/>
          <w:highlight w:val="none"/>
        </w:rPr>
      </w:pPr>
      <w:r>
        <w:rPr>
          <w:rFonts w:hint="eastAsia" w:hAnsi="宋体" w:cs="宋体"/>
          <w:color w:val="auto"/>
          <w:highlight w:val="none"/>
        </w:rPr>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r>
      <w:r/>
    </w:p>
    <w:p>
      <w:pPr>
        <w:pStyle w:val="763"/>
        <w:ind w:right="2742" w:firstLine="578"/>
        <w:jc w:val="right"/>
        <w:spacing w:before="29" w:line="316" w:lineRule="auto"/>
        <w:rPr>
          <w:rFonts w:hint="eastAsia" w:ascii="宋体" w:hAnsi="宋体" w:eastAsia="宋体" w:cs="宋体"/>
          <w:color w:val="auto"/>
          <w:spacing w:val="24"/>
          <w:highlight w:val="none"/>
        </w:rPr>
      </w:pPr>
      <w:r>
        <w:rPr>
          <w:rFonts w:hint="eastAsia" w:ascii="宋体" w:hAnsi="宋体" w:eastAsia="宋体" w:cs="宋体"/>
          <w:color w:val="auto"/>
          <w:spacing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p>
    <w:p>
      <w:pPr>
        <w:jc w:val="left"/>
        <w:rPr>
          <w:rFonts w:cs="宋体"/>
          <w:color w:val="auto"/>
          <w:highlight w:val="none"/>
        </w:rPr>
      </w:pPr>
      <w:r>
        <w:rPr>
          <w:rFonts w:cs="宋体"/>
          <w:color w:val="auto"/>
          <w:highlight w:val="none"/>
        </w:rPr>
      </w:r>
      <w:r/>
    </w:p>
    <w:p>
      <w:pPr>
        <w:pStyle w:val="972"/>
        <w:jc w:val="center"/>
        <w:spacing w:before="300" w:after="300" w:line="360" w:lineRule="auto"/>
        <w:widowControl/>
        <w:rPr>
          <w:rFonts w:hint="eastAsia" w:ascii="宋体" w:hAnsi="宋体" w:cs="宋体"/>
          <w:color w:val="auto"/>
          <w:sz w:val="21"/>
          <w:szCs w:val="21"/>
          <w:highlight w:val="none"/>
        </w:rPr>
      </w:pPr>
      <w:r/>
      <w:bookmarkStart w:id="233" w:name="_Toc109304977"/>
      <w:r/>
      <w:bookmarkStart w:id="234" w:name="_Toc32196"/>
      <w:r>
        <w:rPr>
          <w:rFonts w:hint="eastAsia" w:ascii="宋体" w:hAnsi="宋体" w:cs="宋体"/>
          <w:color w:val="auto"/>
          <w:sz w:val="21"/>
          <w:szCs w:val="21"/>
          <w:highlight w:val="none"/>
        </w:rPr>
        <w:t xml:space="preserve">中小微企业划型标准</w:t>
      </w:r>
      <w:bookmarkEnd w:id="233"/>
      <w:r>
        <w:rPr>
          <w:rFonts w:hint="eastAsia" w:ascii="宋体" w:hAnsi="宋体" w:cs="宋体"/>
          <w:color w:val="auto"/>
          <w:sz w:val="21"/>
          <w:szCs w:val="21"/>
          <w:highlight w:val="none"/>
        </w:rPr>
        <w:t xml:space="preserve"> </w:t>
      </w:r>
      <w:bookmarkEnd w:id="234"/>
      <w:r/>
      <w:r/>
    </w:p>
    <w:p>
      <w:pPr>
        <w:pStyle w:val="1036"/>
        <w:ind w:firstLine="420"/>
        <w:spacing w:before="300" w:after="452"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中小微企业划型标准如下：</w:t>
      </w:r>
      <w:r/>
    </w:p>
    <w:tbl>
      <w:tblPr>
        <w:tblStyle w:val="758"/>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6"/>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6"/>
              <w:jc w:val="center"/>
              <w:spacing w:line="360" w:lineRule="auto"/>
              <w:rPr>
                <w:rFonts w:hint="eastAsia" w:hAnsi="宋体" w:cs="宋体"/>
                <w:color w:val="auto"/>
                <w:sz w:val="21"/>
                <w:szCs w:val="21"/>
                <w:highlight w:val="none"/>
              </w:rPr>
            </w:pPr>
            <w:r>
              <w:rPr>
                <w:rStyle w:val="1044"/>
                <w:rFonts w:hint="eastAsia" w:hAnsi="宋体" w:cs="宋体"/>
                <w:color w:val="auto"/>
                <w:sz w:val="21"/>
                <w:szCs w:val="21"/>
                <w:highlight w:val="none"/>
              </w:rPr>
              <w:t xml:space="preserve">X＜10</w:t>
            </w:r>
            <w:r/>
          </w:p>
        </w:tc>
      </w:tr>
    </w:tbl>
    <w:p>
      <w:pPr>
        <w:pStyle w:val="1036"/>
        <w:ind w:firstLine="420"/>
        <w:spacing w:before="300" w:after="452" w:line="360" w:lineRule="auto"/>
        <w:rPr>
          <w:rStyle w:val="1044"/>
          <w:rFonts w:hint="eastAsia" w:hAnsi="宋体" w:cs="宋体"/>
          <w:color w:val="auto"/>
          <w:sz w:val="21"/>
          <w:szCs w:val="21"/>
          <w:highlight w:val="none"/>
        </w:rPr>
      </w:pPr>
      <w:r>
        <w:rPr>
          <w:rStyle w:val="1044"/>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35" w:name="_Toc5876"/>
      <w:r/>
      <w:bookmarkEnd w:id="235"/>
      <w:r/>
      <w:r/>
    </w:p>
    <w:p>
      <w:pPr>
        <w:rPr>
          <w:rFonts w:hint="eastAsia" w:ascii="黑体" w:hAnsi="黑体" w:eastAsia="黑体"/>
          <w:color w:val="auto"/>
          <w:sz w:val="32"/>
          <w:highlight w:val="none"/>
        </w:rPr>
      </w:pPr>
      <w:r/>
      <w:bookmarkStart w:id="236" w:name="_Toc1060"/>
      <w:r/>
      <w:bookmarkEnd w:id="236"/>
      <w:r/>
      <w:r/>
    </w:p>
    <w:p>
      <w:pPr>
        <w:pStyle w:val="1258"/>
        <w:rPr>
          <w:rFonts w:hint="eastAsia"/>
          <w:color w:val="auto"/>
          <w:highlight w:val="none"/>
        </w:rPr>
        <w:outlineLvl w:val="1"/>
      </w:pPr>
      <w:r/>
      <w:bookmarkStart w:id="237" w:name="_Toc356"/>
      <w:r/>
      <w:bookmarkStart w:id="238" w:name="_Toc15535"/>
      <w:r/>
      <w:bookmarkStart w:id="239" w:name="_Toc4596"/>
      <w:r/>
      <w:bookmarkStart w:id="240" w:name="_Toc164203482"/>
      <w:r>
        <w:rPr>
          <w:rFonts w:hint="eastAsia"/>
          <w:color w:val="auto"/>
          <w:highlight w:val="none"/>
        </w:rPr>
        <w:t xml:space="preserve">十五、</w:t>
      </w:r>
      <w:r>
        <w:rPr>
          <w:color w:val="auto"/>
          <w:highlight w:val="none"/>
        </w:rPr>
        <w:t xml:space="preserve">响应偏差表</w:t>
      </w:r>
      <w:bookmarkEnd w:id="231"/>
      <w:r/>
      <w:bookmarkEnd w:id="232"/>
      <w:r/>
      <w:bookmarkEnd w:id="237"/>
      <w:r/>
      <w:bookmarkEnd w:id="238"/>
      <w:r/>
      <w:bookmarkEnd w:id="239"/>
      <w:r/>
      <w:bookmarkEnd w:id="240"/>
      <w:r/>
      <w:r/>
    </w:p>
    <w:p>
      <w:pPr>
        <w:pStyle w:val="1072"/>
        <w:jc w:val="center"/>
        <w:rPr>
          <w:color w:val="auto"/>
          <w:sz w:val="32"/>
          <w:szCs w:val="32"/>
          <w:highlight w:val="none"/>
        </w:rPr>
      </w:pPr>
      <w:r>
        <w:rPr>
          <w:rFonts w:hint="eastAsia"/>
          <w:color w:val="auto"/>
          <w:sz w:val="32"/>
          <w:szCs w:val="32"/>
          <w:highlight w:val="none"/>
        </w:rPr>
        <w:t xml:space="preserve">（一）技术响应偏差表</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1"/>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131"/>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071"/>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96"/>
        <w:jc w:val="center"/>
        <w:rPr>
          <w:rFonts w:hint="eastAsia"/>
          <w:color w:val="auto"/>
          <w:highlight w:val="none"/>
        </w:rPr>
      </w:pPr>
      <w:r>
        <w:rPr>
          <w:rFonts w:hint="eastAsia" w:hAnsi="宋体"/>
          <w:bCs/>
          <w:color w:val="auto"/>
          <w:sz w:val="24"/>
          <w:szCs w:val="28"/>
          <w:highlight w:val="none"/>
        </w:rPr>
        <w:t xml:space="preserve">注：1.投标人须对照招标文件第四部分“</w:t>
      </w:r>
      <w:r>
        <w:rPr>
          <w:rFonts w:hint="eastAsia" w:ascii="宋体" w:hAnsi="宋体" w:cs="宋体"/>
          <w:bCs/>
          <w:color w:val="auto"/>
          <w:sz w:val="24"/>
          <w:szCs w:val="36"/>
          <w:highlight w:val="none"/>
        </w:rPr>
        <w:t xml:space="preserve">项目</w:t>
      </w:r>
      <w:r>
        <w:rPr>
          <w:rFonts w:hint="eastAsia" w:hAnsi="宋体"/>
          <w:bCs/>
          <w:color w:val="auto"/>
          <w:sz w:val="24"/>
          <w:szCs w:val="28"/>
          <w:highlight w:val="none"/>
        </w:rPr>
        <w:t xml:space="preserve">需求”，逐条说明所提供货物和服务已对招标文件的技术规格做出了实质性的响应，并申明与技术规格条文的偏差和例外。</w:t>
      </w:r>
      <w:r/>
    </w:p>
    <w:p>
      <w:pPr>
        <w:rPr>
          <w:color w:val="auto"/>
          <w:highlight w:val="none"/>
        </w:rPr>
      </w:pPr>
      <w:r/>
      <w:bookmarkStart w:id="241" w:name="_Toc8566"/>
      <w:r/>
      <w:bookmarkStart w:id="242" w:name="_Toc9396"/>
      <w:r>
        <w:rPr>
          <w:color w:val="auto"/>
          <w:highlight w:val="none"/>
        </w:rPr>
        <w:br w:type="page" w:clear="all"/>
      </w:r>
      <w:r/>
    </w:p>
    <w:p>
      <w:pPr>
        <w:pStyle w:val="1072"/>
        <w:jc w:val="center"/>
        <w:rPr>
          <w:color w:val="auto"/>
          <w:sz w:val="32"/>
          <w:szCs w:val="32"/>
          <w:highlight w:val="none"/>
        </w:rPr>
      </w:pPr>
      <w:r>
        <w:rPr>
          <w:rFonts w:hint="eastAsia"/>
          <w:color w:val="auto"/>
          <w:sz w:val="32"/>
          <w:szCs w:val="32"/>
          <w:highlight w:val="none"/>
        </w:rPr>
        <w:t xml:space="preserve">（二）投标商务偏离表</w:t>
      </w:r>
      <w:bookmarkEnd w:id="241"/>
      <w:r/>
      <w:bookmarkEnd w:id="242"/>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1"/>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131"/>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071"/>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int="eastAsia" w:hAnsi="宋体" w:cs="宋体"/>
          <w:color w:val="auto"/>
          <w:highlight w:val="none"/>
        </w:rPr>
      </w:pPr>
      <w:r>
        <w:rPr>
          <w:rFonts w:hint="eastAsia" w:hAnsi="宋体" w:cs="宋体"/>
          <w:color w:val="auto"/>
          <w:highlight w:val="none"/>
        </w:rPr>
        <w:t xml:space="preserve">注：</w:t>
      </w:r>
      <w:r/>
    </w:p>
    <w:p>
      <w:pPr>
        <w:ind w:left="210"/>
        <w:spacing w:line="360" w:lineRule="auto"/>
        <w:rPr>
          <w:rFonts w:hint="eastAsia"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6"/>
        <w:rPr>
          <w:rFonts w:hint="eastAsia"/>
          <w:color w:val="auto"/>
          <w:highlight w:val="none"/>
        </w:rPr>
        <w:outlineLvl w:val="1"/>
      </w:pPr>
      <w:r>
        <w:rPr>
          <w:color w:val="auto"/>
          <w:highlight w:val="none"/>
        </w:rPr>
        <w:br w:type="page" w:clear="all"/>
      </w:r>
      <w:bookmarkStart w:id="243" w:name="_Toc26943"/>
      <w:r/>
      <w:bookmarkEnd w:id="243"/>
      <w:r/>
      <w:bookmarkStart w:id="244" w:name="_Toc15828"/>
      <w:r/>
      <w:bookmarkEnd w:id="244"/>
      <w:r/>
      <w:r/>
    </w:p>
    <w:p>
      <w:pPr>
        <w:pStyle w:val="1366"/>
        <w:rPr>
          <w:rFonts w:hint="eastAsia"/>
          <w:color w:val="auto"/>
          <w:highlight w:val="none"/>
        </w:rPr>
        <w:outlineLvl w:val="1"/>
      </w:pPr>
      <w:r/>
      <w:bookmarkStart w:id="245" w:name="_Toc25001_WPSOffice_Level2"/>
      <w:r/>
      <w:bookmarkStart w:id="246" w:name="_Toc514054502"/>
      <w:r/>
      <w:bookmarkStart w:id="247" w:name="_Toc20188"/>
      <w:r/>
      <w:bookmarkStart w:id="248" w:name="_Toc5519"/>
      <w:r/>
      <w:bookmarkStart w:id="249" w:name="_Toc109"/>
      <w:r/>
      <w:bookmarkStart w:id="250" w:name="_Toc7579"/>
      <w:r/>
      <w:bookmarkStart w:id="251" w:name="_Toc164203484"/>
      <w:r/>
      <w:bookmarkStart w:id="252" w:name="_Toc21179"/>
      <w:r>
        <w:rPr>
          <w:color w:val="auto"/>
          <w:highlight w:val="none"/>
        </w:rPr>
        <w:t xml:space="preserve">十</w:t>
      </w:r>
      <w:r>
        <w:rPr>
          <w:rFonts w:hint="eastAsia"/>
          <w:color w:val="auto"/>
          <w:highlight w:val="none"/>
        </w:rPr>
        <w:t xml:space="preserve">六</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5"/>
      <w:r/>
      <w:bookmarkEnd w:id="246"/>
      <w:r/>
      <w:bookmarkEnd w:id="247"/>
      <w:r/>
      <w:r/>
    </w:p>
    <w:p>
      <w:pPr>
        <w:pStyle w:val="1205"/>
        <w:jc w:val="center"/>
        <w:spacing w:line="560" w:lineRule="exact"/>
        <w:rPr>
          <w:rFonts w:ascii="宋体"/>
          <w:b/>
          <w:bCs/>
          <w:color w:val="auto"/>
          <w:sz w:val="32"/>
          <w:szCs w:val="32"/>
          <w:highlight w:val="none"/>
        </w:rPr>
      </w:pPr>
      <w:r/>
      <w:bookmarkStart w:id="253" w:name="_Toc2882_WPSOffice_Level2"/>
      <w:r>
        <w:rPr>
          <w:rFonts w:hint="eastAsia" w:ascii="宋体"/>
          <w:b/>
          <w:bCs/>
          <w:color w:val="auto"/>
          <w:sz w:val="32"/>
          <w:szCs w:val="32"/>
          <w:highlight w:val="none"/>
        </w:rPr>
        <w:t xml:space="preserve">按照招标文件要求，格式自拟</w:t>
      </w:r>
      <w:bookmarkEnd w:id="253"/>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34"/>
        <w:rPr>
          <w:rFonts w:hint="eastAsia"/>
          <w:color w:val="auto"/>
          <w:highlight w:val="none"/>
        </w:rPr>
        <w:outlineLvl w:val="1"/>
      </w:pPr>
      <w:r/>
      <w:bookmarkStart w:id="254" w:name="_Toc14378"/>
      <w:r>
        <w:rPr>
          <w:color w:val="auto"/>
          <w:highlight w:val="none"/>
        </w:rPr>
        <w:t xml:space="preserve">十</w:t>
      </w:r>
      <w:r>
        <w:rPr>
          <w:rFonts w:hint="eastAsia"/>
          <w:color w:val="auto"/>
          <w:highlight w:val="none"/>
        </w:rPr>
        <w:t xml:space="preserve">七</w:t>
      </w:r>
      <w:r>
        <w:rPr>
          <w:color w:val="auto"/>
          <w:highlight w:val="none"/>
        </w:rPr>
        <w:t xml:space="preserve">、类似项目业绩一览表</w:t>
      </w:r>
      <w:bookmarkEnd w:id="248"/>
      <w:r/>
      <w:bookmarkEnd w:id="249"/>
      <w:r/>
      <w:bookmarkEnd w:id="250"/>
      <w:r/>
      <w:bookmarkEnd w:id="251"/>
      <w:r/>
      <w:bookmarkEnd w:id="252"/>
      <w:r/>
      <w:bookmarkEnd w:id="254"/>
      <w:r/>
      <w:r/>
    </w:p>
    <w:p>
      <w:pPr>
        <w:pStyle w:val="1247"/>
        <w:jc w:val="center"/>
        <w:rPr>
          <w:b/>
          <w:color w:val="auto"/>
          <w:sz w:val="32"/>
          <w:szCs w:val="32"/>
          <w:highlight w:val="none"/>
        </w:rPr>
      </w:pPr>
      <w:r>
        <w:rPr>
          <w:rFonts w:hint="eastAsia"/>
          <w:b/>
          <w:color w:val="auto"/>
          <w:sz w:val="32"/>
          <w:szCs w:val="32"/>
          <w:highlight w:val="none"/>
        </w:rPr>
        <w:t xml:space="preserve">类似项目业绩一览表</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8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8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8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34"/>
        <w:rPr>
          <w:rFonts w:hint="eastAsia"/>
          <w:color w:val="auto"/>
          <w:highlight w:val="none"/>
        </w:rPr>
        <w:outlineLvl w:val="1"/>
      </w:pPr>
      <w:r>
        <w:rPr>
          <w:color w:val="auto"/>
          <w:highlight w:val="none"/>
        </w:rPr>
        <w:br w:type="page" w:clear="all"/>
      </w:r>
      <w:bookmarkStart w:id="255" w:name="_Toc5295"/>
      <w:r/>
      <w:bookmarkStart w:id="256" w:name="_Toc164203485"/>
      <w:r/>
      <w:bookmarkStart w:id="257" w:name="_Toc20255"/>
      <w:r/>
      <w:bookmarkStart w:id="258" w:name="_Toc14046"/>
      <w:r/>
      <w:bookmarkStart w:id="259" w:name="_Toc6607"/>
      <w:r/>
      <w:bookmarkStart w:id="260" w:name="_Toc15753"/>
      <w:r/>
      <w:r/>
    </w:p>
    <w:p>
      <w:pPr>
        <w:pStyle w:val="1234"/>
        <w:rPr>
          <w:rFonts w:hint="eastAsia"/>
          <w:color w:val="auto"/>
          <w:highlight w:val="none"/>
        </w:rPr>
        <w:outlineLvl w:val="1"/>
      </w:pPr>
      <w:r>
        <w:rPr>
          <w:rFonts w:hint="eastAsia"/>
          <w:color w:val="auto"/>
          <w:highlight w:val="none"/>
        </w:rPr>
        <w:t xml:space="preserve">十八</w:t>
      </w:r>
      <w:r>
        <w:rPr>
          <w:color w:val="auto"/>
          <w:highlight w:val="none"/>
        </w:rPr>
        <w:t xml:space="preserve">、投标所需其他材料</w:t>
      </w:r>
      <w:bookmarkEnd w:id="255"/>
      <w:r/>
      <w:bookmarkEnd w:id="256"/>
      <w:r/>
      <w:bookmarkEnd w:id="257"/>
      <w:r/>
      <w:bookmarkEnd w:id="258"/>
      <w:r/>
      <w:bookmarkEnd w:id="259"/>
      <w:r/>
      <w:bookmarkEnd w:id="260"/>
      <w:r/>
      <w:r/>
    </w:p>
    <w:p>
      <w:pPr>
        <w:pStyle w:val="1371"/>
        <w:ind w:firstLine="420"/>
        <w:spacing w:line="360" w:lineRule="auto"/>
        <w:rPr>
          <w:color w:val="auto"/>
          <w:highlight w:val="none"/>
        </w:rPr>
      </w:pPr>
      <w:r>
        <w:rPr>
          <w:rFonts w:hint="eastAsia"/>
          <w:color w:val="auto"/>
          <w:highlight w:val="none"/>
        </w:rPr>
        <w:t xml:space="preserve">请在此文档中增加投标所需其他相关内容（包括资格要求、评分办法、项目需求中涉及的证件证明及其它投标人认为有必要提供的资料），如没有请空置。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int="eastAsia" w:hAnsi="宋体" w:cs="宋体"/>
          <w:bCs/>
          <w:color w:val="auto"/>
          <w:sz w:val="44"/>
          <w:szCs w:val="44"/>
          <w:highlight w:val="none"/>
        </w:rPr>
        <w:outlineLvl w:val="0"/>
      </w:pPr>
      <w:r/>
      <w:bookmarkStart w:id="261" w:name="_Toc3075"/>
      <w:r>
        <w:rPr>
          <w:rFonts w:hint="eastAsia" w:hAnsi="宋体" w:cs="宋体"/>
          <w:bCs/>
          <w:color w:val="auto"/>
          <w:sz w:val="44"/>
          <w:szCs w:val="44"/>
          <w:highlight w:val="none"/>
        </w:rPr>
        <w:t xml:space="preserve">第七部分：特别提醒</w:t>
      </w:r>
      <w:bookmarkEnd w:id="261"/>
      <w:r/>
      <w:r/>
    </w:p>
    <w:p>
      <w:pPr>
        <w:jc w:val="center"/>
        <w:spacing w:line="360" w:lineRule="auto"/>
        <w:rPr>
          <w:rFonts w:hint="eastAsia" w:hAnsi="宋体" w:cs="宋体"/>
          <w:bCs/>
          <w:color w:val="auto"/>
          <w:sz w:val="44"/>
          <w:szCs w:val="44"/>
          <w:highlight w:val="none"/>
        </w:rPr>
        <w:outlineLvl w:val="0"/>
      </w:pPr>
      <w:r/>
      <w:bookmarkStart w:id="262" w:name="_Toc31159"/>
      <w:r>
        <w:rPr>
          <w:rFonts w:hint="eastAsia" w:hAnsi="宋体" w:cs="宋体"/>
          <w:bCs/>
          <w:color w:val="auto"/>
          <w:sz w:val="44"/>
          <w:szCs w:val="44"/>
          <w:highlight w:val="none"/>
        </w:rPr>
        <w:t xml:space="preserve">（有关围标串标情形的判定）</w:t>
      </w:r>
      <w:bookmarkEnd w:id="262"/>
      <w:r/>
      <w:r/>
    </w:p>
    <w:p>
      <w:pP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spacing w:line="360" w:lineRule="auto"/>
        <w:tabs>
          <w:tab w:val="left" w:pos="3965" w:leader="none"/>
        </w:tabs>
        <w:rPr>
          <w:rFonts w:hint="eastAsia" w:hAnsi="宋体"/>
          <w:bCs/>
          <w:color w:val="auto"/>
          <w:sz w:val="32"/>
          <w:szCs w:val="32"/>
          <w:highlight w:val="none"/>
        </w:rPr>
      </w:pPr>
      <w:r>
        <w:rPr>
          <w:rFonts w:hint="eastAsia" w:hAnsi="宋体"/>
          <w:bCs/>
          <w:color w:val="auto"/>
          <w:sz w:val="32"/>
          <w:szCs w:val="32"/>
          <w:highlight w:val="none"/>
        </w:rPr>
        <w:t xml:space="preserve">各投标人：</w:t>
      </w:r>
      <w:r>
        <w:rPr>
          <w:rFonts w:hint="eastAsia" w:hAnsi="宋体"/>
          <w:bCs/>
          <w:color w:val="auto"/>
          <w:sz w:val="32"/>
          <w:szCs w:val="32"/>
          <w:highlight w:val="none"/>
        </w:rPr>
        <w:tab/>
      </w:r>
      <w:r/>
    </w:p>
    <w:p>
      <w:pPr>
        <w:ind w:firstLine="480"/>
        <w:spacing w:line="360" w:lineRule="auto"/>
        <w:rPr>
          <w:rFonts w:hint="eastAsia"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int="eastAsia"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int="eastAsia"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int="eastAsia"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w:t>
      </w:r>
      <w:r/>
    </w:p>
    <w:p>
      <w:pPr>
        <w:ind w:firstLine="420"/>
        <w:spacing w:line="360" w:lineRule="auto"/>
        <w:rPr>
          <w:rFonts w:hint="eastAsia"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w:t>
      </w:r>
      <w:r/>
    </w:p>
    <w:p>
      <w:pPr>
        <w:ind w:firstLine="420"/>
        <w:spacing w:line="360" w:lineRule="auto"/>
        <w:rPr>
          <w:rFonts w:hint="eastAsia"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int="eastAsia"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int="eastAsia"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w:t>
      </w:r>
      <w:r/>
    </w:p>
    <w:p>
      <w:pPr>
        <w:ind w:firstLine="420"/>
        <w:spacing w:line="360" w:lineRule="auto"/>
        <w:rPr>
          <w:rFonts w:hint="eastAsia"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int="eastAsia"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w:t>
      </w:r>
      <w:r/>
    </w:p>
    <w:p>
      <w:pPr>
        <w:ind w:firstLine="420"/>
        <w:spacing w:line="360" w:lineRule="auto"/>
        <w:rPr>
          <w:rFonts w:hint="eastAsia"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int="eastAsia"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int="eastAsia" w:hAnsi="宋体" w:cs="Arial"/>
          <w:color w:val="auto"/>
          <w:highlight w:val="none"/>
        </w:rPr>
      </w:pPr>
      <w:r>
        <w:rPr>
          <w:rFonts w:hint="eastAsia" w:hAnsi="宋体" w:cs="Arial"/>
          <w:color w:val="auto"/>
          <w:highlight w:val="none"/>
        </w:rPr>
      </w:r>
      <w:r/>
    </w:p>
    <w:p>
      <w:pPr>
        <w:spacing w:line="360" w:lineRule="auto"/>
        <w:rPr>
          <w:rFonts w:hint="eastAsia"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urier New">
    <w:panose1 w:val="02070309020205020404"/>
  </w:font>
  <w:font w:name="Kingsoft Phonetic Plain">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spacing w:line="330" w:lineRule="atLeast"/>
      <w:widowControl/>
      <w:rPr>
        <w:color w:val="1f497d" w:themeColor="text2"/>
        <w:szCs w:val="28"/>
        <w:u w:val="single"/>
        <w14:textFill>
          <w14:solidFill>
            <w14:schemeClr w14:val="tx2"/>
          </w14:solidFill>
        </w14:textFill>
      </w:rP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cs="宋体"/>
        <w:b/>
        <w:bCs/>
        <w:color w:val="17375e" w:themeColor="text2" w:themeShade="BF"/>
        <w:sz w:val="22"/>
        <w:szCs w:val="28"/>
        <w:u w:val="single"/>
      </w:rPr>
      <w:t xml:space="preserve">江苏弘业国际技术工程有限公司                            公开·公平·公正·诚实信用</w:t>
    </w:r>
    <w:r/>
  </w:p>
  <w:p>
    <w:pPr>
      <w:pStyle w:val="771"/>
      <w:ind w:firstLine="440"/>
      <w:jc w:val="left"/>
      <w:rPr>
        <w:sz w:val="22"/>
        <w:szCs w:val="24"/>
        <w:u w:val="single"/>
      </w:rPr>
    </w:pPr>
    <w:r>
      <w:rPr>
        <w:sz w:val="22"/>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08"/>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7"/>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5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0"/>
  </w:num>
  <w:num w:numId="4">
    <w:abstractNumId w:val="3"/>
  </w:num>
  <w:num w:numId="5">
    <w:abstractNumId w:val="6"/>
  </w:num>
  <w:num w:numId="6">
    <w:abstractNumId w:val="9"/>
  </w:num>
  <w:num w:numId="7">
    <w:abstractNumId w:val="0"/>
  </w:num>
  <w:num w:numId="8">
    <w:abstractNumId w:val="12"/>
  </w:num>
  <w:num w:numId="9">
    <w:abstractNumId w:val="13"/>
  </w:num>
  <w:num w:numId="10">
    <w:abstractNumId w:val="5"/>
  </w:num>
  <w:num w:numId="11">
    <w:abstractNumId w:val="8"/>
    <w:lvlOverride w:ilvl="0">
      <w:startOverride w:val="1"/>
    </w:lvlOverride>
  </w:num>
  <w:num w:numId="12">
    <w:abstractNumId w:val="1"/>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7">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8">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9">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0">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1">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4">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5">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6">
    <w:name w:val="TOC Heading"/>
    <w:uiPriority w:val="39"/>
    <w:unhideWhenUsed/>
  </w:style>
  <w:style w:type="paragraph" w:styleId="74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48">
    <w:name w:val="Heading 1"/>
    <w:basedOn w:val="747"/>
    <w:next w:val="747"/>
    <w:link w:val="848"/>
    <w:uiPriority w:val="9"/>
    <w:qFormat/>
    <w:pPr>
      <w:jc w:val="center"/>
      <w:keepLines/>
      <w:keepNext/>
      <w:spacing w:before="480" w:after="200"/>
      <w:outlineLvl w:val="0"/>
    </w:pPr>
    <w:rPr>
      <w:rFonts w:ascii="宋体" w:hAnsi="宋体" w:eastAsia="Arial" w:cs="宋体"/>
      <w:b/>
      <w:color w:val="000000"/>
      <w:sz w:val="44"/>
      <w:szCs w:val="44"/>
    </w:rPr>
  </w:style>
  <w:style w:type="paragraph" w:styleId="749">
    <w:name w:val="Heading 2"/>
    <w:basedOn w:val="747"/>
    <w:next w:val="759"/>
    <w:uiPriority w:val="9"/>
    <w:semiHidden/>
    <w:unhideWhenUsed/>
    <w:qFormat/>
    <w:pPr>
      <w:keepLines/>
      <w:keepNext/>
      <w:spacing w:before="360" w:after="200"/>
      <w:outlineLvl w:val="1"/>
    </w:pPr>
    <w:rPr>
      <w:rFonts w:ascii="Arial" w:hAnsi="Arial" w:eastAsia="Arial" w:cs="Arial"/>
      <w:sz w:val="34"/>
    </w:rPr>
  </w:style>
  <w:style w:type="paragraph" w:styleId="750">
    <w:name w:val="Heading 3"/>
    <w:basedOn w:val="747"/>
    <w:next w:val="747"/>
    <w:uiPriority w:val="9"/>
    <w:semiHidden/>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uiPriority w:val="9"/>
    <w:semiHidden/>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849"/>
    <w:uiPriority w:val="9"/>
    <w:semiHidden/>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850"/>
    <w:uiPriority w:val="9"/>
    <w:semiHidden/>
    <w:unhideWhenUsed/>
    <w:qFormat/>
    <w:pPr>
      <w:keepLines/>
      <w:keepNext/>
      <w:spacing w:before="320" w:after="200"/>
      <w:outlineLvl w:val="5"/>
    </w:pPr>
    <w:rPr>
      <w:rFonts w:ascii="Arial" w:hAnsi="Arial" w:eastAsia="Arial" w:cs="Arial"/>
      <w:b/>
      <w:bCs/>
      <w:sz w:val="22"/>
    </w:rPr>
  </w:style>
  <w:style w:type="paragraph" w:styleId="754">
    <w:name w:val="Heading 7"/>
    <w:basedOn w:val="747"/>
    <w:next w:val="747"/>
    <w:link w:val="851"/>
    <w:uiPriority w:val="9"/>
    <w:qFormat/>
    <w:pPr>
      <w:keepLines/>
      <w:keepNext/>
      <w:spacing w:before="320" w:after="200"/>
      <w:outlineLvl w:val="6"/>
    </w:pPr>
    <w:rPr>
      <w:rFonts w:ascii="Arial" w:hAnsi="Arial" w:eastAsia="Arial" w:cs="Arial"/>
      <w:b/>
      <w:bCs/>
      <w:i/>
      <w:iCs/>
      <w:sz w:val="22"/>
    </w:rPr>
  </w:style>
  <w:style w:type="paragraph" w:styleId="755">
    <w:name w:val="Heading 8"/>
    <w:basedOn w:val="747"/>
    <w:next w:val="747"/>
    <w:link w:val="852"/>
    <w:uiPriority w:val="9"/>
    <w:qFormat/>
    <w:pPr>
      <w:keepLines/>
      <w:keepNext/>
      <w:spacing w:before="320" w:after="200"/>
      <w:outlineLvl w:val="7"/>
    </w:pPr>
    <w:rPr>
      <w:rFonts w:ascii="Arial" w:hAnsi="Arial" w:eastAsia="Arial" w:cs="Arial"/>
      <w:i/>
      <w:iCs/>
      <w:sz w:val="22"/>
    </w:rPr>
  </w:style>
  <w:style w:type="paragraph" w:styleId="756">
    <w:name w:val="Heading 9"/>
    <w:basedOn w:val="747"/>
    <w:next w:val="747"/>
    <w:link w:val="853"/>
    <w:uiPriority w:val="9"/>
    <w:qFormat/>
    <w:pPr>
      <w:keepLines/>
      <w:keepNext/>
      <w:spacing w:before="320" w:after="200"/>
      <w:outlineLvl w:val="8"/>
    </w:pPr>
    <w:rPr>
      <w:rFonts w:ascii="Arial" w:hAnsi="Arial" w:eastAsia="Arial" w:cs="Arial"/>
      <w:i/>
      <w:iCs/>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Normal Indent"/>
    <w:basedOn w:val="747"/>
    <w:uiPriority w:val="0"/>
    <w:qFormat/>
    <w:pPr>
      <w:ind w:firstLine="420"/>
    </w:pPr>
  </w:style>
  <w:style w:type="paragraph" w:styleId="760">
    <w:name w:val="toc 7"/>
    <w:basedOn w:val="747"/>
    <w:next w:val="747"/>
    <w:uiPriority w:val="39"/>
    <w:qFormat/>
    <w:pPr>
      <w:ind w:left="1701"/>
      <w:spacing w:after="57"/>
    </w:pPr>
  </w:style>
  <w:style w:type="paragraph" w:styleId="761">
    <w:name w:val="Caption"/>
    <w:basedOn w:val="747"/>
    <w:next w:val="747"/>
    <w:uiPriority w:val="35"/>
    <w:qFormat/>
    <w:pPr>
      <w:spacing w:line="276" w:lineRule="auto"/>
    </w:pPr>
    <w:rPr>
      <w:b/>
      <w:bCs/>
      <w:color w:val="4f81bd"/>
      <w:sz w:val="18"/>
      <w:szCs w:val="18"/>
    </w:rPr>
  </w:style>
  <w:style w:type="paragraph" w:styleId="762">
    <w:name w:val="annotation text"/>
    <w:basedOn w:val="747"/>
    <w:uiPriority w:val="99"/>
    <w:qFormat/>
    <w:pPr>
      <w:jc w:val="left"/>
    </w:pPr>
  </w:style>
  <w:style w:type="paragraph" w:styleId="763">
    <w:name w:val="Body Text"/>
    <w:basedOn w:val="747"/>
    <w:next w:val="747"/>
    <w:uiPriority w:val="0"/>
    <w:qFormat/>
    <w:pPr>
      <w:spacing w:after="120"/>
    </w:pPr>
    <w:rPr>
      <w:rFonts w:eastAsia="Times New Roman"/>
    </w:rPr>
  </w:style>
  <w:style w:type="paragraph" w:styleId="764">
    <w:name w:val="Body Text Indent"/>
    <w:basedOn w:val="747"/>
    <w:link w:val="1419"/>
    <w:uiPriority w:val="99"/>
    <w:qFormat/>
    <w:pPr>
      <w:ind w:left="420"/>
      <w:spacing w:after="120"/>
    </w:pPr>
  </w:style>
  <w:style w:type="paragraph" w:styleId="765">
    <w:name w:val="toc 5"/>
    <w:basedOn w:val="747"/>
    <w:next w:val="747"/>
    <w:uiPriority w:val="39"/>
    <w:qFormat/>
    <w:pPr>
      <w:ind w:left="1134"/>
      <w:spacing w:after="57"/>
    </w:pPr>
  </w:style>
  <w:style w:type="paragraph" w:styleId="766">
    <w:name w:val="toc 3"/>
    <w:basedOn w:val="747"/>
    <w:next w:val="747"/>
    <w:uiPriority w:val="39"/>
    <w:qFormat/>
    <w:pPr>
      <w:ind w:left="567"/>
      <w:spacing w:after="57"/>
    </w:pPr>
  </w:style>
  <w:style w:type="paragraph" w:styleId="767">
    <w:name w:val="toc 8"/>
    <w:basedOn w:val="747"/>
    <w:next w:val="747"/>
    <w:uiPriority w:val="39"/>
    <w:qFormat/>
    <w:pPr>
      <w:ind w:left="1984"/>
      <w:spacing w:after="57"/>
    </w:pPr>
  </w:style>
  <w:style w:type="paragraph" w:styleId="768">
    <w:name w:val="Date"/>
    <w:basedOn w:val="747"/>
    <w:next w:val="747"/>
    <w:link w:val="1417"/>
    <w:uiPriority w:val="99"/>
    <w:qFormat/>
    <w:pPr>
      <w:ind w:left="100"/>
    </w:pPr>
  </w:style>
  <w:style w:type="paragraph" w:styleId="769">
    <w:name w:val="endnote text"/>
    <w:basedOn w:val="747"/>
    <w:link w:val="969"/>
    <w:uiPriority w:val="99"/>
    <w:qFormat/>
    <w:rPr>
      <w:sz w:val="20"/>
    </w:rPr>
  </w:style>
  <w:style w:type="paragraph" w:styleId="770">
    <w:name w:val="Footer"/>
    <w:basedOn w:val="747"/>
    <w:link w:val="861"/>
    <w:uiPriority w:val="99"/>
    <w:qFormat/>
    <w:pPr>
      <w:tabs>
        <w:tab w:val="center" w:pos="7143" w:leader="none"/>
        <w:tab w:val="right" w:pos="14287" w:leader="none"/>
      </w:tabs>
    </w:pPr>
  </w:style>
  <w:style w:type="paragraph" w:styleId="771">
    <w:name w:val="Header"/>
    <w:basedOn w:val="747"/>
    <w:uiPriority w:val="99"/>
    <w:qFormat/>
    <w:pPr>
      <w:tabs>
        <w:tab w:val="center" w:pos="7143" w:leader="none"/>
        <w:tab w:val="right" w:pos="14287" w:leader="none"/>
      </w:tabs>
    </w:pPr>
  </w:style>
  <w:style w:type="paragraph" w:styleId="772">
    <w:name w:val="toc 1"/>
    <w:basedOn w:val="747"/>
    <w:next w:val="747"/>
    <w:uiPriority w:val="39"/>
    <w:qFormat/>
    <w:pPr>
      <w:spacing w:after="57"/>
    </w:pPr>
  </w:style>
  <w:style w:type="paragraph" w:styleId="773">
    <w:name w:val="toc 4"/>
    <w:basedOn w:val="747"/>
    <w:next w:val="747"/>
    <w:uiPriority w:val="39"/>
    <w:qFormat/>
    <w:pPr>
      <w:ind w:left="850"/>
      <w:spacing w:after="57"/>
    </w:pPr>
  </w:style>
  <w:style w:type="paragraph" w:styleId="774">
    <w:name w:val="Subtitle"/>
    <w:basedOn w:val="747"/>
    <w:next w:val="747"/>
    <w:link w:val="856"/>
    <w:uiPriority w:val="11"/>
    <w:qFormat/>
    <w:pPr>
      <w:spacing w:before="200" w:after="200"/>
    </w:pPr>
    <w:rPr>
      <w:sz w:val="24"/>
      <w:szCs w:val="24"/>
    </w:rPr>
  </w:style>
  <w:style w:type="paragraph" w:styleId="775">
    <w:name w:val="footnote text"/>
    <w:basedOn w:val="747"/>
    <w:link w:val="968"/>
    <w:uiPriority w:val="0"/>
    <w:qFormat/>
    <w:pPr>
      <w:spacing w:after="40"/>
    </w:pPr>
    <w:rPr>
      <w:sz w:val="18"/>
    </w:rPr>
  </w:style>
  <w:style w:type="paragraph" w:styleId="776">
    <w:name w:val="toc 6"/>
    <w:basedOn w:val="747"/>
    <w:next w:val="747"/>
    <w:uiPriority w:val="39"/>
    <w:qFormat/>
    <w:pPr>
      <w:ind w:left="1417"/>
      <w:spacing w:after="57"/>
    </w:pPr>
  </w:style>
  <w:style w:type="paragraph" w:styleId="777">
    <w:name w:val="table of figures"/>
    <w:basedOn w:val="747"/>
    <w:next w:val="747"/>
    <w:uiPriority w:val="99"/>
    <w:qFormat/>
  </w:style>
  <w:style w:type="paragraph" w:styleId="778">
    <w:name w:val="toc 2"/>
    <w:basedOn w:val="747"/>
    <w:next w:val="747"/>
    <w:uiPriority w:val="39"/>
    <w:qFormat/>
    <w:pPr>
      <w:ind w:left="283"/>
      <w:spacing w:after="57"/>
    </w:pPr>
  </w:style>
  <w:style w:type="paragraph" w:styleId="779">
    <w:name w:val="toc 9"/>
    <w:basedOn w:val="747"/>
    <w:next w:val="747"/>
    <w:uiPriority w:val="39"/>
    <w:qFormat/>
    <w:pPr>
      <w:ind w:left="2268"/>
      <w:spacing w:after="57"/>
    </w:pPr>
  </w:style>
  <w:style w:type="paragraph" w:styleId="780">
    <w:name w:val="HTML Preformatted"/>
    <w:basedOn w:val="747"/>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81">
    <w:name w:val="Normal (Web)"/>
    <w:basedOn w:val="747"/>
    <w:uiPriority w:val="0"/>
    <w:qFormat/>
    <w:pPr>
      <w:jc w:val="left"/>
      <w:spacing w:before="100" w:beforeAutospacing="1" w:after="100" w:afterAutospacing="1"/>
      <w:widowControl/>
    </w:pPr>
    <w:rPr>
      <w:rFonts w:ascii="宋体" w:eastAsia="Times New Roman"/>
      <w:sz w:val="24"/>
      <w:szCs w:val="20"/>
    </w:rPr>
  </w:style>
  <w:style w:type="paragraph" w:styleId="782">
    <w:name w:val="Title"/>
    <w:basedOn w:val="747"/>
    <w:next w:val="747"/>
    <w:link w:val="855"/>
    <w:uiPriority w:val="10"/>
    <w:qFormat/>
    <w:pPr>
      <w:contextualSpacing/>
      <w:spacing w:before="300" w:after="200"/>
    </w:pPr>
    <w:rPr>
      <w:sz w:val="48"/>
      <w:szCs w:val="48"/>
    </w:rPr>
  </w:style>
  <w:style w:type="paragraph" w:styleId="783">
    <w:name w:val="Body Text First Indent 2"/>
    <w:basedOn w:val="764"/>
    <w:uiPriority w:val="0"/>
    <w:qFormat/>
    <w:pPr>
      <w:ind w:left="200" w:firstLine="200"/>
    </w:pPr>
  </w:style>
  <w:style w:type="table" w:styleId="7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Strong"/>
    <w:basedOn w:val="757"/>
    <w:uiPriority w:val="0"/>
    <w:qFormat/>
    <w:rPr>
      <w:b/>
    </w:rPr>
  </w:style>
  <w:style w:type="character" w:styleId="786">
    <w:name w:val="endnote reference"/>
    <w:uiPriority w:val="99"/>
    <w:qFormat/>
    <w:rPr>
      <w:vertAlign w:val="superscript"/>
    </w:rPr>
  </w:style>
  <w:style w:type="character" w:styleId="787">
    <w:name w:val="Emphasis"/>
    <w:uiPriority w:val="0"/>
    <w:qFormat/>
    <w:rPr>
      <w:i/>
    </w:rPr>
  </w:style>
  <w:style w:type="character" w:styleId="788">
    <w:name w:val="Hyperlink"/>
    <w:uiPriority w:val="99"/>
    <w:qFormat/>
    <w:rPr>
      <w:color w:val="0000ff"/>
      <w:u w:val="single"/>
    </w:rPr>
  </w:style>
  <w:style w:type="character" w:styleId="789">
    <w:name w:val="annotation reference"/>
    <w:basedOn w:val="757"/>
    <w:uiPriority w:val="99"/>
    <w:qFormat/>
    <w:rPr>
      <w:sz w:val="21"/>
      <w:szCs w:val="21"/>
    </w:rPr>
  </w:style>
  <w:style w:type="character" w:styleId="790">
    <w:name w:val="footnote reference"/>
    <w:uiPriority w:val="0"/>
    <w:qFormat/>
    <w:rPr>
      <w:vertAlign w:val="superscript"/>
    </w:rPr>
  </w:style>
  <w:style w:type="paragraph" w:styleId="791" w:customStyle="1">
    <w:name w:val="正文文本缩进1"/>
    <w:basedOn w:val="792"/>
    <w:next w:val="747"/>
    <w:uiPriority w:val="99"/>
    <w:qFormat/>
    <w:pPr>
      <w:ind w:left="420"/>
      <w:spacing w:after="120"/>
    </w:pPr>
    <w:rPr>
      <w:rFonts w:ascii="Calibri" w:hAnsi="Calibri" w:cs="Calibri"/>
    </w:rPr>
  </w:style>
  <w:style w:type="paragraph" w:styleId="792" w:customStyle="1">
    <w:name w:val="正文11"/>
    <w:uiPriority w:val="99"/>
    <w:qFormat/>
    <w:pPr>
      <w:widowControl w:val="off"/>
    </w:pPr>
    <w:rPr>
      <w:rFonts w:ascii="Times New Roman" w:hAnsi="Times New Roman" w:eastAsia="宋体" w:cs="Times New Roman"/>
      <w:sz w:val="21"/>
      <w:szCs w:val="21"/>
      <w:lang w:val="en-US" w:eastAsia="zh-CN" w:bidi="ar-SA"/>
    </w:rPr>
  </w:style>
  <w:style w:type="character" w:styleId="793" w:customStyle="1">
    <w:name w:val="Heading 1 Char"/>
    <w:basedOn w:val="757"/>
    <w:uiPriority w:val="9"/>
    <w:qFormat/>
    <w:rPr>
      <w:rFonts w:ascii="Arial" w:hAnsi="Arial" w:eastAsia="Arial" w:cs="Arial"/>
      <w:sz w:val="40"/>
      <w:szCs w:val="40"/>
    </w:rPr>
  </w:style>
  <w:style w:type="character" w:styleId="794" w:customStyle="1">
    <w:name w:val="Heading 2 Char"/>
    <w:basedOn w:val="757"/>
    <w:uiPriority w:val="9"/>
    <w:qFormat/>
    <w:rPr>
      <w:rFonts w:ascii="Arial" w:hAnsi="Arial" w:eastAsia="Arial" w:cs="Arial"/>
      <w:sz w:val="34"/>
    </w:rPr>
  </w:style>
  <w:style w:type="character" w:styleId="795" w:customStyle="1">
    <w:name w:val="Heading 3 Char"/>
    <w:basedOn w:val="757"/>
    <w:uiPriority w:val="9"/>
    <w:qFormat/>
    <w:rPr>
      <w:rFonts w:ascii="Arial" w:hAnsi="Arial" w:eastAsia="Arial" w:cs="Arial"/>
      <w:sz w:val="30"/>
      <w:szCs w:val="30"/>
    </w:rPr>
  </w:style>
  <w:style w:type="character" w:styleId="796" w:customStyle="1">
    <w:name w:val="Heading 4 Char"/>
    <w:basedOn w:val="757"/>
    <w:uiPriority w:val="9"/>
    <w:qFormat/>
    <w:rPr>
      <w:rFonts w:ascii="Arial" w:hAnsi="Arial" w:eastAsia="Arial" w:cs="Arial"/>
      <w:b/>
      <w:bCs/>
      <w:sz w:val="26"/>
      <w:szCs w:val="26"/>
    </w:rPr>
  </w:style>
  <w:style w:type="character" w:styleId="797" w:customStyle="1">
    <w:name w:val="Heading 5 Char"/>
    <w:basedOn w:val="757"/>
    <w:uiPriority w:val="9"/>
    <w:qFormat/>
    <w:rPr>
      <w:rFonts w:ascii="Arial" w:hAnsi="Arial" w:eastAsia="Arial" w:cs="Arial"/>
      <w:b/>
      <w:bCs/>
      <w:sz w:val="24"/>
      <w:szCs w:val="24"/>
    </w:rPr>
  </w:style>
  <w:style w:type="character" w:styleId="798" w:customStyle="1">
    <w:name w:val="Heading 6 Char"/>
    <w:basedOn w:val="757"/>
    <w:uiPriority w:val="9"/>
    <w:qFormat/>
    <w:rPr>
      <w:rFonts w:ascii="Arial" w:hAnsi="Arial" w:eastAsia="Arial" w:cs="Arial"/>
      <w:b/>
      <w:bCs/>
      <w:sz w:val="22"/>
      <w:szCs w:val="22"/>
    </w:rPr>
  </w:style>
  <w:style w:type="character" w:styleId="799" w:customStyle="1">
    <w:name w:val="Heading 7 Char"/>
    <w:basedOn w:val="757"/>
    <w:uiPriority w:val="9"/>
    <w:qFormat/>
    <w:rPr>
      <w:rFonts w:ascii="Arial" w:hAnsi="Arial" w:eastAsia="Arial" w:cs="Arial"/>
      <w:b/>
      <w:bCs/>
      <w:i/>
      <w:iCs/>
      <w:sz w:val="22"/>
      <w:szCs w:val="22"/>
    </w:rPr>
  </w:style>
  <w:style w:type="character" w:styleId="800" w:customStyle="1">
    <w:name w:val="Heading 8 Char"/>
    <w:basedOn w:val="757"/>
    <w:uiPriority w:val="9"/>
    <w:qFormat/>
    <w:rPr>
      <w:rFonts w:ascii="Arial" w:hAnsi="Arial" w:eastAsia="Arial" w:cs="Arial"/>
      <w:i/>
      <w:iCs/>
      <w:sz w:val="22"/>
      <w:szCs w:val="22"/>
    </w:rPr>
  </w:style>
  <w:style w:type="character" w:styleId="801" w:customStyle="1">
    <w:name w:val="Heading 9 Char"/>
    <w:basedOn w:val="757"/>
    <w:uiPriority w:val="9"/>
    <w:qFormat/>
    <w:rPr>
      <w:rFonts w:ascii="Arial" w:hAnsi="Arial" w:eastAsia="Arial" w:cs="Arial"/>
      <w:i/>
      <w:iCs/>
      <w:sz w:val="21"/>
      <w:szCs w:val="21"/>
    </w:rPr>
  </w:style>
  <w:style w:type="character" w:styleId="802" w:customStyle="1">
    <w:name w:val="Title Char"/>
    <w:basedOn w:val="757"/>
    <w:uiPriority w:val="10"/>
    <w:qFormat/>
    <w:rPr>
      <w:sz w:val="48"/>
      <w:szCs w:val="48"/>
    </w:rPr>
  </w:style>
  <w:style w:type="character" w:styleId="803" w:customStyle="1">
    <w:name w:val="Quote Char"/>
    <w:uiPriority w:val="29"/>
    <w:qFormat/>
    <w:rPr>
      <w:i/>
    </w:rPr>
  </w:style>
  <w:style w:type="character" w:styleId="804" w:customStyle="1">
    <w:name w:val="Intense Quote Char"/>
    <w:uiPriority w:val="30"/>
    <w:qFormat/>
    <w:rPr>
      <w:i/>
    </w:rPr>
  </w:style>
  <w:style w:type="character" w:styleId="805" w:customStyle="1">
    <w:name w:val="Header Char"/>
    <w:basedOn w:val="757"/>
    <w:uiPriority w:val="99"/>
    <w:qFormat/>
  </w:style>
  <w:style w:type="character" w:styleId="806" w:customStyle="1">
    <w:name w:val="Footer Char"/>
    <w:basedOn w:val="757"/>
    <w:uiPriority w:val="99"/>
    <w:qFormat/>
  </w:style>
  <w:style w:type="table" w:styleId="807" w:customStyle="1">
    <w:name w:val="无格式表格 11"/>
    <w:basedOn w:val="75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21"/>
    <w:basedOn w:val="75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basedOn w:val="75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basedOn w:val="75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basedOn w:val="75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basedOn w:val="75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3" w:customStyle="1">
    <w:name w:val="网格表 21"/>
    <w:basedOn w:val="75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4" w:customStyle="1">
    <w:name w:val="网格表 31"/>
    <w:basedOn w:val="75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basedOn w:val="75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6" w:customStyle="1">
    <w:name w:val="网格表 5 深色1"/>
    <w:basedOn w:val="75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17" w:customStyle="1">
    <w:name w:val="网格表 6 彩色1"/>
    <w:basedOn w:val="75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18" w:customStyle="1">
    <w:name w:val="网格表 7 彩色1"/>
    <w:basedOn w:val="75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19" w:customStyle="1">
    <w:name w:val="清单表 1 浅色1"/>
    <w:basedOn w:val="758"/>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0" w:customStyle="1">
    <w:name w:val="清单表 21"/>
    <w:basedOn w:val="75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1" w:customStyle="1">
    <w:name w:val="清单表 31"/>
    <w:basedOn w:val="75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2" w:customStyle="1">
    <w:name w:val="清单表 41"/>
    <w:basedOn w:val="75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3" w:customStyle="1">
    <w:name w:val="清单表 5 深色1"/>
    <w:basedOn w:val="75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4" w:customStyle="1">
    <w:name w:val="清单表 6 彩色1"/>
    <w:basedOn w:val="75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25" w:customStyle="1">
    <w:name w:val="清单表 7 彩色1"/>
    <w:basedOn w:val="758"/>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26" w:customStyle="1">
    <w:name w:val="TOC 标题1"/>
    <w:uiPriority w:val="39"/>
    <w:unhideWhenUsed/>
    <w:qFormat/>
    <w:rPr>
      <w:rFonts w:ascii="Times New Roman" w:hAnsi="Times New Roman" w:eastAsia="宋体" w:cs="Times New Roman"/>
      <w:lang w:val="en-US" w:eastAsia="zh-CN" w:bidi="ar-SA"/>
    </w:rPr>
  </w:style>
  <w:style w:type="paragraph" w:styleId="82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28" w:customStyle="1">
    <w:name w:val="正文首行缩进11"/>
    <w:basedOn w:val="829"/>
    <w:uiPriority w:val="99"/>
    <w:unhideWhenUsed/>
    <w:qFormat/>
    <w:pPr>
      <w:ind w:firstLine="420"/>
    </w:pPr>
  </w:style>
  <w:style w:type="paragraph" w:styleId="829" w:customStyle="1">
    <w:name w:val="正文文本12"/>
    <w:basedOn w:val="747"/>
    <w:uiPriority w:val="0"/>
    <w:qFormat/>
    <w:rPr>
      <w:rFonts w:ascii="楷体_GB2312" w:hAnsi="Arial" w:eastAsia="楷体_GB2312"/>
      <w:sz w:val="28"/>
      <w:szCs w:val="28"/>
    </w:rPr>
  </w:style>
  <w:style w:type="paragraph" w:styleId="830" w:customStyle="1">
    <w:name w:val="样式1"/>
    <w:basedOn w:val="831"/>
    <w:next w:val="747"/>
    <w:uiPriority w:val="0"/>
    <w:qFormat/>
    <w:pPr>
      <w:tabs>
        <w:tab w:val="left" w:pos="0" w:leader="none"/>
        <w:tab w:val="left" w:pos="840" w:leader="none"/>
      </w:tabs>
    </w:pPr>
    <w:rPr>
      <w:rFonts w:ascii="Arial" w:hAnsi="Arial" w:eastAsia="幼圆" w:cs="Arial"/>
      <w:sz w:val="24"/>
      <w:szCs w:val="20"/>
    </w:rPr>
  </w:style>
  <w:style w:type="paragraph" w:styleId="831" w:customStyle="1">
    <w:name w:val="列表编号1"/>
    <w:basedOn w:val="747"/>
    <w:uiPriority w:val="0"/>
    <w:qFormat/>
    <w:pPr>
      <w:spacing w:line="360" w:lineRule="auto"/>
      <w:tabs>
        <w:tab w:val="left" w:pos="0" w:leader="none"/>
        <w:tab w:val="left" w:pos="840" w:leader="none"/>
      </w:tabs>
    </w:pPr>
  </w:style>
  <w:style w:type="paragraph" w:styleId="832" w:customStyle="1">
    <w:name w:val="TOC 标题112"/>
    <w:uiPriority w:val="39"/>
    <w:qFormat/>
    <w:rPr>
      <w:rFonts w:ascii="Times New Roman" w:hAnsi="Times New Roman" w:eastAsia="宋体" w:cs="Times New Roman"/>
      <w:lang w:val="en-US" w:eastAsia="zh-CN" w:bidi="ar-SA"/>
    </w:rPr>
  </w:style>
  <w:style w:type="character" w:styleId="833" w:customStyle="1">
    <w:name w:val="Heading 1 Char_434700aa-fe40-4ee6-9069-0a69300fd62b"/>
    <w:basedOn w:val="757"/>
    <w:uiPriority w:val="9"/>
    <w:qFormat/>
    <w:rPr>
      <w:rFonts w:ascii="Arial" w:hAnsi="Arial" w:eastAsia="Arial" w:cs="Arial"/>
      <w:sz w:val="40"/>
      <w:szCs w:val="40"/>
    </w:rPr>
  </w:style>
  <w:style w:type="character" w:styleId="834" w:customStyle="1">
    <w:name w:val="Heading 5 Char_925b8ece-8082-461d-ae29-1d41b41a7251"/>
    <w:basedOn w:val="757"/>
    <w:uiPriority w:val="9"/>
    <w:qFormat/>
    <w:rPr>
      <w:rFonts w:ascii="Arial" w:hAnsi="Arial" w:eastAsia="Arial" w:cs="Arial"/>
      <w:b/>
      <w:bCs/>
      <w:sz w:val="24"/>
      <w:szCs w:val="24"/>
    </w:rPr>
  </w:style>
  <w:style w:type="character" w:styleId="835" w:customStyle="1">
    <w:name w:val="Heading 6 Char_a35ea97a-1ce8-4d9b-8930-2f6c61bf63ec"/>
    <w:basedOn w:val="757"/>
    <w:uiPriority w:val="9"/>
    <w:qFormat/>
    <w:rPr>
      <w:rFonts w:ascii="Arial" w:hAnsi="Arial" w:eastAsia="Arial" w:cs="Arial"/>
      <w:b/>
      <w:bCs/>
      <w:sz w:val="22"/>
      <w:szCs w:val="22"/>
    </w:rPr>
  </w:style>
  <w:style w:type="character" w:styleId="836" w:customStyle="1">
    <w:name w:val="Heading 7 Char_187ddb87-c7bc-4839-9585-67a43c484026"/>
    <w:basedOn w:val="757"/>
    <w:uiPriority w:val="9"/>
    <w:qFormat/>
    <w:rPr>
      <w:rFonts w:ascii="Arial" w:hAnsi="Arial" w:eastAsia="Arial" w:cs="Arial"/>
      <w:b/>
      <w:bCs/>
      <w:i/>
      <w:iCs/>
      <w:sz w:val="22"/>
      <w:szCs w:val="22"/>
    </w:rPr>
  </w:style>
  <w:style w:type="character" w:styleId="837" w:customStyle="1">
    <w:name w:val="Heading 8 Char_f86cc6f1-e07f-46cd-8999-b4d6f395b7ab"/>
    <w:basedOn w:val="757"/>
    <w:uiPriority w:val="9"/>
    <w:qFormat/>
    <w:rPr>
      <w:rFonts w:ascii="Arial" w:hAnsi="Arial" w:eastAsia="Arial" w:cs="Arial"/>
      <w:i/>
      <w:iCs/>
      <w:sz w:val="22"/>
      <w:szCs w:val="22"/>
    </w:rPr>
  </w:style>
  <w:style w:type="character" w:styleId="838" w:customStyle="1">
    <w:name w:val="Heading 9 Char_78d770f5-7fe8-45f8-a379-5ea7765ab889"/>
    <w:basedOn w:val="757"/>
    <w:uiPriority w:val="9"/>
    <w:qFormat/>
    <w:rPr>
      <w:rFonts w:ascii="Arial" w:hAnsi="Arial" w:eastAsia="Arial" w:cs="Arial"/>
      <w:i/>
      <w:iCs/>
      <w:sz w:val="21"/>
      <w:szCs w:val="21"/>
    </w:rPr>
  </w:style>
  <w:style w:type="character" w:styleId="839" w:customStyle="1">
    <w:name w:val="Title Char_cba70f7b-6b0c-40c3-9c1d-79b000d9620e"/>
    <w:basedOn w:val="757"/>
    <w:uiPriority w:val="10"/>
    <w:qFormat/>
    <w:rPr>
      <w:sz w:val="48"/>
      <w:szCs w:val="48"/>
    </w:rPr>
  </w:style>
  <w:style w:type="character" w:styleId="840" w:customStyle="1">
    <w:name w:val="Subtitle Char"/>
    <w:basedOn w:val="757"/>
    <w:uiPriority w:val="11"/>
    <w:qFormat/>
    <w:rPr>
      <w:sz w:val="24"/>
      <w:szCs w:val="24"/>
    </w:rPr>
  </w:style>
  <w:style w:type="character" w:styleId="841" w:customStyle="1">
    <w:name w:val="Quote Char_7b531250-58de-49b9-9d0c-04cfbc5a8719"/>
    <w:uiPriority w:val="29"/>
    <w:qFormat/>
    <w:rPr>
      <w:i/>
    </w:rPr>
  </w:style>
  <w:style w:type="character" w:styleId="842" w:customStyle="1">
    <w:name w:val="Intense Quote Char_0c2ead29-d2a6-4ac5-8f7c-28c2f003bdba"/>
    <w:uiPriority w:val="30"/>
    <w:qFormat/>
    <w:rPr>
      <w:i/>
    </w:rPr>
  </w:style>
  <w:style w:type="character" w:styleId="843" w:customStyle="1">
    <w:name w:val="Caption Char"/>
    <w:uiPriority w:val="99"/>
    <w:qFormat/>
  </w:style>
  <w:style w:type="character" w:styleId="844" w:customStyle="1">
    <w:name w:val="Footnote Text Char"/>
    <w:uiPriority w:val="99"/>
    <w:qFormat/>
    <w:rPr>
      <w:sz w:val="18"/>
    </w:rPr>
  </w:style>
  <w:style w:type="character" w:styleId="845" w:customStyle="1">
    <w:name w:val="Endnote Text Char"/>
    <w:uiPriority w:val="99"/>
    <w:qFormat/>
    <w:rPr>
      <w:sz w:val="20"/>
    </w:rPr>
  </w:style>
  <w:style w:type="paragraph" w:styleId="846" w:customStyle="1">
    <w:name w:val="TOC 标题111"/>
    <w:uiPriority w:val="39"/>
    <w:qFormat/>
    <w:rPr>
      <w:rFonts w:ascii="Times New Roman" w:hAnsi="Times New Roman" w:eastAsia="宋体" w:cs="Times New Roman"/>
      <w:lang w:val="en-US" w:eastAsia="zh-CN" w:bidi="ar-SA"/>
    </w:rPr>
  </w:style>
  <w:style w:type="paragraph" w:styleId="847" w:customStyle="1">
    <w:name w:val="正文文本1"/>
    <w:basedOn w:val="747"/>
    <w:next w:val="747"/>
    <w:link w:val="982"/>
    <w:uiPriority w:val="0"/>
    <w:qFormat/>
    <w:pPr>
      <w:spacing w:line="60" w:lineRule="auto"/>
    </w:pPr>
    <w:rPr>
      <w:rFonts w:ascii="仿宋_GB2312" w:eastAsia="仿宋_GB2312"/>
      <w:sz w:val="32"/>
    </w:rPr>
  </w:style>
  <w:style w:type="character" w:styleId="848" w:customStyle="1">
    <w:name w:val="标题 1 字符1"/>
    <w:link w:val="748"/>
    <w:uiPriority w:val="9"/>
    <w:qFormat/>
    <w:rPr>
      <w:rFonts w:ascii="宋体" w:hAnsi="宋体" w:eastAsia="Arial" w:cs="宋体"/>
      <w:b/>
      <w:color w:val="000000"/>
      <w:sz w:val="44"/>
      <w:szCs w:val="44"/>
      <w:highlight w:val="none"/>
      <w:lang w:val="en-US" w:eastAsia="zh-CN" w:bidi="ar-SA"/>
    </w:rPr>
  </w:style>
  <w:style w:type="character" w:styleId="849" w:customStyle="1">
    <w:name w:val="标题 5 字符"/>
    <w:link w:val="752"/>
    <w:uiPriority w:val="9"/>
    <w:qFormat/>
    <w:rPr>
      <w:rFonts w:ascii="Arial" w:hAnsi="Arial" w:eastAsia="Arial" w:cs="Arial"/>
      <w:b/>
      <w:bCs/>
      <w:sz w:val="24"/>
      <w:szCs w:val="24"/>
    </w:rPr>
  </w:style>
  <w:style w:type="character" w:styleId="850" w:customStyle="1">
    <w:name w:val="标题 6 字符"/>
    <w:link w:val="753"/>
    <w:uiPriority w:val="9"/>
    <w:qFormat/>
    <w:rPr>
      <w:rFonts w:ascii="Arial" w:hAnsi="Arial" w:eastAsia="Arial" w:cs="Arial"/>
      <w:b/>
      <w:bCs/>
      <w:sz w:val="22"/>
      <w:szCs w:val="22"/>
    </w:rPr>
  </w:style>
  <w:style w:type="character" w:styleId="851" w:customStyle="1">
    <w:name w:val="标题 7 字符"/>
    <w:link w:val="754"/>
    <w:uiPriority w:val="9"/>
    <w:qFormat/>
    <w:rPr>
      <w:rFonts w:ascii="Arial" w:hAnsi="Arial" w:eastAsia="Arial" w:cs="Arial"/>
      <w:b/>
      <w:bCs/>
      <w:i/>
      <w:iCs/>
      <w:sz w:val="22"/>
      <w:szCs w:val="22"/>
    </w:rPr>
  </w:style>
  <w:style w:type="character" w:styleId="852" w:customStyle="1">
    <w:name w:val="标题 8 字符"/>
    <w:link w:val="755"/>
    <w:uiPriority w:val="9"/>
    <w:qFormat/>
    <w:rPr>
      <w:rFonts w:ascii="Arial" w:hAnsi="Arial" w:eastAsia="Arial" w:cs="Arial"/>
      <w:i/>
      <w:iCs/>
      <w:sz w:val="22"/>
      <w:szCs w:val="22"/>
    </w:rPr>
  </w:style>
  <w:style w:type="character" w:styleId="853" w:customStyle="1">
    <w:name w:val="标题 9 字符"/>
    <w:link w:val="756"/>
    <w:uiPriority w:val="9"/>
    <w:qFormat/>
    <w:rPr>
      <w:rFonts w:ascii="Arial" w:hAnsi="Arial" w:eastAsia="Arial" w:cs="Arial"/>
      <w:i/>
      <w:iCs/>
      <w:sz w:val="21"/>
      <w:szCs w:val="21"/>
    </w:rPr>
  </w:style>
  <w:style w:type="paragraph" w:styleId="854">
    <w:name w:val="No Spacing"/>
    <w:uiPriority w:val="1"/>
    <w:qFormat/>
    <w:rPr>
      <w:rFonts w:ascii="Times New Roman" w:hAnsi="Times New Roman" w:eastAsia="宋体" w:cs="Times New Roman"/>
      <w:lang w:val="en-US" w:eastAsia="zh-CN" w:bidi="ar-SA"/>
    </w:rPr>
  </w:style>
  <w:style w:type="character" w:styleId="855" w:customStyle="1">
    <w:name w:val="标题 字符"/>
    <w:link w:val="782"/>
    <w:uiPriority w:val="10"/>
    <w:qFormat/>
    <w:rPr>
      <w:sz w:val="48"/>
      <w:szCs w:val="48"/>
    </w:rPr>
  </w:style>
  <w:style w:type="character" w:styleId="856" w:customStyle="1">
    <w:name w:val="副标题 字符"/>
    <w:link w:val="774"/>
    <w:uiPriority w:val="11"/>
    <w:qFormat/>
    <w:rPr>
      <w:sz w:val="24"/>
      <w:szCs w:val="24"/>
    </w:rPr>
  </w:style>
  <w:style w:type="paragraph" w:styleId="857">
    <w:name w:val="Quote"/>
    <w:basedOn w:val="747"/>
    <w:next w:val="747"/>
    <w:link w:val="858"/>
    <w:uiPriority w:val="29"/>
    <w:qFormat/>
    <w:pPr>
      <w:ind w:left="720" w:right="720"/>
    </w:pPr>
    <w:rPr>
      <w:i/>
    </w:rPr>
  </w:style>
  <w:style w:type="character" w:styleId="858" w:customStyle="1">
    <w:name w:val="引用 字符"/>
    <w:link w:val="857"/>
    <w:uiPriority w:val="29"/>
    <w:qFormat/>
    <w:rPr>
      <w:i/>
    </w:rPr>
  </w:style>
  <w:style w:type="paragraph" w:styleId="859">
    <w:name w:val="Intense Quote"/>
    <w:basedOn w:val="747"/>
    <w:next w:val="747"/>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字符"/>
    <w:link w:val="859"/>
    <w:uiPriority w:val="30"/>
    <w:qFormat/>
    <w:rPr>
      <w:i/>
    </w:rPr>
  </w:style>
  <w:style w:type="character" w:styleId="861" w:customStyle="1">
    <w:name w:val="页脚 字符1"/>
    <w:link w:val="770"/>
    <w:uiPriority w:val="99"/>
    <w:qFormat/>
  </w:style>
  <w:style w:type="table" w:styleId="86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1"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8" w:customStyle="1">
    <w:name w:val="脚注文本 字符"/>
    <w:link w:val="775"/>
    <w:uiPriority w:val="0"/>
    <w:qFormat/>
    <w:rPr>
      <w:sz w:val="18"/>
    </w:rPr>
  </w:style>
  <w:style w:type="character" w:styleId="969" w:customStyle="1">
    <w:name w:val="尾注文本 字符"/>
    <w:link w:val="769"/>
    <w:uiPriority w:val="99"/>
    <w:qFormat/>
    <w:rPr>
      <w:sz w:val="20"/>
    </w:rPr>
  </w:style>
  <w:style w:type="paragraph" w:styleId="970" w:customStyle="1">
    <w:name w:val="TOC 标题11"/>
    <w:uiPriority w:val="39"/>
    <w:qFormat/>
    <w:rPr>
      <w:rFonts w:ascii="Times New Roman" w:hAnsi="Times New Roman" w:eastAsia="宋体" w:cs="Times New Roman"/>
      <w:lang w:val="en-US" w:eastAsia="zh-CN" w:bidi="ar-SA"/>
    </w:rPr>
  </w:style>
  <w:style w:type="paragraph" w:styleId="971" w:customStyle="1">
    <w:name w:val="标题 11"/>
    <w:basedOn w:val="747"/>
    <w:next w:val="747"/>
    <w:link w:val="983"/>
    <w:uiPriority w:val="0"/>
    <w:qFormat/>
    <w:pPr>
      <w:keepLines/>
      <w:keepNext/>
      <w:spacing w:before="340" w:after="330" w:line="576" w:lineRule="auto"/>
      <w:outlineLvl w:val="0"/>
    </w:pPr>
    <w:rPr>
      <w:b/>
      <w:sz w:val="44"/>
      <w:szCs w:val="20"/>
    </w:rPr>
  </w:style>
  <w:style w:type="paragraph" w:styleId="972" w:customStyle="1">
    <w:name w:val="标题 21"/>
    <w:basedOn w:val="747"/>
    <w:next w:val="747"/>
    <w:link w:val="984"/>
    <w:uiPriority w:val="0"/>
    <w:qFormat/>
    <w:pPr>
      <w:keepLines/>
      <w:keepNext/>
      <w:spacing w:before="260" w:after="260" w:line="413" w:lineRule="auto"/>
      <w:outlineLvl w:val="1"/>
    </w:pPr>
    <w:rPr>
      <w:rFonts w:ascii="Arial" w:hAnsi="Arial" w:eastAsia="黑体"/>
      <w:b/>
      <w:sz w:val="32"/>
      <w:szCs w:val="20"/>
    </w:rPr>
  </w:style>
  <w:style w:type="paragraph" w:styleId="973" w:customStyle="1">
    <w:name w:val="标题 31"/>
    <w:basedOn w:val="747"/>
    <w:next w:val="747"/>
    <w:link w:val="985"/>
    <w:uiPriority w:val="0"/>
    <w:qFormat/>
    <w:pPr>
      <w:keepLines/>
      <w:keepNext/>
      <w:spacing w:before="260" w:after="260" w:line="413" w:lineRule="auto"/>
      <w:outlineLvl w:val="2"/>
    </w:pPr>
    <w:rPr>
      <w:b/>
      <w:sz w:val="32"/>
      <w:szCs w:val="20"/>
    </w:rPr>
  </w:style>
  <w:style w:type="paragraph" w:styleId="974" w:customStyle="1">
    <w:name w:val="标题 41"/>
    <w:basedOn w:val="747"/>
    <w:next w:val="747"/>
    <w:link w:val="986"/>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5" w:customStyle="1">
    <w:name w:val="标题 51"/>
    <w:basedOn w:val="747"/>
    <w:next w:val="74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6" w:customStyle="1">
    <w:name w:val="标题 61"/>
    <w:basedOn w:val="747"/>
    <w:next w:val="74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7" w:customStyle="1">
    <w:name w:val="标题 71"/>
    <w:basedOn w:val="747"/>
    <w:next w:val="74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8" w:customStyle="1">
    <w:name w:val="标题 81"/>
    <w:basedOn w:val="747"/>
    <w:next w:val="74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9" w:customStyle="1">
    <w:name w:val="标题 91"/>
    <w:basedOn w:val="747"/>
    <w:next w:val="747"/>
    <w:uiPriority w:val="0"/>
    <w:qFormat/>
    <w:pPr>
      <w:jc w:val="center"/>
      <w:keepNext/>
      <w:spacing w:line="600" w:lineRule="exact"/>
      <w:outlineLvl w:val="8"/>
    </w:pPr>
    <w:rPr>
      <w:rFonts w:ascii="仿宋_GB2312" w:eastAsia="仿宋_GB2312"/>
      <w:sz w:val="32"/>
    </w:rPr>
  </w:style>
  <w:style w:type="character" w:styleId="980" w:customStyle="1">
    <w:name w:val="默认段落字体1"/>
    <w:uiPriority w:val="1"/>
    <w:qFormat/>
  </w:style>
  <w:style w:type="table" w:styleId="981" w:customStyle="1">
    <w:name w:val="普通表格1"/>
    <w:uiPriority w:val="0"/>
    <w:qFormat/>
    <w:tblPr>
      <w:tblCellMar>
        <w:left w:w="0" w:type="dxa"/>
        <w:top w:w="0" w:type="dxa"/>
        <w:right w:w="0" w:type="dxa"/>
        <w:bottom w:w="0" w:type="dxa"/>
      </w:tblCellMar>
    </w:tblPr>
  </w:style>
  <w:style w:type="character" w:styleId="982" w:customStyle="1">
    <w:name w:val="正文文本 字符"/>
    <w:link w:val="847"/>
    <w:uiPriority w:val="0"/>
    <w:qFormat/>
    <w:rPr>
      <w:rFonts w:ascii="仿宋_GB2312" w:eastAsia="仿宋_GB2312"/>
      <w:sz w:val="32"/>
      <w:szCs w:val="22"/>
    </w:rPr>
  </w:style>
  <w:style w:type="character" w:styleId="983" w:customStyle="1">
    <w:name w:val="标题 1 字符"/>
    <w:link w:val="971"/>
    <w:uiPriority w:val="0"/>
    <w:qFormat/>
    <w:rPr>
      <w:b/>
      <w:sz w:val="44"/>
    </w:rPr>
  </w:style>
  <w:style w:type="character" w:styleId="984" w:customStyle="1">
    <w:name w:val="标题 2 字符"/>
    <w:link w:val="972"/>
    <w:uiPriority w:val="0"/>
    <w:qFormat/>
    <w:rPr>
      <w:rFonts w:ascii="Arial" w:hAnsi="Arial" w:eastAsia="黑体"/>
      <w:b/>
      <w:sz w:val="32"/>
    </w:rPr>
  </w:style>
  <w:style w:type="character" w:styleId="985" w:customStyle="1">
    <w:name w:val="标题 3 字符"/>
    <w:link w:val="973"/>
    <w:uiPriority w:val="0"/>
    <w:qFormat/>
    <w:rPr>
      <w:b/>
      <w:sz w:val="32"/>
    </w:rPr>
  </w:style>
  <w:style w:type="character" w:styleId="986" w:customStyle="1">
    <w:name w:val="标题 4 字符"/>
    <w:link w:val="974"/>
    <w:uiPriority w:val="0"/>
    <w:qFormat/>
    <w:rPr>
      <w:rFonts w:ascii="宋体" w:eastAsia="宋体"/>
      <w:color w:val="800000"/>
      <w:sz w:val="28"/>
      <w:lang w:val="en-US" w:eastAsia="zh-CN" w:bidi="ar-SA"/>
    </w:rPr>
  </w:style>
  <w:style w:type="paragraph" w:styleId="987" w:customStyle="1">
    <w:name w:val="目录 71"/>
    <w:basedOn w:val="747"/>
    <w:next w:val="747"/>
    <w:uiPriority w:val="0"/>
    <w:qFormat/>
    <w:pPr>
      <w:ind w:left="1260"/>
      <w:jc w:val="left"/>
    </w:pPr>
    <w:rPr>
      <w:rFonts w:ascii="Calibri" w:hAnsi="Calibri" w:cs="Calibri"/>
      <w:sz w:val="18"/>
      <w:szCs w:val="18"/>
    </w:rPr>
  </w:style>
  <w:style w:type="paragraph" w:styleId="988" w:customStyle="1">
    <w:name w:val="列表项目符号 41"/>
    <w:basedOn w:val="747"/>
    <w:uiPriority w:val="0"/>
    <w:qFormat/>
    <w:pPr>
      <w:ind w:left="360" w:hanging="360"/>
      <w:spacing w:line="380" w:lineRule="exact"/>
      <w:tabs>
        <w:tab w:val="left" w:pos="360" w:leader="none"/>
      </w:tabs>
    </w:pPr>
    <w:rPr>
      <w:rFonts w:ascii="Calibri" w:hAnsi="Calibri"/>
      <w:sz w:val="28"/>
    </w:rPr>
  </w:style>
  <w:style w:type="paragraph" w:styleId="989" w:customStyle="1">
    <w:name w:val="索引 81"/>
    <w:basedOn w:val="747"/>
    <w:next w:val="747"/>
    <w:uiPriority w:val="0"/>
    <w:qFormat/>
    <w:pPr>
      <w:ind w:left="1400"/>
    </w:pPr>
    <w:rPr>
      <w:rFonts w:ascii="Calibri" w:hAnsi="Calibri"/>
    </w:rPr>
  </w:style>
  <w:style w:type="paragraph" w:styleId="990" w:customStyle="1">
    <w:name w:val="正文缩进11"/>
    <w:basedOn w:val="747"/>
    <w:uiPriority w:val="0"/>
    <w:qFormat/>
    <w:pPr>
      <w:ind w:firstLine="420"/>
    </w:pPr>
    <w:rPr>
      <w:rFonts w:ascii="宋体"/>
      <w:color w:val="000000"/>
      <w:sz w:val="24"/>
      <w:szCs w:val="20"/>
    </w:rPr>
  </w:style>
  <w:style w:type="paragraph" w:styleId="991" w:customStyle="1">
    <w:name w:val="题注1"/>
    <w:basedOn w:val="747"/>
    <w:next w:val="747"/>
    <w:link w:val="992"/>
    <w:uiPriority w:val="0"/>
    <w:qFormat/>
    <w:pPr>
      <w:spacing w:line="360" w:lineRule="auto"/>
      <w:tabs>
        <w:tab w:val="left" w:pos="0" w:leader="none"/>
      </w:tabs>
    </w:pPr>
    <w:rPr>
      <w:rFonts w:ascii="Arial" w:hAnsi="Arial" w:eastAsia="黑体"/>
      <w:sz w:val="20"/>
      <w:szCs w:val="20"/>
    </w:rPr>
  </w:style>
  <w:style w:type="character" w:styleId="992" w:customStyle="1">
    <w:name w:val="题注 字符"/>
    <w:link w:val="991"/>
    <w:uiPriority w:val="0"/>
    <w:qFormat/>
    <w:rPr>
      <w:rFonts w:ascii="Arial" w:hAnsi="Arial" w:eastAsia="黑体" w:cs="Arial"/>
    </w:rPr>
  </w:style>
  <w:style w:type="paragraph" w:styleId="993" w:customStyle="1">
    <w:name w:val="索引 51"/>
    <w:basedOn w:val="747"/>
    <w:next w:val="747"/>
    <w:uiPriority w:val="0"/>
    <w:qFormat/>
    <w:pPr>
      <w:ind w:left="800"/>
    </w:pPr>
    <w:rPr>
      <w:rFonts w:ascii="Calibri" w:hAnsi="Calibri"/>
    </w:rPr>
  </w:style>
  <w:style w:type="paragraph" w:styleId="994" w:customStyle="1">
    <w:name w:val="列表项目符号1"/>
    <w:basedOn w:val="747"/>
    <w:uiPriority w:val="0"/>
    <w:qFormat/>
    <w:pPr>
      <w:ind w:left="962" w:hanging="480"/>
      <w:spacing w:line="360" w:lineRule="auto"/>
      <w:tabs>
        <w:tab w:val="left" w:pos="840" w:leader="none"/>
      </w:tabs>
    </w:pPr>
    <w:rPr>
      <w:sz w:val="24"/>
    </w:rPr>
  </w:style>
  <w:style w:type="paragraph" w:styleId="995" w:customStyle="1">
    <w:name w:val="文档结构图1"/>
    <w:basedOn w:val="747"/>
    <w:uiPriority w:val="0"/>
    <w:qFormat/>
    <w:pPr>
      <w:shd w:val="clear" w:color="auto" w:fill="000080"/>
    </w:pPr>
  </w:style>
  <w:style w:type="paragraph" w:styleId="996" w:customStyle="1">
    <w:name w:val="批注文字1"/>
    <w:basedOn w:val="747"/>
    <w:link w:val="997"/>
    <w:uiPriority w:val="99"/>
    <w:qFormat/>
    <w:pPr>
      <w:jc w:val="left"/>
    </w:pPr>
    <w:rPr>
      <w:rFonts w:ascii="Calibri" w:hAnsi="Calibri"/>
      <w:szCs w:val="20"/>
    </w:rPr>
  </w:style>
  <w:style w:type="character" w:styleId="997" w:customStyle="1">
    <w:name w:val="批注文字 字符"/>
    <w:link w:val="996"/>
    <w:uiPriority w:val="99"/>
    <w:qFormat/>
    <w:rPr>
      <w:rFonts w:ascii="Calibri" w:hAnsi="Calibri" w:eastAsia="宋体" w:cs="Times New Roman"/>
      <w:sz w:val="21"/>
    </w:rPr>
  </w:style>
  <w:style w:type="paragraph" w:styleId="998" w:customStyle="1">
    <w:name w:val="索引 61"/>
    <w:basedOn w:val="747"/>
    <w:next w:val="747"/>
    <w:uiPriority w:val="0"/>
    <w:qFormat/>
    <w:pPr>
      <w:ind w:left="1000"/>
    </w:pPr>
    <w:rPr>
      <w:rFonts w:ascii="Calibri" w:hAnsi="Calibri"/>
    </w:rPr>
  </w:style>
  <w:style w:type="paragraph" w:styleId="999" w:customStyle="1">
    <w:name w:val="正文文本 31"/>
    <w:basedOn w:val="747"/>
    <w:uiPriority w:val="0"/>
    <w:qFormat/>
    <w:rPr>
      <w:color w:val="000000"/>
    </w:rPr>
  </w:style>
  <w:style w:type="paragraph" w:styleId="1000" w:customStyle="1">
    <w:name w:val="列表项目符号 31"/>
    <w:basedOn w:val="747"/>
    <w:uiPriority w:val="0"/>
    <w:qFormat/>
    <w:pPr>
      <w:ind w:left="1200" w:hanging="360"/>
      <w:spacing w:line="380" w:lineRule="exact"/>
      <w:tabs>
        <w:tab w:val="left" w:pos="1200" w:leader="none"/>
      </w:tabs>
    </w:pPr>
    <w:rPr>
      <w:rFonts w:ascii="Calibri" w:hAnsi="Calibri"/>
      <w:sz w:val="28"/>
    </w:rPr>
  </w:style>
  <w:style w:type="paragraph" w:styleId="1001" w:customStyle="1">
    <w:name w:val="正文文本缩进11"/>
    <w:basedOn w:val="747"/>
    <w:uiPriority w:val="0"/>
    <w:qFormat/>
    <w:pPr>
      <w:ind w:firstLine="225"/>
    </w:pPr>
    <w:rPr>
      <w:rFonts w:ascii="仿宋_GB2312" w:eastAsia="仿宋_GB2312"/>
      <w:sz w:val="32"/>
    </w:rPr>
  </w:style>
  <w:style w:type="paragraph" w:styleId="1002" w:customStyle="1">
    <w:name w:val="文本块1"/>
    <w:basedOn w:val="747"/>
    <w:uiPriority w:val="0"/>
    <w:qFormat/>
    <w:pPr>
      <w:ind w:left="1548" w:right="12" w:hanging="2405"/>
      <w:spacing w:line="360" w:lineRule="exact"/>
    </w:pPr>
    <w:rPr>
      <w:rFonts w:ascii="宋体"/>
      <w:bCs/>
      <w:sz w:val="28"/>
    </w:rPr>
  </w:style>
  <w:style w:type="paragraph" w:styleId="1003" w:customStyle="1">
    <w:name w:val="列表项目符号 21"/>
    <w:basedOn w:val="747"/>
    <w:uiPriority w:val="0"/>
    <w:qFormat/>
    <w:pPr>
      <w:ind w:left="720" w:hanging="360"/>
      <w:spacing w:line="360" w:lineRule="auto"/>
      <w:tabs>
        <w:tab w:val="left" w:pos="720" w:leader="none"/>
      </w:tabs>
    </w:pPr>
    <w:rPr>
      <w:sz w:val="24"/>
    </w:rPr>
  </w:style>
  <w:style w:type="paragraph" w:styleId="1004" w:customStyle="1">
    <w:name w:val="HTML 地址1"/>
    <w:basedOn w:val="747"/>
    <w:uiPriority w:val="0"/>
    <w:qFormat/>
    <w:rPr>
      <w:i/>
      <w:iCs/>
    </w:rPr>
  </w:style>
  <w:style w:type="paragraph" w:styleId="1005" w:customStyle="1">
    <w:name w:val="索引 41"/>
    <w:basedOn w:val="747"/>
    <w:next w:val="747"/>
    <w:uiPriority w:val="0"/>
    <w:qFormat/>
    <w:pPr>
      <w:ind w:left="600"/>
    </w:pPr>
    <w:rPr>
      <w:rFonts w:ascii="Calibri" w:hAnsi="Calibri"/>
    </w:rPr>
  </w:style>
  <w:style w:type="paragraph" w:styleId="1006" w:customStyle="1">
    <w:name w:val="目录 51"/>
    <w:basedOn w:val="747"/>
    <w:next w:val="747"/>
    <w:uiPriority w:val="0"/>
    <w:qFormat/>
    <w:pPr>
      <w:ind w:left="840"/>
      <w:jc w:val="left"/>
    </w:pPr>
    <w:rPr>
      <w:rFonts w:ascii="Calibri" w:hAnsi="Calibri" w:cs="Calibri"/>
      <w:sz w:val="18"/>
      <w:szCs w:val="18"/>
    </w:rPr>
  </w:style>
  <w:style w:type="paragraph" w:styleId="1007" w:customStyle="1">
    <w:name w:val="目录 31"/>
    <w:basedOn w:val="747"/>
    <w:next w:val="747"/>
    <w:uiPriority w:val="39"/>
    <w:qFormat/>
    <w:pPr>
      <w:ind w:left="420"/>
      <w:jc w:val="left"/>
    </w:pPr>
    <w:rPr>
      <w:rFonts w:ascii="Calibri" w:hAnsi="Calibri" w:cs="Calibri"/>
      <w:i/>
      <w:iCs/>
      <w:sz w:val="20"/>
      <w:szCs w:val="20"/>
    </w:rPr>
  </w:style>
  <w:style w:type="paragraph" w:styleId="1008" w:customStyle="1">
    <w:name w:val="纯文本11"/>
    <w:basedOn w:val="747"/>
    <w:uiPriority w:val="0"/>
    <w:qFormat/>
    <w:rPr>
      <w:rFonts w:ascii="宋体"/>
      <w:szCs w:val="21"/>
    </w:rPr>
  </w:style>
  <w:style w:type="paragraph" w:styleId="1009" w:customStyle="1">
    <w:name w:val="列表项目符号 51"/>
    <w:basedOn w:val="747"/>
    <w:uiPriority w:val="0"/>
    <w:qFormat/>
    <w:pPr>
      <w:ind w:left="720" w:hanging="360"/>
      <w:spacing w:line="380" w:lineRule="exact"/>
      <w:tabs>
        <w:tab w:val="left" w:pos="720" w:leader="none"/>
      </w:tabs>
    </w:pPr>
    <w:rPr>
      <w:rFonts w:ascii="Calibri" w:hAnsi="Calibri"/>
      <w:sz w:val="28"/>
    </w:rPr>
  </w:style>
  <w:style w:type="paragraph" w:styleId="1010" w:customStyle="1">
    <w:name w:val="目录 81"/>
    <w:basedOn w:val="747"/>
    <w:next w:val="747"/>
    <w:uiPriority w:val="0"/>
    <w:qFormat/>
    <w:pPr>
      <w:ind w:left="1470"/>
      <w:jc w:val="left"/>
    </w:pPr>
    <w:rPr>
      <w:rFonts w:ascii="Calibri" w:hAnsi="Calibri" w:cs="Calibri"/>
      <w:sz w:val="18"/>
      <w:szCs w:val="18"/>
    </w:rPr>
  </w:style>
  <w:style w:type="paragraph" w:styleId="1011" w:customStyle="1">
    <w:name w:val="索引 31"/>
    <w:basedOn w:val="747"/>
    <w:next w:val="747"/>
    <w:uiPriority w:val="0"/>
    <w:qFormat/>
    <w:pPr>
      <w:ind w:left="400"/>
    </w:pPr>
    <w:rPr>
      <w:rFonts w:ascii="Calibri" w:hAnsi="Calibri"/>
    </w:rPr>
  </w:style>
  <w:style w:type="paragraph" w:styleId="1012" w:customStyle="1">
    <w:name w:val="日期1"/>
    <w:basedOn w:val="747"/>
    <w:next w:val="747"/>
    <w:uiPriority w:val="0"/>
    <w:qFormat/>
    <w:pPr>
      <w:ind w:left="2500"/>
    </w:pPr>
  </w:style>
  <w:style w:type="paragraph" w:styleId="1013" w:customStyle="1">
    <w:name w:val="正文文本缩进 21"/>
    <w:basedOn w:val="747"/>
    <w:uiPriority w:val="0"/>
    <w:qFormat/>
    <w:pPr>
      <w:ind w:firstLine="225"/>
      <w:jc w:val="left"/>
      <w:spacing w:line="540" w:lineRule="exact"/>
    </w:pPr>
    <w:rPr>
      <w:rFonts w:ascii="仿宋_GB2312" w:eastAsia="仿宋_GB2312"/>
      <w:sz w:val="32"/>
    </w:rPr>
  </w:style>
  <w:style w:type="paragraph" w:styleId="1014" w:customStyle="1">
    <w:name w:val="尾注文本1"/>
    <w:basedOn w:val="747"/>
    <w:uiPriority w:val="0"/>
    <w:qFormat/>
    <w:pPr>
      <w:jc w:val="left"/>
      <w:widowControl/>
    </w:pPr>
    <w:rPr>
      <w:rFonts w:ascii="宋体"/>
      <w:bCs/>
      <w:szCs w:val="21"/>
    </w:rPr>
  </w:style>
  <w:style w:type="paragraph" w:styleId="1015" w:customStyle="1">
    <w:name w:val="批注框文本1"/>
    <w:basedOn w:val="747"/>
    <w:uiPriority w:val="0"/>
    <w:qFormat/>
    <w:rPr>
      <w:sz w:val="18"/>
      <w:szCs w:val="20"/>
    </w:rPr>
  </w:style>
  <w:style w:type="paragraph" w:styleId="1016" w:customStyle="1">
    <w:name w:val="页脚1"/>
    <w:basedOn w:val="747"/>
    <w:link w:val="1017"/>
    <w:uiPriority w:val="99"/>
    <w:qFormat/>
    <w:pPr>
      <w:jc w:val="left"/>
      <w:tabs>
        <w:tab w:val="center" w:pos="4153" w:leader="none"/>
        <w:tab w:val="right" w:pos="8306" w:leader="none"/>
      </w:tabs>
    </w:pPr>
    <w:rPr>
      <w:rFonts w:ascii="Calibri" w:hAnsi="Calibri"/>
      <w:sz w:val="18"/>
      <w:szCs w:val="18"/>
    </w:rPr>
  </w:style>
  <w:style w:type="character" w:styleId="1017" w:customStyle="1">
    <w:name w:val="页脚 字符"/>
    <w:link w:val="1016"/>
    <w:uiPriority w:val="99"/>
    <w:qFormat/>
    <w:rPr>
      <w:rFonts w:ascii="Calibri" w:hAnsi="Calibri" w:eastAsia="宋体" w:cs="Times New Roman"/>
      <w:sz w:val="18"/>
      <w:szCs w:val="18"/>
    </w:rPr>
  </w:style>
  <w:style w:type="paragraph" w:styleId="1018" w:customStyle="1">
    <w:name w:val="寄信人地址11"/>
    <w:basedOn w:val="747"/>
    <w:uiPriority w:val="0"/>
    <w:qFormat/>
    <w:rPr>
      <w:rFonts w:ascii="Arial" w:hAnsi="Arial"/>
    </w:rPr>
  </w:style>
  <w:style w:type="paragraph" w:styleId="1019" w:customStyle="1">
    <w:name w:val="页眉1"/>
    <w:basedOn w:val="747"/>
    <w:link w:val="1020"/>
    <w:uiPriority w:val="99"/>
    <w:qFormat/>
    <w:pPr>
      <w:jc w:val="center"/>
      <w:tabs>
        <w:tab w:val="center" w:pos="4153" w:leader="none"/>
        <w:tab w:val="right" w:pos="8306" w:leader="none"/>
      </w:tabs>
      <w:pBdr>
        <w:bottom w:val="single" w:color="000000" w:sz="6" w:space="1"/>
      </w:pBdr>
    </w:pPr>
    <w:rPr>
      <w:sz w:val="18"/>
      <w:szCs w:val="18"/>
    </w:rPr>
  </w:style>
  <w:style w:type="character" w:styleId="1020" w:customStyle="1">
    <w:name w:val="页眉 字符"/>
    <w:link w:val="1019"/>
    <w:uiPriority w:val="99"/>
    <w:qFormat/>
    <w:rPr>
      <w:sz w:val="18"/>
      <w:szCs w:val="18"/>
    </w:rPr>
  </w:style>
  <w:style w:type="paragraph" w:styleId="1021" w:customStyle="1">
    <w:name w:val="目录 11"/>
    <w:basedOn w:val="747"/>
    <w:next w:val="747"/>
    <w:uiPriority w:val="39"/>
    <w:qFormat/>
    <w:pPr>
      <w:jc w:val="left"/>
      <w:spacing w:before="120" w:after="120"/>
    </w:pPr>
    <w:rPr>
      <w:rFonts w:ascii="Calibri" w:hAnsi="Calibri" w:cs="Calibri"/>
      <w:b/>
      <w:bCs/>
      <w:caps/>
      <w:sz w:val="20"/>
      <w:szCs w:val="20"/>
    </w:rPr>
  </w:style>
  <w:style w:type="paragraph" w:styleId="1022" w:customStyle="1">
    <w:name w:val="目录 41"/>
    <w:basedOn w:val="747"/>
    <w:next w:val="747"/>
    <w:uiPriority w:val="0"/>
    <w:qFormat/>
    <w:pPr>
      <w:ind w:left="630"/>
      <w:jc w:val="left"/>
    </w:pPr>
    <w:rPr>
      <w:rFonts w:ascii="Calibri" w:hAnsi="Calibri" w:cs="Calibri"/>
      <w:sz w:val="18"/>
      <w:szCs w:val="18"/>
    </w:rPr>
  </w:style>
  <w:style w:type="paragraph" w:styleId="1023" w:customStyle="1">
    <w:name w:val="索引标题1"/>
    <w:basedOn w:val="747"/>
    <w:next w:val="1024"/>
    <w:uiPriority w:val="0"/>
    <w:qFormat/>
    <w:rPr>
      <w:rFonts w:ascii="Calibri" w:hAnsi="Calibri"/>
    </w:rPr>
  </w:style>
  <w:style w:type="paragraph" w:styleId="1024" w:customStyle="1">
    <w:name w:val="索引 11"/>
    <w:basedOn w:val="747"/>
    <w:next w:val="747"/>
    <w:uiPriority w:val="0"/>
    <w:qFormat/>
    <w:rPr>
      <w:rFonts w:ascii="Calibri" w:hAnsi="Calibri"/>
    </w:rPr>
  </w:style>
  <w:style w:type="paragraph" w:styleId="1025" w:customStyle="1">
    <w:name w:val="脚注文本1"/>
    <w:basedOn w:val="747"/>
    <w:uiPriority w:val="0"/>
    <w:qFormat/>
    <w:pPr>
      <w:jc w:val="left"/>
    </w:pPr>
    <w:rPr>
      <w:rFonts w:ascii="宋体"/>
      <w:bCs/>
      <w:sz w:val="18"/>
      <w:szCs w:val="18"/>
    </w:rPr>
  </w:style>
  <w:style w:type="paragraph" w:styleId="1026" w:customStyle="1">
    <w:name w:val="目录 61"/>
    <w:basedOn w:val="747"/>
    <w:next w:val="747"/>
    <w:uiPriority w:val="0"/>
    <w:qFormat/>
    <w:pPr>
      <w:ind w:left="1050"/>
      <w:jc w:val="left"/>
    </w:pPr>
    <w:rPr>
      <w:rFonts w:ascii="Calibri" w:hAnsi="Calibri" w:cs="Calibri"/>
      <w:sz w:val="18"/>
      <w:szCs w:val="18"/>
    </w:rPr>
  </w:style>
  <w:style w:type="paragraph" w:styleId="1027" w:customStyle="1">
    <w:name w:val="正文文本缩进 31"/>
    <w:basedOn w:val="747"/>
    <w:uiPriority w:val="0"/>
    <w:qFormat/>
    <w:pPr>
      <w:ind w:firstLine="213"/>
    </w:pPr>
    <w:rPr>
      <w:rFonts w:ascii="仿宋_GB2312" w:eastAsia="仿宋_GB2312"/>
      <w:sz w:val="30"/>
    </w:rPr>
  </w:style>
  <w:style w:type="paragraph" w:styleId="1028" w:customStyle="1">
    <w:name w:val="索引 71"/>
    <w:basedOn w:val="747"/>
    <w:next w:val="747"/>
    <w:uiPriority w:val="0"/>
    <w:qFormat/>
    <w:pPr>
      <w:ind w:left="1200"/>
    </w:pPr>
    <w:rPr>
      <w:rFonts w:ascii="Calibri" w:hAnsi="Calibri"/>
    </w:rPr>
  </w:style>
  <w:style w:type="paragraph" w:styleId="1029" w:customStyle="1">
    <w:name w:val="索引 91"/>
    <w:basedOn w:val="747"/>
    <w:next w:val="747"/>
    <w:uiPriority w:val="0"/>
    <w:qFormat/>
    <w:pPr>
      <w:ind w:left="1600"/>
    </w:pPr>
    <w:rPr>
      <w:rFonts w:ascii="Calibri" w:hAnsi="Calibri"/>
    </w:rPr>
  </w:style>
  <w:style w:type="paragraph" w:styleId="1030" w:customStyle="1">
    <w:name w:val="图表目录11"/>
    <w:basedOn w:val="747"/>
    <w:next w:val="747"/>
    <w:uiPriority w:val="0"/>
    <w:qFormat/>
    <w:pPr>
      <w:ind w:left="400" w:hanging="200"/>
      <w:jc w:val="left"/>
      <w:widowControl/>
    </w:pPr>
    <w:rPr>
      <w:rFonts w:ascii="宋体"/>
      <w:bCs/>
      <w:szCs w:val="21"/>
    </w:rPr>
  </w:style>
  <w:style w:type="paragraph" w:styleId="1031" w:customStyle="1">
    <w:name w:val="目录 21"/>
    <w:basedOn w:val="747"/>
    <w:next w:val="747"/>
    <w:uiPriority w:val="39"/>
    <w:qFormat/>
    <w:pPr>
      <w:ind w:left="210"/>
      <w:jc w:val="left"/>
    </w:pPr>
    <w:rPr>
      <w:rFonts w:ascii="Calibri" w:hAnsi="Calibri" w:cs="Calibri"/>
      <w:smallCaps/>
      <w:sz w:val="20"/>
      <w:szCs w:val="20"/>
    </w:rPr>
  </w:style>
  <w:style w:type="paragraph" w:styleId="1032" w:customStyle="1">
    <w:name w:val="目录 91"/>
    <w:basedOn w:val="747"/>
    <w:next w:val="747"/>
    <w:uiPriority w:val="0"/>
    <w:qFormat/>
    <w:pPr>
      <w:ind w:left="1680"/>
      <w:jc w:val="left"/>
    </w:pPr>
    <w:rPr>
      <w:rFonts w:ascii="Calibri" w:hAnsi="Calibri" w:cs="Calibri"/>
      <w:sz w:val="18"/>
      <w:szCs w:val="18"/>
    </w:rPr>
  </w:style>
  <w:style w:type="paragraph" w:styleId="1033" w:customStyle="1">
    <w:name w:val="正文文本 21"/>
    <w:basedOn w:val="747"/>
    <w:uiPriority w:val="0"/>
    <w:qFormat/>
    <w:pPr>
      <w:spacing w:line="560" w:lineRule="exact"/>
    </w:pPr>
    <w:rPr>
      <w:rFonts w:ascii="仿宋_GB2312" w:eastAsia="仿宋_GB2312"/>
      <w:sz w:val="28"/>
      <w:szCs w:val="30"/>
    </w:rPr>
  </w:style>
  <w:style w:type="paragraph" w:styleId="1034" w:customStyle="1">
    <w:name w:val="列表接续 21"/>
    <w:basedOn w:val="747"/>
    <w:uiPriority w:val="0"/>
    <w:qFormat/>
    <w:pPr>
      <w:ind w:left="840"/>
      <w:spacing w:after="120"/>
    </w:pPr>
  </w:style>
  <w:style w:type="paragraph" w:styleId="1035" w:customStyle="1">
    <w:name w:val="HTML 预设格式1"/>
    <w:basedOn w:val="7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6" w:customStyle="1">
    <w:name w:val="普通(网站)1"/>
    <w:basedOn w:val="747"/>
    <w:uiPriority w:val="0"/>
    <w:qFormat/>
    <w:pPr>
      <w:jc w:val="left"/>
      <w:spacing w:before="100" w:beforeAutospacing="1" w:after="100" w:afterAutospacing="1"/>
      <w:widowControl/>
    </w:pPr>
    <w:rPr>
      <w:rFonts w:ascii="宋体"/>
      <w:sz w:val="24"/>
      <w:szCs w:val="20"/>
    </w:rPr>
  </w:style>
  <w:style w:type="paragraph" w:styleId="1037" w:customStyle="1">
    <w:name w:val="索引 21"/>
    <w:basedOn w:val="747"/>
    <w:next w:val="747"/>
    <w:uiPriority w:val="0"/>
    <w:qFormat/>
    <w:pPr>
      <w:ind w:left="200"/>
    </w:pPr>
    <w:rPr>
      <w:rFonts w:ascii="Calibri" w:hAnsi="Calibri"/>
    </w:rPr>
  </w:style>
  <w:style w:type="paragraph" w:styleId="1038" w:customStyle="1">
    <w:name w:val="标题1"/>
    <w:basedOn w:val="747"/>
    <w:uiPriority w:val="0"/>
    <w:qFormat/>
    <w:pPr>
      <w:jc w:val="center"/>
      <w:spacing w:before="240" w:after="60"/>
      <w:outlineLvl w:val="0"/>
    </w:pPr>
    <w:rPr>
      <w:rFonts w:ascii="Cambria" w:hAnsi="Cambria"/>
      <w:b/>
      <w:bCs/>
      <w:sz w:val="32"/>
      <w:szCs w:val="32"/>
    </w:rPr>
  </w:style>
  <w:style w:type="paragraph" w:styleId="1039" w:customStyle="1">
    <w:name w:val="批注主题1"/>
    <w:basedOn w:val="996"/>
    <w:next w:val="996"/>
    <w:uiPriority w:val="0"/>
    <w:qFormat/>
    <w:rPr>
      <w:b/>
    </w:rPr>
  </w:style>
  <w:style w:type="paragraph" w:styleId="1040" w:customStyle="1">
    <w:name w:val="正文首行缩进1"/>
    <w:basedOn w:val="747"/>
    <w:next w:val="747"/>
    <w:uiPriority w:val="0"/>
    <w:qFormat/>
    <w:pPr>
      <w:ind w:firstLine="100"/>
      <w:spacing w:after="120"/>
    </w:pPr>
  </w:style>
  <w:style w:type="paragraph" w:styleId="1041" w:customStyle="1">
    <w:name w:val="正文首行缩进 21"/>
    <w:basedOn w:val="1001"/>
    <w:link w:val="1042"/>
    <w:uiPriority w:val="0"/>
    <w:qFormat/>
    <w:pPr>
      <w:ind w:left="200" w:firstLine="200"/>
      <w:spacing w:after="120"/>
    </w:pPr>
    <w:rPr>
      <w:rFonts w:ascii="Times New Roman"/>
      <w:sz w:val="24"/>
      <w:szCs w:val="24"/>
    </w:rPr>
  </w:style>
  <w:style w:type="character" w:styleId="1042" w:customStyle="1">
    <w:name w:val="正文文本首行缩进 2 字符"/>
    <w:link w:val="1041"/>
    <w:uiPriority w:val="0"/>
    <w:qFormat/>
    <w:rPr>
      <w:rFonts w:eastAsia="仿宋_GB2312"/>
      <w:sz w:val="24"/>
      <w:szCs w:val="24"/>
      <w:lang w:bidi="ar-SA"/>
    </w:rPr>
  </w:style>
  <w:style w:type="table" w:styleId="1043" w:customStyle="1">
    <w:name w:val="网格型1"/>
    <w:basedOn w:val="981"/>
    <w:uiPriority w:val="0"/>
    <w:qFormat/>
    <w:tblPr/>
  </w:style>
  <w:style w:type="character" w:styleId="1044" w:customStyle="1">
    <w:name w:val="要点1"/>
    <w:uiPriority w:val="0"/>
    <w:qFormat/>
    <w:rPr>
      <w:b/>
    </w:rPr>
  </w:style>
  <w:style w:type="character" w:styleId="1045" w:customStyle="1">
    <w:name w:val="尾注引用1"/>
    <w:uiPriority w:val="0"/>
    <w:qFormat/>
    <w:rPr>
      <w:vertAlign w:val="superscript"/>
    </w:rPr>
  </w:style>
  <w:style w:type="character" w:styleId="1046" w:customStyle="1">
    <w:name w:val="页码1"/>
    <w:uiPriority w:val="0"/>
    <w:qFormat/>
  </w:style>
  <w:style w:type="character" w:styleId="1047" w:customStyle="1">
    <w:name w:val="已访问的超链接1"/>
    <w:uiPriority w:val="0"/>
    <w:qFormat/>
    <w:rPr>
      <w:color w:val="800080"/>
      <w:u w:val="single"/>
    </w:rPr>
  </w:style>
  <w:style w:type="character" w:styleId="1048" w:customStyle="1">
    <w:name w:val="强调1"/>
    <w:uiPriority w:val="0"/>
    <w:qFormat/>
    <w:rPr>
      <w:color w:val="cc0033"/>
    </w:rPr>
  </w:style>
  <w:style w:type="character" w:styleId="1049" w:customStyle="1">
    <w:name w:val="HTML 打字机1"/>
    <w:uiPriority w:val="0"/>
    <w:qFormat/>
    <w:rPr>
      <w:rFonts w:ascii="宋体" w:eastAsia="宋体" w:cs="宋体"/>
      <w:sz w:val="24"/>
      <w:szCs w:val="24"/>
      <w:lang w:bidi="ar-SA"/>
    </w:rPr>
  </w:style>
  <w:style w:type="character" w:styleId="1050" w:customStyle="1">
    <w:name w:val="超链接1"/>
    <w:uiPriority w:val="99"/>
    <w:qFormat/>
    <w:rPr>
      <w:color w:val="0000ff"/>
      <w:u w:val="single"/>
    </w:rPr>
  </w:style>
  <w:style w:type="character" w:styleId="1051" w:customStyle="1">
    <w:name w:val="批注引用1"/>
    <w:uiPriority w:val="0"/>
    <w:qFormat/>
    <w:rPr>
      <w:sz w:val="21"/>
    </w:rPr>
  </w:style>
  <w:style w:type="character" w:styleId="1052" w:customStyle="1">
    <w:name w:val="脚注引用1"/>
    <w:uiPriority w:val="0"/>
    <w:qFormat/>
    <w:rPr>
      <w:vertAlign w:val="superscript"/>
    </w:rPr>
  </w:style>
  <w:style w:type="paragraph" w:styleId="1053" w:customStyle="1">
    <w:name w:val="样式 正文首行缩进 2 + Arial"/>
    <w:basedOn w:val="747"/>
    <w:next w:val="747"/>
    <w:uiPriority w:val="0"/>
    <w:qFormat/>
    <w:pPr>
      <w:ind w:firstLine="200"/>
      <w:spacing w:after="120" w:line="320" w:lineRule="atLeast"/>
    </w:pPr>
    <w:rPr>
      <w:rFonts w:ascii="Arial" w:hAnsi="Arial"/>
    </w:rPr>
  </w:style>
  <w:style w:type="character" w:styleId="1054" w:customStyle="1">
    <w:name w:val="Comment Text Char"/>
    <w:uiPriority w:val="0"/>
    <w:qFormat/>
    <w:rPr>
      <w:rFonts w:cs="Times New Roman"/>
      <w:sz w:val="21"/>
      <w:szCs w:val="21"/>
      <w:lang w:bidi="ar-SA"/>
    </w:rPr>
  </w:style>
  <w:style w:type="character" w:styleId="1055" w:customStyle="1">
    <w:name w:val="纯文本 Char_0"/>
    <w:link w:val="1056"/>
    <w:uiPriority w:val="0"/>
    <w:qFormat/>
    <w:rPr>
      <w:rFonts w:ascii="宋体" w:hAnsi="Courier New" w:cs="Courier New"/>
      <w:sz w:val="21"/>
      <w:szCs w:val="21"/>
    </w:rPr>
  </w:style>
  <w:style w:type="paragraph" w:styleId="1056" w:customStyle="1">
    <w:name w:val="纯文本_0"/>
    <w:basedOn w:val="1057"/>
    <w:link w:val="1055"/>
    <w:uiPriority w:val="0"/>
    <w:qFormat/>
    <w:rPr>
      <w:rFonts w:ascii="宋体" w:hAnsi="Courier New"/>
      <w:szCs w:val="21"/>
    </w:rPr>
  </w:style>
  <w:style w:type="paragraph" w:styleId="1057"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8" w:customStyle="1">
    <w:name w:val="ca-51"/>
    <w:uiPriority w:val="0"/>
    <w:qFormat/>
    <w:rPr>
      <w:rFonts w:ascii="楷体_GB2312" w:eastAsia="楷体_GB2312"/>
      <w:b/>
      <w:bCs/>
      <w:spacing w:val="-20"/>
      <w:sz w:val="24"/>
      <w:szCs w:val="24"/>
    </w:rPr>
  </w:style>
  <w:style w:type="character" w:styleId="1059" w:customStyle="1">
    <w:name w:val="Heading 4 Char_de27d71f-764f-47bd-84d1-49c3f4abdbf0"/>
    <w:uiPriority w:val="0"/>
    <w:qFormat/>
    <w:rPr>
      <w:rFonts w:ascii="Cambria" w:hAnsi="Cambria" w:eastAsia="宋体" w:cs="Cambria"/>
      <w:b/>
      <w:bCs/>
      <w:sz w:val="28"/>
      <w:szCs w:val="28"/>
      <w:lang w:bidi="ar-SA"/>
    </w:rPr>
  </w:style>
  <w:style w:type="character" w:styleId="1060" w:customStyle="1">
    <w:name w:val="正文缩进 Char1_0"/>
    <w:link w:val="1061"/>
    <w:uiPriority w:val="0"/>
    <w:qFormat/>
    <w:rPr>
      <w:sz w:val="21"/>
      <w:szCs w:val="22"/>
    </w:rPr>
  </w:style>
  <w:style w:type="paragraph" w:styleId="1061" w:customStyle="1">
    <w:name w:val="正文缩进_0"/>
    <w:basedOn w:val="1057"/>
    <w:link w:val="1060"/>
    <w:uiPriority w:val="0"/>
    <w:qFormat/>
    <w:pPr>
      <w:ind w:firstLine="420"/>
    </w:pPr>
    <w:rPr>
      <w:szCs w:val="22"/>
    </w:rPr>
  </w:style>
  <w:style w:type="character" w:styleId="1062" w:customStyle="1">
    <w:name w:val="Header Char1"/>
    <w:uiPriority w:val="0"/>
    <w:qFormat/>
    <w:rPr>
      <w:rFonts w:cs="Times New Roman"/>
      <w:sz w:val="18"/>
      <w:szCs w:val="18"/>
      <w:lang w:bidi="ar-SA"/>
    </w:rPr>
  </w:style>
  <w:style w:type="character" w:styleId="1063" w:customStyle="1">
    <w:name w:val="正文文本缩进 2 Char"/>
    <w:link w:val="1064"/>
    <w:uiPriority w:val="0"/>
    <w:qFormat/>
    <w:rPr>
      <w:rFonts w:hAnsi="Times New Roman"/>
      <w:sz w:val="21"/>
      <w:szCs w:val="20"/>
    </w:rPr>
  </w:style>
  <w:style w:type="paragraph" w:styleId="1064" w:customStyle="1">
    <w:name w:val="正文文本缩进 2_0"/>
    <w:basedOn w:val="1065"/>
    <w:link w:val="1063"/>
    <w:uiPriority w:val="0"/>
    <w:qFormat/>
    <w:pPr>
      <w:ind w:firstLine="525"/>
      <w:spacing w:line="420" w:lineRule="exact"/>
    </w:pPr>
  </w:style>
  <w:style w:type="paragraph" w:styleId="1065"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6" w:customStyle="1">
    <w:name w:val="Heading 3 Char_a5a6c394-65ab-4144-8017-81f81103df3a"/>
    <w:uiPriority w:val="0"/>
    <w:qFormat/>
    <w:rPr>
      <w:rFonts w:cs="Times New Roman"/>
      <w:b/>
      <w:bCs/>
      <w:sz w:val="32"/>
      <w:szCs w:val="32"/>
      <w:lang w:bidi="ar-SA"/>
    </w:rPr>
  </w:style>
  <w:style w:type="character" w:styleId="1067" w:customStyle="1">
    <w:name w:val="ca-21"/>
    <w:uiPriority w:val="0"/>
    <w:qFormat/>
    <w:rPr>
      <w:rFonts w:ascii="宋体" w:eastAsia="宋体"/>
      <w:sz w:val="21"/>
    </w:rPr>
  </w:style>
  <w:style w:type="character" w:styleId="1068" w:customStyle="1">
    <w:name w:val="Plain Text Char"/>
    <w:uiPriority w:val="0"/>
    <w:qFormat/>
    <w:rPr>
      <w:rFonts w:ascii="宋体" w:eastAsia="宋体"/>
      <w:sz w:val="21"/>
      <w:lang w:val="en-US" w:eastAsia="zh-CN"/>
    </w:rPr>
  </w:style>
  <w:style w:type="character" w:styleId="1069" w:customStyle="1">
    <w:name w:val="maywed421"/>
    <w:uiPriority w:val="0"/>
    <w:qFormat/>
    <w:rPr>
      <w:color w:val="366fb6"/>
      <w:u w:val="none"/>
    </w:rPr>
  </w:style>
  <w:style w:type="character" w:styleId="1070" w:customStyle="1">
    <w:name w:val="纯文本 Char_0_0"/>
    <w:link w:val="1071"/>
    <w:uiPriority w:val="0"/>
    <w:qFormat/>
    <w:rPr>
      <w:rFonts w:ascii="宋体" w:hAnsi="Courier New"/>
      <w:sz w:val="21"/>
      <w:szCs w:val="21"/>
    </w:rPr>
  </w:style>
  <w:style w:type="paragraph" w:styleId="1071" w:customStyle="1">
    <w:name w:val="纯文本_0_0"/>
    <w:basedOn w:val="1072"/>
    <w:link w:val="1070"/>
    <w:uiPriority w:val="0"/>
    <w:qFormat/>
    <w:rPr>
      <w:rFonts w:ascii="宋体" w:hAnsi="Courier New"/>
      <w:szCs w:val="21"/>
    </w:rPr>
  </w:style>
  <w:style w:type="paragraph" w:styleId="107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3" w:customStyle="1">
    <w:name w:val="style15"/>
    <w:uiPriority w:val="0"/>
    <w:qFormat/>
  </w:style>
  <w:style w:type="character" w:styleId="1074" w:customStyle="1">
    <w:name w:val="正文（标记） Char2"/>
    <w:link w:val="1075"/>
    <w:uiPriority w:val="0"/>
    <w:qFormat/>
    <w:rPr>
      <w:sz w:val="24"/>
      <w:szCs w:val="24"/>
    </w:rPr>
  </w:style>
  <w:style w:type="paragraph" w:styleId="1075" w:customStyle="1">
    <w:name w:val="正文（标记）"/>
    <w:basedOn w:val="747"/>
    <w:link w:val="1074"/>
    <w:uiPriority w:val="0"/>
    <w:qFormat/>
    <w:pPr>
      <w:spacing w:before="50" w:after="50"/>
      <w:tabs>
        <w:tab w:val="left" w:pos="0" w:leader="none"/>
        <w:tab w:val="left" w:pos="840" w:leader="none"/>
      </w:tabs>
    </w:pPr>
    <w:rPr>
      <w:sz w:val="24"/>
      <w:szCs w:val="24"/>
    </w:rPr>
  </w:style>
  <w:style w:type="character" w:styleId="1076" w:customStyle="1">
    <w:name w:val="段落 Char"/>
    <w:uiPriority w:val="0"/>
    <w:qFormat/>
    <w:rPr>
      <w:rFonts w:ascii="仿宋_GB2312" w:eastAsia="仿宋_GB2312"/>
      <w:sz w:val="24"/>
      <w:szCs w:val="24"/>
      <w:lang w:val="en-US" w:eastAsia="zh-CN" w:bidi="ar-SA"/>
    </w:rPr>
  </w:style>
  <w:style w:type="character" w:styleId="1077" w:customStyle="1">
    <w:name w:val="Char Char2"/>
    <w:uiPriority w:val="0"/>
    <w:qFormat/>
    <w:rPr>
      <w:sz w:val="18"/>
      <w:szCs w:val="18"/>
    </w:rPr>
  </w:style>
  <w:style w:type="character" w:styleId="1078" w:customStyle="1">
    <w:name w:val="style91"/>
    <w:uiPriority w:val="0"/>
    <w:qFormat/>
    <w:rPr>
      <w:color w:val="2060c0"/>
      <w:sz w:val="24"/>
      <w:szCs w:val="24"/>
    </w:rPr>
  </w:style>
  <w:style w:type="character" w:styleId="1079" w:customStyle="1">
    <w:name w:val="普通文字1 Char"/>
    <w:uiPriority w:val="0"/>
    <w:qFormat/>
    <w:rPr>
      <w:rFonts w:ascii="宋体" w:eastAsia="宋体" w:cs="Courier New"/>
      <w:sz w:val="21"/>
      <w:szCs w:val="21"/>
      <w:lang w:val="en-US" w:eastAsia="zh-CN" w:bidi="ar-SA"/>
    </w:rPr>
  </w:style>
  <w:style w:type="character" w:styleId="1080" w:customStyle="1">
    <w:name w:val="正文文本缩进 Char"/>
    <w:link w:val="1081"/>
    <w:uiPriority w:val="0"/>
    <w:qFormat/>
    <w:rPr>
      <w:rFonts w:hAnsi="Times New Roman"/>
      <w:szCs w:val="20"/>
    </w:rPr>
  </w:style>
  <w:style w:type="paragraph" w:styleId="1081" w:customStyle="1">
    <w:name w:val="正文文本缩进_0"/>
    <w:basedOn w:val="1065"/>
    <w:link w:val="1080"/>
    <w:uiPriority w:val="0"/>
    <w:qFormat/>
    <w:pPr>
      <w:ind w:firstLine="420"/>
      <w:spacing w:line="360" w:lineRule="auto"/>
    </w:pPr>
    <w:rPr>
      <w:sz w:val="20"/>
    </w:rPr>
  </w:style>
  <w:style w:type="character" w:styleId="1082" w:customStyle="1">
    <w:name w:val="Char Char21"/>
    <w:uiPriority w:val="0"/>
    <w:qFormat/>
    <w:rPr>
      <w:sz w:val="18"/>
      <w:szCs w:val="18"/>
    </w:rPr>
  </w:style>
  <w:style w:type="character" w:styleId="1083" w:customStyle="1">
    <w:name w:val="ca-41"/>
    <w:uiPriority w:val="0"/>
    <w:qFormat/>
    <w:rPr>
      <w:rFonts w:ascii="宋体" w:eastAsia="宋体"/>
      <w:b/>
      <w:bCs/>
      <w:color w:val="000000"/>
      <w:spacing w:val="-20"/>
      <w:sz w:val="21"/>
      <w:szCs w:val="21"/>
    </w:rPr>
  </w:style>
  <w:style w:type="character" w:styleId="1084" w:customStyle="1">
    <w:name w:val="question-title"/>
    <w:uiPriority w:val="0"/>
    <w:qFormat/>
  </w:style>
  <w:style w:type="character" w:styleId="1085" w:customStyle="1">
    <w:name w:val="A1"/>
    <w:uiPriority w:val="0"/>
    <w:qFormat/>
    <w:rPr>
      <w:rFonts w:ascii="Univers LT Std 45 Light" w:hAnsi="宋体" w:eastAsia="Univers LT Std 45 Light" w:cs="Univers LT Std 45 Light"/>
      <w:color w:val="221e1f"/>
      <w:sz w:val="10"/>
      <w:szCs w:val="10"/>
    </w:rPr>
  </w:style>
  <w:style w:type="character" w:styleId="1086" w:customStyle="1">
    <w:name w:val="style161"/>
    <w:uiPriority w:val="0"/>
    <w:qFormat/>
    <w:rPr>
      <w:rFonts w:ascii="Verdana" w:hAnsi="Verdana" w:eastAsia="宋体"/>
      <w:b/>
      <w:color w:val="0a246a"/>
      <w:sz w:val="24"/>
      <w:szCs w:val="24"/>
      <w:lang w:val="en-US" w:eastAsia="zh-CN" w:bidi="ar-SA"/>
    </w:rPr>
  </w:style>
  <w:style w:type="character" w:styleId="1087" w:customStyle="1">
    <w:name w:val="ca-31"/>
    <w:uiPriority w:val="0"/>
    <w:qFormat/>
    <w:rPr>
      <w:rFonts w:ascii="宋体" w:eastAsia="宋体"/>
      <w:color w:val="000000"/>
      <w:sz w:val="21"/>
      <w:szCs w:val="21"/>
    </w:rPr>
  </w:style>
  <w:style w:type="character" w:styleId="1088" w:customStyle="1">
    <w:name w:val="apple-converted-space"/>
    <w:uiPriority w:val="0"/>
    <w:qFormat/>
  </w:style>
  <w:style w:type="character" w:styleId="1089" w:customStyle="1">
    <w:name w:val="Footer Char1"/>
    <w:uiPriority w:val="0"/>
    <w:qFormat/>
    <w:rPr>
      <w:rFonts w:cs="Times New Roman"/>
      <w:sz w:val="18"/>
      <w:szCs w:val="18"/>
      <w:lang w:bidi="ar-SA"/>
    </w:rPr>
  </w:style>
  <w:style w:type="character" w:styleId="1090" w:customStyle="1">
    <w:name w:val="A0"/>
    <w:uiPriority w:val="0"/>
    <w:qFormat/>
    <w:rPr>
      <w:rFonts w:ascii=".....?." w:hAnsi="宋体" w:eastAsia=".....?."/>
      <w:color w:val="000000"/>
      <w:sz w:val="22"/>
    </w:rPr>
  </w:style>
  <w:style w:type="character" w:styleId="1091" w:customStyle="1">
    <w:name w:val="Char Char23"/>
    <w:uiPriority w:val="0"/>
    <w:qFormat/>
    <w:rPr>
      <w:sz w:val="24"/>
      <w:szCs w:val="21"/>
      <w:lang w:bidi="ar-SA"/>
    </w:rPr>
  </w:style>
  <w:style w:type="character" w:styleId="1092" w:customStyle="1">
    <w:name w:val="Char Char1"/>
    <w:uiPriority w:val="0"/>
    <w:qFormat/>
    <w:rPr>
      <w:rFonts w:ascii="宋体" w:eastAsia="宋体"/>
      <w:sz w:val="21"/>
      <w:lang w:val="en-US" w:eastAsia="zh-CN"/>
    </w:rPr>
  </w:style>
  <w:style w:type="character" w:styleId="1093" w:customStyle="1">
    <w:name w:val="apple-style-span"/>
    <w:uiPriority w:val="0"/>
    <w:qFormat/>
    <w:rPr>
      <w:rFonts w:ascii="宋体" w:hAnsi="宋体" w:cs="Times New Roman"/>
    </w:rPr>
  </w:style>
  <w:style w:type="character" w:styleId="1094" w:customStyle="1">
    <w:name w:val="无间隔 字符"/>
    <w:link w:val="1095"/>
    <w:uiPriority w:val="0"/>
    <w:qFormat/>
    <w:rPr>
      <w:sz w:val="22"/>
      <w:lang w:val="en-US" w:eastAsia="zh-CN" w:bidi="ar-SA"/>
    </w:rPr>
  </w:style>
  <w:style w:type="paragraph" w:styleId="1095" w:customStyle="1">
    <w:name w:val="无间隔1"/>
    <w:link w:val="1094"/>
    <w:uiPriority w:val="0"/>
    <w:qFormat/>
    <w:rPr>
      <w:rFonts w:ascii="Times New Roman" w:hAnsi="Times New Roman" w:eastAsia="宋体" w:cs="Times New Roman"/>
      <w:sz w:val="22"/>
      <w:lang w:val="en-US" w:eastAsia="zh-CN" w:bidi="ar-SA"/>
    </w:rPr>
  </w:style>
  <w:style w:type="character" w:styleId="1096" w:customStyle="1">
    <w:name w:val="Char Char3"/>
    <w:uiPriority w:val="0"/>
    <w:qFormat/>
    <w:rPr>
      <w:rFonts w:ascii="宋体" w:eastAsia="宋体"/>
      <w:sz w:val="18"/>
      <w:szCs w:val="18"/>
      <w:lang w:val="en-US" w:eastAsia="zh-CN" w:bidi="ar-SA"/>
    </w:rPr>
  </w:style>
  <w:style w:type="character" w:styleId="1097" w:customStyle="1">
    <w:name w:val="z12 style23"/>
    <w:uiPriority w:val="0"/>
    <w:qFormat/>
  </w:style>
  <w:style w:type="character" w:styleId="1098" w:customStyle="1">
    <w:name w:val="font41"/>
    <w:uiPriority w:val="0"/>
    <w:qFormat/>
    <w:rPr>
      <w:rFonts w:hint="eastAsia" w:ascii="宋体" w:hAnsi="宋体" w:eastAsia="宋体" w:cs="宋体"/>
      <w:color w:val="000000"/>
      <w:sz w:val="24"/>
      <w:szCs w:val="24"/>
      <w:u w:val="none"/>
    </w:rPr>
  </w:style>
  <w:style w:type="character" w:styleId="1099" w:customStyle="1">
    <w:name w:val="font11"/>
    <w:uiPriority w:val="0"/>
    <w:qFormat/>
    <w:rPr>
      <w:rFonts w:ascii="Times" w:hAnsi="Times" w:eastAsia="Times" w:cs="Times"/>
      <w:color w:val="000000"/>
      <w:sz w:val="24"/>
      <w:szCs w:val="24"/>
      <w:u w:val="none"/>
    </w:rPr>
  </w:style>
  <w:style w:type="character" w:styleId="1100" w:customStyle="1">
    <w:name w:val="Plain Text Char1"/>
    <w:uiPriority w:val="0"/>
    <w:qFormat/>
    <w:rPr>
      <w:rFonts w:ascii="宋体" w:eastAsia="宋体"/>
      <w:sz w:val="21"/>
      <w:szCs w:val="21"/>
      <w:lang w:val="en-US" w:eastAsia="zh-CN" w:bidi="ar-SA"/>
    </w:rPr>
  </w:style>
  <w:style w:type="character" w:styleId="1101" w:customStyle="1">
    <w:name w:val="Char Char"/>
    <w:uiPriority w:val="0"/>
    <w:qFormat/>
    <w:rPr>
      <w:rFonts w:eastAsia="宋体"/>
      <w:sz w:val="18"/>
      <w:lang w:val="en-US" w:eastAsia="zh-CN"/>
    </w:rPr>
  </w:style>
  <w:style w:type="character" w:styleId="1102" w:customStyle="1">
    <w:name w:val="wj1"/>
    <w:uiPriority w:val="0"/>
    <w:qFormat/>
    <w:rPr>
      <w:color w:val="000000"/>
      <w:sz w:val="18"/>
      <w:szCs w:val="18"/>
      <w:u w:val="none"/>
    </w:rPr>
  </w:style>
  <w:style w:type="character" w:styleId="1103" w:customStyle="1">
    <w:name w:val="Heading 2 Char_e7971b2e-95ff-491d-afd8-0e6cfcc6c1b2"/>
    <w:uiPriority w:val="0"/>
    <w:qFormat/>
    <w:rPr>
      <w:rFonts w:ascii="Arial" w:hAnsi="Arial" w:eastAsia="黑体"/>
      <w:b/>
      <w:bCs/>
      <w:sz w:val="32"/>
      <w:szCs w:val="32"/>
      <w:lang w:val="en-US" w:eastAsia="zh-CN" w:bidi="ar-SA"/>
    </w:rPr>
  </w:style>
  <w:style w:type="character" w:styleId="1104" w:customStyle="1">
    <w:name w:val="z1"/>
    <w:uiPriority w:val="0"/>
    <w:qFormat/>
  </w:style>
  <w:style w:type="character" w:styleId="1105" w:customStyle="1">
    <w:name w:val="font01"/>
    <w:uiPriority w:val="0"/>
    <w:qFormat/>
    <w:rPr>
      <w:rFonts w:hint="eastAsia" w:ascii="宋体" w:hAnsi="宋体" w:eastAsia="宋体" w:cs="宋体"/>
      <w:color w:val="000000"/>
      <w:sz w:val="24"/>
      <w:szCs w:val="24"/>
      <w:u w:val="none"/>
    </w:rPr>
  </w:style>
  <w:style w:type="character" w:styleId="1106" w:customStyle="1">
    <w:name w:val="Footer Char_f0e3e3bf-5b2e-454d-aedf-db4c0b3a23ed"/>
    <w:uiPriority w:val="0"/>
    <w:qFormat/>
    <w:rPr>
      <w:rFonts w:eastAsia="宋体"/>
      <w:sz w:val="18"/>
      <w:lang w:val="en-US" w:eastAsia="zh-CN"/>
    </w:rPr>
  </w:style>
  <w:style w:type="character" w:styleId="1107" w:customStyle="1">
    <w:name w:val="Header Char_9800ef60-2583-47c5-8652-b7f35f90c311"/>
    <w:uiPriority w:val="0"/>
    <w:qFormat/>
    <w:rPr>
      <w:rFonts w:eastAsia="宋体"/>
      <w:sz w:val="18"/>
      <w:lang w:val="en-US" w:eastAsia="zh-CN"/>
    </w:rPr>
  </w:style>
  <w:style w:type="character" w:styleId="1108" w:customStyle="1">
    <w:name w:val="ca-01"/>
    <w:uiPriority w:val="0"/>
    <w:qFormat/>
    <w:rPr>
      <w:rFonts w:ascii="宋体" w:eastAsia="宋体"/>
      <w:b/>
      <w:bCs/>
      <w:spacing w:val="-20"/>
      <w:sz w:val="24"/>
      <w:szCs w:val="24"/>
    </w:rPr>
  </w:style>
  <w:style w:type="character" w:styleId="1109" w:customStyle="1">
    <w:name w:val="font51"/>
    <w:uiPriority w:val="99"/>
    <w:qFormat/>
    <w:rPr>
      <w:rFonts w:ascii="宋体" w:hAnsi="宋体" w:eastAsia="宋体" w:cs="宋体"/>
      <w:color w:val="000000"/>
      <w:sz w:val="22"/>
      <w:szCs w:val="22"/>
    </w:rPr>
  </w:style>
  <w:style w:type="character" w:styleId="1110" w:customStyle="1">
    <w:name w:val="font21"/>
    <w:uiPriority w:val="0"/>
    <w:qFormat/>
    <w:rPr>
      <w:rFonts w:ascii="Times New Roman" w:hAnsi="Times New Roman"/>
      <w:color w:val="000000"/>
      <w:sz w:val="20"/>
      <w:u w:val="none"/>
    </w:rPr>
  </w:style>
  <w:style w:type="character" w:styleId="1111" w:customStyle="1">
    <w:name w:val="font31"/>
    <w:uiPriority w:val="0"/>
    <w:qFormat/>
    <w:rPr>
      <w:rFonts w:ascii="Arial" w:hAnsi="Arial" w:cs="Arial"/>
      <w:color w:val="000000"/>
      <w:sz w:val="22"/>
      <w:szCs w:val="22"/>
      <w:u w:val="none"/>
    </w:rPr>
  </w:style>
  <w:style w:type="character" w:styleId="1112" w:customStyle="1">
    <w:name w:val="正文（编号） Char Char"/>
    <w:link w:val="1113"/>
    <w:uiPriority w:val="0"/>
    <w:qFormat/>
    <w:rPr>
      <w:sz w:val="24"/>
      <w:szCs w:val="24"/>
    </w:rPr>
  </w:style>
  <w:style w:type="paragraph" w:styleId="1113" w:customStyle="1">
    <w:name w:val="正文（编号）"/>
    <w:basedOn w:val="1114"/>
    <w:link w:val="1112"/>
    <w:uiPriority w:val="0"/>
    <w:qFormat/>
    <w:pPr>
      <w:ind w:left="720" w:firstLine="0"/>
      <w:tabs>
        <w:tab w:val="left" w:pos="720" w:leader="none"/>
        <w:tab w:val="left" w:pos="780" w:leader="none"/>
      </w:tabs>
    </w:pPr>
    <w:rPr>
      <w:szCs w:val="24"/>
    </w:rPr>
  </w:style>
  <w:style w:type="paragraph" w:styleId="1114" w:customStyle="1">
    <w:name w:val="正文（缩进）"/>
    <w:basedOn w:val="747"/>
    <w:uiPriority w:val="0"/>
    <w:qFormat/>
    <w:pPr>
      <w:ind w:firstLine="200"/>
      <w:spacing w:before="50" w:after="50" w:line="360" w:lineRule="auto"/>
    </w:pPr>
    <w:rPr>
      <w:sz w:val="24"/>
    </w:rPr>
  </w:style>
  <w:style w:type="character" w:styleId="1115" w:customStyle="1">
    <w:name w:val="marklong"/>
    <w:uiPriority w:val="0"/>
    <w:qFormat/>
  </w:style>
  <w:style w:type="character" w:styleId="1116" w:customStyle="1">
    <w:name w:val="标题 2 Char Char Char"/>
    <w:uiPriority w:val="0"/>
    <w:qFormat/>
    <w:rPr>
      <w:rFonts w:ascii="Arial" w:hAnsi="Arial" w:eastAsia="宋体" w:cs="Arial"/>
      <w:b/>
      <w:bCs/>
      <w:i/>
      <w:iCs/>
      <w:sz w:val="28"/>
      <w:szCs w:val="28"/>
      <w:lang w:val="en-US" w:eastAsia="zh-CN" w:bidi="ar-SA"/>
    </w:rPr>
  </w:style>
  <w:style w:type="character" w:styleId="1117" w:customStyle="1">
    <w:name w:val="ca-1"/>
    <w:uiPriority w:val="0"/>
    <w:qFormat/>
  </w:style>
  <w:style w:type="character" w:styleId="1118" w:customStyle="1">
    <w:name w:val="ca-11"/>
    <w:uiPriority w:val="0"/>
    <w:qFormat/>
    <w:rPr>
      <w:rFonts w:ascii="宋体" w:eastAsia="宋体"/>
      <w:b/>
      <w:bCs/>
      <w:color w:val="000000"/>
      <w:spacing w:val="-20"/>
      <w:sz w:val="28"/>
      <w:szCs w:val="28"/>
    </w:rPr>
  </w:style>
  <w:style w:type="character" w:styleId="1119" w:customStyle="1">
    <w:name w:val="正文（缩进） Char Char"/>
    <w:uiPriority w:val="0"/>
    <w:qFormat/>
    <w:rPr>
      <w:rFonts w:eastAsia="宋体"/>
      <w:sz w:val="24"/>
      <w:szCs w:val="24"/>
      <w:lang w:val="en-US" w:eastAsia="zh-CN" w:bidi="ar-SA"/>
    </w:rPr>
  </w:style>
  <w:style w:type="character" w:styleId="1120" w:customStyle="1">
    <w:name w:val="Char Char31"/>
    <w:uiPriority w:val="0"/>
    <w:qFormat/>
    <w:rPr>
      <w:rFonts w:ascii="Arial" w:hAnsi="Arial" w:eastAsia="黑体" w:cs="Times New Roman"/>
      <w:b/>
      <w:bCs/>
      <w:sz w:val="32"/>
      <w:szCs w:val="32"/>
      <w:lang w:val="en-US" w:eastAsia="zh-CN" w:bidi="ar-SA"/>
    </w:rPr>
  </w:style>
  <w:style w:type="paragraph" w:styleId="1121" w:customStyle="1">
    <w:name w:val="表文1"/>
    <w:basedOn w:val="747"/>
    <w:uiPriority w:val="0"/>
    <w:qFormat/>
    <w:pPr>
      <w:ind w:firstLine="196"/>
      <w:spacing w:line="360" w:lineRule="auto"/>
      <w:widowControl/>
    </w:pPr>
    <w:rPr>
      <w:rFonts w:ascii="宋体"/>
      <w:sz w:val="24"/>
    </w:rPr>
  </w:style>
  <w:style w:type="paragraph" w:styleId="1122" w:customStyle="1">
    <w:name w:val="Normal_6_0"/>
    <w:uiPriority w:val="0"/>
    <w:qFormat/>
    <w:rPr>
      <w:rFonts w:ascii="黑体" w:hAnsi="黑体" w:eastAsia="黑体" w:cs="Times New Roman"/>
      <w:b/>
      <w:sz w:val="32"/>
      <w:szCs w:val="24"/>
      <w:lang w:val="en-US" w:eastAsia="zh-CN" w:bidi="ar-SA"/>
    </w:rPr>
  </w:style>
  <w:style w:type="paragraph" w:styleId="1123" w:customStyle="1">
    <w:name w:val="Char Char Char"/>
    <w:basedOn w:val="747"/>
    <w:uiPriority w:val="0"/>
    <w:qFormat/>
    <w:rPr>
      <w:rFonts w:ascii="Calibri" w:hAnsi="Calibri"/>
      <w:szCs w:val="21"/>
    </w:rPr>
  </w:style>
  <w:style w:type="paragraph" w:styleId="1124" w:customStyle="1">
    <w:name w:val="标题二、"/>
    <w:basedOn w:val="747"/>
    <w:uiPriority w:val="99"/>
    <w:qFormat/>
    <w:pPr>
      <w:ind w:firstLine="200"/>
      <w:spacing w:line="360" w:lineRule="auto"/>
      <w:outlineLvl w:val="2"/>
    </w:pPr>
    <w:rPr>
      <w:rFonts w:ascii="宋体" w:hAnsi="宋体"/>
      <w:b/>
      <w:szCs w:val="21"/>
    </w:rPr>
  </w:style>
  <w:style w:type="paragraph" w:styleId="1125" w:customStyle="1">
    <w:name w:val="无标题正文 Char Char Char Char Char Char Char Char Char Char Char Char Char Char Char Char Char Char Char Char Char Char Char Char Char Char Char1 Char"/>
    <w:basedOn w:val="747"/>
    <w:uiPriority w:val="0"/>
    <w:qFormat/>
    <w:pPr>
      <w:jc w:val="center"/>
      <w:spacing w:after="160" w:line="240" w:lineRule="exact"/>
      <w:widowControl/>
    </w:pPr>
    <w:rPr>
      <w:rFonts w:ascii="Arial" w:hAnsi="Arial"/>
      <w:sz w:val="20"/>
      <w:szCs w:val="20"/>
      <w:lang w:eastAsia="en-US"/>
    </w:rPr>
  </w:style>
  <w:style w:type="paragraph" w:styleId="1126" w:customStyle="1">
    <w:name w:val="xl2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7" w:customStyle="1">
    <w:name w:val="Normal_9_0"/>
    <w:uiPriority w:val="0"/>
    <w:qFormat/>
    <w:rPr>
      <w:rFonts w:ascii="Times New Roman" w:hAnsi="Times New Roman" w:eastAsia="Times New Roman" w:cs="Times New Roman"/>
      <w:sz w:val="24"/>
      <w:szCs w:val="24"/>
      <w:lang w:val="en-US" w:eastAsia="zh-CN" w:bidi="ar-SA"/>
    </w:rPr>
  </w:style>
  <w:style w:type="paragraph" w:styleId="1128"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29" w:customStyle="1">
    <w:name w:val="pa-6"/>
    <w:basedOn w:val="747"/>
    <w:uiPriority w:val="0"/>
    <w:qFormat/>
    <w:pPr>
      <w:spacing w:line="360" w:lineRule="atLeast"/>
      <w:widowControl/>
    </w:pPr>
    <w:rPr>
      <w:rFonts w:ascii="宋体"/>
      <w:sz w:val="24"/>
      <w:szCs w:val="20"/>
    </w:rPr>
  </w:style>
  <w:style w:type="paragraph" w:styleId="1130"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1"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2"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3"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前言、引言标题"/>
    <w:next w:val="747"/>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5" w:customStyle="1">
    <w:name w:val="Char Char Char Char Char Char Char Char Char Char"/>
    <w:basedOn w:val="747"/>
    <w:uiPriority w:val="0"/>
    <w:qFormat/>
    <w:rPr>
      <w:rFonts w:ascii="Tahoma" w:hAnsi="Tahoma"/>
      <w:sz w:val="24"/>
      <w:szCs w:val="20"/>
    </w:rPr>
  </w:style>
  <w:style w:type="paragraph" w:styleId="1136" w:customStyle="1">
    <w:name w:val="篇名"/>
    <w:next w:val="971"/>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7"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8"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40" w:customStyle="1">
    <w:name w:val="WPSOffice手动目录 1"/>
    <w:uiPriority w:val="0"/>
    <w:qFormat/>
    <w:rPr>
      <w:rFonts w:ascii="Times New Roman" w:hAnsi="Times New Roman" w:eastAsia="宋体" w:cs="Times New Roman"/>
      <w:lang w:val="en-US" w:eastAsia="zh-CN" w:bidi="ar-SA"/>
    </w:rPr>
  </w:style>
  <w:style w:type="paragraph" w:styleId="1141"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2" w:customStyle="1">
    <w:name w:val="参考资料清单+倾斜+蓝色"/>
    <w:basedOn w:val="747"/>
    <w:uiPriority w:val="0"/>
    <w:qFormat/>
    <w:pPr>
      <w:spacing w:line="360" w:lineRule="auto"/>
    </w:pPr>
    <w:rPr>
      <w:rFonts w:ascii="Arial" w:hAnsi="Arial"/>
      <w:i/>
      <w:iCs/>
      <w:color w:val="0000ff"/>
      <w:szCs w:val="21"/>
    </w:rPr>
  </w:style>
  <w:style w:type="paragraph" w:styleId="1143" w:customStyle="1">
    <w:name w:val="Normal_8"/>
    <w:uiPriority w:val="0"/>
    <w:qFormat/>
    <w:rPr>
      <w:rFonts w:ascii="Times New Roman" w:hAnsi="Times New Roman" w:eastAsia="Times New Roman" w:cs="Times New Roman"/>
      <w:sz w:val="24"/>
      <w:szCs w:val="24"/>
      <w:lang w:val="en-US" w:eastAsia="zh-CN" w:bidi="ar-SA"/>
    </w:rPr>
  </w:style>
  <w:style w:type="paragraph" w:styleId="1144" w:customStyle="1">
    <w:name w:val="缩进正文"/>
    <w:basedOn w:val="747"/>
    <w:uiPriority w:val="0"/>
    <w:qFormat/>
    <w:pPr>
      <w:ind w:left="1418" w:firstLine="425"/>
      <w:jc w:val="left"/>
      <w:spacing w:after="200" w:line="400" w:lineRule="exact"/>
      <w:widowControl/>
    </w:pPr>
    <w:rPr>
      <w:rFonts w:ascii="宋体"/>
      <w:sz w:val="24"/>
      <w:szCs w:val="20"/>
    </w:rPr>
  </w:style>
  <w:style w:type="paragraph" w:styleId="1145" w:customStyle="1">
    <w:name w:val="Normal_2"/>
    <w:uiPriority w:val="0"/>
    <w:qFormat/>
    <w:rPr>
      <w:rFonts w:ascii="黑体" w:hAnsi="黑体" w:eastAsia="黑体" w:cs="Times New Roman"/>
      <w:b/>
      <w:sz w:val="32"/>
      <w:szCs w:val="24"/>
      <w:lang w:val="en-US" w:eastAsia="zh-CN" w:bidi="ar-SA"/>
    </w:rPr>
  </w:style>
  <w:style w:type="paragraph" w:styleId="1146" w:customStyle="1">
    <w:name w:val="Normal_1_2"/>
    <w:uiPriority w:val="0"/>
    <w:qFormat/>
    <w:rPr>
      <w:rFonts w:ascii="Times New Roman" w:hAnsi="Times New Roman" w:eastAsia="Times New Roman" w:cs="Times New Roman"/>
      <w:sz w:val="24"/>
      <w:szCs w:val="24"/>
      <w:lang w:val="en-US" w:eastAsia="zh-CN" w:bidi="ar-SA"/>
    </w:rPr>
  </w:style>
  <w:style w:type="paragraph" w:styleId="1147" w:customStyle="1">
    <w:name w:val="默认段落字体 Para Char Char Char Char Char Char Char Char Char1"/>
    <w:basedOn w:val="747"/>
    <w:uiPriority w:val="0"/>
    <w:qFormat/>
    <w:rPr>
      <w:rFonts w:ascii="Tahoma" w:hAnsi="Tahoma"/>
      <w:sz w:val="24"/>
      <w:szCs w:val="20"/>
    </w:rPr>
  </w:style>
  <w:style w:type="paragraph" w:styleId="1148" w:customStyle="1">
    <w:name w:val="样式 序号----------- + 仿宋_GB2312"/>
    <w:basedOn w:val="1149"/>
    <w:uiPriority w:val="0"/>
    <w:qFormat/>
    <w:pPr>
      <w:ind w:firstLine="200"/>
      <w:spacing w:line="360" w:lineRule="auto"/>
    </w:pPr>
    <w:rPr>
      <w:rFonts w:ascii="仿宋_GB2312" w:eastAsia="仿宋_GB2312"/>
      <w:bCs w:val="0"/>
    </w:rPr>
  </w:style>
  <w:style w:type="paragraph" w:styleId="1149" w:customStyle="1">
    <w:name w:val="序号-----------"/>
    <w:basedOn w:val="747"/>
    <w:uiPriority w:val="0"/>
    <w:qFormat/>
    <w:pPr>
      <w:jc w:val="left"/>
      <w:widowControl/>
    </w:pPr>
    <w:rPr>
      <w:rFonts w:ascii="宋体"/>
      <w:bCs/>
      <w:szCs w:val="21"/>
    </w:rPr>
  </w:style>
  <w:style w:type="paragraph" w:styleId="1150" w:customStyle="1">
    <w:name w:val="pa-8"/>
    <w:basedOn w:val="747"/>
    <w:uiPriority w:val="0"/>
    <w:qFormat/>
    <w:pPr>
      <w:ind w:firstLine="480"/>
      <w:spacing w:line="280" w:lineRule="atLeast"/>
      <w:widowControl/>
    </w:pPr>
    <w:rPr>
      <w:rFonts w:ascii="宋体" w:cs="宋体"/>
      <w:sz w:val="24"/>
    </w:rPr>
  </w:style>
  <w:style w:type="paragraph" w:styleId="1151" w:customStyle="1">
    <w:name w:val="Indent Normal"/>
    <w:basedOn w:val="747"/>
    <w:uiPriority w:val="0"/>
    <w:qFormat/>
    <w:pPr>
      <w:ind w:firstLine="150"/>
    </w:pPr>
    <w:rPr>
      <w:sz w:val="24"/>
      <w:szCs w:val="20"/>
    </w:rPr>
  </w:style>
  <w:style w:type="paragraph" w:styleId="1152" w:customStyle="1">
    <w:name w:val="Normal_3"/>
    <w:uiPriority w:val="0"/>
    <w:qFormat/>
    <w:rPr>
      <w:rFonts w:ascii="黑体" w:hAnsi="黑体" w:eastAsia="黑体" w:cs="Times New Roman"/>
      <w:b/>
      <w:sz w:val="32"/>
      <w:szCs w:val="24"/>
      <w:lang w:val="en-US" w:eastAsia="zh-CN" w:bidi="ar-SA"/>
    </w:rPr>
  </w:style>
  <w:style w:type="paragraph" w:styleId="1153" w:customStyle="1">
    <w:name w:val="寄信人地址1"/>
    <w:basedOn w:val="792"/>
    <w:uiPriority w:val="99"/>
    <w:qFormat/>
    <w:rPr>
      <w:rFonts w:ascii="Arial" w:hAnsi="Arial" w:cs="Arial"/>
    </w:rPr>
  </w:style>
  <w:style w:type="paragraph" w:styleId="1154" w:customStyle="1">
    <w:name w:val="标题2"/>
    <w:basedOn w:val="747"/>
    <w:uiPriority w:val="0"/>
    <w:qFormat/>
    <w:pPr>
      <w:tabs>
        <w:tab w:val="left" w:pos="0" w:leader="none"/>
      </w:tabs>
    </w:pPr>
    <w:rPr>
      <w:rFonts w:ascii="黑体" w:eastAsia="黑体"/>
      <w:sz w:val="24"/>
    </w:rPr>
  </w:style>
  <w:style w:type="paragraph" w:styleId="1155" w:customStyle="1">
    <w:name w:val="Normal_10"/>
    <w:uiPriority w:val="0"/>
    <w:qFormat/>
    <w:rPr>
      <w:rFonts w:ascii="黑体" w:hAnsi="黑体" w:eastAsia="黑体" w:cs="Times New Roman"/>
      <w:b/>
      <w:sz w:val="32"/>
      <w:szCs w:val="24"/>
      <w:lang w:val="en-US" w:eastAsia="zh-CN" w:bidi="ar-SA"/>
    </w:rPr>
  </w:style>
  <w:style w:type="paragraph" w:styleId="1156" w:customStyle="1">
    <w:name w:val="样式3"/>
    <w:basedOn w:val="973"/>
    <w:uiPriority w:val="0"/>
    <w:qFormat/>
    <w:pPr>
      <w:spacing w:line="415" w:lineRule="auto"/>
    </w:pPr>
    <w:rPr>
      <w:rFonts w:ascii="Calibri" w:hAnsi="Calibri"/>
      <w:bCs/>
      <w:color w:val="000000"/>
      <w:sz w:val="28"/>
      <w:szCs w:val="28"/>
    </w:rPr>
  </w:style>
  <w:style w:type="paragraph" w:styleId="1157" w:customStyle="1">
    <w:name w:val="样式6"/>
    <w:basedOn w:val="83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8" w:customStyle="1">
    <w:name w:val="Char1 Char Char Char"/>
    <w:basedOn w:val="747"/>
    <w:uiPriority w:val="0"/>
    <w:qFormat/>
    <w:rPr>
      <w:szCs w:val="20"/>
    </w:rPr>
  </w:style>
  <w:style w:type="paragraph" w:styleId="1159" w:customStyle="1">
    <w:name w:val="纯文本2"/>
    <w:basedOn w:val="747"/>
    <w:uiPriority w:val="0"/>
    <w:qFormat/>
    <w:rPr>
      <w:rFonts w:ascii="宋体" w:hAnsi="Courier New" w:eastAsia="楷体_GB2312"/>
      <w:sz w:val="26"/>
      <w:szCs w:val="20"/>
    </w:rPr>
  </w:style>
  <w:style w:type="paragraph" w:styleId="1160" w:customStyle="1">
    <w:name w:val="Normal_4_0"/>
    <w:uiPriority w:val="0"/>
    <w:qFormat/>
    <w:rPr>
      <w:rFonts w:ascii="黑体" w:hAnsi="黑体" w:eastAsia="黑体" w:cs="Times New Roman"/>
      <w:b/>
      <w:sz w:val="32"/>
      <w:szCs w:val="24"/>
      <w:lang w:val="en-US" w:eastAsia="zh-CN" w:bidi="ar-SA"/>
    </w:rPr>
  </w:style>
  <w:style w:type="paragraph" w:styleId="1161" w:customStyle="1">
    <w:name w:val="三级条标题"/>
    <w:basedOn w:val="1162"/>
    <w:next w:val="1164"/>
    <w:uiPriority w:val="0"/>
    <w:qFormat/>
    <w:pPr>
      <w:ind w:left="1050"/>
      <w:outlineLvl w:val="4"/>
    </w:pPr>
  </w:style>
  <w:style w:type="paragraph" w:styleId="1162" w:customStyle="1">
    <w:name w:val="二级条标题"/>
    <w:basedOn w:val="1163"/>
    <w:next w:val="1164"/>
    <w:uiPriority w:val="0"/>
    <w:qFormat/>
    <w:pPr>
      <w:ind w:left="360"/>
      <w:outlineLvl w:val="3"/>
    </w:pPr>
  </w:style>
  <w:style w:type="paragraph" w:styleId="1163" w:customStyle="1">
    <w:name w:val="一级条标题"/>
    <w:next w:val="1164"/>
    <w:uiPriority w:val="0"/>
    <w:qFormat/>
    <w:pPr>
      <w:outlineLvl w:val="2"/>
    </w:pPr>
    <w:rPr>
      <w:rFonts w:ascii="Times New Roman" w:hAnsi="Times New Roman" w:eastAsia="黑体" w:cs="Times New Roman"/>
      <w:sz w:val="21"/>
      <w:lang w:val="en-US" w:eastAsia="zh-CN" w:bidi="ar-SA"/>
    </w:rPr>
  </w:style>
  <w:style w:type="paragraph" w:styleId="1164" w:customStyle="1">
    <w:name w:val="段"/>
    <w:uiPriority w:val="0"/>
    <w:qFormat/>
    <w:pPr>
      <w:ind w:firstLine="200"/>
      <w:jc w:val="both"/>
    </w:pPr>
    <w:rPr>
      <w:rFonts w:ascii="宋体" w:hAnsi="Times New Roman" w:eastAsia="宋体" w:cs="Times New Roman"/>
      <w:sz w:val="21"/>
      <w:lang w:val="en-US" w:eastAsia="zh-CN" w:bidi="ar-SA"/>
    </w:rPr>
  </w:style>
  <w:style w:type="paragraph" w:styleId="1165" w:customStyle="1">
    <w:name w:val="Normal_5_0"/>
    <w:uiPriority w:val="0"/>
    <w:qFormat/>
    <w:rPr>
      <w:rFonts w:ascii="黑体" w:hAnsi="黑体" w:eastAsia="黑体" w:cs="Times New Roman"/>
      <w:b/>
      <w:sz w:val="32"/>
      <w:szCs w:val="24"/>
      <w:lang w:val="en-US" w:eastAsia="zh-CN" w:bidi="ar-SA"/>
    </w:rPr>
  </w:style>
  <w:style w:type="paragraph" w:styleId="1166" w:customStyle="1">
    <w:name w:val="Normal_14_0"/>
    <w:uiPriority w:val="0"/>
    <w:qFormat/>
    <w:rPr>
      <w:rFonts w:ascii="黑体" w:hAnsi="黑体" w:eastAsia="黑体" w:cs="Times New Roman"/>
      <w:b/>
      <w:sz w:val="32"/>
      <w:szCs w:val="24"/>
      <w:lang w:val="en-US" w:eastAsia="zh-CN" w:bidi="ar-SA"/>
    </w:rPr>
  </w:style>
  <w:style w:type="paragraph" w:styleId="1167" w:customStyle="1">
    <w:name w:val="技术方案2"/>
    <w:basedOn w:val="747"/>
    <w:uiPriority w:val="0"/>
    <w:qFormat/>
    <w:pPr>
      <w:spacing w:line="480" w:lineRule="auto"/>
    </w:pPr>
    <w:rPr>
      <w:rFonts w:ascii="宋体"/>
      <w:b/>
      <w:bCs/>
      <w:sz w:val="36"/>
    </w:rPr>
  </w:style>
  <w:style w:type="paragraph" w:styleId="1168"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69" w:customStyle="1">
    <w:name w:val="Normal_0_0"/>
    <w:uiPriority w:val="0"/>
    <w:qFormat/>
    <w:rPr>
      <w:rFonts w:ascii="黑体" w:hAnsi="黑体" w:eastAsia="黑体" w:cs="Times New Roman"/>
      <w:b/>
      <w:sz w:val="40"/>
      <w:szCs w:val="24"/>
      <w:lang w:val="en-US" w:eastAsia="zh-CN" w:bidi="ar-SA"/>
    </w:rPr>
  </w:style>
  <w:style w:type="paragraph" w:styleId="1170" w:customStyle="1">
    <w:name w:val="表格标题"/>
    <w:basedOn w:val="747"/>
    <w:uiPriority w:val="0"/>
    <w:qFormat/>
    <w:pPr>
      <w:jc w:val="center"/>
    </w:pPr>
    <w:rPr>
      <w:b/>
    </w:rPr>
  </w:style>
  <w:style w:type="paragraph" w:styleId="1171" w:customStyle="1">
    <w:name w:val="表中文字"/>
    <w:basedOn w:val="747"/>
    <w:uiPriority w:val="0"/>
    <w:qFormat/>
    <w:pPr>
      <w:widowControl/>
    </w:pPr>
    <w:rPr>
      <w:rFonts w:ascii="Calibri" w:hAnsi="Calibri"/>
      <w:szCs w:val="20"/>
    </w:rPr>
  </w:style>
  <w:style w:type="paragraph" w:styleId="1172" w:customStyle="1">
    <w:name w:val="Char"/>
    <w:basedOn w:val="747"/>
    <w:uiPriority w:val="0"/>
    <w:qFormat/>
    <w:pPr>
      <w:jc w:val="left"/>
      <w:spacing w:after="160" w:line="240" w:lineRule="exact"/>
      <w:widowControl/>
    </w:pPr>
    <w:rPr>
      <w:rFonts w:ascii="Verdana" w:hAnsi="Verdana"/>
      <w:sz w:val="20"/>
      <w:szCs w:val="20"/>
      <w:lang w:eastAsia="en-US"/>
    </w:rPr>
  </w:style>
  <w:style w:type="paragraph" w:styleId="1173" w:customStyle="1">
    <w:name w:val="pbody"/>
    <w:basedOn w:val="747"/>
    <w:uiPriority w:val="0"/>
    <w:qFormat/>
    <w:pPr>
      <w:jc w:val="left"/>
      <w:spacing w:before="100" w:beforeAutospacing="1" w:after="100" w:afterAutospacing="1" w:line="360" w:lineRule="auto"/>
      <w:widowControl/>
    </w:pPr>
    <w:rPr>
      <w:rFonts w:ascii="宋体" w:cs="宋体"/>
      <w:sz w:val="24"/>
    </w:rPr>
  </w:style>
  <w:style w:type="paragraph" w:styleId="1174"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5" w:customStyle="1">
    <w:name w:val="Normal_9"/>
    <w:uiPriority w:val="0"/>
    <w:qFormat/>
    <w:rPr>
      <w:rFonts w:ascii="黑体" w:hAnsi="黑体" w:eastAsia="黑体" w:cs="Times New Roman"/>
      <w:b/>
      <w:sz w:val="32"/>
      <w:szCs w:val="24"/>
      <w:lang w:val="en-US" w:eastAsia="zh-CN" w:bidi="ar-SA"/>
    </w:rPr>
  </w:style>
  <w:style w:type="paragraph" w:styleId="1176" w:customStyle="1">
    <w:name w:val="表格正文"/>
    <w:basedOn w:val="747"/>
    <w:uiPriority w:val="0"/>
    <w:qFormat/>
    <w:pPr>
      <w:spacing w:line="300" w:lineRule="auto"/>
      <w:tabs>
        <w:tab w:val="left" w:pos="420" w:leader="none"/>
      </w:tabs>
    </w:pPr>
  </w:style>
  <w:style w:type="paragraph" w:styleId="1177" w:customStyle="1">
    <w:name w:val="目录 1_0"/>
    <w:basedOn w:val="1065"/>
    <w:next w:val="1065"/>
    <w:uiPriority w:val="0"/>
    <w:qFormat/>
    <w:pPr>
      <w:jc w:val="left"/>
    </w:pPr>
    <w:rPr>
      <w:rFonts w:hint="eastAsia" w:ascii="宋体" w:hAnsi="宋体"/>
      <w:b/>
      <w:sz w:val="24"/>
    </w:rPr>
  </w:style>
  <w:style w:type="paragraph" w:styleId="1178"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7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80" w:customStyle="1">
    <w:name w:val="Char Char Char Char Char Char Char"/>
    <w:basedOn w:val="747"/>
    <w:uiPriority w:val="0"/>
    <w:qFormat/>
    <w:pPr>
      <w:jc w:val="left"/>
      <w:spacing w:after="160" w:line="240" w:lineRule="exact"/>
      <w:widowControl/>
    </w:pPr>
    <w:rPr>
      <w:rFonts w:ascii="Verdana" w:hAnsi="Verdana"/>
      <w:sz w:val="20"/>
      <w:szCs w:val="20"/>
      <w:lang w:eastAsia="en-US"/>
    </w:rPr>
  </w:style>
  <w:style w:type="paragraph" w:styleId="1181"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2" w:customStyle="1">
    <w:name w:val="标书2"/>
    <w:next w:val="1183"/>
    <w:uiPriority w:val="0"/>
    <w:qFormat/>
    <w:rPr>
      <w:rFonts w:ascii="Times New Roman" w:hAnsi="Times New Roman" w:eastAsia="黑体" w:cs="宋体"/>
      <w:b/>
      <w:sz w:val="44"/>
      <w:lang w:val="en-US" w:eastAsia="zh-CN" w:bidi="ar-SA"/>
    </w:rPr>
  </w:style>
  <w:style w:type="paragraph" w:styleId="1183"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4" w:customStyle="1">
    <w:name w:val="xl38"/>
    <w:basedOn w:val="74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5" w:customStyle="1">
    <w:name w:val="p0"/>
    <w:basedOn w:val="747"/>
    <w:uiPriority w:val="0"/>
    <w:qFormat/>
    <w:pPr>
      <w:widowControl/>
    </w:pPr>
    <w:rPr>
      <w:szCs w:val="21"/>
    </w:rPr>
  </w:style>
  <w:style w:type="paragraph" w:styleId="1186" w:customStyle="1">
    <w:name w:val="ibm-list-next"/>
    <w:basedOn w:val="747"/>
    <w:uiPriority w:val="0"/>
    <w:qFormat/>
    <w:pPr>
      <w:jc w:val="left"/>
      <w:spacing w:before="100" w:beforeAutospacing="1" w:after="100" w:afterAutospacing="1"/>
      <w:widowControl/>
    </w:pPr>
    <w:rPr>
      <w:rFonts w:ascii="宋体" w:cs="宋体"/>
      <w:sz w:val="24"/>
    </w:rPr>
  </w:style>
  <w:style w:type="paragraph" w:styleId="1187" w:customStyle="1">
    <w:name w:val="WPSOffice手动目录 2"/>
    <w:uiPriority w:val="0"/>
    <w:qFormat/>
    <w:rPr>
      <w:rFonts w:ascii="Times New Roman" w:hAnsi="Times New Roman" w:eastAsia="宋体" w:cs="Times New Roman"/>
      <w:lang w:val="en-US" w:eastAsia="zh-CN" w:bidi="ar-SA"/>
    </w:rPr>
  </w:style>
  <w:style w:type="paragraph" w:styleId="1188" w:customStyle="1">
    <w:name w:val="正文文字缩进 3"/>
    <w:basedOn w:val="747"/>
    <w:uiPriority w:val="0"/>
    <w:qFormat/>
    <w:pPr>
      <w:ind w:left="420" w:firstLine="420"/>
      <w:spacing w:line="312" w:lineRule="auto"/>
    </w:pPr>
    <w:rPr>
      <w:rFonts w:ascii="黑体" w:hAnsi="黑体" w:cs="宋体"/>
      <w:bCs/>
      <w:color w:val="000000"/>
      <w:sz w:val="24"/>
    </w:rPr>
  </w:style>
  <w:style w:type="paragraph" w:styleId="1189" w:customStyle="1">
    <w:name w:val="pa-9"/>
    <w:basedOn w:val="747"/>
    <w:uiPriority w:val="0"/>
    <w:qFormat/>
    <w:pPr>
      <w:jc w:val="center"/>
      <w:spacing w:line="360" w:lineRule="atLeast"/>
      <w:widowControl/>
    </w:pPr>
    <w:rPr>
      <w:rFonts w:ascii="宋体" w:cs="宋体"/>
      <w:sz w:val="24"/>
    </w:rPr>
  </w:style>
  <w:style w:type="paragraph" w:styleId="1190" w:customStyle="1">
    <w:name w:val="表格文字"/>
    <w:basedOn w:val="747"/>
    <w:uiPriority w:val="0"/>
    <w:qFormat/>
    <w:pPr>
      <w:jc w:val="left"/>
    </w:pPr>
    <w:rPr>
      <w:sz w:val="18"/>
    </w:rPr>
  </w:style>
  <w:style w:type="paragraph" w:styleId="1191" w:customStyle="1">
    <w:name w:val="Figure and Table Title"/>
    <w:basedOn w:val="747"/>
    <w:uiPriority w:val="0"/>
    <w:qFormat/>
    <w:pPr>
      <w:ind w:left="2160"/>
      <w:jc w:val="left"/>
      <w:widowControl/>
    </w:pPr>
    <w:rPr>
      <w:rFonts w:ascii="Helvetica-Light" w:hAnsi="Helvetica-Light"/>
      <w:b/>
      <w:bCs/>
      <w:sz w:val="20"/>
      <w:lang w:eastAsia="en-US"/>
    </w:rPr>
  </w:style>
  <w:style w:type="paragraph" w:styleId="1192"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3"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4" w:customStyle="1">
    <w:name w:val="首页小标题"/>
    <w:next w:val="1195"/>
    <w:uiPriority w:val="0"/>
    <w:qFormat/>
    <w:pPr>
      <w:jc w:val="center"/>
    </w:pPr>
    <w:rPr>
      <w:rFonts w:ascii="Times New Roman" w:hAnsi="Times New Roman" w:eastAsia="宋体" w:cs="宋体"/>
      <w:sz w:val="44"/>
      <w:lang w:val="en-US" w:eastAsia="zh-CN" w:bidi="ar-SA"/>
    </w:rPr>
  </w:style>
  <w:style w:type="paragraph" w:styleId="1195" w:customStyle="1">
    <w:name w:val="首页空格"/>
    <w:uiPriority w:val="0"/>
    <w:qFormat/>
    <w:pPr>
      <w:jc w:val="center"/>
    </w:pPr>
    <w:rPr>
      <w:rFonts w:ascii="Times New Roman" w:hAnsi="Times New Roman" w:eastAsia="宋体" w:cs="宋体"/>
      <w:sz w:val="72"/>
      <w:lang w:val="en-US" w:eastAsia="zh-CN" w:bidi="ar-SA"/>
    </w:rPr>
  </w:style>
  <w:style w:type="paragraph" w:styleId="1196" w:customStyle="1">
    <w:name w:val="纯文本1"/>
    <w:basedOn w:val="747"/>
    <w:uiPriority w:val="0"/>
    <w:qFormat/>
    <w:rPr>
      <w:rFonts w:ascii="宋体" w:hAnsi="Courier New" w:eastAsia="楷体_GB2312"/>
      <w:sz w:val="26"/>
      <w:szCs w:val="20"/>
    </w:rPr>
  </w:style>
  <w:style w:type="paragraph" w:styleId="1197" w:customStyle="1">
    <w:name w:val="xl41"/>
    <w:basedOn w:val="74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8" w:customStyle="1">
    <w:name w:val="表头"/>
    <w:basedOn w:val="1199"/>
    <w:uiPriority w:val="0"/>
    <w:qFormat/>
    <w:pPr>
      <w:ind w:left="0" w:firstLine="0"/>
      <w:spacing w:line="240" w:lineRule="auto"/>
    </w:pPr>
    <w:rPr>
      <w:sz w:val="20"/>
    </w:rPr>
  </w:style>
  <w:style w:type="paragraph" w:styleId="1199" w:customStyle="1">
    <w:name w:val="正文1"/>
    <w:basedOn w:val="747"/>
    <w:uiPriority w:val="0"/>
    <w:qFormat/>
    <w:pPr>
      <w:ind w:left="357" w:firstLine="420"/>
      <w:jc w:val="left"/>
      <w:spacing w:line="360" w:lineRule="auto"/>
      <w:widowControl/>
    </w:pPr>
    <w:rPr>
      <w:rFonts w:cs="Arial"/>
      <w:szCs w:val="20"/>
    </w:rPr>
  </w:style>
  <w:style w:type="paragraph" w:styleId="1200"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1" w:customStyle="1">
    <w:name w:val="表格序号"/>
    <w:uiPriority w:val="0"/>
    <w:qFormat/>
    <w:rPr>
      <w:rFonts w:ascii="Times New Roman" w:hAnsi="Times New Roman" w:eastAsia="仿宋_GB2312" w:cs="宋体"/>
      <w:sz w:val="21"/>
      <w:lang w:val="en-US" w:eastAsia="zh-CN" w:bidi="ar-SA"/>
    </w:rPr>
  </w:style>
  <w:style w:type="paragraph" w:styleId="1202"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3" w:customStyle="1">
    <w:name w:val="Normal_15"/>
    <w:uiPriority w:val="0"/>
    <w:qFormat/>
    <w:rPr>
      <w:rFonts w:ascii="黑体" w:hAnsi="黑体" w:eastAsia="黑体" w:cs="Times New Roman"/>
      <w:b/>
      <w:sz w:val="32"/>
      <w:szCs w:val="24"/>
      <w:lang w:val="en-US" w:eastAsia="zh-CN" w:bidi="ar-SA"/>
    </w:rPr>
  </w:style>
  <w:style w:type="paragraph" w:styleId="1204">
    <w:name w:val="List Paragraph"/>
    <w:basedOn w:val="747"/>
    <w:link w:val="1418"/>
    <w:uiPriority w:val="34"/>
    <w:qFormat/>
    <w:pPr>
      <w:ind w:firstLine="200"/>
    </w:pPr>
    <w:rPr>
      <w:rFonts w:ascii="Calibri" w:hAnsi="Calibri"/>
    </w:rPr>
  </w:style>
  <w:style w:type="paragraph" w:styleId="1205"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6" w:customStyle="1">
    <w:name w:val="正文（首行缩进）"/>
    <w:basedOn w:val="747"/>
    <w:uiPriority w:val="0"/>
    <w:qFormat/>
    <w:pPr>
      <w:ind w:firstLine="482"/>
      <w:spacing w:before="120" w:line="360" w:lineRule="auto"/>
      <w:widowControl/>
    </w:pPr>
    <w:rPr>
      <w:rFonts w:ascii="Calibri" w:hAnsi="Calibri"/>
      <w:sz w:val="24"/>
      <w:szCs w:val="20"/>
    </w:rPr>
  </w:style>
  <w:style w:type="paragraph" w:styleId="1207"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8" w:customStyle="1">
    <w:name w:val="技术方案3"/>
    <w:basedOn w:val="747"/>
    <w:uiPriority w:val="0"/>
    <w:qFormat/>
    <w:pPr>
      <w:spacing w:line="360" w:lineRule="auto"/>
    </w:pPr>
    <w:rPr>
      <w:rFonts w:ascii="宋体"/>
      <w:b/>
      <w:bCs/>
      <w:sz w:val="32"/>
    </w:rPr>
  </w:style>
  <w:style w:type="paragraph" w:styleId="1209" w:customStyle="1">
    <w:name w:val="默认段落字体 Para Char Char Char Char Char"/>
    <w:basedOn w:val="747"/>
    <w:uiPriority w:val="0"/>
    <w:qFormat/>
    <w:pPr>
      <w:ind w:firstLine="200"/>
      <w:jc w:val="left"/>
      <w:spacing w:before="100" w:beforeAutospacing="1" w:after="100" w:afterAutospacing="1" w:line="360" w:lineRule="auto"/>
    </w:pPr>
    <w:rPr>
      <w:rFonts w:ascii="Arial" w:hAnsi="Arial"/>
      <w:sz w:val="24"/>
      <w:lang w:eastAsia="en-US"/>
    </w:rPr>
  </w:style>
  <w:style w:type="paragraph" w:styleId="1210"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1" w:customStyle="1">
    <w:name w:val="pa-10"/>
    <w:basedOn w:val="747"/>
    <w:uiPriority w:val="0"/>
    <w:qFormat/>
    <w:pPr>
      <w:spacing w:line="240" w:lineRule="atLeast"/>
      <w:widowControl/>
    </w:pPr>
    <w:rPr>
      <w:rFonts w:ascii="宋体" w:cs="宋体"/>
      <w:sz w:val="24"/>
    </w:rPr>
  </w:style>
  <w:style w:type="paragraph" w:styleId="1212" w:customStyle="1">
    <w:name w:val="pa-5"/>
    <w:basedOn w:val="747"/>
    <w:uiPriority w:val="0"/>
    <w:qFormat/>
    <w:pPr>
      <w:spacing w:line="280" w:lineRule="atLeast"/>
      <w:widowControl/>
    </w:pPr>
    <w:rPr>
      <w:rFonts w:ascii="宋体" w:cs="宋体"/>
      <w:sz w:val="24"/>
    </w:rPr>
  </w:style>
  <w:style w:type="paragraph" w:styleId="121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4" w:customStyle="1">
    <w:name w:val="新段落缩进"/>
    <w:basedOn w:val="747"/>
    <w:uiPriority w:val="0"/>
    <w:qFormat/>
    <w:pPr>
      <w:ind w:firstLine="200"/>
      <w:spacing w:line="400" w:lineRule="exact"/>
    </w:pPr>
    <w:rPr>
      <w:rFonts w:ascii="仿宋_GB2312" w:eastAsia="仿宋_GB2312"/>
      <w:sz w:val="24"/>
    </w:rPr>
  </w:style>
  <w:style w:type="paragraph" w:styleId="1215"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6" w:customStyle="1">
    <w:name w:val="pa-2"/>
    <w:basedOn w:val="747"/>
    <w:uiPriority w:val="0"/>
    <w:qFormat/>
    <w:pPr>
      <w:spacing w:line="360" w:lineRule="atLeast"/>
      <w:widowControl/>
    </w:pPr>
    <w:rPr>
      <w:rFonts w:ascii="宋体" w:cs="宋体"/>
      <w:sz w:val="24"/>
    </w:rPr>
  </w:style>
  <w:style w:type="paragraph" w:styleId="1217" w:customStyle="1">
    <w:name w:val="列出段落1"/>
    <w:basedOn w:val="747"/>
    <w:uiPriority w:val="99"/>
    <w:qFormat/>
    <w:pPr>
      <w:ind w:firstLine="200"/>
    </w:pPr>
    <w:rPr>
      <w:rFonts w:ascii="Calibri" w:hAnsi="Calibri"/>
    </w:rPr>
  </w:style>
  <w:style w:type="paragraph" w:styleId="1218" w:customStyle="1">
    <w:name w:val="说明书2级标题"/>
    <w:basedOn w:val="747"/>
    <w:next w:val="1219"/>
    <w:uiPriority w:val="0"/>
    <w:qFormat/>
    <w:pPr>
      <w:numPr>
        <w:ilvl w:val="2"/>
        <w:numId w:val="1"/>
      </w:numPr>
      <w:spacing w:before="100"/>
    </w:pPr>
    <w:rPr>
      <w:rFonts w:ascii="Calibri" w:hAnsi="Calibri" w:eastAsia="黑体"/>
      <w:sz w:val="28"/>
      <w:szCs w:val="28"/>
    </w:rPr>
  </w:style>
  <w:style w:type="paragraph" w:styleId="1219" w:customStyle="1">
    <w:name w:val="说明书3级标题"/>
    <w:basedOn w:val="747"/>
    <w:next w:val="747"/>
    <w:uiPriority w:val="0"/>
    <w:qFormat/>
    <w:pPr>
      <w:numPr>
        <w:ilvl w:val="2"/>
        <w:numId w:val="2"/>
      </w:numPr>
      <w:spacing w:line="360" w:lineRule="auto"/>
    </w:pPr>
    <w:rPr>
      <w:rFonts w:ascii="Calibri" w:hAnsi="Calibri" w:eastAsia="黑体"/>
      <w:sz w:val="24"/>
    </w:rPr>
  </w:style>
  <w:style w:type="paragraph" w:styleId="1220" w:customStyle="1">
    <w:name w:val="Char Char1 Char Char Char Char Char Char Char Char"/>
    <w:basedOn w:val="747"/>
    <w:uiPriority w:val="0"/>
    <w:qFormat/>
    <w:pPr>
      <w:jc w:val="left"/>
      <w:spacing w:after="160" w:line="240" w:lineRule="exact"/>
      <w:widowControl/>
    </w:pPr>
  </w:style>
  <w:style w:type="paragraph" w:styleId="1221" w:customStyle="1">
    <w:name w:val="Normal_11_0"/>
    <w:uiPriority w:val="0"/>
    <w:qFormat/>
    <w:rPr>
      <w:rFonts w:ascii="黑体" w:hAnsi="黑体" w:eastAsia="黑体" w:cs="Times New Roman"/>
      <w:b/>
      <w:sz w:val="32"/>
      <w:szCs w:val="24"/>
      <w:lang w:val="en-US" w:eastAsia="zh-CN" w:bidi="ar-SA"/>
    </w:rPr>
  </w:style>
  <w:style w:type="paragraph" w:styleId="1222" w:customStyle="1">
    <w:name w:val="首页标题小初"/>
    <w:uiPriority w:val="0"/>
    <w:qFormat/>
    <w:pPr>
      <w:jc w:val="center"/>
    </w:pPr>
    <w:rPr>
      <w:rFonts w:ascii="黑体" w:hAnsi="Times New Roman" w:eastAsia="黑体" w:cs="宋体"/>
      <w:sz w:val="72"/>
      <w:lang w:val="en-US" w:eastAsia="zh-CN" w:bidi="ar-SA"/>
    </w:rPr>
  </w:style>
  <w:style w:type="paragraph" w:styleId="1223" w:customStyle="1">
    <w:name w:val="xl32"/>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4"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5" w:customStyle="1">
    <w:name w:val="附图标题"/>
    <w:basedOn w:val="991"/>
    <w:next w:val="990"/>
    <w:uiPriority w:val="0"/>
    <w:qFormat/>
    <w:pPr>
      <w:ind w:left="780" w:hanging="480"/>
      <w:jc w:val="center"/>
      <w:spacing w:after="100"/>
      <w:tabs>
        <w:tab w:val="left" w:pos="780" w:leader="none"/>
      </w:tabs>
    </w:pPr>
    <w:rPr>
      <w:b/>
      <w:sz w:val="21"/>
    </w:rPr>
  </w:style>
  <w:style w:type="paragraph" w:styleId="1226" w:customStyle="1">
    <w:name w:val="Normal_7"/>
    <w:uiPriority w:val="0"/>
    <w:qFormat/>
    <w:rPr>
      <w:rFonts w:ascii="黑体" w:hAnsi="黑体" w:eastAsia="黑体" w:cs="Times New Roman"/>
      <w:b/>
      <w:sz w:val="32"/>
      <w:szCs w:val="24"/>
      <w:lang w:val="en-US" w:eastAsia="zh-CN" w:bidi="ar-SA"/>
    </w:rPr>
  </w:style>
  <w:style w:type="paragraph" w:styleId="1227"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五级条标题"/>
    <w:basedOn w:val="1229"/>
    <w:next w:val="1164"/>
    <w:uiPriority w:val="0"/>
    <w:qFormat/>
    <w:pPr>
      <w:outlineLvl w:val="6"/>
    </w:pPr>
  </w:style>
  <w:style w:type="paragraph" w:styleId="1229" w:customStyle="1">
    <w:name w:val="四级条标题"/>
    <w:basedOn w:val="1161"/>
    <w:next w:val="1164"/>
    <w:uiPriority w:val="0"/>
    <w:qFormat/>
    <w:pPr>
      <w:ind w:left="0"/>
      <w:outlineLvl w:val="5"/>
    </w:pPr>
  </w:style>
  <w:style w:type="paragraph" w:styleId="123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1"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2" w:customStyle="1">
    <w:name w:val="标准小四"/>
    <w:basedOn w:val="747"/>
    <w:uiPriority w:val="0"/>
    <w:qFormat/>
    <w:pPr>
      <w:ind w:firstLine="200"/>
      <w:spacing w:line="360" w:lineRule="auto"/>
    </w:pPr>
    <w:rPr>
      <w:rFonts w:ascii="Arial" w:hAnsi="Arial"/>
      <w:sz w:val="24"/>
      <w:szCs w:val="21"/>
    </w:rPr>
  </w:style>
  <w:style w:type="paragraph" w:styleId="1233"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4" w:customStyle="1">
    <w:name w:val="Normal_18_0"/>
    <w:uiPriority w:val="0"/>
    <w:qFormat/>
    <w:rPr>
      <w:rFonts w:ascii="黑体" w:hAnsi="黑体" w:eastAsia="黑体" w:cs="Times New Roman"/>
      <w:b/>
      <w:sz w:val="32"/>
      <w:szCs w:val="24"/>
      <w:lang w:val="en-US" w:eastAsia="zh-CN" w:bidi="ar-SA"/>
    </w:rPr>
  </w:style>
  <w:style w:type="paragraph" w:styleId="1235" w:customStyle="1">
    <w:name w:val="a0"/>
    <w:basedOn w:val="747"/>
    <w:uiPriority w:val="0"/>
    <w:qFormat/>
    <w:pPr>
      <w:jc w:val="left"/>
      <w:spacing w:before="100" w:beforeAutospacing="1" w:after="100" w:afterAutospacing="1"/>
      <w:widowControl/>
    </w:pPr>
    <w:rPr>
      <w:rFonts w:ascii="宋体"/>
      <w:sz w:val="24"/>
    </w:rPr>
  </w:style>
  <w:style w:type="paragraph" w:styleId="1236" w:customStyle="1">
    <w:name w:val="正文（黑体）"/>
    <w:basedOn w:val="747"/>
    <w:next w:val="747"/>
    <w:uiPriority w:val="0"/>
    <w:qFormat/>
    <w:pPr>
      <w:ind w:firstLine="200"/>
      <w:spacing w:before="50" w:after="50" w:line="360" w:lineRule="auto"/>
    </w:pPr>
    <w:rPr>
      <w:rFonts w:ascii="黑体" w:eastAsia="黑体"/>
      <w:color w:val="000080"/>
      <w:sz w:val="24"/>
    </w:rPr>
  </w:style>
  <w:style w:type="paragraph" w:styleId="1237"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38" w:customStyle="1">
    <w:name w:val="加点正文缩进"/>
    <w:basedOn w:val="747"/>
    <w:uiPriority w:val="0"/>
    <w:qFormat/>
    <w:pPr>
      <w:ind w:left="962" w:hanging="480"/>
      <w:spacing w:line="300" w:lineRule="auto"/>
      <w:tabs>
        <w:tab w:val="left" w:pos="840" w:leader="none"/>
      </w:tabs>
    </w:pPr>
    <w:rPr>
      <w:sz w:val="24"/>
    </w:rPr>
  </w:style>
  <w:style w:type="paragraph" w:styleId="1239"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0" w:customStyle="1">
    <w:name w:val="Normal_1_1"/>
    <w:uiPriority w:val="0"/>
    <w:qFormat/>
    <w:rPr>
      <w:rFonts w:ascii="黑体" w:hAnsi="黑体" w:eastAsia="黑体" w:cs="Times New Roman"/>
      <w:b/>
      <w:sz w:val="32"/>
      <w:szCs w:val="24"/>
      <w:lang w:val="en-US" w:eastAsia="zh-CN" w:bidi="ar-SA"/>
    </w:rPr>
  </w:style>
  <w:style w:type="paragraph" w:styleId="1241" w:customStyle="1">
    <w:name w:val="技术方案正文样式"/>
    <w:basedOn w:val="747"/>
    <w:uiPriority w:val="0"/>
    <w:qFormat/>
    <w:pPr>
      <w:ind w:firstLine="200"/>
      <w:spacing w:line="400" w:lineRule="exact"/>
    </w:pPr>
    <w:rPr>
      <w:rFonts w:ascii="宋体" w:cs="宋体"/>
      <w:sz w:val="24"/>
      <w:szCs w:val="21"/>
    </w:rPr>
  </w:style>
  <w:style w:type="paragraph" w:styleId="1242" w:customStyle="1">
    <w:name w:val="首页标题 一号"/>
    <w:basedOn w:val="1222"/>
    <w:uiPriority w:val="0"/>
    <w:qFormat/>
    <w:rPr>
      <w:sz w:val="52"/>
    </w:rPr>
  </w:style>
  <w:style w:type="paragraph" w:styleId="1243" w:customStyle="1">
    <w:name w:val="样式 正文2 + 首行缩进:  0 厘米 段后: 1.5 行"/>
    <w:basedOn w:val="747"/>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4" w:customStyle="1">
    <w:name w:val="Table Text/Title"/>
    <w:basedOn w:val="747"/>
    <w:uiPriority w:val="0"/>
    <w:qFormat/>
    <w:pPr>
      <w:jc w:val="left"/>
      <w:widowControl/>
    </w:pPr>
    <w:rPr>
      <w:rFonts w:ascii="宋体"/>
      <w:b/>
      <w:bCs/>
      <w:sz w:val="20"/>
      <w:szCs w:val="20"/>
      <w:lang w:eastAsia="en-US"/>
    </w:rPr>
  </w:style>
  <w:style w:type="paragraph" w:styleId="1245" w:customStyle="1">
    <w:name w:val="样式 序号----------- + 仿宋_GB23121"/>
    <w:basedOn w:val="1149"/>
    <w:uiPriority w:val="0"/>
    <w:qFormat/>
    <w:pPr>
      <w:spacing w:line="360" w:lineRule="auto"/>
    </w:pPr>
    <w:rPr>
      <w:rFonts w:ascii="仿宋_GB2312" w:eastAsia="仿宋_GB2312"/>
      <w:bCs w:val="0"/>
    </w:rPr>
  </w:style>
  <w:style w:type="paragraph" w:styleId="1246" w:customStyle="1">
    <w:name w:val="Char Char Char Char1"/>
    <w:basedOn w:val="747"/>
    <w:uiPriority w:val="0"/>
    <w:qFormat/>
    <w:pPr>
      <w:ind w:firstLine="200"/>
      <w:spacing w:line="360" w:lineRule="auto"/>
    </w:pPr>
    <w:rPr>
      <w:sz w:val="24"/>
      <w:szCs w:val="20"/>
    </w:rPr>
  </w:style>
  <w:style w:type="paragraph" w:styleId="1247"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48" w:customStyle="1">
    <w:name w:val="Char1"/>
    <w:basedOn w:val="747"/>
    <w:uiPriority w:val="0"/>
    <w:qFormat/>
    <w:pPr>
      <w:ind w:left="360" w:right="202" w:firstLine="360"/>
      <w:spacing w:line="480" w:lineRule="auto"/>
      <w:tabs>
        <w:tab w:val="left" w:pos="360" w:leader="none"/>
      </w:tabs>
    </w:pPr>
    <w:rPr>
      <w:sz w:val="24"/>
    </w:rPr>
  </w:style>
  <w:style w:type="paragraph" w:styleId="1249"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章标题"/>
    <w:next w:val="1164"/>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1"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Normal_0_1"/>
    <w:uiPriority w:val="0"/>
    <w:qFormat/>
    <w:rPr>
      <w:rFonts w:ascii="黑体" w:hAnsi="黑体" w:eastAsia="黑体" w:cs="Times New Roman"/>
      <w:b/>
      <w:sz w:val="32"/>
      <w:szCs w:val="24"/>
      <w:lang w:val="en-US" w:eastAsia="zh-CN" w:bidi="ar-SA"/>
    </w:rPr>
  </w:style>
  <w:style w:type="paragraph" w:styleId="1253" w:customStyle="1">
    <w:name w:val="列表段落1"/>
    <w:basedOn w:val="747"/>
    <w:uiPriority w:val="34"/>
    <w:qFormat/>
    <w:pPr>
      <w:ind w:firstLine="420"/>
    </w:pPr>
  </w:style>
  <w:style w:type="paragraph" w:styleId="1254" w:customStyle="1">
    <w:name w:val="默认段落字体 Para Char Char Char Char Char Char Char Char Char1 Char Char Char Char Char Char Char Char"/>
    <w:basedOn w:val="995"/>
    <w:uiPriority w:val="0"/>
    <w:qFormat/>
    <w:rPr>
      <w:rFonts w:ascii="Calibri" w:hAnsi="Calibri"/>
    </w:rPr>
  </w:style>
  <w:style w:type="paragraph" w:styleId="1255" w:customStyle="1">
    <w:name w:val="Normal_7_0"/>
    <w:uiPriority w:val="0"/>
    <w:qFormat/>
    <w:rPr>
      <w:rFonts w:ascii="黑体" w:hAnsi="黑体" w:eastAsia="黑体" w:cs="Times New Roman"/>
      <w:b/>
      <w:sz w:val="32"/>
      <w:szCs w:val="24"/>
      <w:lang w:val="en-US" w:eastAsia="zh-CN" w:bidi="ar-SA"/>
    </w:rPr>
  </w:style>
  <w:style w:type="paragraph" w:styleId="1256" w:customStyle="1">
    <w:name w:val="Char Char Char Char Char Char Char Char Char Char Char Char Char"/>
    <w:basedOn w:val="747"/>
    <w:uiPriority w:val="0"/>
    <w:qFormat/>
    <w:pPr>
      <w:jc w:val="left"/>
      <w:spacing w:after="160" w:line="240" w:lineRule="exact"/>
      <w:widowControl/>
    </w:pPr>
    <w:rPr>
      <w:rFonts w:ascii="Verdana" w:hAnsi="Verdana"/>
      <w:sz w:val="20"/>
      <w:szCs w:val="20"/>
      <w:lang w:eastAsia="en-US"/>
    </w:rPr>
  </w:style>
  <w:style w:type="paragraph" w:styleId="1257"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58" w:customStyle="1">
    <w:name w:val="Normal_12_0"/>
    <w:uiPriority w:val="0"/>
    <w:qFormat/>
    <w:rPr>
      <w:rFonts w:ascii="黑体" w:hAnsi="黑体" w:eastAsia="黑体" w:cs="Times New Roman"/>
      <w:b/>
      <w:sz w:val="32"/>
      <w:szCs w:val="24"/>
      <w:lang w:val="en-US" w:eastAsia="zh-CN" w:bidi="ar-SA"/>
    </w:rPr>
  </w:style>
  <w:style w:type="paragraph" w:styleId="1259" w:customStyle="1">
    <w:name w:val="ul"/>
    <w:basedOn w:val="747"/>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0"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2" w:customStyle="1">
    <w:name w:val="Normal_18"/>
    <w:uiPriority w:val="0"/>
    <w:qFormat/>
    <w:rPr>
      <w:rFonts w:ascii="黑体" w:hAnsi="黑体" w:eastAsia="黑体" w:cs="Times New Roman"/>
      <w:b/>
      <w:sz w:val="32"/>
      <w:szCs w:val="24"/>
      <w:lang w:val="en-US" w:eastAsia="zh-CN" w:bidi="ar-SA"/>
    </w:rPr>
  </w:style>
  <w:style w:type="paragraph" w:styleId="1263" w:customStyle="1">
    <w:name w:val="xl34"/>
    <w:basedOn w:val="747"/>
    <w:uiPriority w:val="0"/>
    <w:qFormat/>
    <w:pPr>
      <w:jc w:val="center"/>
      <w:spacing w:before="100" w:beforeAutospacing="1" w:after="100" w:afterAutospacing="1"/>
      <w:widowControl/>
    </w:pPr>
    <w:rPr>
      <w:rFonts w:ascii="Arial Unicode MS" w:hAnsi="Arial Unicode MS" w:eastAsia="Arial Unicode MS"/>
      <w:sz w:val="24"/>
    </w:rPr>
  </w:style>
  <w:style w:type="paragraph" w:styleId="1264" w:customStyle="1">
    <w:name w:val="Normal_0_3"/>
    <w:uiPriority w:val="0"/>
    <w:qFormat/>
    <w:rPr>
      <w:rFonts w:ascii="黑体" w:hAnsi="黑体" w:eastAsia="黑体" w:cs="Times New Roman"/>
      <w:b/>
      <w:sz w:val="32"/>
      <w:szCs w:val="24"/>
      <w:lang w:val="en-US" w:eastAsia="zh-CN" w:bidi="ar-SA"/>
    </w:rPr>
  </w:style>
  <w:style w:type="paragraph" w:styleId="1265"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6" w:customStyle="1">
    <w:name w:val="修订1"/>
    <w:uiPriority w:val="0"/>
    <w:qFormat/>
    <w:rPr>
      <w:rFonts w:ascii="Times New Roman" w:hAnsi="Times New Roman" w:eastAsia="宋体" w:cs="Times New Roman"/>
      <w:sz w:val="21"/>
      <w:szCs w:val="24"/>
      <w:lang w:val="en-US" w:eastAsia="zh-CN" w:bidi="ar-SA"/>
    </w:rPr>
  </w:style>
  <w:style w:type="paragraph" w:styleId="1267" w:customStyle="1">
    <w:name w:val="Char11"/>
    <w:basedOn w:val="747"/>
    <w:uiPriority w:val="0"/>
    <w:qFormat/>
    <w:rPr>
      <w:szCs w:val="21"/>
    </w:rPr>
  </w:style>
  <w:style w:type="paragraph" w:styleId="126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69" w:customStyle="1">
    <w:name w:val="Normal_12"/>
    <w:uiPriority w:val="0"/>
    <w:qFormat/>
    <w:rPr>
      <w:rFonts w:ascii="黑体" w:hAnsi="黑体" w:eastAsia="黑体" w:cs="Times New Roman"/>
      <w:b/>
      <w:sz w:val="32"/>
      <w:szCs w:val="24"/>
      <w:lang w:val="en-US" w:eastAsia="zh-CN" w:bidi="ar-SA"/>
    </w:rPr>
  </w:style>
  <w:style w:type="paragraph" w:styleId="1270" w:customStyle="1">
    <w:name w:val="Normal_8_0"/>
    <w:uiPriority w:val="0"/>
    <w:qFormat/>
    <w:rPr>
      <w:rFonts w:ascii="黑体" w:hAnsi="黑体" w:eastAsia="黑体" w:cs="Times New Roman"/>
      <w:b/>
      <w:sz w:val="32"/>
      <w:szCs w:val="24"/>
      <w:lang w:val="en-US" w:eastAsia="zh-CN" w:bidi="ar-SA"/>
    </w:rPr>
  </w:style>
  <w:style w:type="paragraph" w:styleId="1271" w:customStyle="1">
    <w:name w:val="文档正文"/>
    <w:basedOn w:val="747"/>
    <w:uiPriority w:val="0"/>
    <w:qFormat/>
    <w:rPr>
      <w:rFonts w:ascii="宋体"/>
      <w:szCs w:val="20"/>
    </w:rPr>
  </w:style>
  <w:style w:type="paragraph" w:styleId="1272" w:customStyle="1">
    <w:name w:val="技术方案正文"/>
    <w:basedOn w:val="747"/>
    <w:uiPriority w:val="0"/>
    <w:qFormat/>
    <w:pPr>
      <w:ind w:firstLine="480"/>
      <w:spacing w:line="360" w:lineRule="auto"/>
    </w:pPr>
    <w:rPr>
      <w:rFonts w:ascii="宋体"/>
      <w:sz w:val="24"/>
    </w:rPr>
  </w:style>
  <w:style w:type="paragraph" w:styleId="1273" w:customStyle="1">
    <w:name w:val="xl26"/>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4" w:customStyle="1">
    <w:name w:val="普通正文"/>
    <w:basedOn w:val="747"/>
    <w:uiPriority w:val="0"/>
    <w:qFormat/>
    <w:pPr>
      <w:ind w:firstLine="425"/>
      <w:jc w:val="left"/>
    </w:pPr>
    <w:rPr>
      <w:rFonts w:ascii="宋体"/>
      <w:sz w:val="20"/>
      <w:szCs w:val="20"/>
    </w:rPr>
  </w:style>
  <w:style w:type="paragraph" w:styleId="1275"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6" w:customStyle="1">
    <w:name w:val="Normal_0_2"/>
    <w:uiPriority w:val="0"/>
    <w:qFormat/>
    <w:rPr>
      <w:rFonts w:ascii="黑体" w:hAnsi="黑体" w:eastAsia="黑体" w:cs="Times New Roman"/>
      <w:b/>
      <w:sz w:val="32"/>
      <w:szCs w:val="24"/>
      <w:lang w:val="en-US" w:eastAsia="zh-CN" w:bidi="ar-SA"/>
    </w:rPr>
  </w:style>
  <w:style w:type="paragraph" w:styleId="1277" w:customStyle="1">
    <w:name w:val="xl2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79" w:customStyle="1">
    <w:name w:val="样式4"/>
    <w:basedOn w:val="973"/>
    <w:uiPriority w:val="0"/>
    <w:qFormat/>
    <w:pPr>
      <w:spacing w:line="415" w:lineRule="auto"/>
    </w:pPr>
    <w:rPr>
      <w:rFonts w:ascii="Calibri" w:hAnsi="Calibri"/>
      <w:bCs/>
      <w:color w:val="000000"/>
      <w:sz w:val="28"/>
      <w:szCs w:val="28"/>
    </w:rPr>
  </w:style>
  <w:style w:type="paragraph" w:styleId="1280" w:customStyle="1">
    <w:name w:val="pa-4"/>
    <w:basedOn w:val="747"/>
    <w:uiPriority w:val="0"/>
    <w:qFormat/>
    <w:pPr>
      <w:jc w:val="center"/>
      <w:spacing w:line="280" w:lineRule="atLeast"/>
      <w:widowControl/>
    </w:pPr>
    <w:rPr>
      <w:rFonts w:ascii="宋体" w:cs="宋体"/>
      <w:sz w:val="24"/>
    </w:rPr>
  </w:style>
  <w:style w:type="paragraph" w:styleId="1281" w:customStyle="1">
    <w:name w:val="Normal_1"/>
    <w:uiPriority w:val="0"/>
    <w:qFormat/>
    <w:rPr>
      <w:rFonts w:ascii="黑体" w:hAnsi="黑体" w:eastAsia="黑体" w:cs="Times New Roman"/>
      <w:b/>
      <w:sz w:val="32"/>
      <w:szCs w:val="24"/>
      <w:lang w:val="en-US" w:eastAsia="zh-CN" w:bidi="ar-SA"/>
    </w:rPr>
  </w:style>
  <w:style w:type="paragraph" w:styleId="1282" w:customStyle="1">
    <w:name w:val="标书3"/>
    <w:next w:val="1183"/>
    <w:uiPriority w:val="0"/>
    <w:qFormat/>
    <w:pPr>
      <w:jc w:val="center"/>
      <w:widowControl w:val="off"/>
    </w:pPr>
    <w:rPr>
      <w:rFonts w:ascii="Times New Roman" w:hAnsi="Times New Roman" w:eastAsia="黑体" w:cs="Times New Roman"/>
      <w:b/>
      <w:sz w:val="44"/>
      <w:szCs w:val="24"/>
      <w:lang w:val="en-US" w:eastAsia="zh-CN" w:bidi="ar-SA"/>
    </w:rPr>
  </w:style>
  <w:style w:type="paragraph" w:styleId="1283" w:customStyle="1">
    <w:name w:val="Char2"/>
    <w:basedOn w:val="747"/>
    <w:uiPriority w:val="0"/>
    <w:qFormat/>
    <w:pPr>
      <w:tabs>
        <w:tab w:val="left" w:pos="360" w:leader="none"/>
      </w:tabs>
    </w:pPr>
    <w:rPr>
      <w:rFonts w:ascii="仿宋_GB2312" w:eastAsia="仿宋_GB2312"/>
      <w:b/>
      <w:sz w:val="24"/>
    </w:rPr>
  </w:style>
  <w:style w:type="paragraph" w:styleId="1284"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正文（首行缩进两字）"/>
    <w:basedOn w:val="747"/>
    <w:uiPriority w:val="0"/>
    <w:qFormat/>
    <w:pPr>
      <w:spacing w:line="312" w:lineRule="auto"/>
    </w:pPr>
    <w:rPr>
      <w:rFonts w:ascii="宋体" w:cs="宋体"/>
      <w:sz w:val="24"/>
    </w:rPr>
  </w:style>
  <w:style w:type="paragraph" w:styleId="1286" w:customStyle="1">
    <w:name w:val="首页标题"/>
    <w:uiPriority w:val="0"/>
    <w:qFormat/>
    <w:pPr>
      <w:jc w:val="center"/>
    </w:pPr>
    <w:rPr>
      <w:rFonts w:ascii="宋体" w:hAnsi="Times New Roman" w:eastAsia="宋体" w:cs="宋体"/>
      <w:sz w:val="72"/>
      <w:szCs w:val="72"/>
      <w:lang w:val="en-US" w:eastAsia="zh-CN" w:bidi="ar-SA"/>
    </w:rPr>
  </w:style>
  <w:style w:type="paragraph" w:styleId="1287"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89" w:customStyle="1">
    <w:name w:val="pa-3"/>
    <w:basedOn w:val="747"/>
    <w:uiPriority w:val="0"/>
    <w:qFormat/>
    <w:pPr>
      <w:jc w:val="left"/>
      <w:spacing w:before="150" w:after="150"/>
      <w:widowControl/>
    </w:pPr>
    <w:rPr>
      <w:rFonts w:ascii="宋体" w:cs="宋体"/>
      <w:sz w:val="24"/>
    </w:rPr>
  </w:style>
  <w:style w:type="paragraph" w:styleId="1290" w:customStyle="1">
    <w:name w:val="图号"/>
    <w:basedOn w:val="74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1" w:customStyle="1">
    <w:name w:val="Normal_10_0"/>
    <w:uiPriority w:val="0"/>
    <w:qFormat/>
    <w:rPr>
      <w:rFonts w:ascii="黑体" w:hAnsi="黑体" w:eastAsia="黑体" w:cs="Times New Roman"/>
      <w:b/>
      <w:sz w:val="32"/>
      <w:szCs w:val="24"/>
      <w:lang w:val="en-US" w:eastAsia="zh-CN" w:bidi="ar-SA"/>
    </w:rPr>
  </w:style>
  <w:style w:type="paragraph" w:styleId="1292" w:customStyle="1">
    <w:name w:val="Normal_6"/>
    <w:uiPriority w:val="0"/>
    <w:qFormat/>
    <w:rPr>
      <w:rFonts w:ascii="黑体" w:hAnsi="黑体" w:eastAsia="黑体" w:cs="Times New Roman"/>
      <w:b/>
      <w:sz w:val="32"/>
      <w:szCs w:val="24"/>
      <w:lang w:val="en-US" w:eastAsia="zh-CN" w:bidi="ar-SA"/>
    </w:rPr>
  </w:style>
  <w:style w:type="paragraph" w:styleId="1293" w:customStyle="1">
    <w:name w:val="Char Char Char Char"/>
    <w:basedOn w:val="747"/>
    <w:uiPriority w:val="0"/>
    <w:qFormat/>
    <w:pPr>
      <w:ind w:left="560" w:firstLine="200"/>
      <w:jc w:val="left"/>
      <w:spacing w:after="120" w:line="360" w:lineRule="auto"/>
      <w:widowControl/>
    </w:pPr>
    <w:rPr>
      <w:rFonts w:ascii="Verdana" w:hAnsi="Verdana"/>
      <w:sz w:val="24"/>
    </w:rPr>
  </w:style>
  <w:style w:type="paragraph" w:styleId="1294" w:customStyle="1">
    <w:name w:val="font9"/>
    <w:basedOn w:val="747"/>
    <w:uiPriority w:val="0"/>
    <w:qFormat/>
    <w:pPr>
      <w:jc w:val="left"/>
      <w:spacing w:before="100" w:beforeAutospacing="1" w:after="100" w:afterAutospacing="1"/>
      <w:widowControl/>
    </w:pPr>
    <w:rPr>
      <w:rFonts w:ascii="宋体"/>
      <w:color w:val="000000"/>
      <w:sz w:val="18"/>
      <w:szCs w:val="18"/>
    </w:rPr>
  </w:style>
  <w:style w:type="paragraph" w:styleId="1295" w:customStyle="1">
    <w:name w:val="Body Text First Indent 21"/>
    <w:basedOn w:val="1001"/>
    <w:uiPriority w:val="99"/>
    <w:qFormat/>
    <w:pPr>
      <w:ind w:firstLine="420"/>
    </w:pPr>
  </w:style>
  <w:style w:type="paragraph" w:styleId="1296" w:customStyle="1">
    <w:name w:val="CM17"/>
    <w:basedOn w:val="747"/>
    <w:next w:val="747"/>
    <w:uiPriority w:val="0"/>
    <w:qFormat/>
    <w:pPr>
      <w:jc w:val="left"/>
      <w:spacing w:after="273" w:line="360" w:lineRule="auto"/>
    </w:pPr>
    <w:rPr>
      <w:rFonts w:ascii="宋体"/>
      <w:sz w:val="24"/>
    </w:rPr>
  </w:style>
  <w:style w:type="paragraph" w:styleId="1297" w:customStyle="1">
    <w:name w:val="pa-0"/>
    <w:basedOn w:val="747"/>
    <w:uiPriority w:val="0"/>
    <w:qFormat/>
    <w:pPr>
      <w:ind w:firstLine="480"/>
      <w:spacing w:line="360" w:lineRule="atLeast"/>
      <w:widowControl/>
    </w:pPr>
    <w:rPr>
      <w:rFonts w:ascii="宋体" w:cs="宋体"/>
      <w:sz w:val="24"/>
    </w:rPr>
  </w:style>
  <w:style w:type="paragraph" w:styleId="129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99" w:customStyle="1">
    <w:name w:val="D&amp;L"/>
    <w:basedOn w:val="1019"/>
    <w:uiPriority w:val="0"/>
    <w:qFormat/>
    <w:pPr>
      <w:spacing w:line="240" w:lineRule="atLeast"/>
      <w:pBdr>
        <w:bottom w:val="single" w:color="000000" w:sz="18" w:space="1"/>
      </w:pBdr>
    </w:pPr>
    <w:rPr>
      <w:sz w:val="24"/>
      <w:szCs w:val="20"/>
    </w:rPr>
  </w:style>
  <w:style w:type="paragraph" w:styleId="1300" w:customStyle="1">
    <w:name w:val="Normal_16"/>
    <w:uiPriority w:val="0"/>
    <w:qFormat/>
    <w:rPr>
      <w:rFonts w:ascii="黑体" w:hAnsi="黑体" w:eastAsia="黑体" w:cs="Times New Roman"/>
      <w:b/>
      <w:sz w:val="32"/>
      <w:szCs w:val="24"/>
      <w:lang w:val="en-US" w:eastAsia="zh-CN" w:bidi="ar-SA"/>
    </w:rPr>
  </w:style>
  <w:style w:type="paragraph" w:styleId="1301"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font5"/>
    <w:basedOn w:val="747"/>
    <w:uiPriority w:val="0"/>
    <w:qFormat/>
    <w:pPr>
      <w:jc w:val="left"/>
      <w:spacing w:before="100" w:beforeAutospacing="1" w:after="100" w:afterAutospacing="1"/>
      <w:widowControl/>
    </w:pPr>
    <w:rPr>
      <w:rFonts w:ascii="宋体"/>
      <w:sz w:val="18"/>
      <w:szCs w:val="18"/>
    </w:rPr>
  </w:style>
  <w:style w:type="paragraph" w:styleId="1303"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大汉方案正文 Char"/>
    <w:basedOn w:val="747"/>
    <w:uiPriority w:val="0"/>
    <w:qFormat/>
    <w:pPr>
      <w:ind w:firstLine="200"/>
      <w:spacing w:line="360" w:lineRule="auto"/>
    </w:pPr>
    <w:rPr>
      <w:rFonts w:ascii="Arial" w:hAnsi="Arial"/>
      <w:sz w:val="24"/>
    </w:rPr>
  </w:style>
  <w:style w:type="paragraph" w:styleId="1305" w:customStyle="1">
    <w:name w:val="样式2"/>
    <w:basedOn w:val="973"/>
    <w:uiPriority w:val="0"/>
    <w:qFormat/>
    <w:pPr>
      <w:spacing w:line="415" w:lineRule="auto"/>
    </w:pPr>
    <w:rPr>
      <w:rFonts w:ascii="Calibri" w:hAnsi="Calibri"/>
      <w:bCs/>
      <w:color w:val="000000"/>
      <w:sz w:val="28"/>
      <w:szCs w:val="28"/>
    </w:rPr>
  </w:style>
  <w:style w:type="paragraph" w:styleId="1306" w:customStyle="1">
    <w:name w:val="Normal_2_0"/>
    <w:uiPriority w:val="0"/>
    <w:qFormat/>
    <w:rPr>
      <w:rFonts w:ascii="黑体" w:hAnsi="黑体" w:eastAsia="黑体" w:cs="Times New Roman"/>
      <w:b/>
      <w:sz w:val="32"/>
      <w:szCs w:val="24"/>
      <w:lang w:val="en-US" w:eastAsia="zh-CN" w:bidi="ar-SA"/>
    </w:rPr>
  </w:style>
  <w:style w:type="paragraph" w:styleId="1307" w:customStyle="1">
    <w:name w:val="序号"/>
    <w:next w:val="747"/>
    <w:uiPriority w:val="0"/>
    <w:qFormat/>
    <w:pPr>
      <w:jc w:val="center"/>
    </w:pPr>
    <w:rPr>
      <w:rFonts w:ascii="Times New Roman" w:hAnsi="Times New Roman" w:eastAsia="仿宋_GB2312" w:cs="Times New Roman"/>
      <w:bCs/>
      <w:sz w:val="21"/>
      <w:szCs w:val="44"/>
      <w:lang w:val="en-US" w:eastAsia="zh-CN" w:bidi="ar-SA"/>
    </w:rPr>
  </w:style>
  <w:style w:type="paragraph" w:styleId="1308" w:customStyle="1">
    <w:name w:val="Normal_4"/>
    <w:uiPriority w:val="0"/>
    <w:qFormat/>
    <w:rPr>
      <w:rFonts w:ascii="黑体" w:hAnsi="黑体" w:eastAsia="黑体" w:cs="Times New Roman"/>
      <w:b/>
      <w:sz w:val="32"/>
      <w:szCs w:val="24"/>
      <w:lang w:val="en-US" w:eastAsia="zh-CN" w:bidi="ar-SA"/>
    </w:rPr>
  </w:style>
  <w:style w:type="paragraph" w:styleId="1309" w:customStyle="1">
    <w:name w:val="xl35"/>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0" w:customStyle="1">
    <w:name w:val="txt"/>
    <w:basedOn w:val="747"/>
    <w:uiPriority w:val="0"/>
    <w:qFormat/>
    <w:pPr>
      <w:jc w:val="left"/>
      <w:spacing w:before="100" w:beforeAutospacing="1" w:after="100" w:afterAutospacing="1"/>
      <w:widowControl/>
    </w:pPr>
    <w:rPr>
      <w:rFonts w:ascii="宋体" w:cs="宋体"/>
      <w:sz w:val="24"/>
    </w:rPr>
  </w:style>
  <w:style w:type="paragraph" w:styleId="1311" w:customStyle="1">
    <w:name w:val="样式5"/>
    <w:basedOn w:val="973"/>
    <w:uiPriority w:val="0"/>
    <w:qFormat/>
    <w:pPr>
      <w:spacing w:line="415" w:lineRule="auto"/>
    </w:pPr>
    <w:rPr>
      <w:rFonts w:ascii="Calibri" w:hAnsi="Calibri"/>
      <w:bCs/>
      <w:color w:val="000000"/>
      <w:sz w:val="28"/>
      <w:szCs w:val="28"/>
    </w:rPr>
  </w:style>
  <w:style w:type="paragraph" w:styleId="1312" w:customStyle="1">
    <w:name w:val="font7"/>
    <w:basedOn w:val="747"/>
    <w:uiPriority w:val="0"/>
    <w:qFormat/>
    <w:pPr>
      <w:jc w:val="left"/>
      <w:spacing w:before="100" w:beforeAutospacing="1" w:after="100" w:afterAutospacing="1"/>
      <w:widowControl/>
    </w:pPr>
    <w:rPr>
      <w:rFonts w:ascii="宋体"/>
      <w:sz w:val="20"/>
      <w:szCs w:val="20"/>
    </w:rPr>
  </w:style>
  <w:style w:type="paragraph" w:styleId="1313"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4" w:customStyle="1">
    <w:name w:val="xl37"/>
    <w:basedOn w:val="74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5" w:customStyle="1">
    <w:name w:val="编号"/>
    <w:basedOn w:val="747"/>
    <w:next w:val="1183"/>
    <w:uiPriority w:val="0"/>
    <w:qFormat/>
    <w:pPr>
      <w:ind w:left="420" w:right="-136" w:hanging="420"/>
      <w:widowControl/>
      <w:tabs>
        <w:tab w:val="left" w:pos="420" w:leader="none"/>
      </w:tabs>
    </w:pPr>
    <w:rPr>
      <w:rFonts w:ascii="仿宋_GB2312" w:eastAsia="仿宋_GB2312"/>
      <w:b/>
      <w:bCs/>
      <w:sz w:val="24"/>
      <w:szCs w:val="21"/>
    </w:rPr>
  </w:style>
  <w:style w:type="paragraph" w:styleId="1316" w:customStyle="1">
    <w:name w:val="TOC 标题2"/>
    <w:basedOn w:val="971"/>
    <w:next w:val="747"/>
    <w:uiPriority w:val="0"/>
    <w:qFormat/>
    <w:pPr>
      <w:spacing w:before="480" w:after="0" w:line="276" w:lineRule="auto"/>
      <w:widowControl/>
      <w:outlineLvl w:val="9"/>
    </w:pPr>
    <w:rPr>
      <w:rFonts w:ascii="Cambria" w:hAnsi="Cambria"/>
      <w:color w:val="365f91"/>
      <w:sz w:val="28"/>
    </w:rPr>
  </w:style>
  <w:style w:type="paragraph" w:styleId="1317" w:customStyle="1">
    <w:name w:val="Sourcetext bullet"/>
    <w:basedOn w:val="74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8" w:customStyle="1">
    <w:name w:val="xl40"/>
    <w:basedOn w:val="74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19" w:customStyle="1">
    <w:name w:val="font8"/>
    <w:basedOn w:val="747"/>
    <w:uiPriority w:val="0"/>
    <w:qFormat/>
    <w:pPr>
      <w:jc w:val="left"/>
      <w:spacing w:before="100" w:beforeAutospacing="1" w:after="100" w:afterAutospacing="1"/>
      <w:widowControl/>
    </w:pPr>
    <w:rPr>
      <w:rFonts w:ascii="Arial" w:hAnsi="Arial" w:cs="Arial"/>
      <w:color w:val="000000"/>
      <w:sz w:val="18"/>
      <w:szCs w:val="18"/>
    </w:rPr>
  </w:style>
  <w:style w:type="paragraph" w:styleId="1320" w:customStyle="1">
    <w:name w:val="Char Char Char Char Char Char Char Char Char Char1"/>
    <w:basedOn w:val="747"/>
    <w:uiPriority w:val="0"/>
    <w:qFormat/>
    <w:rPr>
      <w:rFonts w:ascii="Tahoma" w:hAnsi="Tahoma" w:cs="Tahoma"/>
      <w:sz w:val="24"/>
    </w:rPr>
  </w:style>
  <w:style w:type="paragraph" w:styleId="1321" w:customStyle="1">
    <w:name w:val="Char Char Char Char Char Char Char1"/>
    <w:basedOn w:val="747"/>
    <w:uiPriority w:val="0"/>
    <w:qFormat/>
    <w:pPr>
      <w:jc w:val="left"/>
      <w:spacing w:after="160" w:line="240" w:lineRule="exact"/>
      <w:widowControl/>
    </w:pPr>
    <w:rPr>
      <w:rFonts w:ascii="Verdana" w:hAnsi="Verdana"/>
      <w:sz w:val="20"/>
      <w:szCs w:val="20"/>
      <w:lang w:eastAsia="en-US"/>
    </w:rPr>
  </w:style>
  <w:style w:type="paragraph" w:styleId="1322" w:customStyle="1">
    <w:name w:val="xl31"/>
    <w:basedOn w:val="74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3"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4" w:customStyle="1">
    <w:name w:val="Normal_11"/>
    <w:uiPriority w:val="0"/>
    <w:qFormat/>
    <w:rPr>
      <w:rFonts w:ascii="黑体" w:hAnsi="黑体" w:eastAsia="黑体" w:cs="Times New Roman"/>
      <w:b/>
      <w:sz w:val="32"/>
      <w:szCs w:val="24"/>
      <w:lang w:val="en-US" w:eastAsia="zh-CN" w:bidi="ar-SA"/>
    </w:rPr>
  </w:style>
  <w:style w:type="paragraph" w:styleId="1325" w:customStyle="1">
    <w:name w:val="Char12"/>
    <w:basedOn w:val="747"/>
    <w:uiPriority w:val="0"/>
    <w:qFormat/>
    <w:pPr>
      <w:ind w:left="360" w:right="202" w:firstLine="360"/>
      <w:spacing w:line="480" w:lineRule="auto"/>
      <w:tabs>
        <w:tab w:val="left" w:pos="360" w:leader="none"/>
      </w:tabs>
    </w:pPr>
    <w:rPr>
      <w:sz w:val="24"/>
    </w:rPr>
  </w:style>
  <w:style w:type="paragraph" w:styleId="1326"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7" w:customStyle="1">
    <w:name w:val="xl30"/>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8"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29" w:customStyle="1">
    <w:name w:val="style42"/>
    <w:basedOn w:val="747"/>
    <w:uiPriority w:val="0"/>
    <w:qFormat/>
    <w:pPr>
      <w:jc w:val="left"/>
      <w:spacing w:before="100" w:beforeAutospacing="1" w:after="100" w:afterAutospacing="1"/>
      <w:widowControl/>
    </w:pPr>
    <w:rPr>
      <w:rFonts w:ascii="宋体" w:cs="宋体"/>
      <w:color w:val="000000"/>
      <w:sz w:val="15"/>
      <w:szCs w:val="15"/>
    </w:rPr>
  </w:style>
  <w:style w:type="paragraph" w:styleId="1330" w:customStyle="1">
    <w:name w:val="样式 标题 2 + Times New Roman 四号 非加粗 段前: 5 磅 段后: 0 磅 行距: 固定值 20..."/>
    <w:basedOn w:val="972"/>
    <w:uiPriority w:val="0"/>
    <w:qFormat/>
    <w:pPr>
      <w:spacing w:before="100" w:after="0" w:line="400" w:lineRule="exact"/>
    </w:pPr>
    <w:rPr>
      <w:rFonts w:ascii="Times New Roman" w:hAnsi="Times New Roman" w:cs="宋体"/>
      <w:b w:val="0"/>
      <w:sz w:val="28"/>
    </w:rPr>
  </w:style>
  <w:style w:type="paragraph" w:styleId="1331" w:customStyle="1">
    <w:name w:val="font6"/>
    <w:basedOn w:val="747"/>
    <w:uiPriority w:val="0"/>
    <w:qFormat/>
    <w:pPr>
      <w:jc w:val="left"/>
      <w:spacing w:before="100" w:beforeAutospacing="1" w:after="100" w:afterAutospacing="1"/>
      <w:widowControl/>
    </w:pPr>
    <w:rPr>
      <w:sz w:val="20"/>
      <w:szCs w:val="20"/>
    </w:rPr>
  </w:style>
  <w:style w:type="paragraph" w:styleId="1332" w:customStyle="1">
    <w:name w:val="样式 正文首行缩进 + 宋体 首行缩进:  0.74 厘米"/>
    <w:basedOn w:val="1040"/>
    <w:uiPriority w:val="0"/>
    <w:qFormat/>
    <w:pPr>
      <w:ind w:firstLine="210"/>
      <w:spacing w:before="120" w:after="0" w:line="380" w:lineRule="exact"/>
    </w:pPr>
    <w:rPr>
      <w:rFonts w:ascii="宋体" w:cs="宋体"/>
      <w:sz w:val="24"/>
      <w:szCs w:val="20"/>
    </w:rPr>
  </w:style>
  <w:style w:type="paragraph" w:styleId="1333"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4" w:customStyle="1">
    <w:name w:val="Normal_17_0"/>
    <w:uiPriority w:val="0"/>
    <w:qFormat/>
    <w:rPr>
      <w:rFonts w:ascii="黑体" w:hAnsi="黑体" w:eastAsia="黑体" w:cs="Times New Roman"/>
      <w:b/>
      <w:sz w:val="32"/>
      <w:szCs w:val="24"/>
      <w:lang w:val="en-US" w:eastAsia="zh-CN" w:bidi="ar-SA"/>
    </w:rPr>
  </w:style>
  <w:style w:type="paragraph" w:styleId="1335" w:customStyle="1">
    <w:name w:val="Char Char Char Char Char Char Char Char Char Char2"/>
    <w:basedOn w:val="747"/>
    <w:uiPriority w:val="0"/>
    <w:qFormat/>
    <w:rPr>
      <w:rFonts w:ascii="Tahoma" w:hAnsi="Tahoma"/>
      <w:sz w:val="24"/>
      <w:szCs w:val="20"/>
    </w:rPr>
  </w:style>
  <w:style w:type="paragraph" w:styleId="1336"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7"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38" w:customStyle="1">
    <w:name w:val="Char Char Char Char Char Char Char1 Char"/>
    <w:basedOn w:val="747"/>
    <w:uiPriority w:val="0"/>
    <w:qFormat/>
    <w:rPr>
      <w:rFonts w:ascii="Tahoma" w:hAnsi="Tahoma"/>
      <w:sz w:val="24"/>
      <w:szCs w:val="20"/>
    </w:rPr>
  </w:style>
  <w:style w:type="paragraph" w:styleId="1339" w:customStyle="1">
    <w:name w:val="Char Char1 Char Char Char Char Char Char"/>
    <w:basedOn w:val="747"/>
    <w:uiPriority w:val="0"/>
    <w:qFormat/>
    <w:pPr>
      <w:jc w:val="center"/>
      <w:widowControl/>
    </w:pPr>
    <w:rPr>
      <w:szCs w:val="20"/>
    </w:rPr>
  </w:style>
  <w:style w:type="paragraph" w:styleId="1340" w:customStyle="1">
    <w:name w:val="Normal Paragraph Char"/>
    <w:basedOn w:val="747"/>
    <w:uiPriority w:val="0"/>
    <w:qFormat/>
    <w:pPr>
      <w:ind w:firstLine="425"/>
      <w:spacing w:before="120" w:line="360" w:lineRule="auto"/>
      <w:widowControl/>
    </w:pPr>
    <w:rPr>
      <w:rFonts w:ascii="Calibri" w:hAnsi="Calibri"/>
      <w:sz w:val="24"/>
    </w:rPr>
  </w:style>
  <w:style w:type="paragraph" w:styleId="1341" w:customStyle="1">
    <w:name w:val="Char Char Char Char Char Char Char Char Char Char Char Char Char1"/>
    <w:basedOn w:val="747"/>
    <w:uiPriority w:val="0"/>
    <w:qFormat/>
    <w:pPr>
      <w:jc w:val="left"/>
      <w:spacing w:after="160" w:line="240" w:lineRule="exact"/>
      <w:widowControl/>
    </w:pPr>
    <w:rPr>
      <w:rFonts w:ascii="Arial" w:hAnsi="Arial" w:eastAsia="Times New Roman" w:cs="Verdana"/>
      <w:b/>
      <w:sz w:val="24"/>
      <w:szCs w:val="32"/>
      <w:lang w:eastAsia="en-US"/>
    </w:rPr>
  </w:style>
  <w:style w:type="paragraph" w:styleId="1342" w:customStyle="1">
    <w:name w:val="默认段落字体 Para Char"/>
    <w:basedOn w:val="747"/>
    <w:uiPriority w:val="0"/>
    <w:qFormat/>
    <w:rPr>
      <w:rFonts w:ascii="宋体"/>
      <w:b/>
      <w:sz w:val="28"/>
      <w:szCs w:val="28"/>
    </w:rPr>
  </w:style>
  <w:style w:type="paragraph" w:styleId="134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4" w:customStyle="1">
    <w:name w:val="Normal_1_0"/>
    <w:uiPriority w:val="0"/>
    <w:qFormat/>
    <w:rPr>
      <w:rFonts w:ascii="Times New Roman" w:hAnsi="Times New Roman" w:eastAsia="Times New Roman" w:cs="Times New Roman"/>
      <w:sz w:val="24"/>
      <w:szCs w:val="24"/>
      <w:lang w:val="en-US" w:eastAsia="zh-CN" w:bidi="ar-SA"/>
    </w:rPr>
  </w:style>
  <w:style w:type="paragraph" w:styleId="1345" w:customStyle="1">
    <w:name w:val="Char Char Char1"/>
    <w:basedOn w:val="747"/>
    <w:uiPriority w:val="0"/>
    <w:qFormat/>
    <w:rPr>
      <w:rFonts w:ascii="Tahoma" w:hAnsi="Tahoma"/>
      <w:sz w:val="24"/>
      <w:szCs w:val="20"/>
    </w:rPr>
  </w:style>
  <w:style w:type="paragraph" w:styleId="1346" w:customStyle="1">
    <w:name w:val="Normal1"/>
    <w:uiPriority w:val="0"/>
    <w:qFormat/>
    <w:rPr>
      <w:rFonts w:ascii="Times New Roman" w:hAnsi="Times New Roman" w:eastAsia="Times New Roman" w:cs="Times New Roman"/>
      <w:sz w:val="24"/>
      <w:szCs w:val="24"/>
      <w:lang w:val="en-US" w:eastAsia="zh-CN" w:bidi="ar-SA"/>
    </w:rPr>
  </w:style>
  <w:style w:type="paragraph" w:styleId="1347" w:customStyle="1">
    <w:name w:val="xl33"/>
    <w:basedOn w:val="74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8" w:customStyle="1">
    <w:name w:val="表格"/>
    <w:basedOn w:val="747"/>
    <w:uiPriority w:val="0"/>
    <w:qFormat/>
    <w:pPr>
      <w:ind w:firstLine="21"/>
    </w:pPr>
    <w:rPr>
      <w:rFonts w:ascii="宋体"/>
      <w:szCs w:val="20"/>
    </w:rPr>
  </w:style>
  <w:style w:type="paragraph" w:styleId="1349"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0"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1"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2" w:customStyle="1">
    <w:name w:val="xl39"/>
    <w:basedOn w:val="74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3" w:customStyle="1">
    <w:name w:val="项目"/>
    <w:basedOn w:val="747"/>
    <w:uiPriority w:val="0"/>
    <w:qFormat/>
    <w:pPr>
      <w:ind w:left="840" w:hanging="420"/>
      <w:spacing w:before="60" w:after="60" w:line="360" w:lineRule="auto"/>
      <w:tabs>
        <w:tab w:val="left" w:pos="840" w:leader="none"/>
      </w:tabs>
    </w:pPr>
    <w:rPr>
      <w:rFonts w:ascii="宋体"/>
      <w:szCs w:val="20"/>
    </w:rPr>
  </w:style>
  <w:style w:type="paragraph" w:styleId="135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5" w:customStyle="1">
    <w:name w:val="Bullet"/>
    <w:basedOn w:val="74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6" w:customStyle="1">
    <w:name w:val="保密事宜内容"/>
    <w:basedOn w:val="74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7"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58" w:customStyle="1">
    <w:name w:val="规范正文"/>
    <w:basedOn w:val="747"/>
    <w:uiPriority w:val="0"/>
    <w:qFormat/>
    <w:pPr>
      <w:ind w:left="480"/>
      <w:spacing w:line="360" w:lineRule="auto"/>
    </w:pPr>
    <w:rPr>
      <w:sz w:val="24"/>
      <w:szCs w:val="20"/>
    </w:rPr>
  </w:style>
  <w:style w:type="paragraph" w:styleId="135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0"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1"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3"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4" w:customStyle="1">
    <w:name w:val="特点"/>
    <w:basedOn w:val="747"/>
    <w:next w:val="747"/>
    <w:uiPriority w:val="0"/>
    <w:qFormat/>
    <w:pPr>
      <w:jc w:val="center"/>
      <w:spacing w:line="360" w:lineRule="auto"/>
    </w:pPr>
    <w:rPr>
      <w:rFonts w:ascii="Arial" w:hAnsi="Arial"/>
      <w:sz w:val="24"/>
      <w:szCs w:val="20"/>
    </w:rPr>
  </w:style>
  <w:style w:type="paragraph" w:styleId="1365" w:customStyle="1">
    <w:name w:val="正文小四"/>
    <w:basedOn w:val="747"/>
    <w:uiPriority w:val="0"/>
    <w:qFormat/>
    <w:pPr>
      <w:spacing w:line="312" w:lineRule="auto"/>
    </w:pPr>
    <w:rPr>
      <w:rFonts w:ascii="Calibri" w:hAnsi="Calibri"/>
      <w:sz w:val="24"/>
    </w:rPr>
  </w:style>
  <w:style w:type="paragraph" w:styleId="1366" w:customStyle="1">
    <w:name w:val="Normal_15_0"/>
    <w:uiPriority w:val="0"/>
    <w:qFormat/>
    <w:rPr>
      <w:rFonts w:ascii="黑体" w:hAnsi="黑体" w:eastAsia="黑体" w:cs="Times New Roman"/>
      <w:b/>
      <w:sz w:val="32"/>
      <w:szCs w:val="24"/>
      <w:lang w:val="en-US" w:eastAsia="zh-CN" w:bidi="ar-SA"/>
    </w:rPr>
  </w:style>
  <w:style w:type="paragraph" w:styleId="1367" w:customStyle="1">
    <w:name w:val="tabletext"/>
    <w:basedOn w:val="747"/>
    <w:uiPriority w:val="0"/>
    <w:qFormat/>
    <w:pPr>
      <w:jc w:val="left"/>
      <w:spacing w:before="100" w:beforeAutospacing="1" w:after="100" w:afterAutospacing="1"/>
      <w:widowControl/>
    </w:pPr>
    <w:rPr>
      <w:rFonts w:ascii="宋体"/>
      <w:sz w:val="24"/>
    </w:rPr>
  </w:style>
  <w:style w:type="paragraph" w:styleId="1368" w:customStyle="1">
    <w:name w:val="表内容"/>
    <w:basedOn w:val="1199"/>
    <w:uiPriority w:val="0"/>
    <w:qFormat/>
    <w:pPr>
      <w:ind w:left="0" w:firstLine="0"/>
      <w:spacing w:line="320" w:lineRule="exact"/>
    </w:pPr>
    <w:rPr>
      <w:sz w:val="20"/>
    </w:rPr>
  </w:style>
  <w:style w:type="paragraph" w:styleId="1369" w:customStyle="1">
    <w:name w:val="Char13"/>
    <w:basedOn w:val="747"/>
    <w:uiPriority w:val="0"/>
    <w:qFormat/>
  </w:style>
  <w:style w:type="paragraph" w:styleId="1370" w:customStyle="1">
    <w:name w:val="我的样式"/>
    <w:basedOn w:val="747"/>
    <w:uiPriority w:val="0"/>
    <w:qFormat/>
    <w:pPr>
      <w:ind w:firstLine="420"/>
      <w:jc w:val="left"/>
      <w:spacing w:after="120"/>
      <w:widowControl/>
    </w:pPr>
    <w:rPr>
      <w:rFonts w:ascii="宋体"/>
      <w:color w:val="000000"/>
      <w:sz w:val="24"/>
      <w:szCs w:val="16"/>
    </w:rPr>
  </w:style>
  <w:style w:type="paragraph" w:styleId="1371"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2" w:customStyle="1">
    <w:name w:val="编号1"/>
    <w:next w:val="1183"/>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3" w:customStyle="1">
    <w:name w:val="Normal_0"/>
    <w:uiPriority w:val="0"/>
    <w:qFormat/>
    <w:rPr>
      <w:rFonts w:ascii="黑体" w:hAnsi="黑体" w:eastAsia="黑体" w:cs="Times New Roman"/>
      <w:b/>
      <w:sz w:val="32"/>
      <w:szCs w:val="24"/>
      <w:lang w:val="en-US" w:eastAsia="zh-CN" w:bidi="ar-SA"/>
    </w:rPr>
  </w:style>
  <w:style w:type="paragraph" w:styleId="1374" w:customStyle="1">
    <w:name w:val="首页单位日期"/>
    <w:basedOn w:val="747"/>
    <w:uiPriority w:val="0"/>
    <w:qFormat/>
    <w:pPr>
      <w:jc w:val="center"/>
      <w:widowControl/>
    </w:pPr>
    <w:rPr>
      <w:rFonts w:ascii="宋体" w:cs="宋体"/>
      <w:bCs/>
      <w:sz w:val="28"/>
      <w:szCs w:val="20"/>
    </w:rPr>
  </w:style>
  <w:style w:type="paragraph" w:styleId="1375" w:customStyle="1">
    <w:name w:val="Normal Paragraph"/>
    <w:basedOn w:val="747"/>
    <w:uiPriority w:val="0"/>
    <w:qFormat/>
    <w:pPr>
      <w:ind w:firstLine="425"/>
      <w:spacing w:before="120" w:line="360" w:lineRule="auto"/>
      <w:widowControl/>
    </w:pPr>
    <w:rPr>
      <w:rFonts w:ascii="Calibri" w:hAnsi="Calibri"/>
      <w:sz w:val="24"/>
      <w:szCs w:val="20"/>
    </w:rPr>
  </w:style>
  <w:style w:type="paragraph" w:styleId="1376" w:customStyle="1">
    <w:name w:val="xl36"/>
    <w:basedOn w:val="74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7" w:customStyle="1">
    <w:name w:val="È±Ê¡ÎÄ±¾"/>
    <w:basedOn w:val="747"/>
    <w:uiPriority w:val="0"/>
    <w:qFormat/>
    <w:pPr>
      <w:jc w:val="left"/>
      <w:spacing w:line="360" w:lineRule="auto"/>
      <w:widowControl/>
    </w:pPr>
    <w:rPr>
      <w:sz w:val="24"/>
      <w:szCs w:val="20"/>
    </w:rPr>
  </w:style>
  <w:style w:type="paragraph" w:styleId="1378" w:customStyle="1">
    <w:name w:val="Char Char Char Char Char Char Char Char Char Char3"/>
    <w:basedOn w:val="747"/>
    <w:uiPriority w:val="0"/>
    <w:qFormat/>
    <w:rPr>
      <w:rFonts w:ascii="Tahoma" w:hAnsi="Tahoma"/>
      <w:sz w:val="24"/>
      <w:szCs w:val="20"/>
    </w:rPr>
  </w:style>
  <w:style w:type="paragraph" w:styleId="1379" w:customStyle="1">
    <w:name w:val="a1"/>
    <w:basedOn w:val="747"/>
    <w:uiPriority w:val="0"/>
    <w:qFormat/>
    <w:pPr>
      <w:jc w:val="left"/>
      <w:spacing w:before="100" w:beforeAutospacing="1" w:after="100" w:afterAutospacing="1"/>
      <w:widowControl/>
    </w:pPr>
    <w:rPr>
      <w:rFonts w:ascii="宋体"/>
      <w:sz w:val="24"/>
    </w:rPr>
  </w:style>
  <w:style w:type="paragraph" w:styleId="1380"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1"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2" w:customStyle="1">
    <w:name w:val="xl27"/>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3" w:customStyle="1">
    <w:name w:val="正文段"/>
    <w:basedOn w:val="747"/>
    <w:uiPriority w:val="0"/>
    <w:qFormat/>
    <w:pPr>
      <w:ind w:firstLine="425"/>
      <w:spacing w:after="240" w:line="240" w:lineRule="atLeast"/>
      <w:widowControl/>
    </w:pPr>
    <w:rPr>
      <w:sz w:val="24"/>
      <w:szCs w:val="20"/>
    </w:rPr>
  </w:style>
  <w:style w:type="paragraph" w:styleId="1384" w:customStyle="1">
    <w:name w:val="Normal_16_0"/>
    <w:uiPriority w:val="0"/>
    <w:qFormat/>
    <w:rPr>
      <w:rFonts w:ascii="黑体" w:hAnsi="黑体" w:eastAsia="黑体" w:cs="Times New Roman"/>
      <w:b/>
      <w:sz w:val="32"/>
      <w:szCs w:val="24"/>
      <w:lang w:val="en-US" w:eastAsia="zh-CN" w:bidi="ar-SA"/>
    </w:rPr>
  </w:style>
  <w:style w:type="paragraph" w:styleId="1385" w:customStyle="1">
    <w:name w:val="Normal_17"/>
    <w:uiPriority w:val="0"/>
    <w:qFormat/>
    <w:rPr>
      <w:rFonts w:ascii="黑体" w:hAnsi="黑体" w:eastAsia="黑体" w:cs="Times New Roman"/>
      <w:b/>
      <w:sz w:val="32"/>
      <w:szCs w:val="24"/>
      <w:lang w:val="en-US" w:eastAsia="zh-CN" w:bidi="ar-SA"/>
    </w:rPr>
  </w:style>
  <w:style w:type="paragraph" w:styleId="1386" w:customStyle="1">
    <w:name w:val="xl42"/>
    <w:basedOn w:val="74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7" w:customStyle="1">
    <w:name w:val="列出段落[858D7CFB-ED40-4347-BF05-701D383B685F][858D7CFB-ED40-4347-BF05-701D383B685F]"/>
    <w:basedOn w:val="747"/>
    <w:uiPriority w:val="0"/>
    <w:qFormat/>
    <w:pPr>
      <w:ind w:firstLine="200"/>
    </w:pPr>
    <w:rPr>
      <w:rFonts w:ascii="Calibri" w:hAnsi="Calibri"/>
    </w:rPr>
  </w:style>
  <w:style w:type="paragraph" w:styleId="1388" w:customStyle="1">
    <w:name w:val="缺省文本"/>
    <w:basedOn w:val="747"/>
    <w:uiPriority w:val="0"/>
    <w:qFormat/>
    <w:pPr>
      <w:jc w:val="left"/>
    </w:pPr>
    <w:rPr>
      <w:sz w:val="24"/>
      <w:szCs w:val="20"/>
    </w:rPr>
  </w:style>
  <w:style w:type="paragraph" w:styleId="1389" w:customStyle="1">
    <w:name w:val="Normal_13"/>
    <w:uiPriority w:val="0"/>
    <w:qFormat/>
    <w:rPr>
      <w:rFonts w:ascii="黑体" w:hAnsi="黑体" w:eastAsia="黑体" w:cs="Times New Roman"/>
      <w:b/>
      <w:sz w:val="32"/>
      <w:szCs w:val="24"/>
      <w:lang w:val="en-US" w:eastAsia="zh-CN" w:bidi="ar-SA"/>
    </w:rPr>
  </w:style>
  <w:style w:type="paragraph" w:styleId="1390"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1" w:customStyle="1">
    <w:name w:val="FA正文+标号"/>
    <w:basedOn w:val="74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2" w:customStyle="1">
    <w:name w:val="附图居中"/>
    <w:basedOn w:val="747"/>
    <w:next w:val="1225"/>
    <w:uiPriority w:val="0"/>
    <w:qFormat/>
    <w:pPr>
      <w:ind w:left="1271" w:hanging="420"/>
      <w:jc w:val="center"/>
      <w:keepNext/>
      <w:spacing w:line="360" w:lineRule="auto"/>
      <w:tabs>
        <w:tab w:val="left" w:pos="0" w:leader="none"/>
      </w:tabs>
    </w:pPr>
    <w:rPr>
      <w:caps/>
      <w:sz w:val="24"/>
    </w:rPr>
  </w:style>
  <w:style w:type="paragraph" w:styleId="1393"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4" w:customStyle="1">
    <w:name w:val="正文 + 宋体"/>
    <w:basedOn w:val="747"/>
    <w:uiPriority w:val="0"/>
    <w:qFormat/>
    <w:pPr>
      <w:ind w:firstLine="250"/>
    </w:pPr>
    <w:rPr>
      <w:rFonts w:ascii="宋体"/>
      <w:szCs w:val="21"/>
    </w:rPr>
  </w:style>
  <w:style w:type="paragraph" w:styleId="1395" w:customStyle="1">
    <w:name w:val="Normal_5"/>
    <w:uiPriority w:val="0"/>
    <w:qFormat/>
    <w:rPr>
      <w:rFonts w:ascii="黑体" w:hAnsi="黑体" w:eastAsia="黑体" w:cs="Times New Roman"/>
      <w:b/>
      <w:sz w:val="32"/>
      <w:szCs w:val="24"/>
      <w:lang w:val="en-US" w:eastAsia="zh-CN" w:bidi="ar-SA"/>
    </w:rPr>
  </w:style>
  <w:style w:type="paragraph" w:styleId="1396" w:customStyle="1">
    <w:name w:val="Normal_13_0"/>
    <w:uiPriority w:val="0"/>
    <w:qFormat/>
    <w:rPr>
      <w:rFonts w:ascii="黑体" w:hAnsi="黑体" w:eastAsia="黑体" w:cs="Times New Roman"/>
      <w:b/>
      <w:sz w:val="32"/>
      <w:szCs w:val="24"/>
      <w:lang w:val="en-US" w:eastAsia="zh-CN" w:bidi="ar-SA"/>
    </w:rPr>
  </w:style>
  <w:style w:type="paragraph" w:styleId="1397" w:customStyle="1">
    <w:name w:val="Normal_14"/>
    <w:uiPriority w:val="0"/>
    <w:qFormat/>
    <w:rPr>
      <w:rFonts w:ascii="黑体" w:hAnsi="黑体" w:eastAsia="黑体" w:cs="Times New Roman"/>
      <w:b/>
      <w:sz w:val="32"/>
      <w:szCs w:val="24"/>
      <w:lang w:val="en-US" w:eastAsia="zh-CN" w:bidi="ar-SA"/>
    </w:rPr>
  </w:style>
  <w:style w:type="paragraph" w:styleId="139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99"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0" w:customStyle="1">
    <w:name w:val="Normal_3_0"/>
    <w:uiPriority w:val="0"/>
    <w:qFormat/>
    <w:rPr>
      <w:rFonts w:ascii="黑体" w:hAnsi="黑体" w:eastAsia="黑体" w:cs="Times New Roman"/>
      <w:b/>
      <w:sz w:val="32"/>
      <w:szCs w:val="24"/>
      <w:lang w:val="en-US" w:eastAsia="zh-CN" w:bidi="ar-SA"/>
    </w:rPr>
  </w:style>
  <w:style w:type="paragraph" w:styleId="1401" w:customStyle="1">
    <w:name w:val="保密事宜格式"/>
    <w:basedOn w:val="991"/>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2" w:customStyle="1">
    <w:name w:val="样式 正文缩进 + (中文) 仿宋_GB2312 小四 Char"/>
    <w:basedOn w:val="990"/>
    <w:uiPriority w:val="0"/>
    <w:qFormat/>
    <w:pPr>
      <w:ind w:firstLine="200"/>
      <w:spacing w:line="360" w:lineRule="auto"/>
    </w:pPr>
    <w:rPr>
      <w:szCs w:val="24"/>
    </w:rPr>
  </w:style>
  <w:style w:type="paragraph" w:styleId="1403" w:customStyle="1">
    <w:name w:val="默认段落字体 Para Char Char Char Char Char Char Char Char Char Char Char Char Char Char"/>
    <w:basedOn w:val="995"/>
    <w:uiPriority w:val="0"/>
    <w:qFormat/>
    <w:rPr>
      <w:rFonts w:ascii="Tahoma" w:hAnsi="Tahoma"/>
      <w:sz w:val="24"/>
    </w:rPr>
  </w:style>
  <w:style w:type="character" w:styleId="1404" w:customStyle="1">
    <w:name w:val="font71"/>
    <w:uiPriority w:val="0"/>
    <w:qFormat/>
    <w:rPr>
      <w:rFonts w:hint="eastAsia" w:ascii="宋体" w:hAnsi="宋体" w:eastAsia="宋体" w:cs="宋体"/>
      <w:color w:val="ff0000"/>
      <w:sz w:val="24"/>
      <w:szCs w:val="24"/>
      <w:u w:val="none"/>
    </w:rPr>
  </w:style>
  <w:style w:type="paragraph" w:styleId="1405" w:customStyle="1">
    <w:name w:val="正文缩进1"/>
    <w:basedOn w:val="747"/>
    <w:uiPriority w:val="0"/>
    <w:qFormat/>
    <w:pPr>
      <w:ind w:firstLine="420"/>
    </w:pPr>
    <w:rPr>
      <w:szCs w:val="20"/>
    </w:rPr>
  </w:style>
  <w:style w:type="character" w:styleId="1406" w:customStyle="1">
    <w:name w:val="占位符文本1"/>
    <w:uiPriority w:val="99"/>
    <w:qFormat/>
    <w:rPr>
      <w:color w:val="808080"/>
    </w:rPr>
  </w:style>
  <w:style w:type="paragraph" w:styleId="1407" w:customStyle="1">
    <w:name w:val="B2"/>
    <w:basedOn w:val="747"/>
    <w:uiPriority w:val="0"/>
    <w:qFormat/>
    <w:pPr>
      <w:numPr>
        <w:ilvl w:val="1"/>
        <w:numId w:val="4"/>
      </w:numPr>
      <w:tabs>
        <w:tab w:val="left" w:pos="1418" w:leader="none"/>
      </w:tabs>
      <w:outlineLvl w:val="1"/>
    </w:pPr>
    <w:rPr>
      <w:rFonts w:ascii="Arial Narrow" w:hAnsi="Arial Narrow" w:eastAsia="仿宋"/>
      <w:sz w:val="24"/>
      <w:szCs w:val="24"/>
    </w:rPr>
  </w:style>
  <w:style w:type="paragraph" w:styleId="1408" w:customStyle="1">
    <w:name w:val="B1"/>
    <w:basedOn w:val="747"/>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09" w:customStyle="1">
    <w:name w:val="正文文本11"/>
    <w:basedOn w:val="747"/>
    <w:next w:val="747"/>
    <w:uiPriority w:val="0"/>
    <w:qFormat/>
    <w:rPr>
      <w:rFonts w:ascii="楷体_GB2312" w:hAnsi="Arial" w:eastAsia="楷体_GB2312"/>
      <w:sz w:val="28"/>
      <w:szCs w:val="28"/>
    </w:rPr>
  </w:style>
  <w:style w:type="paragraph" w:styleId="1410" w:customStyle="1">
    <w:name w:val="Table Text"/>
    <w:basedOn w:val="747"/>
    <w:uiPriority w:val="0"/>
    <w:qFormat/>
    <w:rPr>
      <w:rFonts w:ascii="宋体" w:hAnsi="宋体" w:cs="宋体"/>
      <w:sz w:val="17"/>
      <w:szCs w:val="17"/>
      <w:lang w:eastAsia="en-US"/>
    </w:rPr>
  </w:style>
  <w:style w:type="table" w:styleId="1411" w:customStyle="1">
    <w:name w:val="Table Normal"/>
    <w:uiPriority w:val="0"/>
    <w:qFormat/>
    <w:tblPr>
      <w:tblCellMar>
        <w:left w:w="0" w:type="dxa"/>
        <w:top w:w="0" w:type="dxa"/>
        <w:right w:w="0" w:type="dxa"/>
        <w:bottom w:w="0" w:type="dxa"/>
      </w:tblCellMar>
    </w:tblPr>
  </w:style>
  <w:style w:type="character" w:styleId="1412" w:customStyle="1">
    <w:name w:val="mark"/>
    <w:uiPriority w:val="0"/>
    <w:qFormat/>
    <w:rPr>
      <w:rFonts w:ascii="Times New Roman" w:hAnsi="Times New Roman" w:eastAsia="宋体" w:cs="Times New Roman"/>
    </w:rPr>
  </w:style>
  <w:style w:type="paragraph" w:styleId="1413" w:customStyle="1">
    <w:name w:val="标题 311"/>
    <w:basedOn w:val="747"/>
    <w:next w:val="747"/>
    <w:uiPriority w:val="0"/>
    <w:qFormat/>
    <w:pPr>
      <w:keepLines/>
      <w:keepNext/>
      <w:spacing w:before="260" w:after="260" w:line="416" w:lineRule="auto"/>
      <w:outlineLvl w:val="2"/>
    </w:pPr>
    <w:rPr>
      <w:b/>
      <w:sz w:val="32"/>
      <w:szCs w:val="20"/>
    </w:rPr>
  </w:style>
  <w:style w:type="paragraph" w:styleId="1414" w:customStyle="1">
    <w:name w:val="p16"/>
    <w:basedOn w:val="747"/>
    <w:uiPriority w:val="0"/>
    <w:qFormat/>
    <w:pPr>
      <w:widowControl/>
    </w:pPr>
    <w:rPr>
      <w:rFonts w:ascii="宋体" w:hAnsi="宋体" w:cs="宋体"/>
      <w:b/>
      <w:color w:val="000000"/>
      <w:position w:val="-10"/>
      <w:sz w:val="28"/>
      <w:szCs w:val="28"/>
    </w:rPr>
  </w:style>
  <w:style w:type="paragraph" w:styleId="1415" w:customStyle="1">
    <w:name w:val="p19"/>
    <w:basedOn w:val="747"/>
    <w:uiPriority w:val="0"/>
    <w:qFormat/>
    <w:pPr>
      <w:widowControl/>
    </w:pPr>
    <w:rPr>
      <w:rFonts w:ascii="宋体" w:hAnsi="宋体" w:cs="宋体"/>
      <w:b/>
      <w:color w:val="000000"/>
      <w:position w:val="-10"/>
      <w:sz w:val="28"/>
      <w:szCs w:val="28"/>
    </w:rPr>
  </w:style>
  <w:style w:type="paragraph" w:styleId="1416" w:customStyle="1">
    <w:name w:val="修订2"/>
    <w:uiPriority w:val="99"/>
    <w:qFormat/>
    <w:rPr>
      <w:rFonts w:ascii="Times New Roman" w:hAnsi="Times New Roman" w:eastAsia="宋体" w:cs="Times New Roman"/>
      <w:sz w:val="21"/>
      <w:szCs w:val="22"/>
      <w:lang w:val="en-US" w:eastAsia="zh-CN" w:bidi="ar-SA"/>
    </w:rPr>
  </w:style>
  <w:style w:type="character" w:styleId="1417" w:customStyle="1">
    <w:name w:val="日期 字符"/>
    <w:basedOn w:val="757"/>
    <w:link w:val="768"/>
    <w:uiPriority w:val="99"/>
    <w:qFormat/>
    <w:rPr>
      <w:sz w:val="21"/>
      <w:szCs w:val="22"/>
    </w:rPr>
  </w:style>
  <w:style w:type="character" w:styleId="1418" w:customStyle="1">
    <w:name w:val="列表段落 字符"/>
    <w:link w:val="1204"/>
    <w:uiPriority w:val="34"/>
    <w:qFormat/>
    <w:rPr>
      <w:rFonts w:ascii="Calibri" w:hAnsi="Calibri"/>
      <w:sz w:val="21"/>
      <w:szCs w:val="22"/>
    </w:rPr>
  </w:style>
  <w:style w:type="character" w:styleId="1419" w:customStyle="1">
    <w:name w:val="正文文本缩进 字符"/>
    <w:basedOn w:val="757"/>
    <w:link w:val="764"/>
    <w:uiPriority w:val="99"/>
    <w:qFormat/>
    <w:rPr>
      <w:sz w:val="21"/>
      <w:szCs w:val="22"/>
    </w:rPr>
  </w:style>
  <w:style w:type="character" w:styleId="1420" w:customStyle="1">
    <w:name w:val="标题 2 Char"/>
    <w:uiPriority w:val="0"/>
    <w:qFormat/>
    <w:rPr>
      <w:rFonts w:ascii="Cambria" w:hAnsi="Cambria" w:eastAsia="宋体" w:cs="Times New Roman"/>
      <w:b/>
      <w:bCs/>
      <w:sz w:val="32"/>
      <w:szCs w:val="32"/>
    </w:rPr>
  </w:style>
  <w:style w:type="paragraph" w:styleId="1421" w:customStyle="1">
    <w:name w:val="列表段落2"/>
    <w:basedOn w:val="747"/>
    <w:uiPriority w:val="34"/>
    <w:qFormat/>
    <w:pPr>
      <w:ind w:firstLine="420"/>
    </w:pPr>
  </w:style>
  <w:style w:type="paragraph" w:styleId="1422" w:customStyle="1">
    <w:name w:val="RZM投标图片和表格"/>
    <w:basedOn w:val="747"/>
    <w:uiPriority w:val="0"/>
    <w:qFormat/>
  </w:style>
  <w:style w:type="paragraph" w:styleId="1423" w:customStyle="1">
    <w:name w:val="NormalIndent"/>
    <w:basedOn w:val="747"/>
    <w:uiPriority w:val="0"/>
    <w:qFormat/>
    <w:pPr>
      <w:ind w:firstLine="420"/>
    </w:pPr>
  </w:style>
  <w:style w:type="paragraph" w:styleId="1424" w:customStyle="1">
    <w:name w:val="列出段落2"/>
    <w:basedOn w:val="747"/>
    <w:uiPriority w:val="99"/>
    <w:unhideWhenUsed/>
    <w:qFormat/>
    <w:pPr>
      <w:ind w:firstLine="420"/>
    </w:pPr>
  </w:style>
  <w:style w:type="paragraph" w:styleId="1425" w:customStyle="1">
    <w:name w:val="正文2"/>
    <w:uiPriority w:val="0"/>
    <w:qFormat/>
    <w:rPr>
      <w:rFonts w:ascii="Times New Roman" w:hAnsi="Times New Roman" w:eastAsia="Times New Roman" w:cs="Times New Roman"/>
      <w:sz w:val="24"/>
      <w:szCs w:val="24"/>
      <w:lang w:val="en-US" w:eastAsia="zh-CN" w:bidi="ar-SA"/>
    </w:rPr>
  </w:style>
  <w:style w:type="paragraph" w:styleId="1426" w:customStyle="1">
    <w:name w:val="修订3"/>
    <w:hidden/>
    <w:uiPriority w:val="99"/>
    <w:unhideWhenUsed/>
    <w:qFormat/>
    <w:rPr>
      <w:rFonts w:ascii="Times New Roman" w:hAnsi="Times New Roman" w:eastAsia="宋体" w:cs="Times New Roman"/>
      <w:sz w:val="21"/>
      <w:szCs w:val="22"/>
      <w:lang w:val="en-US" w:eastAsia="zh-CN" w:bidi="ar-SA"/>
    </w:rPr>
  </w:style>
  <w:style w:type="paragraph" w:styleId="1427"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4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edf9659e-7d83-4c72-9ee1-2735b9130bae</errorID>
      <errorWord>(</errorWord>
      <group>L1_Format</group>
      <groupName>格式问题</groupName>
      <ability>L2_HalfPunc</ability>
      <abilityName>全半角检查</abilityName>
      <candidateList>
        <item>（</item>
      </candidateList>
      <explain>文本全半角错误。</explain>
      <paraID>40B31B8B</paraID>
      <start>15</start>
      <end>16</end>
      <status>unmodified</status>
      <modifiedWord/>
      <trackRevisions>false</trackRevisions>
    </reviewItem>
    <reviewItem>
      <errorID>5419d382-0cbd-408e-809c-5cc432574201</errorID>
      <errorWord>)</errorWord>
      <group>L1_Format</group>
      <groupName>格式问题</groupName>
      <ability>L2_HalfPunc</ability>
      <abilityName>全半角检查</abilityName>
      <candidateList>
        <item>）</item>
      </candidateList>
      <explain>文本全半角错误。</explain>
      <paraID>40B31B8B</paraID>
      <start>23</start>
      <end>24</end>
      <status>unmodified</status>
      <modifiedWord/>
      <trackRevisions>false</trackRevisions>
    </reviewItem>
    <reviewItem>
      <errorID>cbe1cb67-1a48-4bc9-88ca-9fc64a728668</errorID>
      <errorWord>:</errorWord>
      <group>L1_Format</group>
      <groupName>格式问题</groupName>
      <ability>L2_HalfPunc</ability>
      <abilityName>全半角检查</abilityName>
      <candidateList>
        <item>：</item>
      </candidateList>
      <explain>文本全半角错误。</explain>
      <paraID>28357642</paraID>
      <start>6</start>
      <end>7</end>
      <status>unmodified</status>
      <modifiedWord/>
      <trackRevisions>false</trackRevisions>
    </reviewItem>
    <reviewItem>
      <errorID>a2b930a8-7668-4181-a3a2-99d319d34cf9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4B3D64E6</paraID>
      <start>0</start>
      <end>2</end>
      <status>unmodified</status>
      <modifiedWord/>
      <trackRevisions>false</trackRevisions>
    </reviewItem>
    <reviewItem>
      <errorID>653c6ce5-5ff9-48bf-9844-bd99ff2a02f7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70FCFDB9</paraID>
      <start>0</start>
      <end>2</end>
      <status>unmodified</status>
      <modifiedWord/>
      <trackRevisions>false</trackRevisions>
    </reviewItem>
    <reviewItem>
      <errorID>bc5b7fa6-be7c-4efd-839f-dbdb38d2991c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2D790F1D</paraID>
      <start>0</start>
      <end>2</end>
      <status>unmodified</status>
      <modifiedWord/>
      <trackRevisions>false</trackRevisions>
    </reviewItem>
    <reviewItem>
      <errorID>cc7d0c18-19d2-4019-9eab-c88503663dbc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22BA93F0</paraID>
      <start>0</start>
      <end>2</end>
      <status>unmodified</status>
      <modifiedWord/>
      <trackRevisions>false</trackRevisions>
    </reviewItem>
    <reviewItem>
      <errorID>4c3a9a38-0606-45e2-ad8c-c3ff8c636d3c</errorID>
      <errorWord>-</errorWord>
      <group>L1_Format</group>
      <groupName>格式问题</groupName>
      <ability>L2_HalfPunc</ability>
      <abilityName>全半角检查</abilityName>
      <candidateList>
        <item>－</item>
      </candidateList>
      <explain>文本全半角错误。</explain>
      <paraID>3C5D7B7E</paraID>
      <start>40</start>
      <end>41</end>
      <status>unmodified</status>
      <modifiedWord/>
      <trackRevisions>false</trackRevisions>
    </reviewItem>
    <reviewItem>
      <errorID>fde482f2-6b7e-4884-ad3a-8a0565a3f085</errorID>
      <errorWord>-</errorWord>
      <group>L1_Format</group>
      <groupName>格式问题</groupName>
      <ability>L2_HalfPunc</ability>
      <abilityName>全半角检查</abilityName>
      <candidateList>
        <item>－</item>
      </candidateList>
      <explain>文本全半角错误。</explain>
      <paraID>3C5D7B7E</paraID>
      <start>41</start>
      <end>42</end>
      <status>unmodified</status>
      <modifiedWord/>
      <trackRevisions>false</trackRevisions>
    </reviewItem>
    <reviewItem>
      <errorID>2750d02e-f4d1-4a72-a182-a80944f53aa6</errorID>
      <errorWord>-</errorWord>
      <group>L1_Format</group>
      <groupName>格式问题</groupName>
      <ability>L2_HalfPunc</ability>
      <abilityName>全半角检查</abilityName>
      <candidateList>
        <item>－</item>
      </candidateList>
      <explain>文本全半角错误。</explain>
      <paraID>3C5D7B7E</paraID>
      <start>67</start>
      <end>68</end>
      <status>unmodified</status>
      <modifiedWord/>
      <trackRevisions>false</trackRevisions>
    </reviewItem>
    <reviewItem>
      <errorID>56f58b78-c477-479e-82f8-f60c2cd05b25</errorID>
      <errorWord>-</errorWord>
      <group>L1_Format</group>
      <groupName>格式问题</groupName>
      <ability>L2_HalfPunc</ability>
      <abilityName>全半角检查</abilityName>
      <candidateList>
        <item>－</item>
      </candidateList>
      <explain>文本全半角错误。</explain>
      <paraID>3C5D7B7E</paraID>
      <start>68</start>
      <end>69</end>
      <status>unmodified</status>
      <modifiedWord/>
      <trackRevisions>false</trackRevisions>
    </reviewItem>
    <reviewItem>
      <errorID>461847c1-d8a4-41bf-ab0d-d418d632b41c</errorID>
      <errorWord>“.</errorWord>
      <group>L1_Punc</group>
      <groupName>标点问题</groupName>
      <ability>L2_Punc</ability>
      <abilityName>标点符号检查</abilityName>
      <candidateList>
        <item>“</item>
      </candidateList>
      <explain/>
      <paraID>3C5D7B7E</paraID>
      <start>80</start>
      <end>82</end>
      <status>unmodified</status>
      <modifiedWord/>
      <trackRevisions>false</trackRevisions>
    </reviewItem>
    <reviewItem>
      <errorID>fc696c65-ebdf-4574-8ea9-a8ba4368b398</errorID>
      <errorWord>“.</errorWord>
      <group>L1_Punc</group>
      <groupName>标点问题</groupName>
      <ability>L2_Punc</ability>
      <abilityName>标点符号检查</abilityName>
      <candidateList>
        <item>“</item>
      </candidateList>
      <explain/>
      <paraID>3C5D7B7E</paraID>
      <start>95</start>
      <end>97</end>
      <status>unmodified</status>
      <modifiedWord/>
      <trackRevisions>false</trackRevisions>
    </reviewItem>
    <reviewItem>
      <errorID>e93f0ebd-f181-489d-801c-8c01c3b82d1b</errorID>
      <errorWord>-</errorWord>
      <group>L1_Format</group>
      <groupName>格式问题</groupName>
      <ability>L2_HalfPunc</ability>
      <abilityName>全半角检查</abilityName>
      <candidateList>
        <item>－</item>
      </candidateList>
      <explain>文本全半角错误。</explain>
      <paraID>3C5D7B7E</paraID>
      <start>118</start>
      <end>119</end>
      <status>unmodified</status>
      <modifiedWord/>
      <trackRevisions>false</trackRevisions>
    </reviewItem>
    <reviewItem>
      <errorID>0b493aea-f2dc-4020-a55f-37bd977e05ff</errorID>
      <errorWord>-</errorWord>
      <group>L1_Format</group>
      <groupName>格式问题</groupName>
      <ability>L2_HalfPunc</ability>
      <abilityName>全半角检查</abilityName>
      <candidateList>
        <item>－</item>
      </candidateList>
      <explain>文本全半角错误。</explain>
      <paraID>3C5D7B7E</paraID>
      <start>119</start>
      <end>120</end>
      <status>unmodified</status>
      <modifiedWord/>
      <trackRevisions>false</trackRevisions>
    </reviewItem>
    <reviewItem>
      <errorID>e013a57f-0888-4687-9200-c98ae2ae402d</errorID>
      <errorWord>-</errorWord>
      <group>L1_Format</group>
      <groupName>格式问题</groupName>
      <ability>L2_HalfPunc</ability>
      <abilityName>全半角检查</abilityName>
      <candidateList>
        <item>－</item>
      </candidateList>
      <explain>文本全半角错误。</explain>
      <paraID>3C5D7B7E</paraID>
      <start>126</start>
      <end>127</end>
      <status>unmodified</status>
      <modifiedWord/>
      <trackRevisions>false</trackRevisions>
    </reviewItem>
    <reviewItem>
      <errorID>593d9fea-80f5-4e9a-b0b4-8477c0477dbb</errorID>
      <errorWord>-</errorWord>
      <group>L1_Format</group>
      <groupName>格式问题</groupName>
      <ability>L2_HalfPunc</ability>
      <abilityName>全半角检查</abilityName>
      <candidateList>
        <item>－</item>
      </candidateList>
      <explain>文本全半角错误。</explain>
      <paraID>3C5D7B7E</paraID>
      <start>127</start>
      <end>128</end>
      <status>unmodified</status>
      <modifiedWord/>
      <trackRevisions>false</trackRevisions>
    </reviewItem>
    <reviewItem>
      <errorID>60cd99c9-cff2-4fed-a7df-c4554eef3b4e</errorID>
      <errorWord>“.</errorWord>
      <group>L1_Punc</group>
      <groupName>标点问题</groupName>
      <ability>L2_Punc</ability>
      <abilityName>标点符号检查</abilityName>
      <candidateList>
        <item>“</item>
      </candidateList>
      <explain/>
      <paraID>1ACA9B9F</paraID>
      <start>12</start>
      <end>14</end>
      <status>unmodified</status>
      <modifiedWord/>
      <trackRevisions>false</trackRevisions>
    </reviewItem>
    <reviewItem>
      <errorID>5583f631-caef-4124-9bdb-9589dbfa31ec</errorID>
      <errorWord>-</errorWord>
      <group>L1_Format</group>
      <groupName>格式问题</groupName>
      <ability>L2_HalfPunc</ability>
      <abilityName>全半角检查</abilityName>
      <candidateList>
        <item>－</item>
      </candidateList>
      <explain>文本全半角错误。</explain>
      <paraID>1ACA9B9F</paraID>
      <start>49</start>
      <end>50</end>
      <status>unmodified</status>
      <modifiedWord/>
      <trackRevisions>false</trackRevisions>
    </reviewItem>
    <reviewItem>
      <errorID>3c2f6ea7-8aaa-436f-96e3-ba3dbc62b31a</errorID>
      <errorWord>-</errorWord>
      <group>L1_Format</group>
      <groupName>格式问题</groupName>
      <ability>L2_HalfPunc</ability>
      <abilityName>全半角检查</abilityName>
      <candidateList>
        <item>－</item>
      </candidateList>
      <explain>文本全半角错误。</explain>
      <paraID>1ACA9B9F</paraID>
      <start>50</start>
      <end>51</end>
      <status>unmodified</status>
      <modifiedWord/>
      <trackRevisions>false</trackRevisions>
    </reviewItem>
    <reviewItem>
      <errorID>d3dd19d2-88e1-4fff-a05d-0df2368be263</errorID>
      <errorWord>-</errorWord>
      <group>L1_Format</group>
      <groupName>格式问题</groupName>
      <ability>L2_HalfPunc</ability>
      <abilityName>全半角检查</abilityName>
      <candidateList>
        <item>－</item>
      </candidateList>
      <explain>文本全半角错误。</explain>
      <paraID>1ACA9B9F</paraID>
      <start>56</start>
      <end>57</end>
      <status>unmodified</status>
      <modifiedWord/>
      <trackRevisions>false</trackRevisions>
    </reviewItem>
    <reviewItem>
      <errorID>eb7382fd-b1bb-49f2-a33d-de4b79b037f0</errorID>
      <errorWord>-</errorWord>
      <group>L1_Format</group>
      <groupName>格式问题</groupName>
      <ability>L2_HalfPunc</ability>
      <abilityName>全半角检查</abilityName>
      <candidateList>
        <item>－</item>
      </candidateList>
      <explain>文本全半角错误。</explain>
      <paraID>1ACA9B9F</paraID>
      <start>57</start>
      <end>58</end>
      <status>unmodified</status>
      <modifiedWord/>
      <trackRevisions>false</trackRevisions>
    </reviewItem>
    <reviewItem>
      <errorID>57db4864-970f-4401-968c-46659d99ae02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20E8555D</paraID>
      <start>0</start>
      <end>2</end>
      <status>unmodified</status>
      <modifiedWord/>
      <trackRevisions>false</trackRevisions>
    </reviewItem>
    <reviewItem>
      <errorID>6502a17b-487f-42f6-b23d-0392357d68bb</errorID>
      <errorWord>[2011]534号</errorWord>
      <group>L1_Knowledge</group>
      <groupName>知识性问题</groupName>
      <ability>L2_Knowledge</ability>
      <abilityName>其他知识</abilityName>
      <candidateList>
        <item>〔2011〕534号</item>
      </candidateList>
      <explain>发文字号格式错误。</explain>
      <paraID>5F3693F2</paraID>
      <start>87</start>
      <end>97</end>
      <status>unmodified</status>
      <modifiedWord/>
      <trackRevisions>false</trackRevisions>
    </reviewItem>
    <reviewItem>
      <errorID>9ae50453-0a5b-4f24-9d46-ce695b8ab08a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E65AA38</paraID>
      <start>0</start>
      <end>2</end>
      <status>unmodified</status>
      <modifiedWord/>
      <trackRevisions>false</trackRevisions>
    </reviewItem>
    <reviewItem>
      <errorID>9ec5b937-eff5-4544-8a00-2c93bc696aa3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2D64E000</paraID>
      <start>0</start>
      <end>2</end>
      <status>unmodified</status>
      <modifiedWord/>
      <trackRevisions>false</trackRevisions>
    </reviewItem>
    <reviewItem>
      <errorID>eba5ba9c-e1b0-4ac3-b5a4-c128732352bd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114D044A</paraID>
      <start>25</start>
      <end>28</end>
      <status>unmodified</status>
      <modifiedWord/>
      <trackRevisions>false</trackRevisions>
    </reviewItem>
    <reviewItem>
      <errorID>3bc7ac1e-c3a2-4153-92c0-7f965d7a60f4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114D044A</paraID>
      <start>44</start>
      <end>47</end>
      <status>unmodified</status>
      <modifiedWord/>
      <trackRevisions>false</trackRevisions>
    </reviewItem>
    <reviewItem>
      <errorID>95796c62-6c14-4403-8350-4aed041ee63f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519183C0</paraID>
      <start>0</start>
      <end>2</end>
      <status>unmodified</status>
      <modifiedWord/>
      <trackRevisions>false</trackRevisions>
    </reviewItem>
    <reviewItem>
      <errorID>41391fcb-2d4e-45e9-bc2f-70e605b69651</errorID>
      <errorWord>法律、法规</errorWord>
      <group>L1_Word</group>
      <groupName>字词问题</groupName>
      <ability>L2_Typo</ability>
      <abilityName>字词错误</abilityName>
      <candidateList>
        <item>法律法规</item>
      </candidateList>
      <explain/>
      <paraID>317A73E9</paraID>
      <start>26</start>
      <end>31</end>
      <status>unmodified</status>
      <modifiedWord/>
      <trackRevisions>false</trackRevisions>
    </reviewItem>
    <reviewItem>
      <errorID>205a4684-04a2-4232-82df-b9696ae66c05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1C22342B</paraID>
      <start>0</start>
      <end>2</end>
      <status>unmodified</status>
      <modifiedWord/>
      <trackRevisions>false</trackRevisions>
    </reviewItem>
    <reviewItem>
      <errorID>9f5c4fae-affe-4729-9937-7ed520733733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1CD0632A</paraID>
      <start>0</start>
      <end>2</end>
      <status>unmodified</status>
      <modifiedWord/>
      <trackRevisions>false</trackRevisions>
    </reviewItem>
    <reviewItem>
      <errorID>9bbed913-fa03-473f-854f-24abaa5973a2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D54D5CB</paraID>
      <start>0</start>
      <end>2</end>
      <status>unmodified</status>
      <modifiedWord/>
      <trackRevisions>false</trackRevisions>
    </reviewItem>
    <reviewItem>
      <errorID>675ab148-a138-41f4-b897-19eaa66dd6a6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370117CE</paraID>
      <start>0</start>
      <end>2</end>
      <status>unmodified</status>
      <modifiedWord/>
      <trackRevisions>false</trackRevisions>
    </reviewItem>
    <reviewItem>
      <errorID>d97856c9-e5f8-4dbf-b767-863d8b5c72c6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23DFD2A5</paraID>
      <start>0</start>
      <end>2</end>
      <status>unmodified</status>
      <modifiedWord/>
      <trackRevisions>false</trackRevisions>
    </reviewItem>
    <reviewItem>
      <errorID>0f06cd47-1fe4-485b-9da9-0b2de983038a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3E91C578</paraID>
      <start>0</start>
      <end>3</end>
      <status>unmodified</status>
      <modifiedWord/>
      <trackRevisions>false</trackRevisions>
    </reviewItem>
    <reviewItem>
      <errorID>4e431123-8a4b-4b7a-a591-2a4bbb3dba32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ECA8F9D</paraID>
      <start>0</start>
      <end>3</end>
      <status>unmodified</status>
      <modifiedWord/>
      <trackRevisions>false</trackRevisions>
    </reviewItem>
    <reviewItem>
      <errorID>439820dc-cf82-4256-94be-8e08452c8fd1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7A971770</paraID>
      <start>0</start>
      <end>3</end>
      <status>unmodified</status>
      <modifiedWord/>
      <trackRevisions>false</trackRevisions>
    </reviewItem>
    <reviewItem>
      <errorID>75e59ede-a680-4962-acac-8c8fa0e6a127</errorID>
      <errorWord>过程中涉及到</errorWord>
      <group>L1_Word</group>
      <groupName>字词问题</groupName>
      <ability>L2_Typo</ability>
      <abilityName>字词错误</abilityName>
      <candidateList>
        <item>过程中涉及</item>
      </candidateList>
      <explain/>
      <paraID> 6D8053A</paraID>
      <start>83</start>
      <end>89</end>
      <status>unmodified</status>
      <modifiedWord/>
      <trackRevisions>false</trackRevisions>
    </reviewItem>
    <reviewItem>
      <errorID>17ab47e8-01f3-4282-a936-dcb959c05b1e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7FAFD95D</paraID>
      <start>0</start>
      <end>3</end>
      <status>unmodified</status>
      <modifiedWord/>
      <trackRevisions>false</trackRevisions>
    </reviewItem>
    <reviewItem>
      <errorID>1aef544b-363c-4833-a37c-900ef97462e4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48C9033F</paraID>
      <start>0</start>
      <end>3</end>
      <status>unmodified</status>
      <modifiedWord/>
      <trackRevisions>false</trackRevisions>
    </reviewItem>
    <reviewItem>
      <errorID>e1926d1f-c58c-40ba-a0d2-d4fc60c6c8a3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748E12B8</paraID>
      <start>0</start>
      <end>3</end>
      <status>unmodified</status>
      <modifiedWord/>
      <trackRevisions>false</trackRevisions>
    </reviewItem>
    <reviewItem>
      <errorID>894d10aa-4bd9-4762-ac35-cffa188bcae8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239E6663</paraID>
      <start>0</start>
      <end>3</end>
      <status>unmodified</status>
      <modifiedWord/>
      <trackRevisions>false</trackRevisions>
    </reviewItem>
    <reviewItem>
      <errorID>76dba0d4-c058-42f3-926f-215ce4860944</errorID>
      <errorWord>国家发改委</errorWord>
      <group>L1_Knowledge</group>
      <groupName>知识性问题</groupName>
      <ability>L2_Knowledge</ability>
      <abilityName>其他知识</abilityName>
      <candidateList>
        <item>国家发展改革委</item>
      </candidateList>
      <explain/>
      <paraID>6F52DFDF</paraID>
      <start>20</start>
      <end>25</end>
      <status>unmodified</status>
      <modifiedWord/>
      <trackRevisions>false</trackRevisions>
    </reviewItem>
    <reviewItem>
      <errorID>0d33c664-71eb-4e5d-ac30-778bc7850916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6F52DFDF</paraID>
      <start>43</start>
      <end>46</end>
      <status>unmodified</status>
      <modifiedWord/>
      <trackRevisions>false</trackRevisions>
    </reviewItem>
    <reviewItem>
      <errorID>dd130bc9-7688-41ec-8538-d84fd1b38055</errorID>
      <errorWord>其它</errorWord>
      <group>L1_Word</group>
      <groupName>字词问题</groupName>
      <ability>L2_Alias</ability>
      <abilityName>也作/曾用词</abilityName>
      <candidateList>
        <item>其他</item>
      </candidateList>
      <explain>词汇[其它]为不规范表述或旧称，其规范书面表述为[其他]。</explain>
      <paraID>68CE8B86</paraID>
      <start>7</start>
      <end>9</end>
      <status>unmodified</status>
      <modifiedWord/>
      <trackRevisions>false</trackRevisions>
    </reviewItem>
    <reviewItem>
      <errorID>f51ecc03-2695-421c-8940-83dbc9570b13</errorID>
      <errorWord>法律、法规</errorWord>
      <group>L1_Word</group>
      <groupName>字词问题</groupName>
      <ability>L2_Typo</ability>
      <abilityName>字词错误</abilityName>
      <candidateList>
        <item>法律法规</item>
      </candidateList>
      <explain/>
      <paraID>2CEA6BDF</paraID>
      <start>9</start>
      <end>14</end>
      <status>unmodified</status>
      <modifiedWord/>
      <trackRevisions>false</trackRevisions>
    </reviewItem>
    <reviewItem>
      <errorID>d23930c7-dccb-4c89-bedc-92f569ada5e5</errorID>
      <errorWord>属</errorWord>
      <group>L1_Word</group>
      <groupName>字词问题</groupName>
      <ability>L2_Typo</ability>
      <abilityName>字词错误</abilityName>
      <candidateList>
        <item>属于</item>
      </candidateList>
      <explain/>
      <paraID>2CEA6BDF</paraID>
      <start>23</start>
      <end>24</end>
      <status>unmodified</status>
      <modifiedWord/>
      <trackRevisions>false</trackRevisions>
    </reviewItem>
    <reviewItem>
      <errorID>979aa941-093b-4c20-94ec-c086415c8cbf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1A6408AC</paraID>
      <start>0</start>
      <end>3</end>
      <status>unmodified</status>
      <modifiedWord/>
      <trackRevisions>false</trackRevisions>
    </reviewItem>
    <reviewItem>
      <errorID>7d86c3d5-72d5-437c-8b72-0127605af26e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4EC9150A</paraID>
      <start>0</start>
      <end>3</end>
      <status>unmodified</status>
      <modifiedWord/>
      <trackRevisions>false</trackRevisions>
    </reviewItem>
    <reviewItem>
      <errorID>1bb249ae-3ce4-4f89-8c4d-85b9a0e0beac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29264ADE</paraID>
      <start>0</start>
      <end>3</end>
      <status>unmodified</status>
      <modifiedWord/>
      <trackRevisions>false</trackRevisions>
    </reviewItem>
    <reviewItem>
      <errorID>7ddfe8dd-e2ea-49ac-999d-fd7c11e127cc</errorID>
      <errorWord>法律、法规规定的其它</errorWord>
      <group>L1_Word</group>
      <groupName>字词问题</groupName>
      <ability>L2_Typo</ability>
      <abilityName>字词错误</abilityName>
      <candidateList>
        <item>法律法规规定的其它</item>
      </candidateList>
      <explain/>
      <paraID>40B05022</paraID>
      <start>4</start>
      <end>14</end>
      <status>unmodified</status>
      <modifiedWord/>
      <trackRevisions>false</trackRevisions>
    </reviewItem>
    <reviewItem>
      <errorID>259dd97f-9b06-4e64-baea-b6f5769d8b52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5CB3E861</paraID>
      <start>0</start>
      <end>3</end>
      <status>unmodified</status>
      <modifiedWord/>
      <trackRevisions>false</trackRevisions>
    </reviewItem>
    <reviewItem>
      <errorID>cf9d212b-be32-4e8a-a6e0-761b0c4e0209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234558D8</paraID>
      <start>0</start>
      <end>3</end>
      <status>unmodified</status>
      <modifiedWord/>
      <trackRevisions>false</trackRevisions>
    </reviewItem>
    <reviewItem>
      <errorID>a8769a91-1409-4f76-918f-6090dc737444</errorID>
      <errorWord>过程中涉及到</errorWord>
      <group>L1_Word</group>
      <groupName>字词问题</groupName>
      <ability>L2_Typo</ability>
      <abilityName>字词错误</abilityName>
      <candidateList>
        <item>过程中涉及</item>
      </candidateList>
      <explain/>
      <paraID>16E6B32C</paraID>
      <start>10</start>
      <end>16</end>
      <status>unmodified</status>
      <modifiedWord/>
      <trackRevisions>false</trackRevisions>
    </reviewItem>
    <reviewItem>
      <errorID>f787c6f2-57d6-4cf8-898d-45ca2f7bd584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781BB9F6</paraID>
      <start>0</start>
      <end>3</end>
      <status>unmodified</status>
      <modifiedWord/>
      <trackRevisions>false</trackRevisions>
    </reviewItem>
    <reviewItem>
      <errorID>459b1677-2931-4f22-8779-457218691693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7A8D81DB</paraID>
      <start>0</start>
      <end>3</end>
      <status>unmodified</status>
      <modifiedWord/>
      <trackRevisions>false</trackRevisions>
    </reviewItem>
    <reviewItem>
      <errorID>0afbb4a6-48e8-4fea-92b6-3ed4c8a8b7ae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26BC72AF</paraID>
      <start>0</start>
      <end>3</end>
      <status>unmodified</status>
      <modifiedWord/>
      <trackRevisions>false</trackRevisions>
    </reviewItem>
    <reviewItem>
      <errorID>b23124b8-e592-479d-8e81-f69ca66a5465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2D940BF</paraID>
      <start>0</start>
      <end>3</end>
      <status>unmodified</status>
      <modifiedWord/>
      <trackRevisions>false</trackRevisions>
    </reviewItem>
    <reviewItem>
      <errorID>215eff90-4358-4d5f-9cef-183e6ccd9807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7FB1132</paraID>
      <start>0</start>
      <end>3</end>
      <status>unmodified</status>
      <modifiedWord/>
      <trackRevisions>false</trackRevisions>
    </reviewItem>
    <reviewItem>
      <errorID>8a53f9c0-fa24-4c46-8afd-15304d9b9283</errorID>
      <errorWord>做出</errorWord>
      <group>L1_Word</group>
      <groupName>字词问题</groupName>
      <ability>L2_Typo</ability>
      <abilityName>字词错误</abilityName>
      <candidateList>
        <item>作出</item>
      </candidateList>
      <explain/>
      <paraID> 85962A7</paraID>
      <start>30</start>
      <end>32</end>
      <status>unmodified</status>
      <modifiedWord/>
      <trackRevisions>false</trackRevisions>
    </reviewItem>
    <reviewItem>
      <errorID>2cdd1331-3414-41fe-89f1-c72622504def</errorID>
      <errorWord>,</errorWord>
      <group>L1_Format</group>
      <groupName>格式问题</groupName>
      <ability>L2_HalfPunc</ability>
      <abilityName>全半角检查</abilityName>
      <candidateList>
        <item>，</item>
      </candidateList>
      <explain>文本全半角错误。</explain>
      <paraID>7F5B4BCE</paraID>
      <start>18</start>
      <end>19</end>
      <status>unmodified</status>
      <modifiedWord/>
      <trackRevisions>false</trackRevisions>
    </reviewItem>
    <reviewItem>
      <errorID>993e08e9-3aef-4708-9be1-990823c6cc3a</errorID>
      <errorWord>,</errorWord>
      <group>L1_Format</group>
      <groupName>格式问题</groupName>
      <ability>L2_HalfPunc</ability>
      <abilityName>全半角检查</abilityName>
      <candidateList>
        <item>，</item>
      </candidateList>
      <explain>文本全半角错误。</explain>
      <paraID>7F5B4BCE</paraID>
      <start>48</start>
      <end>49</end>
      <status>unmodified</status>
      <modifiedWord/>
      <trackRevisions>false</trackRevisions>
    </reviewItem>
    <reviewItem>
      <errorID>40c87af8-6077-450b-96ff-cc0ba093ef0a</errorID>
      <errorWord>(</errorWord>
      <group>L1_Format</group>
      <groupName>格式问题</groupName>
      <ability>L2_HalfPunc</ability>
      <abilityName>全半角检查</abilityName>
      <candidateList>
        <item>（</item>
      </candidateList>
      <explain>文本全半角错误。</explain>
      <paraID>41D8DB14</paraID>
      <start>23</start>
      <end>24</end>
      <status>unmodified</status>
      <modifiedWord/>
      <trackRevisions>false</trackRevisions>
    </reviewItem>
    <reviewItem>
      <errorID>8e4f3cc3-67e5-4161-8765-87fd260da506</errorID>
      <errorWord>)</errorWord>
      <group>L1_Format</group>
      <groupName>格式问题</groupName>
      <ability>L2_HalfPunc</ability>
      <abilityName>全半角检查</abilityName>
      <candidateList>
        <item>）</item>
      </candidateList>
      <explain>文本全半角错误。</explain>
      <paraID>41D8DB14</paraID>
      <start>26</start>
      <end>27</end>
      <status>unmodified</status>
      <modifiedWord/>
      <trackRevisions>false</trackRevisions>
    </reviewItem>
    <reviewItem>
      <errorID>f44f01d6-61f3-4a8f-8f7e-9a33a184982f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41D8DB14</paraID>
      <start>27</start>
      <end>30</end>
      <status>unmodified</status>
      <modifiedWord/>
      <trackRevisions>false</trackRevisions>
    </reviewItem>
    <reviewItem>
      <errorID>7e89d5b8-e459-401f-93fc-e01634f888e3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41D8DB14</paraID>
      <start>47</start>
      <end>48</end>
      <status>unmodified</status>
      <modifiedWord/>
      <trackRevisions>false</trackRevisions>
    </reviewItem>
    <reviewItem>
      <errorID>65d3c538-58b8-4def-acf5-028fef2e6a22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41D8DB14</paraID>
      <start>61</start>
      <end>62</end>
      <status>unmodified</status>
      <modifiedWord/>
      <trackRevisions>false</trackRevisions>
    </reviewItem>
    <reviewItem>
      <errorID>f5f98ea5-2f5b-494e-855b-dcfec142a6d7</errorID>
      <errorWord>〔2023]7号</errorWord>
      <group>L1_Knowledge</group>
      <groupName>知识性问题</groupName>
      <ability>L2_Knowledge</ability>
      <abilityName>其他知识</abilityName>
      <candidateList>
        <item>〔2023〕7号</item>
      </candidateList>
      <explain>发文字号格式错误。</explain>
      <paraID>41D8DB14</paraID>
      <start>86</start>
      <end>94</end>
      <status>unmodified</status>
      <modifiedWord/>
      <trackRevisions>false</trackRevisions>
    </reviewItem>
    <reviewItem>
      <errorID>2421f659-513f-4312-b2c2-8bd778babae0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14F13700</paraID>
      <start>30</start>
      <end>31</end>
      <status>unmodified</status>
      <modifiedWord/>
      <trackRevisions>false</trackRevisions>
    </reviewItem>
    <reviewItem>
      <errorID>54d12ec3-2efe-412a-a1b6-6353fa233762</errorID>
      <errorWord>&lt;</errorWord>
      <group>L1_Format</group>
      <groupName>格式问题</groupName>
      <ability>L2_HalfPunc</ability>
      <abilityName>全半角检查</abilityName>
      <candidateList>
        <item>〈</item>
      </candidateList>
      <explain>文本全半角错误。</explain>
      <paraID>2CF3A5F3</paraID>
      <start>40</start>
      <end>41</end>
      <status>unmodified</status>
      <modifiedWord/>
      <trackRevisions>false</trackRevisions>
    </reviewItem>
    <reviewItem>
      <errorID>6ff75253-fdf2-41c7-b1be-1eca1fe6eade</errorID>
      <errorWord>&lt;</errorWord>
      <group>L1_Format</group>
      <groupName>格式问题</groupName>
      <ability>L2_HalfPunc</ability>
      <abilityName>全半角检查</abilityName>
      <candidateList>
        <item>〈</item>
      </candidateList>
      <explain>文本全半角错误。</explain>
      <paraID>3D1E8D9C</paraID>
      <start>37</start>
      <end>38</end>
      <status>unmodified</status>
      <modifiedWord/>
      <trackRevisions>false</trackRevisions>
    </reviewItem>
    <reviewItem>
      <errorID>feb2d7fd-8a2f-4073-bb9c-c2099e47d934</errorID>
      <errorWord>&lt;</errorWord>
      <group>L1_Format</group>
      <groupName>格式问题</groupName>
      <ability>L2_HalfPunc</ability>
      <abilityName>全半角检查</abilityName>
      <candidateList>
        <item>〈</item>
      </candidateList>
      <explain>文本全半角错误。</explain>
      <paraID>3DD4D11B</paraID>
      <start>26</start>
      <end>27</end>
      <status>unmodified</status>
      <modifiedWord/>
      <trackRevisions>false</trackRevisions>
    </reviewItem>
    <reviewItem>
      <errorID>d82ddfe3-ad4e-449e-9cad-185997705e7e</errorID>
      <errorWord>，</errorWord>
      <group>L1_Word</group>
      <groupName>字词问题</groupName>
      <ability>L2_Typo</ability>
      <abilityName>字词错误</abilityName>
      <candidateList>
        <item>，并</item>
      </candidateList>
      <explain/>
      <paraID>6BC5BE43</paraID>
      <start>56</start>
      <end>57</end>
      <status>unmodified</status>
      <modifiedWord/>
      <trackRevisions>false</trackRevisions>
    </reviewItem>
    <reviewItem>
      <errorID>5636f87b-4813-4cf4-ab86-a2fb68ae1c0a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119FEBDE</paraID>
      <start>0</start>
      <end>3</end>
      <status>unmodified</status>
      <modifiedWord/>
      <trackRevisions>false</trackRevisions>
    </reviewItem>
    <reviewItem>
      <errorID>dbc6cf64-3c04-4feb-a345-ec189be8da73</errorID>
      <errorWord>，</errorWord>
      <group>L1_Word</group>
      <groupName>字词问题</groupName>
      <ability>L2_Typo</ability>
      <abilityName>字词错误</abilityName>
      <candidateList>
        <item>，由</item>
      </candidateList>
      <explain/>
      <paraID>4EFB7A25</paraID>
      <start>87</start>
      <end>88</end>
      <status>unmodified</status>
      <modifiedWord/>
      <trackRevisions>false</trackRevisions>
    </reviewItem>
    <reviewItem>
      <errorID>c5f35896-9849-47b8-9eea-0d4c670f20fa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41C9C3D9</paraID>
      <start>0</start>
      <end>3</end>
      <status>unmodified</status>
      <modifiedWord/>
      <trackRevisions>false</trackRevisions>
    </reviewItem>
    <reviewItem>
      <errorID>5b97f57c-d747-4581-823c-85ff5547c758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6B5C28C0</paraID>
      <start>0</start>
      <end>3</end>
      <status>unmodified</status>
      <modifiedWord/>
      <trackRevisions>false</trackRevisions>
    </reviewItem>
    <reviewItem>
      <errorID>1ec46c73-fecf-4a1e-ba44-507d9c08b3fd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6F318AAA</paraID>
      <start>0</start>
      <end>3</end>
      <status>unmodified</status>
      <modifiedWord/>
      <trackRevisions>false</trackRevisions>
    </reviewItem>
    <reviewItem>
      <errorID>fabc7417-8a6f-44c1-9b59-5e0b55b8c736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33D15541</paraID>
      <start>0</start>
      <end>3</end>
      <status>unmodified</status>
      <modifiedWord/>
      <trackRevisions>false</trackRevisions>
    </reviewItem>
    <reviewItem>
      <errorID>609e14c7-a62e-4c77-be75-7a66fbcbbbe9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27976553</paraID>
      <start>0</start>
      <end>3</end>
      <status>unmodified</status>
      <modifiedWord/>
      <trackRevisions>false</trackRevisions>
    </reviewItem>
    <reviewItem>
      <errorID>364c82c9-ed4f-453c-8d22-d52f4d00c244</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795117BF</paraID>
      <start>0</start>
      <end>3</end>
      <status>unmodified</status>
      <modifiedWord/>
      <trackRevisions>false</trackRevisions>
    </reviewItem>
    <reviewItem>
      <errorID>a262948e-1870-46c1-ad67-9ac46395438a</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7A0C9D0B</paraID>
      <start>0</start>
      <end>3</end>
      <status>unmodified</status>
      <modifiedWord/>
      <trackRevisions>false</trackRevisions>
    </reviewItem>
    <reviewItem>
      <errorID>1e5b94a6-6750-4578-9ece-5ddb18b6474d</errorID>
      <errorWord>截止到</errorWord>
      <group>L1_Grammar</group>
      <groupName>语法问题</groupName>
      <ability>L2_Grammar</ability>
      <abilityName>语法错误</abilityName>
      <candidateList>
        <item>截止</item>
      </candidateList>
      <explain>〈动〉（到一定期限）停止：报名在昨天已经～。</explain>
      <paraID>38B77896</paraID>
      <start>14</start>
      <end>17</end>
      <status>unmodified</status>
      <modifiedWord/>
      <trackRevisions>false</trackRevisions>
    </reviewItem>
    <reviewItem>
      <errorID>0a9e769c-d3fb-49f7-a432-cea6ff07faed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68392C1B</paraID>
      <start>0</start>
      <end>2</end>
      <status>unmodified</status>
      <modifiedWord/>
      <trackRevisions>false</trackRevisions>
    </reviewItem>
    <reviewItem>
      <errorID>d4e5c27a-07df-4411-94d6-7cd2041fdcf5</errorID>
      <errorWord>其它</errorWord>
      <group>L1_Word</group>
      <groupName>字词问题</groupName>
      <ability>L2_Alias</ability>
      <abilityName>也作/曾用词</abilityName>
      <candidateList>
        <item>其他</item>
      </candidateList>
      <explain>词汇[其它]为不规范表述或旧称，其规范书面表述为[其他]。</explain>
      <paraID>238EAB48</paraID>
      <start>57</start>
      <end>59</end>
      <status>unmodified</status>
      <modifiedWord/>
      <trackRevisions>false</trackRevisions>
    </reviewItem>
    <reviewItem>
      <errorID>e7eecc12-39ff-4fe9-89ec-2b7e1be4a7a7</errorID>
      <errorWord>、也</errorWord>
      <group>L1_Punc</group>
      <groupName>标点问题</groupName>
      <ability>L2_Punc</ability>
      <abilityName>标点符号检查</abilityName>
      <candidateList>
        <item>，也</item>
      </candidateList>
      <explain>连接词前后不宜使用顿号，建议使用逗号。</explain>
      <paraID>3FED5158</paraID>
      <start>143</start>
      <end>145</end>
      <status>unmodified</status>
      <modifiedWord/>
      <trackRevisions>false</trackRevisions>
    </reviewItem>
    <reviewItem>
      <errorID>729789eb-de2f-4da7-9e21-7137d440a38f</errorID>
      <errorWord>人</errorWord>
      <group>L1_Word</group>
      <groupName>字词问题</groupName>
      <ability>L2_Typo</ability>
      <abilityName>字词错误</abilityName>
      <candidateList>
        <item>人在</item>
      </candidateList>
      <explain/>
      <paraID>147EF40F</paraID>
      <start>2</start>
      <end>3</end>
      <status>unmodified</status>
      <modifiedWord/>
      <trackRevisions>false</trackRevisions>
    </reviewItem>
    <reviewItem>
      <errorID>df5c26cd-4bd4-4aa9-84f3-632d803de6f7</errorID>
      <errorWord>的</errorWord>
      <group>L1_Word</group>
      <groupName>字词问题</groupName>
      <ability>L2_Typo</ability>
      <abilityName>字词错误</abilityName>
      <candidateList>
        <item>的可</item>
      </candidateList>
      <explain/>
      <paraID>1F5F4C64</paraID>
      <start>51</start>
      <end>52</end>
      <status>unmodified</status>
      <modifiedWord/>
      <trackRevisions>false</trackRevisions>
    </reviewItem>
    <reviewItem>
      <errorID>7f9d7adb-8862-4fa4-8ef7-7a675a8b1492</errorID>
      <errorWord>的的</errorWord>
      <group>L1_Word</group>
      <groupName>字词问题</groupName>
      <ability>L2_Typo</ability>
      <abilityName>字词错误</abilityName>
      <candidateList>
        <item>的</item>
      </candidateList>
      <explain>“的”常用于连接修饰语与名词性中心语，表示属性、所属或描述。</explain>
      <paraID>5E8D1C7F</paraID>
      <start>20</start>
      <end>22</end>
      <status>unmodified</status>
      <modifiedWord/>
      <trackRevisions>false</trackRevisions>
    </reviewItem>
    <reviewItem>
      <errorID>ae5d1606-b21e-4fcf-b0fb-5ce69086c608</errorID>
      <errorWord>[2014]68号</errorWord>
      <group>L1_Knowledge</group>
      <groupName>知识性问题</groupName>
      <ability>L2_Knowledge</ability>
      <abilityName>其他知识</abilityName>
      <candidateList>
        <item>〔2014〕68号</item>
      </candidateList>
      <explain>发文字号格式错误。</explain>
      <paraID> 68EB694</paraID>
      <start>40</start>
      <end>49</end>
      <status>unmodified</status>
      <modifiedWord/>
      <trackRevisions>false</trackRevisions>
    </reviewItem>
    <reviewItem>
      <errorID>5f3c5964-746f-462c-9e9e-b21fcfaac240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1D674238</paraID>
      <start>0</start>
      <end>2</end>
      <status>unmodified</status>
      <modifiedWord/>
      <trackRevisions>false</trackRevisions>
    </reviewItem>
    <reviewItem>
      <errorID>a361cf21-408c-44fc-a84b-8932bb301b05</errorID>
      <errorWord>；</errorWord>
      <group>L1_Word</group>
      <groupName>字词问题</groupName>
      <ability>L2_Typo</ability>
      <abilityName>字词错误</abilityName>
      <candidateList>
        <item>；包</item>
      </candidateList>
      <explain/>
      <paraID>7A1373B4</paraID>
      <start>30</start>
      <end>31</end>
      <status>unmodified</status>
      <modifiedWord/>
      <trackRevisions>false</trackRevisions>
    </reviewItem>
    <reviewItem>
      <errorID>fe61cbca-c225-40f7-8127-a2c4617051ca</errorID>
      <errorWord>需具备</errorWord>
      <group>L1_Word</group>
      <groupName>字词问题</groupName>
      <ability>L2_Typo</ability>
      <abilityName>字词错误</abilityName>
      <candidateList>
        <item>须具备</item>
      </candidateList>
      <explain/>
      <paraID>7F977679</paraID>
      <start>3</start>
      <end>6</end>
      <status>unmodified</status>
      <modifiedWord/>
      <trackRevisions>false</trackRevisions>
    </reviewItem>
    <reviewItem>
      <errorID>80354b99-c051-44f7-a1ae-ba36a1ef681e</errorID>
      <errorWord>(</errorWord>
      <group>L1_Format</group>
      <groupName>格式问题</groupName>
      <ability>L2_HalfPunc</ability>
      <abilityName>全半角检查</abilityName>
      <candidateList>
        <item>（</item>
      </candidateList>
      <explain>文本全半角错误。</explain>
      <paraID>348DFE9F</paraID>
      <start>38</start>
      <end>39</end>
      <status>unmodified</status>
      <modifiedWord/>
      <trackRevisions>false</trackRevisions>
    </reviewItem>
    <reviewItem>
      <errorID>58eec491-3ed5-436f-ae00-c34e7ae442e6</errorID>
      <errorWord>)</errorWord>
      <group>L1_Format</group>
      <groupName>格式问题</groupName>
      <ability>L2_HalfPunc</ability>
      <abilityName>全半角检查</abilityName>
      <candidateList>
        <item>）</item>
      </candidateList>
      <explain>文本全半角错误。</explain>
      <paraID>348DFE9F</paraID>
      <start>60</start>
      <end>61</end>
      <status>unmodified</status>
      <modifiedWord/>
      <trackRevisions>false</trackRevisions>
    </reviewItem>
    <reviewItem>
      <errorID>48d1fb5c-8776-4c4d-9765-3e3ab78aec7d</errorID>
      <errorWord>人</errorWord>
      <group>L1_Word</group>
      <groupName>字词问题</groupName>
      <ability>L2_Typo</ability>
      <abilityName>字词错误</abilityName>
      <candidateList>
        <item>人在</item>
      </candidateList>
      <explain/>
      <paraID>3B1B4062</paraID>
      <start>2</start>
      <end>3</end>
      <status>unmodified</status>
      <modifiedWord/>
      <trackRevisions>false</trackRevisions>
    </reviewItem>
    <reviewItem>
      <errorID>de367066-2fb2-4885-bc95-4e73b2fbd309</errorID>
      <errorWord>II类</errorWord>
      <group>L1_Knowledge</group>
      <groupName>知识性问题</groupName>
      <ability>L2_Knowledge</ability>
      <abilityName>其他知识</abilityName>
      <candidateList>
        <item>Ⅱ类</item>
      </candidateList>
      <explain/>
      <paraID>11DD1670</paraID>
      <start>46</start>
      <end>49</end>
      <status>unmodified</status>
      <modifiedWord/>
      <trackRevisions>false</trackRevisions>
    </reviewItem>
    <reviewItem>
      <errorID>1a2e1613-fa25-4b02-9c46-82b09d5bf35d</errorID>
      <errorWord>包含包含</errorWord>
      <group>L1_Word</group>
      <groupName>字词问题</groupName>
      <ability>L2_Typo</ability>
      <abilityName>字词错误</abilityName>
      <candidateList>
        <item>包含</item>
      </candidateList>
      <explain>〈动〉里边含有：这句话～好几层意思。</explain>
      <paraID>21A49206</paraID>
      <start>39</start>
      <end>43</end>
      <status>unmodified</status>
      <modifiedWord/>
      <trackRevisions>false</trackRevisions>
    </reviewItem>
    <reviewItem>
      <errorID>bf2466e9-f9e8-4143-8836-760d36afdaf2</errorID>
      <errorWord>III类</errorWord>
      <group>L1_Knowledge</group>
      <groupName>知识性问题</groupName>
      <ability>L2_Knowledge</ability>
      <abilityName>其他知识</abilityName>
      <candidateList>
        <item>Ⅲ类</item>
      </candidateList>
      <explain/>
      <paraID>21A49206</paraID>
      <start>47</start>
      <end>51</end>
      <status>unmodified</status>
      <modifiedWord/>
      <trackRevisions>false</trackRevisions>
    </reviewItem>
    <reviewItem>
      <errorID>b7e924b3-3f80-4470-8252-3f5afdc80e42</errorID>
      <errorWord>III类</errorWord>
      <group>L1_Knowledge</group>
      <groupName>知识性问题</groupName>
      <ability>L2_Knowledge</ability>
      <abilityName>其他知识</abilityName>
      <candidateList>
        <item>Ⅲ类</item>
      </candidateList>
      <explain/>
      <paraID>21A49206</paraID>
      <start>60</start>
      <end>64</end>
      <status>unmodified</status>
      <modifiedWord/>
      <trackRevisions>false</trackRevisions>
    </reviewItem>
    <reviewItem>
      <errorID>52218b6d-708e-4535-baee-a032edd99a82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6007FCB1</paraID>
      <start>0</start>
      <end>2</end>
      <status>unmodified</status>
      <modifiedWord/>
      <trackRevisions>false</trackRevisions>
    </reviewItem>
    <reviewItem>
      <errorID>0b7a3213-6999-4065-9c47-739de6f3d179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2D76047E</paraID>
      <start>0</start>
      <end>2</end>
      <status>unmodified</status>
      <modifiedWord/>
      <trackRevisions>false</trackRevisions>
    </reviewItem>
    <reviewItem>
      <errorID>17a5850b-e5b2-4471-ad10-dc274e692d2c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239728B9</paraID>
      <start>0</start>
      <end>2</end>
      <status>unmodified</status>
      <modifiedWord/>
      <trackRevisions>false</trackRevisions>
    </reviewItem>
    <reviewItem>
      <errorID>506d59ec-4e19-4ef9-bfe4-94b931c7bb6c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C7C68C5</paraID>
      <start>0</start>
      <end>2</end>
      <status>unmodified</status>
      <modifiedWord/>
      <trackRevisions>false</trackRevisions>
    </reviewItem>
    <reviewItem>
      <errorID>5249a7ff-0642-464c-a587-4b8e4a1f0f0e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1CAE8093</paraID>
      <start>0</start>
      <end>2</end>
      <status>unmodified</status>
      <modifiedWord/>
      <trackRevisions>false</trackRevisions>
    </reviewItem>
    <reviewItem>
      <errorID>023cc14b-6b78-4843-8761-7dee240aa707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256D1E40</paraID>
      <start>0</start>
      <end>2</end>
      <status>unmodified</status>
      <modifiedWord/>
      <trackRevisions>false</trackRevisions>
    </reviewItem>
    <reviewItem>
      <errorID>e9a29a14-e258-40c3-a9a5-4bffb3ffd0e7</errorID>
      <errorWord>到达</errorWord>
      <group>L1_Word</group>
      <groupName>字词问题</groupName>
      <ability>L2_Typo</ability>
      <abilityName>字词错误</abilityName>
      <candidateList>
        <item>到</item>
      </candidateList>
      <explain>❶〈动〉达于某一点；到达；达到：～期｜迟～｜火车～站了｜从星期三～星期五。❷〈动〉往：～郊外去｜～群众中去。❸〈动〉用作动词的补语，表示动作有结果：看～｜办得～｜说～一定要做～｜想不～你来了。❹〈形〉周到：想得很～｜有不～的地方请原谅。❺（Dào）〈名〉姓。</explain>
      <paraID>17210973</paraID>
      <start>39</start>
      <end>41</end>
      <status>unmodified</status>
      <modifiedWord/>
      <trackRevisions>false</trackRevisions>
    </reviewItem>
    <reviewItem>
      <errorID>28e34d8f-a26b-4940-82fe-61667d76d08b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4C2239D2</paraID>
      <start>4</start>
      <end>5</end>
      <status>unmodified</status>
      <modifiedWord/>
      <trackRevisions>false</trackRevisions>
    </reviewItem>
    <reviewItem>
      <errorID>ee3e59a3-49e5-4095-8dc6-b9c1c446e9a4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6D77096C</paraID>
      <start>7</start>
      <end>8</end>
      <status>unmodified</status>
      <modifiedWord/>
      <trackRevisions>false</trackRevisions>
    </reviewItem>
    <reviewItem>
      <errorID>0ba59518-2427-4496-bb60-25ca66ebba92</errorID>
      <errorWord>成</errorWord>
      <group>L1_Word</group>
      <groupName>字词问题</groupName>
      <ability>L2_Typo</ability>
      <abilityName>字词错误</abilityName>
      <candidateList>
        <item>成后</item>
      </candidateList>
      <explain/>
      <paraID>441D03D3</paraID>
      <start>3</start>
      <end>4</end>
      <status>unmodified</status>
      <modifiedWord/>
      <trackRevisions>false</trackRevisions>
    </reviewItem>
    <reviewItem>
      <errorID>f8f6068f-4cdc-44ca-9a36-b12efc27e386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6E2BA34F</paraID>
      <start>0</start>
      <end>2</end>
      <status>unmodified</status>
      <modifiedWord/>
      <trackRevisions>false</trackRevisions>
    </reviewItem>
    <reviewItem>
      <errorID>39f84423-c656-40d9-bbea-fec6154ef0be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35ECE974</paraID>
      <start>0</start>
      <end>2</end>
      <status>unmodified</status>
      <modifiedWord/>
      <trackRevisions>false</trackRevisions>
    </reviewItem>
    <reviewItem>
      <errorID>6b71fbc7-b625-4e32-a028-ca15bd2749de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529A5065</paraID>
      <start>0</start>
      <end>2</end>
      <status>unmodified</status>
      <modifiedWord/>
      <trackRevisions>false</trackRevisions>
    </reviewItem>
    <reviewItem>
      <errorID>55812a81-3e0f-460a-a3b1-df592f69c1cc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109A0B69</paraID>
      <start>15</start>
      <end>18</end>
      <status>unmodified</status>
      <modifiedWord/>
      <trackRevisions>false</trackRevisions>
    </reviewItem>
    <reviewItem>
      <errorID>63bd00e2-8a90-4650-b7f6-32a76a47014d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109A0B69</paraID>
      <start>146</start>
      <end>149</end>
      <status>unmodified</status>
      <modifiedWord/>
      <trackRevisions>false</trackRevisions>
    </reviewItem>
    <reviewItem>
      <errorID>16ccf4ce-6f1c-4736-83b6-67a6ef758504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109A0B69</paraID>
      <start>153</start>
      <end>156</end>
      <status>unmodified</status>
      <modifiedWord/>
      <trackRevisions>false</trackRevisions>
    </reviewItem>
    <reviewItem>
      <errorID>fb7f133e-b938-414c-823d-474c0c3dbeef</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5F6EA760</paraID>
      <start>9</start>
      <end>10</end>
      <status>unmodified</status>
      <modifiedWord/>
      <trackRevisions>false</trackRevisions>
    </reviewItem>
    <reviewItem>
      <errorID>773fbbc2-0b9a-4d98-9721-efb0720f6194</errorID>
      <errorWord>法律、法规</errorWord>
      <group>L1_Word</group>
      <groupName>字词问题</groupName>
      <ability>L2_Typo</ability>
      <abilityName>字词错误</abilityName>
      <candidateList>
        <item>法律法规</item>
      </candidateList>
      <explain/>
      <paraID>4A28AC01</paraID>
      <start>5</start>
      <end>10</end>
      <status>unmodified</status>
      <modifiedWord/>
      <trackRevisions>false</trackRevisions>
    </reviewItem>
    <reviewItem>
      <errorID>a835cd5a-1b88-47a5-82fd-c44151b9327c</errorID>
      <errorWord>其它</errorWord>
      <group>L1_Word</group>
      <groupName>字词问题</groupName>
      <ability>L2_Alias</ability>
      <abilityName>也作/曾用词</abilityName>
      <candidateList>
        <item>其他</item>
      </candidateList>
      <explain>词汇[其它]为不规范表述或旧称，其规范书面表述为[其他]。</explain>
      <paraID>4A28AC01</paraID>
      <start>19</start>
      <end>21</end>
      <status>unmodified</status>
      <modifiedWord/>
      <trackRevisions>false</trackRevisions>
    </reviewItem>
    <reviewItem>
      <errorID>12599354-49f8-4a8f-9c12-676b1b29f727</errorID>
      <errorWord>法律、法规</errorWord>
      <group>L1_Word</group>
      <groupName>字词问题</groupName>
      <ability>L2_Typo</ability>
      <abilityName>字词错误</abilityName>
      <candidateList>
        <item>法律法规</item>
      </candidateList>
      <explain/>
      <paraID> 3392E42</paraID>
      <start>5</start>
      <end>10</end>
      <status>unmodified</status>
      <modifiedWord/>
      <trackRevisions>false</trackRevisions>
    </reviewItem>
    <reviewItem>
      <errorID>8dacfafe-2b11-48a0-982b-3a220e1ae4e8</errorID>
      <errorWord>其它</errorWord>
      <group>L1_Word</group>
      <groupName>字词问题</groupName>
      <ability>L2_Alias</ability>
      <abilityName>也作/曾用词</abilityName>
      <candidateList>
        <item>其他</item>
      </candidateList>
      <explain>词汇[其它]为不规范表述或旧称，其规范书面表述为[其他]。</explain>
      <paraID> 3392E42</paraID>
      <start>19</start>
      <end>21</end>
      <status>unmodified</status>
      <modifiedWord/>
      <trackRevisions>false</trackRevisions>
    </reviewItem>
    <reviewItem>
      <errorID>a0f691ac-3323-472e-9be1-9a632eabeb25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4C4C3C6</paraID>
      <start>0</start>
      <end>2</end>
      <status>unmodified</status>
      <modifiedWord/>
      <trackRevisions>false</trackRevisions>
    </reviewItem>
    <reviewItem>
      <errorID>433fdec4-7ecb-420a-8084-244a2c901e47</errorID>
      <errorWord>具</errorWord>
      <group>L1_Word</group>
      <groupName>字词问题</groupName>
      <ability>L2_Typo</ability>
      <abilityName>字词错误</abilityName>
      <candidateList>
        <item>具有</item>
      </candidateList>
      <explain>〈动〉有（多用于抽象事物）：～信心｜～伟大的意义。</explain>
      <paraID> CFA8689</paraID>
      <start>20</start>
      <end>21</end>
      <status>unmodified</status>
      <modifiedWord/>
      <trackRevisions>false</trackRevisions>
    </reviewItem>
    <reviewItem>
      <errorID>a81210ee-8108-4185-8972-b3e581382370</errorID>
      <errorWord>：</errorWord>
      <group>L1_Punc</group>
      <groupName>标点问题</groupName>
      <ability>L2_Punc</ability>
      <abilityName>标点符号检查</abilityName>
      <candidateList/>
      <explain/>
      <paraID>129E9251</paraID>
      <start>14</start>
      <end>15</end>
      <status>unmodified</status>
      <modifiedWord/>
      <trackRevisions>false</trackRevisions>
    </reviewItem>
    <reviewItem>
      <errorID>0d551d45-3149-4bca-a074-1b1ac003ca65</errorID>
      <errorWord>,</errorWord>
      <group>L1_Format</group>
      <groupName>格式问题</groupName>
      <ability>L2_HalfPunc</ability>
      <abilityName>全半角检查</abilityName>
      <candidateList>
        <item>，</item>
      </candidateList>
      <explain>文本全半角错误。</explain>
      <paraID>2FB47C6C</paraID>
      <start>26</start>
      <end>27</end>
      <status>unmodified</status>
      <modifiedWord/>
      <trackRevisions>false</trackRevisions>
    </reviewItem>
    <reviewItem>
      <errorID>54a175ed-3813-48e1-ae17-c0e4894f15fa</errorID>
      <errorWord>们</errorWord>
      <group>L1_Word</group>
      <groupName>字词问题</groupName>
      <ability>L2_Typo</ability>
      <abilityName>字词错误</abilityName>
      <candidateList>
        <item>们将</item>
      </candidateList>
      <explain/>
      <paraID>538011CD</paraID>
      <start>69</start>
      <end>70</end>
      <status>unmodified</status>
      <modifiedWord/>
      <trackRevisions>false</trackRevisions>
    </reviewItem>
    <reviewItem>
      <errorID>ffc3a28a-70da-43f9-840d-5f6066f82d57</errorID>
      <errorWord>其它</errorWord>
      <group>L1_Word</group>
      <groupName>字词问题</groupName>
      <ability>L2_Alias</ability>
      <abilityName>也作/曾用词</abilityName>
      <candidateList>
        <item>其他</item>
      </candidateList>
      <explain>词汇[其它]为不规范表述或旧称，其规范书面表述为[其他]。</explain>
      <paraID>720331BB</paraID>
      <start>45</start>
      <end>47</end>
      <status>unmodified</status>
      <modifiedWord/>
      <trackRevisions>false</trackRevisions>
    </reviewItem>
    <reviewItem>
      <errorID>48b3c852-5226-4df6-a9fe-8dd5365899ae</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4ADD57DF</paraID>
      <start>12</start>
      <end>15</end>
      <status>unmodified</status>
      <modifiedWord/>
      <trackRevisions>false</trackRevisions>
    </reviewItem>
    <reviewItem>
      <errorID>02d56015-2ca2-4b29-bb60-d231603d7cbf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A074CD3</paraID>
      <start>0</start>
      <end>2</end>
      <status>unmodified</status>
      <modifiedWord/>
      <trackRevisions>false</trackRevisions>
    </reviewItem>
    <reviewItem>
      <errorID>0be8c504-5dd0-413d-9440-c122c99b8a38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C42DD39</paraID>
      <start>0</start>
      <end>2</end>
      <status>unmodified</status>
      <modifiedWord/>
      <trackRevisions>false</trackRevisions>
    </reviewItem>
    <reviewItem>
      <errorID>1cc23e1b-82b6-4351-ad96-cac46fda05e2</errorID>
      <errorWord>截止到</errorWord>
      <group>L1_Grammar</group>
      <groupName>语法问题</groupName>
      <ability>L2_Grammar</ability>
      <abilityName>语法错误</abilityName>
      <candidateList>
        <item>截止</item>
      </candidateList>
      <explain>〈动〉（到一定期限）停止：报名在昨天已经～。</explain>
      <paraID> C42DD39</paraID>
      <start>15</start>
      <end>18</end>
      <status>unmodified</status>
      <modifiedWord/>
      <trackRevisions>false</trackRevisions>
    </reviewItem>
    <reviewItem>
      <errorID>6260f147-4e96-4dbd-bb01-0992e5187cb9</errorID>
      <errorWord>如若</errorWord>
      <group>L1_Word</group>
      <groupName>字词问题</groupName>
      <ability>L2_Typo</ability>
      <abilityName>字词错误</abilityName>
      <candidateList>
        <item>如</item>
      </candidateList>
      <explain/>
      <paraID> C42DD39</paraID>
      <start>87</start>
      <end>89</end>
      <status>unmodified</status>
      <modifiedWord/>
      <trackRevisions>false</trackRevisions>
    </reviewItem>
    <reviewItem>
      <errorID>e370d175-fdfd-4b57-9f9f-a29e0cb1f3f4</errorID>
      <errorWord>......</errorWord>
      <group>L1_Punc</group>
      <groupName>标点问题</groupName>
      <ability>L2_Punc</ability>
      <abilityName>标点符号检查</abilityName>
      <candidateList>
        <item>……</item>
      </candidateList>
      <explain/>
      <paraID>27252F40</paraID>
      <start>0</start>
      <end>6</end>
      <status>unmodified</status>
      <modifiedWord/>
      <trackRevisions>false</trackRevisions>
    </reviewItem>
    <reviewItem>
      <errorID>bba01391-4101-4b2c-9e0a-4f014e5b67d6</errorID>
      <errorWord>过程中涉及到</errorWord>
      <group>L1_Word</group>
      <groupName>字词问题</groupName>
      <ability>L2_Typo</ability>
      <abilityName>字词错误</abilityName>
      <candidateList>
        <item>过程中涉及</item>
      </candidateList>
      <explain/>
      <paraID>21D31257</paraID>
      <start>45</start>
      <end>51</end>
      <status>unmodified</status>
      <modifiedWord/>
      <trackRevisions>false</trackRevisions>
    </reviewItem>
    <reviewItem>
      <errorID>6ef243fd-a277-4061-9d20-fa7d36628d17</errorID>
      <errorWord>(</errorWord>
      <group>L1_Format</group>
      <groupName>格式问题</groupName>
      <ability>L2_HalfPunc</ability>
      <abilityName>全半角检查</abilityName>
      <candidateList>
        <item>（</item>
      </candidateList>
      <explain>文本全半角错误。</explain>
      <paraID> DF77266</paraID>
      <start>21</start>
      <end>22</end>
      <status>unmodified</status>
      <modifiedWord/>
      <trackRevisions>false</trackRevisions>
    </reviewItem>
    <reviewItem>
      <errorID>765d2077-0538-4d7a-b860-591134e48921</errorID>
      <errorWord>)</errorWord>
      <group>L1_Format</group>
      <groupName>格式问题</groupName>
      <ability>L2_HalfPunc</ability>
      <abilityName>全半角检查</abilityName>
      <candidateList>
        <item>）</item>
      </candidateList>
      <explain>文本全半角错误。</explain>
      <paraID> DF77266</paraID>
      <start>38</start>
      <end>39</end>
      <status>unmodified</status>
      <modifiedWord/>
      <trackRevisions>false</trackRevisions>
    </reviewItem>
    <reviewItem>
      <errorID>489bf627-ee46-44fd-a14b-e9d39e6954e8</errorID>
      <errorWord>[2011]300号</errorWord>
      <group>L1_Knowledge</group>
      <groupName>知识性问题</groupName>
      <ability>L2_Knowledge</ability>
      <abilityName>其他知识</abilityName>
      <candidateList>
        <item>〔2011〕300号</item>
      </candidateList>
      <explain>发文字号格式错误。</explain>
      <paraID>45014258</paraID>
      <start>35</start>
      <end>45</end>
      <status>unmodified</status>
      <modifiedWord/>
      <trackRevisions>false</trackRevisions>
    </reviewItem>
    <reviewItem>
      <errorID>0e6e0132-1658-44d3-8f6c-e7d9cf00bfe6</errorID>
      <errorWord>须</errorWord>
      <group>L1_Word</group>
      <groupName>字词问题</groupName>
      <ability>L2_Typo</ability>
      <abilityName>字词错误</abilityName>
      <candidateList>
        <item>需</item>
      </candidateList>
      <explain>存在发音相同字词的误用。</explain>
      <paraID>45014258</paraID>
      <start>82</start>
      <end>83</end>
      <status>unmodified</status>
      <modifiedWord/>
      <trackRevisions>false</trackRevisions>
    </reviewItem>
    <reviewItem>
      <errorID>83b1c8ed-c7dc-4cdb-a899-b693b57cb78f</errorID>
      <errorWord>（</errorWord>
      <group>L1_Punc</group>
      <groupName>标点问题</groupName>
      <ability>L2_Punc</ability>
      <abilityName>标点符号检查</abilityName>
      <candidateList>
        <item/>
      </candidateList>
      <explain>同一形式括号套用。</explain>
      <paraID>27A646A5</paraID>
      <start>0</start>
      <end>1</end>
      <status>unmodified</status>
      <modifiedWord/>
      <trackRevisions>false</trackRevisions>
    </reviewItem>
    <reviewItem>
      <errorID>8a6ffb03-e28e-4f02-b19d-16c44d3a338f</errorID>
      <errorWord>(</errorWord>
      <group>L1_Punc</group>
      <groupName>标点问题</groupName>
      <ability>L2_Punc</ability>
      <abilityName>标点符号检查</abilityName>
      <candidateList/>
      <explain>同一形式括号套用。</explain>
      <paraID>27A646A5</paraID>
      <start>19</start>
      <end>20</end>
      <status>unmodified</status>
      <modifiedWord/>
      <trackRevisions>false</trackRevisions>
    </reviewItem>
    <reviewItem>
      <errorID>418ba0e4-cd1e-47db-8f3b-5c088a9beaae</errorID>
      <errorWord>)</errorWord>
      <group>L1_Punc</group>
      <groupName>标点问题</groupName>
      <ability>L2_Punc</ability>
      <abilityName>标点符号检查</abilityName>
      <candidateList/>
      <explain>同一形式括号套用。</explain>
      <paraID>27A646A5</paraID>
      <start>29</start>
      <end>30</end>
      <status>unmodified</status>
      <modifiedWord/>
      <trackRevisions>false</trackRevisions>
    </reviewItem>
    <reviewItem>
      <errorID>0d880804-0477-44c9-8423-da6f753b2c9d</errorID>
      <errorWord>）</errorWord>
      <group>L1_Punc</group>
      <groupName>标点问题</groupName>
      <ability>L2_Punc</ability>
      <abilityName>标点符号检查</abilityName>
      <candidateList/>
      <explain>同一形式括号套用。</explain>
      <paraID>27A646A5</paraID>
      <start>44</start>
      <end>45</end>
      <status>unmodified</status>
      <modifiedWord/>
      <trackRevisions>false</trackRevisions>
    </reviewItem>
    <reviewItem>
      <errorID>fdfbcc15-ea94-4e20-9b76-fe9fc3fb2465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4FE42E46</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7F4AF02-EC49-4F48-A292-550FCEF022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101</cp:revision>
  <dcterms:created xsi:type="dcterms:W3CDTF">2025-04-14T07:55:00Z</dcterms:created>
  <dcterms:modified xsi:type="dcterms:W3CDTF">2026-09-18T07:36:10Z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DAB8B140BE004F25BF4120B9C18EA91B_13</vt:lpwstr>
  </property>
  <property fmtid="{D5CDD505-2E9C-101B-9397-08002B2CF9AE}" pid="4" name="KSOTemplateDocerSaveRecord">
    <vt:lpwstr>eyJoZGlkIjoiZjNiZDY4OTBhODY2ZDhmN2E0MTMwYjBmMGY2NzYzNWEifQ==</vt:lpwstr>
  </property>
</Properties>
</file>