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jc w:val="right"/>
        <w:spacing w:line="360" w:lineRule="auto"/>
        <w:rPr>
          <w:rFonts w:hint="eastAsia" w:ascii="宋体" w:hAnsi="宋体" w:eastAsia="宋体" w:cs="宋体"/>
          <w:b/>
          <w:bCs/>
          <w:color w:val="000000" w:themeColor="text1"/>
          <w:sz w:val="36"/>
          <w:highlight w:val="none"/>
          <w:lang w:eastAsia="zh-CN"/>
          <w14:textFill>
            <w14:solidFill>
              <w14:schemeClr w14:val="tx1"/>
            </w14:solidFill>
          </w14:textFill>
        </w:rPr>
      </w:pPr>
      <w:r>
        <w:rPr>
          <w:rFonts w:hint="eastAsia" w:ascii="宋体" w:hAnsi="宋体" w:cs="宋体"/>
          <w:b/>
          <w:bCs/>
          <w:color w:val="000000" w:themeColor="text1"/>
          <w:sz w:val="36"/>
          <w:highlight w:val="none"/>
          <w:lang w:eastAsia="zh-CN"/>
          <w14:textFill>
            <w14:solidFill>
              <w14:schemeClr w14:val="tx1"/>
            </w14:solidFill>
          </w14:textFill>
        </w:rPr>
        <w:t xml:space="preserve">JSZC-321003-SWGC-C2026-0120号</w:t>
      </w:r>
      <w:r/>
    </w:p>
    <w:p>
      <w:pPr>
        <w:jc w:val="left"/>
        <w:spacing w:line="360"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jc w:val="center"/>
        <w:spacing w:line="360" w:lineRule="auto"/>
        <w:rPr>
          <w:rFonts w:hint="eastAsia" w:ascii="宋体" w:hAnsi="宋体" w:eastAsia="宋体" w:cs="宋体"/>
          <w:b/>
          <w:bCs/>
          <w:color w:val="auto"/>
          <w:sz w:val="36"/>
          <w:highlight w:val="none"/>
        </w:rPr>
        <w:outlineLvl w:val="0"/>
      </w:pPr>
      <w:r/>
      <w:bookmarkStart w:id="0" w:name="_Toc23938"/>
      <w:r/>
      <w:bookmarkStart w:id="1" w:name="_Toc5478"/>
      <w:r/>
      <w:bookmarkStart w:id="2" w:name="_Toc1772"/>
      <w:r>
        <w:rPr>
          <w:rFonts w:hint="eastAsia" w:ascii="宋体" w:hAnsi="宋体" w:cs="宋体"/>
          <w:b/>
          <w:bCs/>
          <w:color w:val="auto"/>
          <w:sz w:val="36"/>
          <w:highlight w:val="none"/>
          <w:lang w:eastAsia="zh-CN"/>
        </w:rPr>
        <w:t xml:space="preserve">扬州市邗江区邗上街道办事处2026年垃圾分类投放站运营项目</w:t>
      </w:r>
      <w:bookmarkStart w:id="3" w:name="_Toc19601"/>
      <w:r/>
      <w:bookmarkStart w:id="4" w:name="_Toc18208"/>
      <w:r/>
      <w:bookmarkStart w:id="5" w:name="_Toc5891"/>
      <w:r>
        <w:rPr>
          <w:rFonts w:hint="eastAsia" w:ascii="宋体" w:hAnsi="宋体" w:eastAsia="宋体" w:cs="宋体"/>
          <w:b/>
          <w:bCs/>
          <w:color w:val="auto"/>
          <w:sz w:val="36"/>
          <w:highlight w:val="none"/>
        </w:rPr>
        <w:t xml:space="preserve">竞争性磋商文件</w:t>
      </w:r>
      <w:bookmarkEnd w:id="0"/>
      <w:r/>
      <w:bookmarkEnd w:id="1"/>
      <w:r/>
      <w:bookmarkEnd w:id="2"/>
      <w:r/>
      <w:bookmarkEnd w:id="3"/>
      <w:r/>
      <w:bookmarkEnd w:id="4"/>
      <w:r/>
      <w:bookmarkEnd w:id="5"/>
      <w:r/>
      <w:r/>
    </w:p>
    <w:p>
      <w:pPr>
        <w:pStyle w:val="1072"/>
        <w:spacing w:line="360" w:lineRule="auto"/>
        <w:rPr>
          <w:rFonts w:hint="eastAsia" w:ascii="宋体" w:hAnsi="宋体" w:eastAsia="宋体" w:cs="宋体"/>
          <w:color w:val="auto"/>
          <w:highlight w:val="none"/>
        </w:rPr>
      </w:pPr>
      <w:r/>
      <w:bookmarkStart w:id="29" w:name="_GoBack"/>
      <w:r/>
      <w:bookmarkEnd w:id="29"/>
      <w:r/>
      <w:r/>
    </w:p>
    <w:p>
      <w:pPr>
        <w:jc w:val="left"/>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mc:AlternateContent>
          <mc:Choice Requires="wpg">
            <w:drawing>
              <wp:inline xmlns:wp="http://schemas.openxmlformats.org/drawingml/2006/wordprocessingDrawing" distT="0" distB="0" distL="0" distR="0">
                <wp:extent cx="5266690" cy="3241040"/>
                <wp:effectExtent l="0" t="0" r="10160" b="16510"/>
                <wp:docPr id="5"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7"/>
                        <a:stretch/>
                      </pic:blipFill>
                      <pic:spPr bwMode="auto">
                        <a:xfrm>
                          <a:off x="0" y="0"/>
                          <a:ext cx="5266690" cy="3241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4.7pt;height:255.2pt;mso-wrap-distance-left:0.0pt;mso-wrap-distance-top:0.0pt;mso-wrap-distance-right:0.0pt;mso-wrap-distance-bottom:0.0pt;" stroked="f">
                <v:path textboxrect="0,0,0,0"/>
                <v:imagedata r:id="rId17" o:title=""/>
              </v:shape>
            </w:pict>
          </mc:Fallback>
        </mc:AlternateContent>
      </w:r>
      <w:r/>
    </w:p>
    <w:p>
      <w:pPr>
        <w:jc w:val="left"/>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jc w:val="center"/>
        <w:spacing w:line="360" w:lineRule="auto"/>
        <w:rPr>
          <w:rFonts w:hint="eastAsia" w:ascii="宋体" w:hAnsi="宋体" w:eastAsia="宋体" w:cs="宋体"/>
          <w:b/>
          <w:bCs/>
          <w:color w:val="auto"/>
          <w:sz w:val="36"/>
          <w:highlight w:val="none"/>
        </w:rPr>
        <w:outlineLvl w:val="0"/>
      </w:pPr>
      <w:r/>
      <w:bookmarkStart w:id="6" w:name="_Toc19174"/>
      <w:r/>
      <w:bookmarkStart w:id="7" w:name="_Toc32711"/>
      <w:r/>
      <w:bookmarkStart w:id="8" w:name="_Toc2474"/>
      <w:r/>
      <w:bookmarkStart w:id="9" w:name="_Toc17222"/>
      <w:r/>
      <w:bookmarkStart w:id="10" w:name="_Toc8405"/>
      <w:r/>
      <w:bookmarkStart w:id="11" w:name="_Toc10414"/>
      <w:r>
        <w:rPr>
          <w:rFonts w:hint="eastAsia" w:ascii="宋体" w:hAnsi="宋体" w:eastAsia="宋体" w:cs="宋体"/>
          <w:b/>
          <w:bCs/>
          <w:color w:val="auto"/>
          <w:sz w:val="36"/>
          <w:highlight w:val="none"/>
        </w:rPr>
        <w:t xml:space="preserve">江苏苏维工程管理有限公司</w:t>
      </w:r>
      <w:bookmarkEnd w:id="6"/>
      <w:r/>
      <w:bookmarkEnd w:id="7"/>
      <w:r/>
      <w:bookmarkEnd w:id="8"/>
      <w:r/>
      <w:bookmarkEnd w:id="9"/>
      <w:r/>
      <w:bookmarkEnd w:id="10"/>
      <w:r/>
      <w:bookmarkEnd w:id="11"/>
      <w:r/>
      <w:r/>
    </w:p>
    <w:p>
      <w:pPr>
        <w:jc w:val="center"/>
        <w:spacing w:line="360" w:lineRule="auto"/>
        <w:rPr>
          <w:rFonts w:hint="eastAsia" w:ascii="宋体" w:hAnsi="宋体" w:eastAsia="宋体" w:cs="宋体"/>
          <w:color w:val="auto"/>
          <w:sz w:val="36"/>
          <w:highlight w:val="none"/>
          <w:lang w:eastAsia="zh-CN"/>
        </w:rPr>
      </w:pPr>
      <w:r>
        <w:rPr>
          <w:rFonts w:hint="eastAsia" w:ascii="宋体" w:hAnsi="宋体" w:eastAsia="宋体" w:cs="宋体"/>
          <w:b/>
          <w:bCs/>
          <w:color w:val="auto"/>
          <w:sz w:val="36"/>
          <w:highlight w:val="none"/>
          <w:lang w:eastAsia="zh-CN"/>
        </w:rPr>
        <w:t xml:space="preserve">202</w:t>
      </w:r>
      <w:r>
        <w:rPr>
          <w:rFonts w:hint="eastAsia" w:ascii="宋体" w:hAnsi="宋体" w:eastAsia="宋体" w:cs="宋体"/>
          <w:b/>
          <w:bCs/>
          <w:color w:val="auto"/>
          <w:sz w:val="36"/>
          <w:highlight w:val="none"/>
          <w:lang w:val="en-US" w:eastAsia="zh-CN"/>
        </w:rPr>
        <w:t xml:space="preserve">6</w:t>
      </w:r>
      <w:r>
        <w:rPr>
          <w:rFonts w:hint="eastAsia" w:ascii="宋体" w:hAnsi="宋体" w:eastAsia="宋体" w:cs="宋体"/>
          <w:b/>
          <w:bCs/>
          <w:color w:val="auto"/>
          <w:sz w:val="36"/>
          <w:highlight w:val="none"/>
          <w:lang w:eastAsia="zh-CN"/>
        </w:rPr>
        <w:t xml:space="preserve">年</w:t>
      </w:r>
      <w:r>
        <w:rPr>
          <w:rFonts w:hint="eastAsia" w:ascii="宋体" w:hAnsi="宋体" w:cs="宋体"/>
          <w:b/>
          <w:bCs/>
          <w:color w:val="auto"/>
          <w:sz w:val="36"/>
          <w:highlight w:val="none"/>
          <w:lang w:val="en-US" w:eastAsia="zh-CN"/>
        </w:rPr>
        <w:t xml:space="preserve">9</w:t>
      </w:r>
      <w:r>
        <w:rPr>
          <w:rFonts w:hint="eastAsia" w:ascii="宋体" w:hAnsi="宋体" w:eastAsia="宋体" w:cs="宋体"/>
          <w:b/>
          <w:bCs/>
          <w:color w:val="auto"/>
          <w:sz w:val="36"/>
          <w:highlight w:val="none"/>
          <w:lang w:val="en-US" w:eastAsia="zh-CN"/>
        </w:rPr>
        <w:t xml:space="preserve">月</w:t>
      </w:r>
      <w:r/>
    </w:p>
    <w:p>
      <w:pPr>
        <w:jc w:val="left"/>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870"/>
        <w:rPr>
          <w:rFonts w:hint="eastAsia" w:ascii="宋体" w:hAnsi="宋体" w:eastAsia="宋体" w:cs="宋体"/>
        </w:rPr>
      </w:pPr>
      <w:r>
        <w:rPr>
          <w:rFonts w:hint="eastAsia" w:ascii="宋体" w:hAnsi="宋体" w:eastAsia="宋体" w:cs="宋体"/>
        </w:rPr>
      </w:r>
      <w:r/>
    </w:p>
    <w:p>
      <w:pPr>
        <w:jc w:val="left"/>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color w:val="000000"/>
        </w:rPr>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pStyle w:val="899"/>
        <w:jc w:val="center"/>
        <w:keepLines w:val="0"/>
        <w:keepNext w:val="0"/>
        <w:pageBreakBefore w:val="0"/>
        <w:spacing w:before="0" w:after="0"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目</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 xml:space="preserve">录</w:t>
      </w:r>
      <w:r/>
    </w:p>
    <w:sdt>
      <w:sdtPr>
        <w15:appearance w15:val="boundingBox"/>
        <w15:color w:val="dbdbdb"/>
        <w:id w:val="147475200"/>
        <w:docPartObj>
          <w:docPartGallery w:val="Table of Contents"/>
          <w:docPartUnique w:val="true"/>
        </w:docPartObj>
        <w:rPr>
          <w:rFonts w:hint="eastAsia" w:ascii="宋体" w:hAnsi="宋体" w:eastAsia="宋体" w:cs="宋体"/>
          <w:sz w:val="21"/>
          <w:szCs w:val="22"/>
          <w:lang w:val="en-US" w:eastAsia="zh-CN" w:bidi="ar-SA"/>
        </w:rPr>
      </w:sdtPr>
      <w:sdtContent>
        <w:p>
          <w:pPr>
            <w:ind w:left="0" w:right="0" w:firstLine="0"/>
            <w:jc w:val="cente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r>
          <w:r/>
        </w:p>
        <w:p>
          <w:pPr>
            <w:pStyle w:val="884"/>
            <w:keepLines w:val="0"/>
            <w:keepNext w:val="0"/>
            <w:pageBreakBefore w:val="0"/>
            <w:spacing w:after="0" w:line="360" w:lineRule="auto"/>
            <w:widowControl w:val="off"/>
            <w:tabs>
              <w:tab w:val="right" w:pos="8306"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TOC \o "1-1" \h \u </w:instrText>
          </w:r>
          <w:r>
            <w:rPr>
              <w:rFonts w:hint="eastAsia" w:ascii="宋体" w:hAnsi="宋体" w:eastAsia="宋体" w:cs="宋体"/>
              <w:sz w:val="28"/>
              <w:szCs w:val="28"/>
            </w:rPr>
            <w:fldChar w:fldCharType="separate"/>
          </w:r>
          <w:r/>
        </w:p>
        <w:p>
          <w:pPr>
            <w:pStyle w:val="884"/>
            <w:keepLines w:val="0"/>
            <w:keepNext w:val="0"/>
            <w:pageBreakBefore w:val="0"/>
            <w:spacing w:after="0" w:line="360" w:lineRule="auto"/>
            <w:widowControl w:val="off"/>
            <w:tabs>
              <w:tab w:val="right" w:pos="8306"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_Toc14305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第一章</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磋商邀请</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_Toc14305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884"/>
            <w:keepLines w:val="0"/>
            <w:keepNext w:val="0"/>
            <w:pageBreakBefore w:val="0"/>
            <w:spacing w:after="0" w:line="360" w:lineRule="auto"/>
            <w:widowControl w:val="off"/>
            <w:tabs>
              <w:tab w:val="right" w:pos="8306"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_Toc29973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第二章</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供应商须知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_Toc29973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6</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884"/>
            <w:keepLines w:val="0"/>
            <w:keepNext w:val="0"/>
            <w:pageBreakBefore w:val="0"/>
            <w:spacing w:after="0" w:line="360" w:lineRule="auto"/>
            <w:widowControl w:val="off"/>
            <w:tabs>
              <w:tab w:val="right" w:pos="8306"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_Toc10721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第三章合同文本</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_Toc10721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17</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884"/>
            <w:keepLines w:val="0"/>
            <w:keepNext w:val="0"/>
            <w:pageBreakBefore w:val="0"/>
            <w:spacing w:after="0" w:line="360" w:lineRule="auto"/>
            <w:widowControl w:val="off"/>
            <w:tabs>
              <w:tab w:val="right" w:pos="8306"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_Toc12146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第四章 采购需求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_Toc12146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21</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884"/>
            <w:keepLines w:val="0"/>
            <w:keepNext w:val="0"/>
            <w:pageBreakBefore w:val="0"/>
            <w:spacing w:after="0" w:line="360" w:lineRule="auto"/>
            <w:widowControl w:val="off"/>
            <w:tabs>
              <w:tab w:val="right" w:pos="8306"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_Toc14156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第五章</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评审方法与评审标准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_Toc14156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26</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884"/>
            <w:keepLines w:val="0"/>
            <w:keepNext w:val="0"/>
            <w:pageBreakBefore w:val="0"/>
            <w:spacing w:after="0" w:line="360" w:lineRule="auto"/>
            <w:widowControl w:val="off"/>
            <w:tabs>
              <w:tab w:val="right" w:pos="8306"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_Toc2248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第六章</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响应文件格式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_Toc2248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31</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keepLines w:val="0"/>
            <w:keepNext w:val="0"/>
            <w:pageBreakBefore w:val="0"/>
            <w:spacing w:line="360" w:lineRule="auto"/>
            <w:widowControl w:val="off"/>
            <w:rPr>
              <w:rFonts w:hint="eastAsia" w:ascii="宋体" w:hAnsi="宋体" w:eastAsia="宋体" w:cs="宋体"/>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fldChar w:fldCharType="end"/>
          </w:r>
          <w:r/>
        </w:p>
      </w:sdtContent>
    </w:sdt>
    <w:p>
      <w:pPr>
        <w:keepLines w:val="0"/>
        <w:keepNext w:val="0"/>
        <w:pageBreakBefore w:val="0"/>
        <w:spacing w:line="360" w:lineRule="auto"/>
        <w:widowControl w:val="off"/>
        <w:rPr>
          <w:rFonts w:hint="eastAsia" w:ascii="宋体" w:hAnsi="宋体" w:eastAsia="宋体" w:cs="宋体"/>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val="en-US" w:eastAsia="zh-CN" w:bidi="ar-SA"/>
        </w:rPr>
      </w:r>
      <w:r/>
    </w:p>
    <w:p>
      <w:pPr>
        <w:keepLines w:val="0"/>
        <w:keepNext w:val="0"/>
        <w:pageBreakBefore w:val="0"/>
        <w:spacing w:line="360" w:lineRule="auto"/>
        <w:widowControl w:val="off"/>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p>
    <w:p>
      <w:pPr>
        <w:keepLines w:val="0"/>
        <w:keepNext w:val="0"/>
        <w:pageBreakBefore w:val="0"/>
        <w:spacing w:line="360" w:lineRule="auto"/>
        <w:widowControl w:val="off"/>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p>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p>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p>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tabs>
          <w:tab w:val="center" w:pos="4153"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rPr>
          <w:rFonts w:hint="eastAsia" w:ascii="宋体" w:hAnsi="宋体" w:cs="宋体"/>
          <w:color w:val="000000"/>
          <w:lang w:eastAsia="zh-CN"/>
        </w:rPr>
        <w:tab/>
      </w:r>
      <w:r/>
    </w:p>
    <w:p>
      <w:pPr>
        <w:jc w:val="center"/>
        <w:rPr>
          <w:rFonts w:hint="eastAsia" w:ascii="黑体" w:hAnsi="黑体" w:eastAsia="黑体" w:cs="黑体"/>
          <w:b/>
          <w:bCs/>
          <w:sz w:val="32"/>
          <w:szCs w:val="32"/>
        </w:rPr>
        <w:pBdr>
          <w:top w:val="none" w:color="000000" w:sz="0" w:space="0"/>
          <w:left w:val="none" w:color="000000" w:sz="0" w:space="0"/>
          <w:bottom w:val="none" w:color="000000" w:sz="0" w:space="0"/>
          <w:right w:val="none" w:color="000000" w:sz="0" w:space="0"/>
        </w:pBdr>
      </w:pPr>
      <w:r/>
      <w:bookmarkStart w:id="12" w:name="_Toc14305"/>
      <w:r>
        <w:rPr>
          <w:rFonts w:hint="eastAsia" w:ascii="黑体" w:hAnsi="黑体" w:eastAsia="黑体" w:cs="黑体"/>
          <w:b/>
          <w:bCs/>
          <w:sz w:val="32"/>
          <w:szCs w:val="32"/>
        </w:rPr>
        <w:t xml:space="preserve">第一章</w:t>
      </w:r>
      <w:r>
        <w:rPr>
          <w:rFonts w:hint="eastAsia" w:ascii="黑体" w:hAnsi="黑体" w:eastAsia="黑体" w:cs="黑体"/>
          <w:b/>
          <w:bCs/>
          <w:sz w:val="32"/>
          <w:szCs w:val="32"/>
          <w:lang w:val="en-US" w:eastAsia="zh-CN"/>
        </w:rPr>
        <w:t xml:space="preserve"> </w:t>
      </w:r>
      <w:r>
        <w:rPr>
          <w:rFonts w:hint="eastAsia" w:ascii="黑体" w:hAnsi="黑体" w:eastAsia="黑体" w:cs="黑体"/>
          <w:b/>
          <w:bCs/>
          <w:sz w:val="32"/>
          <w:szCs w:val="32"/>
        </w:rPr>
        <w:t xml:space="preserve">磋商邀请</w:t>
      </w:r>
      <w:bookmarkEnd w:id="12"/>
      <w:r/>
      <w:r/>
    </w:p>
    <w:p>
      <w:pPr>
        <w:ind w:left="0" w:firstLine="48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受</w:t>
      </w:r>
      <w:r>
        <w:rPr>
          <w:rFonts w:hint="eastAsia" w:ascii="宋体" w:hAnsi="宋体" w:cs="宋体"/>
          <w:color w:val="000000"/>
          <w:sz w:val="21"/>
          <w:szCs w:val="21"/>
          <w:lang w:eastAsia="zh-CN"/>
        </w:rPr>
        <w:t xml:space="preserve">扬州市邗江区邗上街道办事处</w:t>
      </w:r>
      <w:r>
        <w:rPr>
          <w:rFonts w:hint="eastAsia" w:ascii="宋体" w:hAnsi="宋体" w:eastAsia="宋体" w:cs="宋体"/>
          <w:color w:val="000000"/>
          <w:sz w:val="21"/>
          <w:szCs w:val="21"/>
        </w:rPr>
        <w:t xml:space="preserve">的委托，</w:t>
      </w:r>
      <w:r>
        <w:rPr>
          <w:rFonts w:hint="eastAsia" w:ascii="宋体" w:hAnsi="宋体" w:eastAsia="宋体" w:cs="宋体"/>
          <w:color w:val="000000"/>
          <w:sz w:val="21"/>
          <w:szCs w:val="21"/>
          <w:lang w:eastAsia="zh-CN"/>
        </w:rPr>
        <w:t xml:space="preserve">江苏苏维工程管理有限公司</w:t>
      </w:r>
      <w:r>
        <w:rPr>
          <w:rFonts w:hint="eastAsia" w:ascii="宋体" w:hAnsi="宋体" w:eastAsia="宋体" w:cs="宋体"/>
          <w:color w:val="000000"/>
          <w:sz w:val="21"/>
          <w:szCs w:val="21"/>
        </w:rPr>
        <w:t xml:space="preserve">就</w:t>
      </w:r>
      <w:r>
        <w:rPr>
          <w:rFonts w:hint="eastAsia" w:ascii="宋体" w:hAnsi="宋体" w:cs="宋体"/>
          <w:color w:val="000000"/>
          <w:sz w:val="21"/>
          <w:szCs w:val="21"/>
          <w:lang w:eastAsia="zh-CN"/>
        </w:rPr>
        <w:t xml:space="preserve">扬州市邗江区邗上街道办事处2026年垃圾分类投放站运营项目</w:t>
      </w:r>
      <w:r>
        <w:rPr>
          <w:rFonts w:hint="eastAsia" w:ascii="宋体" w:hAnsi="宋体" w:eastAsia="宋体" w:cs="宋体"/>
          <w:color w:val="000000"/>
          <w:sz w:val="21"/>
          <w:szCs w:val="21"/>
          <w:lang w:eastAsia="zh-CN"/>
        </w:rPr>
        <w:t xml:space="preserve">（</w:t>
      </w:r>
      <w:r>
        <w:rPr>
          <w:rFonts w:hint="eastAsia" w:ascii="宋体" w:hAnsi="宋体" w:cs="宋体"/>
          <w:color w:val="000000"/>
          <w:sz w:val="21"/>
          <w:szCs w:val="21"/>
          <w:lang w:eastAsia="zh-CN"/>
        </w:rPr>
        <w:t xml:space="preserve">JSZC-321003-SWGC-C2026-0120号</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进行竞争性磋商采购，欢迎符合条件的供应商参加磋商。</w:t>
      </w:r>
      <w:r/>
    </w:p>
    <w:p>
      <w:pPr>
        <w:ind w:left="0" w:firstLine="480"/>
        <w:keepLines w:val="0"/>
        <w:keepNext w:val="0"/>
        <w:pageBreakBefore w:val="0"/>
        <w:spacing w:line="360" w:lineRule="auto"/>
        <w:widowControl w:val="off"/>
        <w:rPr>
          <w:rFonts w:hint="eastAsia" w:ascii="宋体" w:hAnsi="宋体" w:eastAsia="宋体" w:cs="宋体"/>
          <w:sz w:val="21"/>
          <w:szCs w:val="21"/>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1"/>
          <w:szCs w:val="21"/>
        </w:rPr>
        <w:t xml:space="preserve">项目概况</w:t>
      </w:r>
      <w:r/>
    </w:p>
    <w:p>
      <w:pPr>
        <w:ind w:left="0" w:firstLine="480"/>
        <w:keepLines w:val="0"/>
        <w:keepNext w:val="0"/>
        <w:pageBreakBefore w:val="0"/>
        <w:spacing w:line="360" w:lineRule="auto"/>
        <w:widowControl w:val="off"/>
        <w:rPr>
          <w:rFonts w:hint="eastAsia" w:ascii="宋体" w:hAnsi="宋体" w:eastAsia="宋体" w:cs="宋体"/>
          <w:color w:val="auto"/>
          <w:sz w:val="21"/>
          <w:szCs w:val="21"/>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1"/>
          <w:szCs w:val="21"/>
          <w:u w:val="single"/>
          <w:lang w:eastAsia="zh-CN"/>
        </w:rPr>
        <w:t xml:space="preserve">扬州市邗江区邗上街道办事处2026年垃圾分类投放站运营项目</w:t>
      </w:r>
      <w:r>
        <w:rPr>
          <w:rFonts w:hint="eastAsia" w:ascii="宋体" w:hAnsi="宋体" w:eastAsia="宋体" w:cs="宋体"/>
          <w:color w:val="auto"/>
          <w:sz w:val="21"/>
          <w:szCs w:val="21"/>
          <w:u w:val="single"/>
          <w:lang w:eastAsia="zh-CN"/>
        </w:rPr>
        <w:t xml:space="preserve">（</w:t>
      </w:r>
      <w:r>
        <w:rPr>
          <w:rFonts w:hint="eastAsia" w:ascii="宋体" w:hAnsi="宋体" w:cs="宋体"/>
          <w:color w:val="auto"/>
          <w:sz w:val="21"/>
          <w:szCs w:val="21"/>
          <w:u w:val="single"/>
          <w:lang w:eastAsia="zh-CN"/>
        </w:rPr>
        <w:t xml:space="preserve">JSZC-321003-SWGC-C2026-0120号</w:t>
      </w:r>
      <w:r>
        <w:rPr>
          <w:rFonts w:hint="eastAsia" w:ascii="宋体" w:hAnsi="宋体" w:eastAsia="宋体" w:cs="宋体"/>
          <w:color w:val="auto"/>
          <w:sz w:val="21"/>
          <w:szCs w:val="21"/>
          <w:u w:val="single"/>
          <w:lang w:eastAsia="zh-CN"/>
        </w:rPr>
        <w:t xml:space="preserve">）</w:t>
      </w:r>
      <w:r>
        <w:rPr>
          <w:rFonts w:hint="eastAsia" w:ascii="宋体" w:hAnsi="宋体" w:eastAsia="宋体" w:cs="宋体"/>
          <w:color w:val="auto"/>
          <w:sz w:val="21"/>
          <w:szCs w:val="21"/>
        </w:rPr>
        <w:t xml:space="preserve">竞争性磋商项目的潜在供应商可在</w:t>
      </w:r>
      <w:r>
        <w:rPr>
          <w:rFonts w:hint="eastAsia" w:ascii="宋体" w:hAnsi="宋体" w:eastAsia="宋体" w:cs="宋体"/>
          <w:color w:val="auto"/>
          <w:sz w:val="21"/>
          <w:szCs w:val="21"/>
          <w:u w:val="single"/>
        </w:rPr>
        <w:t xml:space="preserve">“扬州市政府采购网”“江苏政府采购网”“中国政府采购网”“扬州市邗江区政府采购网”自行免费下载</w:t>
      </w:r>
      <w:r>
        <w:rPr>
          <w:rFonts w:hint="eastAsia" w:ascii="宋体" w:hAnsi="宋体" w:eastAsia="宋体" w:cs="宋体"/>
          <w:color w:val="auto"/>
          <w:sz w:val="21"/>
          <w:szCs w:val="21"/>
        </w:rPr>
        <w:t xml:space="preserve">磋商文件，并于</w:t>
      </w:r>
      <w:r>
        <w:rPr>
          <w:rFonts w:hint="eastAsia" w:ascii="宋体" w:hAnsi="宋体" w:eastAsia="宋体" w:cs="宋体"/>
          <w:i w:val="0"/>
          <w:iCs w:val="0"/>
          <w:color w:val="000000" w:themeColor="text1"/>
          <w:sz w:val="21"/>
          <w:szCs w:val="21"/>
          <w:u w:val="single"/>
          <w14:textFill>
            <w14:solidFill>
              <w14:schemeClr w14:val="tx1"/>
            </w14:solidFill>
          </w14:textFill>
        </w:rPr>
        <w:t xml:space="preserve">2026年</w:t>
      </w:r>
      <w:r>
        <w:rPr>
          <w:rFonts w:hint="eastAsia" w:ascii="宋体" w:hAnsi="宋体" w:cs="宋体"/>
          <w:i w:val="0"/>
          <w:iCs w:val="0"/>
          <w:color w:val="000000" w:themeColor="text1"/>
          <w:sz w:val="21"/>
          <w:szCs w:val="21"/>
          <w:u w:val="single"/>
          <w:lang w:val="en-US" w:eastAsia="zh-CN"/>
          <w14:textFill>
            <w14:solidFill>
              <w14:schemeClr w14:val="tx1"/>
            </w14:solidFill>
          </w14:textFill>
        </w:rPr>
        <w:t xml:space="preserve">9</w:t>
      </w:r>
      <w:r>
        <w:rPr>
          <w:rFonts w:hint="eastAsia" w:ascii="宋体" w:hAnsi="宋体" w:eastAsia="宋体" w:cs="宋体"/>
          <w:i w:val="0"/>
          <w:iCs w:val="0"/>
          <w:color w:val="000000" w:themeColor="text1"/>
          <w:sz w:val="21"/>
          <w:szCs w:val="21"/>
          <w:u w:val="single"/>
          <w14:textFill>
            <w14:solidFill>
              <w14:schemeClr w14:val="tx1"/>
            </w14:solidFill>
          </w14:textFill>
        </w:rPr>
        <w:t xml:space="preserve">月</w:t>
      </w:r>
      <w:r>
        <w:rPr>
          <w:rFonts w:hint="eastAsia" w:ascii="宋体" w:hAnsi="宋体" w:cs="宋体"/>
          <w:i w:val="0"/>
          <w:iCs w:val="0"/>
          <w:color w:val="000000" w:themeColor="text1"/>
          <w:sz w:val="21"/>
          <w:szCs w:val="21"/>
          <w:u w:val="single"/>
          <w:lang w:val="en-US" w:eastAsia="zh-CN"/>
          <w14:textFill>
            <w14:solidFill>
              <w14:schemeClr w14:val="tx1"/>
            </w14:solidFill>
          </w14:textFill>
        </w:rPr>
        <w:t xml:space="preserve">29</w:t>
      </w:r>
      <w:r>
        <w:rPr>
          <w:rFonts w:hint="eastAsia" w:ascii="宋体" w:hAnsi="宋体" w:eastAsia="宋体" w:cs="宋体"/>
          <w:i w:val="0"/>
          <w:iCs w:val="0"/>
          <w:color w:val="000000" w:themeColor="text1"/>
          <w:sz w:val="21"/>
          <w:szCs w:val="21"/>
          <w:u w:val="single"/>
          <w14:textFill>
            <w14:solidFill>
              <w14:schemeClr w14:val="tx1"/>
            </w14:solidFill>
          </w14:textFill>
        </w:rPr>
        <w:t xml:space="preserve">日</w:t>
      </w:r>
      <w:r>
        <w:rPr>
          <w:rFonts w:hint="eastAsia" w:ascii="宋体" w:hAnsi="宋体" w:cs="宋体"/>
          <w:i w:val="0"/>
          <w:iCs w:val="0"/>
          <w:color w:val="000000" w:themeColor="text1"/>
          <w:sz w:val="21"/>
          <w:szCs w:val="21"/>
          <w:u w:val="single"/>
          <w:lang w:val="en-US" w:eastAsia="zh-CN"/>
          <w14:textFill>
            <w14:solidFill>
              <w14:schemeClr w14:val="tx1"/>
            </w14:solidFill>
          </w14:textFill>
        </w:rPr>
        <w:t xml:space="preserve">15</w:t>
      </w:r>
      <w:r>
        <w:rPr>
          <w:rFonts w:hint="eastAsia" w:ascii="宋体" w:hAnsi="宋体" w:eastAsia="宋体" w:cs="宋体"/>
          <w:i w:val="0"/>
          <w:iCs w:val="0"/>
          <w:color w:val="000000" w:themeColor="text1"/>
          <w:sz w:val="21"/>
          <w:szCs w:val="21"/>
          <w:u w:val="single"/>
          <w14:textFill>
            <w14:solidFill>
              <w14:schemeClr w14:val="tx1"/>
            </w14:solidFill>
          </w14:textFill>
        </w:rPr>
        <w:t xml:space="preserve">点</w:t>
      </w:r>
      <w:r>
        <w:rPr>
          <w:rFonts w:hint="eastAsia" w:ascii="宋体" w:hAnsi="宋体" w:cs="宋体"/>
          <w:i w:val="0"/>
          <w:iCs w:val="0"/>
          <w:color w:val="000000" w:themeColor="text1"/>
          <w:sz w:val="21"/>
          <w:szCs w:val="21"/>
          <w:u w:val="single"/>
          <w:lang w:val="en-US" w:eastAsia="zh-CN"/>
          <w14:textFill>
            <w14:solidFill>
              <w14:schemeClr w14:val="tx1"/>
            </w14:solidFill>
          </w14:textFill>
        </w:rPr>
        <w:t xml:space="preserve">0</w:t>
      </w:r>
      <w:r>
        <w:rPr>
          <w:rFonts w:hint="eastAsia" w:ascii="宋体" w:hAnsi="宋体" w:eastAsia="宋体" w:cs="宋体"/>
          <w:i w:val="0"/>
          <w:iCs w:val="0"/>
          <w:color w:val="000000" w:themeColor="text1"/>
          <w:sz w:val="21"/>
          <w:szCs w:val="21"/>
          <w:u w:val="single"/>
          <w14:textFill>
            <w14:solidFill>
              <w14:schemeClr w14:val="tx1"/>
            </w14:solidFill>
          </w14:textFill>
        </w:rPr>
        <w:t xml:space="preserve">0分（北京时间）</w:t>
      </w:r>
      <w:r>
        <w:rPr>
          <w:rFonts w:hint="eastAsia" w:ascii="宋体" w:hAnsi="宋体" w:eastAsia="宋体" w:cs="宋体"/>
          <w:color w:val="auto"/>
          <w:sz w:val="21"/>
          <w:szCs w:val="21"/>
        </w:rPr>
        <w:t xml:space="preserve">前递交响应文件。</w:t>
      </w:r>
      <w:r/>
    </w:p>
    <w:p>
      <w:pPr>
        <w:ind w:left="0" w:firstLine="498"/>
        <w:keepLines w:val="0"/>
        <w:keepNext w:val="0"/>
        <w:pageBreakBefore w:val="0"/>
        <w:spacing w:line="360" w:lineRule="auto"/>
        <w:widowControl w:val="off"/>
        <w:tabs>
          <w:tab w:val="center" w:pos="4476" w:leader="none"/>
        </w:tabs>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一、项目基本情况</w:t>
      </w:r>
      <w:r>
        <w:rPr>
          <w:rFonts w:hint="eastAsia" w:ascii="宋体" w:hAnsi="宋体" w:eastAsia="宋体" w:cs="宋体"/>
          <w:color w:val="auto"/>
          <w:sz w:val="21"/>
          <w:szCs w:val="21"/>
        </w:rPr>
        <w:tab/>
      </w:r>
      <w:r/>
    </w:p>
    <w:p>
      <w:pPr>
        <w:ind w:left="0" w:firstLine="480"/>
        <w:keepLines w:val="0"/>
        <w:keepNext w:val="0"/>
        <w:pageBreakBefore w:val="0"/>
        <w:spacing w:line="360" w:lineRule="auto"/>
        <w:widowControl w:val="off"/>
        <w:rPr>
          <w:rFonts w:hint="eastAsia"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1.项目编号：</w:t>
      </w:r>
      <w:r>
        <w:rPr>
          <w:rFonts w:hint="eastAsia" w:ascii="宋体" w:hAnsi="宋体" w:cs="宋体"/>
          <w:color w:val="auto"/>
          <w:sz w:val="21"/>
          <w:szCs w:val="21"/>
          <w:lang w:eastAsia="zh-CN"/>
        </w:rPr>
        <w:t xml:space="preserve">JSZC-321003-SWGC-C2026-0120号</w:t>
      </w:r>
      <w:r/>
    </w:p>
    <w:p>
      <w:pPr>
        <w:ind w:left="0" w:firstLine="480"/>
        <w:keepLines w:val="0"/>
        <w:keepNext w:val="0"/>
        <w:pageBreakBefore w:val="0"/>
        <w:spacing w:line="360" w:lineRule="auto"/>
        <w:widowControl w:val="off"/>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2.项目名称：</w:t>
      </w:r>
      <w:r>
        <w:rPr>
          <w:rFonts w:hint="eastAsia" w:ascii="宋体" w:hAnsi="宋体" w:cs="宋体"/>
          <w:color w:val="000000"/>
          <w:sz w:val="21"/>
          <w:szCs w:val="21"/>
          <w:lang w:eastAsia="zh-CN"/>
        </w:rPr>
        <w:t xml:space="preserve">扬州市邗江区邗上街道办事处2026年垃圾分类投放站运营项目</w:t>
      </w:r>
      <w:r/>
    </w:p>
    <w:p>
      <w:pPr>
        <w:ind w:left="0" w:firstLine="480"/>
        <w:keepLines w:val="0"/>
        <w:keepNext w:val="0"/>
        <w:pageBreakBefore w:val="0"/>
        <w:spacing w:line="360" w:lineRule="auto"/>
        <w:widowControl w:val="off"/>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3.预算金额</w:t>
      </w:r>
      <w:r>
        <w:rPr>
          <w:rFonts w:hint="eastAsia" w:ascii="宋体" w:hAnsi="宋体" w:eastAsia="宋体" w:cs="宋体"/>
          <w:color w:val="000000"/>
          <w:sz w:val="21"/>
          <w:szCs w:val="21"/>
          <w:lang w:eastAsia="zh-CN"/>
        </w:rPr>
        <w:t xml:space="preserve">：</w:t>
      </w:r>
      <w:r/>
    </w:p>
    <w:tbl>
      <w:tblPr>
        <w:tblStyle w:val="894"/>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1"/>
        <w:gridCol w:w="694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1" w:type="dxa"/>
            <w:textDirection w:val="lrTb"/>
            <w:noWrap w:val="false"/>
          </w:tcPr>
          <w:p>
            <w:pPr>
              <w:ind w:left="0"/>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47" w:type="dxa"/>
            <w:textDirection w:val="lrTb"/>
            <w:noWrap w:val="false"/>
          </w:tcPr>
          <w:p>
            <w:pPr>
              <w:ind w:left="0"/>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预算金额（人民币：万元）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1" w:type="dxa"/>
            <w:textDirection w:val="lrTb"/>
            <w:noWrap w:val="false"/>
          </w:tcPr>
          <w:p>
            <w:pPr>
              <w:ind w:left="0"/>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7" w:type="dxa"/>
            <w:textDirection w:val="lrTb"/>
            <w:noWrap w:val="false"/>
          </w:tcPr>
          <w:p>
            <w:pPr>
              <w:ind w:left="0"/>
              <w:jc w:val="center"/>
              <w:keepLines w:val="0"/>
              <w:keepNext w:val="0"/>
              <w:pageBreakBefore w:val="0"/>
              <w:spacing w:line="360" w:lineRule="auto"/>
              <w:widowControl w:val="off"/>
              <w:rPr>
                <w:rFonts w:hint="default"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i w:val="0"/>
                <w:iCs w:val="0"/>
                <w:color w:val="000000" w:themeColor="text1"/>
                <w:sz w:val="21"/>
                <w:szCs w:val="21"/>
                <w:highlight w:val="none"/>
                <w:u w:val="none"/>
                <w:lang w:val="en-US" w:eastAsia="zh-CN"/>
                <w14:textFill>
                  <w14:solidFill>
                    <w14:schemeClr w14:val="tx1"/>
                  </w14:solidFill>
                </w14:textFill>
              </w:rPr>
              <w:t xml:space="preserve">110</w:t>
            </w:r>
            <w:r/>
          </w:p>
        </w:tc>
      </w:tr>
    </w:tbl>
    <w:p>
      <w:pPr>
        <w:ind w:left="0" w:firstLine="48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4.最高限价：</w:t>
      </w:r>
      <w:r/>
    </w:p>
    <w:tbl>
      <w:tblPr>
        <w:tblStyle w:val="894"/>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1"/>
        <w:gridCol w:w="3557"/>
        <w:gridCol w:w="342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1" w:type="dxa"/>
            <w:textDirection w:val="lrTb"/>
            <w:noWrap w:val="false"/>
          </w:tcPr>
          <w:p>
            <w:pPr>
              <w:ind w:left="0"/>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57" w:type="dxa"/>
            <w:textDirection w:val="lrTb"/>
            <w:noWrap w:val="false"/>
          </w:tcPr>
          <w:p>
            <w:pPr>
              <w:ind w:left="0"/>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是否设定最高限价（是/否）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20" w:type="dxa"/>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最高限价（人民币：万元）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1" w:type="dxa"/>
            <w:textDirection w:val="lrTb"/>
            <w:noWrap w:val="false"/>
          </w:tcPr>
          <w:p>
            <w:pPr>
              <w:ind w:left="0"/>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7" w:type="dxa"/>
            <w:textDirection w:val="lrTb"/>
            <w:noWrap w:val="false"/>
          </w:tcPr>
          <w:p>
            <w:pPr>
              <w:ind w:left="0"/>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20" w:type="dxa"/>
            <w:textDirection w:val="lrTb"/>
            <w:noWrap w:val="false"/>
          </w:tcPr>
          <w:p>
            <w:pPr>
              <w:ind w:left="0"/>
              <w:jc w:val="center"/>
              <w:keepLines w:val="0"/>
              <w:keepNext w:val="0"/>
              <w:pageBreakBefore w:val="0"/>
              <w:spacing w:line="360" w:lineRule="auto"/>
              <w:widowControl w:val="off"/>
              <w:rPr>
                <w:rFonts w:hint="default"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i w:val="0"/>
                <w:iCs w:val="0"/>
                <w:color w:val="000000" w:themeColor="text1"/>
                <w:sz w:val="21"/>
                <w:szCs w:val="21"/>
                <w:highlight w:val="none"/>
                <w:u w:val="none"/>
                <w:lang w:val="en-US" w:eastAsia="zh-CN"/>
                <w14:textFill>
                  <w14:solidFill>
                    <w14:schemeClr w14:val="tx1"/>
                  </w14:solidFill>
                </w14:textFill>
              </w:rPr>
              <w:t xml:space="preserve">106.6</w:t>
            </w:r>
            <w:r/>
          </w:p>
        </w:tc>
      </w:tr>
    </w:tbl>
    <w:p>
      <w:pPr>
        <w:ind w:left="0" w:firstLine="480"/>
        <w:keepLines w:val="0"/>
        <w:keepNext w:val="0"/>
        <w:pageBreakBefore w:val="0"/>
        <w:spacing w:line="360" w:lineRule="auto"/>
        <w:widowControl w:val="off"/>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5.采购需求：</w:t>
      </w:r>
      <w:r>
        <w:rPr>
          <w:rFonts w:hint="eastAsia" w:ascii="宋体" w:hAnsi="宋体" w:eastAsia="宋体" w:cs="宋体"/>
          <w:color w:val="000000"/>
          <w:sz w:val="21"/>
          <w:szCs w:val="21"/>
          <w:highlight w:val="none"/>
        </w:rPr>
        <w:t xml:space="preserve">详</w:t>
      </w:r>
      <w:r>
        <w:rPr>
          <w:rFonts w:hint="eastAsia" w:ascii="宋体" w:hAnsi="宋体" w:eastAsia="宋体" w:cs="宋体"/>
          <w:color w:val="000000"/>
          <w:sz w:val="21"/>
          <w:szCs w:val="21"/>
        </w:rPr>
        <w:t xml:space="preserve">细内容见本磋商文件第四章</w:t>
      </w:r>
      <w:r>
        <w:rPr>
          <w:rFonts w:hint="eastAsia" w:ascii="宋体" w:hAnsi="宋体" w:eastAsia="宋体" w:cs="宋体"/>
          <w:color w:val="000000"/>
          <w:sz w:val="21"/>
          <w:szCs w:val="21"/>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6.合同履行</w:t>
      </w:r>
      <w:r>
        <w:rPr>
          <w:rFonts w:hint="eastAsia" w:ascii="宋体" w:hAnsi="宋体" w:eastAsia="宋体" w:cs="宋体"/>
          <w:color w:val="000000" w:themeColor="text1"/>
          <w:sz w:val="21"/>
          <w:szCs w:val="21"/>
          <w14:textFill>
            <w14:solidFill>
              <w14:schemeClr w14:val="tx1"/>
            </w14:solidFill>
          </w14:textFill>
        </w:rPr>
        <w:t xml:space="preserve">期限</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自合同签订之日起一年</w:t>
      </w:r>
      <w:r>
        <w:rPr>
          <w:rFonts w:hint="eastAsia" w:ascii="宋体" w:hAnsi="宋体" w:eastAsia="宋体" w:cs="宋体"/>
          <w:color w:val="000000" w:themeColor="text1"/>
          <w:sz w:val="21"/>
          <w:szCs w:val="21"/>
          <w14:textFill>
            <w14:solidFill>
              <w14:schemeClr w14:val="tx1"/>
            </w14:solidFill>
          </w14:textFill>
        </w:rPr>
        <w:t xml:space="preserve">。</w:t>
      </w:r>
      <w:r/>
    </w:p>
    <w:p>
      <w:pPr>
        <w:ind w:left="0" w:firstLine="498"/>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二、申请人的资格要求：</w:t>
      </w:r>
      <w:r/>
    </w:p>
    <w:p>
      <w:pPr>
        <w:ind w:left="0" w:firstLine="48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（一）通用资格要求</w:t>
      </w:r>
      <w:r/>
    </w:p>
    <w:p>
      <w:pPr>
        <w:ind w:left="0" w:firstLine="48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1.满足《中华人民共和国政府采购法》第二十二条规定：</w:t>
      </w:r>
      <w:r/>
    </w:p>
    <w:p>
      <w:pPr>
        <w:ind w:left="0" w:firstLine="480"/>
        <w:keepLines w:val="0"/>
        <w:keepNext w:val="0"/>
        <w:pageBreakBefore w:val="0"/>
        <w:spacing w:line="360" w:lineRule="auto"/>
        <w:widowControl w:val="off"/>
        <w:rPr>
          <w:rFonts w:hint="eastAsia" w:ascii="宋体" w:hAnsi="宋体" w:eastAsia="宋体" w:cs="宋体"/>
          <w:i/>
          <w:iCs/>
          <w:sz w:val="21"/>
          <w:szCs w:val="21"/>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21"/>
          <w:szCs w:val="21"/>
          <w:u w:val="single"/>
        </w:rPr>
        <w:t xml:space="preserve">1.1 法人或者其他组织的营业执照等证明文件，自然人的身份证明；</w:t>
      </w:r>
      <w:r/>
    </w:p>
    <w:p>
      <w:pPr>
        <w:ind w:left="0" w:firstLine="480"/>
        <w:keepLines w:val="0"/>
        <w:keepNext w:val="0"/>
        <w:pageBreakBefore w:val="0"/>
        <w:spacing w:line="360" w:lineRule="auto"/>
        <w:widowControl w:val="off"/>
        <w:rPr>
          <w:rFonts w:hint="eastAsia" w:ascii="宋体" w:hAnsi="宋体" w:eastAsia="宋体" w:cs="宋体"/>
          <w:i/>
          <w:iCs/>
          <w:sz w:val="21"/>
          <w:szCs w:val="21"/>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21"/>
          <w:szCs w:val="21"/>
          <w:u w:val="single"/>
        </w:rPr>
        <w:t xml:space="preserve">1.2</w:t>
      </w:r>
      <w:r>
        <w:rPr>
          <w:rFonts w:hint="eastAsia" w:ascii="宋体" w:hAnsi="宋体" w:eastAsia="宋体" w:cs="宋体"/>
          <w:i/>
          <w:iCs/>
          <w:color w:val="000000"/>
          <w:sz w:val="21"/>
          <w:szCs w:val="21"/>
          <w:u w:val="single"/>
          <w:lang w:val="en-US" w:eastAsia="zh-CN"/>
        </w:rPr>
        <w:t xml:space="preserve"> </w:t>
      </w:r>
      <w:r>
        <w:rPr>
          <w:rFonts w:hint="eastAsia" w:ascii="宋体" w:hAnsi="宋体" w:cs="宋体"/>
          <w:i/>
          <w:iCs/>
          <w:color w:val="000000"/>
          <w:sz w:val="21"/>
          <w:szCs w:val="21"/>
          <w:u w:val="single"/>
          <w:lang w:val="en-US" w:eastAsia="zh-CN"/>
        </w:rPr>
        <w:t xml:space="preserve">上一</w:t>
      </w:r>
      <w:r>
        <w:rPr>
          <w:rFonts w:hint="eastAsia" w:ascii="宋体" w:hAnsi="宋体" w:eastAsia="宋体" w:cs="宋体"/>
          <w:i/>
          <w:iCs/>
          <w:color w:val="000000"/>
          <w:sz w:val="21"/>
          <w:szCs w:val="21"/>
          <w:u w:val="single"/>
          <w:lang w:val="en-US" w:eastAsia="zh-CN"/>
        </w:rPr>
        <w:t xml:space="preserve">年度</w:t>
      </w:r>
      <w:r>
        <w:rPr>
          <w:rFonts w:hint="eastAsia" w:ascii="宋体" w:hAnsi="宋体" w:eastAsia="宋体" w:cs="宋体"/>
          <w:i/>
          <w:iCs/>
          <w:color w:val="000000"/>
          <w:sz w:val="21"/>
          <w:szCs w:val="21"/>
          <w:u w:val="single"/>
        </w:rPr>
        <w:t xml:space="preserve">的财务状况报告（成立不满一年无需提供）；</w:t>
      </w:r>
      <w:r/>
    </w:p>
    <w:p>
      <w:pPr>
        <w:ind w:left="0" w:firstLine="480"/>
        <w:keepLines w:val="0"/>
        <w:keepNext w:val="0"/>
        <w:pageBreakBefore w:val="0"/>
        <w:spacing w:line="360" w:lineRule="auto"/>
        <w:widowControl w:val="off"/>
        <w:rPr>
          <w:rFonts w:hint="eastAsia" w:ascii="宋体" w:hAnsi="宋体" w:eastAsia="宋体" w:cs="宋体"/>
          <w:i/>
          <w:iCs/>
          <w:sz w:val="21"/>
          <w:szCs w:val="21"/>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21"/>
          <w:szCs w:val="21"/>
          <w:u w:val="singl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p>
      <w:pPr>
        <w:ind w:left="0" w:firstLine="480"/>
        <w:keepLines w:val="0"/>
        <w:keepNext w:val="0"/>
        <w:pageBreakBefore w:val="0"/>
        <w:spacing w:line="360" w:lineRule="auto"/>
        <w:widowControl w:val="off"/>
        <w:rPr>
          <w:rFonts w:hint="eastAsia" w:ascii="宋体" w:hAnsi="宋体" w:eastAsia="宋体" w:cs="宋体"/>
          <w:i/>
          <w:iCs/>
          <w:sz w:val="21"/>
          <w:szCs w:val="21"/>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21"/>
          <w:szCs w:val="21"/>
          <w:u w:val="single"/>
        </w:rPr>
        <w:t xml:space="preserve">1.4具备履行合同所必需的设备和专业技术能力的书面声明；</w:t>
      </w:r>
      <w:r/>
    </w:p>
    <w:p>
      <w:pPr>
        <w:ind w:left="0" w:firstLine="480"/>
        <w:keepLines w:val="0"/>
        <w:keepNext w:val="0"/>
        <w:pageBreakBefore w:val="0"/>
        <w:spacing w:line="360" w:lineRule="auto"/>
        <w:widowControl w:val="off"/>
        <w:rPr>
          <w:rFonts w:hint="eastAsia" w:ascii="宋体" w:hAnsi="宋体" w:eastAsia="宋体" w:cs="宋体"/>
          <w:i/>
          <w:iCs/>
          <w:sz w:val="21"/>
          <w:szCs w:val="21"/>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21"/>
          <w:szCs w:val="21"/>
          <w:u w:val="single"/>
        </w:rPr>
        <w:t xml:space="preserve">1.5参加政府采购活动前3年内在经营活动中没有重大违法记录的书面声明</w:t>
      </w:r>
      <w:r>
        <w:rPr>
          <w:rFonts w:hint="eastAsia" w:ascii="宋体" w:hAnsi="宋体" w:eastAsia="宋体" w:cs="宋体"/>
          <w:i/>
          <w:iCs/>
          <w:color w:val="000000"/>
          <w:sz w:val="21"/>
          <w:szCs w:val="21"/>
          <w:u w:val="singl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i/>
          <w:iCs/>
          <w:sz w:val="21"/>
          <w:szCs w:val="21"/>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21"/>
          <w:szCs w:val="21"/>
          <w:u w:val="single"/>
        </w:rPr>
        <w:t xml:space="preserve">1.6 供应商信用承诺函</w:t>
      </w:r>
      <w:r>
        <w:rPr>
          <w:rFonts w:hint="eastAsia" w:ascii="宋体" w:hAnsi="宋体" w:eastAsia="宋体" w:cs="宋体"/>
          <w:i/>
          <w:iCs/>
          <w:color w:val="000000"/>
          <w:sz w:val="21"/>
          <w:szCs w:val="21"/>
          <w:u w:val="single"/>
          <w:lang w:val="en-US" w:eastAsia="zh-CN"/>
        </w:rPr>
        <w:t xml:space="preserve"> 。</w:t>
      </w:r>
      <w:r/>
    </w:p>
    <w:p>
      <w:pPr>
        <w:pStyle w:val="874"/>
        <w:ind w:firstLine="420"/>
        <w:rPr>
          <w:rFonts w:hint="eastAsia" w:ascii="宋体" w:hAnsi="宋体" w:eastAsia="宋体" w:cs="宋体"/>
          <w:color w:val="000000"/>
          <w:sz w:val="21"/>
          <w:szCs w:val="21"/>
        </w:rPr>
      </w:pPr>
      <w:r>
        <w:rPr>
          <w:rFonts w:hint="eastAsia" w:ascii="宋体" w:hAnsi="宋体" w:eastAsia="宋体" w:cs="宋体"/>
          <w:i/>
          <w:iCs/>
          <w:color w:val="000000"/>
          <w:sz w:val="21"/>
          <w:szCs w:val="21"/>
          <w:u w:val="single"/>
          <w:lang w:val="en-US" w:eastAsia="zh-CN" w:bidi="ar-SA"/>
        </w:rPr>
        <w:t xml:space="preserve">1.7法律、行政法规规定的其他条件。</w:t>
      </w:r>
      <w:r>
        <w:rPr>
          <w:rFonts w:hint="eastAsia" w:ascii="宋体" w:hAnsi="宋体" w:eastAsia="宋体" w:cs="宋体"/>
          <w:i/>
          <w:iCs/>
          <w:color w:val="000000"/>
          <w:sz w:val="21"/>
          <w:szCs w:val="21"/>
          <w:highlight w:val="none"/>
          <w:u w:val="single"/>
          <w:lang w:val="en-US" w:eastAsia="zh-CN" w:bidi="ar-SA"/>
        </w:rPr>
        <w:t xml:space="preserve">（响应文件中提供证明材料</w:t>
      </w:r>
      <w:r>
        <w:rPr>
          <w:rFonts w:hint="eastAsia" w:ascii="宋体" w:hAnsi="宋体" w:cs="宋体"/>
          <w:i/>
          <w:iCs/>
          <w:color w:val="000000"/>
          <w:sz w:val="21"/>
          <w:szCs w:val="21"/>
          <w:highlight w:val="none"/>
          <w:u w:val="single"/>
          <w:lang w:val="en-US" w:eastAsia="zh-CN" w:bidi="ar-SA"/>
        </w:rPr>
        <w:t xml:space="preserve">或承诺书</w:t>
      </w:r>
      <w:r>
        <w:rPr>
          <w:rFonts w:hint="eastAsia" w:ascii="宋体" w:hAnsi="宋体" w:eastAsia="宋体" w:cs="宋体"/>
          <w:i/>
          <w:iCs/>
          <w:color w:val="000000"/>
          <w:sz w:val="21"/>
          <w:szCs w:val="21"/>
          <w:highlight w:val="none"/>
          <w:u w:val="single"/>
          <w:lang w:val="en-US" w:eastAsia="zh-CN" w:bidi="ar-SA"/>
        </w:rPr>
        <w:t xml:space="preserve">）</w:t>
      </w:r>
      <w:r/>
    </w:p>
    <w:p>
      <w:pPr>
        <w:ind w:left="0" w:firstLine="48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2.在“信用中国”网站（www.creditchina.gov.cn）、“中国政府采购网"(www.ccgp.gov.cn</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查询，不存在被列入失信被执行人、重大税收违法案件当事人名单、政府采购严重失信行为记录名单及其他不符合《中华人民共和国政府采购法》第二十二条规定条件的信用记录情形。（响应文件中无需提供证明材料）</w:t>
      </w:r>
      <w:r/>
    </w:p>
    <w:p>
      <w:pPr>
        <w:ind w:left="0" w:firstLine="480"/>
        <w:keepLines w:val="0"/>
        <w:keepNext w:val="0"/>
        <w:pageBreakBefore w:val="0"/>
        <w:spacing w:line="360" w:lineRule="auto"/>
        <w:widowControl w:val="off"/>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3.落实政府采购政策需满足的资格要求：</w:t>
      </w: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left="0" w:firstLine="48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4.联合体参与磋商</w:t>
      </w:r>
      <w:r/>
    </w:p>
    <w:tbl>
      <w:tblPr>
        <w:tblStyle w:val="8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8"/>
        <w:gridCol w:w="2986"/>
        <w:gridCol w:w="370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86"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是否接受联合体参与磋商</w:t>
            </w:r>
            <w:r/>
          </w:p>
          <w:p>
            <w:pPr>
              <w:ind w:left="0"/>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05"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6"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05"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无</w:t>
            </w:r>
            <w:r/>
          </w:p>
        </w:tc>
      </w:tr>
    </w:tbl>
    <w:p>
      <w:pPr>
        <w:ind w:left="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5.进口产品参与磋商</w:t>
      </w:r>
      <w:r/>
    </w:p>
    <w:tbl>
      <w:tblPr>
        <w:tblStyle w:val="8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62"/>
        <w:gridCol w:w="6667"/>
      </w:tblGrid>
      <w:tr>
        <w:trPr>
          <w:trHeight w:val="3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2"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67"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是否接受进口产品参与磋商（是/否）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2"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7"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否</w:t>
            </w:r>
            <w:r/>
          </w:p>
        </w:tc>
      </w:tr>
    </w:tbl>
    <w:p>
      <w:pPr>
        <w:ind w:left="0" w:firstLine="48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（二）本项目的特定资格要求</w:t>
      </w:r>
      <w:r/>
    </w:p>
    <w:tbl>
      <w:tblPr>
        <w:tblStyle w:val="8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0"/>
        <w:gridCol w:w="667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0" w:type="dxa"/>
            <w:textDirection w:val="lrTb"/>
            <w:noWrap w:val="false"/>
          </w:tcPr>
          <w:p>
            <w:pPr>
              <w:ind w:left="0"/>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79" w:type="dxa"/>
            <w:textDirection w:val="lrTb"/>
            <w:noWrap w:val="false"/>
          </w:tcPr>
          <w:p>
            <w:pPr>
              <w:ind w:left="0"/>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0" w:type="dxa"/>
            <w:textDirection w:val="lrTb"/>
            <w:noWrap w:val="false"/>
          </w:tcPr>
          <w:p>
            <w:pPr>
              <w:ind w:left="0"/>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9" w:type="dxa"/>
            <w:textDirection w:val="lrTb"/>
            <w:noWrap w:val="false"/>
          </w:tcPr>
          <w:p>
            <w:pPr>
              <w:ind w:left="0"/>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无</w:t>
            </w:r>
            <w:r/>
          </w:p>
        </w:tc>
      </w:tr>
    </w:tbl>
    <w:p>
      <w:pPr>
        <w:ind w:firstLine="420"/>
        <w:spacing w:line="360" w:lineRule="auto"/>
        <w:rPr>
          <w:rFonts w:hint="eastAsia" w:ascii="宋体" w:hAnsi="宋体" w:eastAsia="宋体" w:cs="宋体"/>
          <w:szCs w:val="24"/>
        </w:rPr>
      </w:pPr>
      <w:r>
        <w:rPr>
          <w:rFonts w:hint="eastAsia" w:ascii="宋体" w:hAnsi="宋体" w:eastAsia="宋体" w:cs="宋体"/>
          <w:szCs w:val="24"/>
        </w:rPr>
        <w:t xml:space="preserve">（三）</w:t>
      </w:r>
      <w:r>
        <w:rPr>
          <w:rFonts w:hint="eastAsia" w:ascii="宋体" w:hAnsi="宋体" w:cs="宋体"/>
          <w:szCs w:val="24"/>
          <w:lang w:eastAsia="zh-CN"/>
        </w:rPr>
        <w:t xml:space="preserve">其他</w:t>
      </w:r>
      <w:r>
        <w:rPr>
          <w:rFonts w:hint="eastAsia" w:ascii="宋体" w:hAnsi="宋体" w:eastAsia="宋体" w:cs="宋体"/>
          <w:szCs w:val="24"/>
        </w:rPr>
        <w:t xml:space="preserve">资格条件：</w:t>
      </w:r>
      <w:r/>
    </w:p>
    <w:p>
      <w:pPr>
        <w:ind w:firstLine="420"/>
        <w:spacing w:line="360" w:lineRule="auto"/>
        <w:rPr>
          <w:rFonts w:hint="eastAsia" w:ascii="宋体" w:hAnsi="宋体" w:eastAsia="宋体" w:cs="宋体"/>
          <w:szCs w:val="24"/>
        </w:rPr>
      </w:pPr>
      <w:r>
        <w:rPr>
          <w:rFonts w:hint="eastAsia" w:ascii="宋体" w:hAnsi="宋体" w:eastAsia="宋体" w:cs="宋体"/>
          <w:szCs w:val="24"/>
        </w:rPr>
        <w:t xml:space="preserve">（1）单位负责人为同一人或者存在直接控股、管理关系的不同供应商（包含法定代表人为同一个人的两个及两个以上法人，母公司、全资子公司及其控股公司），不得参加同一合同项下的政府采购活动；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hint="eastAsia" w:ascii="宋体" w:hAnsi="宋体" w:eastAsia="宋体" w:cs="宋体"/>
          <w:szCs w:val="24"/>
        </w:rPr>
      </w:pPr>
      <w:r>
        <w:rPr>
          <w:rFonts w:hint="eastAsia" w:ascii="宋体" w:hAnsi="宋体" w:eastAsia="宋体" w:cs="宋体"/>
          <w:szCs w:val="24"/>
        </w:rPr>
        <w:t xml:space="preserve">（2）凡为采购项目提供整体设计、规范编制或者项目管理、监理、检测等服务的供应商，不得再参加本项目的采购活动；</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三、获取磋商文件</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1.时间：自磋商文件公告发布之日起5个工作日。</w:t>
      </w:r>
      <w:r/>
    </w:p>
    <w:p>
      <w:pPr>
        <w:ind w:left="0"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2.方式：在“扬州市政府采购网”“江苏政府采购网”“中国政府采购网”“</w:t>
      </w:r>
      <w:r>
        <w:rPr>
          <w:rFonts w:hint="eastAsia" w:ascii="宋体" w:hAnsi="宋体" w:eastAsia="宋体" w:cs="宋体"/>
          <w:i w:val="0"/>
          <w:iCs w:val="0"/>
          <w:color w:val="auto"/>
          <w:sz w:val="21"/>
          <w:szCs w:val="21"/>
          <w:u w:val="none"/>
        </w:rPr>
        <w:t xml:space="preserve">扬州市邗江区政府采购网</w:t>
      </w:r>
      <w:r>
        <w:rPr>
          <w:rFonts w:hint="eastAsia" w:ascii="宋体" w:hAnsi="宋体" w:eastAsia="宋体" w:cs="宋体"/>
          <w:color w:val="000000"/>
          <w:sz w:val="21"/>
          <w:szCs w:val="21"/>
        </w:rPr>
        <w:t xml:space="preserve">”自行免费下载磋商文件。</w:t>
      </w:r>
      <w:r/>
    </w:p>
    <w:p>
      <w:pPr>
        <w:pStyle w:val="870"/>
        <w:ind w:left="0"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3.潜在供应商访问政府采购管理交易系统（苏采云）的网络地址和方法：</w:t>
      </w:r>
      <w:r/>
    </w:p>
    <w:p>
      <w:pPr>
        <w:pStyle w:val="870"/>
        <w:ind w:left="0"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3.1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870"/>
        <w:ind w:left="0"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3.2“CA数字证书”的获取：供应商需办理CA锁，“苏采云”系统目前仅支持“苏采云”系统下的政务CA，省内各地区办理的“苏采云”系统下的政务CA全省通用。</w:t>
      </w:r>
      <w:r/>
    </w:p>
    <w:p>
      <w:pPr>
        <w:pStyle w:val="870"/>
        <w:ind w:left="0"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3.3“CA数字证书”的办理材料以及供应商操作手册详见：</w:t>
      </w:r>
      <w:r/>
    </w:p>
    <w:p>
      <w:pPr>
        <w:pStyle w:val="870"/>
        <w:ind w:left="0"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http://zfcg.yangzhou.gov.cn/xzzx/art/2023/art_4d7de1f7865f4a2894fc22bc452f94d8.html。</w:t>
      </w:r>
      <w:r/>
    </w:p>
    <w:p>
      <w:pPr>
        <w:pStyle w:val="870"/>
        <w:ind w:left="0"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3.4潜在供应商访问“苏采云”系统的网络地址和方法：“苏采云”系统的网址：http://jszfcg.jsczt.cn/。</w:t>
      </w:r>
      <w:r/>
    </w:p>
    <w:p>
      <w:pPr>
        <w:pStyle w:val="870"/>
        <w:ind w:left="0"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3.5采购文件（后缀名为“.kedt”）、供应商操作手册及政府采购客户端工具也可通过“苏采云”系统－－已报名项目－－报名详情页面内相应链接进行下载。</w:t>
      </w:r>
      <w:r/>
    </w:p>
    <w:p>
      <w:pPr>
        <w:pStyle w:val="870"/>
        <w:ind w:left="0"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3.6招标代理机构（采购代理机构）将数据电文形式的采购文件加载至“苏采云”系统，供潜在供应商下载或者查阅。     </w:t>
      </w:r>
      <w:r/>
    </w:p>
    <w:p>
      <w:pPr>
        <w:pStyle w:val="870"/>
        <w:ind w:left="0" w:firstLine="422"/>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color w:val="000000"/>
          <w:sz w:val="21"/>
          <w:szCs w:val="21"/>
          <w:lang w:val="en-US" w:eastAsia="zh-CN"/>
        </w:rPr>
        <w:t xml:space="preserve">3.7苏采云系统使用谷歌浏览器参与不见面开标。</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四、</w:t>
      </w:r>
      <w:r>
        <w:rPr>
          <w:rFonts w:hint="eastAsia" w:ascii="宋体" w:hAnsi="宋体" w:eastAsia="宋体" w:cs="宋体"/>
          <w:b/>
          <w:color w:val="auto"/>
          <w:sz w:val="21"/>
          <w:szCs w:val="21"/>
        </w:rPr>
        <w:t xml:space="preserve">提交响应文件截止时间、开启时间及地点</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u w:val="single"/>
        </w:rPr>
        <w:t xml:space="preserve">1.时间</w:t>
      </w:r>
      <w:r>
        <w:rPr>
          <w:rFonts w:hint="eastAsia" w:ascii="宋体" w:hAnsi="宋体" w:eastAsia="宋体" w:cs="宋体"/>
          <w:color w:val="000000" w:themeColor="text1"/>
          <w:sz w:val="21"/>
          <w:szCs w:val="21"/>
          <w:u w:val="single"/>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14:textFill>
            <w14:solidFill>
              <w14:schemeClr w14:val="tx1"/>
            </w14:solidFill>
          </w14:textFill>
        </w:rPr>
        <w:t xml:space="preserve">2026年</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9</w:t>
      </w:r>
      <w:r>
        <w:rPr>
          <w:rFonts w:hint="eastAsia" w:ascii="宋体" w:hAnsi="宋体" w:eastAsia="宋体" w:cs="宋体"/>
          <w:color w:val="000000" w:themeColor="text1"/>
          <w:sz w:val="21"/>
          <w:szCs w:val="21"/>
          <w:highlight w:val="none"/>
          <w:u w:val="single"/>
          <w14:textFill>
            <w14:solidFill>
              <w14:schemeClr w14:val="tx1"/>
            </w14:solidFill>
          </w14:textFill>
        </w:rPr>
        <w:t xml:space="preserve">月</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29</w:t>
      </w:r>
      <w:r>
        <w:rPr>
          <w:rFonts w:hint="eastAsia" w:ascii="宋体" w:hAnsi="宋体" w:eastAsia="宋体" w:cs="宋体"/>
          <w:color w:val="000000" w:themeColor="text1"/>
          <w:sz w:val="21"/>
          <w:szCs w:val="21"/>
          <w:highlight w:val="none"/>
          <w:u w:val="single"/>
          <w14:textFill>
            <w14:solidFill>
              <w14:schemeClr w14:val="tx1"/>
            </w14:solidFill>
          </w14:textFill>
        </w:rPr>
        <w:t xml:space="preserve">日</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15</w:t>
      </w:r>
      <w:r>
        <w:rPr>
          <w:rFonts w:hint="eastAsia" w:ascii="宋体" w:hAnsi="宋体" w:eastAsia="宋体" w:cs="宋体"/>
          <w:color w:val="000000" w:themeColor="text1"/>
          <w:sz w:val="21"/>
          <w:szCs w:val="21"/>
          <w:highlight w:val="none"/>
          <w:u w:val="single"/>
          <w14:textFill>
            <w14:solidFill>
              <w14:schemeClr w14:val="tx1"/>
            </w14:solidFill>
          </w14:textFill>
        </w:rPr>
        <w:t xml:space="preserve">点</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0</w:t>
      </w:r>
      <w:r>
        <w:rPr>
          <w:rFonts w:hint="eastAsia" w:ascii="宋体" w:hAnsi="宋体" w:eastAsia="宋体" w:cs="宋体"/>
          <w:color w:val="000000" w:themeColor="text1"/>
          <w:sz w:val="21"/>
          <w:szCs w:val="21"/>
          <w:highlight w:val="none"/>
          <w:u w:val="single"/>
          <w14:textFill>
            <w14:solidFill>
              <w14:schemeClr w14:val="tx1"/>
            </w14:solidFill>
          </w14:textFill>
        </w:rPr>
        <w:t xml:space="preserve">0分（北京时间）</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2.地点：“苏采云”政府采购交易系统。</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五、公告期限</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自本公告发布之日起3个工作日。</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六、其他补充事宜</w:t>
      </w:r>
      <w:r/>
    </w:p>
    <w:p>
      <w:pPr>
        <w:ind w:left="0"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w:t>
      </w:r>
      <w:r>
        <w:rPr>
          <w:rFonts w:hint="eastAsia" w:ascii="宋体" w:hAnsi="宋体" w:cs="宋体"/>
          <w:b/>
          <w:bCs/>
          <w:color w:val="auto"/>
          <w:sz w:val="21"/>
          <w:szCs w:val="21"/>
          <w:highlight w:val="none"/>
          <w:lang w:eastAsia="zh-CN"/>
        </w:rPr>
        <w:t xml:space="preserve">供应商</w:t>
      </w:r>
      <w:r>
        <w:rPr>
          <w:rFonts w:hint="eastAsia" w:ascii="宋体" w:hAnsi="宋体" w:eastAsia="宋体" w:cs="宋体"/>
          <w:b/>
          <w:bCs/>
          <w:color w:val="auto"/>
          <w:sz w:val="21"/>
          <w:szCs w:val="21"/>
          <w:highlight w:val="none"/>
        </w:rPr>
        <w:t xml:space="preserve">通过苏采云系统参与政府采购项目，需要更换CA数字证书和电子签章。具体办理指南和操作手册见链接：http://zfcg.yangzhou.gov.cn/xzzx/art/2023/art_4d7de1f7865f4a2894fc22bc452f94d8.html，请按《操作手册》要求制作、上传电子</w:t>
      </w:r>
      <w:r>
        <w:rPr>
          <w:rFonts w:hint="eastAsia" w:ascii="宋体" w:hAnsi="宋体" w:cs="宋体"/>
          <w:b/>
          <w:bCs/>
          <w:color w:val="auto"/>
          <w:sz w:val="21"/>
          <w:szCs w:val="21"/>
          <w:highlight w:val="none"/>
          <w:lang w:eastAsia="zh-CN"/>
        </w:rPr>
        <w:t xml:space="preserve">响应</w:t>
      </w:r>
      <w:r>
        <w:rPr>
          <w:rFonts w:hint="eastAsia" w:ascii="宋体" w:hAnsi="宋体" w:eastAsia="宋体" w:cs="宋体"/>
          <w:b/>
          <w:bCs/>
          <w:color w:val="auto"/>
          <w:sz w:val="21"/>
          <w:szCs w:val="21"/>
          <w:highlight w:val="none"/>
        </w:rPr>
        <w:t xml:space="preserve">文件。</w:t>
      </w:r>
      <w:r/>
    </w:p>
    <w:p>
      <w:pPr>
        <w:ind w:left="0"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领取CA和办理电子签章（请至扬州市文昌东路9号广陵新城市民中心1号楼5楼办理，具体联系方式：18952716110）。</w:t>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w:t>
      </w:r>
      <w:r>
        <w:rPr>
          <w:rFonts w:hint="eastAsia" w:ascii="宋体" w:hAnsi="宋体" w:eastAsia="宋体" w:cs="宋体"/>
          <w:color w:val="000000"/>
          <w:sz w:val="21"/>
          <w:szCs w:val="21"/>
        </w:rPr>
        <w:t xml:space="preserve">本次磋商</w:t>
      </w:r>
      <w:r>
        <w:rPr>
          <w:rFonts w:hint="eastAsia" w:ascii="宋体" w:hAnsi="宋体" w:eastAsia="宋体" w:cs="宋体"/>
          <w:color w:val="000000"/>
          <w:sz w:val="21"/>
          <w:szCs w:val="21"/>
          <w:u w:val="single"/>
        </w:rPr>
        <w:t xml:space="preserve">不收取</w:t>
      </w:r>
      <w:r>
        <w:rPr>
          <w:rFonts w:hint="eastAsia" w:ascii="宋体" w:hAnsi="宋体" w:eastAsia="宋体" w:cs="宋体"/>
          <w:color w:val="000000"/>
          <w:sz w:val="21"/>
          <w:szCs w:val="21"/>
        </w:rPr>
        <w:t xml:space="preserve">磋商保证金。</w:t>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rPr>
        <w:t xml:space="preserve">有关本次</w:t>
      </w:r>
      <w:r>
        <w:rPr>
          <w:rFonts w:hint="eastAsia" w:ascii="宋体" w:hAnsi="宋体" w:eastAsia="宋体" w:cs="宋体"/>
          <w:bCs/>
          <w:color w:val="auto"/>
          <w:sz w:val="21"/>
          <w:szCs w:val="21"/>
          <w:highlight w:val="none"/>
          <w:lang w:val="en-US" w:eastAsia="zh-CN"/>
        </w:rPr>
        <w:t xml:space="preserve">磋商</w:t>
      </w:r>
      <w:r>
        <w:rPr>
          <w:rFonts w:hint="eastAsia" w:ascii="宋体" w:hAnsi="宋体" w:eastAsia="宋体" w:cs="宋体"/>
          <w:bCs/>
          <w:color w:val="auto"/>
          <w:sz w:val="21"/>
          <w:szCs w:val="21"/>
          <w:highlight w:val="none"/>
        </w:rPr>
        <w:t xml:space="preserve">的事项若存在变动或修改，敬请及时关注</w:t>
      </w:r>
      <w:r>
        <w:rPr>
          <w:rFonts w:hint="eastAsia" w:ascii="宋体" w:hAnsi="宋体" w:eastAsia="宋体" w:cs="宋体"/>
          <w:bCs/>
          <w:color w:val="auto"/>
          <w:sz w:val="21"/>
          <w:szCs w:val="21"/>
          <w:highlight w:val="none"/>
          <w:lang w:eastAsia="zh-CN"/>
        </w:rPr>
        <w:t xml:space="preserve">“扬州市政府采购网”“江苏政府采购网”“中国政府采购网”</w:t>
      </w:r>
      <w:r>
        <w:rPr>
          <w:rFonts w:hint="eastAsia" w:ascii="宋体" w:hAnsi="宋体" w:cs="宋体"/>
          <w:color w:val="auto"/>
          <w:sz w:val="21"/>
          <w:szCs w:val="21"/>
          <w:u w:val="none"/>
          <w:lang w:eastAsia="zh-CN"/>
        </w:rPr>
        <w:t xml:space="preserve">“</w:t>
      </w:r>
      <w:r>
        <w:rPr>
          <w:rFonts w:hint="eastAsia" w:ascii="宋体" w:hAnsi="宋体" w:eastAsia="宋体" w:cs="宋体"/>
          <w:color w:val="auto"/>
          <w:sz w:val="21"/>
          <w:szCs w:val="21"/>
          <w:u w:val="none"/>
        </w:rPr>
        <w:t xml:space="preserve">扬州市邗江区政府采购网</w:t>
      </w:r>
      <w:r>
        <w:rPr>
          <w:rFonts w:hint="eastAsia" w:ascii="宋体" w:hAnsi="宋体" w:cs="宋体"/>
          <w:color w:val="auto"/>
          <w:sz w:val="21"/>
          <w:szCs w:val="21"/>
          <w:u w:val="none"/>
          <w:lang w:eastAsia="zh-CN"/>
        </w:rPr>
        <w:t xml:space="preserve">”</w:t>
      </w:r>
      <w:r>
        <w:rPr>
          <w:rFonts w:hint="eastAsia" w:ascii="宋体" w:hAnsi="宋体" w:eastAsia="宋体" w:cs="宋体"/>
          <w:bCs/>
          <w:color w:val="auto"/>
          <w:sz w:val="21"/>
          <w:szCs w:val="21"/>
          <w:highlight w:val="none"/>
        </w:rPr>
        <w:t xml:space="preserve">发布的信息。</w:t>
      </w:r>
      <w:r/>
    </w:p>
    <w:p>
      <w:pPr>
        <w:ind w:left="0" w:firstLine="422"/>
        <w:keepLines w:val="0"/>
        <w:keepNext w:val="0"/>
        <w:pageBreakBefore w:val="0"/>
        <w:spacing w:line="360" w:lineRule="auto"/>
        <w:widowControl w:val="off"/>
        <w:tabs>
          <w:tab w:val="left" w:pos="266" w:leader="none"/>
        </w:tabs>
        <w:rPr>
          <w:rFonts w:hint="eastAsia" w:ascii="宋体" w:hAnsi="宋体" w:eastAsia="宋体" w:cs="宋体"/>
          <w:b/>
          <w:i/>
          <w:iCs/>
          <w:color w:val="auto"/>
          <w:sz w:val="21"/>
          <w:szCs w:val="21"/>
          <w:highlight w:val="none"/>
          <w:u w:val="single"/>
        </w:rPr>
      </w:pPr>
      <w:r>
        <w:rPr>
          <w:rFonts w:hint="eastAsia" w:ascii="宋体" w:hAnsi="宋体" w:eastAsia="宋体" w:cs="宋体"/>
          <w:b/>
          <w:i/>
          <w:iCs/>
          <w:color w:val="auto"/>
          <w:sz w:val="21"/>
          <w:szCs w:val="21"/>
          <w:highlight w:val="none"/>
          <w:u w:val="single"/>
          <w:lang w:val="en-US" w:eastAsia="zh-CN"/>
        </w:rPr>
        <w:t xml:space="preserve">4</w:t>
      </w:r>
      <w:r>
        <w:rPr>
          <w:rFonts w:hint="eastAsia" w:ascii="宋体" w:hAnsi="宋体" w:eastAsia="宋体" w:cs="宋体"/>
          <w:b/>
          <w:i/>
          <w:iCs/>
          <w:color w:val="auto"/>
          <w:sz w:val="21"/>
          <w:szCs w:val="21"/>
          <w:highlight w:val="none"/>
          <w:u w:val="single"/>
        </w:rPr>
        <w:t xml:space="preserve">.本项目</w:t>
      </w:r>
      <w:r>
        <w:rPr>
          <w:rFonts w:hint="eastAsia" w:ascii="宋体" w:hAnsi="宋体" w:eastAsia="宋体" w:cs="宋体"/>
          <w:b/>
          <w:i/>
          <w:iCs/>
          <w:color w:val="auto"/>
          <w:sz w:val="21"/>
          <w:szCs w:val="21"/>
          <w:highlight w:val="none"/>
          <w:u w:val="single"/>
          <w:lang w:val="en-US" w:eastAsia="zh-CN"/>
        </w:rPr>
        <w:t xml:space="preserve">磋商</w:t>
      </w:r>
      <w:r>
        <w:rPr>
          <w:rFonts w:hint="eastAsia" w:ascii="宋体" w:hAnsi="宋体" w:eastAsia="宋体" w:cs="宋体"/>
          <w:b/>
          <w:i/>
          <w:iCs/>
          <w:color w:val="auto"/>
          <w:sz w:val="21"/>
          <w:szCs w:val="21"/>
          <w:highlight w:val="none"/>
          <w:u w:val="single"/>
        </w:rPr>
        <w:t xml:space="preserve">文件中所有斜体下划线部分为实质性条款，如不满足，则为无效</w:t>
      </w:r>
      <w:r>
        <w:rPr>
          <w:rFonts w:hint="eastAsia" w:ascii="宋体" w:hAnsi="宋体" w:eastAsia="宋体" w:cs="宋体"/>
          <w:b/>
          <w:i/>
          <w:iCs/>
          <w:color w:val="auto"/>
          <w:sz w:val="21"/>
          <w:szCs w:val="21"/>
          <w:highlight w:val="none"/>
          <w:u w:val="single"/>
          <w:lang w:val="en-US" w:eastAsia="zh-CN"/>
        </w:rPr>
        <w:t xml:space="preserve">响应</w:t>
      </w:r>
      <w:r>
        <w:rPr>
          <w:rFonts w:hint="eastAsia" w:ascii="宋体" w:hAnsi="宋体" w:eastAsia="宋体" w:cs="宋体"/>
          <w:b/>
          <w:i/>
          <w:iCs/>
          <w:color w:val="auto"/>
          <w:sz w:val="21"/>
          <w:szCs w:val="21"/>
          <w:highlight w:val="none"/>
          <w:u w:val="single"/>
        </w:rPr>
        <w:t xml:space="preserve">。</w:t>
      </w:r>
      <w:r/>
    </w:p>
    <w:p>
      <w:pPr>
        <w:ind w:left="0" w:firstLine="420"/>
        <w:keepLines w:val="0"/>
        <w:keepNext w:val="0"/>
        <w:pageBreakBefore w:val="0"/>
        <w:spacing w:line="360" w:lineRule="auto"/>
        <w:widowControl w:val="off"/>
        <w:tabs>
          <w:tab w:val="left" w:pos="266"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.如在开标时间发生系统崩溃等不可预见的情况，造成开评标活动无法正常进行的，将延迟开评标，具体开评标时间另行通知。</w:t>
      </w:r>
      <w:r/>
    </w:p>
    <w:p>
      <w:pPr>
        <w:ind w:left="0" w:firstLine="420"/>
        <w:keepLines w:val="0"/>
        <w:keepNext w:val="0"/>
        <w:pageBreakBefore w:val="0"/>
        <w:spacing w:line="360" w:lineRule="auto"/>
        <w:widowControl w:val="off"/>
        <w:tabs>
          <w:tab w:val="left" w:pos="266"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.为落实好政府采购履约资金扶持政策，中标/成交供应商可凭政府采购合同办理融资贷款，详见江苏政府采购网“政采贷”专栏。</w:t>
      </w:r>
      <w:r/>
    </w:p>
    <w:p>
      <w:pPr>
        <w:ind w:left="0" w:firstLine="420"/>
        <w:keepLines w:val="0"/>
        <w:keepNext w:val="0"/>
        <w:pageBreakBefore w:val="0"/>
        <w:spacing w:line="360" w:lineRule="auto"/>
        <w:widowControl w:val="off"/>
        <w:tabs>
          <w:tab w:val="left" w:pos="266"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响应文件中提供所投货物的相关证书</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由国家确定的认证机构出具的、处于有效期之内的节能产品、环境标志产品认证证书</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节能产品、环境标志产品品目清单以递交投标/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left="0" w:firstLine="420"/>
        <w:keepLines w:val="0"/>
        <w:keepNext w:val="0"/>
        <w:pageBreakBefore w:val="0"/>
        <w:spacing w:line="360" w:lineRule="auto"/>
        <w:widowControl w:val="off"/>
        <w:tabs>
          <w:tab w:val="left" w:pos="266"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rPr>
        <w:t xml:space="preserve">.供应商对于所投货物的包装应按照“财办库〔2020〕123号《关于印发《商品包装政府采购需求标准（试行）</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快递包装政府采购需求标准（试行）》的通知》”执行。</w:t>
      </w:r>
      <w:r/>
    </w:p>
    <w:p>
      <w:pPr>
        <w:ind w:left="0" w:firstLine="420"/>
        <w:keepLines w:val="0"/>
        <w:keepNext w:val="0"/>
        <w:pageBreakBefore w:val="0"/>
        <w:spacing w:line="360" w:lineRule="auto"/>
        <w:widowControl w:val="off"/>
        <w:tabs>
          <w:tab w:val="left" w:pos="266"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9</w:t>
      </w:r>
      <w:r>
        <w:rPr>
          <w:rFonts w:hint="eastAsia" w:ascii="宋体" w:hAnsi="宋体" w:eastAsia="宋体" w:cs="宋体"/>
          <w:bCs/>
          <w:color w:val="auto"/>
          <w:sz w:val="21"/>
          <w:szCs w:val="21"/>
          <w:highlight w:val="none"/>
        </w:rPr>
        <w:t xml:space="preserve">.集中现场考察或答疑：采购人不组织，</w:t>
      </w:r>
      <w:r>
        <w:rPr>
          <w:rFonts w:hint="eastAsia" w:ascii="宋体" w:hAnsi="宋体" w:eastAsia="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可自行考察。未考察现场或考察工作不详细的</w:t>
      </w:r>
      <w:r>
        <w:rPr>
          <w:rFonts w:hint="eastAsia" w:ascii="宋体" w:hAnsi="宋体" w:eastAsia="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中标后，不得以不完全了解现场情况为理由而向采购人提出任何索赔或其他要求，对此采购人不承担任何责任并将不作任何答复。</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七、本次磋商联系方式</w:t>
      </w:r>
      <w:r/>
    </w:p>
    <w:p>
      <w:pPr>
        <w:ind w:left="0"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1.采购人信息</w:t>
      </w:r>
      <w:r/>
    </w:p>
    <w:p>
      <w:pPr>
        <w:ind w:left="0"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名 称：</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扬州市邗江区邗上街道办事处</w:t>
      </w:r>
      <w:r/>
    </w:p>
    <w:p>
      <w:pPr>
        <w:ind w:left="0"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地 址：扬州市邗江区邗上街道文汇西路268号</w:t>
      </w:r>
      <w:r/>
    </w:p>
    <w:p>
      <w:pPr>
        <w:ind w:left="0" w:firstLine="420"/>
        <w:keepLines w:val="0"/>
        <w:keepNext w:val="0"/>
        <w:pageBreakBefore w:val="0"/>
        <w:spacing w:line="360" w:lineRule="auto"/>
        <w:widowControl w:val="off"/>
        <w:rPr>
          <w:rFonts w:hint="default" w:ascii="宋体" w:hAnsi="宋体" w:eastAsia="宋体" w:cs="宋体"/>
          <w:color w:val="000000"/>
          <w:sz w:val="21"/>
          <w:szCs w:val="21"/>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联系人：</w:t>
      </w:r>
      <w:r>
        <w:rPr>
          <w:rFonts w:hint="eastAsia" w:ascii="宋体" w:hAnsi="宋体" w:cs="宋体"/>
          <w:color w:val="000000"/>
          <w:sz w:val="21"/>
          <w:szCs w:val="21"/>
          <w:lang w:val="en-US" w:eastAsia="zh-CN"/>
        </w:rPr>
        <w:t xml:space="preserve">严加峰</w:t>
      </w:r>
      <w:r/>
    </w:p>
    <w:p>
      <w:pPr>
        <w:ind w:left="0" w:firstLine="420"/>
        <w:keepLines w:val="0"/>
        <w:keepNext w:val="0"/>
        <w:pageBreakBefore w:val="0"/>
        <w:spacing w:line="360" w:lineRule="auto"/>
        <w:widowControl w:val="off"/>
        <w:rPr>
          <w:rFonts w:hint="default" w:ascii="宋体" w:hAnsi="宋体" w:eastAsia="宋体" w:cs="宋体"/>
          <w:color w:val="000000" w:themeColor="text1"/>
          <w:sz w:val="21"/>
          <w:szCs w:val="21"/>
          <w:highlight w:val="none"/>
          <w:u w:val="singl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联系方式：</w:t>
      </w:r>
      <w:r>
        <w:rPr>
          <w:rFonts w:hint="eastAsia" w:ascii="宋体" w:hAnsi="宋体" w:cs="宋体"/>
          <w:color w:val="000000" w:themeColor="text1"/>
          <w:sz w:val="21"/>
          <w:szCs w:val="21"/>
          <w:highlight w:val="none"/>
          <w:lang w:val="en-US" w:eastAsia="zh-CN"/>
          <w14:textFill>
            <w14:solidFill>
              <w14:schemeClr w14:val="tx1"/>
            </w14:solidFill>
          </w14:textFill>
        </w:rPr>
        <w:t xml:space="preserve">18061168005</w:t>
      </w:r>
      <w:r/>
    </w:p>
    <w:p>
      <w:pPr>
        <w:ind w:left="0"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2.采购代理机构信息</w:t>
      </w:r>
      <w:r/>
    </w:p>
    <w:p>
      <w:pPr>
        <w:ind w:left="0" w:firstLine="420"/>
        <w:keepLines w:val="0"/>
        <w:keepNext w:val="0"/>
        <w:pageBreakBefore w:val="0"/>
        <w:spacing w:line="360" w:lineRule="auto"/>
        <w:widowControl w:val="off"/>
        <w:rPr>
          <w:rFonts w:hint="eastAsia" w:ascii="宋体" w:hAnsi="宋体" w:eastAsia="宋体" w:cs="宋体"/>
          <w:color w:val="000000"/>
          <w:sz w:val="21"/>
          <w:szCs w:val="21"/>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u w:val="none"/>
        </w:rPr>
        <w:t xml:space="preserve">名称：江苏苏维工程管理有限公司</w:t>
      </w:r>
      <w:r/>
    </w:p>
    <w:p>
      <w:pPr>
        <w:ind w:left="0" w:firstLine="420"/>
        <w:keepLines w:val="0"/>
        <w:keepNext w:val="0"/>
        <w:pageBreakBefore w:val="0"/>
        <w:spacing w:line="360" w:lineRule="auto"/>
        <w:widowControl w:val="off"/>
        <w:rPr>
          <w:rFonts w:hint="eastAsia" w:ascii="宋体" w:hAnsi="宋体" w:eastAsia="宋体" w:cs="宋体"/>
          <w:color w:val="000000"/>
          <w:sz w:val="21"/>
          <w:szCs w:val="21"/>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u w:val="none"/>
        </w:rPr>
        <w:t xml:space="preserve">地　址：扬州市邗江区翠岗路48号</w:t>
      </w:r>
      <w:r/>
    </w:p>
    <w:p>
      <w:pPr>
        <w:ind w:left="0" w:firstLine="420"/>
        <w:keepLines w:val="0"/>
        <w:keepNext w:val="0"/>
        <w:pageBreakBefore w:val="0"/>
        <w:spacing w:line="360" w:lineRule="auto"/>
        <w:widowControl w:val="off"/>
        <w:rPr>
          <w:rFonts w:hint="default" w:ascii="宋体" w:hAnsi="宋体" w:eastAsia="宋体" w:cs="宋体"/>
          <w:color w:val="000000" w:themeColor="text1"/>
          <w:sz w:val="21"/>
          <w:szCs w:val="21"/>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u w:val="none"/>
        </w:rPr>
        <w:t xml:space="preserve">联</w:t>
      </w:r>
      <w:r>
        <w:rPr>
          <w:rFonts w:hint="eastAsia" w:ascii="宋体" w:hAnsi="宋体" w:eastAsia="宋体" w:cs="宋体"/>
          <w:color w:val="000000" w:themeColor="text1"/>
          <w:sz w:val="21"/>
          <w:szCs w:val="21"/>
          <w:u w:val="none"/>
          <w14:textFill>
            <w14:solidFill>
              <w14:schemeClr w14:val="tx1"/>
            </w14:solidFill>
          </w14:textFill>
        </w:rPr>
        <w:t xml:space="preserve">系人：</w:t>
      </w:r>
      <w:r>
        <w:rPr>
          <w:rFonts w:hint="eastAsia" w:ascii="宋体" w:hAnsi="宋体" w:cs="宋体"/>
          <w:color w:val="000000" w:themeColor="text1"/>
          <w:sz w:val="21"/>
          <w:szCs w:val="21"/>
          <w:u w:val="none"/>
          <w:lang w:val="en-US" w:eastAsia="zh-CN"/>
          <w14:textFill>
            <w14:solidFill>
              <w14:schemeClr w14:val="tx1"/>
            </w14:solidFill>
          </w14:textFill>
        </w:rPr>
        <w:t xml:space="preserve">周雨生、阮玉婷</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u w:val="none"/>
          <w14:textFill>
            <w14:solidFill>
              <w14:schemeClr w14:val="tx1"/>
            </w14:solidFill>
          </w14:textFill>
        </w:rPr>
        <w:t xml:space="preserve">联系方式：0514-8212911</w:t>
      </w:r>
      <w:r>
        <w:rPr>
          <w:rFonts w:hint="eastAsia" w:ascii="宋体" w:hAnsi="宋体" w:cs="宋体"/>
          <w:color w:val="000000" w:themeColor="text1"/>
          <w:sz w:val="21"/>
          <w:szCs w:val="21"/>
          <w:u w:val="none"/>
          <w:lang w:val="en-US" w:eastAsia="zh-CN"/>
          <w14:textFill>
            <w14:solidFill>
              <w14:schemeClr w14:val="tx1"/>
            </w14:solidFill>
          </w14:textFill>
        </w:rPr>
        <w:t xml:space="preserve">3</w:t>
      </w:r>
      <w:r/>
    </w:p>
    <w:p>
      <w:pPr>
        <w:ind w:right="8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right="8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right="8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right="8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right="8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right="8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right="8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right="8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right="8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right="8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right="8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right="8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rPr>
          <w:rFonts w:hint="eastAsia" w:ascii="宋体" w:hAnsi="宋体" w:eastAsia="宋体" w:cs="宋体"/>
          <w:color w:val="000000"/>
          <w:sz w:val="44"/>
        </w:rPr>
      </w:pPr>
      <w:r>
        <w:rPr>
          <w:rFonts w:hint="eastAsia" w:ascii="宋体" w:hAnsi="宋体" w:eastAsia="宋体" w:cs="宋体"/>
          <w:color w:val="000000"/>
          <w:sz w:val="44"/>
        </w:rPr>
        <w:br w:type="page" w:clear="all"/>
      </w:r>
      <w:r/>
    </w:p>
    <w:p>
      <w:pPr>
        <w:pStyle w:val="859"/>
        <w:rPr>
          <w:rFonts w:hint="eastAsia"/>
        </w:rPr>
      </w:pPr>
      <w:r/>
      <w:bookmarkStart w:id="13" w:name="_Toc29973"/>
      <w:r>
        <w:rPr>
          <w:rFonts w:hint="eastAsia"/>
        </w:rPr>
        <w:t xml:space="preserve">第二章</w:t>
      </w:r>
      <w:r>
        <w:rPr>
          <w:rFonts w:hint="eastAsia"/>
          <w:lang w:val="en-US" w:eastAsia="zh-CN"/>
        </w:rPr>
        <w:t xml:space="preserve"> </w:t>
      </w:r>
      <w:r>
        <w:rPr>
          <w:rFonts w:hint="eastAsia"/>
        </w:rPr>
        <w:t xml:space="preserve">供应商须知</w:t>
      </w:r>
      <w:bookmarkEnd w:id="13"/>
      <w:r/>
      <w:r/>
    </w:p>
    <w:p>
      <w:pPr>
        <w:ind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一、总则</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w:t>
      </w:r>
      <w:r>
        <w:rPr>
          <w:rFonts w:hint="eastAsia" w:ascii="宋体" w:hAnsi="宋体" w:eastAsia="宋体" w:cs="宋体"/>
          <w:color w:val="000000"/>
          <w:sz w:val="21"/>
          <w:szCs w:val="21"/>
        </w:rPr>
        <w:t xml:space="preserve">采购方式</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 本次政府采购活动采取竞争性磋商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以下简称磋商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方式，本磋商文件仅适用于</w:t>
      </w:r>
      <w:r>
        <w:rPr>
          <w:rFonts w:hint="eastAsia" w:ascii="宋体" w:hAnsi="宋体" w:cs="宋体"/>
          <w:color w:val="000000"/>
          <w:sz w:val="21"/>
          <w:szCs w:val="21"/>
          <w:lang w:eastAsia="zh-CN"/>
        </w:rPr>
        <w:t xml:space="preserve">JSZC-321003-SWGC-C2026-0120号</w:t>
      </w:r>
      <w:r>
        <w:rPr>
          <w:rFonts w:hint="eastAsia" w:ascii="宋体" w:hAnsi="宋体" w:eastAsia="宋体" w:cs="宋体"/>
          <w:color w:val="000000"/>
          <w:sz w:val="21"/>
          <w:szCs w:val="21"/>
        </w:rPr>
        <w:t xml:space="preserve">项目。</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w:t>
      </w:r>
      <w:r>
        <w:rPr>
          <w:rFonts w:hint="eastAsia" w:ascii="宋体" w:hAnsi="宋体" w:eastAsia="宋体" w:cs="宋体"/>
          <w:color w:val="000000"/>
          <w:sz w:val="21"/>
          <w:szCs w:val="21"/>
        </w:rPr>
        <w:t xml:space="preserve">合格的供应商</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2.1满足磋商公告中供应商资格要求的规定。</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 满足本磋商文件实质性要求的规定。</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3.</w:t>
      </w:r>
      <w:r>
        <w:rPr>
          <w:rFonts w:hint="eastAsia" w:ascii="宋体" w:hAnsi="宋体" w:eastAsia="宋体" w:cs="宋体"/>
          <w:color w:val="000000"/>
          <w:sz w:val="21"/>
          <w:szCs w:val="21"/>
        </w:rPr>
        <w:t xml:space="preserve">适用法律</w:t>
      </w:r>
      <w:r/>
    </w:p>
    <w:p>
      <w:pPr>
        <w:ind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3.1 本次磋商及由此产生的合同受中华人民共和国有关的法律法规制约和保护。</w:t>
      </w:r>
      <w:r/>
    </w:p>
    <w:p>
      <w:pPr>
        <w:ind w:left="420" w:firstLine="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3.2 在本项目政府采购活动过程中，如果所执行的标准有更新的，按照最新标准执行。</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4.</w:t>
      </w:r>
      <w:r>
        <w:rPr>
          <w:rFonts w:hint="eastAsia" w:ascii="宋体" w:hAnsi="宋体" w:eastAsia="宋体" w:cs="宋体"/>
          <w:color w:val="000000"/>
          <w:sz w:val="21"/>
          <w:szCs w:val="21"/>
        </w:rPr>
        <w:t xml:space="preserve">磋商费用</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4.1 供应商应自行承担所有与参加磋商有关的费用，无论磋商过程中的做法和结果如何，</w:t>
      </w:r>
      <w:r>
        <w:rPr>
          <w:rFonts w:hint="eastAsia" w:ascii="宋体" w:hAnsi="宋体" w:eastAsia="宋体" w:cs="宋体"/>
          <w:b w:val="0"/>
          <w:bCs w:val="0"/>
          <w:color w:val="auto"/>
          <w:highlight w:val="none"/>
          <w:lang w:eastAsia="zh-CN"/>
        </w:rPr>
        <w:t xml:space="preserve">江苏苏维工程管理有限公司（</w:t>
      </w:r>
      <w:r>
        <w:rPr>
          <w:rFonts w:hint="eastAsia" w:ascii="宋体" w:hAnsi="宋体" w:eastAsia="宋体" w:cs="宋体"/>
          <w:b w:val="0"/>
          <w:bCs w:val="0"/>
          <w:color w:val="auto"/>
          <w:highlight w:val="none"/>
        </w:rPr>
        <w:t xml:space="preserve">以下简称代理机构</w:t>
      </w:r>
      <w:r>
        <w:rPr>
          <w:rFonts w:hint="eastAsia" w:ascii="宋体" w:hAnsi="宋体" w:eastAsia="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在任何情况下均无义务和责任承担这些费用。</w:t>
      </w:r>
      <w:r/>
    </w:p>
    <w:p>
      <w:pPr>
        <w:ind w:firstLine="422"/>
        <w:jc w:val="left"/>
        <w:keepLines w:val="0"/>
        <w:keepNext w:val="0"/>
        <w:pageBreakBefore w:val="0"/>
        <w:spacing w:line="360" w:lineRule="auto"/>
        <w:widowControl w:val="off"/>
        <w:rPr>
          <w:rFonts w:hint="eastAsia" w:ascii="宋体" w:hAnsi="宋体" w:eastAsia="宋体" w:cs="宋体"/>
          <w:b w:val="0"/>
          <w:bCs w:val="0"/>
          <w:color w:val="auto"/>
          <w:szCs w:val="21"/>
          <w:highlight w:val="none"/>
          <w:lang w:eastAsia="zh-CN"/>
        </w:rPr>
      </w:pPr>
      <w:r>
        <w:rPr>
          <w:rFonts w:hint="eastAsia" w:ascii="宋体" w:hAnsi="宋体" w:eastAsia="宋体" w:cs="宋体"/>
          <w:b/>
          <w:bCs/>
          <w:color w:val="auto"/>
          <w:szCs w:val="21"/>
          <w:highlight w:val="none"/>
        </w:rPr>
        <w:t xml:space="preserve">4.</w:t>
      </w:r>
      <w:r>
        <w:rPr>
          <w:rFonts w:hint="eastAsia" w:ascii="宋体" w:hAnsi="宋体" w:eastAsia="宋体" w:cs="宋体"/>
          <w:b/>
          <w:bCs/>
          <w:color w:val="auto"/>
          <w:szCs w:val="21"/>
          <w:highlight w:val="none"/>
          <w:lang w:val="en-US" w:eastAsia="zh-CN"/>
        </w:rPr>
        <w:t xml:space="preserve">2</w:t>
      </w:r>
      <w:r>
        <w:rPr>
          <w:rFonts w:hint="eastAsia" w:ascii="宋体" w:hAnsi="宋体" w:eastAsia="宋体" w:cs="宋体"/>
          <w:b/>
          <w:bCs/>
          <w:color w:val="auto"/>
          <w:szCs w:val="21"/>
          <w:highlight w:val="none"/>
        </w:rPr>
        <w:t xml:space="preserve">本次采购预算包含代理服务费</w:t>
      </w:r>
      <w:r>
        <w:rPr>
          <w:rFonts w:hint="eastAsia" w:ascii="宋体" w:hAnsi="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由成交人在领取成交通知书前参考发改价〔2011〕534号文件规定服务类标准*72%*20%计取招标代理费，不足1000元按1000元计取。</w:t>
      </w:r>
      <w:r/>
    </w:p>
    <w:p>
      <w:pPr>
        <w:ind w:firstLine="420"/>
        <w:keepLines w:val="0"/>
        <w:keepNext w:val="0"/>
        <w:pageBreakBefore w:val="0"/>
        <w:spacing w:line="360" w:lineRule="auto"/>
        <w:widowControl w:val="off"/>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（1）代理服务费人民币支付；</w:t>
      </w:r>
      <w:r/>
    </w:p>
    <w:p>
      <w:pPr>
        <w:ind w:firstLine="420"/>
        <w:keepLines w:val="0"/>
        <w:keepNext w:val="0"/>
        <w:pageBreakBefore w:val="0"/>
        <w:spacing w:line="360" w:lineRule="auto"/>
        <w:widowControl w:val="off"/>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（2）代理服务费支付方式：一次性以电汇或转账形式支付。</w:t>
      </w:r>
      <w:r/>
    </w:p>
    <w:p>
      <w:pPr>
        <w:ind w:firstLine="420"/>
        <w:keepLines w:val="0"/>
        <w:keepNext w:val="0"/>
        <w:pageBreakBefore w:val="0"/>
        <w:spacing w:line="360" w:lineRule="auto"/>
        <w:widowControl w:val="off"/>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（3）招标代理服务费不在</w:t>
      </w:r>
      <w:r>
        <w:rPr>
          <w:rFonts w:hint="eastAsia" w:ascii="宋体" w:hAnsi="宋体" w:eastAsia="宋体" w:cs="宋体"/>
          <w:b w:val="0"/>
          <w:bCs w:val="0"/>
          <w:color w:val="auto"/>
          <w:szCs w:val="21"/>
          <w:highlight w:val="none"/>
          <w:lang w:eastAsia="zh-CN"/>
        </w:rPr>
        <w:t xml:space="preserve">响应报价</w:t>
      </w:r>
      <w:r>
        <w:rPr>
          <w:rFonts w:hint="eastAsia" w:ascii="宋体" w:hAnsi="宋体" w:eastAsia="宋体" w:cs="宋体"/>
          <w:b w:val="0"/>
          <w:bCs w:val="0"/>
          <w:color w:val="auto"/>
          <w:szCs w:val="21"/>
          <w:highlight w:val="none"/>
        </w:rPr>
        <w:t xml:space="preserve">中单列，包含在</w:t>
      </w:r>
      <w:r>
        <w:rPr>
          <w:rFonts w:hint="eastAsia" w:ascii="宋体" w:hAnsi="宋体" w:eastAsia="宋体" w:cs="宋体"/>
          <w:b w:val="0"/>
          <w:bCs w:val="0"/>
          <w:color w:val="auto"/>
          <w:szCs w:val="21"/>
          <w:highlight w:val="none"/>
          <w:lang w:eastAsia="zh-CN"/>
        </w:rPr>
        <w:t xml:space="preserve">响应</w:t>
      </w:r>
      <w:r>
        <w:rPr>
          <w:rFonts w:hint="eastAsia" w:ascii="宋体" w:hAnsi="宋体" w:eastAsia="宋体" w:cs="宋体"/>
          <w:b w:val="0"/>
          <w:bCs w:val="0"/>
          <w:color w:val="auto"/>
          <w:szCs w:val="21"/>
          <w:highlight w:val="none"/>
        </w:rPr>
        <w:t xml:space="preserve">总价中，由</w:t>
      </w:r>
      <w:r>
        <w:rPr>
          <w:rFonts w:hint="eastAsia" w:ascii="宋体" w:hAnsi="宋体" w:eastAsia="宋体" w:cs="宋体"/>
          <w:b w:val="0"/>
          <w:bCs w:val="0"/>
          <w:color w:val="auto"/>
          <w:szCs w:val="21"/>
          <w:highlight w:val="none"/>
          <w:lang w:eastAsia="zh-CN"/>
        </w:rPr>
        <w:t xml:space="preserve">成交人</w:t>
      </w:r>
      <w:r>
        <w:rPr>
          <w:rFonts w:hint="eastAsia" w:ascii="宋体" w:hAnsi="宋体" w:eastAsia="宋体" w:cs="宋体"/>
          <w:b w:val="0"/>
          <w:bCs w:val="0"/>
          <w:color w:val="auto"/>
          <w:szCs w:val="21"/>
          <w:highlight w:val="none"/>
        </w:rPr>
        <w:t xml:space="preserve">支付给代理机构。</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招标代理服务费开户银行：</w:t>
      </w:r>
      <w:r>
        <w:rPr>
          <w:rFonts w:hint="eastAsia" w:ascii="宋体" w:hAnsi="宋体" w:eastAsia="宋体" w:cs="宋体"/>
          <w:b/>
          <w:bCs/>
          <w:color w:val="auto"/>
          <w:szCs w:val="21"/>
          <w:highlight w:val="none"/>
        </w:rPr>
        <w:t xml:space="preserve">中国工商银行扬州雍华府支行</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    </w:t>
      </w:r>
      <w:r>
        <w:rPr>
          <w:rFonts w:hint="eastAsia" w:ascii="宋体" w:hAnsi="宋体" w:eastAsia="宋体" w:cs="宋体"/>
          <w:b/>
          <w:bCs/>
          <w:color w:val="auto"/>
          <w:szCs w:val="21"/>
          <w:highlight w:val="none"/>
          <w:lang w:val="en-US" w:eastAsia="zh-CN"/>
        </w:rPr>
        <w:t xml:space="preserve">        </w:t>
      </w:r>
      <w:r>
        <w:rPr>
          <w:rFonts w:hint="eastAsia" w:ascii="宋体" w:hAnsi="宋体" w:eastAsia="宋体" w:cs="宋体"/>
          <w:b/>
          <w:bCs/>
          <w:color w:val="auto"/>
          <w:szCs w:val="21"/>
          <w:highlight w:val="none"/>
        </w:rPr>
        <w:t xml:space="preserve">开户名称：江苏苏维工程管理有限公司</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    </w:t>
      </w:r>
      <w:r>
        <w:rPr>
          <w:rFonts w:hint="eastAsia" w:ascii="宋体" w:hAnsi="宋体" w:eastAsia="宋体" w:cs="宋体"/>
          <w:b/>
          <w:bCs/>
          <w:color w:val="auto"/>
          <w:szCs w:val="21"/>
          <w:highlight w:val="none"/>
          <w:lang w:val="en-US" w:eastAsia="zh-CN"/>
        </w:rPr>
        <w:t xml:space="preserve">        </w:t>
      </w:r>
      <w:r>
        <w:rPr>
          <w:rFonts w:hint="eastAsia" w:ascii="宋体" w:hAnsi="宋体" w:eastAsia="宋体" w:cs="宋体"/>
          <w:b/>
          <w:bCs/>
          <w:color w:val="auto"/>
          <w:szCs w:val="21"/>
          <w:highlight w:val="none"/>
        </w:rPr>
        <w:t xml:space="preserve">开户</w:t>
      </w:r>
      <w:r>
        <w:rPr>
          <w:rFonts w:hint="eastAsia" w:ascii="宋体" w:hAnsi="宋体" w:eastAsia="宋体" w:cs="宋体"/>
          <w:b/>
          <w:bCs/>
          <w:color w:val="auto"/>
          <w:szCs w:val="21"/>
          <w:highlight w:val="none"/>
          <w:lang w:val="en-US" w:eastAsia="zh-CN"/>
        </w:rPr>
        <w:t xml:space="preserve">账</w:t>
      </w:r>
      <w:r>
        <w:rPr>
          <w:rFonts w:hint="eastAsia" w:ascii="宋体" w:hAnsi="宋体" w:eastAsia="宋体" w:cs="宋体"/>
          <w:b/>
          <w:bCs/>
          <w:color w:val="auto"/>
          <w:szCs w:val="21"/>
          <w:highlight w:val="none"/>
        </w:rPr>
        <w:t xml:space="preserve">号：</w:t>
      </w:r>
      <w:r>
        <w:rPr>
          <w:rFonts w:hint="eastAsia" w:ascii="宋体" w:hAnsi="宋体" w:eastAsia="宋体" w:cs="宋体"/>
          <w:b/>
          <w:bCs/>
          <w:color w:val="auto"/>
          <w:szCs w:val="21"/>
          <w:highlight w:val="none"/>
        </w:rPr>
        <w:t xml:space="preserve">1108020819100000612</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4.</w:t>
      </w:r>
      <w:r>
        <w:rPr>
          <w:rFonts w:hint="eastAsia" w:ascii="宋体" w:hAnsi="宋体" w:eastAsia="宋体" w:cs="宋体"/>
          <w:b/>
          <w:bCs/>
          <w:color w:val="auto"/>
          <w:szCs w:val="21"/>
          <w:highlight w:val="none"/>
          <w:lang w:val="en-US" w:eastAsia="zh-CN"/>
        </w:rPr>
        <w:t xml:space="preserve">3</w:t>
      </w:r>
      <w:r>
        <w:rPr>
          <w:rFonts w:hint="eastAsia" w:ascii="宋体" w:hAnsi="宋体" w:eastAsia="宋体" w:cs="宋体"/>
          <w:b/>
          <w:bCs/>
          <w:color w:val="auto"/>
          <w:szCs w:val="21"/>
          <w:highlight w:val="none"/>
        </w:rPr>
        <w:t xml:space="preserve">专家评审费</w:t>
      </w:r>
      <w:r>
        <w:rPr>
          <w:rFonts w:hint="eastAsia" w:ascii="宋体" w:hAnsi="宋体" w:cs="宋体"/>
          <w:b/>
          <w:bCs/>
          <w:color w:val="auto"/>
          <w:szCs w:val="21"/>
          <w:highlight w:val="none"/>
          <w:lang w:val="en-US" w:eastAsia="zh-CN"/>
        </w:rPr>
        <w:t xml:space="preserve">参考</w:t>
      </w:r>
      <w:r>
        <w:rPr>
          <w:rFonts w:hint="eastAsia" w:ascii="宋体" w:hAnsi="宋体" w:eastAsia="宋体" w:cs="宋体"/>
          <w:b/>
          <w:bCs/>
          <w:color w:val="auto"/>
          <w:szCs w:val="21"/>
          <w:highlight w:val="none"/>
        </w:rPr>
        <w:t xml:space="preserve">《扬州市财政局关于进一步规范扬州市政府采购专家评审费标准的通知》（扬财购〔2020〕40号）。</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lang w:eastAsia="zh-CN"/>
        </w:rPr>
        <w:t xml:space="preserve">5.</w:t>
      </w:r>
      <w:r>
        <w:rPr>
          <w:rFonts w:hint="eastAsia" w:ascii="宋体" w:hAnsi="宋体" w:eastAsia="宋体" w:cs="宋体"/>
          <w:b w:val="0"/>
          <w:bCs/>
          <w:color w:val="000000"/>
          <w:sz w:val="21"/>
          <w:szCs w:val="21"/>
        </w:rPr>
        <w:t xml:space="preserve">磋商文件</w:t>
      </w:r>
      <w:r>
        <w:rPr>
          <w:rFonts w:hint="eastAsia" w:ascii="宋体" w:hAnsi="宋体" w:eastAsia="宋体" w:cs="宋体"/>
          <w:color w:val="000000"/>
          <w:sz w:val="21"/>
          <w:szCs w:val="21"/>
        </w:rPr>
        <w:t xml:space="preserve">的约束力</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5.1供应商一旦下载了本磋商文件并决定参加磋商，即被认为接受了本磋商文件的规定和约束，并且视为自竞争性磋商公告期限届满之日起已经知道或应当知道自身权益是否受到了损害。</w:t>
      </w:r>
      <w:r/>
    </w:p>
    <w:p>
      <w:pPr>
        <w:ind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二、磋商文件</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6.</w:t>
      </w:r>
      <w:r>
        <w:rPr>
          <w:rFonts w:hint="eastAsia" w:ascii="宋体" w:hAnsi="宋体" w:eastAsia="宋体" w:cs="宋体"/>
          <w:color w:val="000000"/>
          <w:sz w:val="21"/>
          <w:szCs w:val="21"/>
        </w:rPr>
        <w:t xml:space="preserve">磋商文件构成</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6.1磋商文件由以下部分组成：</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（1）磋商邀请</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（2）供应商须知</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（3）合同文本</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（4）采购需求</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（5）评审方法与评审标准</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（6）响应文件格式</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请仔细检查采购文件是否齐全，如有缺漏请立即与代理机构联系解决。</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6.2 采购的最小单位是包。采购</w:t>
      </w:r>
      <w:r>
        <w:rPr>
          <w:rFonts w:hint="eastAsia" w:ascii="宋体" w:hAnsi="宋体" w:eastAsia="宋体" w:cs="宋体"/>
          <w:color w:val="auto"/>
          <w:highlight w:val="none"/>
          <w:lang w:eastAsia="zh-CN"/>
        </w:rPr>
        <w:t xml:space="preserve">服务（工程）</w:t>
      </w:r>
      <w:r>
        <w:rPr>
          <w:rFonts w:hint="eastAsia" w:ascii="宋体" w:hAnsi="宋体" w:eastAsia="宋体" w:cs="宋体"/>
          <w:color w:val="auto"/>
          <w:highlight w:val="none"/>
        </w:rPr>
        <w:t xml:space="preserve">数量及技术要求中未分包的，供应商对要求提供的</w:t>
      </w:r>
      <w:r>
        <w:rPr>
          <w:rFonts w:hint="eastAsia" w:ascii="宋体" w:hAnsi="宋体" w:eastAsia="宋体" w:cs="宋体"/>
          <w:color w:val="auto"/>
          <w:highlight w:val="none"/>
          <w:lang w:eastAsia="zh-CN"/>
        </w:rPr>
        <w:t xml:space="preserve">服务（工程）</w:t>
      </w:r>
      <w:r>
        <w:rPr>
          <w:rFonts w:hint="eastAsia" w:ascii="宋体" w:hAnsi="宋体" w:eastAsia="宋体" w:cs="宋体"/>
          <w:color w:val="auto"/>
          <w:highlight w:val="none"/>
        </w:rPr>
        <w:t xml:space="preserve">不得部分响应；采购</w:t>
      </w:r>
      <w:r>
        <w:rPr>
          <w:rFonts w:hint="eastAsia" w:ascii="宋体" w:hAnsi="宋体" w:eastAsia="宋体" w:cs="宋体"/>
          <w:color w:val="auto"/>
          <w:highlight w:val="none"/>
          <w:lang w:eastAsia="zh-CN"/>
        </w:rPr>
        <w:t xml:space="preserve">服务（工程）</w:t>
      </w:r>
      <w:r>
        <w:rPr>
          <w:rFonts w:hint="eastAsia" w:ascii="宋体" w:hAnsi="宋体" w:eastAsia="宋体" w:cs="宋体"/>
          <w:color w:val="auto"/>
          <w:highlight w:val="none"/>
        </w:rPr>
        <w:t xml:space="preserve">数量及技术要求中已经分包的，应当以包为单位响应。</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6.3 采购文件如果要求供应商提交备选响应方案的，供应商可以提交备选方案；否则，备选方案将被拒绝。</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7.</w:t>
      </w:r>
      <w:r>
        <w:rPr>
          <w:rFonts w:hint="eastAsia" w:ascii="宋体" w:hAnsi="宋体" w:eastAsia="宋体" w:cs="宋体"/>
          <w:color w:val="000000"/>
          <w:sz w:val="21"/>
          <w:szCs w:val="21"/>
        </w:rPr>
        <w:t xml:space="preserve">磋商文件的澄清和修改</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7.1在响应文件提交截止时间前，</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可以对磋商文件进行澄清和修改</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澄清或者修改的内容作为磋商文件的组成部分。澄清或者修改的内容可能影响响应文件编制的，</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将在提交首次响应文件截止时间至少5日前，在</w:t>
      </w:r>
      <w:r>
        <w:rPr>
          <w:rFonts w:hint="eastAsia" w:ascii="宋体" w:hAnsi="宋体" w:eastAsia="宋体" w:cs="宋体"/>
          <w:color w:val="000000"/>
          <w:sz w:val="21"/>
          <w:szCs w:val="21"/>
          <w:lang w:eastAsia="zh-CN"/>
        </w:rPr>
        <w:t xml:space="preserve">“扬州市政府采购网”“江苏政府采购网”“中国政府采购网”</w:t>
      </w:r>
      <w:r>
        <w:rPr>
          <w:rFonts w:hint="eastAsia" w:ascii="宋体" w:hAnsi="宋体" w:eastAsia="宋体" w:cs="宋体"/>
          <w:color w:val="000000"/>
          <w:sz w:val="21"/>
          <w:szCs w:val="21"/>
        </w:rPr>
        <w:t xml:space="preserve">上发布书面更正公告形式通知所有获取磋商文件的供应商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更正公告内容将作为磋商文件的组成部分，并对供应商具有约束力。不足5日的，</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将顺延提交首次响应文件截止时间。</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7.2</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可以视采购项目的具体情况，组织供应商进行现场考察或召开磋商前答疑会，但不单独或分别组织只有一个供应商参加的现场考察和答疑会。</w:t>
      </w:r>
      <w:r/>
    </w:p>
    <w:p>
      <w:pPr>
        <w:ind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三、响应文件的编制</w:t>
      </w:r>
      <w:r/>
    </w:p>
    <w:p>
      <w:pPr>
        <w:ind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8.</w:t>
      </w:r>
      <w:r>
        <w:rPr>
          <w:rFonts w:hint="eastAsia" w:ascii="宋体" w:hAnsi="宋体" w:eastAsia="宋体" w:cs="宋体"/>
          <w:color w:val="000000"/>
          <w:sz w:val="21"/>
          <w:szCs w:val="21"/>
        </w:rPr>
        <w:t xml:space="preserve">响应文件的语言及度量衡单位</w:t>
      </w:r>
      <w:r/>
    </w:p>
    <w:p>
      <w:pPr>
        <w:ind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8.1供应商提交的响应文件以及供应商与</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就有关磋商的所有来往通知、函件和文件均应使用简体中文。</w:t>
      </w:r>
      <w:r/>
    </w:p>
    <w:p>
      <w:pPr>
        <w:ind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8.2除技术性能另有规定外，响应文件所使用的度量衡单位，均须采用国家法定计量单位。</w:t>
      </w:r>
      <w:r/>
    </w:p>
    <w:p>
      <w:pPr>
        <w:ind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8.3</w:t>
      </w:r>
      <w:r>
        <w:rPr>
          <w:rFonts w:hint="eastAsia" w:ascii="宋体" w:hAnsi="宋体" w:eastAsia="宋体" w:cs="宋体"/>
          <w:color w:val="000000"/>
          <w:sz w:val="21"/>
          <w:szCs w:val="21"/>
        </w:rPr>
        <w:t xml:space="preserve">磋商文件中的服务单价和总价无特殊规定的采用人民币报价，以元为单位标注。磋商文件中另有规定的按规定执行。</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9.</w:t>
      </w:r>
      <w:r>
        <w:rPr>
          <w:rFonts w:hint="eastAsia" w:ascii="宋体" w:hAnsi="宋体" w:eastAsia="宋体" w:cs="宋体"/>
          <w:color w:val="000000"/>
          <w:sz w:val="21"/>
          <w:szCs w:val="21"/>
        </w:rPr>
        <w:t xml:space="preserve">响应文件构成</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9.1供应商编写的响应文件应包括基本目录、资格审查内容、符合审查内容、价格扣除证明文件等部分。</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9.2 如标书制作工具中格式和内容与</w:t>
      </w:r>
      <w:r>
        <w:rPr>
          <w:rFonts w:hint="eastAsia" w:ascii="宋体" w:hAnsi="宋体" w:eastAsia="宋体" w:cs="宋体"/>
          <w:color w:val="000000"/>
          <w:sz w:val="21"/>
          <w:szCs w:val="21"/>
          <w:lang w:eastAsia="zh-CN"/>
        </w:rPr>
        <w:t xml:space="preserve">“扬州市政府采购网”“江苏政府采购网”“中国政府采购网”“邗江区政府采购网”</w:t>
      </w:r>
      <w:r>
        <w:rPr>
          <w:rFonts w:hint="eastAsia" w:ascii="宋体" w:hAnsi="宋体" w:eastAsia="宋体" w:cs="宋体"/>
          <w:color w:val="000000"/>
          <w:sz w:val="21"/>
          <w:szCs w:val="21"/>
        </w:rPr>
        <w:t xml:space="preserve">发布的磋商文件不一致，请以</w:t>
      </w:r>
      <w:r>
        <w:rPr>
          <w:rFonts w:hint="eastAsia" w:ascii="宋体" w:hAnsi="宋体" w:eastAsia="宋体" w:cs="宋体"/>
          <w:color w:val="000000"/>
          <w:sz w:val="21"/>
          <w:szCs w:val="21"/>
          <w:lang w:eastAsia="zh-CN"/>
        </w:rPr>
        <w:t xml:space="preserve">“扬州市政府采购网”“江苏政府采购网”“中国政府采购网”</w:t>
      </w:r>
      <w:r>
        <w:rPr>
          <w:rFonts w:hint="eastAsia" w:ascii="宋体" w:hAnsi="宋体" w:cs="宋体"/>
          <w:color w:val="auto"/>
          <w:sz w:val="21"/>
          <w:szCs w:val="21"/>
          <w:u w:val="none"/>
          <w:lang w:eastAsia="zh-CN"/>
        </w:rPr>
        <w:t xml:space="preserve">“</w:t>
      </w:r>
      <w:r>
        <w:rPr>
          <w:rFonts w:hint="eastAsia" w:ascii="宋体" w:hAnsi="宋体" w:eastAsia="宋体" w:cs="宋体"/>
          <w:color w:val="auto"/>
          <w:sz w:val="21"/>
          <w:szCs w:val="21"/>
          <w:u w:val="none"/>
        </w:rPr>
        <w:t xml:space="preserve">扬州市邗江区政府采购网</w:t>
      </w:r>
      <w:r>
        <w:rPr>
          <w:rFonts w:hint="eastAsia" w:ascii="宋体" w:hAnsi="宋体" w:cs="宋体"/>
          <w:color w:val="auto"/>
          <w:sz w:val="21"/>
          <w:szCs w:val="21"/>
          <w:u w:val="none"/>
          <w:lang w:eastAsia="zh-CN"/>
        </w:rPr>
        <w:t xml:space="preserve">”</w:t>
      </w:r>
      <w:r>
        <w:rPr>
          <w:rFonts w:hint="eastAsia" w:ascii="宋体" w:hAnsi="宋体" w:eastAsia="宋体" w:cs="宋体"/>
          <w:color w:val="000000"/>
          <w:sz w:val="21"/>
          <w:szCs w:val="21"/>
        </w:rPr>
        <w:t xml:space="preserve">发布的磋商文件为准。</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lang w:val="en-US" w:eastAsia="zh-CN"/>
        </w:rPr>
        <w:t xml:space="preserve">9</w:t>
      </w:r>
      <w:r>
        <w:rPr>
          <w:rFonts w:hint="eastAsia" w:ascii="宋体" w:hAnsi="宋体" w:eastAsia="宋体" w:cs="宋体"/>
          <w:b w:val="0"/>
          <w:bCs w:val="0"/>
          <w:color w:val="auto"/>
          <w:highlight w:val="none"/>
        </w:rPr>
        <w:t xml:space="preserve">.</w:t>
      </w:r>
      <w:r>
        <w:rPr>
          <w:rFonts w:hint="eastAsia" w:ascii="宋体" w:hAnsi="宋体" w:eastAsia="宋体" w:cs="宋体"/>
          <w:b w:val="0"/>
          <w:bCs w:val="0"/>
          <w:color w:val="auto"/>
          <w:highlight w:val="none"/>
          <w:lang w:val="en-US" w:eastAsia="zh-CN"/>
        </w:rPr>
        <w:t xml:space="preserve">3</w:t>
      </w:r>
      <w:r>
        <w:rPr>
          <w:rFonts w:hint="eastAsia" w:ascii="宋体" w:hAnsi="宋体" w:eastAsia="宋体" w:cs="宋体"/>
          <w:b w:val="0"/>
          <w:bCs w:val="0"/>
          <w:color w:val="auto"/>
          <w:highlight w:val="none"/>
        </w:rPr>
        <w:t xml:space="preserve"> 供应商应当根据</w:t>
      </w:r>
      <w:r>
        <w:rPr>
          <w:rFonts w:hint="eastAsia" w:ascii="宋体" w:hAnsi="宋体" w:eastAsia="宋体" w:cs="宋体"/>
          <w:b w:val="0"/>
          <w:bCs w:val="0"/>
          <w:color w:val="auto"/>
          <w:highlight w:val="none"/>
          <w:lang w:val="en-US" w:eastAsia="zh-CN"/>
        </w:rPr>
        <w:t xml:space="preserve">磋商</w:t>
      </w:r>
      <w:r>
        <w:rPr>
          <w:rFonts w:hint="eastAsia" w:ascii="宋体" w:hAnsi="宋体" w:eastAsia="宋体" w:cs="宋体"/>
          <w:b w:val="0"/>
          <w:bCs w:val="0"/>
          <w:color w:val="auto"/>
          <w:highlight w:val="none"/>
        </w:rPr>
        <w:t xml:space="preserve">文件要求编制响应文件，响应文件应对</w:t>
      </w:r>
      <w:r>
        <w:rPr>
          <w:rFonts w:hint="eastAsia" w:ascii="宋体" w:hAnsi="宋体" w:eastAsia="宋体" w:cs="宋体"/>
          <w:b w:val="0"/>
          <w:bCs w:val="0"/>
          <w:color w:val="auto"/>
          <w:highlight w:val="none"/>
          <w:lang w:val="en-US" w:eastAsia="zh-CN"/>
        </w:rPr>
        <w:t xml:space="preserve">磋商</w:t>
      </w:r>
      <w:r>
        <w:rPr>
          <w:rFonts w:hint="eastAsia" w:ascii="宋体" w:hAnsi="宋体" w:eastAsia="宋体" w:cs="宋体"/>
          <w:b w:val="0"/>
          <w:bCs w:val="0"/>
          <w:color w:val="auto"/>
          <w:highlight w:val="none"/>
        </w:rPr>
        <w:t xml:space="preserve">文件提出的要求和条件作出响应，并在相应的响应文件中逐条标明满足与否。</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10.</w:t>
      </w:r>
      <w:r>
        <w:rPr>
          <w:rFonts w:hint="eastAsia" w:ascii="宋体" w:hAnsi="宋体" w:eastAsia="宋体" w:cs="宋体"/>
          <w:color w:val="000000"/>
          <w:sz w:val="21"/>
          <w:szCs w:val="21"/>
        </w:rPr>
        <w:t xml:space="preserve">证明磋商响应标的符合磋商文件规定的文件</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10.1供应商应按照磋商文件要求提交证明文件，证明其磋商响应标的符合磋商文件规定。</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10.2磋商文件对证明文件无明确形式要求的，证明文件可以以文字资料、图纸和数据等形式提交。</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11.</w:t>
      </w:r>
      <w:r>
        <w:rPr>
          <w:rFonts w:hint="eastAsia" w:ascii="宋体" w:hAnsi="宋体" w:eastAsia="宋体" w:cs="宋体"/>
          <w:color w:val="000000"/>
          <w:sz w:val="21"/>
          <w:szCs w:val="21"/>
        </w:rPr>
        <w:t xml:space="preserve">分项报价表</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11.1供应商应按照磋商文件规定格式填报分项报价表</w:t>
      </w:r>
      <w:r>
        <w:rPr>
          <w:rFonts w:hint="eastAsia" w:ascii="宋体" w:hAnsi="宋体" w:eastAsia="宋体" w:cs="宋体"/>
          <w:color w:val="000000"/>
          <w:sz w:val="21"/>
          <w:szCs w:val="21"/>
          <w:lang w:eastAsia="zh-CN"/>
        </w:rPr>
        <w:t xml:space="preserve">，每项服务只允许有一个报价，任何有选择的报价将不予接受。</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11.2磋商货币。响应文件中的单价和总价无特殊规定的采用人民币报价，以元为单位标注。磋商文件中另有规定的按规定执行。</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.3其它费用处理</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磋商</w:t>
      </w:r>
      <w:r>
        <w:rPr>
          <w:rFonts w:hint="eastAsia" w:ascii="宋体" w:hAnsi="宋体" w:eastAsia="宋体" w:cs="宋体"/>
          <w:color w:val="auto"/>
          <w:highlight w:val="none"/>
        </w:rPr>
        <w:t xml:space="preserve">文件未列明，而供应商认为必需的费用也需列入报价。</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12.</w:t>
      </w:r>
      <w:r>
        <w:rPr>
          <w:rFonts w:hint="eastAsia" w:ascii="宋体" w:hAnsi="宋体" w:eastAsia="宋体" w:cs="宋体"/>
          <w:color w:val="000000"/>
          <w:sz w:val="21"/>
          <w:szCs w:val="21"/>
        </w:rPr>
        <w:t xml:space="preserve">技术要求响应及偏离表、商务要求响应及偏离表</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12.1供应商需对磋商文件中的技术要求与商务要求逐项作出响应或偏离，并说明原因。</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12.2供应商需按照磋商文件要求，在响应文件中提供与技术要求和商务要求相关的证明材料。</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13.</w:t>
      </w:r>
      <w:r>
        <w:rPr>
          <w:rFonts w:hint="eastAsia" w:ascii="宋体" w:hAnsi="宋体" w:eastAsia="宋体" w:cs="宋体"/>
          <w:color w:val="000000"/>
          <w:sz w:val="21"/>
          <w:szCs w:val="21"/>
        </w:rPr>
        <w:t xml:space="preserve">服务承诺、培训计划、人员安排及其他</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13.1供应商需根据磋商文件要求提供有关售后服务的管理制度，售后服务机构的分布情况，售后服务人员的数量、素质、技术水平及售后服务的反应能力等。</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13.2供应商需根据磋商文件要求提供培训计划。</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13.3供应商需根据磋商文件要求提供磋商响应标的的主要组成部分、功能设计、实现思路及关键技术等。</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14.</w:t>
      </w:r>
      <w:r>
        <w:rPr>
          <w:rFonts w:hint="eastAsia" w:ascii="宋体" w:hAnsi="宋体" w:eastAsia="宋体" w:cs="宋体"/>
          <w:color w:val="000000"/>
          <w:sz w:val="21"/>
          <w:szCs w:val="21"/>
        </w:rPr>
        <w:t xml:space="preserve">磋商响应函</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14.1供应商应按照磋商文件中提供的格式完整、正确填写磋商响应函。</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15.</w:t>
      </w:r>
      <w:r>
        <w:rPr>
          <w:rFonts w:hint="eastAsia" w:ascii="宋体" w:hAnsi="宋体" w:eastAsia="宋体" w:cs="宋体"/>
          <w:color w:val="000000"/>
          <w:sz w:val="21"/>
          <w:szCs w:val="21"/>
        </w:rPr>
        <w:t xml:space="preserve">磋商有效期</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15.1磋商有效期为</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规定的提交响应文件截止之日后</w:t>
      </w:r>
      <w:r>
        <w:rPr>
          <w:rFonts w:hint="eastAsia" w:ascii="宋体" w:hAnsi="宋体" w:eastAsia="宋体" w:cs="宋体"/>
          <w:b/>
          <w:color w:val="000000"/>
          <w:sz w:val="21"/>
          <w:szCs w:val="21"/>
          <w:u w:val="single"/>
        </w:rPr>
        <w:t xml:space="preserve">六十（60）天</w:t>
      </w:r>
      <w:r>
        <w:rPr>
          <w:rFonts w:hint="eastAsia" w:ascii="宋体" w:hAnsi="宋体" w:eastAsia="宋体" w:cs="宋体"/>
          <w:color w:val="000000"/>
          <w:sz w:val="21"/>
          <w:szCs w:val="21"/>
        </w:rPr>
        <w:t xml:space="preserve">。磋商有效期比规定短的将被视为非实质性响应磋商文件而予以拒绝。</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16.</w:t>
      </w:r>
      <w:r>
        <w:rPr>
          <w:rFonts w:hint="eastAsia" w:ascii="宋体" w:hAnsi="宋体" w:eastAsia="宋体" w:cs="宋体"/>
          <w:color w:val="000000"/>
          <w:sz w:val="21"/>
          <w:szCs w:val="21"/>
        </w:rPr>
        <w:t xml:space="preserve">磋商有效期的延长</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16.1在特殊情况下，</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于原磋商有效期满之前，可向供应商提出延长磋商有效期的要求。这种要求与答复均应采用书面形式。供应商可以拒绝</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的这一要求而放弃磋商，同意延长磋商有效期的供应商既不能要求也不允许修改其响应文件。受磋商有效期约束的所有权利与义务均延长至新的有效期。</w:t>
      </w:r>
      <w:r/>
    </w:p>
    <w:p>
      <w:pPr>
        <w:ind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四、响应文件的递交</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17.</w:t>
      </w:r>
      <w:r>
        <w:rPr>
          <w:rFonts w:hint="eastAsia" w:ascii="宋体" w:hAnsi="宋体" w:eastAsia="宋体" w:cs="宋体"/>
          <w:color w:val="000000"/>
          <w:sz w:val="21"/>
          <w:szCs w:val="21"/>
        </w:rPr>
        <w:t xml:space="preserve">电子磋商响应文件的递交</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17.1供应商应当按照《操作手册》规定，在提交响应文件截止时间前制作并上传电子响应文件。</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18.</w:t>
      </w:r>
      <w:r>
        <w:rPr>
          <w:rFonts w:hint="eastAsia" w:ascii="宋体" w:hAnsi="宋体" w:eastAsia="宋体" w:cs="宋体"/>
          <w:color w:val="000000"/>
          <w:sz w:val="21"/>
          <w:szCs w:val="21"/>
        </w:rPr>
        <w:t xml:space="preserve">提交响应文件截止时间</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18.1供应商上传电子响应文件的时间不得迟于磋商公告中规定的提交响应文件截止时间。</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供应商应充分考虑到网络环境、网络带宽等风险因素，如因供应商自身原因造成的电子响应文件上传不成功的按照本磋商文件第二章第25.3.2条规定</w:t>
      </w:r>
      <w:r>
        <w:rPr>
          <w:rFonts w:hint="eastAsia" w:ascii="宋体" w:hAnsi="宋体" w:cs="宋体"/>
          <w:color w:val="000000"/>
          <w:sz w:val="21"/>
          <w:szCs w:val="21"/>
          <w:lang w:eastAsia="zh-CN"/>
        </w:rPr>
        <w:t xml:space="preserve">作无效响应处理</w:t>
      </w:r>
      <w:r>
        <w:rPr>
          <w:rFonts w:hint="eastAsia" w:ascii="宋体" w:hAnsi="宋体" w:eastAsia="宋体" w:cs="宋体"/>
          <w:color w:val="000000"/>
          <w:sz w:val="21"/>
          <w:szCs w:val="21"/>
        </w:rPr>
        <w:t xml:space="preserve">。</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18.2</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可以按照规定，通过修改磋商文件酌情延长提交响应文件截止日期，在此情况下，供应商的所有权利和义务以及供应商受制的截止日期均应以延长后新的截止日期为准。</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19.</w:t>
      </w:r>
      <w:r>
        <w:rPr>
          <w:rFonts w:hint="eastAsia" w:ascii="宋体" w:hAnsi="宋体" w:eastAsia="宋体" w:cs="宋体"/>
          <w:color w:val="000000"/>
          <w:sz w:val="21"/>
          <w:szCs w:val="21"/>
        </w:rPr>
        <w:t xml:space="preserve">响应文件的拒收</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19.1 </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拒绝接收在其规定的提交响应文件截止时间后上传的任何电子响应文件。</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20.</w:t>
      </w:r>
      <w:r>
        <w:rPr>
          <w:rFonts w:hint="eastAsia" w:ascii="宋体" w:hAnsi="宋体" w:eastAsia="宋体" w:cs="宋体"/>
          <w:color w:val="000000"/>
          <w:sz w:val="21"/>
          <w:szCs w:val="21"/>
        </w:rPr>
        <w:t xml:space="preserve">响应文件的撤回和修改</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20.1响应文件的撤回</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20.1.1 电子响应文件的撤回</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供应商可在提交响应文件截止时间前，撤回其电子响应文件，具体操作方法见《操作手册》。</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20.1.2供应商撤回电子响应文件，则认为其不再参与本项目磋商活动。</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20.2响应文件的修改</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供应商可在提交响应文件截止时间前，对其电子响应文件进行修改，具体操作方法见《操作手册》。</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20.3 在提交响应文件截止时间之后，供应商不得对其电子响应文件作任何修改。</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20.4 在提交响应文件截止时间至磋商文件中规定的磋商有效期满之间的这段时间内，供应商不得撤回其响应文件。</w:t>
      </w:r>
      <w:r/>
    </w:p>
    <w:p>
      <w:pPr>
        <w:ind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五、响应文件的解密与评审</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21.</w:t>
      </w:r>
      <w:r>
        <w:rPr>
          <w:rFonts w:hint="eastAsia" w:ascii="宋体" w:hAnsi="宋体" w:eastAsia="宋体" w:cs="宋体"/>
          <w:color w:val="000000"/>
          <w:sz w:val="21"/>
          <w:szCs w:val="21"/>
        </w:rPr>
        <w:t xml:space="preserve">响应文件解密</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21.1供应商应当按照《操作手册》规定，在苏采云系统规定的时间内对磋商响应文件进行解密。</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21.2供应商在磋商过程中</w:t>
      </w:r>
      <w:r>
        <w:rPr>
          <w:rFonts w:hint="eastAsia" w:ascii="宋体" w:hAnsi="宋体" w:cs="宋体"/>
          <w:color w:val="auto"/>
          <w:highlight w:val="none"/>
          <w:lang w:eastAsia="zh-CN"/>
        </w:rPr>
        <w:t xml:space="preserve">涉及</w:t>
      </w:r>
      <w:r>
        <w:rPr>
          <w:rFonts w:hint="eastAsia" w:ascii="宋体" w:hAnsi="宋体" w:eastAsia="宋体" w:cs="宋体"/>
          <w:color w:val="auto"/>
          <w:highlight w:val="none"/>
        </w:rPr>
        <w:t xml:space="preserve">的响应文件解密等工作，应按照《操作手册》规定执行。</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22.</w:t>
      </w:r>
      <w:r>
        <w:rPr>
          <w:rFonts w:hint="eastAsia" w:ascii="宋体" w:hAnsi="宋体" w:eastAsia="宋体" w:cs="宋体"/>
          <w:color w:val="000000"/>
          <w:sz w:val="21"/>
          <w:szCs w:val="21"/>
        </w:rPr>
        <w:t xml:space="preserve">磋商小组</w:t>
      </w:r>
      <w:r/>
    </w:p>
    <w:p>
      <w:pPr>
        <w:ind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22.1 磋商开始后，代理机构将立即组织磋商小组进行评审。</w:t>
      </w:r>
      <w:r/>
    </w:p>
    <w:p>
      <w:pPr>
        <w:ind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22.2磋商小组由采购人代表和有关技术、经济等方面的专家组成，且人员构成符合政府采购有关规定。</w:t>
      </w:r>
      <w:r/>
    </w:p>
    <w:p>
      <w:pPr>
        <w:ind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22.3磋商小组独立工作，负责评审有效响应文件并确定成交候选供应商。</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23.</w:t>
      </w:r>
      <w:r>
        <w:rPr>
          <w:rFonts w:hint="eastAsia" w:ascii="宋体" w:hAnsi="宋体" w:eastAsia="宋体" w:cs="宋体"/>
          <w:color w:val="000000"/>
          <w:sz w:val="21"/>
          <w:szCs w:val="21"/>
        </w:rPr>
        <w:t xml:space="preserve">评审过程的保密与公正</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23.1磋商小组、采购人和</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工作人员、相关监督人员等与评审工作有关的人员，对评审情况以及在评审过程中获悉的国家秘密、商业秘密负有保密责任。</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23.2在评审过程中，供应商不得以任何行为影响磋商评审过程，否则其响应文件将被作为无效响应文件。</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23.3在项目评审期间，</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将设专门人员与供应商联系。</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23.4 </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和磋商小组不向未成交的供应商解释未成交原因，也不公布评审过程中的相关细节。</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24.</w:t>
      </w:r>
      <w:r>
        <w:rPr>
          <w:rFonts w:hint="eastAsia" w:ascii="宋体" w:hAnsi="宋体" w:eastAsia="宋体" w:cs="宋体"/>
          <w:color w:val="000000"/>
          <w:sz w:val="21"/>
          <w:szCs w:val="21"/>
        </w:rPr>
        <w:t xml:space="preserve">评审过程中</w:t>
      </w:r>
      <w:r>
        <w:rPr>
          <w:rFonts w:hint="eastAsia" w:ascii="宋体" w:hAnsi="宋体" w:eastAsia="宋体" w:cs="宋体"/>
          <w:color w:val="000000"/>
          <w:sz w:val="21"/>
          <w:szCs w:val="21"/>
          <w:lang w:eastAsia="zh-CN"/>
        </w:rPr>
        <w:t xml:space="preserve">的</w:t>
      </w:r>
      <w:r>
        <w:rPr>
          <w:rFonts w:hint="eastAsia" w:ascii="宋体" w:hAnsi="宋体" w:eastAsia="宋体" w:cs="宋体"/>
          <w:color w:val="000000"/>
          <w:sz w:val="21"/>
          <w:szCs w:val="21"/>
        </w:rPr>
        <w:t xml:space="preserve">澄清</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磋商小组并非对每个供应商都作澄清要求。</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24.3 接到磋商小组澄清、说明和更正要求的供应商如未按规定</w:t>
      </w:r>
      <w:r>
        <w:rPr>
          <w:rFonts w:hint="eastAsia" w:ascii="宋体" w:hAnsi="宋体" w:cs="宋体"/>
          <w:color w:val="000000"/>
          <w:sz w:val="21"/>
          <w:szCs w:val="21"/>
          <w:lang w:eastAsia="zh-CN"/>
        </w:rPr>
        <w:t xml:space="preserve">作出</w:t>
      </w:r>
      <w:r>
        <w:rPr>
          <w:rFonts w:hint="eastAsia" w:ascii="宋体" w:hAnsi="宋体" w:eastAsia="宋体" w:cs="宋体"/>
          <w:color w:val="000000"/>
          <w:sz w:val="21"/>
          <w:szCs w:val="21"/>
        </w:rPr>
        <w:t xml:space="preserve">澄清、说明和更正，其风险由供应商自行承担。</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25.</w:t>
      </w:r>
      <w:r>
        <w:rPr>
          <w:rFonts w:hint="eastAsia" w:ascii="宋体" w:hAnsi="宋体" w:eastAsia="宋体" w:cs="宋体"/>
          <w:color w:val="000000"/>
          <w:sz w:val="21"/>
          <w:szCs w:val="21"/>
        </w:rPr>
        <w:t xml:space="preserve">对响应文件的审查</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25.1响应文件审查分为资格审查和符合性审查。</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25.1.1 资格审查：由磋商小组依据法律法规和磋商文件的规定，对响应文件中的资格证明文件进行审查，以确定供应商是否具备参加磋商的资格。</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磋商小组在进行资格审查的同时，将在“信用中国”网站（www.creditchina.gov.cn）和“中国政府采购网</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(www.ccgp.gov.cn</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查询供应商的信用记录，以确定供应商是否具备磋商资格</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查询结果留存并归档。</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接受联合体的项目，两个以上的自然人、法人或者其他组织组成一个联合体，以一个供应商的身份共同参加政府采购活动的</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联合体成员中任何一方存在不良信用记录的，视同联合体存在不良信用记录。</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25.1.2 符合性审查：依据磋商文件的规定，由磋商小组从响应文件的有效性、完整性和对磋商文件的响应程度进行审查，以确定是否对磋商文件的实质性要求作出响应。</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25.1.3 未通过资格审查或符合性审查的供应商，磋商小组将在苏采云系统中告知未通过资格审查或符合性审查的原因，评审结束后，磋商小组将不再告知未通过资格审查或符合性审查的原因。</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25.2在详细评审之前，磋商小组将首先审查每份响应文件是否实质性响应了磋商文件的要求。实质性响应的响应文件应该是与磋商文件要求的条款、条件和规格相符，没有重大偏离或保留。</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所谓重大偏离或保留是指与磋商文件规定的实质性要求存在负偏离，或者在实质上与磋商文件不一致，而且限制了合同中买方和</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25.3未实质性响应磋商文件的情形</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25.3.1供应商在苏采云系统规定的时间内未成功解密电子响应文件的。</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25.3.2供应商未按照磋商文件要求上传电子响应文件的。</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25.3.3供应商同一采购包提交两个（含两个）以上不同的响应文件或者最后报价的。</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25.3.4供应商不具备磋商文件中规定资格要求的。</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25.3.5供应商的最后报价超过了采购预算或最高限价的。</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25.3.6不符合磋商文件中规定的实质性要求的</w:t>
      </w:r>
      <w:r>
        <w:rPr>
          <w:rFonts w:hint="eastAsia" w:ascii="宋体" w:hAnsi="宋体" w:eastAsia="宋体" w:cs="宋体"/>
          <w:b/>
          <w:color w:val="000000" w:themeColor="text1"/>
          <w:sz w:val="21"/>
          <w:szCs w:val="21"/>
          <w14:textFill>
            <w14:solidFill>
              <w14:schemeClr w14:val="tx1"/>
            </w14:solidFill>
          </w14:textFill>
        </w:rPr>
        <w:t xml:space="preserve">（本磋商文件中</w:t>
      </w:r>
      <w:r>
        <w:rPr>
          <w:rFonts w:hint="eastAsia" w:ascii="宋体" w:hAnsi="宋体" w:eastAsia="宋体" w:cs="宋体"/>
          <w:b/>
          <w:i/>
          <w:color w:val="000000" w:themeColor="text1"/>
          <w:sz w:val="21"/>
          <w:szCs w:val="21"/>
          <w:u w:val="single"/>
          <w14:textFill>
            <w14:solidFill>
              <w14:schemeClr w14:val="tx1"/>
            </w14:solidFill>
          </w14:textFill>
        </w:rPr>
        <w:t xml:space="preserve">斜体且有下划线部分</w:t>
      </w:r>
      <w:r>
        <w:rPr>
          <w:rFonts w:hint="eastAsia" w:ascii="宋体" w:hAnsi="宋体" w:eastAsia="宋体" w:cs="宋体"/>
          <w:b/>
          <w:color w:val="000000" w:themeColor="text1"/>
          <w:sz w:val="21"/>
          <w:szCs w:val="21"/>
          <w14:textFill>
            <w14:solidFill>
              <w14:schemeClr w14:val="tx1"/>
            </w14:solidFill>
          </w14:textFill>
        </w:rPr>
        <w:t xml:space="preserve">为实质性要求）。</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25.3.7供应商被 “信用中国”网站（www.creditchina.gov.cn）列入失信被执行人或重大税收违法案件当事人名单或政府采购严重失信行为记录名单，“中国政府采购网</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(www.ccgp.gov.cn</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列入政府采购严重失信行为记录名单。或查询“信用中国”网站后发现供应商存在其他不符合《中华人民共和国政府采购法》第二十二条规定条件的信用记录。</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25.3.8 响应文件含有采购人不能接受的附加条件的。</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25.3.9 磋商小组按照本磋商文件规定对供应商进行异常低价投标审查后，认为供应商不能证明其报价合理性的。</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lang w:val="en-US" w:eastAsia="zh-CN"/>
          <w14:textFill>
            <w14:solidFill>
              <w14:schemeClr w14:val="tx1"/>
            </w14:solidFill>
          </w14:textFill>
        </w:rPr>
        <w:t xml:space="preserve">25.3.10</w:t>
      </w:r>
      <w:r>
        <w:rPr>
          <w:rFonts w:hint="eastAsia" w:ascii="宋体" w:hAnsi="宋体" w:eastAsia="宋体" w:cs="宋体"/>
          <w:color w:val="000000" w:themeColor="text1"/>
          <w:sz w:val="21"/>
          <w:szCs w:val="21"/>
          <w14:textFill>
            <w14:solidFill>
              <w14:schemeClr w14:val="tx1"/>
            </w14:solidFill>
          </w14:textFill>
        </w:rPr>
        <w:t xml:space="preserve">如本项目采购产品被财政部、</w:t>
      </w:r>
      <w:r>
        <w:rPr>
          <w:rFonts w:hint="eastAsia" w:ascii="宋体" w:hAnsi="宋体" w:eastAsia="宋体" w:cs="宋体"/>
          <w:color w:val="000000" w:themeColor="text1"/>
          <w:sz w:val="21"/>
          <w:szCs w:val="21"/>
          <w:lang w:eastAsia="zh-CN"/>
          <w14:textFill>
            <w14:solidFill>
              <w14:schemeClr w14:val="tx1"/>
            </w14:solidFill>
          </w14:textFill>
        </w:rPr>
        <w:t xml:space="preserve">国家发展改革委</w:t>
      </w:r>
      <w:r>
        <w:rPr>
          <w:rFonts w:hint="eastAsia" w:ascii="宋体" w:hAnsi="宋体" w:eastAsia="宋体" w:cs="宋体"/>
          <w:color w:val="000000" w:themeColor="text1"/>
          <w:sz w:val="21"/>
          <w:szCs w:val="21"/>
          <w14:textFill>
            <w14:solidFill>
              <w14:schemeClr w14:val="tx1"/>
            </w14:solidFill>
          </w14:textFill>
        </w:rPr>
        <w:t xml:space="preserve">、生态环境部等列入“节能产品品目清单</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环境标志产品品目清单”强制采购范围，而磋商供应商所投产品不在强制采购范围内的。（所投产品如属于政府强制采购节能产品品目清单范围内，响应文件中必须提供国家确定的认证机构出具的、处于有</w:t>
      </w:r>
      <w:r>
        <w:rPr>
          <w:rFonts w:hint="eastAsia" w:ascii="宋体" w:hAnsi="宋体" w:eastAsia="宋体" w:cs="宋体"/>
          <w:color w:val="000000"/>
          <w:sz w:val="21"/>
          <w:szCs w:val="21"/>
        </w:rPr>
        <w:t xml:space="preserve">效期之内的该节能产品认证证书原件扫描件）</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25.3.1</w:t>
      </w:r>
      <w:r>
        <w:rPr>
          <w:rFonts w:hint="eastAsia" w:ascii="宋体" w:hAnsi="宋体" w:cs="宋体"/>
          <w:color w:val="000000"/>
          <w:sz w:val="21"/>
          <w:szCs w:val="21"/>
          <w:lang w:val="en-US" w:eastAsia="zh-CN"/>
        </w:rPr>
        <w:t xml:space="preserve">1</w:t>
      </w:r>
      <w:r>
        <w:rPr>
          <w:rFonts w:hint="eastAsia" w:ascii="宋体" w:hAnsi="宋体" w:eastAsia="宋体" w:cs="宋体"/>
          <w:color w:val="000000"/>
          <w:sz w:val="21"/>
          <w:szCs w:val="21"/>
        </w:rPr>
        <w:t xml:space="preserve">响应文件未按照磋商文件要求加盖CA电子公章的。</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25.4未实质性响应磋商文件的响应文件按无效响应处理。</w:t>
      </w:r>
      <w:r/>
    </w:p>
    <w:p>
      <w:pPr>
        <w:ind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25.5如果响应文件实质上没有响应磋商文件的要求，磋商小组将予以拒绝，供应商不得通过修改或撤销</w:t>
      </w:r>
      <w:r>
        <w:rPr>
          <w:rFonts w:hint="eastAsia" w:ascii="宋体" w:hAnsi="宋体" w:eastAsia="宋体" w:cs="宋体"/>
          <w:color w:val="000000"/>
          <w:sz w:val="21"/>
          <w:szCs w:val="21"/>
          <w:lang w:eastAsia="zh-CN"/>
        </w:rPr>
        <w:t xml:space="preserve">不符</w:t>
      </w:r>
      <w:r>
        <w:rPr>
          <w:rFonts w:hint="eastAsia" w:ascii="宋体" w:hAnsi="宋体" w:eastAsia="宋体" w:cs="宋体"/>
          <w:color w:val="000000"/>
          <w:sz w:val="21"/>
          <w:szCs w:val="21"/>
        </w:rPr>
        <w:t xml:space="preserve">合要求的偏离或保留而使其成为实质性响应的文件。</w:t>
      </w:r>
      <w:r/>
    </w:p>
    <w:p>
      <w:pPr>
        <w:pStyle w:val="870"/>
        <w:rPr>
          <w:rFonts w:hint="eastAsia" w:ascii="宋体" w:hAnsi="宋体" w:eastAsia="宋体" w:cs="宋体"/>
          <w:b/>
          <w:bCs/>
          <w:lang w:val="en-US" w:eastAsia="zh-CN"/>
        </w:rPr>
      </w:pPr>
      <w:r>
        <w:rPr>
          <w:rFonts w:hint="eastAsia" w:ascii="宋体" w:hAnsi="宋体" w:eastAsia="宋体" w:cs="宋体"/>
          <w:b/>
          <w:bCs/>
          <w:color w:val="000000"/>
          <w:sz w:val="21"/>
          <w:szCs w:val="21"/>
          <w:lang w:val="en-US" w:eastAsia="zh-CN"/>
        </w:rPr>
        <w:t xml:space="preserve">25.6</w:t>
      </w:r>
      <w:r>
        <w:rPr>
          <w:rFonts w:hint="eastAsia" w:ascii="宋体" w:hAnsi="宋体" w:eastAsia="宋体" w:cs="宋体"/>
          <w:b/>
          <w:bCs/>
          <w:i w:val="0"/>
          <w:iCs w:val="0"/>
          <w:color w:val="auto"/>
          <w:szCs w:val="21"/>
          <w:highlight w:val="none"/>
          <w:u w:val="none"/>
          <w:lang w:val="en-US" w:eastAsia="zh-CN"/>
        </w:rPr>
        <w:t xml:space="preserve">经查实，不同供应商的电子响应文件出自同一台电脑的：不同供应商的标书制作工具客户端标识码存在一致的；不同供应商从同一互联网协议地址上传响应文件的。</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25.7 异常低价投标（响应）</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25.7.1投标（响应）报价低于全部通过符合性审查供应商投标（响应）报价平均值50%的，即投标（响应）报价</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全部通过符合性审查供应商投标（响应）报价平均值×50%；</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25.7.2投标（响应）报价低于通过符合性审查的次低报价供应商投标（响应）报价50%的，即投标（响应）报价</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通过符合性审查的次低报价供应商投标（响应）报价×50%；</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25.7.3投标（响应）报价低于采购项目最高限价 45% 的，即投标（响应）报价</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采购项目最高限价×45% ；</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25.7.4评审委员会认定的供应商报价过低、有可能影响产品质量或者不能诚信履约的其他情形。</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25.7.5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25.8供应商在项目评审全过程中应</w:t>
      </w:r>
      <w:r>
        <w:rPr>
          <w:rFonts w:hint="eastAsia" w:ascii="宋体" w:hAnsi="宋体" w:cs="宋体"/>
          <w:color w:val="000000"/>
          <w:sz w:val="21"/>
          <w:szCs w:val="21"/>
          <w:lang w:eastAsia="zh-CN"/>
        </w:rPr>
        <w:t xml:space="preserve">保持通信畅通</w:t>
      </w:r>
      <w:r>
        <w:rPr>
          <w:rFonts w:hint="eastAsia" w:ascii="宋体" w:hAnsi="宋体" w:eastAsia="宋体" w:cs="宋体"/>
          <w:color w:val="000000"/>
          <w:sz w:val="21"/>
          <w:szCs w:val="21"/>
        </w:rPr>
        <w:t xml:space="preserve">，并安排专人与</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及磋商小组联系。</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26.</w:t>
      </w:r>
      <w:r>
        <w:rPr>
          <w:rFonts w:hint="eastAsia" w:ascii="宋体" w:hAnsi="宋体" w:eastAsia="宋体" w:cs="宋体"/>
          <w:color w:val="000000"/>
          <w:sz w:val="21"/>
          <w:szCs w:val="21"/>
        </w:rPr>
        <w:t xml:space="preserve">磋商程序及评审方法和评审标准</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26.1磋商程序</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最后报价是供应商响应文件的有效组成部分。符合《政府采购竞争性磋商采购方</w:t>
      </w:r>
      <w:r>
        <w:rPr>
          <w:rFonts w:hint="eastAsia" w:ascii="宋体" w:hAnsi="宋体" w:eastAsia="宋体" w:cs="宋体"/>
          <w:color w:val="000000" w:themeColor="text1"/>
          <w:sz w:val="21"/>
          <w:szCs w:val="21"/>
          <w:lang w:eastAsia="zh-CN"/>
          <w14:textFill>
            <w14:solidFill>
              <w14:schemeClr w14:val="tx1"/>
            </w14:solidFill>
          </w14:textFill>
        </w:rPr>
        <w:t xml:space="preserve">式管</w:t>
      </w:r>
      <w:r>
        <w:rPr>
          <w:rFonts w:hint="eastAsia" w:ascii="宋体" w:hAnsi="宋体" w:eastAsia="宋体" w:cs="宋体"/>
          <w:color w:val="000000" w:themeColor="text1"/>
          <w:sz w:val="21"/>
          <w:szCs w:val="21"/>
          <w14:textFill>
            <w14:solidFill>
              <w14:schemeClr w14:val="tx1"/>
            </w14:solidFill>
          </w14:textFill>
        </w:rPr>
        <w:t xml:space="preserve">理暂行办法》第三条第一款第四项及《财政部关于竞争性磋商采购方式管理暂行办法有关问题的补充通知》（财库</w:t>
      </w:r>
      <w:r>
        <w:rPr>
          <w:rFonts w:hint="eastAsia" w:ascii="宋体" w:hAnsi="宋体" w:eastAsia="宋体" w:cs="宋体"/>
          <w:color w:val="000000" w:themeColor="text1"/>
          <w:sz w:val="21"/>
          <w:szCs w:val="21"/>
          <w:lang w:eastAsia="zh-CN"/>
          <w14:textFill>
            <w14:solidFill>
              <w14:schemeClr w14:val="tx1"/>
            </w14:solidFill>
          </w14:textFill>
        </w:rPr>
        <w:t xml:space="preserve">〔2015〕124号</w:t>
      </w:r>
      <w:r>
        <w:rPr>
          <w:rFonts w:hint="eastAsia" w:ascii="宋体" w:hAnsi="宋体" w:eastAsia="宋体" w:cs="宋体"/>
          <w:color w:val="000000" w:themeColor="text1"/>
          <w:sz w:val="21"/>
          <w:szCs w:val="21"/>
          <w14:textFill>
            <w14:solidFill>
              <w14:schemeClr w14:val="tx1"/>
            </w14:solidFill>
          </w14:textFill>
        </w:rPr>
        <w:t xml:space="preserve">）规定情形的，提交最后报价的供应商可以为</w:t>
      </w:r>
      <w:r>
        <w:rPr>
          <w:rFonts w:hint="eastAsia" w:ascii="宋体" w:hAnsi="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家。</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26.1.3供应商未在磋商小组规定的时间内在苏采云系统中提交最后报价的视为放弃磋商，其响应文件按无效响应处理，最后报价格式表须加盖CA电子公章</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否则视为未提交最后报价。已提交响应文件的供应商，在提交最后报价之前，可以根据磋商情况退出磋商，并在苏采云系统中提交“退出磋商函”并加盖CA电子公章。</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26.2 评审方法和评审标准</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26.2.1评审方法。经磋商确定最终采购需求和提交最后报价的供应商后，由磋商小组采用综合评分法对提交最后报价的供应商的响应文件和最后报价进行综合评分。</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26.2.2评审标准</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见本磋商文件第五章规定。</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26.3采购活动终止的情况</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出现下列情形之一的，本次竞争性磋商采购活动将被终止：</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26.3.1因情况变化，不再符合规定的竞争性磋商采购方式适用情形的。</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26.3.2出现影响采购公正的违法、违规行为的。</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26.3.3除本磋商文件第二章第26.1.2条第三款规定的情形外，在采购过程中符合要求的供应商或者最后报价未超过采购预算的供应商不足3家的。</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26.3.4在苏采云系统规定时间内成功解密电子响应文件的供应商不足3家的。</w:t>
      </w:r>
      <w:r/>
    </w:p>
    <w:p>
      <w:pPr>
        <w:ind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六、成交</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27.</w:t>
      </w:r>
      <w:r>
        <w:rPr>
          <w:rFonts w:hint="eastAsia" w:ascii="宋体" w:hAnsi="宋体" w:eastAsia="宋体" w:cs="宋体"/>
          <w:color w:val="000000"/>
          <w:sz w:val="21"/>
          <w:szCs w:val="21"/>
        </w:rPr>
        <w:t xml:space="preserve">确定成交单位</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27.1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27.2采购人从评审报告提出的成交候选供应商中，按照排序由高到低的原则确定成交供应商。采购</w:t>
      </w:r>
      <w:r>
        <w:rPr>
          <w:rFonts w:hint="eastAsia" w:ascii="宋体" w:hAnsi="宋体" w:cs="宋体"/>
          <w:color w:val="000000"/>
          <w:sz w:val="21"/>
          <w:szCs w:val="21"/>
          <w:lang w:eastAsia="zh-CN"/>
        </w:rPr>
        <w:t xml:space="preserve">人在确定成交供应商</w:t>
      </w:r>
      <w:r>
        <w:rPr>
          <w:rFonts w:hint="eastAsia" w:ascii="宋体" w:hAnsi="宋体" w:eastAsia="宋体" w:cs="宋体"/>
          <w:color w:val="000000"/>
          <w:sz w:val="21"/>
          <w:szCs w:val="21"/>
        </w:rPr>
        <w:t xml:space="preserve">后，</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将在</w:t>
      </w:r>
      <w:r>
        <w:rPr>
          <w:rFonts w:hint="eastAsia" w:ascii="宋体" w:hAnsi="宋体" w:eastAsia="宋体" w:cs="宋体"/>
          <w:color w:val="000000"/>
          <w:sz w:val="21"/>
          <w:szCs w:val="21"/>
          <w:lang w:eastAsia="zh-CN"/>
        </w:rPr>
        <w:t xml:space="preserve">“扬州市政府采购网”“江苏政府采购网”“中国政府采购网”</w:t>
      </w:r>
      <w:r>
        <w:rPr>
          <w:rFonts w:hint="eastAsia" w:ascii="宋体" w:hAnsi="宋体" w:cs="宋体"/>
          <w:color w:val="auto"/>
          <w:sz w:val="21"/>
          <w:szCs w:val="21"/>
          <w:u w:val="none"/>
          <w:lang w:eastAsia="zh-CN"/>
        </w:rPr>
        <w:t xml:space="preserve">“</w:t>
      </w:r>
      <w:r>
        <w:rPr>
          <w:rFonts w:hint="eastAsia" w:ascii="宋体" w:hAnsi="宋体" w:eastAsia="宋体" w:cs="宋体"/>
          <w:color w:val="auto"/>
          <w:sz w:val="21"/>
          <w:szCs w:val="21"/>
          <w:u w:val="none"/>
        </w:rPr>
        <w:t xml:space="preserve">扬州市邗江区政府采购网</w:t>
      </w:r>
      <w:r>
        <w:rPr>
          <w:rFonts w:hint="eastAsia" w:ascii="宋体" w:hAnsi="宋体" w:cs="宋体"/>
          <w:color w:val="auto"/>
          <w:sz w:val="21"/>
          <w:szCs w:val="21"/>
          <w:u w:val="none"/>
          <w:lang w:eastAsia="zh-CN"/>
        </w:rPr>
        <w:t xml:space="preserve">”</w:t>
      </w:r>
      <w:r>
        <w:rPr>
          <w:rFonts w:hint="eastAsia" w:ascii="宋体" w:hAnsi="宋体" w:eastAsia="宋体" w:cs="宋体"/>
          <w:color w:val="000000"/>
          <w:sz w:val="21"/>
          <w:szCs w:val="21"/>
        </w:rPr>
        <w:t xml:space="preserve">发布成交结果公告，公告期限为1个工作日。</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27.3若有充分证据证明，成交供应商出现下列情况之一的，一经查实，将被取消成交资格：</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27.3.1提供虚假材料谋取成交的。</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27.3.2与评审专家、采购人、其他供应商或者</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工作人员恶意串通的。</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27.3.3向评审专家、采购人或</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工作人员行贿或者提供其他不正当利益的。</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27.3.4恶意竞争，最后报价明显低于其自身合理成本且又无法提供证明的。</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27.3.5不满足本磋商文件规定的实质性要求，但在评审过程中又未被磋商小组发现的。</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27.3.6成交后无正当理由拒不与采购人签订政府采购合同或者未按照磋商文件确定的事项签订政府采购合同的。</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27.3.7将政府采购合同转包的。</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28.</w:t>
      </w:r>
      <w:r>
        <w:rPr>
          <w:rFonts w:hint="eastAsia" w:ascii="宋体" w:hAnsi="宋体" w:eastAsia="宋体" w:cs="宋体"/>
          <w:color w:val="000000"/>
          <w:sz w:val="21"/>
          <w:szCs w:val="21"/>
        </w:rPr>
        <w:t xml:space="preserve">质疑处理</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28.1 提出质疑的供应商应当是参与所质疑项目采购活动的供应商。潜在供应商依法获取其可质疑的采购文件的，可以对采购文件提出质疑。</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或采购人提出质疑。上述应知其权益受到损害之日，是指：</w:t>
      </w:r>
      <w:r/>
    </w:p>
    <w:p>
      <w:pPr>
        <w:ind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28.2.1对可以质疑的采购文件提出质疑的，为收到采购文件之日或者采购文件公告期限届满之日。 </w:t>
      </w:r>
      <w:r/>
    </w:p>
    <w:p>
      <w:pPr>
        <w:ind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28.2.2对采购过程提出质疑的，为各采购程序环节结束之日。</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    28.2.3对成交结果提出质疑的，为成交结果公告期限届满之日。</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、采购人将只对供应商第一次质疑作出答复。</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28.3质疑函必须按照本磋商文件中《质疑函范本》要求的格式和内容进行填写。供应商如组成联合体参加磋商，则《质疑函范本》中要求签字、盖章、加盖公章之处，联合体各方均须按要求签字、盖章、加盖公章。</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提出，由</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负责答复。</w:t>
      </w:r>
      <w:r/>
    </w:p>
    <w:p>
      <w:pPr>
        <w:ind w:firstLine="422"/>
        <w:keepLines w:val="0"/>
        <w:keepNext w:val="0"/>
        <w:pageBreakBefore w:val="0"/>
        <w:spacing w:line="360" w:lineRule="auto"/>
        <w:widowControl w:val="off"/>
        <w:rPr>
          <w:rFonts w:hint="eastAsia" w:ascii="宋体" w:hAnsi="宋体" w:eastAsia="宋体" w:cs="宋体"/>
          <w:b/>
          <w:bCs/>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1"/>
          <w:szCs w:val="21"/>
          <w14:textFill>
            <w14:solidFill>
              <w14:schemeClr w14:val="tx1"/>
            </w14:solidFill>
          </w14:textFill>
        </w:rPr>
        <w:t xml:space="preserve">采购人及</w:t>
      </w:r>
      <w:r>
        <w:rPr>
          <w:rFonts w:hint="eastAsia" w:ascii="宋体" w:hAnsi="宋体" w:eastAsia="宋体" w:cs="宋体"/>
          <w:b/>
          <w:bCs/>
          <w:color w:val="000000" w:themeColor="text1"/>
          <w:sz w:val="21"/>
          <w:szCs w:val="21"/>
          <w:lang w:eastAsia="zh-CN"/>
          <w14:textFill>
            <w14:solidFill>
              <w14:schemeClr w14:val="tx1"/>
            </w14:solidFill>
          </w14:textFill>
        </w:rPr>
        <w:t xml:space="preserve">代理机构</w:t>
      </w:r>
      <w:r>
        <w:rPr>
          <w:rFonts w:hint="eastAsia" w:ascii="宋体" w:hAnsi="宋体" w:eastAsia="宋体" w:cs="宋体"/>
          <w:b/>
          <w:bCs/>
          <w:color w:val="000000" w:themeColor="text1"/>
          <w:sz w:val="21"/>
          <w:szCs w:val="21"/>
          <w14:textFill>
            <w14:solidFill>
              <w14:schemeClr w14:val="tx1"/>
            </w14:solidFill>
          </w14:textFill>
        </w:rPr>
        <w:t xml:space="preserve">只接收以纸质原件形式送达的质疑</w:t>
      </w:r>
      <w:r>
        <w:rPr>
          <w:rFonts w:hint="eastAsia" w:ascii="宋体" w:hAnsi="宋体" w:eastAsia="宋体" w:cs="宋体"/>
          <w:b/>
          <w:bCs/>
          <w:color w:val="000000" w:themeColor="text1"/>
          <w:sz w:val="21"/>
          <w:szCs w:val="21"/>
          <w:lang w:eastAsia="zh-CN"/>
          <w14:textFill>
            <w14:solidFill>
              <w14:schemeClr w14:val="tx1"/>
            </w14:solidFill>
          </w14:textFill>
        </w:rPr>
        <w:t xml:space="preserve">，</w:t>
      </w:r>
      <w:r>
        <w:rPr>
          <w:rFonts w:hint="eastAsia" w:ascii="宋体" w:hAnsi="宋体" w:eastAsia="宋体" w:cs="宋体"/>
          <w:b/>
          <w:bCs/>
          <w:color w:val="000000" w:themeColor="text1"/>
          <w:sz w:val="21"/>
          <w:szCs w:val="21"/>
          <w14:textFill>
            <w14:solidFill>
              <w14:schemeClr w14:val="tx1"/>
            </w14:solidFill>
          </w14:textFill>
        </w:rPr>
        <w:t xml:space="preserve">建议供应商通过邮寄方式提交质疑（采购人和</w:t>
      </w:r>
      <w:r>
        <w:rPr>
          <w:rFonts w:hint="eastAsia" w:ascii="宋体" w:hAnsi="宋体" w:eastAsia="宋体" w:cs="宋体"/>
          <w:b/>
          <w:bCs/>
          <w:color w:val="000000" w:themeColor="text1"/>
          <w:sz w:val="21"/>
          <w:szCs w:val="21"/>
          <w:lang w:eastAsia="zh-CN"/>
          <w14:textFill>
            <w14:solidFill>
              <w14:schemeClr w14:val="tx1"/>
            </w14:solidFill>
          </w14:textFill>
        </w:rPr>
        <w:t xml:space="preserve">代理机构</w:t>
      </w:r>
      <w:r>
        <w:rPr>
          <w:rFonts w:hint="eastAsia" w:ascii="宋体" w:hAnsi="宋体" w:eastAsia="宋体" w:cs="宋体"/>
          <w:b/>
          <w:bCs/>
          <w:color w:val="000000" w:themeColor="text1"/>
          <w:sz w:val="21"/>
          <w:szCs w:val="21"/>
          <w14:textFill>
            <w14:solidFill>
              <w14:schemeClr w14:val="tx1"/>
            </w14:solidFill>
          </w14:textFill>
        </w:rPr>
        <w:t xml:space="preserve">不接受无快递运单号的快递）。</w:t>
      </w:r>
      <w:r/>
    </w:p>
    <w:p>
      <w:pPr>
        <w:ind w:firstLine="422"/>
        <w:keepLines w:val="0"/>
        <w:keepNext w:val="0"/>
        <w:pageBreakBefore w:val="0"/>
        <w:spacing w:line="360" w:lineRule="auto"/>
        <w:widowControl w:val="off"/>
        <w:rPr>
          <w:rFonts w:hint="eastAsia" w:ascii="宋体" w:hAnsi="宋体" w:eastAsia="宋体" w:cs="宋体"/>
          <w:b/>
          <w:bCs/>
          <w:color w:val="000000" w:themeColor="text1"/>
          <w:sz w:val="21"/>
          <w:szCs w:val="21"/>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1"/>
          <w:szCs w:val="21"/>
          <w14:textFill>
            <w14:solidFill>
              <w14:schemeClr w14:val="tx1"/>
            </w14:solidFill>
          </w14:textFill>
        </w:rPr>
        <w:t xml:space="preserve">质疑接收人及联系方式见本磋商文件第一章</w:t>
      </w:r>
      <w:r>
        <w:rPr>
          <w:rFonts w:hint="eastAsia" w:ascii="宋体" w:hAnsi="宋体" w:eastAsia="宋体" w:cs="宋体"/>
          <w:b/>
          <w:bCs/>
          <w:color w:val="000000" w:themeColor="text1"/>
          <w:sz w:val="21"/>
          <w:szCs w:val="21"/>
          <w:lang w:eastAsia="zh-CN"/>
          <w14:textFill>
            <w14:solidFill>
              <w14:schemeClr w14:val="tx1"/>
            </w14:solidFill>
          </w14:textFill>
        </w:rPr>
        <w:t xml:space="preserve">。</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28.5 以下情形的质疑不予受理</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28.5.1 内容不符合《政府采购质疑和投诉办法》第十二条规定的质疑。</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28.5.2 超出政府采购法定期限的质疑。</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28.5.3 以传真、电子邮件等方式递交的非原件形式的质疑。</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28.5.4 未参加磋商活动的供应商或在磋商活动中自身权益未受到损害的供应商所提出的质疑。</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28.5.5供应商组成联合体参加磋商，联合体中任何一方或多方未按要求签字、盖章、加盖公章的质疑。</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28.6 供应商提出书面质疑必须有理、有据，不得捏造事实、提供虚假材料进行恶意质疑。否则，一经查实，</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有权依据政府采购的有关规定，报请政府采购监管部门对该供应商进行相应的行政处罚和记录该供应商的失信信息。</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29.</w:t>
      </w:r>
      <w:r>
        <w:rPr>
          <w:rFonts w:hint="eastAsia" w:ascii="宋体" w:hAnsi="宋体" w:eastAsia="宋体" w:cs="宋体"/>
          <w:color w:val="000000"/>
          <w:sz w:val="21"/>
          <w:szCs w:val="21"/>
        </w:rPr>
        <w:t xml:space="preserve">成交通知书</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29.1成交结果确定后，</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将向成交供应商发出成交通知书。请成交供应商在成交结果公告届满之日起30日内</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因未及时下载而造成的不利后果由成交供应商自行承担。</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29.2成交通知书将是合同的一个组成部分。对采购人和成交供应商均具有法律效力。成交通知书发出后，采购人改变成交结果的，或者成交供应商放弃成交项目的，应当依法承担法律责任。</w:t>
      </w:r>
      <w:r/>
    </w:p>
    <w:p>
      <w:pPr>
        <w:ind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七、授予合同</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30. 签订合同</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30.l成交供应商应当在成交通知书发出之日起三十日内，按照磋商文件确定的事项与采购人签订政府采购合同。</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30.2磋商文件、成交供应商的响应文件及磋商过程中有关澄清、承诺文件均应作为合同附件。</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30.3 签订合同后，成交供应商不得将合同标的进行转包。未经采购人同意，成交供应商也不得采用分包形式履行合同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否则采购人有权终止合同。转包或分包造成采购人损失的，成交供应商应承担相应赔偿责任。</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31.</w:t>
      </w:r>
      <w:r>
        <w:rPr>
          <w:rFonts w:hint="eastAsia" w:ascii="宋体" w:hAnsi="宋体" w:eastAsia="宋体" w:cs="宋体"/>
          <w:color w:val="000000"/>
          <w:sz w:val="21"/>
          <w:szCs w:val="21"/>
        </w:rPr>
        <w:t xml:space="preserve">政府采购履约资金扶持政策</w:t>
      </w:r>
      <w:r/>
    </w:p>
    <w:p>
      <w:pPr>
        <w:ind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成交供应商可凭政府采购合同办理融资贷款，详情请见江苏政府采购网“政采贷”专栏。</w:t>
      </w:r>
      <w:r/>
    </w:p>
    <w:p>
      <w:pPr>
        <w:ind w:firstLine="420"/>
        <w:spacing w:line="360" w:lineRule="auto"/>
        <w:rPr>
          <w:rFonts w:hint="eastAsia" w:ascii="宋体" w:hAnsi="宋体"/>
          <w:b w:val="0"/>
          <w:bCs w:val="0"/>
          <w:color w:val="auto"/>
          <w:szCs w:val="21"/>
          <w:highlight w:val="none"/>
        </w:rPr>
      </w:pPr>
      <w:r>
        <w:rPr>
          <w:rFonts w:ascii="宋体" w:hAnsi="宋体"/>
          <w:b w:val="0"/>
          <w:bCs w:val="0"/>
          <w:color w:val="auto"/>
          <w:szCs w:val="21"/>
          <w:highlight w:val="none"/>
        </w:rPr>
        <w:t xml:space="preserve">3</w:t>
      </w:r>
      <w:r>
        <w:rPr>
          <w:rFonts w:hint="eastAsia" w:ascii="宋体" w:hAnsi="宋体"/>
          <w:b w:val="0"/>
          <w:bCs w:val="0"/>
          <w:color w:val="auto"/>
          <w:szCs w:val="21"/>
          <w:highlight w:val="none"/>
          <w:lang w:val="en-US" w:eastAsia="zh-CN"/>
        </w:rPr>
        <w:t xml:space="preserve">2.</w:t>
      </w:r>
      <w:r>
        <w:rPr>
          <w:rFonts w:hint="eastAsia" w:ascii="宋体" w:hAnsi="宋体"/>
          <w:b w:val="0"/>
          <w:bCs w:val="0"/>
          <w:color w:val="auto"/>
          <w:szCs w:val="21"/>
          <w:highlight w:val="none"/>
        </w:rPr>
        <w:t xml:space="preserve">其他</w:t>
      </w:r>
      <w:r/>
    </w:p>
    <w:p>
      <w:pPr>
        <w:ind w:firstLine="420"/>
        <w:spacing w:line="360" w:lineRule="auto"/>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.1依据《政府采购促进中小企业发展管理办法》</w:t>
      </w:r>
      <w:r>
        <w:rPr>
          <w:rFonts w:hint="eastAsia" w:ascii="宋体" w:hAnsi="宋体"/>
          <w:color w:val="auto"/>
          <w:szCs w:val="21"/>
          <w:highlight w:val="none"/>
          <w:lang w:eastAsia="zh-CN"/>
        </w:rPr>
        <w:t xml:space="preserve">享受</w:t>
      </w:r>
      <w:r>
        <w:rPr>
          <w:rFonts w:hint="eastAsia" w:ascii="宋体" w:hAnsi="宋体"/>
          <w:color w:val="auto"/>
          <w:szCs w:val="21"/>
          <w:highlight w:val="none"/>
        </w:rPr>
        <w:t xml:space="preserve">扶持政策获得政府采购合同的，小微企业不得将合同分包给大中型企业，中型企业不得将合同分包给大型企业</w:t>
      </w:r>
      <w:r>
        <w:rPr>
          <w:rFonts w:hint="eastAsia" w:ascii="宋体" w:hAnsi="宋体"/>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firstLine="42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pStyle w:val="859"/>
        <w:rPr>
          <w:rFonts w:hint="eastAsia"/>
        </w:rPr>
      </w:pPr>
      <w:r/>
      <w:bookmarkStart w:id="14" w:name="_Toc10721"/>
      <w:r>
        <w:rPr>
          <w:rFonts w:hint="eastAsia"/>
        </w:rPr>
        <w:t xml:space="preserve">第三章合同文本</w:t>
      </w:r>
      <w:bookmarkEnd w:id="14"/>
      <w:r/>
      <w:r/>
    </w:p>
    <w:p>
      <w:pPr>
        <w:jc w:val="center"/>
        <w:spacing w:before="145" w:after="145"/>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jc w:val="center"/>
        <w:spacing w:before="145" w:after="145"/>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rPr>
        <w:t xml:space="preserve">江苏省政府采购合同（服务）（合同编号）</w:t>
      </w:r>
      <w:r/>
    </w:p>
    <w:p>
      <w:pPr>
        <w:ind w:left="0"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firstLine="420"/>
        <w:jc w:val="left"/>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项目名称：</w:t>
      </w:r>
      <w:r>
        <w:rPr>
          <w:rFonts w:hint="eastAsia" w:ascii="宋体" w:hAnsi="宋体" w:cs="宋体"/>
          <w:color w:val="000000"/>
          <w:sz w:val="21"/>
          <w:szCs w:val="21"/>
          <w:lang w:eastAsia="zh-CN"/>
        </w:rPr>
        <w:t xml:space="preserve">扬州市邗江区邗上街道办事处2026年垃圾分类投放站运营项目</w:t>
      </w:r>
      <w:r>
        <w:rPr>
          <w:rFonts w:hint="eastAsia" w:ascii="宋体" w:hAnsi="宋体" w:eastAsia="宋体" w:cs="宋体"/>
          <w:color w:val="000000"/>
          <w:sz w:val="21"/>
          <w:szCs w:val="21"/>
          <w:lang w:eastAsia="zh-CN"/>
        </w:rPr>
        <w:t xml:space="preserve">   </w:t>
      </w:r>
      <w:r>
        <w:rPr>
          <w:rFonts w:hint="eastAsia" w:ascii="宋体" w:hAnsi="宋体" w:eastAsia="宋体" w:cs="宋体"/>
          <w:color w:val="000000"/>
          <w:sz w:val="21"/>
          <w:szCs w:val="21"/>
        </w:rPr>
        <w:t xml:space="preserve">              </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项目编号：</w:t>
      </w:r>
      <w:r>
        <w:rPr>
          <w:rFonts w:hint="eastAsia" w:ascii="宋体" w:hAnsi="宋体" w:cs="宋体"/>
          <w:color w:val="000000"/>
          <w:sz w:val="21"/>
          <w:szCs w:val="21"/>
          <w:lang w:eastAsia="zh-CN"/>
        </w:rPr>
        <w:t xml:space="preserve">JSZC-321003-SWGC-C2026-0120号</w:t>
      </w:r>
      <w:r>
        <w:rPr>
          <w:rFonts w:hint="eastAsia" w:ascii="宋体" w:hAnsi="宋体" w:eastAsia="宋体" w:cs="宋体"/>
          <w:color w:val="000000"/>
          <w:sz w:val="21"/>
          <w:szCs w:val="21"/>
        </w:rPr>
        <w:t xml:space="preserve">            </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甲方：（买方/采购人）_________</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乙方：（卖方/成交供应商）_________</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甲、乙双方根据</w:t>
      </w:r>
      <w:r>
        <w:rPr>
          <w:rFonts w:hint="eastAsia" w:ascii="宋体" w:hAnsi="宋体" w:eastAsia="宋体" w:cs="宋体"/>
          <w:color w:val="000000"/>
          <w:sz w:val="21"/>
          <w:szCs w:val="21"/>
          <w:lang w:eastAsia="zh-CN"/>
        </w:rPr>
        <w:t xml:space="preserve">江苏苏维工程管理有限公司</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项目磋商采购的结果，签署本合同。</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一、合同内容</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 标的名称：</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1.2标的质量：</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1.3 标的数量（规模）：</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1.4 履行时间（期限）：</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1.5 履行地点：</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1.6 履行方式：</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二、合同金额</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2.1 本合同金额为（大写）：________圆（________元）人民币或其他币种。</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三、技术资料</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3.1乙方应按磋商文件规定的时间向甲方提供服务（包含与服务相关的货物）的有关技术资料。</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四、知识产权</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left="0"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4.2</w:t>
      </w:r>
      <w:r>
        <w:rPr>
          <w:rFonts w:hint="eastAsia" w:ascii="宋体" w:hAnsi="宋体" w:eastAsia="宋体" w:cs="宋体"/>
          <w:color w:val="000000"/>
          <w:sz w:val="21"/>
          <w:szCs w:val="21"/>
        </w:rPr>
        <w:t xml:space="preserve">供应商应保证采购人在使用、接受本合同服务</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包含与服务相关的货物</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或其任何一部分时不受第三方提出侵犯其专利权、版权、商标权和工业设计权等知识产权的起诉。一旦出现侵权，由供应商负全部责任。</w:t>
      </w:r>
      <w:r/>
    </w:p>
    <w:p>
      <w:pPr>
        <w:ind w:left="0"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4.3</w:t>
      </w:r>
      <w:r>
        <w:rPr>
          <w:rFonts w:hint="eastAsia" w:ascii="宋体" w:hAnsi="宋体" w:eastAsia="宋体" w:cs="宋体"/>
          <w:color w:val="000000"/>
          <w:sz w:val="21"/>
          <w:szCs w:val="21"/>
        </w:rPr>
        <w:t xml:space="preserve">供应商保证所交付的产品的所有权完全属于采购人且无任何抵押、查封等产权瑕疵。本项目开发前供应商已经拥有的知识产权归供应商拥有。根据本项目需求所定制开发的软件的知识产权归采购人所有。供应商承诺将本项目定制化开发的软件最新版源代码文件全部提供给采购人。</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五、产权担保</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5.1 乙方保证所交付的服务（包含与服务相关的货物）的所有权完全属于乙方且无任何抵押、查封等产权瑕疵。</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六、履约保证金</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6.1 乙方交纳人民币</w:t>
      </w:r>
      <w:r>
        <w:rPr>
          <w:rFonts w:hint="eastAsia" w:ascii="宋体" w:hAnsi="宋体" w:eastAsia="宋体" w:cs="宋体"/>
          <w:color w:val="000000" w:themeColor="text1"/>
          <w:sz w:val="21"/>
          <w:szCs w:val="21"/>
          <w:u w:val="single"/>
          <w:lang w:val="en-US" w:eastAsia="zh-CN"/>
          <w14:textFill>
            <w14:solidFill>
              <w14:schemeClr w14:val="tx1"/>
            </w14:solidFill>
          </w14:textFill>
        </w:rPr>
        <w:t xml:space="preserve">  零  </w:t>
      </w:r>
      <w:r>
        <w:rPr>
          <w:rFonts w:hint="eastAsia" w:ascii="宋体" w:hAnsi="宋体" w:eastAsia="宋体" w:cs="宋体"/>
          <w:color w:val="000000" w:themeColor="text1"/>
          <w:sz w:val="21"/>
          <w:szCs w:val="21"/>
          <w14:textFill>
            <w14:solidFill>
              <w14:schemeClr w14:val="tx1"/>
            </w14:solidFill>
          </w14:textFill>
        </w:rPr>
        <w:t xml:space="preserve">元作为本合同的履约保证金。</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6.2合同履行结束后，甲方应及时退还交纳的履约保证金。</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6.2.1履约保证金退还方式：无</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6.2.2履约保证金退还时间：无</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6.2.3履约保证金退还条件：无</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6.2.4履约保证金不予退还的情形：无</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6.2.5履约保证金逾期退还的违约责任：无</w:t>
      </w:r>
      <w:r/>
    </w:p>
    <w:p>
      <w:pPr>
        <w:ind w:left="0" w:firstLine="422"/>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14:textFill>
            <w14:solidFill>
              <w14:schemeClr w14:val="tx1"/>
            </w14:solidFill>
          </w14:textFill>
        </w:rPr>
        <w:t xml:space="preserve">七、合同转包或分包</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7.1乙方不得将合同标的转包给他人履行。</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7.2乙方不得将合同标的分包给他人履行。</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7.3乙方如有转包或未经甲方同意的分包行为，甲方有权解除合同。</w:t>
      </w:r>
      <w:r/>
    </w:p>
    <w:p>
      <w:pPr>
        <w:ind w:lef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八、合同款项支付</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8.1合同款项的支付方式</w:t>
      </w:r>
      <w:r/>
    </w:p>
    <w:p>
      <w:pPr>
        <w:pStyle w:val="870"/>
        <w:rPr>
          <w:rFonts w:hint="eastAsia"/>
          <w:b/>
          <w:bCs/>
          <w:u w:val="single"/>
        </w:rPr>
      </w:pPr>
      <w:r>
        <w:rPr>
          <w:rFonts w:hint="eastAsia"/>
          <w:b/>
          <w:bCs/>
          <w:u w:val="single"/>
        </w:rPr>
        <w:t xml:space="preserve">合同签订，甲方自收到发票之日起支付乙方一年合同总价30%的预付款;甲方按月度对乙方工作进行考核，根据考核结果以季度为周期支付相应的费用(第一季度扣除预付款，不足部分第二季度扣除)。上述款项，甲方自收到乙方出具的发票之日起10个工作日内支付。</w:t>
      </w:r>
      <w:r/>
    </w:p>
    <w:p>
      <w:pPr>
        <w:ind w:left="0"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lang w:val="en-US" w:eastAsia="zh-CN"/>
        </w:rPr>
        <w:t xml:space="preserve">8.2项目进度安排</w:t>
      </w:r>
      <w:r/>
    </w:p>
    <w:p>
      <w:pPr>
        <w:ind w:firstLine="422"/>
        <w:keepLines w:val="0"/>
        <w:keepNext w:val="0"/>
        <w:pageBreakBefore w:val="0"/>
        <w:spacing w:line="360" w:lineRule="auto"/>
        <w:widowControl w:val="off"/>
        <w:rPr>
          <w:rFonts w:hint="eastAsia" w:ascii="宋体" w:hAnsi="宋体" w:eastAsia="宋体" w:cs="宋体"/>
          <w:b/>
          <w:bCs w:val="0"/>
          <w:color w:val="000000" w:themeColor="text1"/>
          <w:sz w:val="21"/>
          <w:szCs w:val="21"/>
          <w:highlight w:val="none"/>
          <w:u w:val="single"/>
          <w:lang w:eastAsia="zh-CN"/>
          <w14:textFill>
            <w14:solidFill>
              <w14:schemeClr w14:val="tx1"/>
            </w14:solidFill>
          </w14:textFill>
        </w:rPr>
      </w:pPr>
      <w:r>
        <w:rPr>
          <w:rFonts w:hint="eastAsia" w:ascii="宋体" w:hAnsi="宋体" w:eastAsia="宋体" w:cs="宋体"/>
          <w:b/>
          <w:bCs w:val="0"/>
          <w:color w:val="000000" w:themeColor="text1"/>
          <w:sz w:val="21"/>
          <w:szCs w:val="21"/>
          <w:highlight w:val="none"/>
          <w:u w:val="single"/>
          <w14:textFill>
            <w14:solidFill>
              <w14:schemeClr w14:val="tx1"/>
            </w14:solidFill>
          </w14:textFill>
        </w:rPr>
        <w:t xml:space="preserve">自合同签订之日起</w:t>
      </w:r>
      <w:r>
        <w:rPr>
          <w:rFonts w:hint="eastAsia" w:ascii="宋体" w:hAnsi="宋体" w:cs="宋体"/>
          <w:b/>
          <w:bCs w:val="0"/>
          <w:color w:val="000000" w:themeColor="text1"/>
          <w:sz w:val="21"/>
          <w:szCs w:val="21"/>
          <w:highlight w:val="none"/>
          <w:u w:val="single"/>
          <w:lang w:val="en-US" w:eastAsia="zh-CN"/>
          <w14:textFill>
            <w14:solidFill>
              <w14:schemeClr w14:val="tx1"/>
            </w14:solidFill>
          </w14:textFill>
        </w:rPr>
        <w:t xml:space="preserve">一年</w:t>
      </w:r>
      <w:r>
        <w:rPr>
          <w:rFonts w:hint="eastAsia" w:ascii="宋体" w:hAnsi="宋体" w:eastAsia="宋体" w:cs="宋体"/>
          <w:b/>
          <w:bCs w:val="0"/>
          <w:color w:val="000000" w:themeColor="text1"/>
          <w:sz w:val="21"/>
          <w:szCs w:val="21"/>
          <w:highlight w:val="none"/>
          <w:u w:val="single"/>
          <w:lang w:eastAsia="zh-CN"/>
          <w14:textFill>
            <w14:solidFill>
              <w14:schemeClr w14:val="tx1"/>
            </w14:solidFill>
          </w14:textFill>
        </w:rPr>
        <w:t xml:space="preserve">；</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九、税费</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9.1本合同执行中相关的一切税费均由乙方负担。</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十、项目验收</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10.1 甲方依法组织履约验收工作。</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10.3 对于实际使用人和甲方分离的项目，甲方邀请实际使用人参与验收。</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10.4 如有必要，甲方邀请参加本项目的其他供应商或第三方专业机构及专家参与验收，相关意见将作为验收书的参考资料。</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10.5 甲方成立验收小组，按照采购合同的约定对乙方的履约情况进行验收。验收时</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甲方按照采购合同的约定对每一项技术、服务、安全标准的履约情况进行确认。验收结束后</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验收小组出具验收书</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列明各项标准的验收情况及项目总体评价</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由验收双方共同签署。验收结果与采购合同约定的资金支付及履约保证金返还条件挂钩。履约验收的各项资料存档备查。</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10.6 验收合格的项目</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000000"/>
          <w:sz w:val="21"/>
          <w:szCs w:val="21"/>
          <w:lang w:eastAsia="zh-CN"/>
        </w:rPr>
        <w:t xml:space="preserve">《中华人民共和国民法典》</w:t>
      </w:r>
      <w:r>
        <w:rPr>
          <w:rFonts w:hint="eastAsia" w:ascii="宋体" w:hAnsi="宋体" w:eastAsia="宋体" w:cs="宋体"/>
          <w:color w:val="000000"/>
          <w:sz w:val="21"/>
          <w:szCs w:val="21"/>
        </w:rPr>
        <w:t xml:space="preserve">。乙方在履约过程中有政府采购法律法规规定的违法违规情形的</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甲方将及时报告本级财政部门。</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十一、违约责任</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11.1 甲方无正当理由拒绝接受乙方提供服务的，甲方向乙方偿付拒绝接受服务合同价款总值</w:t>
      </w:r>
      <w:r>
        <w:rPr>
          <w:rFonts w:hint="eastAsia" w:ascii="宋体" w:hAnsi="宋体" w:eastAsia="宋体" w:cs="宋体"/>
          <w:color w:val="auto"/>
          <w:sz w:val="21"/>
          <w:szCs w:val="21"/>
          <w:highlight w:val="none"/>
          <w:u w:val="single"/>
          <w:lang w:val="en-US" w:eastAsia="zh-CN"/>
        </w:rPr>
        <w:t xml:space="preserve">5%</w:t>
      </w:r>
      <w:r>
        <w:rPr>
          <w:rFonts w:hint="eastAsia" w:ascii="宋体" w:hAnsi="宋体" w:eastAsia="宋体" w:cs="宋体"/>
          <w:color w:val="000000"/>
          <w:sz w:val="21"/>
          <w:szCs w:val="21"/>
        </w:rPr>
        <w:t xml:space="preserve">的违约金。</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11.2 甲方无故逾期验收和办理合同款项支付手续的</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甲方应按逾期付款总额</w:t>
      </w:r>
      <w:r>
        <w:rPr>
          <w:rFonts w:hint="eastAsia" w:ascii="宋体" w:hAnsi="宋体" w:eastAsia="宋体" w:cs="宋体"/>
          <w:color w:val="auto"/>
          <w:sz w:val="21"/>
          <w:szCs w:val="21"/>
          <w:highlight w:val="none"/>
          <w:u w:val="single"/>
        </w:rPr>
        <w:t xml:space="preserve">每日万分之五</w:t>
      </w:r>
      <w:r>
        <w:rPr>
          <w:rFonts w:hint="eastAsia" w:ascii="宋体" w:hAnsi="宋体" w:eastAsia="宋体" w:cs="宋体"/>
          <w:color w:val="000000"/>
          <w:sz w:val="21"/>
          <w:szCs w:val="21"/>
        </w:rPr>
        <w:t xml:space="preserve">每日向乙方支付违约金。</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auto"/>
          <w:sz w:val="21"/>
          <w:szCs w:val="21"/>
          <w:highlight w:val="none"/>
          <w:u w:val="single"/>
          <w:lang w:val="en-US" w:eastAsia="zh-CN"/>
        </w:rPr>
        <w:t xml:space="preserve">5%</w:t>
      </w:r>
      <w:r>
        <w:rPr>
          <w:rFonts w:hint="eastAsia" w:ascii="宋体" w:hAnsi="宋体" w:eastAsia="宋体" w:cs="宋体"/>
          <w:color w:val="000000"/>
          <w:sz w:val="21"/>
          <w:szCs w:val="21"/>
        </w:rPr>
        <w:t xml:space="preserve">的违约金，如造成甲方损失超过违约金的，超出部分由乙方继续承担赔偿责任。 </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11.4 乙方所提供服务的标准不符合合同规定及磋商文件规定标准的，甲方有权拒绝接受服务，并可单方面解除合同。</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十二、不可抗力事件处理</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12.1 在合同有效期内，任何一方因不可抗力事件导致不能履行合同，则合同履行期可延长，其延长期与不可抗力影响期相同。</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12.2 不可抗力事件发生后，应立即通知对方，并寄送有关权威机构出具的证明。</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12.3 不可抗力事件延续120天以上，双方应通过友好协商，确定是否继续履行合同。</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十三、解决争议的方法</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13.1双方在签订、履行合同中所发生的一切争议，应通过友好协商解决。如协商不成，由甲方住所地人民法院管辖。</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十四、合同</w:t>
      </w:r>
      <w:r>
        <w:rPr>
          <w:rFonts w:hint="eastAsia" w:ascii="宋体" w:hAnsi="宋体" w:cs="宋体"/>
          <w:b/>
          <w:color w:val="000000"/>
          <w:sz w:val="21"/>
          <w:szCs w:val="21"/>
          <w:lang w:eastAsia="zh-CN"/>
        </w:rPr>
        <w:t xml:space="preserve">生效及其他</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14.1 合同经双方法定代表人或授权委托代表人签字并加盖单位公章后生效。</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14.2本合同未尽事宜，遵照中华人民共和国现行法律法规有关条文执行。</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14.3 本合同正本一式两份，具有同等法律效力，甲方、乙方各执一份。</w:t>
      </w:r>
      <w:r/>
    </w:p>
    <w:p>
      <w:pPr>
        <w:ind w:left="0"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firstLine="84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甲方：</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扬州市邗江区邗上街道办事处</w:t>
      </w:r>
      <w:r>
        <w:rPr>
          <w:rFonts w:hint="eastAsia" w:ascii="宋体" w:hAnsi="宋体" w:eastAsia="宋体" w:cs="宋体"/>
          <w:color w:val="000000"/>
          <w:sz w:val="21"/>
          <w:szCs w:val="21"/>
        </w:rPr>
        <w:t xml:space="preserve">         乙方： </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地址：扬州市邗江区邗上街道文汇西路268号 地址： </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法定代表人或授权代表：                   法定代表人或授权代表：</w:t>
      </w:r>
      <w:r/>
    </w:p>
    <w:p>
      <w:pPr>
        <w:ind w:left="0" w:firstLine="84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联系电话：                               联系电话：</w:t>
      </w:r>
      <w:r/>
    </w:p>
    <w:p>
      <w:pPr>
        <w:ind w:left="0" w:firstLine="420"/>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firstLine="420"/>
        <w:jc w:val="right"/>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firstLine="420"/>
        <w:jc w:val="right"/>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签订日期：</w:t>
      </w:r>
      <w:r>
        <w:rPr>
          <w:rFonts w:hint="eastAsia" w:ascii="宋体" w:hAnsi="宋体" w:eastAsia="宋体" w:cs="宋体"/>
          <w:color w:val="000000"/>
          <w:sz w:val="21"/>
          <w:szCs w:val="21"/>
          <w:lang w:val="en-US" w:eastAsia="zh-CN"/>
        </w:rPr>
        <w:t xml:space="preserve">2026</w:t>
      </w:r>
      <w:r>
        <w:rPr>
          <w:rFonts w:hint="eastAsia" w:ascii="宋体" w:hAnsi="宋体" w:eastAsia="宋体" w:cs="宋体"/>
          <w:color w:val="000000"/>
          <w:sz w:val="21"/>
          <w:szCs w:val="21"/>
        </w:rPr>
        <w:t xml:space="preserve">年 月 日</w:t>
      </w:r>
      <w:r/>
    </w:p>
    <w:p>
      <w:pPr>
        <w:rPr>
          <w:rFonts w:hint="eastAsia" w:ascii="仿宋" w:hAnsi="仿宋" w:eastAsia="仿宋" w:cs="仿宋"/>
          <w:b/>
          <w:bCs/>
        </w:rPr>
      </w:pPr>
      <w:r>
        <w:rPr>
          <w:rFonts w:hint="eastAsia" w:ascii="宋体" w:hAnsi="宋体" w:eastAsia="宋体" w:cs="宋体"/>
          <w:sz w:val="21"/>
          <w:szCs w:val="21"/>
        </w:rPr>
        <w:br w:type="page" w:clear="all"/>
      </w:r>
      <w:r>
        <w:rPr>
          <w:rFonts w:hint="eastAsia" w:ascii="宋体" w:hAnsi="宋体" w:cs="宋体"/>
          <w:sz w:val="21"/>
          <w:szCs w:val="21"/>
          <w:lang w:val="en-US" w:eastAsia="zh-CN"/>
        </w:rPr>
        <w:t xml:space="preserve">附件：</w:t>
      </w:r>
      <w:r>
        <w:rPr>
          <w:rFonts w:hint="eastAsia"/>
          <w:b/>
          <w:bCs/>
        </w:rPr>
        <w:t xml:space="preserve">考核办法：</w:t>
      </w:r>
      <w:r/>
    </w:p>
    <w:p>
      <w:pPr>
        <w:ind w:firstLine="420"/>
        <w:rPr>
          <w:rFonts w:hint="eastAsia" w:ascii="宋体" w:hAnsi="宋体" w:eastAsia="宋体" w:cs="宋体"/>
          <w:sz w:val="21"/>
          <w:szCs w:val="21"/>
        </w:rPr>
      </w:pPr>
      <w:r>
        <w:rPr>
          <w:rFonts w:hint="eastAsia" w:ascii="宋体" w:hAnsi="宋体" w:eastAsia="宋体" w:cs="宋体"/>
          <w:sz w:val="21"/>
          <w:szCs w:val="21"/>
        </w:rPr>
        <w:t xml:space="preserve">1.站房式投放站考核评分表</w:t>
      </w:r>
      <w:r/>
    </w:p>
    <w:tbl>
      <w:tblPr>
        <w:tblStyle w:val="869"/>
        <w:tblW w:w="8900" w:type="dxa"/>
        <w:tblInd w:w="0" w:type="dxa"/>
        <w:tblLayout w:type="autofit"/>
        <w:tblCellMar>
          <w:left w:w="108" w:type="dxa"/>
          <w:top w:w="0" w:type="dxa"/>
          <w:right w:w="108" w:type="dxa"/>
          <w:bottom w:w="0" w:type="dxa"/>
        </w:tblCellMar>
        <w:tblLook w:val="04A0" w:firstRow="1" w:lastRow="0" w:firstColumn="1" w:lastColumn="0" w:noHBand="0" w:noVBand="1"/>
      </w:tblPr>
      <w:tblGrid>
        <w:gridCol w:w="1222"/>
        <w:gridCol w:w="531"/>
        <w:gridCol w:w="4272"/>
        <w:gridCol w:w="623"/>
        <w:gridCol w:w="978"/>
        <w:gridCol w:w="534"/>
        <w:gridCol w:w="802"/>
      </w:tblGrid>
      <w:tr>
        <w:trPr>
          <w:trHeight w:val="711"/>
        </w:trPr>
        <w:tc>
          <w:tcPr>
            <w:gridSpan w:val="7"/>
            <w:tcBorders>
              <w:top w:val="none" w:color="000000" w:sz="4" w:space="0"/>
              <w:left w:val="none" w:color="000000" w:sz="4" w:space="0"/>
              <w:bottom w:val="single" w:color="auto" w:sz="4" w:space="0"/>
              <w:right w:val="none" w:color="000000" w:sz="4" w:space="0"/>
            </w:tcBorders>
            <w:tcW w:w="8900" w:type="dxa"/>
            <w:vAlign w:val="center"/>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生活垃圾分类投放设施运行工作评价表（站房式投放站）</w:t>
            </w:r>
            <w:r/>
          </w:p>
        </w:tc>
      </w:tr>
      <w:tr>
        <w:trPr>
          <w:trHeight w:val="729"/>
        </w:trPr>
        <w:tc>
          <w:tcPr>
            <w:gridSpan w:val="4"/>
            <w:tcBorders>
              <w:top w:val="single" w:color="auto" w:sz="4" w:space="0"/>
              <w:left w:val="single" w:color="auto" w:sz="4" w:space="0"/>
              <w:bottom w:val="single" w:color="auto" w:sz="4" w:space="0"/>
              <w:right w:val="single" w:color="auto" w:sz="4" w:space="0"/>
            </w:tcBorders>
            <w:tcW w:w="6586" w:type="dxa"/>
            <w:vAlign w:val="center"/>
            <w:textDirection w:val="lrTb"/>
            <w:noWrap/>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设施编号/位置：</w:t>
            </w:r>
            <w:r/>
          </w:p>
        </w:tc>
        <w:tc>
          <w:tcPr>
            <w:gridSpan w:val="3"/>
            <w:tcBorders>
              <w:top w:val="single" w:color="auto" w:sz="4" w:space="0"/>
              <w:left w:val="single" w:color="auto" w:sz="4" w:space="0"/>
              <w:bottom w:val="single" w:color="auto" w:sz="4" w:space="0"/>
              <w:right w:val="single" w:color="auto" w:sz="4" w:space="0"/>
            </w:tcBorders>
            <w:tcW w:w="2314" w:type="dxa"/>
            <w:vAlign w:val="center"/>
            <w:textDirection w:val="lrTb"/>
            <w:noWrap/>
          </w:tcPr>
          <w:p>
            <w:pPr>
              <w:jc w:val="righ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检查日期：____年__月__日</w:t>
            </w:r>
            <w:r/>
          </w:p>
        </w:tc>
      </w:tr>
      <w:tr>
        <w:trPr>
          <w:trHeight w:val="1130"/>
        </w:trPr>
        <w:tc>
          <w:tcPr>
            <w:tcBorders>
              <w:top w:val="single" w:color="auto" w:sz="4" w:space="0"/>
              <w:left w:val="single" w:color="auto" w:sz="4" w:space="0"/>
              <w:bottom w:val="single" w:color="auto" w:sz="4" w:space="0"/>
              <w:right w:val="single" w:color="auto" w:sz="4" w:space="0"/>
            </w:tcBorders>
            <w:tcW w:w="1222" w:type="dxa"/>
            <w:vAlign w:val="center"/>
            <w:textDirection w:val="lrTb"/>
            <w:noWrap/>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工作事项</w:t>
            </w:r>
            <w:r/>
          </w:p>
        </w:tc>
        <w:tc>
          <w:tcPr>
            <w:tcBorders>
              <w:top w:val="single" w:color="auto" w:sz="4" w:space="0"/>
              <w:left w:val="none" w:color="000000" w:sz="4" w:space="0"/>
              <w:bottom w:val="single" w:color="auto" w:sz="4" w:space="0"/>
              <w:right w:val="single" w:color="auto" w:sz="4" w:space="0"/>
            </w:tcBorders>
            <w:tcW w:w="469" w:type="dxa"/>
            <w:vAlign w:val="center"/>
            <w:textDirection w:val="lrTb"/>
            <w:noWrap/>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序号</w:t>
            </w:r>
            <w:r/>
          </w:p>
        </w:tc>
        <w:tc>
          <w:tcPr>
            <w:tcBorders>
              <w:top w:val="single" w:color="auto" w:sz="4" w:space="0"/>
              <w:left w:val="none" w:color="000000" w:sz="4" w:space="0"/>
              <w:bottom w:val="single" w:color="auto" w:sz="4" w:space="0"/>
              <w:right w:val="single" w:color="auto" w:sz="4" w:space="0"/>
            </w:tcBorders>
            <w:tcW w:w="4272" w:type="dxa"/>
            <w:vAlign w:val="center"/>
            <w:textDirection w:val="lrTb"/>
            <w:noWrap/>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扣分项</w:t>
            </w:r>
            <w:r/>
          </w:p>
        </w:tc>
        <w:tc>
          <w:tcPr>
            <w:tcBorders>
              <w:top w:val="single" w:color="auto" w:sz="4" w:space="0"/>
              <w:left w:val="none" w:color="000000" w:sz="4" w:space="0"/>
              <w:bottom w:val="single" w:color="auto" w:sz="4" w:space="0"/>
              <w:right w:val="single" w:color="auto" w:sz="4" w:space="0"/>
            </w:tcBorders>
            <w:tcW w:w="623" w:type="dxa"/>
            <w:vAlign w:val="center"/>
            <w:textDirection w:val="lrTb"/>
            <w:noWrap/>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满分</w:t>
            </w:r>
            <w:r/>
          </w:p>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分值</w:t>
            </w:r>
            <w:r/>
          </w:p>
        </w:tc>
        <w:tc>
          <w:tcPr>
            <w:tcBorders>
              <w:top w:val="single" w:color="auto" w:sz="4" w:space="0"/>
              <w:left w:val="none" w:color="000000" w:sz="4" w:space="0"/>
              <w:bottom w:val="single" w:color="auto" w:sz="4" w:space="0"/>
              <w:right w:val="single" w:color="auto" w:sz="4" w:space="0"/>
            </w:tcBorders>
            <w:tcW w:w="978" w:type="dxa"/>
            <w:vAlign w:val="center"/>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每出现一次</w:t>
            </w:r>
            <w:r/>
          </w:p>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扣分值</w:t>
            </w:r>
            <w:r/>
          </w:p>
        </w:tc>
        <w:tc>
          <w:tcPr>
            <w:tcBorders>
              <w:top w:val="single" w:color="auto" w:sz="4" w:space="0"/>
              <w:left w:val="none" w:color="000000" w:sz="4" w:space="0"/>
              <w:bottom w:val="single" w:color="auto" w:sz="4" w:space="0"/>
              <w:right w:val="single" w:color="auto" w:sz="4" w:space="0"/>
            </w:tcBorders>
            <w:tcW w:w="534" w:type="dxa"/>
            <w:vAlign w:val="center"/>
            <w:textDirection w:val="lrTb"/>
            <w:noWrap/>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扣分</w:t>
            </w:r>
            <w:r/>
          </w:p>
        </w:tc>
        <w:tc>
          <w:tcPr>
            <w:tcBorders>
              <w:top w:val="single" w:color="auto" w:sz="4" w:space="0"/>
              <w:left w:val="none" w:color="000000" w:sz="4" w:space="0"/>
              <w:bottom w:val="single" w:color="auto" w:sz="4" w:space="0"/>
              <w:right w:val="single" w:color="auto" w:sz="4" w:space="0"/>
            </w:tcBorders>
            <w:tcW w:w="802" w:type="dxa"/>
            <w:vAlign w:val="center"/>
            <w:textDirection w:val="lrTb"/>
            <w:noWrap/>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问题描述</w:t>
            </w:r>
            <w:r/>
          </w:p>
        </w:tc>
      </w:tr>
      <w:tr>
        <w:trPr>
          <w:trHeight w:val="729"/>
        </w:trPr>
        <w:tc>
          <w:tcPr>
            <w:tcBorders>
              <w:top w:val="single" w:color="auto" w:sz="4" w:space="0"/>
              <w:left w:val="single" w:color="auto" w:sz="4" w:space="0"/>
              <w:bottom w:val="single" w:color="auto" w:sz="4" w:space="0"/>
              <w:right w:val="single" w:color="auto" w:sz="4" w:space="0"/>
            </w:tcBorders>
            <w:tcW w:w="1222" w:type="dxa"/>
            <w:vAlign w:val="center"/>
            <w:vMerge w:val="restart"/>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定时开放与关闭（20 分）</w:t>
            </w:r>
            <w:r/>
          </w:p>
        </w:tc>
        <w:tc>
          <w:tcPr>
            <w:tcBorders>
              <w:top w:val="single" w:color="auto" w:sz="4" w:space="0"/>
              <w:left w:val="none" w:color="000000" w:sz="4" w:space="0"/>
              <w:bottom w:val="single" w:color="auto" w:sz="4" w:space="0"/>
              <w:right w:val="single" w:color="auto" w:sz="4" w:space="0"/>
            </w:tcBorders>
            <w:tcW w:w="46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1.1</w:t>
            </w:r>
            <w:r/>
          </w:p>
        </w:tc>
        <w:tc>
          <w:tcPr>
            <w:tcBorders>
              <w:top w:val="single" w:color="auto" w:sz="4" w:space="0"/>
              <w:left w:val="none" w:color="000000" w:sz="4" w:space="0"/>
              <w:bottom w:val="single" w:color="auto" w:sz="4" w:space="0"/>
              <w:right w:val="single" w:color="auto" w:sz="4" w:space="0"/>
            </w:tcBorders>
            <w:tcW w:w="4272"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未在公示起始时间准时开放</w:t>
            </w:r>
            <w:r/>
          </w:p>
        </w:tc>
        <w:tc>
          <w:tcPr>
            <w:tcBorders>
              <w:top w:val="single" w:color="auto" w:sz="4" w:space="0"/>
              <w:left w:val="none" w:color="000000" w:sz="4" w:space="0"/>
              <w:bottom w:val="single" w:color="auto" w:sz="4" w:space="0"/>
              <w:right w:val="single" w:color="auto" w:sz="4" w:space="0"/>
            </w:tcBorders>
            <w:tcW w:w="623"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auto" w:sz="4" w:space="0"/>
              <w:left w:val="none" w:color="000000" w:sz="4" w:space="0"/>
              <w:bottom w:val="single" w:color="auto" w:sz="4" w:space="0"/>
              <w:right w:val="single" w:color="auto" w:sz="4" w:space="0"/>
            </w:tcBorders>
            <w:tcW w:w="97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-0.5</w:t>
            </w:r>
            <w:r/>
          </w:p>
        </w:tc>
        <w:tc>
          <w:tcPr>
            <w:tcBorders>
              <w:top w:val="single" w:color="auto" w:sz="4" w:space="0"/>
              <w:left w:val="none" w:color="000000" w:sz="4" w:space="0"/>
              <w:bottom w:val="single" w:color="auto" w:sz="4" w:space="0"/>
              <w:right w:val="single" w:color="auto" w:sz="4" w:space="0"/>
            </w:tcBorders>
            <w:tcW w:w="53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802"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729"/>
        </w:trPr>
        <w:tc>
          <w:tcPr>
            <w:tcBorders>
              <w:top w:val="single" w:color="auto" w:sz="4" w:space="0"/>
              <w:left w:val="single" w:color="auto" w:sz="4" w:space="0"/>
              <w:bottom w:val="single" w:color="auto" w:sz="4" w:space="0"/>
              <w:right w:val="single" w:color="auto" w:sz="4" w:space="0"/>
            </w:tcBorders>
            <w:tcW w:w="1222"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46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1.2</w:t>
            </w:r>
            <w:r/>
          </w:p>
        </w:tc>
        <w:tc>
          <w:tcPr>
            <w:tcBorders>
              <w:top w:val="single" w:color="auto" w:sz="4" w:space="0"/>
              <w:left w:val="none" w:color="000000" w:sz="4" w:space="0"/>
              <w:bottom w:val="single" w:color="auto" w:sz="4" w:space="0"/>
              <w:right w:val="single" w:color="auto" w:sz="4" w:space="0"/>
            </w:tcBorders>
            <w:tcW w:w="4272"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在公示结束时间前提前关闭、上锁</w:t>
            </w:r>
            <w:r/>
          </w:p>
        </w:tc>
        <w:tc>
          <w:tcPr>
            <w:tcBorders>
              <w:top w:val="single" w:color="auto" w:sz="4" w:space="0"/>
              <w:left w:val="none" w:color="000000" w:sz="4" w:space="0"/>
              <w:bottom w:val="single" w:color="auto" w:sz="4" w:space="0"/>
              <w:right w:val="single" w:color="auto" w:sz="4" w:space="0"/>
            </w:tcBorders>
            <w:tcW w:w="623"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auto" w:sz="4" w:space="0"/>
              <w:left w:val="none" w:color="000000" w:sz="4" w:space="0"/>
              <w:bottom w:val="single" w:color="auto" w:sz="4" w:space="0"/>
              <w:right w:val="single" w:color="auto" w:sz="4" w:space="0"/>
            </w:tcBorders>
            <w:tcW w:w="97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-0.5</w:t>
            </w:r>
            <w:r/>
          </w:p>
        </w:tc>
        <w:tc>
          <w:tcPr>
            <w:tcBorders>
              <w:top w:val="single" w:color="auto" w:sz="4" w:space="0"/>
              <w:left w:val="none" w:color="000000" w:sz="4" w:space="0"/>
              <w:bottom w:val="single" w:color="auto" w:sz="4" w:space="0"/>
              <w:right w:val="single" w:color="auto" w:sz="4" w:space="0"/>
            </w:tcBorders>
            <w:tcW w:w="53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802"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729"/>
        </w:trPr>
        <w:tc>
          <w:tcPr>
            <w:tcBorders>
              <w:top w:val="single" w:color="auto" w:sz="4" w:space="0"/>
              <w:left w:val="single" w:color="auto" w:sz="4" w:space="0"/>
              <w:bottom w:val="single" w:color="auto" w:sz="4" w:space="0"/>
              <w:right w:val="single" w:color="auto" w:sz="4" w:space="0"/>
            </w:tcBorders>
            <w:tcW w:w="1222"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46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1.3</w:t>
            </w:r>
            <w:r/>
          </w:p>
        </w:tc>
        <w:tc>
          <w:tcPr>
            <w:tcBorders>
              <w:top w:val="single" w:color="auto" w:sz="4" w:space="0"/>
              <w:left w:val="none" w:color="000000" w:sz="4" w:space="0"/>
              <w:bottom w:val="single" w:color="auto" w:sz="4" w:space="0"/>
              <w:right w:val="single" w:color="auto" w:sz="4" w:space="0"/>
            </w:tcBorders>
            <w:tcW w:w="4272"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公示牌（时间、责任单位、联系电话）信息缺失、错误、模糊</w:t>
            </w:r>
            <w:r/>
          </w:p>
        </w:tc>
        <w:tc>
          <w:tcPr>
            <w:tcBorders>
              <w:top w:val="single" w:color="auto" w:sz="4" w:space="0"/>
              <w:left w:val="none" w:color="000000" w:sz="4" w:space="0"/>
              <w:bottom w:val="single" w:color="auto" w:sz="4" w:space="0"/>
              <w:right w:val="single" w:color="auto" w:sz="4" w:space="0"/>
            </w:tcBorders>
            <w:tcW w:w="623"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none" w:color="000000" w:sz="4" w:space="0"/>
              <w:bottom w:val="single" w:color="auto" w:sz="4" w:space="0"/>
              <w:right w:val="single" w:color="auto" w:sz="4" w:space="0"/>
            </w:tcBorders>
            <w:tcW w:w="97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-0.2</w:t>
            </w:r>
            <w:r/>
          </w:p>
        </w:tc>
        <w:tc>
          <w:tcPr>
            <w:tcBorders>
              <w:top w:val="single" w:color="auto" w:sz="4" w:space="0"/>
              <w:left w:val="none" w:color="000000" w:sz="4" w:space="0"/>
              <w:bottom w:val="single" w:color="auto" w:sz="4" w:space="0"/>
              <w:right w:val="single" w:color="auto" w:sz="4" w:space="0"/>
            </w:tcBorders>
            <w:tcW w:w="53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802"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729"/>
        </w:trPr>
        <w:tc>
          <w:tcPr>
            <w:tcBorders>
              <w:top w:val="single" w:color="auto" w:sz="4" w:space="0"/>
              <w:left w:val="single" w:color="auto" w:sz="4" w:space="0"/>
              <w:bottom w:val="single" w:color="auto" w:sz="4" w:space="0"/>
              <w:right w:val="single" w:color="auto" w:sz="4" w:space="0"/>
            </w:tcBorders>
            <w:tcW w:w="1222"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46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1.4</w:t>
            </w:r>
            <w:r/>
          </w:p>
        </w:tc>
        <w:tc>
          <w:tcPr>
            <w:tcBorders>
              <w:top w:val="single" w:color="auto" w:sz="4" w:space="0"/>
              <w:left w:val="none" w:color="000000" w:sz="4" w:space="0"/>
              <w:bottom w:val="single" w:color="auto" w:sz="4" w:space="0"/>
              <w:right w:val="single" w:color="auto" w:sz="4" w:space="0"/>
            </w:tcBorders>
            <w:tcW w:w="4272"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未按要求在非开放时间设置误时投放容器并张贴标识</w:t>
            </w:r>
            <w:r/>
          </w:p>
        </w:tc>
        <w:tc>
          <w:tcPr>
            <w:tcBorders>
              <w:top w:val="single" w:color="auto" w:sz="4" w:space="0"/>
              <w:left w:val="none" w:color="000000" w:sz="4" w:space="0"/>
              <w:bottom w:val="single" w:color="auto" w:sz="4" w:space="0"/>
              <w:right w:val="single" w:color="auto" w:sz="4" w:space="0"/>
            </w:tcBorders>
            <w:tcW w:w="623"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top w:val="single" w:color="auto" w:sz="4" w:space="0"/>
              <w:left w:val="none" w:color="000000" w:sz="4" w:space="0"/>
              <w:bottom w:val="single" w:color="auto" w:sz="4" w:space="0"/>
              <w:right w:val="single" w:color="auto" w:sz="4" w:space="0"/>
            </w:tcBorders>
            <w:tcW w:w="97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-0.2</w:t>
            </w:r>
            <w:r/>
          </w:p>
        </w:tc>
        <w:tc>
          <w:tcPr>
            <w:tcBorders>
              <w:top w:val="single" w:color="auto" w:sz="4" w:space="0"/>
              <w:left w:val="none" w:color="000000" w:sz="4" w:space="0"/>
              <w:bottom w:val="single" w:color="auto" w:sz="4" w:space="0"/>
              <w:right w:val="single" w:color="auto" w:sz="4" w:space="0"/>
            </w:tcBorders>
            <w:tcW w:w="53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802"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729"/>
        </w:trPr>
        <w:tc>
          <w:tcPr>
            <w:tcBorders>
              <w:top w:val="single" w:color="auto" w:sz="4" w:space="0"/>
              <w:left w:val="single" w:color="auto" w:sz="4" w:space="0"/>
              <w:bottom w:val="single" w:color="auto" w:sz="4" w:space="0"/>
              <w:right w:val="single" w:color="auto" w:sz="4" w:space="0"/>
            </w:tcBorders>
            <w:tcW w:w="1222"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46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1.5</w:t>
            </w:r>
            <w:r/>
          </w:p>
        </w:tc>
        <w:tc>
          <w:tcPr>
            <w:tcBorders>
              <w:top w:val="single" w:color="auto" w:sz="4" w:space="0"/>
              <w:left w:val="none" w:color="000000" w:sz="4" w:space="0"/>
              <w:bottom w:val="single" w:color="auto" w:sz="4" w:space="0"/>
              <w:right w:val="single" w:color="auto" w:sz="4" w:space="0"/>
            </w:tcBorders>
            <w:tcW w:w="4272"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非开放时段，站点门窗未锁闭、桶盖/投放口未关闭</w:t>
            </w:r>
            <w:r/>
          </w:p>
        </w:tc>
        <w:tc>
          <w:tcPr>
            <w:tcBorders>
              <w:top w:val="single" w:color="auto" w:sz="4" w:space="0"/>
              <w:left w:val="none" w:color="000000" w:sz="4" w:space="0"/>
              <w:bottom w:val="single" w:color="auto" w:sz="4" w:space="0"/>
              <w:right w:val="single" w:color="auto" w:sz="4" w:space="0"/>
            </w:tcBorders>
            <w:tcW w:w="623"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top w:val="single" w:color="auto" w:sz="4" w:space="0"/>
              <w:left w:val="none" w:color="000000" w:sz="4" w:space="0"/>
              <w:bottom w:val="single" w:color="auto" w:sz="4" w:space="0"/>
              <w:right w:val="single" w:color="auto" w:sz="4" w:space="0"/>
            </w:tcBorders>
            <w:tcW w:w="97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-0.2</w:t>
            </w:r>
            <w:r/>
          </w:p>
        </w:tc>
        <w:tc>
          <w:tcPr>
            <w:tcBorders>
              <w:top w:val="single" w:color="auto" w:sz="4" w:space="0"/>
              <w:left w:val="none" w:color="000000" w:sz="4" w:space="0"/>
              <w:bottom w:val="single" w:color="auto" w:sz="4" w:space="0"/>
              <w:right w:val="single" w:color="auto" w:sz="4" w:space="0"/>
            </w:tcBorders>
            <w:tcW w:w="53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802"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729"/>
        </w:trPr>
        <w:tc>
          <w:tcPr>
            <w:tcBorders>
              <w:top w:val="single" w:color="auto" w:sz="4" w:space="0"/>
              <w:left w:val="single" w:color="auto" w:sz="4" w:space="0"/>
              <w:bottom w:val="single" w:color="auto" w:sz="4" w:space="0"/>
              <w:right w:val="single" w:color="auto" w:sz="4" w:space="0"/>
            </w:tcBorders>
            <w:tcW w:w="1222" w:type="dxa"/>
            <w:vAlign w:val="center"/>
            <w:vMerge w:val="restart"/>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日常保洁与环境（30 分）</w:t>
            </w:r>
            <w:r/>
          </w:p>
        </w:tc>
        <w:tc>
          <w:tcPr>
            <w:tcBorders>
              <w:top w:val="single" w:color="auto" w:sz="4" w:space="0"/>
              <w:left w:val="none" w:color="000000" w:sz="4" w:space="0"/>
              <w:bottom w:val="single" w:color="auto" w:sz="4" w:space="0"/>
              <w:right w:val="single" w:color="auto" w:sz="4" w:space="0"/>
            </w:tcBorders>
            <w:tcW w:w="46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2.1</w:t>
            </w:r>
            <w:r/>
          </w:p>
        </w:tc>
        <w:tc>
          <w:tcPr>
            <w:tcBorders>
              <w:top w:val="single" w:color="auto" w:sz="4" w:space="0"/>
              <w:left w:val="none" w:color="000000" w:sz="4" w:space="0"/>
              <w:bottom w:val="single" w:color="auto" w:sz="4" w:space="0"/>
              <w:right w:val="single" w:color="auto" w:sz="4" w:space="0"/>
            </w:tcBorders>
            <w:tcW w:w="4272"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站内地面有垃圾散落、明显污渍、积水</w:t>
            </w:r>
            <w:r/>
          </w:p>
        </w:tc>
        <w:tc>
          <w:tcPr>
            <w:tcBorders>
              <w:top w:val="single" w:color="auto" w:sz="4" w:space="0"/>
              <w:left w:val="none" w:color="000000" w:sz="4" w:space="0"/>
              <w:bottom w:val="single" w:color="auto" w:sz="4" w:space="0"/>
              <w:right w:val="single" w:color="auto" w:sz="4" w:space="0"/>
            </w:tcBorders>
            <w:tcW w:w="623"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auto" w:sz="4" w:space="0"/>
              <w:left w:val="none" w:color="000000" w:sz="4" w:space="0"/>
              <w:bottom w:val="single" w:color="auto" w:sz="4" w:space="0"/>
              <w:right w:val="single" w:color="auto" w:sz="4" w:space="0"/>
            </w:tcBorders>
            <w:tcW w:w="97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-0.3</w:t>
            </w:r>
            <w:r/>
          </w:p>
        </w:tc>
        <w:tc>
          <w:tcPr>
            <w:tcBorders>
              <w:top w:val="single" w:color="auto" w:sz="4" w:space="0"/>
              <w:left w:val="none" w:color="000000" w:sz="4" w:space="0"/>
              <w:bottom w:val="single" w:color="auto" w:sz="4" w:space="0"/>
              <w:right w:val="single" w:color="auto" w:sz="4" w:space="0"/>
            </w:tcBorders>
            <w:tcW w:w="53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802"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729"/>
        </w:trPr>
        <w:tc>
          <w:tcPr>
            <w:tcBorders>
              <w:top w:val="single" w:color="auto" w:sz="4" w:space="0"/>
              <w:left w:val="single" w:color="auto" w:sz="4" w:space="0"/>
              <w:bottom w:val="single" w:color="auto" w:sz="4" w:space="0"/>
              <w:right w:val="single" w:color="auto" w:sz="4" w:space="0"/>
            </w:tcBorders>
            <w:tcW w:w="1222"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46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2.2</w:t>
            </w:r>
            <w:r/>
          </w:p>
        </w:tc>
        <w:tc>
          <w:tcPr>
            <w:tcBorders>
              <w:top w:val="single" w:color="auto" w:sz="4" w:space="0"/>
              <w:left w:val="none" w:color="000000" w:sz="4" w:space="0"/>
              <w:bottom w:val="single" w:color="auto" w:sz="4" w:space="0"/>
              <w:right w:val="single" w:color="auto" w:sz="4" w:space="0"/>
            </w:tcBorders>
            <w:tcW w:w="4272"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站内可见明显蚊蝇滋生、卫生死角</w:t>
            </w:r>
            <w:r/>
          </w:p>
        </w:tc>
        <w:tc>
          <w:tcPr>
            <w:tcBorders>
              <w:top w:val="single" w:color="auto" w:sz="4" w:space="0"/>
              <w:left w:val="none" w:color="000000" w:sz="4" w:space="0"/>
              <w:bottom w:val="single" w:color="auto" w:sz="4" w:space="0"/>
              <w:right w:val="single" w:color="auto" w:sz="4" w:space="0"/>
            </w:tcBorders>
            <w:tcW w:w="623"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auto" w:sz="4" w:space="0"/>
              <w:left w:val="none" w:color="000000" w:sz="4" w:space="0"/>
              <w:bottom w:val="single" w:color="auto" w:sz="4" w:space="0"/>
              <w:right w:val="single" w:color="auto" w:sz="4" w:space="0"/>
            </w:tcBorders>
            <w:tcW w:w="97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-0.3</w:t>
            </w:r>
            <w:r/>
          </w:p>
        </w:tc>
        <w:tc>
          <w:tcPr>
            <w:tcBorders>
              <w:top w:val="single" w:color="auto" w:sz="4" w:space="0"/>
              <w:left w:val="none" w:color="000000" w:sz="4" w:space="0"/>
              <w:bottom w:val="single" w:color="auto" w:sz="4" w:space="0"/>
              <w:right w:val="single" w:color="auto" w:sz="4" w:space="0"/>
            </w:tcBorders>
            <w:tcW w:w="53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802"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729"/>
        </w:trPr>
        <w:tc>
          <w:tcPr>
            <w:tcBorders>
              <w:top w:val="single" w:color="auto" w:sz="4" w:space="0"/>
              <w:left w:val="single" w:color="auto" w:sz="4" w:space="0"/>
              <w:bottom w:val="single" w:color="auto" w:sz="4" w:space="0"/>
              <w:right w:val="single" w:color="auto" w:sz="4" w:space="0"/>
            </w:tcBorders>
            <w:tcW w:w="1222"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46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2.3</w:t>
            </w:r>
            <w:r/>
          </w:p>
        </w:tc>
        <w:tc>
          <w:tcPr>
            <w:tcBorders>
              <w:top w:val="single" w:color="auto" w:sz="4" w:space="0"/>
              <w:left w:val="none" w:color="000000" w:sz="4" w:space="0"/>
              <w:bottom w:val="single" w:color="auto" w:sz="4" w:space="0"/>
              <w:right w:val="single" w:color="auto" w:sz="4" w:space="0"/>
            </w:tcBorders>
            <w:tcW w:w="4272"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墙面、天花板有蛛网、污渍、乱涂乱画</w:t>
            </w:r>
            <w:r/>
          </w:p>
        </w:tc>
        <w:tc>
          <w:tcPr>
            <w:tcBorders>
              <w:top w:val="single" w:color="auto" w:sz="4" w:space="0"/>
              <w:left w:val="none" w:color="000000" w:sz="4" w:space="0"/>
              <w:bottom w:val="single" w:color="auto" w:sz="4" w:space="0"/>
              <w:right w:val="single" w:color="auto" w:sz="4" w:space="0"/>
            </w:tcBorders>
            <w:tcW w:w="623"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none" w:color="000000" w:sz="4" w:space="0"/>
              <w:bottom w:val="single" w:color="auto" w:sz="4" w:space="0"/>
              <w:right w:val="single" w:color="auto" w:sz="4" w:space="0"/>
            </w:tcBorders>
            <w:tcW w:w="97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-0.2</w:t>
            </w:r>
            <w:r/>
          </w:p>
        </w:tc>
        <w:tc>
          <w:tcPr>
            <w:tcBorders>
              <w:top w:val="single" w:color="auto" w:sz="4" w:space="0"/>
              <w:left w:val="none" w:color="000000" w:sz="4" w:space="0"/>
              <w:bottom w:val="single" w:color="auto" w:sz="4" w:space="0"/>
              <w:right w:val="single" w:color="auto" w:sz="4" w:space="0"/>
            </w:tcBorders>
            <w:tcW w:w="53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802"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729"/>
        </w:trPr>
        <w:tc>
          <w:tcPr>
            <w:tcBorders>
              <w:top w:val="single" w:color="auto" w:sz="4" w:space="0"/>
              <w:left w:val="single" w:color="auto" w:sz="4" w:space="0"/>
              <w:bottom w:val="single" w:color="auto" w:sz="4" w:space="0"/>
              <w:right w:val="single" w:color="auto" w:sz="4" w:space="0"/>
            </w:tcBorders>
            <w:tcW w:w="1222"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46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2.4</w:t>
            </w:r>
            <w:r/>
          </w:p>
        </w:tc>
        <w:tc>
          <w:tcPr>
            <w:tcBorders>
              <w:top w:val="single" w:color="auto" w:sz="4" w:space="0"/>
              <w:left w:val="none" w:color="000000" w:sz="4" w:space="0"/>
              <w:bottom w:val="single" w:color="auto" w:sz="4" w:space="0"/>
              <w:right w:val="single" w:color="auto" w:sz="4" w:space="0"/>
            </w:tcBorders>
            <w:tcW w:w="4272"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垃圾桶外壁有顽固污垢、油渍</w:t>
            </w:r>
            <w:r/>
          </w:p>
        </w:tc>
        <w:tc>
          <w:tcPr>
            <w:tcBorders>
              <w:top w:val="single" w:color="auto" w:sz="4" w:space="0"/>
              <w:left w:val="none" w:color="000000" w:sz="4" w:space="0"/>
              <w:bottom w:val="single" w:color="auto" w:sz="4" w:space="0"/>
              <w:right w:val="single" w:color="auto" w:sz="4" w:space="0"/>
            </w:tcBorders>
            <w:tcW w:w="623"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none" w:color="000000" w:sz="4" w:space="0"/>
              <w:bottom w:val="single" w:color="auto" w:sz="4" w:space="0"/>
              <w:right w:val="single" w:color="auto" w:sz="4" w:space="0"/>
            </w:tcBorders>
            <w:tcW w:w="97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-0.2</w:t>
            </w:r>
            <w:r/>
          </w:p>
        </w:tc>
        <w:tc>
          <w:tcPr>
            <w:tcBorders>
              <w:top w:val="single" w:color="auto" w:sz="4" w:space="0"/>
              <w:left w:val="none" w:color="000000" w:sz="4" w:space="0"/>
              <w:bottom w:val="single" w:color="auto" w:sz="4" w:space="0"/>
              <w:right w:val="single" w:color="auto" w:sz="4" w:space="0"/>
            </w:tcBorders>
            <w:tcW w:w="53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802"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729"/>
        </w:trPr>
        <w:tc>
          <w:tcPr>
            <w:tcBorders>
              <w:top w:val="single" w:color="auto" w:sz="4" w:space="0"/>
              <w:left w:val="single" w:color="auto" w:sz="4" w:space="0"/>
              <w:bottom w:val="single" w:color="auto" w:sz="4" w:space="0"/>
              <w:right w:val="single" w:color="auto" w:sz="4" w:space="0"/>
            </w:tcBorders>
            <w:tcW w:w="1222"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46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2.5</w:t>
            </w:r>
            <w:r/>
          </w:p>
        </w:tc>
        <w:tc>
          <w:tcPr>
            <w:tcBorders>
              <w:top w:val="single" w:color="auto" w:sz="4" w:space="0"/>
              <w:left w:val="none" w:color="000000" w:sz="4" w:space="0"/>
              <w:bottom w:val="single" w:color="auto" w:sz="4" w:space="0"/>
              <w:right w:val="single" w:color="auto" w:sz="4" w:space="0"/>
            </w:tcBorders>
            <w:tcW w:w="4272"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垃圾桶内壁脏污、有残留物、明显异味</w:t>
            </w:r>
            <w:r/>
          </w:p>
        </w:tc>
        <w:tc>
          <w:tcPr>
            <w:tcBorders>
              <w:top w:val="single" w:color="auto" w:sz="4" w:space="0"/>
              <w:left w:val="none" w:color="000000" w:sz="4" w:space="0"/>
              <w:bottom w:val="single" w:color="auto" w:sz="4" w:space="0"/>
              <w:right w:val="single" w:color="auto" w:sz="4" w:space="0"/>
            </w:tcBorders>
            <w:tcW w:w="623"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none" w:color="000000" w:sz="4" w:space="0"/>
              <w:bottom w:val="single" w:color="auto" w:sz="4" w:space="0"/>
              <w:right w:val="single" w:color="auto" w:sz="4" w:space="0"/>
            </w:tcBorders>
            <w:tcW w:w="97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-0.2</w:t>
            </w:r>
            <w:r/>
          </w:p>
        </w:tc>
        <w:tc>
          <w:tcPr>
            <w:tcBorders>
              <w:top w:val="single" w:color="auto" w:sz="4" w:space="0"/>
              <w:left w:val="none" w:color="000000" w:sz="4" w:space="0"/>
              <w:bottom w:val="single" w:color="auto" w:sz="4" w:space="0"/>
              <w:right w:val="single" w:color="auto" w:sz="4" w:space="0"/>
            </w:tcBorders>
            <w:tcW w:w="53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802"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729"/>
        </w:trPr>
        <w:tc>
          <w:tcPr>
            <w:tcBorders>
              <w:top w:val="single" w:color="auto" w:sz="4" w:space="0"/>
              <w:left w:val="single" w:color="auto" w:sz="4" w:space="0"/>
              <w:bottom w:val="single" w:color="auto" w:sz="4" w:space="0"/>
              <w:right w:val="single" w:color="auto" w:sz="4" w:space="0"/>
            </w:tcBorders>
            <w:tcW w:w="1222"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46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2.6</w:t>
            </w:r>
            <w:r/>
          </w:p>
        </w:tc>
        <w:tc>
          <w:tcPr>
            <w:tcBorders>
              <w:top w:val="single" w:color="auto" w:sz="4" w:space="0"/>
              <w:left w:val="none" w:color="000000" w:sz="4" w:space="0"/>
              <w:bottom w:val="single" w:color="auto" w:sz="4" w:space="0"/>
              <w:right w:val="single" w:color="auto" w:sz="4" w:space="0"/>
            </w:tcBorders>
            <w:tcW w:w="4272"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投放站周边 5 米内有散落垃圾、宠物粪便</w:t>
            </w:r>
            <w:r/>
          </w:p>
        </w:tc>
        <w:tc>
          <w:tcPr>
            <w:tcBorders>
              <w:top w:val="single" w:color="auto" w:sz="4" w:space="0"/>
              <w:left w:val="none" w:color="000000" w:sz="4" w:space="0"/>
              <w:bottom w:val="single" w:color="auto" w:sz="4" w:space="0"/>
              <w:right w:val="single" w:color="auto" w:sz="4" w:space="0"/>
            </w:tcBorders>
            <w:tcW w:w="623"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single" w:color="auto" w:sz="4" w:space="0"/>
              <w:left w:val="none" w:color="000000" w:sz="4" w:space="0"/>
              <w:bottom w:val="single" w:color="auto" w:sz="4" w:space="0"/>
              <w:right w:val="single" w:color="auto" w:sz="4" w:space="0"/>
            </w:tcBorders>
            <w:tcW w:w="97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-0.2</w:t>
            </w:r>
            <w:r/>
          </w:p>
        </w:tc>
        <w:tc>
          <w:tcPr>
            <w:tcBorders>
              <w:top w:val="single" w:color="auto" w:sz="4" w:space="0"/>
              <w:left w:val="none" w:color="000000" w:sz="4" w:space="0"/>
              <w:bottom w:val="single" w:color="auto" w:sz="4" w:space="0"/>
              <w:right w:val="single" w:color="auto" w:sz="4" w:space="0"/>
            </w:tcBorders>
            <w:tcW w:w="53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802"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729"/>
        </w:trPr>
        <w:tc>
          <w:tcPr>
            <w:tcBorders>
              <w:top w:val="single" w:color="auto" w:sz="4" w:space="0"/>
              <w:left w:val="single" w:color="auto" w:sz="4" w:space="0"/>
              <w:bottom w:val="single" w:color="auto" w:sz="4" w:space="0"/>
              <w:right w:val="single" w:color="auto" w:sz="4" w:space="0"/>
            </w:tcBorders>
            <w:tcW w:w="1222"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46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2.7</w:t>
            </w:r>
            <w:r/>
          </w:p>
        </w:tc>
        <w:tc>
          <w:tcPr>
            <w:tcBorders>
              <w:top w:val="single" w:color="auto" w:sz="4" w:space="0"/>
              <w:left w:val="none" w:color="000000" w:sz="4" w:space="0"/>
              <w:bottom w:val="single" w:color="auto" w:sz="4" w:space="0"/>
              <w:right w:val="single" w:color="auto" w:sz="4" w:space="0"/>
            </w:tcBorders>
            <w:tcW w:w="4272"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投放站周边 5 米内有污水、油渍、异味扰民</w:t>
            </w:r>
            <w:r/>
          </w:p>
        </w:tc>
        <w:tc>
          <w:tcPr>
            <w:tcBorders>
              <w:top w:val="single" w:color="auto" w:sz="4" w:space="0"/>
              <w:left w:val="none" w:color="000000" w:sz="4" w:space="0"/>
              <w:bottom w:val="single" w:color="auto" w:sz="4" w:space="0"/>
              <w:right w:val="single" w:color="auto" w:sz="4" w:space="0"/>
            </w:tcBorders>
            <w:tcW w:w="623"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single" w:color="auto" w:sz="4" w:space="0"/>
              <w:left w:val="none" w:color="000000" w:sz="4" w:space="0"/>
              <w:bottom w:val="single" w:color="auto" w:sz="4" w:space="0"/>
              <w:right w:val="single" w:color="auto" w:sz="4" w:space="0"/>
            </w:tcBorders>
            <w:tcW w:w="97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-0.2</w:t>
            </w:r>
            <w:r/>
          </w:p>
        </w:tc>
        <w:tc>
          <w:tcPr>
            <w:tcBorders>
              <w:top w:val="single" w:color="auto" w:sz="4" w:space="0"/>
              <w:left w:val="none" w:color="000000" w:sz="4" w:space="0"/>
              <w:bottom w:val="single" w:color="auto" w:sz="4" w:space="0"/>
              <w:right w:val="single" w:color="auto" w:sz="4" w:space="0"/>
            </w:tcBorders>
            <w:tcW w:w="53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802"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729"/>
        </w:trPr>
        <w:tc>
          <w:tcPr>
            <w:tcBorders>
              <w:top w:val="single" w:color="auto" w:sz="4" w:space="0"/>
              <w:left w:val="single" w:color="auto" w:sz="4" w:space="0"/>
              <w:bottom w:val="single" w:color="auto" w:sz="4" w:space="0"/>
              <w:right w:val="single" w:color="auto" w:sz="4" w:space="0"/>
            </w:tcBorders>
            <w:tcW w:w="1222"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46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2.8</w:t>
            </w:r>
            <w:r/>
          </w:p>
        </w:tc>
        <w:tc>
          <w:tcPr>
            <w:tcBorders>
              <w:top w:val="single" w:color="auto" w:sz="4" w:space="0"/>
              <w:left w:val="none" w:color="000000" w:sz="4" w:space="0"/>
              <w:bottom w:val="single" w:color="auto" w:sz="4" w:space="0"/>
              <w:right w:val="single" w:color="auto" w:sz="4" w:space="0"/>
            </w:tcBorders>
            <w:tcW w:w="4272"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清扫保洁工具未在指定位置整齐存放</w:t>
            </w:r>
            <w:r/>
          </w:p>
        </w:tc>
        <w:tc>
          <w:tcPr>
            <w:tcBorders>
              <w:top w:val="single" w:color="auto" w:sz="4" w:space="0"/>
              <w:left w:val="none" w:color="000000" w:sz="4" w:space="0"/>
              <w:bottom w:val="single" w:color="auto" w:sz="4" w:space="0"/>
              <w:right w:val="single" w:color="auto" w:sz="4" w:space="0"/>
            </w:tcBorders>
            <w:tcW w:w="623"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single" w:color="auto" w:sz="4" w:space="0"/>
              <w:left w:val="none" w:color="000000" w:sz="4" w:space="0"/>
              <w:bottom w:val="single" w:color="auto" w:sz="4" w:space="0"/>
              <w:right w:val="single" w:color="auto" w:sz="4" w:space="0"/>
            </w:tcBorders>
            <w:tcW w:w="97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-0.2</w:t>
            </w:r>
            <w:r/>
          </w:p>
        </w:tc>
        <w:tc>
          <w:tcPr>
            <w:tcBorders>
              <w:top w:val="single" w:color="auto" w:sz="4" w:space="0"/>
              <w:left w:val="none" w:color="000000" w:sz="4" w:space="0"/>
              <w:bottom w:val="single" w:color="auto" w:sz="4" w:space="0"/>
              <w:right w:val="single" w:color="auto" w:sz="4" w:space="0"/>
            </w:tcBorders>
            <w:tcW w:w="53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802"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729"/>
        </w:trPr>
        <w:tc>
          <w:tcPr>
            <w:tcBorders>
              <w:top w:val="single" w:color="auto" w:sz="4" w:space="0"/>
              <w:left w:val="single" w:color="auto" w:sz="4" w:space="0"/>
              <w:bottom w:val="single" w:color="auto" w:sz="4" w:space="0"/>
              <w:right w:val="single" w:color="auto" w:sz="4" w:space="0"/>
            </w:tcBorders>
            <w:tcW w:w="1222"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46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2.9</w:t>
            </w:r>
            <w:r/>
          </w:p>
        </w:tc>
        <w:tc>
          <w:tcPr>
            <w:tcBorders>
              <w:top w:val="single" w:color="auto" w:sz="4" w:space="0"/>
              <w:left w:val="none" w:color="000000" w:sz="4" w:space="0"/>
              <w:bottom w:val="single" w:color="auto" w:sz="4" w:space="0"/>
              <w:right w:val="single" w:color="auto" w:sz="4" w:space="0"/>
            </w:tcBorders>
            <w:tcW w:w="4272"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厨余垃圾投放点未配备有效破袋工具</w:t>
            </w:r>
            <w:r/>
          </w:p>
        </w:tc>
        <w:tc>
          <w:tcPr>
            <w:tcBorders>
              <w:top w:val="single" w:color="auto" w:sz="4" w:space="0"/>
              <w:left w:val="none" w:color="000000" w:sz="4" w:space="0"/>
              <w:bottom w:val="single" w:color="auto" w:sz="4" w:space="0"/>
              <w:right w:val="single" w:color="auto" w:sz="4" w:space="0"/>
            </w:tcBorders>
            <w:tcW w:w="623"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single" w:color="auto" w:sz="4" w:space="0"/>
              <w:left w:val="none" w:color="000000" w:sz="4" w:space="0"/>
              <w:bottom w:val="single" w:color="auto" w:sz="4" w:space="0"/>
              <w:right w:val="single" w:color="auto" w:sz="4" w:space="0"/>
            </w:tcBorders>
            <w:tcW w:w="97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-0.2</w:t>
            </w:r>
            <w:r/>
          </w:p>
        </w:tc>
        <w:tc>
          <w:tcPr>
            <w:tcBorders>
              <w:top w:val="single" w:color="auto" w:sz="4" w:space="0"/>
              <w:left w:val="none" w:color="000000" w:sz="4" w:space="0"/>
              <w:bottom w:val="single" w:color="auto" w:sz="4" w:space="0"/>
              <w:right w:val="single" w:color="auto" w:sz="4" w:space="0"/>
            </w:tcBorders>
            <w:tcW w:w="53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802"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729"/>
        </w:trPr>
        <w:tc>
          <w:tcPr>
            <w:tcBorders>
              <w:top w:val="single" w:color="auto" w:sz="4" w:space="0"/>
              <w:left w:val="single" w:color="auto" w:sz="4" w:space="0"/>
              <w:bottom w:val="single" w:color="auto" w:sz="4" w:space="0"/>
              <w:right w:val="single" w:color="auto" w:sz="4" w:space="0"/>
            </w:tcBorders>
            <w:tcW w:w="1222" w:type="dxa"/>
            <w:vAlign w:val="center"/>
            <w:vMerge w:val="restart"/>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运行和设施规范（30 分）</w:t>
            </w:r>
            <w:r/>
          </w:p>
        </w:tc>
        <w:tc>
          <w:tcPr>
            <w:tcBorders>
              <w:top w:val="single" w:color="auto" w:sz="4" w:space="0"/>
              <w:left w:val="none" w:color="000000" w:sz="4" w:space="0"/>
              <w:bottom w:val="single" w:color="auto" w:sz="4" w:space="0"/>
              <w:right w:val="single" w:color="auto" w:sz="4" w:space="0"/>
            </w:tcBorders>
            <w:tcW w:w="46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3.1</w:t>
            </w:r>
            <w:r/>
          </w:p>
        </w:tc>
        <w:tc>
          <w:tcPr>
            <w:tcBorders>
              <w:top w:val="single" w:color="auto" w:sz="4" w:space="0"/>
              <w:left w:val="none" w:color="000000" w:sz="4" w:space="0"/>
              <w:bottom w:val="single" w:color="auto" w:sz="4" w:space="0"/>
              <w:right w:val="single" w:color="auto" w:sz="4" w:space="0"/>
            </w:tcBorders>
            <w:tcW w:w="4272"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highlight w:val="none"/>
              </w:rPr>
              <w:t xml:space="preserve">未按四分类标准配齐收集容器（小区内至少有一处）</w:t>
            </w:r>
            <w:r/>
          </w:p>
        </w:tc>
        <w:tc>
          <w:tcPr>
            <w:tcBorders>
              <w:top w:val="single" w:color="auto" w:sz="4" w:space="0"/>
              <w:left w:val="none" w:color="000000" w:sz="4" w:space="0"/>
              <w:bottom w:val="single" w:color="auto" w:sz="4" w:space="0"/>
              <w:right w:val="single" w:color="auto" w:sz="4" w:space="0"/>
            </w:tcBorders>
            <w:tcW w:w="623"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none" w:color="000000" w:sz="4" w:space="0"/>
              <w:bottom w:val="single" w:color="auto" w:sz="4" w:space="0"/>
              <w:right w:val="single" w:color="auto" w:sz="4" w:space="0"/>
            </w:tcBorders>
            <w:tcW w:w="97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-0.3</w:t>
            </w:r>
            <w:r/>
          </w:p>
        </w:tc>
        <w:tc>
          <w:tcPr>
            <w:tcBorders>
              <w:top w:val="single" w:color="auto" w:sz="4" w:space="0"/>
              <w:left w:val="none" w:color="000000" w:sz="4" w:space="0"/>
              <w:bottom w:val="single" w:color="auto" w:sz="4" w:space="0"/>
              <w:right w:val="single" w:color="auto" w:sz="4" w:space="0"/>
            </w:tcBorders>
            <w:tcW w:w="53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802"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729"/>
        </w:trPr>
        <w:tc>
          <w:tcPr>
            <w:tcBorders>
              <w:top w:val="single" w:color="auto" w:sz="4" w:space="0"/>
              <w:left w:val="single" w:color="auto" w:sz="4" w:space="0"/>
              <w:bottom w:val="single" w:color="auto" w:sz="4" w:space="0"/>
              <w:right w:val="single" w:color="auto" w:sz="4" w:space="0"/>
            </w:tcBorders>
            <w:tcW w:w="1222"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46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3.2</w:t>
            </w:r>
            <w:r/>
          </w:p>
        </w:tc>
        <w:tc>
          <w:tcPr>
            <w:tcBorders>
              <w:top w:val="single" w:color="auto" w:sz="4" w:space="0"/>
              <w:left w:val="none" w:color="000000" w:sz="4" w:space="0"/>
              <w:bottom w:val="single" w:color="auto" w:sz="4" w:space="0"/>
              <w:right w:val="single" w:color="auto" w:sz="4" w:space="0"/>
            </w:tcBorders>
            <w:tcW w:w="4272"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容器分类标识错误、脱落、模糊不清</w:t>
            </w:r>
            <w:r/>
          </w:p>
        </w:tc>
        <w:tc>
          <w:tcPr>
            <w:tcBorders>
              <w:top w:val="single" w:color="auto" w:sz="4" w:space="0"/>
              <w:left w:val="none" w:color="000000" w:sz="4" w:space="0"/>
              <w:bottom w:val="single" w:color="auto" w:sz="4" w:space="0"/>
              <w:right w:val="single" w:color="auto" w:sz="4" w:space="0"/>
            </w:tcBorders>
            <w:tcW w:w="623"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none" w:color="000000" w:sz="4" w:space="0"/>
              <w:bottom w:val="single" w:color="auto" w:sz="4" w:space="0"/>
              <w:right w:val="single" w:color="auto" w:sz="4" w:space="0"/>
            </w:tcBorders>
            <w:tcW w:w="97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-0.3</w:t>
            </w:r>
            <w:r/>
          </w:p>
        </w:tc>
        <w:tc>
          <w:tcPr>
            <w:tcBorders>
              <w:top w:val="single" w:color="auto" w:sz="4" w:space="0"/>
              <w:left w:val="none" w:color="000000" w:sz="4" w:space="0"/>
              <w:bottom w:val="single" w:color="auto" w:sz="4" w:space="0"/>
              <w:right w:val="single" w:color="auto" w:sz="4" w:space="0"/>
            </w:tcBorders>
            <w:tcW w:w="53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802"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1130"/>
        </w:trPr>
        <w:tc>
          <w:tcPr>
            <w:tcBorders>
              <w:top w:val="single" w:color="auto" w:sz="4" w:space="0"/>
              <w:left w:val="single" w:color="auto" w:sz="4" w:space="0"/>
              <w:bottom w:val="single" w:color="auto" w:sz="4" w:space="0"/>
              <w:right w:val="single" w:color="auto" w:sz="4" w:space="0"/>
            </w:tcBorders>
            <w:tcW w:w="1222"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46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3.3</w:t>
            </w:r>
            <w:r/>
          </w:p>
        </w:tc>
        <w:tc>
          <w:tcPr>
            <w:tcBorders>
              <w:top w:val="single" w:color="auto" w:sz="4" w:space="0"/>
              <w:left w:val="none" w:color="000000" w:sz="4" w:space="0"/>
              <w:bottom w:val="single" w:color="auto" w:sz="4" w:space="0"/>
              <w:right w:val="single" w:color="auto" w:sz="4" w:space="0"/>
            </w:tcBorders>
            <w:tcW w:w="4272"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投放站主体、门窗、照明、供水等设施破损、故障，影响正常使用</w:t>
            </w:r>
            <w:r/>
          </w:p>
        </w:tc>
        <w:tc>
          <w:tcPr>
            <w:tcBorders>
              <w:top w:val="single" w:color="auto" w:sz="4" w:space="0"/>
              <w:left w:val="none" w:color="000000" w:sz="4" w:space="0"/>
              <w:bottom w:val="single" w:color="auto" w:sz="4" w:space="0"/>
              <w:right w:val="single" w:color="auto" w:sz="4" w:space="0"/>
            </w:tcBorders>
            <w:tcW w:w="623"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none" w:color="000000" w:sz="4" w:space="0"/>
              <w:bottom w:val="single" w:color="auto" w:sz="4" w:space="0"/>
              <w:right w:val="single" w:color="auto" w:sz="4" w:space="0"/>
            </w:tcBorders>
            <w:tcW w:w="97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-0.3</w:t>
            </w:r>
            <w:r/>
          </w:p>
        </w:tc>
        <w:tc>
          <w:tcPr>
            <w:tcBorders>
              <w:top w:val="single" w:color="auto" w:sz="4" w:space="0"/>
              <w:left w:val="none" w:color="000000" w:sz="4" w:space="0"/>
              <w:bottom w:val="single" w:color="auto" w:sz="4" w:space="0"/>
              <w:right w:val="single" w:color="auto" w:sz="4" w:space="0"/>
            </w:tcBorders>
            <w:tcW w:w="53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802"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729"/>
        </w:trPr>
        <w:tc>
          <w:tcPr>
            <w:tcBorders>
              <w:top w:val="single" w:color="auto" w:sz="4" w:space="0"/>
              <w:left w:val="single" w:color="auto" w:sz="4" w:space="0"/>
              <w:bottom w:val="single" w:color="auto" w:sz="4" w:space="0"/>
              <w:right w:val="single" w:color="auto" w:sz="4" w:space="0"/>
            </w:tcBorders>
            <w:tcW w:w="1222"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46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3.4</w:t>
            </w:r>
            <w:r/>
          </w:p>
        </w:tc>
        <w:tc>
          <w:tcPr>
            <w:tcBorders>
              <w:top w:val="single" w:color="auto" w:sz="4" w:space="0"/>
              <w:left w:val="none" w:color="000000" w:sz="4" w:space="0"/>
              <w:bottom w:val="single" w:color="auto" w:sz="4" w:space="0"/>
              <w:right w:val="single" w:color="auto" w:sz="4" w:space="0"/>
            </w:tcBorders>
            <w:tcW w:w="4272"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垃圾桶体破损、变形、渗漏</w:t>
            </w:r>
            <w:r/>
          </w:p>
        </w:tc>
        <w:tc>
          <w:tcPr>
            <w:tcBorders>
              <w:top w:val="single" w:color="auto" w:sz="4" w:space="0"/>
              <w:left w:val="none" w:color="000000" w:sz="4" w:space="0"/>
              <w:bottom w:val="single" w:color="auto" w:sz="4" w:space="0"/>
              <w:right w:val="single" w:color="auto" w:sz="4" w:space="0"/>
            </w:tcBorders>
            <w:tcW w:w="623"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none" w:color="000000" w:sz="4" w:space="0"/>
              <w:bottom w:val="single" w:color="auto" w:sz="4" w:space="0"/>
              <w:right w:val="single" w:color="auto" w:sz="4" w:space="0"/>
            </w:tcBorders>
            <w:tcW w:w="97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-0.3</w:t>
            </w:r>
            <w:r/>
          </w:p>
        </w:tc>
        <w:tc>
          <w:tcPr>
            <w:tcBorders>
              <w:top w:val="single" w:color="auto" w:sz="4" w:space="0"/>
              <w:left w:val="none" w:color="000000" w:sz="4" w:space="0"/>
              <w:bottom w:val="single" w:color="auto" w:sz="4" w:space="0"/>
              <w:right w:val="single" w:color="auto" w:sz="4" w:space="0"/>
            </w:tcBorders>
            <w:tcW w:w="53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802"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729"/>
        </w:trPr>
        <w:tc>
          <w:tcPr>
            <w:tcBorders>
              <w:top w:val="single" w:color="auto" w:sz="4" w:space="0"/>
              <w:left w:val="single" w:color="auto" w:sz="4" w:space="0"/>
              <w:bottom w:val="single" w:color="auto" w:sz="4" w:space="0"/>
              <w:right w:val="single" w:color="auto" w:sz="4" w:space="0"/>
            </w:tcBorders>
            <w:tcW w:w="1222"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46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3.5</w:t>
            </w:r>
            <w:r/>
          </w:p>
        </w:tc>
        <w:tc>
          <w:tcPr>
            <w:tcBorders>
              <w:top w:val="single" w:color="auto" w:sz="4" w:space="0"/>
              <w:left w:val="none" w:color="000000" w:sz="4" w:space="0"/>
              <w:bottom w:val="single" w:color="auto" w:sz="4" w:space="0"/>
              <w:right w:val="single" w:color="auto" w:sz="4" w:space="0"/>
            </w:tcBorders>
            <w:tcW w:w="4272"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未设置洗手设施（或替代品）</w:t>
            </w:r>
            <w:r/>
          </w:p>
        </w:tc>
        <w:tc>
          <w:tcPr>
            <w:tcBorders>
              <w:top w:val="single" w:color="auto" w:sz="4" w:space="0"/>
              <w:left w:val="none" w:color="000000" w:sz="4" w:space="0"/>
              <w:bottom w:val="single" w:color="auto" w:sz="4" w:space="0"/>
              <w:right w:val="single" w:color="auto" w:sz="4" w:space="0"/>
            </w:tcBorders>
            <w:tcW w:w="623"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none" w:color="000000" w:sz="4" w:space="0"/>
              <w:bottom w:val="single" w:color="auto" w:sz="4" w:space="0"/>
              <w:right w:val="single" w:color="auto" w:sz="4" w:space="0"/>
            </w:tcBorders>
            <w:tcW w:w="97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-0.3</w:t>
            </w:r>
            <w:r/>
          </w:p>
        </w:tc>
        <w:tc>
          <w:tcPr>
            <w:tcBorders>
              <w:top w:val="single" w:color="auto" w:sz="4" w:space="0"/>
              <w:left w:val="none" w:color="000000" w:sz="4" w:space="0"/>
              <w:bottom w:val="single" w:color="auto" w:sz="4" w:space="0"/>
              <w:right w:val="single" w:color="auto" w:sz="4" w:space="0"/>
            </w:tcBorders>
            <w:tcW w:w="53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802"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729"/>
        </w:trPr>
        <w:tc>
          <w:tcPr>
            <w:tcBorders>
              <w:top w:val="single" w:color="auto" w:sz="4" w:space="0"/>
              <w:left w:val="single" w:color="auto" w:sz="4" w:space="0"/>
              <w:bottom w:val="single" w:color="auto" w:sz="4" w:space="0"/>
              <w:right w:val="single" w:color="auto" w:sz="4" w:space="0"/>
            </w:tcBorders>
            <w:tcW w:w="1222"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46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3.6</w:t>
            </w:r>
            <w:r/>
          </w:p>
        </w:tc>
        <w:tc>
          <w:tcPr>
            <w:tcBorders>
              <w:top w:val="single" w:color="auto" w:sz="4" w:space="0"/>
              <w:left w:val="none" w:color="000000" w:sz="4" w:space="0"/>
              <w:bottom w:val="single" w:color="auto" w:sz="4" w:space="0"/>
              <w:right w:val="single" w:color="auto" w:sz="4" w:space="0"/>
            </w:tcBorders>
            <w:tcW w:w="4272"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照明设施设置不满足夜间使用需求</w:t>
            </w:r>
            <w:r/>
          </w:p>
        </w:tc>
        <w:tc>
          <w:tcPr>
            <w:tcBorders>
              <w:top w:val="single" w:color="auto" w:sz="4" w:space="0"/>
              <w:left w:val="none" w:color="000000" w:sz="4" w:space="0"/>
              <w:bottom w:val="single" w:color="auto" w:sz="4" w:space="0"/>
              <w:right w:val="single" w:color="auto" w:sz="4" w:space="0"/>
            </w:tcBorders>
            <w:tcW w:w="623"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none" w:color="000000" w:sz="4" w:space="0"/>
              <w:bottom w:val="single" w:color="auto" w:sz="4" w:space="0"/>
              <w:right w:val="single" w:color="auto" w:sz="4" w:space="0"/>
            </w:tcBorders>
            <w:tcW w:w="97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-0.3</w:t>
            </w:r>
            <w:r/>
          </w:p>
        </w:tc>
        <w:tc>
          <w:tcPr>
            <w:tcBorders>
              <w:top w:val="single" w:color="auto" w:sz="4" w:space="0"/>
              <w:left w:val="none" w:color="000000" w:sz="4" w:space="0"/>
              <w:bottom w:val="single" w:color="auto" w:sz="4" w:space="0"/>
              <w:right w:val="single" w:color="auto" w:sz="4" w:space="0"/>
            </w:tcBorders>
            <w:tcW w:w="53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802"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729"/>
        </w:trPr>
        <w:tc>
          <w:tcPr>
            <w:tcBorders>
              <w:top w:val="single" w:color="auto" w:sz="4" w:space="0"/>
              <w:left w:val="single" w:color="auto" w:sz="4" w:space="0"/>
              <w:bottom w:val="single" w:color="auto" w:sz="4" w:space="0"/>
              <w:right w:val="single" w:color="auto" w:sz="4" w:space="0"/>
            </w:tcBorders>
            <w:tcW w:w="1222"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46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3.7</w:t>
            </w:r>
            <w:r/>
          </w:p>
        </w:tc>
        <w:tc>
          <w:tcPr>
            <w:tcBorders>
              <w:top w:val="single" w:color="auto" w:sz="4" w:space="0"/>
              <w:left w:val="none" w:color="000000" w:sz="4" w:space="0"/>
              <w:bottom w:val="single" w:color="auto" w:sz="4" w:space="0"/>
              <w:right w:val="single" w:color="auto" w:sz="4" w:space="0"/>
            </w:tcBorders>
            <w:tcW w:w="4272"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备用桶未在指定区域内整齐摆放</w:t>
            </w:r>
            <w:r/>
          </w:p>
        </w:tc>
        <w:tc>
          <w:tcPr>
            <w:tcBorders>
              <w:top w:val="single" w:color="auto" w:sz="4" w:space="0"/>
              <w:left w:val="none" w:color="000000" w:sz="4" w:space="0"/>
              <w:bottom w:val="single" w:color="auto" w:sz="4" w:space="0"/>
              <w:right w:val="single" w:color="auto" w:sz="4" w:space="0"/>
            </w:tcBorders>
            <w:tcW w:w="623"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top w:val="single" w:color="auto" w:sz="4" w:space="0"/>
              <w:left w:val="none" w:color="000000" w:sz="4" w:space="0"/>
              <w:bottom w:val="single" w:color="auto" w:sz="4" w:space="0"/>
              <w:right w:val="single" w:color="auto" w:sz="4" w:space="0"/>
            </w:tcBorders>
            <w:tcW w:w="97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-0.3</w:t>
            </w:r>
            <w:r/>
          </w:p>
        </w:tc>
        <w:tc>
          <w:tcPr>
            <w:tcBorders>
              <w:top w:val="single" w:color="auto" w:sz="4" w:space="0"/>
              <w:left w:val="none" w:color="000000" w:sz="4" w:space="0"/>
              <w:bottom w:val="single" w:color="auto" w:sz="4" w:space="0"/>
              <w:right w:val="single" w:color="auto" w:sz="4" w:space="0"/>
            </w:tcBorders>
            <w:tcW w:w="53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802"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729"/>
        </w:trPr>
        <w:tc>
          <w:tcPr>
            <w:tcBorders>
              <w:top w:val="single" w:color="auto" w:sz="4" w:space="0"/>
              <w:left w:val="single" w:color="auto" w:sz="4" w:space="0"/>
              <w:bottom w:val="single" w:color="auto" w:sz="4" w:space="0"/>
              <w:right w:val="single" w:color="auto" w:sz="4" w:space="0"/>
            </w:tcBorders>
            <w:tcW w:w="1222"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469" w:type="dxa"/>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3.8</w:t>
            </w:r>
            <w:r/>
          </w:p>
        </w:tc>
        <w:tc>
          <w:tcPr>
            <w:tcBorders>
              <w:top w:val="single" w:color="auto" w:sz="4" w:space="0"/>
              <w:left w:val="none" w:color="000000" w:sz="4" w:space="0"/>
              <w:bottom w:val="single" w:color="auto" w:sz="4" w:space="0"/>
              <w:right w:val="single" w:color="auto" w:sz="4" w:space="0"/>
            </w:tcBorders>
            <w:tcW w:w="4272" w:type="dxa"/>
            <w:vAlign w:val="center"/>
            <w:textDirection w:val="lrTb"/>
            <w:noWrap/>
          </w:tcPr>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杂物占用通道，或人为遮挡投放口</w:t>
            </w:r>
            <w:r/>
          </w:p>
        </w:tc>
        <w:tc>
          <w:tcPr>
            <w:tcBorders>
              <w:top w:val="single" w:color="auto" w:sz="4" w:space="0"/>
              <w:left w:val="none" w:color="000000" w:sz="4" w:space="0"/>
              <w:bottom w:val="single" w:color="auto" w:sz="4" w:space="0"/>
              <w:right w:val="single" w:color="auto" w:sz="4" w:space="0"/>
            </w:tcBorders>
            <w:tcW w:w="623"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top w:val="single" w:color="auto" w:sz="4" w:space="0"/>
              <w:left w:val="none" w:color="000000" w:sz="4" w:space="0"/>
              <w:bottom w:val="single" w:color="auto" w:sz="4" w:space="0"/>
              <w:right w:val="single" w:color="auto" w:sz="4" w:space="0"/>
            </w:tcBorders>
            <w:tcW w:w="97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-0.3</w:t>
            </w:r>
            <w:r/>
          </w:p>
        </w:tc>
        <w:tc>
          <w:tcPr>
            <w:tcBorders>
              <w:top w:val="single" w:color="auto" w:sz="4" w:space="0"/>
              <w:left w:val="none" w:color="000000" w:sz="4" w:space="0"/>
              <w:bottom w:val="single" w:color="auto" w:sz="4" w:space="0"/>
              <w:right w:val="single" w:color="auto" w:sz="4" w:space="0"/>
            </w:tcBorders>
            <w:tcW w:w="53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802"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729"/>
        </w:trPr>
        <w:tc>
          <w:tcPr>
            <w:tcBorders>
              <w:top w:val="single" w:color="auto" w:sz="4" w:space="0"/>
              <w:left w:val="single" w:color="auto" w:sz="4" w:space="0"/>
              <w:bottom w:val="single" w:color="auto" w:sz="4" w:space="0"/>
              <w:right w:val="single" w:color="auto" w:sz="4" w:space="0"/>
            </w:tcBorders>
            <w:tcW w:w="1222" w:type="dxa"/>
            <w:vAlign w:val="center"/>
            <w:vMerge w:val="restart"/>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垃圾清运与管理（20 分）</w:t>
            </w:r>
            <w:r/>
          </w:p>
        </w:tc>
        <w:tc>
          <w:tcPr>
            <w:tcBorders>
              <w:top w:val="single" w:color="auto" w:sz="4" w:space="0"/>
              <w:left w:val="none" w:color="000000" w:sz="4" w:space="0"/>
              <w:bottom w:val="single" w:color="auto" w:sz="4" w:space="0"/>
              <w:right w:val="single" w:color="auto" w:sz="4" w:space="0"/>
            </w:tcBorders>
            <w:tcW w:w="46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4.1</w:t>
            </w:r>
            <w:r/>
          </w:p>
        </w:tc>
        <w:tc>
          <w:tcPr>
            <w:tcBorders>
              <w:top w:val="single" w:color="auto" w:sz="4" w:space="0"/>
              <w:left w:val="none" w:color="000000" w:sz="4" w:space="0"/>
              <w:bottom w:val="single" w:color="auto" w:sz="4" w:space="0"/>
              <w:right w:val="single" w:color="auto" w:sz="4" w:space="0"/>
            </w:tcBorders>
            <w:tcW w:w="4272"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垃圾容器满溢，未及时更换空桶</w:t>
            </w:r>
            <w:r/>
          </w:p>
        </w:tc>
        <w:tc>
          <w:tcPr>
            <w:tcBorders>
              <w:top w:val="single" w:color="auto" w:sz="4" w:space="0"/>
              <w:left w:val="none" w:color="000000" w:sz="4" w:space="0"/>
              <w:bottom w:val="single" w:color="auto" w:sz="4" w:space="0"/>
              <w:right w:val="single" w:color="auto" w:sz="4" w:space="0"/>
            </w:tcBorders>
            <w:tcW w:w="623" w:type="dxa"/>
            <w:vAlign w:val="center"/>
            <w:textDirection w:val="lrTb"/>
            <w:noWrap/>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w:t>
            </w:r>
            <w:r/>
          </w:p>
        </w:tc>
        <w:tc>
          <w:tcPr>
            <w:tcBorders>
              <w:top w:val="single" w:color="auto" w:sz="4" w:space="0"/>
              <w:left w:val="none" w:color="000000" w:sz="4" w:space="0"/>
              <w:bottom w:val="single" w:color="auto" w:sz="4" w:space="0"/>
              <w:right w:val="single" w:color="auto" w:sz="4" w:space="0"/>
            </w:tcBorders>
            <w:tcW w:w="97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-0.2</w:t>
            </w:r>
            <w:r/>
          </w:p>
        </w:tc>
        <w:tc>
          <w:tcPr>
            <w:tcBorders>
              <w:top w:val="single" w:color="auto" w:sz="4" w:space="0"/>
              <w:left w:val="none" w:color="000000" w:sz="4" w:space="0"/>
              <w:bottom w:val="single" w:color="auto" w:sz="4" w:space="0"/>
              <w:right w:val="single" w:color="auto" w:sz="4" w:space="0"/>
            </w:tcBorders>
            <w:tcW w:w="53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802"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729"/>
        </w:trPr>
        <w:tc>
          <w:tcPr>
            <w:tcBorders>
              <w:top w:val="single" w:color="auto" w:sz="4" w:space="0"/>
              <w:left w:val="single" w:color="auto" w:sz="4" w:space="0"/>
              <w:bottom w:val="single" w:color="auto" w:sz="4" w:space="0"/>
              <w:right w:val="single" w:color="auto" w:sz="4" w:space="0"/>
            </w:tcBorders>
            <w:tcW w:w="1222"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46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4.2</w:t>
            </w:r>
            <w:r/>
          </w:p>
        </w:tc>
        <w:tc>
          <w:tcPr>
            <w:tcBorders>
              <w:top w:val="single" w:color="auto" w:sz="4" w:space="0"/>
              <w:left w:val="none" w:color="000000" w:sz="4" w:space="0"/>
              <w:bottom w:val="single" w:color="auto" w:sz="4" w:space="0"/>
              <w:right w:val="single" w:color="auto" w:sz="4" w:space="0"/>
            </w:tcBorders>
            <w:tcW w:w="4272"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清运后现场未复位，造成二次污染</w:t>
            </w:r>
            <w:r/>
          </w:p>
        </w:tc>
        <w:tc>
          <w:tcPr>
            <w:tcBorders>
              <w:top w:val="single" w:color="auto" w:sz="4" w:space="0"/>
              <w:left w:val="none" w:color="000000" w:sz="4" w:space="0"/>
              <w:bottom w:val="single" w:color="auto" w:sz="4" w:space="0"/>
              <w:right w:val="single" w:color="auto" w:sz="4" w:space="0"/>
            </w:tcBorders>
            <w:tcW w:w="623" w:type="dxa"/>
            <w:vAlign w:val="center"/>
            <w:textDirection w:val="lrTb"/>
            <w:noWrap/>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w:t>
            </w:r>
            <w:r/>
          </w:p>
        </w:tc>
        <w:tc>
          <w:tcPr>
            <w:tcBorders>
              <w:top w:val="single" w:color="auto" w:sz="4" w:space="0"/>
              <w:left w:val="none" w:color="000000" w:sz="4" w:space="0"/>
              <w:bottom w:val="single" w:color="auto" w:sz="4" w:space="0"/>
              <w:right w:val="single" w:color="auto" w:sz="4" w:space="0"/>
            </w:tcBorders>
            <w:tcW w:w="97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-0.2</w:t>
            </w:r>
            <w:r/>
          </w:p>
        </w:tc>
        <w:tc>
          <w:tcPr>
            <w:tcBorders>
              <w:top w:val="single" w:color="auto" w:sz="4" w:space="0"/>
              <w:left w:val="none" w:color="000000" w:sz="4" w:space="0"/>
              <w:bottom w:val="single" w:color="auto" w:sz="4" w:space="0"/>
              <w:right w:val="single" w:color="auto" w:sz="4" w:space="0"/>
            </w:tcBorders>
            <w:tcW w:w="53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802"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729"/>
        </w:trPr>
        <w:tc>
          <w:tcPr>
            <w:tcBorders>
              <w:top w:val="single" w:color="auto" w:sz="4" w:space="0"/>
              <w:left w:val="single" w:color="auto" w:sz="4" w:space="0"/>
              <w:bottom w:val="single" w:color="auto" w:sz="4" w:space="0"/>
              <w:right w:val="single" w:color="auto" w:sz="4" w:space="0"/>
            </w:tcBorders>
            <w:tcW w:w="1222"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469" w:type="dxa"/>
            <w:vAlign w:val="center"/>
            <w:textDirection w:val="lrTb"/>
            <w:noWrap/>
          </w:tcPr>
          <w:p>
            <w:pPr>
              <w:jc w:val="center"/>
              <w:rPr>
                <w:rFonts w:hint="eastAsia" w:ascii="宋体" w:hAnsi="宋体" w:eastAsia="宋体" w:cs="宋体"/>
                <w:sz w:val="21"/>
                <w:szCs w:val="21"/>
                <w:lang w:val="en-US" w:eastAsia="zh-CN"/>
              </w:rPr>
            </w:pPr>
            <w:r>
              <w:rPr>
                <w:rFonts w:hint="eastAsia" w:ascii="宋体" w:hAnsi="宋体" w:eastAsia="宋体" w:cs="宋体"/>
                <w:sz w:val="21"/>
                <w:szCs w:val="21"/>
              </w:rPr>
              <w:t xml:space="preserve">4.</w:t>
            </w:r>
            <w:r>
              <w:rPr>
                <w:rFonts w:hint="eastAsia" w:ascii="宋体" w:hAnsi="宋体" w:eastAsia="宋体" w:cs="宋体"/>
                <w:sz w:val="21"/>
                <w:szCs w:val="21"/>
                <w:lang w:val="en-US" w:eastAsia="zh-CN"/>
              </w:rPr>
              <w:t xml:space="preserve">3</w:t>
            </w:r>
            <w:r/>
          </w:p>
        </w:tc>
        <w:tc>
          <w:tcPr>
            <w:tcBorders>
              <w:top w:val="single" w:color="auto" w:sz="4" w:space="0"/>
              <w:left w:val="none" w:color="000000" w:sz="4" w:space="0"/>
              <w:bottom w:val="single" w:color="auto" w:sz="4" w:space="0"/>
              <w:right w:val="single" w:color="auto" w:sz="4" w:space="0"/>
            </w:tcBorders>
            <w:tcW w:w="4272"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站内及站房周边存在可回收物乱堆乱放等现象的</w:t>
            </w:r>
            <w:r/>
          </w:p>
        </w:tc>
        <w:tc>
          <w:tcPr>
            <w:tcBorders>
              <w:top w:val="single" w:color="auto" w:sz="4" w:space="0"/>
              <w:left w:val="none" w:color="000000" w:sz="4" w:space="0"/>
              <w:bottom w:val="single" w:color="auto" w:sz="4" w:space="0"/>
              <w:right w:val="single" w:color="auto" w:sz="4" w:space="0"/>
            </w:tcBorders>
            <w:tcW w:w="623" w:type="dxa"/>
            <w:vAlign w:val="center"/>
            <w:textDirection w:val="lrTb"/>
            <w:noWrap/>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w:t>
            </w:r>
            <w:r/>
          </w:p>
        </w:tc>
        <w:tc>
          <w:tcPr>
            <w:tcBorders>
              <w:top w:val="single" w:color="auto" w:sz="4" w:space="0"/>
              <w:left w:val="none" w:color="000000" w:sz="4" w:space="0"/>
              <w:bottom w:val="single" w:color="auto" w:sz="4" w:space="0"/>
              <w:right w:val="single" w:color="auto" w:sz="4" w:space="0"/>
            </w:tcBorders>
            <w:tcW w:w="97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-0.2</w:t>
            </w:r>
            <w:r/>
          </w:p>
        </w:tc>
        <w:tc>
          <w:tcPr>
            <w:tcBorders>
              <w:top w:val="single" w:color="auto" w:sz="4" w:space="0"/>
              <w:left w:val="none" w:color="000000" w:sz="4" w:space="0"/>
              <w:bottom w:val="single" w:color="auto" w:sz="4" w:space="0"/>
              <w:right w:val="single" w:color="auto" w:sz="4" w:space="0"/>
            </w:tcBorders>
            <w:tcW w:w="53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802"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729"/>
        </w:trPr>
        <w:tc>
          <w:tcPr>
            <w:tcBorders>
              <w:top w:val="single" w:color="auto" w:sz="4" w:space="0"/>
              <w:left w:val="single" w:color="auto" w:sz="4" w:space="0"/>
              <w:bottom w:val="single" w:color="auto" w:sz="4" w:space="0"/>
              <w:right w:val="single" w:color="auto" w:sz="4" w:space="0"/>
            </w:tcBorders>
            <w:tcW w:w="1222"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469" w:type="dxa"/>
            <w:vAlign w:val="center"/>
            <w:textDirection w:val="lrTb"/>
            <w:noWrap/>
          </w:tcPr>
          <w:p>
            <w:pPr>
              <w:jc w:val="center"/>
              <w:rPr>
                <w:rFonts w:hint="eastAsia" w:ascii="宋体" w:hAnsi="宋体" w:eastAsia="宋体" w:cs="宋体"/>
                <w:sz w:val="21"/>
                <w:szCs w:val="21"/>
                <w:lang w:val="en-US" w:eastAsia="zh-CN"/>
              </w:rPr>
            </w:pPr>
            <w:r>
              <w:rPr>
                <w:rFonts w:hint="eastAsia" w:ascii="宋体" w:hAnsi="宋体" w:eastAsia="宋体" w:cs="宋体"/>
                <w:sz w:val="21"/>
                <w:szCs w:val="21"/>
              </w:rPr>
              <w:t xml:space="preserve">4.</w:t>
            </w:r>
            <w:r>
              <w:rPr>
                <w:rFonts w:hint="eastAsia" w:ascii="宋体" w:hAnsi="宋体" w:eastAsia="宋体" w:cs="宋体"/>
                <w:sz w:val="21"/>
                <w:szCs w:val="21"/>
                <w:lang w:val="en-US" w:eastAsia="zh-CN"/>
              </w:rPr>
              <w:t xml:space="preserve">4</w:t>
            </w:r>
            <w:r/>
          </w:p>
        </w:tc>
        <w:tc>
          <w:tcPr>
            <w:tcBorders>
              <w:top w:val="single" w:color="auto" w:sz="4" w:space="0"/>
              <w:left w:val="none" w:color="000000" w:sz="4" w:space="0"/>
              <w:bottom w:val="single" w:color="auto" w:sz="4" w:space="0"/>
              <w:right w:val="single" w:color="auto" w:sz="4" w:space="0"/>
            </w:tcBorders>
            <w:tcW w:w="4272"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保洁、维护等台账记录不完整、无可查</w:t>
            </w:r>
            <w:r/>
          </w:p>
        </w:tc>
        <w:tc>
          <w:tcPr>
            <w:tcBorders>
              <w:top w:val="single" w:color="auto" w:sz="4" w:space="0"/>
              <w:left w:val="none" w:color="000000" w:sz="4" w:space="0"/>
              <w:bottom w:val="single" w:color="auto" w:sz="4" w:space="0"/>
              <w:right w:val="single" w:color="auto" w:sz="4" w:space="0"/>
            </w:tcBorders>
            <w:tcW w:w="623" w:type="dxa"/>
            <w:vAlign w:val="center"/>
            <w:textDirection w:val="lrTb"/>
            <w:noWrap/>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w:t>
            </w:r>
            <w:r/>
          </w:p>
        </w:tc>
        <w:tc>
          <w:tcPr>
            <w:tcBorders>
              <w:top w:val="single" w:color="auto" w:sz="4" w:space="0"/>
              <w:left w:val="none" w:color="000000" w:sz="4" w:space="0"/>
              <w:bottom w:val="single" w:color="auto" w:sz="4" w:space="0"/>
              <w:right w:val="single" w:color="auto" w:sz="4" w:space="0"/>
            </w:tcBorders>
            <w:tcW w:w="97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-0.2</w:t>
            </w:r>
            <w:r/>
          </w:p>
        </w:tc>
        <w:tc>
          <w:tcPr>
            <w:tcBorders>
              <w:top w:val="single" w:color="auto" w:sz="4" w:space="0"/>
              <w:left w:val="none" w:color="000000" w:sz="4" w:space="0"/>
              <w:bottom w:val="single" w:color="auto" w:sz="4" w:space="0"/>
              <w:right w:val="single" w:color="auto" w:sz="4" w:space="0"/>
            </w:tcBorders>
            <w:tcW w:w="53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802"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729"/>
        </w:trPr>
        <w:tc>
          <w:tcPr>
            <w:tcBorders>
              <w:top w:val="single" w:color="auto" w:sz="4" w:space="0"/>
              <w:left w:val="single" w:color="auto" w:sz="4" w:space="0"/>
              <w:bottom w:val="single" w:color="auto" w:sz="4" w:space="0"/>
              <w:right w:val="single" w:color="auto" w:sz="4" w:space="0"/>
            </w:tcBorders>
            <w:tcW w:w="1222" w:type="dxa"/>
            <w:vAlign w:val="center"/>
            <w:vMerge w:val="restart"/>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加分项</w:t>
            </w:r>
            <w:r/>
          </w:p>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（10分）</w:t>
            </w:r>
            <w:r/>
          </w:p>
        </w:tc>
        <w:tc>
          <w:tcPr>
            <w:tcBorders>
              <w:top w:val="single" w:color="auto" w:sz="4" w:space="0"/>
              <w:left w:val="none" w:color="000000" w:sz="4" w:space="0"/>
              <w:bottom w:val="single" w:color="auto" w:sz="4" w:space="0"/>
              <w:right w:val="single" w:color="auto" w:sz="4" w:space="0"/>
            </w:tcBorders>
            <w:tcW w:w="46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5.1</w:t>
            </w:r>
            <w:r/>
          </w:p>
        </w:tc>
        <w:tc>
          <w:tcPr>
            <w:tcBorders>
              <w:top w:val="single" w:color="auto" w:sz="4" w:space="0"/>
              <w:left w:val="none" w:color="000000" w:sz="4" w:space="0"/>
              <w:bottom w:val="single" w:color="auto" w:sz="4" w:space="0"/>
              <w:right w:val="single" w:color="auto" w:sz="4" w:space="0"/>
            </w:tcBorders>
            <w:tcW w:w="427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“撤桶并点”小区，集中投放的配套设施</w:t>
            </w:r>
            <w:r>
              <w:rPr>
                <w:rFonts w:hint="eastAsia" w:ascii="宋体" w:hAnsi="宋体" w:eastAsia="宋体" w:cs="宋体"/>
                <w:sz w:val="21"/>
                <w:szCs w:val="21"/>
                <w:lang w:val="en-US" w:eastAsia="zh-CN"/>
              </w:rPr>
              <w:t xml:space="preserve">齐全</w:t>
            </w:r>
            <w:r>
              <w:rPr>
                <w:rFonts w:hint="eastAsia" w:ascii="宋体" w:hAnsi="宋体" w:eastAsia="宋体" w:cs="宋体"/>
                <w:sz w:val="21"/>
                <w:szCs w:val="21"/>
              </w:rPr>
              <w:t xml:space="preserve">（满分6分）</w:t>
            </w:r>
            <w:r/>
          </w:p>
        </w:tc>
        <w:tc>
          <w:tcPr>
            <w:tcBorders>
              <w:top w:val="single" w:color="auto" w:sz="4" w:space="0"/>
              <w:left w:val="none" w:color="000000" w:sz="4" w:space="0"/>
              <w:bottom w:val="single" w:color="auto" w:sz="4" w:space="0"/>
              <w:right w:val="single" w:color="auto" w:sz="4" w:space="0"/>
            </w:tcBorders>
            <w:tcW w:w="62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6</w:t>
            </w:r>
            <w:r/>
          </w:p>
        </w:tc>
        <w:tc>
          <w:tcPr>
            <w:tcBorders>
              <w:top w:val="single" w:color="auto" w:sz="4" w:space="0"/>
              <w:left w:val="none" w:color="000000" w:sz="4" w:space="0"/>
              <w:bottom w:val="single" w:color="auto" w:sz="4" w:space="0"/>
              <w:right w:val="single" w:color="auto" w:sz="4" w:space="0"/>
            </w:tcBorders>
            <w:tcW w:w="97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53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802"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1130"/>
        </w:trPr>
        <w:tc>
          <w:tcPr>
            <w:tcBorders>
              <w:top w:val="single" w:color="auto" w:sz="4" w:space="0"/>
              <w:left w:val="single" w:color="auto" w:sz="4" w:space="0"/>
              <w:bottom w:val="single" w:color="auto" w:sz="4" w:space="0"/>
              <w:right w:val="single" w:color="auto" w:sz="4" w:space="0"/>
            </w:tcBorders>
            <w:tcW w:w="1222"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46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5.2</w:t>
            </w:r>
            <w:r/>
          </w:p>
        </w:tc>
        <w:tc>
          <w:tcPr>
            <w:tcBorders>
              <w:top w:val="single" w:color="auto" w:sz="4" w:space="0"/>
              <w:left w:val="none" w:color="000000" w:sz="4" w:space="0"/>
              <w:bottom w:val="single" w:color="auto" w:sz="4" w:space="0"/>
              <w:right w:val="single" w:color="auto" w:sz="4" w:space="0"/>
            </w:tcBorders>
            <w:tcW w:w="427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融入“两网融合”体系，集成可回收物智能回收箱、交投点或线上预约平台线下收集点（满分4分）</w:t>
            </w:r>
            <w:r/>
          </w:p>
        </w:tc>
        <w:tc>
          <w:tcPr>
            <w:tcBorders>
              <w:top w:val="single" w:color="auto" w:sz="4" w:space="0"/>
              <w:left w:val="none" w:color="000000" w:sz="4" w:space="0"/>
              <w:bottom w:val="single" w:color="auto" w:sz="4" w:space="0"/>
              <w:right w:val="single" w:color="auto" w:sz="4" w:space="0"/>
            </w:tcBorders>
            <w:tcW w:w="62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none" w:color="000000" w:sz="4" w:space="0"/>
              <w:bottom w:val="single" w:color="auto" w:sz="4" w:space="0"/>
              <w:right w:val="single" w:color="auto" w:sz="4" w:space="0"/>
            </w:tcBorders>
            <w:tcW w:w="97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53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802"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747"/>
        </w:trPr>
        <w:tc>
          <w:tcPr>
            <w:tcBorders>
              <w:top w:val="single" w:color="auto" w:sz="4" w:space="0"/>
              <w:left w:val="single" w:color="auto" w:sz="4" w:space="0"/>
              <w:bottom w:val="single" w:color="auto" w:sz="4" w:space="0"/>
              <w:right w:val="single" w:color="auto" w:sz="4" w:space="0"/>
            </w:tcBorders>
            <w:tcW w:w="1222" w:type="dxa"/>
            <w:vAlign w:val="center"/>
            <w:textDirection w:val="lrTb"/>
            <w:noWrap/>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合计</w:t>
            </w:r>
            <w:r/>
          </w:p>
        </w:tc>
        <w:tc>
          <w:tcPr>
            <w:tcBorders>
              <w:top w:val="single" w:color="auto" w:sz="4" w:space="0"/>
              <w:left w:val="none" w:color="000000" w:sz="4" w:space="0"/>
              <w:bottom w:val="single" w:color="auto" w:sz="4" w:space="0"/>
              <w:right w:val="single" w:color="auto" w:sz="4" w:space="0"/>
            </w:tcBorders>
            <w:tcW w:w="46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w:t>
            </w:r>
            <w:r/>
          </w:p>
        </w:tc>
        <w:tc>
          <w:tcPr>
            <w:tcBorders>
              <w:top w:val="single" w:color="auto" w:sz="4" w:space="0"/>
              <w:left w:val="none" w:color="000000" w:sz="4" w:space="0"/>
              <w:bottom w:val="single" w:color="auto" w:sz="4" w:space="0"/>
              <w:right w:val="single" w:color="auto" w:sz="4" w:space="0"/>
            </w:tcBorders>
            <w:tcW w:w="4272"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w:t>
            </w:r>
            <w:r/>
          </w:p>
        </w:tc>
        <w:tc>
          <w:tcPr>
            <w:tcBorders>
              <w:top w:val="single" w:color="auto" w:sz="4" w:space="0"/>
              <w:left w:val="none" w:color="000000" w:sz="4" w:space="0"/>
              <w:bottom w:val="single" w:color="auto" w:sz="4" w:space="0"/>
              <w:right w:val="single" w:color="auto" w:sz="4" w:space="0"/>
            </w:tcBorders>
            <w:tcW w:w="623"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978" w:type="dxa"/>
            <w:vAlign w:val="center"/>
            <w:textDirection w:val="lrTb"/>
            <w:noWrap/>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　</w:t>
            </w:r>
            <w:r/>
          </w:p>
        </w:tc>
        <w:tc>
          <w:tcPr>
            <w:tcBorders>
              <w:top w:val="single" w:color="auto" w:sz="4" w:space="0"/>
              <w:left w:val="none" w:color="000000" w:sz="4" w:space="0"/>
              <w:bottom w:val="single" w:color="auto" w:sz="4" w:space="0"/>
              <w:right w:val="single" w:color="auto" w:sz="4" w:space="0"/>
            </w:tcBorders>
            <w:tcW w:w="53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802"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bl>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sectPr>
          <w:footerReference w:type="default" r:id="rId11"/>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eastAsia="宋体" w:cs="宋体"/>
          <w:sz w:val="21"/>
          <w:szCs w:val="21"/>
        </w:rPr>
        <w:t xml:space="preserve">扣分项发现一次扣50%分值，并要求运行</w:t>
      </w:r>
      <w:r>
        <w:rPr>
          <w:rFonts w:hint="eastAsia" w:ascii="宋体" w:hAnsi="宋体" w:cs="宋体"/>
          <w:sz w:val="21"/>
          <w:szCs w:val="21"/>
          <w:lang w:eastAsia="zh-CN"/>
        </w:rPr>
        <w:t xml:space="preserve">方在24小时内</w:t>
      </w:r>
      <w:r>
        <w:rPr>
          <w:rFonts w:hint="eastAsia" w:ascii="宋体" w:hAnsi="宋体" w:eastAsia="宋体" w:cs="宋体"/>
          <w:sz w:val="21"/>
          <w:szCs w:val="21"/>
        </w:rPr>
        <w:t xml:space="preserve">整改或采取补救措施，逾期未整改的全额扣分。得分≥80分：该设施当月享受全额核定奖补；60分≤得分&lt;80分：每低1分，扣减该设施当月核定奖补的1%；得分&lt;60分：该设施当月不予奖补</w:t>
      </w:r>
      <w:r>
        <w:rPr>
          <w:rFonts w:hint="eastAsia" w:ascii="宋体" w:hAnsi="宋体" w:cs="宋体"/>
          <w:sz w:val="21"/>
          <w:szCs w:val="21"/>
          <w:lang w:eastAsia="zh-CN"/>
        </w:rPr>
        <w:t xml:space="preserve">。</w:t>
      </w:r>
      <w:r>
        <w:rPr>
          <w:rFonts w:hint="eastAsia" w:ascii="仿宋" w:hAnsi="仿宋" w:eastAsia="仿宋" w:cs="仿宋"/>
        </w:rPr>
        <w:br w:type="page" w:clear="all"/>
      </w:r>
      <w:r/>
    </w:p>
    <w:p>
      <w:pPr>
        <w:ind w:firstLine="420"/>
        <w:rPr>
          <w:rFonts w:hint="eastAsia" w:ascii="宋体" w:hAnsi="宋体" w:eastAsia="宋体" w:cs="宋体"/>
          <w:sz w:val="21"/>
          <w:szCs w:val="21"/>
        </w:rPr>
      </w:pPr>
      <w:r>
        <w:rPr>
          <w:rFonts w:hint="eastAsia" w:ascii="宋体" w:hAnsi="宋体" w:eastAsia="宋体" w:cs="宋体"/>
          <w:sz w:val="21"/>
          <w:szCs w:val="21"/>
        </w:rPr>
        <w:t xml:space="preserve">2.箱柜式投放站考核评分表</w:t>
      </w:r>
      <w:r/>
    </w:p>
    <w:tbl>
      <w:tblPr>
        <w:tblStyle w:val="869"/>
        <w:tblW w:w="9209" w:type="dxa"/>
        <w:tblInd w:w="0" w:type="dxa"/>
        <w:tblLayout w:type="fixed"/>
        <w:tblCellMar>
          <w:left w:w="108" w:type="dxa"/>
          <w:top w:w="0" w:type="dxa"/>
          <w:right w:w="108" w:type="dxa"/>
          <w:bottom w:w="0" w:type="dxa"/>
        </w:tblCellMar>
        <w:tblLook w:val="04A0" w:firstRow="1" w:lastRow="0" w:firstColumn="1" w:lastColumn="0" w:noHBand="0" w:noVBand="1"/>
      </w:tblPr>
      <w:tblGrid>
        <w:gridCol w:w="1268"/>
        <w:gridCol w:w="531"/>
        <w:gridCol w:w="4473"/>
        <w:gridCol w:w="654"/>
        <w:gridCol w:w="1025"/>
        <w:gridCol w:w="559"/>
        <w:gridCol w:w="699"/>
      </w:tblGrid>
      <w:tr>
        <w:trPr>
          <w:trHeight w:val="406"/>
        </w:trPr>
        <w:tc>
          <w:tcPr>
            <w:gridSpan w:val="7"/>
            <w:tcBorders>
              <w:top w:val="none" w:color="000000" w:sz="4" w:space="0"/>
              <w:left w:val="none" w:color="000000" w:sz="4" w:space="0"/>
              <w:bottom w:val="none" w:color="000000" w:sz="4" w:space="0"/>
              <w:right w:val="none" w:color="000000" w:sz="4" w:space="0"/>
            </w:tcBorders>
            <w:tcW w:w="920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生活垃圾分类投放设施运行工作评价表（箱柜式投放站）</w:t>
            </w:r>
            <w:r/>
          </w:p>
        </w:tc>
      </w:tr>
      <w:tr>
        <w:trPr>
          <w:trHeight w:val="416"/>
        </w:trPr>
        <w:tc>
          <w:tcPr>
            <w:gridSpan w:val="4"/>
            <w:tcBorders>
              <w:top w:val="single" w:color="auto" w:sz="4" w:space="0"/>
              <w:left w:val="single" w:color="auto" w:sz="4" w:space="0"/>
              <w:bottom w:val="single" w:color="auto" w:sz="4" w:space="0"/>
              <w:right w:val="single" w:color="000000" w:sz="4" w:space="0"/>
            </w:tcBorders>
            <w:tcW w:w="6926"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设施编号/位置：</w:t>
            </w:r>
            <w:r/>
          </w:p>
        </w:tc>
        <w:tc>
          <w:tcPr>
            <w:gridSpan w:val="3"/>
            <w:tcBorders>
              <w:top w:val="single" w:color="auto" w:sz="4" w:space="0"/>
              <w:left w:val="none" w:color="000000" w:sz="4" w:space="0"/>
              <w:bottom w:val="single" w:color="auto" w:sz="4" w:space="0"/>
              <w:right w:val="single" w:color="auto" w:sz="4" w:space="0"/>
            </w:tcBorders>
            <w:tcW w:w="2283" w:type="dxa"/>
            <w:vAlign w:val="center"/>
            <w:textDirection w:val="lrTb"/>
            <w:noWrap/>
          </w:tcPr>
          <w:p>
            <w:pPr>
              <w:jc w:val="right"/>
              <w:rPr>
                <w:rFonts w:hint="eastAsia" w:ascii="宋体" w:hAnsi="宋体" w:eastAsia="宋体" w:cs="宋体"/>
                <w:sz w:val="21"/>
                <w:szCs w:val="21"/>
              </w:rPr>
            </w:pPr>
            <w:r>
              <w:rPr>
                <w:rFonts w:hint="eastAsia" w:ascii="宋体" w:hAnsi="宋体" w:eastAsia="宋体" w:cs="宋体"/>
                <w:sz w:val="21"/>
                <w:szCs w:val="21"/>
              </w:rPr>
              <w:t xml:space="preserve">检查日期：____年__月__日</w:t>
            </w:r>
            <w:r/>
          </w:p>
        </w:tc>
      </w:tr>
      <w:tr>
        <w:trPr>
          <w:trHeight w:val="645"/>
        </w:trPr>
        <w:tc>
          <w:tcPr>
            <w:tcBorders>
              <w:top w:val="single" w:color="auto" w:sz="4" w:space="0"/>
              <w:left w:val="single" w:color="auto" w:sz="4" w:space="0"/>
              <w:bottom w:val="single" w:color="auto" w:sz="4" w:space="0"/>
              <w:right w:val="single" w:color="auto" w:sz="4" w:space="0"/>
            </w:tcBorders>
            <w:tcW w:w="1268" w:type="dxa"/>
            <w:vAlign w:val="center"/>
            <w:textDirection w:val="lrTb"/>
            <w:noWrap/>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工作事项</w:t>
            </w:r>
            <w:r/>
          </w:p>
        </w:tc>
        <w:tc>
          <w:tcPr>
            <w:tcBorders>
              <w:top w:val="single" w:color="auto" w:sz="4" w:space="0"/>
              <w:left w:val="none" w:color="000000" w:sz="4" w:space="0"/>
              <w:bottom w:val="single" w:color="auto" w:sz="4" w:space="0"/>
              <w:right w:val="single" w:color="auto" w:sz="4" w:space="0"/>
            </w:tcBorders>
            <w:tcW w:w="531" w:type="dxa"/>
            <w:vAlign w:val="center"/>
            <w:textDirection w:val="lrTb"/>
            <w:noWrap/>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序号</w:t>
            </w:r>
            <w:r/>
          </w:p>
        </w:tc>
        <w:tc>
          <w:tcPr>
            <w:tcBorders>
              <w:top w:val="single" w:color="auto" w:sz="4" w:space="0"/>
              <w:left w:val="none" w:color="000000" w:sz="4" w:space="0"/>
              <w:bottom w:val="single" w:color="auto" w:sz="4" w:space="0"/>
              <w:right w:val="single" w:color="auto" w:sz="4" w:space="0"/>
            </w:tcBorders>
            <w:tcW w:w="4473" w:type="dxa"/>
            <w:vAlign w:val="center"/>
            <w:textDirection w:val="lrTb"/>
            <w:noWrap/>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扣分项</w:t>
            </w:r>
            <w:r/>
          </w:p>
        </w:tc>
        <w:tc>
          <w:tcPr>
            <w:tcBorders>
              <w:top w:val="single" w:color="auto" w:sz="4" w:space="0"/>
              <w:left w:val="none" w:color="000000" w:sz="4" w:space="0"/>
              <w:bottom w:val="single" w:color="auto" w:sz="4" w:space="0"/>
              <w:right w:val="single" w:color="auto" w:sz="4" w:space="0"/>
            </w:tcBorders>
            <w:tcW w:w="654" w:type="dxa"/>
            <w:vAlign w:val="center"/>
            <w:textDirection w:val="lrTb"/>
            <w:noWrap/>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满分</w:t>
            </w:r>
            <w:r/>
          </w:p>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分值</w:t>
            </w:r>
            <w:r/>
          </w:p>
        </w:tc>
        <w:tc>
          <w:tcPr>
            <w:tcBorders>
              <w:top w:val="single" w:color="auto" w:sz="4" w:space="0"/>
              <w:left w:val="none" w:color="000000" w:sz="4" w:space="0"/>
              <w:bottom w:val="single" w:color="auto" w:sz="4" w:space="0"/>
              <w:right w:val="single" w:color="auto" w:sz="4" w:space="0"/>
            </w:tcBorders>
            <w:tcW w:w="1025" w:type="dxa"/>
            <w:vAlign w:val="center"/>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每出现一次</w:t>
            </w:r>
            <w:r/>
          </w:p>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扣分值</w:t>
            </w:r>
            <w:r/>
          </w:p>
        </w:tc>
        <w:tc>
          <w:tcPr>
            <w:tcBorders>
              <w:top w:val="single" w:color="auto" w:sz="4" w:space="0"/>
              <w:left w:val="none" w:color="000000" w:sz="4" w:space="0"/>
              <w:bottom w:val="single" w:color="auto" w:sz="4" w:space="0"/>
              <w:right w:val="single" w:color="auto" w:sz="4" w:space="0"/>
            </w:tcBorders>
            <w:tcW w:w="559" w:type="dxa"/>
            <w:vAlign w:val="center"/>
            <w:textDirection w:val="lrTb"/>
            <w:noWrap/>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扣分</w:t>
            </w:r>
            <w:r/>
          </w:p>
        </w:tc>
        <w:tc>
          <w:tcPr>
            <w:tcBorders>
              <w:top w:val="single" w:color="auto" w:sz="4" w:space="0"/>
              <w:left w:val="none" w:color="000000" w:sz="4" w:space="0"/>
              <w:bottom w:val="single" w:color="auto" w:sz="4" w:space="0"/>
              <w:right w:val="single" w:color="auto" w:sz="4" w:space="0"/>
            </w:tcBorders>
            <w:tcW w:w="699" w:type="dxa"/>
            <w:vAlign w:val="center"/>
            <w:textDirection w:val="lrTb"/>
            <w:noWrap/>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问题描述</w:t>
            </w:r>
            <w:r/>
          </w:p>
        </w:tc>
      </w:tr>
      <w:tr>
        <w:trPr>
          <w:trHeight w:val="416"/>
        </w:trPr>
        <w:tc>
          <w:tcPr>
            <w:tcBorders>
              <w:top w:val="single" w:color="auto" w:sz="4" w:space="0"/>
              <w:left w:val="single" w:color="auto" w:sz="4" w:space="0"/>
              <w:bottom w:val="single" w:color="auto" w:sz="4" w:space="0"/>
              <w:right w:val="single" w:color="auto" w:sz="4" w:space="0"/>
            </w:tcBorders>
            <w:tcW w:w="1268" w:type="dxa"/>
            <w:vAlign w:val="center"/>
            <w:vMerge w:val="restart"/>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开放运行管理（20分）</w:t>
            </w:r>
            <w:r/>
          </w:p>
        </w:tc>
        <w:tc>
          <w:tcPr>
            <w:tcBorders>
              <w:top w:val="single" w:color="auto" w:sz="4" w:space="0"/>
              <w:left w:val="none" w:color="000000" w:sz="4" w:space="0"/>
              <w:bottom w:val="single" w:color="auto" w:sz="4" w:space="0"/>
              <w:right w:val="single" w:color="auto" w:sz="4" w:space="0"/>
            </w:tcBorders>
            <w:tcW w:w="531"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1.1</w:t>
            </w:r>
            <w:r/>
          </w:p>
        </w:tc>
        <w:tc>
          <w:tcPr>
            <w:tcBorders>
              <w:top w:val="single" w:color="auto" w:sz="4" w:space="0"/>
              <w:left w:val="none" w:color="000000" w:sz="4" w:space="0"/>
              <w:bottom w:val="single" w:color="auto" w:sz="4" w:space="0"/>
              <w:right w:val="single" w:color="auto" w:sz="4" w:space="0"/>
            </w:tcBorders>
            <w:tcW w:w="4473"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未保持24小时开放，擅自关闭、遮挡投放口</w:t>
            </w:r>
            <w:r/>
          </w:p>
        </w:tc>
        <w:tc>
          <w:tcPr>
            <w:tcBorders>
              <w:top w:val="single" w:color="auto" w:sz="4" w:space="0"/>
              <w:left w:val="none" w:color="000000" w:sz="4" w:space="0"/>
              <w:bottom w:val="single" w:color="auto" w:sz="4" w:space="0"/>
              <w:right w:val="single" w:color="auto" w:sz="4" w:space="0"/>
            </w:tcBorders>
            <w:tcW w:w="65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6</w:t>
            </w:r>
            <w:r/>
          </w:p>
        </w:tc>
        <w:tc>
          <w:tcPr>
            <w:tcBorders>
              <w:top w:val="single" w:color="auto" w:sz="4" w:space="0"/>
              <w:left w:val="none" w:color="000000" w:sz="4" w:space="0"/>
              <w:bottom w:val="single" w:color="auto" w:sz="4" w:space="0"/>
              <w:right w:val="single" w:color="auto" w:sz="4" w:space="0"/>
            </w:tcBorders>
            <w:tcW w:w="102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-0.5</w:t>
            </w:r>
            <w:r/>
          </w:p>
        </w:tc>
        <w:tc>
          <w:tcPr>
            <w:tcBorders>
              <w:top w:val="single" w:color="auto" w:sz="4" w:space="0"/>
              <w:left w:val="none" w:color="000000" w:sz="4" w:space="0"/>
              <w:bottom w:val="single" w:color="auto" w:sz="4" w:space="0"/>
              <w:right w:val="single" w:color="auto" w:sz="4" w:space="0"/>
            </w:tcBorders>
            <w:tcW w:w="55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69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416"/>
        </w:trPr>
        <w:tc>
          <w:tcPr>
            <w:tcBorders>
              <w:top w:val="single" w:color="auto" w:sz="4" w:space="0"/>
              <w:left w:val="single" w:color="auto" w:sz="4" w:space="0"/>
              <w:bottom w:val="single" w:color="auto" w:sz="4" w:space="0"/>
              <w:right w:val="single" w:color="auto" w:sz="4" w:space="0"/>
            </w:tcBorders>
            <w:tcW w:w="1268"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531"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1.2</w:t>
            </w:r>
            <w:r/>
          </w:p>
        </w:tc>
        <w:tc>
          <w:tcPr>
            <w:tcBorders>
              <w:top w:val="single" w:color="auto" w:sz="4" w:space="0"/>
              <w:left w:val="none" w:color="000000" w:sz="4" w:space="0"/>
              <w:bottom w:val="single" w:color="auto" w:sz="4" w:space="0"/>
              <w:right w:val="single" w:color="auto" w:sz="4" w:space="0"/>
            </w:tcBorders>
            <w:tcW w:w="4473"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非故障原因人为锁闭、封堵、占用投放口超24小时</w:t>
            </w:r>
            <w:r/>
          </w:p>
        </w:tc>
        <w:tc>
          <w:tcPr>
            <w:tcBorders>
              <w:top w:val="single" w:color="auto" w:sz="4" w:space="0"/>
              <w:left w:val="none" w:color="000000" w:sz="4" w:space="0"/>
              <w:bottom w:val="single" w:color="auto" w:sz="4" w:space="0"/>
              <w:right w:val="single" w:color="auto" w:sz="4" w:space="0"/>
            </w:tcBorders>
            <w:tcW w:w="65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6</w:t>
            </w:r>
            <w:r/>
          </w:p>
        </w:tc>
        <w:tc>
          <w:tcPr>
            <w:tcBorders>
              <w:top w:val="single" w:color="auto" w:sz="4" w:space="0"/>
              <w:left w:val="none" w:color="000000" w:sz="4" w:space="0"/>
              <w:bottom w:val="single" w:color="auto" w:sz="4" w:space="0"/>
              <w:right w:val="single" w:color="auto" w:sz="4" w:space="0"/>
            </w:tcBorders>
            <w:tcW w:w="102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-0.5</w:t>
            </w:r>
            <w:r/>
          </w:p>
        </w:tc>
        <w:tc>
          <w:tcPr>
            <w:tcBorders>
              <w:top w:val="single" w:color="auto" w:sz="4" w:space="0"/>
              <w:left w:val="none" w:color="000000" w:sz="4" w:space="0"/>
              <w:bottom w:val="single" w:color="auto" w:sz="4" w:space="0"/>
              <w:right w:val="single" w:color="auto" w:sz="4" w:space="0"/>
            </w:tcBorders>
            <w:tcW w:w="55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69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416"/>
        </w:trPr>
        <w:tc>
          <w:tcPr>
            <w:tcBorders>
              <w:top w:val="single" w:color="auto" w:sz="4" w:space="0"/>
              <w:left w:val="single" w:color="auto" w:sz="4" w:space="0"/>
              <w:bottom w:val="single" w:color="auto" w:sz="4" w:space="0"/>
              <w:right w:val="single" w:color="auto" w:sz="4" w:space="0"/>
            </w:tcBorders>
            <w:tcW w:w="1268"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531"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1.3</w:t>
            </w:r>
            <w:r/>
          </w:p>
        </w:tc>
        <w:tc>
          <w:tcPr>
            <w:tcBorders>
              <w:top w:val="single" w:color="auto" w:sz="4" w:space="0"/>
              <w:left w:val="none" w:color="000000" w:sz="4" w:space="0"/>
              <w:bottom w:val="single" w:color="auto" w:sz="4" w:space="0"/>
              <w:right w:val="single" w:color="auto" w:sz="4" w:space="0"/>
            </w:tcBorders>
            <w:tcW w:w="4473"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公示牌（时间、责任单位、联系电话）信息缺失、错误、模糊</w:t>
            </w:r>
            <w:r/>
          </w:p>
        </w:tc>
        <w:tc>
          <w:tcPr>
            <w:tcBorders>
              <w:top w:val="single" w:color="auto" w:sz="4" w:space="0"/>
              <w:left w:val="none" w:color="000000" w:sz="4" w:space="0"/>
              <w:bottom w:val="single" w:color="auto" w:sz="4" w:space="0"/>
              <w:right w:val="single" w:color="auto" w:sz="4" w:space="0"/>
            </w:tcBorders>
            <w:tcW w:w="65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none" w:color="000000" w:sz="4" w:space="0"/>
              <w:bottom w:val="single" w:color="auto" w:sz="4" w:space="0"/>
              <w:right w:val="single" w:color="auto" w:sz="4" w:space="0"/>
            </w:tcBorders>
            <w:tcW w:w="102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-0.2</w:t>
            </w:r>
            <w:r/>
          </w:p>
        </w:tc>
        <w:tc>
          <w:tcPr>
            <w:tcBorders>
              <w:top w:val="single" w:color="auto" w:sz="4" w:space="0"/>
              <w:left w:val="none" w:color="000000" w:sz="4" w:space="0"/>
              <w:bottom w:val="single" w:color="auto" w:sz="4" w:space="0"/>
              <w:right w:val="single" w:color="auto" w:sz="4" w:space="0"/>
            </w:tcBorders>
            <w:tcW w:w="55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69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416"/>
        </w:trPr>
        <w:tc>
          <w:tcPr>
            <w:tcBorders>
              <w:top w:val="single" w:color="auto" w:sz="4" w:space="0"/>
              <w:left w:val="single" w:color="auto" w:sz="4" w:space="0"/>
              <w:bottom w:val="single" w:color="auto" w:sz="4" w:space="0"/>
              <w:right w:val="single" w:color="auto" w:sz="4" w:space="0"/>
            </w:tcBorders>
            <w:tcW w:w="1268"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531"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1.4</w:t>
            </w:r>
            <w:r/>
          </w:p>
        </w:tc>
        <w:tc>
          <w:tcPr>
            <w:tcBorders>
              <w:top w:val="single" w:color="auto" w:sz="4" w:space="0"/>
              <w:left w:val="none" w:color="000000" w:sz="4" w:space="0"/>
              <w:bottom w:val="single" w:color="auto" w:sz="4" w:space="0"/>
              <w:right w:val="single" w:color="auto" w:sz="4" w:space="0"/>
            </w:tcBorders>
            <w:tcW w:w="4473"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柜体、柜门破损无法正常使用未采取应急措施</w:t>
            </w:r>
            <w:r/>
          </w:p>
        </w:tc>
        <w:tc>
          <w:tcPr>
            <w:tcBorders>
              <w:top w:val="single" w:color="auto" w:sz="4" w:space="0"/>
              <w:left w:val="none" w:color="000000" w:sz="4" w:space="0"/>
              <w:bottom w:val="single" w:color="auto" w:sz="4" w:space="0"/>
              <w:right w:val="single" w:color="auto" w:sz="4" w:space="0"/>
            </w:tcBorders>
            <w:tcW w:w="65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none" w:color="000000" w:sz="4" w:space="0"/>
              <w:bottom w:val="single" w:color="auto" w:sz="4" w:space="0"/>
              <w:right w:val="single" w:color="auto" w:sz="4" w:space="0"/>
            </w:tcBorders>
            <w:tcW w:w="102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-0.2</w:t>
            </w:r>
            <w:r/>
          </w:p>
        </w:tc>
        <w:tc>
          <w:tcPr>
            <w:tcBorders>
              <w:top w:val="single" w:color="auto" w:sz="4" w:space="0"/>
              <w:left w:val="none" w:color="000000" w:sz="4" w:space="0"/>
              <w:bottom w:val="single" w:color="auto" w:sz="4" w:space="0"/>
              <w:right w:val="single" w:color="auto" w:sz="4" w:space="0"/>
            </w:tcBorders>
            <w:tcW w:w="55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69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416"/>
        </w:trPr>
        <w:tc>
          <w:tcPr>
            <w:tcBorders>
              <w:top w:val="single" w:color="auto" w:sz="4" w:space="0"/>
              <w:left w:val="single" w:color="auto" w:sz="4" w:space="0"/>
              <w:bottom w:val="single" w:color="auto" w:sz="4" w:space="0"/>
              <w:right w:val="single" w:color="auto" w:sz="4" w:space="0"/>
            </w:tcBorders>
            <w:tcW w:w="1268" w:type="dxa"/>
            <w:vAlign w:val="center"/>
            <w:vMerge w:val="restart"/>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日常保洁与环境（30分）</w:t>
            </w:r>
            <w:r/>
          </w:p>
        </w:tc>
        <w:tc>
          <w:tcPr>
            <w:tcBorders>
              <w:top w:val="single" w:color="auto" w:sz="4" w:space="0"/>
              <w:left w:val="none" w:color="000000" w:sz="4" w:space="0"/>
              <w:bottom w:val="single" w:color="auto" w:sz="4" w:space="0"/>
              <w:right w:val="single" w:color="auto" w:sz="4" w:space="0"/>
            </w:tcBorders>
            <w:tcW w:w="531"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2.1</w:t>
            </w:r>
            <w:r/>
          </w:p>
        </w:tc>
        <w:tc>
          <w:tcPr>
            <w:tcBorders>
              <w:top w:val="single" w:color="auto" w:sz="4" w:space="0"/>
              <w:left w:val="none" w:color="000000" w:sz="4" w:space="0"/>
              <w:bottom w:val="single" w:color="auto" w:sz="4" w:space="0"/>
              <w:right w:val="single" w:color="auto" w:sz="4" w:space="0"/>
            </w:tcBorders>
            <w:tcW w:w="4473"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柜体表面脏污、油渍、乱贴乱画</w:t>
            </w:r>
            <w:r/>
          </w:p>
        </w:tc>
        <w:tc>
          <w:tcPr>
            <w:tcBorders>
              <w:top w:val="single" w:color="auto" w:sz="4" w:space="0"/>
              <w:left w:val="none" w:color="000000" w:sz="4" w:space="0"/>
              <w:bottom w:val="single" w:color="auto" w:sz="4" w:space="0"/>
              <w:right w:val="single" w:color="auto" w:sz="4" w:space="0"/>
            </w:tcBorders>
            <w:tcW w:w="65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auto" w:sz="4" w:space="0"/>
              <w:left w:val="none" w:color="000000" w:sz="4" w:space="0"/>
              <w:bottom w:val="single" w:color="auto" w:sz="4" w:space="0"/>
              <w:right w:val="single" w:color="auto" w:sz="4" w:space="0"/>
            </w:tcBorders>
            <w:tcW w:w="102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-0.3</w:t>
            </w:r>
            <w:r/>
          </w:p>
        </w:tc>
        <w:tc>
          <w:tcPr>
            <w:tcBorders>
              <w:top w:val="single" w:color="auto" w:sz="4" w:space="0"/>
              <w:left w:val="none" w:color="000000" w:sz="4" w:space="0"/>
              <w:bottom w:val="single" w:color="auto" w:sz="4" w:space="0"/>
              <w:right w:val="single" w:color="auto" w:sz="4" w:space="0"/>
            </w:tcBorders>
            <w:tcW w:w="55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69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416"/>
        </w:trPr>
        <w:tc>
          <w:tcPr>
            <w:tcBorders>
              <w:top w:val="single" w:color="auto" w:sz="4" w:space="0"/>
              <w:left w:val="single" w:color="auto" w:sz="4" w:space="0"/>
              <w:bottom w:val="single" w:color="auto" w:sz="4" w:space="0"/>
              <w:right w:val="single" w:color="auto" w:sz="4" w:space="0"/>
            </w:tcBorders>
            <w:tcW w:w="1268"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531"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2.2</w:t>
            </w:r>
            <w:r/>
          </w:p>
        </w:tc>
        <w:tc>
          <w:tcPr>
            <w:tcBorders>
              <w:top w:val="single" w:color="auto" w:sz="4" w:space="0"/>
              <w:left w:val="none" w:color="000000" w:sz="4" w:space="0"/>
              <w:bottom w:val="single" w:color="auto" w:sz="4" w:space="0"/>
              <w:right w:val="single" w:color="auto" w:sz="4" w:space="0"/>
            </w:tcBorders>
            <w:tcW w:w="4473"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柜体内部有垃圾残留、积尘、脏污，未及时保洁</w:t>
            </w:r>
            <w:r/>
          </w:p>
        </w:tc>
        <w:tc>
          <w:tcPr>
            <w:tcBorders>
              <w:top w:val="single" w:color="auto" w:sz="4" w:space="0"/>
              <w:left w:val="none" w:color="000000" w:sz="4" w:space="0"/>
              <w:bottom w:val="single" w:color="auto" w:sz="4" w:space="0"/>
              <w:right w:val="single" w:color="auto" w:sz="4" w:space="0"/>
            </w:tcBorders>
            <w:tcW w:w="65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auto" w:sz="4" w:space="0"/>
              <w:left w:val="none" w:color="000000" w:sz="4" w:space="0"/>
              <w:bottom w:val="single" w:color="auto" w:sz="4" w:space="0"/>
              <w:right w:val="single" w:color="auto" w:sz="4" w:space="0"/>
            </w:tcBorders>
            <w:tcW w:w="102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-0.3</w:t>
            </w:r>
            <w:r/>
          </w:p>
        </w:tc>
        <w:tc>
          <w:tcPr>
            <w:tcBorders>
              <w:top w:val="single" w:color="auto" w:sz="4" w:space="0"/>
              <w:left w:val="none" w:color="000000" w:sz="4" w:space="0"/>
              <w:bottom w:val="single" w:color="auto" w:sz="4" w:space="0"/>
              <w:right w:val="single" w:color="auto" w:sz="4" w:space="0"/>
            </w:tcBorders>
            <w:tcW w:w="55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69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416"/>
        </w:trPr>
        <w:tc>
          <w:tcPr>
            <w:tcBorders>
              <w:top w:val="single" w:color="auto" w:sz="4" w:space="0"/>
              <w:left w:val="single" w:color="auto" w:sz="4" w:space="0"/>
              <w:bottom w:val="single" w:color="auto" w:sz="4" w:space="0"/>
              <w:right w:val="single" w:color="auto" w:sz="4" w:space="0"/>
            </w:tcBorders>
            <w:tcW w:w="1268"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531" w:type="dxa"/>
            <w:vAlign w:val="center"/>
            <w:textDirection w:val="lrTb"/>
            <w:noWrap/>
          </w:tcPr>
          <w:p>
            <w:pPr>
              <w:jc w:val="center"/>
              <w:rPr>
                <w:rFonts w:hint="eastAsia" w:ascii="宋体" w:hAnsi="宋体" w:eastAsia="宋体" w:cs="宋体"/>
                <w:sz w:val="21"/>
                <w:szCs w:val="21"/>
                <w:lang w:eastAsia="zh-CN"/>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3</w:t>
            </w:r>
            <w:r/>
          </w:p>
        </w:tc>
        <w:tc>
          <w:tcPr>
            <w:tcBorders>
              <w:top w:val="single" w:color="auto" w:sz="4" w:space="0"/>
              <w:left w:val="none" w:color="000000" w:sz="4" w:space="0"/>
              <w:bottom w:val="single" w:color="auto" w:sz="4" w:space="0"/>
              <w:right w:val="single" w:color="auto" w:sz="4" w:space="0"/>
            </w:tcBorders>
            <w:tcW w:w="4473"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垃圾桶外壁有顽固污垢、异味明显</w:t>
            </w:r>
            <w:r/>
          </w:p>
        </w:tc>
        <w:tc>
          <w:tcPr>
            <w:tcBorders>
              <w:top w:val="single" w:color="auto" w:sz="4" w:space="0"/>
              <w:left w:val="none" w:color="000000" w:sz="4" w:space="0"/>
              <w:bottom w:val="single" w:color="auto" w:sz="4" w:space="0"/>
              <w:right w:val="single" w:color="auto" w:sz="4" w:space="0"/>
            </w:tcBorders>
            <w:tcW w:w="65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none" w:color="000000" w:sz="4" w:space="0"/>
              <w:bottom w:val="single" w:color="auto" w:sz="4" w:space="0"/>
              <w:right w:val="single" w:color="auto" w:sz="4" w:space="0"/>
            </w:tcBorders>
            <w:tcW w:w="102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-0.2</w:t>
            </w:r>
            <w:r/>
          </w:p>
        </w:tc>
        <w:tc>
          <w:tcPr>
            <w:tcBorders>
              <w:top w:val="single" w:color="auto" w:sz="4" w:space="0"/>
              <w:left w:val="none" w:color="000000" w:sz="4" w:space="0"/>
              <w:bottom w:val="single" w:color="auto" w:sz="4" w:space="0"/>
              <w:right w:val="single" w:color="auto" w:sz="4" w:space="0"/>
            </w:tcBorders>
            <w:tcW w:w="55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69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416"/>
        </w:trPr>
        <w:tc>
          <w:tcPr>
            <w:tcBorders>
              <w:top w:val="single" w:color="auto" w:sz="4" w:space="0"/>
              <w:left w:val="single" w:color="auto" w:sz="4" w:space="0"/>
              <w:bottom w:val="single" w:color="auto" w:sz="4" w:space="0"/>
              <w:right w:val="single" w:color="auto" w:sz="4" w:space="0"/>
            </w:tcBorders>
            <w:tcW w:w="1268"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531" w:type="dxa"/>
            <w:vAlign w:val="center"/>
            <w:textDirection w:val="lrTb"/>
            <w:noWrap/>
          </w:tcPr>
          <w:p>
            <w:pPr>
              <w:jc w:val="center"/>
              <w:rPr>
                <w:rFonts w:hint="eastAsia" w:ascii="宋体" w:hAnsi="宋体" w:eastAsia="宋体" w:cs="宋体"/>
                <w:sz w:val="21"/>
                <w:szCs w:val="21"/>
                <w:lang w:eastAsia="zh-CN"/>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4</w:t>
            </w:r>
            <w:r/>
          </w:p>
        </w:tc>
        <w:tc>
          <w:tcPr>
            <w:tcBorders>
              <w:top w:val="single" w:color="auto" w:sz="4" w:space="0"/>
              <w:left w:val="none" w:color="000000" w:sz="4" w:space="0"/>
              <w:bottom w:val="single" w:color="auto" w:sz="4" w:space="0"/>
              <w:right w:val="single" w:color="auto" w:sz="4" w:space="0"/>
            </w:tcBorders>
            <w:tcW w:w="4473"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垃圾桶内壁脏污、残留垃圾</w:t>
            </w:r>
            <w:r/>
          </w:p>
        </w:tc>
        <w:tc>
          <w:tcPr>
            <w:tcBorders>
              <w:top w:val="single" w:color="auto" w:sz="4" w:space="0"/>
              <w:left w:val="none" w:color="000000" w:sz="4" w:space="0"/>
              <w:bottom w:val="single" w:color="auto" w:sz="4" w:space="0"/>
              <w:right w:val="single" w:color="auto" w:sz="4" w:space="0"/>
            </w:tcBorders>
            <w:tcW w:w="65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none" w:color="000000" w:sz="4" w:space="0"/>
              <w:bottom w:val="single" w:color="auto" w:sz="4" w:space="0"/>
              <w:right w:val="single" w:color="auto" w:sz="4" w:space="0"/>
            </w:tcBorders>
            <w:tcW w:w="102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-0.2</w:t>
            </w:r>
            <w:r/>
          </w:p>
        </w:tc>
        <w:tc>
          <w:tcPr>
            <w:tcBorders>
              <w:top w:val="single" w:color="auto" w:sz="4" w:space="0"/>
              <w:left w:val="none" w:color="000000" w:sz="4" w:space="0"/>
              <w:bottom w:val="single" w:color="auto" w:sz="4" w:space="0"/>
              <w:right w:val="single" w:color="auto" w:sz="4" w:space="0"/>
            </w:tcBorders>
            <w:tcW w:w="55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69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416"/>
        </w:trPr>
        <w:tc>
          <w:tcPr>
            <w:tcBorders>
              <w:top w:val="single" w:color="auto" w:sz="4" w:space="0"/>
              <w:left w:val="single" w:color="auto" w:sz="4" w:space="0"/>
              <w:bottom w:val="single" w:color="auto" w:sz="4" w:space="0"/>
              <w:right w:val="single" w:color="auto" w:sz="4" w:space="0"/>
            </w:tcBorders>
            <w:tcW w:w="1268"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531" w:type="dxa"/>
            <w:vAlign w:val="center"/>
            <w:textDirection w:val="lrTb"/>
            <w:noWrap/>
          </w:tcPr>
          <w:p>
            <w:pPr>
              <w:jc w:val="center"/>
              <w:rPr>
                <w:rFonts w:hint="eastAsia" w:ascii="宋体" w:hAnsi="宋体" w:eastAsia="宋体" w:cs="宋体"/>
                <w:sz w:val="21"/>
                <w:szCs w:val="21"/>
                <w:lang w:eastAsia="zh-CN"/>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5</w:t>
            </w:r>
            <w:r/>
          </w:p>
        </w:tc>
        <w:tc>
          <w:tcPr>
            <w:tcBorders>
              <w:top w:val="single" w:color="auto" w:sz="4" w:space="0"/>
              <w:left w:val="none" w:color="000000" w:sz="4" w:space="0"/>
              <w:bottom w:val="single" w:color="auto" w:sz="4" w:space="0"/>
              <w:right w:val="single" w:color="auto" w:sz="4" w:space="0"/>
            </w:tcBorders>
            <w:tcW w:w="4473"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投放柜周边5米内有明显蚊蝇滋生、卫生死角</w:t>
            </w:r>
            <w:r/>
          </w:p>
        </w:tc>
        <w:tc>
          <w:tcPr>
            <w:tcBorders>
              <w:top w:val="single" w:color="auto" w:sz="4" w:space="0"/>
              <w:left w:val="none" w:color="000000" w:sz="4" w:space="0"/>
              <w:bottom w:val="single" w:color="auto" w:sz="4" w:space="0"/>
              <w:right w:val="single" w:color="auto" w:sz="4" w:space="0"/>
            </w:tcBorders>
            <w:tcW w:w="65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none" w:color="000000" w:sz="4" w:space="0"/>
              <w:bottom w:val="single" w:color="auto" w:sz="4" w:space="0"/>
              <w:right w:val="single" w:color="auto" w:sz="4" w:space="0"/>
            </w:tcBorders>
            <w:tcW w:w="102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-0.2</w:t>
            </w:r>
            <w:r/>
          </w:p>
        </w:tc>
        <w:tc>
          <w:tcPr>
            <w:tcBorders>
              <w:top w:val="single" w:color="auto" w:sz="4" w:space="0"/>
              <w:left w:val="none" w:color="000000" w:sz="4" w:space="0"/>
              <w:bottom w:val="single" w:color="auto" w:sz="4" w:space="0"/>
              <w:right w:val="single" w:color="auto" w:sz="4" w:space="0"/>
            </w:tcBorders>
            <w:tcW w:w="55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69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416"/>
        </w:trPr>
        <w:tc>
          <w:tcPr>
            <w:tcBorders>
              <w:top w:val="single" w:color="auto" w:sz="4" w:space="0"/>
              <w:left w:val="single" w:color="auto" w:sz="4" w:space="0"/>
              <w:bottom w:val="single" w:color="auto" w:sz="4" w:space="0"/>
              <w:right w:val="single" w:color="auto" w:sz="4" w:space="0"/>
            </w:tcBorders>
            <w:tcW w:w="1268"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531"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2.6</w:t>
            </w:r>
            <w:r/>
          </w:p>
        </w:tc>
        <w:tc>
          <w:tcPr>
            <w:tcBorders>
              <w:top w:val="single" w:color="auto" w:sz="4" w:space="0"/>
              <w:left w:val="none" w:color="000000" w:sz="4" w:space="0"/>
              <w:bottom w:val="single" w:color="auto" w:sz="4" w:space="0"/>
              <w:right w:val="single" w:color="auto" w:sz="4" w:space="0"/>
            </w:tcBorders>
            <w:tcW w:w="4473"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投放柜周边5米内有散落垃圾、杂物堆放</w:t>
            </w:r>
            <w:r/>
          </w:p>
        </w:tc>
        <w:tc>
          <w:tcPr>
            <w:tcBorders>
              <w:top w:val="single" w:color="auto" w:sz="4" w:space="0"/>
              <w:left w:val="none" w:color="000000" w:sz="4" w:space="0"/>
              <w:bottom w:val="single" w:color="auto" w:sz="4" w:space="0"/>
              <w:right w:val="single" w:color="auto" w:sz="4" w:space="0"/>
            </w:tcBorders>
            <w:tcW w:w="65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none" w:color="000000" w:sz="4" w:space="0"/>
              <w:bottom w:val="single" w:color="auto" w:sz="4" w:space="0"/>
              <w:right w:val="single" w:color="auto" w:sz="4" w:space="0"/>
            </w:tcBorders>
            <w:tcW w:w="102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-0.2</w:t>
            </w:r>
            <w:r/>
          </w:p>
        </w:tc>
        <w:tc>
          <w:tcPr>
            <w:tcBorders>
              <w:top w:val="single" w:color="auto" w:sz="4" w:space="0"/>
              <w:left w:val="none" w:color="000000" w:sz="4" w:space="0"/>
              <w:bottom w:val="single" w:color="auto" w:sz="4" w:space="0"/>
              <w:right w:val="single" w:color="auto" w:sz="4" w:space="0"/>
            </w:tcBorders>
            <w:tcW w:w="55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69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416"/>
        </w:trPr>
        <w:tc>
          <w:tcPr>
            <w:tcBorders>
              <w:top w:val="single" w:color="auto" w:sz="4" w:space="0"/>
              <w:left w:val="single" w:color="auto" w:sz="4" w:space="0"/>
              <w:bottom w:val="single" w:color="auto" w:sz="4" w:space="0"/>
              <w:right w:val="single" w:color="auto" w:sz="4" w:space="0"/>
            </w:tcBorders>
            <w:tcW w:w="1268"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531"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2.7</w:t>
            </w:r>
            <w:r/>
          </w:p>
        </w:tc>
        <w:tc>
          <w:tcPr>
            <w:tcBorders>
              <w:top w:val="single" w:color="auto" w:sz="4" w:space="0"/>
              <w:left w:val="none" w:color="000000" w:sz="4" w:space="0"/>
              <w:bottom w:val="single" w:color="auto" w:sz="4" w:space="0"/>
              <w:right w:val="single" w:color="auto" w:sz="4" w:space="0"/>
            </w:tcBorders>
            <w:tcW w:w="4473"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投放柜周边5米内周边有污渍、异味扰民</w:t>
            </w:r>
            <w:r/>
          </w:p>
        </w:tc>
        <w:tc>
          <w:tcPr>
            <w:tcBorders>
              <w:top w:val="single" w:color="auto" w:sz="4" w:space="0"/>
              <w:left w:val="none" w:color="000000" w:sz="4" w:space="0"/>
              <w:bottom w:val="single" w:color="auto" w:sz="4" w:space="0"/>
              <w:right w:val="single" w:color="auto" w:sz="4" w:space="0"/>
            </w:tcBorders>
            <w:tcW w:w="65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none" w:color="000000" w:sz="4" w:space="0"/>
              <w:bottom w:val="single" w:color="auto" w:sz="4" w:space="0"/>
              <w:right w:val="single" w:color="auto" w:sz="4" w:space="0"/>
            </w:tcBorders>
            <w:tcW w:w="102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-0.2</w:t>
            </w:r>
            <w:r/>
          </w:p>
        </w:tc>
        <w:tc>
          <w:tcPr>
            <w:tcBorders>
              <w:top w:val="single" w:color="auto" w:sz="4" w:space="0"/>
              <w:left w:val="none" w:color="000000" w:sz="4" w:space="0"/>
              <w:bottom w:val="single" w:color="auto" w:sz="4" w:space="0"/>
              <w:right w:val="single" w:color="auto" w:sz="4" w:space="0"/>
            </w:tcBorders>
            <w:tcW w:w="55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69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416"/>
        </w:trPr>
        <w:tc>
          <w:tcPr>
            <w:tcBorders>
              <w:top w:val="single" w:color="auto" w:sz="4" w:space="0"/>
              <w:left w:val="single" w:color="auto" w:sz="4" w:space="0"/>
              <w:bottom w:val="single" w:color="auto" w:sz="4" w:space="0"/>
              <w:right w:val="single" w:color="auto" w:sz="4" w:space="0"/>
            </w:tcBorders>
            <w:tcW w:w="1268" w:type="dxa"/>
            <w:vAlign w:val="center"/>
            <w:vMerge w:val="restart"/>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运行和设施规范（30 分）</w:t>
            </w:r>
            <w:r/>
          </w:p>
        </w:tc>
        <w:tc>
          <w:tcPr>
            <w:tcBorders>
              <w:top w:val="single" w:color="auto" w:sz="4" w:space="0"/>
              <w:left w:val="none" w:color="000000" w:sz="4" w:space="0"/>
              <w:bottom w:val="single" w:color="auto" w:sz="4" w:space="0"/>
              <w:right w:val="single" w:color="auto" w:sz="4" w:space="0"/>
            </w:tcBorders>
            <w:tcW w:w="531"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3.1</w:t>
            </w:r>
            <w:r/>
          </w:p>
        </w:tc>
        <w:tc>
          <w:tcPr>
            <w:tcBorders>
              <w:top w:val="single" w:color="auto" w:sz="4" w:space="0"/>
              <w:left w:val="none" w:color="000000" w:sz="4" w:space="0"/>
              <w:bottom w:val="single" w:color="auto" w:sz="4" w:space="0"/>
              <w:right w:val="single" w:color="auto" w:sz="4" w:space="0"/>
            </w:tcBorders>
            <w:tcW w:w="4473"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分类标识错误、脱落、模糊不清</w:t>
            </w:r>
            <w:r/>
          </w:p>
        </w:tc>
        <w:tc>
          <w:tcPr>
            <w:tcBorders>
              <w:top w:val="single" w:color="auto" w:sz="4" w:space="0"/>
              <w:left w:val="none" w:color="000000" w:sz="4" w:space="0"/>
              <w:bottom w:val="single" w:color="auto" w:sz="4" w:space="0"/>
              <w:right w:val="single" w:color="auto" w:sz="4" w:space="0"/>
            </w:tcBorders>
            <w:tcW w:w="65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auto" w:sz="4" w:space="0"/>
              <w:left w:val="none" w:color="000000" w:sz="4" w:space="0"/>
              <w:bottom w:val="single" w:color="auto" w:sz="4" w:space="0"/>
              <w:right w:val="single" w:color="auto" w:sz="4" w:space="0"/>
            </w:tcBorders>
            <w:tcW w:w="102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-0.3</w:t>
            </w:r>
            <w:r/>
          </w:p>
        </w:tc>
        <w:tc>
          <w:tcPr>
            <w:tcBorders>
              <w:top w:val="single" w:color="auto" w:sz="4" w:space="0"/>
              <w:left w:val="none" w:color="000000" w:sz="4" w:space="0"/>
              <w:bottom w:val="single" w:color="auto" w:sz="4" w:space="0"/>
              <w:right w:val="single" w:color="auto" w:sz="4" w:space="0"/>
            </w:tcBorders>
            <w:tcW w:w="55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69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416"/>
        </w:trPr>
        <w:tc>
          <w:tcPr>
            <w:tcBorders>
              <w:top w:val="single" w:color="auto" w:sz="4" w:space="0"/>
              <w:left w:val="single" w:color="auto" w:sz="4" w:space="0"/>
              <w:bottom w:val="single" w:color="auto" w:sz="4" w:space="0"/>
              <w:right w:val="single" w:color="auto" w:sz="4" w:space="0"/>
            </w:tcBorders>
            <w:tcW w:w="1268"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531"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3.2</w:t>
            </w:r>
            <w:r/>
          </w:p>
        </w:tc>
        <w:tc>
          <w:tcPr>
            <w:tcBorders>
              <w:top w:val="single" w:color="auto" w:sz="4" w:space="0"/>
              <w:left w:val="none" w:color="000000" w:sz="4" w:space="0"/>
              <w:bottom w:val="single" w:color="auto" w:sz="4" w:space="0"/>
              <w:right w:val="single" w:color="auto" w:sz="4" w:space="0"/>
            </w:tcBorders>
            <w:tcW w:w="4473"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投放柜主体变形、破损、锈蚀严重</w:t>
            </w:r>
            <w:r/>
          </w:p>
        </w:tc>
        <w:tc>
          <w:tcPr>
            <w:tcBorders>
              <w:top w:val="single" w:color="auto" w:sz="4" w:space="0"/>
              <w:left w:val="none" w:color="000000" w:sz="4" w:space="0"/>
              <w:bottom w:val="single" w:color="auto" w:sz="4" w:space="0"/>
              <w:right w:val="single" w:color="auto" w:sz="4" w:space="0"/>
            </w:tcBorders>
            <w:tcW w:w="65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auto" w:sz="4" w:space="0"/>
              <w:left w:val="none" w:color="000000" w:sz="4" w:space="0"/>
              <w:bottom w:val="single" w:color="auto" w:sz="4" w:space="0"/>
              <w:right w:val="single" w:color="auto" w:sz="4" w:space="0"/>
            </w:tcBorders>
            <w:tcW w:w="102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-0.3</w:t>
            </w:r>
            <w:r/>
          </w:p>
        </w:tc>
        <w:tc>
          <w:tcPr>
            <w:tcBorders>
              <w:top w:val="single" w:color="auto" w:sz="4" w:space="0"/>
              <w:left w:val="none" w:color="000000" w:sz="4" w:space="0"/>
              <w:bottom w:val="single" w:color="auto" w:sz="4" w:space="0"/>
              <w:right w:val="single" w:color="auto" w:sz="4" w:space="0"/>
            </w:tcBorders>
            <w:tcW w:w="55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69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416"/>
        </w:trPr>
        <w:tc>
          <w:tcPr>
            <w:tcBorders>
              <w:top w:val="single" w:color="auto" w:sz="4" w:space="0"/>
              <w:left w:val="single" w:color="auto" w:sz="4" w:space="0"/>
              <w:bottom w:val="single" w:color="auto" w:sz="4" w:space="0"/>
              <w:right w:val="single" w:color="auto" w:sz="4" w:space="0"/>
            </w:tcBorders>
            <w:tcW w:w="1268"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531"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3.3</w:t>
            </w:r>
            <w:r/>
          </w:p>
        </w:tc>
        <w:tc>
          <w:tcPr>
            <w:tcBorders>
              <w:top w:val="single" w:color="auto" w:sz="4" w:space="0"/>
              <w:left w:val="none" w:color="000000" w:sz="4" w:space="0"/>
              <w:bottom w:val="single" w:color="auto" w:sz="4" w:space="0"/>
              <w:right w:val="single" w:color="auto" w:sz="4" w:space="0"/>
            </w:tcBorders>
            <w:tcW w:w="4473"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垃圾桶破损、渗漏、缺失未及时更换或增补</w:t>
            </w:r>
            <w:r/>
          </w:p>
        </w:tc>
        <w:tc>
          <w:tcPr>
            <w:tcBorders>
              <w:top w:val="single" w:color="auto" w:sz="4" w:space="0"/>
              <w:left w:val="none" w:color="000000" w:sz="4" w:space="0"/>
              <w:bottom w:val="single" w:color="auto" w:sz="4" w:space="0"/>
              <w:right w:val="single" w:color="auto" w:sz="4" w:space="0"/>
            </w:tcBorders>
            <w:tcW w:w="65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auto" w:sz="4" w:space="0"/>
              <w:left w:val="none" w:color="000000" w:sz="4" w:space="0"/>
              <w:bottom w:val="single" w:color="auto" w:sz="4" w:space="0"/>
              <w:right w:val="single" w:color="auto" w:sz="4" w:space="0"/>
            </w:tcBorders>
            <w:tcW w:w="102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-0.3</w:t>
            </w:r>
            <w:r/>
          </w:p>
        </w:tc>
        <w:tc>
          <w:tcPr>
            <w:tcBorders>
              <w:top w:val="single" w:color="auto" w:sz="4" w:space="0"/>
              <w:left w:val="none" w:color="000000" w:sz="4" w:space="0"/>
              <w:bottom w:val="single" w:color="auto" w:sz="4" w:space="0"/>
              <w:right w:val="single" w:color="auto" w:sz="4" w:space="0"/>
            </w:tcBorders>
            <w:tcW w:w="55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69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416"/>
        </w:trPr>
        <w:tc>
          <w:tcPr>
            <w:tcBorders>
              <w:top w:val="single" w:color="auto" w:sz="4" w:space="0"/>
              <w:left w:val="single" w:color="auto" w:sz="4" w:space="0"/>
              <w:bottom w:val="single" w:color="auto" w:sz="4" w:space="0"/>
              <w:right w:val="single" w:color="auto" w:sz="4" w:space="0"/>
            </w:tcBorders>
            <w:tcW w:w="1268"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531" w:type="dxa"/>
            <w:vAlign w:val="center"/>
            <w:textDirection w:val="lrTb"/>
            <w:noWrap/>
          </w:tcPr>
          <w:p>
            <w:pPr>
              <w:jc w:val="center"/>
              <w:rPr>
                <w:rFonts w:hint="eastAsia" w:ascii="宋体" w:hAnsi="宋体" w:eastAsia="宋体" w:cs="宋体"/>
                <w:sz w:val="21"/>
                <w:szCs w:val="21"/>
                <w:highlight w:val="red"/>
              </w:rPr>
            </w:pPr>
            <w:r>
              <w:rPr>
                <w:rFonts w:hint="eastAsia" w:ascii="宋体" w:hAnsi="宋体" w:eastAsia="宋体" w:cs="宋体"/>
                <w:sz w:val="21"/>
                <w:szCs w:val="21"/>
                <w:highlight w:val="none"/>
              </w:rPr>
              <w:t xml:space="preserve">3.4</w:t>
            </w:r>
            <w:r/>
          </w:p>
        </w:tc>
        <w:tc>
          <w:tcPr>
            <w:tcBorders>
              <w:top w:val="single" w:color="auto" w:sz="4" w:space="0"/>
              <w:left w:val="none" w:color="000000" w:sz="4" w:space="0"/>
              <w:bottom w:val="single" w:color="auto" w:sz="4" w:space="0"/>
              <w:right w:val="single" w:color="auto" w:sz="4" w:space="0"/>
            </w:tcBorders>
            <w:tcW w:w="4473" w:type="dxa"/>
            <w:vAlign w:val="center"/>
            <w:textDirection w:val="lrTb"/>
            <w:noWrap/>
          </w:tcPr>
          <w:p>
            <w:pPr>
              <w:jc w:val="left"/>
              <w:rPr>
                <w:rFonts w:hint="eastAsia" w:ascii="宋体" w:hAnsi="宋体" w:eastAsia="宋体" w:cs="宋体"/>
                <w:sz w:val="21"/>
                <w:szCs w:val="21"/>
                <w:highlight w:val="red"/>
              </w:rPr>
            </w:pPr>
            <w:r>
              <w:rPr>
                <w:rFonts w:hint="eastAsia" w:ascii="宋体" w:hAnsi="宋体" w:eastAsia="宋体" w:cs="宋体"/>
                <w:sz w:val="21"/>
                <w:szCs w:val="21"/>
                <w:highlight w:val="none"/>
              </w:rPr>
              <w:t xml:space="preserve">杂物占用通道、遮挡投放口</w:t>
            </w:r>
            <w:r/>
          </w:p>
        </w:tc>
        <w:tc>
          <w:tcPr>
            <w:tcBorders>
              <w:top w:val="single" w:color="auto" w:sz="4" w:space="0"/>
              <w:left w:val="none" w:color="000000" w:sz="4" w:space="0"/>
              <w:bottom w:val="single" w:color="auto" w:sz="4" w:space="0"/>
              <w:right w:val="single" w:color="auto" w:sz="4" w:space="0"/>
            </w:tcBorders>
            <w:tcW w:w="65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auto" w:sz="4" w:space="0"/>
              <w:left w:val="none" w:color="000000" w:sz="4" w:space="0"/>
              <w:bottom w:val="single" w:color="auto" w:sz="4" w:space="0"/>
              <w:right w:val="single" w:color="auto" w:sz="4" w:space="0"/>
            </w:tcBorders>
            <w:tcW w:w="102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-0.3</w:t>
            </w:r>
            <w:r/>
          </w:p>
        </w:tc>
        <w:tc>
          <w:tcPr>
            <w:tcBorders>
              <w:top w:val="single" w:color="auto" w:sz="4" w:space="0"/>
              <w:left w:val="none" w:color="000000" w:sz="4" w:space="0"/>
              <w:bottom w:val="single" w:color="auto" w:sz="4" w:space="0"/>
              <w:right w:val="single" w:color="auto" w:sz="4" w:space="0"/>
            </w:tcBorders>
            <w:tcW w:w="55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69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416"/>
        </w:trPr>
        <w:tc>
          <w:tcPr>
            <w:tcBorders>
              <w:top w:val="single" w:color="auto" w:sz="4" w:space="0"/>
              <w:left w:val="single" w:color="auto" w:sz="4" w:space="0"/>
              <w:bottom w:val="single" w:color="auto" w:sz="4" w:space="0"/>
              <w:right w:val="single" w:color="auto" w:sz="4" w:space="0"/>
            </w:tcBorders>
            <w:tcW w:w="1268"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531"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3.5</w:t>
            </w:r>
            <w:r/>
          </w:p>
        </w:tc>
        <w:tc>
          <w:tcPr>
            <w:tcBorders>
              <w:top w:val="single" w:color="auto" w:sz="4" w:space="0"/>
              <w:left w:val="none" w:color="000000" w:sz="4" w:space="0"/>
              <w:bottom w:val="single" w:color="auto" w:sz="4" w:space="0"/>
              <w:right w:val="single" w:color="auto" w:sz="4" w:space="0"/>
            </w:tcBorders>
            <w:tcW w:w="4473"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垃圾收集容器摆放歪斜、未按规范对应箱规标识摆放</w:t>
            </w:r>
            <w:r/>
          </w:p>
        </w:tc>
        <w:tc>
          <w:tcPr>
            <w:tcBorders>
              <w:top w:val="single" w:color="auto" w:sz="4" w:space="0"/>
              <w:left w:val="none" w:color="000000" w:sz="4" w:space="0"/>
              <w:bottom w:val="single" w:color="auto" w:sz="4" w:space="0"/>
              <w:right w:val="single" w:color="auto" w:sz="4" w:space="0"/>
            </w:tcBorders>
            <w:tcW w:w="65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auto" w:sz="4" w:space="0"/>
              <w:left w:val="none" w:color="000000" w:sz="4" w:space="0"/>
              <w:bottom w:val="single" w:color="auto" w:sz="4" w:space="0"/>
              <w:right w:val="single" w:color="auto" w:sz="4" w:space="0"/>
            </w:tcBorders>
            <w:tcW w:w="102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-0.3</w:t>
            </w:r>
            <w:r/>
          </w:p>
        </w:tc>
        <w:tc>
          <w:tcPr>
            <w:tcBorders>
              <w:top w:val="single" w:color="auto" w:sz="4" w:space="0"/>
              <w:left w:val="none" w:color="000000" w:sz="4" w:space="0"/>
              <w:bottom w:val="single" w:color="auto" w:sz="4" w:space="0"/>
              <w:right w:val="single" w:color="auto" w:sz="4" w:space="0"/>
            </w:tcBorders>
            <w:tcW w:w="55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69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416"/>
        </w:trPr>
        <w:tc>
          <w:tcPr>
            <w:tcBorders>
              <w:top w:val="single" w:color="auto" w:sz="4" w:space="0"/>
              <w:left w:val="single" w:color="auto" w:sz="4" w:space="0"/>
              <w:bottom w:val="single" w:color="auto" w:sz="4" w:space="0"/>
              <w:right w:val="single" w:color="auto" w:sz="4" w:space="0"/>
            </w:tcBorders>
            <w:tcW w:w="1268"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531"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3.6</w:t>
            </w:r>
            <w:r/>
          </w:p>
        </w:tc>
        <w:tc>
          <w:tcPr>
            <w:tcBorders>
              <w:top w:val="single" w:color="auto" w:sz="4" w:space="0"/>
              <w:left w:val="none" w:color="000000" w:sz="4" w:space="0"/>
              <w:bottom w:val="single" w:color="auto" w:sz="4" w:space="0"/>
              <w:right w:val="single" w:color="auto" w:sz="4" w:space="0"/>
            </w:tcBorders>
            <w:tcW w:w="4473"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柜体松动、存在安全隐患</w:t>
            </w:r>
            <w:r/>
          </w:p>
        </w:tc>
        <w:tc>
          <w:tcPr>
            <w:tcBorders>
              <w:top w:val="single" w:color="auto" w:sz="4" w:space="0"/>
              <w:left w:val="none" w:color="000000" w:sz="4" w:space="0"/>
              <w:bottom w:val="single" w:color="auto" w:sz="4" w:space="0"/>
              <w:right w:val="single" w:color="auto" w:sz="4" w:space="0"/>
            </w:tcBorders>
            <w:tcW w:w="65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auto" w:sz="4" w:space="0"/>
              <w:left w:val="none" w:color="000000" w:sz="4" w:space="0"/>
              <w:bottom w:val="single" w:color="auto" w:sz="4" w:space="0"/>
              <w:right w:val="single" w:color="auto" w:sz="4" w:space="0"/>
            </w:tcBorders>
            <w:tcW w:w="102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-0.3</w:t>
            </w:r>
            <w:r/>
          </w:p>
        </w:tc>
        <w:tc>
          <w:tcPr>
            <w:tcBorders>
              <w:top w:val="single" w:color="auto" w:sz="4" w:space="0"/>
              <w:left w:val="none" w:color="000000" w:sz="4" w:space="0"/>
              <w:bottom w:val="single" w:color="auto" w:sz="4" w:space="0"/>
              <w:right w:val="single" w:color="auto" w:sz="4" w:space="0"/>
            </w:tcBorders>
            <w:tcW w:w="55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69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416"/>
        </w:trPr>
        <w:tc>
          <w:tcPr>
            <w:tcBorders>
              <w:top w:val="single" w:color="auto" w:sz="4" w:space="0"/>
              <w:left w:val="single" w:color="auto" w:sz="4" w:space="0"/>
              <w:bottom w:val="single" w:color="auto" w:sz="4" w:space="0"/>
              <w:right w:val="single" w:color="auto" w:sz="4" w:space="0"/>
            </w:tcBorders>
            <w:tcW w:w="1268" w:type="dxa"/>
            <w:vAlign w:val="center"/>
            <w:vMerge w:val="restart"/>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垃圾清运与管理（20 分）</w:t>
            </w:r>
            <w:r/>
          </w:p>
        </w:tc>
        <w:tc>
          <w:tcPr>
            <w:tcBorders>
              <w:top w:val="single" w:color="auto" w:sz="4" w:space="0"/>
              <w:left w:val="none" w:color="000000" w:sz="4" w:space="0"/>
              <w:bottom w:val="single" w:color="auto" w:sz="4" w:space="0"/>
              <w:right w:val="single" w:color="auto" w:sz="4" w:space="0"/>
            </w:tcBorders>
            <w:tcW w:w="531"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4.1</w:t>
            </w:r>
            <w:r/>
          </w:p>
        </w:tc>
        <w:tc>
          <w:tcPr>
            <w:tcBorders>
              <w:top w:val="single" w:color="auto" w:sz="4" w:space="0"/>
              <w:left w:val="none" w:color="000000" w:sz="4" w:space="0"/>
              <w:bottom w:val="single" w:color="auto" w:sz="4" w:space="0"/>
              <w:right w:val="single" w:color="auto" w:sz="4" w:space="0"/>
            </w:tcBorders>
            <w:tcW w:w="4473"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清运后现场未复位、造成二次污染</w:t>
            </w:r>
            <w:r/>
          </w:p>
        </w:tc>
        <w:tc>
          <w:tcPr>
            <w:tcBorders>
              <w:top w:val="single" w:color="auto" w:sz="4" w:space="0"/>
              <w:left w:val="none" w:color="000000" w:sz="4" w:space="0"/>
              <w:bottom w:val="single" w:color="auto" w:sz="4" w:space="0"/>
              <w:right w:val="single" w:color="auto" w:sz="4" w:space="0"/>
            </w:tcBorders>
            <w:tcW w:w="654" w:type="dxa"/>
            <w:vAlign w:val="center"/>
            <w:textDirection w:val="lrTb"/>
            <w:noWrap/>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Borders>
              <w:top w:val="single" w:color="auto" w:sz="4" w:space="0"/>
              <w:left w:val="none" w:color="000000" w:sz="4" w:space="0"/>
              <w:bottom w:val="single" w:color="auto" w:sz="4" w:space="0"/>
              <w:right w:val="single" w:color="auto" w:sz="4" w:space="0"/>
            </w:tcBorders>
            <w:tcW w:w="102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-0.2</w:t>
            </w:r>
            <w:r/>
          </w:p>
        </w:tc>
        <w:tc>
          <w:tcPr>
            <w:tcBorders>
              <w:top w:val="single" w:color="auto" w:sz="4" w:space="0"/>
              <w:left w:val="none" w:color="000000" w:sz="4" w:space="0"/>
              <w:bottom w:val="single" w:color="auto" w:sz="4" w:space="0"/>
              <w:right w:val="single" w:color="auto" w:sz="4" w:space="0"/>
            </w:tcBorders>
            <w:tcW w:w="55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69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416"/>
        </w:trPr>
        <w:tc>
          <w:tcPr>
            <w:tcBorders>
              <w:top w:val="single" w:color="auto" w:sz="4" w:space="0"/>
              <w:left w:val="single" w:color="auto" w:sz="4" w:space="0"/>
              <w:bottom w:val="single" w:color="auto" w:sz="4" w:space="0"/>
              <w:right w:val="single" w:color="auto" w:sz="4" w:space="0"/>
            </w:tcBorders>
            <w:tcW w:w="1268"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531" w:type="dxa"/>
            <w:vAlign w:val="center"/>
            <w:textDirection w:val="lrTb"/>
            <w:noWrap/>
          </w:tcPr>
          <w:p>
            <w:pPr>
              <w:jc w:val="center"/>
              <w:rPr>
                <w:rFonts w:hint="eastAsia" w:ascii="宋体" w:hAnsi="宋体" w:eastAsia="宋体" w:cs="宋体"/>
                <w:sz w:val="21"/>
                <w:szCs w:val="21"/>
                <w:lang w:val="en-US" w:eastAsia="zh-CN"/>
              </w:rPr>
            </w:pPr>
            <w:r>
              <w:rPr>
                <w:rFonts w:hint="eastAsia" w:ascii="宋体" w:hAnsi="宋体" w:eastAsia="宋体" w:cs="宋体"/>
                <w:sz w:val="21"/>
                <w:szCs w:val="21"/>
              </w:rPr>
              <w:t xml:space="preserve">4.</w:t>
            </w:r>
            <w:r>
              <w:rPr>
                <w:rFonts w:hint="eastAsia" w:ascii="宋体" w:hAnsi="宋体" w:eastAsia="宋体" w:cs="宋体"/>
                <w:sz w:val="21"/>
                <w:szCs w:val="21"/>
                <w:lang w:val="en-US" w:eastAsia="zh-CN"/>
              </w:rPr>
              <w:t xml:space="preserve">2</w:t>
            </w:r>
            <w:r/>
          </w:p>
        </w:tc>
        <w:tc>
          <w:tcPr>
            <w:tcBorders>
              <w:top w:val="single" w:color="auto" w:sz="4" w:space="0"/>
              <w:left w:val="none" w:color="000000" w:sz="4" w:space="0"/>
              <w:bottom w:val="single" w:color="auto" w:sz="4" w:space="0"/>
              <w:right w:val="single" w:color="auto" w:sz="4" w:space="0"/>
            </w:tcBorders>
            <w:tcW w:w="4473"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保洁、维护等台账记录不完整、无可查</w:t>
            </w:r>
            <w:r/>
          </w:p>
        </w:tc>
        <w:tc>
          <w:tcPr>
            <w:tcBorders>
              <w:top w:val="single" w:color="auto" w:sz="4" w:space="0"/>
              <w:left w:val="none" w:color="000000" w:sz="4" w:space="0"/>
              <w:bottom w:val="single" w:color="auto" w:sz="4" w:space="0"/>
              <w:right w:val="single" w:color="auto" w:sz="4" w:space="0"/>
            </w:tcBorders>
            <w:tcW w:w="654" w:type="dxa"/>
            <w:vAlign w:val="center"/>
            <w:textDirection w:val="lrTb"/>
            <w:noWrap/>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Borders>
              <w:top w:val="single" w:color="auto" w:sz="4" w:space="0"/>
              <w:left w:val="none" w:color="000000" w:sz="4" w:space="0"/>
              <w:bottom w:val="single" w:color="auto" w:sz="4" w:space="0"/>
              <w:right w:val="single" w:color="auto" w:sz="4" w:space="0"/>
            </w:tcBorders>
            <w:tcW w:w="102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-0.2</w:t>
            </w:r>
            <w:r/>
          </w:p>
        </w:tc>
        <w:tc>
          <w:tcPr>
            <w:tcBorders>
              <w:top w:val="single" w:color="auto" w:sz="4" w:space="0"/>
              <w:left w:val="none" w:color="000000" w:sz="4" w:space="0"/>
              <w:bottom w:val="single" w:color="auto" w:sz="4" w:space="0"/>
              <w:right w:val="single" w:color="auto" w:sz="4" w:space="0"/>
            </w:tcBorders>
            <w:tcW w:w="55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69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416"/>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加分项（5分）</w:t>
            </w:r>
            <w:r/>
          </w:p>
        </w:tc>
        <w:tc>
          <w:tcPr>
            <w:tcBorders>
              <w:top w:val="single" w:color="auto" w:sz="4" w:space="0"/>
              <w:left w:val="none" w:color="000000" w:sz="4" w:space="0"/>
              <w:bottom w:val="single" w:color="auto" w:sz="4" w:space="0"/>
              <w:right w:val="single" w:color="auto" w:sz="4" w:space="0"/>
            </w:tcBorders>
            <w:tcW w:w="531"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5.1</w:t>
            </w:r>
            <w:r/>
          </w:p>
        </w:tc>
        <w:tc>
          <w:tcPr>
            <w:tcBorders>
              <w:top w:val="single" w:color="auto" w:sz="4" w:space="0"/>
              <w:left w:val="none" w:color="000000" w:sz="4" w:space="0"/>
              <w:bottom w:val="single" w:color="auto" w:sz="4" w:space="0"/>
              <w:right w:val="single" w:color="auto" w:sz="4" w:space="0"/>
            </w:tcBorders>
            <w:tcW w:w="4473" w:type="dxa"/>
            <w:vAlign w:val="center"/>
            <w:textDirection w:val="lrTb"/>
            <w:noWrap w:val="false"/>
          </w:tcPr>
          <w:p>
            <w:pPr>
              <w:jc w:val="left"/>
              <w:rPr>
                <w:rFonts w:hint="eastAsia" w:ascii="宋体" w:hAnsi="宋体" w:eastAsia="宋体" w:cs="宋体"/>
                <w:sz w:val="21"/>
                <w:szCs w:val="21"/>
                <w:lang w:val="en-US" w:eastAsia="zh-CN"/>
              </w:rPr>
            </w:pPr>
            <w:r>
              <w:rPr>
                <w:rFonts w:hint="eastAsia" w:ascii="宋体" w:hAnsi="宋体" w:eastAsia="宋体" w:cs="宋体"/>
                <w:sz w:val="21"/>
                <w:szCs w:val="21"/>
              </w:rPr>
              <w:t xml:space="preserve">“撤桶并点”小区，集中投放的配套设施</w:t>
            </w:r>
            <w:r>
              <w:rPr>
                <w:rFonts w:hint="eastAsia" w:ascii="宋体" w:hAnsi="宋体" w:eastAsia="宋体" w:cs="宋体"/>
                <w:sz w:val="21"/>
                <w:szCs w:val="21"/>
                <w:lang w:val="en-US" w:eastAsia="zh-CN"/>
              </w:rPr>
              <w:t xml:space="preserve">齐全</w:t>
            </w:r>
            <w:r/>
          </w:p>
        </w:tc>
        <w:tc>
          <w:tcPr>
            <w:tcBorders>
              <w:top w:val="single" w:color="auto" w:sz="4" w:space="0"/>
              <w:left w:val="none" w:color="000000" w:sz="4" w:space="0"/>
              <w:bottom w:val="single" w:color="auto" w:sz="4" w:space="0"/>
              <w:right w:val="single" w:color="auto" w:sz="4" w:space="0"/>
            </w:tcBorders>
            <w:tcW w:w="65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auto" w:sz="4" w:space="0"/>
              <w:left w:val="none" w:color="000000" w:sz="4" w:space="0"/>
              <w:bottom w:val="single" w:color="auto" w:sz="4" w:space="0"/>
              <w:right w:val="single" w:color="auto" w:sz="4" w:space="0"/>
            </w:tcBorders>
            <w:tcW w:w="102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55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69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426"/>
        </w:trPr>
        <w:tc>
          <w:tcPr>
            <w:tcBorders>
              <w:top w:val="single" w:color="auto" w:sz="4" w:space="0"/>
              <w:left w:val="single" w:color="auto" w:sz="4" w:space="0"/>
              <w:bottom w:val="single" w:color="auto" w:sz="4" w:space="0"/>
              <w:right w:val="single" w:color="auto" w:sz="4" w:space="0"/>
            </w:tcBorders>
            <w:tcW w:w="1268" w:type="dxa"/>
            <w:vAlign w:val="center"/>
            <w:textDirection w:val="lrTb"/>
            <w:noWrap/>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合计</w:t>
            </w:r>
            <w:r/>
          </w:p>
        </w:tc>
        <w:tc>
          <w:tcPr>
            <w:tcBorders>
              <w:top w:val="single" w:color="auto" w:sz="4" w:space="0"/>
              <w:left w:val="none" w:color="000000" w:sz="4" w:space="0"/>
              <w:bottom w:val="single" w:color="auto" w:sz="4" w:space="0"/>
              <w:right w:val="single" w:color="auto" w:sz="4" w:space="0"/>
            </w:tcBorders>
            <w:tcW w:w="531"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w:t>
            </w:r>
            <w:r/>
          </w:p>
        </w:tc>
        <w:tc>
          <w:tcPr>
            <w:tcBorders>
              <w:top w:val="single" w:color="auto" w:sz="4" w:space="0"/>
              <w:left w:val="none" w:color="000000" w:sz="4" w:space="0"/>
              <w:bottom w:val="single" w:color="auto" w:sz="4" w:space="0"/>
              <w:right w:val="single" w:color="auto" w:sz="4" w:space="0"/>
            </w:tcBorders>
            <w:tcW w:w="4473"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w:t>
            </w:r>
            <w:r/>
          </w:p>
        </w:tc>
        <w:tc>
          <w:tcPr>
            <w:tcBorders>
              <w:top w:val="single" w:color="auto" w:sz="4" w:space="0"/>
              <w:left w:val="none" w:color="000000" w:sz="4" w:space="0"/>
              <w:bottom w:val="single" w:color="auto" w:sz="4" w:space="0"/>
              <w:right w:val="single" w:color="auto" w:sz="4" w:space="0"/>
            </w:tcBorders>
            <w:tcW w:w="65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25" w:type="dxa"/>
            <w:vAlign w:val="center"/>
            <w:textDirection w:val="lrTb"/>
            <w:noWrap/>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　</w:t>
            </w:r>
            <w:r/>
          </w:p>
        </w:tc>
        <w:tc>
          <w:tcPr>
            <w:tcBorders>
              <w:top w:val="single" w:color="auto" w:sz="4" w:space="0"/>
              <w:left w:val="none" w:color="000000" w:sz="4" w:space="0"/>
              <w:bottom w:val="single" w:color="auto" w:sz="4" w:space="0"/>
              <w:right w:val="single" w:color="auto" w:sz="4" w:space="0"/>
            </w:tcBorders>
            <w:tcW w:w="55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69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bl>
    <w:p>
      <w:pPr>
        <w:rPr>
          <w:rFonts w:hint="eastAsia" w:ascii="宋体" w:hAnsi="宋体" w:eastAsia="宋体" w:cs="宋体"/>
          <w:sz w:val="21"/>
          <w:szCs w:val="21"/>
        </w:rPr>
      </w:pPr>
      <w:r>
        <w:rPr>
          <w:rFonts w:hint="eastAsia" w:ascii="宋体" w:hAnsi="宋体" w:eastAsia="宋体" w:cs="宋体"/>
          <w:sz w:val="21"/>
          <w:szCs w:val="21"/>
          <w:lang w:val="en-US" w:eastAsia="zh-CN"/>
        </w:rPr>
        <w:t xml:space="preserve">扣分项发现一次扣50%分值，并要求运行</w:t>
      </w:r>
      <w:r>
        <w:rPr>
          <w:rFonts w:hint="eastAsia" w:ascii="宋体" w:hAnsi="宋体" w:cs="宋体"/>
          <w:sz w:val="21"/>
          <w:szCs w:val="21"/>
          <w:lang w:val="en-US" w:eastAsia="zh-CN"/>
        </w:rPr>
        <w:t xml:space="preserve">方在24小时内</w:t>
      </w:r>
      <w:r>
        <w:rPr>
          <w:rFonts w:hint="eastAsia" w:ascii="宋体" w:hAnsi="宋体" w:eastAsia="宋体" w:cs="宋体"/>
          <w:sz w:val="21"/>
          <w:szCs w:val="21"/>
          <w:lang w:val="en-US" w:eastAsia="zh-CN"/>
        </w:rPr>
        <w:t xml:space="preserve">整改或采取补救措施，逾期未整改的全额扣分。得分≥80分：该设施当月享受全额核定奖补；60分≤得分&lt;80分：每低1分，扣减该设施当月核定奖补的1%；得分&lt;60分：该设施当月不予奖补</w:t>
      </w:r>
      <w:r>
        <w:rPr>
          <w:rFonts w:hint="eastAsia" w:ascii="宋体" w:hAnsi="宋体" w:cs="宋体"/>
          <w:sz w:val="21"/>
          <w:szCs w:val="21"/>
          <w:lang w:val="en-US" w:eastAsia="zh-CN"/>
        </w:rPr>
        <w:t xml:space="preserve">。</w:t>
      </w:r>
      <w:r>
        <w:rPr>
          <w:rFonts w:hint="eastAsia" w:ascii="宋体" w:hAnsi="宋体" w:eastAsia="宋体" w:cs="宋体"/>
          <w:sz w:val="21"/>
          <w:szCs w:val="21"/>
        </w:rPr>
        <w:br w:type="page" w:clear="all"/>
      </w:r>
      <w:r/>
    </w:p>
    <w:p>
      <w:pPr>
        <w:pStyle w:val="859"/>
        <w:rPr>
          <w:rFonts w:hint="eastAsia"/>
        </w:rPr>
      </w:pPr>
      <w:r/>
      <w:bookmarkStart w:id="15" w:name="_Toc12146"/>
      <w:r>
        <w:rPr>
          <w:rFonts w:hint="eastAsia"/>
        </w:rPr>
        <w:t xml:space="preserve">第四章 采购需求</w:t>
      </w:r>
      <w:bookmarkEnd w:id="15"/>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bookmarkStart w:id="16" w:name="_Toc319408306"/>
      <w:r>
        <w:rPr>
          <w:rFonts w:hint="eastAsia" w:ascii="宋体" w:hAnsi="宋体" w:eastAsia="宋体" w:cs="宋体"/>
          <w:b/>
          <w:bCs/>
          <w:color w:val="auto"/>
          <w:sz w:val="21"/>
          <w:szCs w:val="21"/>
          <w:highlight w:val="none"/>
        </w:rPr>
        <w:t xml:space="preserve">注：本章内容里斜体且有下划线部分为实质性要求和条件，</w:t>
      </w:r>
      <w:r>
        <w:rPr>
          <w:rFonts w:hint="eastAsia" w:ascii="宋体" w:hAnsi="宋体" w:eastAsia="宋体" w:cs="宋体"/>
          <w:b/>
          <w:bCs/>
          <w:color w:val="auto"/>
          <w:sz w:val="21"/>
          <w:szCs w:val="21"/>
          <w:highlight w:val="none"/>
          <w:lang w:val="en-US" w:eastAsia="zh-CN"/>
        </w:rPr>
        <w:t xml:space="preserve">响应</w:t>
      </w:r>
      <w:r>
        <w:rPr>
          <w:rFonts w:hint="eastAsia" w:ascii="宋体" w:hAnsi="宋体" w:eastAsia="宋体" w:cs="宋体"/>
          <w:b/>
          <w:bCs/>
          <w:color w:val="auto"/>
          <w:sz w:val="21"/>
          <w:szCs w:val="21"/>
          <w:highlight w:val="none"/>
        </w:rPr>
        <w:t xml:space="preserve">文件不满足的，视为无效</w:t>
      </w:r>
      <w:r>
        <w:rPr>
          <w:rFonts w:hint="eastAsia" w:ascii="宋体" w:hAnsi="宋体" w:eastAsia="宋体" w:cs="宋体"/>
          <w:b/>
          <w:bCs/>
          <w:color w:val="auto"/>
          <w:sz w:val="21"/>
          <w:szCs w:val="21"/>
          <w:highlight w:val="none"/>
          <w:lang w:val="en-US" w:eastAsia="zh-CN"/>
        </w:rPr>
        <w:t xml:space="preserve">响应</w:t>
      </w:r>
      <w:r>
        <w:rPr>
          <w:rFonts w:hint="eastAsia" w:ascii="宋体" w:hAnsi="宋体" w:eastAsia="宋体" w:cs="宋体"/>
          <w:b/>
          <w:bCs/>
          <w:color w:val="auto"/>
          <w:sz w:val="21"/>
          <w:szCs w:val="21"/>
          <w:highlight w:val="none"/>
        </w:rPr>
        <w:t xml:space="preserve">处理。</w:t>
      </w:r>
      <w:r/>
    </w:p>
    <w:p>
      <w:pPr>
        <w:pStyle w:val="861"/>
        <w:ind w:firstLine="418"/>
        <w:pageBreakBefore w:val="0"/>
        <w:spacing w:before="0" w:after="0" w:line="360" w:lineRule="auto"/>
        <w:widowControl w:val="off"/>
        <w:rPr>
          <w:rFonts w:hint="eastAsia" w:ascii="宋体" w:hAnsi="宋体" w:eastAsia="宋体" w:cs="宋体"/>
          <w:b/>
          <w:bCs/>
          <w:color w:val="auto"/>
          <w:spacing w:val="-1"/>
          <w:sz w:val="21"/>
          <w:szCs w:val="21"/>
          <w:highlight w:val="none"/>
        </w:rPr>
      </w:pPr>
      <w:r/>
      <w:bookmarkStart w:id="17" w:name="_Toc3248"/>
      <w:r>
        <w:rPr>
          <w:rFonts w:hint="eastAsia" w:ascii="宋体" w:hAnsi="宋体" w:eastAsia="宋体" w:cs="宋体"/>
          <w:b/>
          <w:bCs/>
          <w:color w:val="auto"/>
          <w:spacing w:val="-1"/>
          <w:sz w:val="21"/>
          <w:szCs w:val="21"/>
          <w:highlight w:val="none"/>
        </w:rPr>
        <w:t xml:space="preserve">一、项目属性</w:t>
      </w:r>
      <w:r>
        <w:rPr>
          <w:rFonts w:hint="eastAsia" w:ascii="宋体" w:hAnsi="宋体" w:eastAsia="宋体" w:cs="宋体"/>
          <w:b/>
          <w:bCs/>
          <w:color w:val="auto"/>
          <w:spacing w:val="-1"/>
          <w:sz w:val="21"/>
          <w:szCs w:val="21"/>
          <w:highlight w:val="none"/>
          <w:lang w:eastAsia="zh-CN"/>
        </w:rPr>
        <w:t xml:space="preserve">：</w:t>
      </w:r>
      <w:r>
        <w:rPr>
          <w:rFonts w:hint="eastAsia" w:ascii="宋体" w:hAnsi="宋体" w:eastAsia="宋体" w:cs="宋体"/>
          <w:b/>
          <w:bCs/>
          <w:color w:val="auto"/>
          <w:spacing w:val="-1"/>
          <w:sz w:val="21"/>
          <w:szCs w:val="21"/>
          <w:highlight w:val="none"/>
        </w:rPr>
        <w:t xml:space="preserve">服务类项目</w:t>
      </w:r>
      <w:bookmarkEnd w:id="17"/>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1.如本项目采购产品被财政部、</w:t>
      </w:r>
      <w:r>
        <w:rPr>
          <w:rFonts w:hint="eastAsia" w:ascii="宋体" w:hAnsi="宋体" w:eastAsia="宋体" w:cs="宋体"/>
          <w:color w:val="auto"/>
          <w:sz w:val="21"/>
          <w:szCs w:val="21"/>
          <w:highlight w:val="none"/>
          <w:lang w:eastAsia="zh-CN"/>
        </w:rPr>
        <w:t xml:space="preserve">国家发展改革委</w:t>
      </w:r>
      <w:r>
        <w:rPr>
          <w:rFonts w:hint="eastAsia" w:ascii="宋体" w:hAnsi="宋体" w:eastAsia="宋体" w:cs="宋体"/>
          <w:color w:val="auto"/>
          <w:sz w:val="21"/>
          <w:szCs w:val="21"/>
          <w:highlight w:val="none"/>
        </w:rPr>
        <w:t xml:space="preserve">、生态环境部等列入“节能产品政府采购品目清单”强制采购范围，投标文件中必须提供国家确定的认证机构出具的、处于有效期之内的该节能产品认证证书。本项目强制节能产品有：</w:t>
      </w:r>
      <w:r>
        <w:rPr>
          <w:rFonts w:hint="eastAsia" w:ascii="宋体" w:hAnsi="宋体" w:eastAsia="宋体" w:cs="宋体"/>
          <w:color w:val="auto"/>
          <w:sz w:val="21"/>
          <w:szCs w:val="21"/>
          <w:highlight w:val="none"/>
          <w:u w:val="single"/>
        </w:rPr>
        <w:t xml:space="preserve">无</w:t>
      </w:r>
      <w:r>
        <w:rPr>
          <w:rFonts w:hint="eastAsia" w:ascii="宋体" w:hAnsi="宋体" w:eastAsia="宋体" w:cs="宋体"/>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2.供应商对于投标产品的包装应按照“财办库〔2020〕123号《关于印发《商品包装政府采购需求标准（试行）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快递包装政府采购需求标准（试行）》的通知》”执行。</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政府采购中实施本国产品标准及相关政策</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3.1</w:t>
      </w:r>
      <w:r>
        <w:rPr>
          <w:rFonts w:hint="eastAsia" w:ascii="宋体" w:hAnsi="宋体" w:eastAsia="宋体" w:cs="宋体"/>
          <w:color w:val="auto"/>
          <w:sz w:val="21"/>
          <w:szCs w:val="21"/>
          <w:highlight w:val="none"/>
        </w:rPr>
        <w:t xml:space="preserve">本项目对采购本国产品给予政策支持，具体内容见招标文件“第五章 评标方法与评标标准”。</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3.2</w:t>
      </w:r>
      <w:r>
        <w:rPr>
          <w:rFonts w:hint="eastAsia" w:ascii="宋体" w:hAnsi="宋体" w:eastAsia="宋体" w:cs="宋体"/>
          <w:color w:val="auto"/>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3.3</w:t>
      </w:r>
      <w:r>
        <w:rPr>
          <w:rFonts w:hint="eastAsia" w:ascii="宋体" w:hAnsi="宋体" w:eastAsia="宋体" w:cs="宋体"/>
          <w:color w:val="auto"/>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.采购标的清单</w:t>
      </w:r>
      <w:r/>
    </w:p>
    <w:tbl>
      <w:tblPr>
        <w:tblStyle w:val="869"/>
        <w:tblW w:w="0" w:type="auto"/>
        <w:tblInd w:w="11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79"/>
        <w:gridCol w:w="3619"/>
        <w:gridCol w:w="3194"/>
      </w:tblGrid>
      <w:tr>
        <w:trPr>
          <w:trHeight w:val="829"/>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采购包号</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1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采购标的</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对应中小企业划分标准所属行业</w:t>
            </w:r>
            <w:r/>
          </w:p>
        </w:tc>
      </w:tr>
      <w:tr>
        <w:trPr>
          <w:trHeight w:val="949"/>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1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eastAsia="zh-CN"/>
              </w:rPr>
              <w:t xml:space="preserve">扬州市邗江区邗上街道办事处2026年垃圾分类投放站运营项目</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其他未列明行业 </w:t>
            </w:r>
            <w:r/>
          </w:p>
        </w:tc>
      </w:tr>
    </w:tbl>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必须对技术要求和商务要求中的实质性要求</w:t>
      </w:r>
      <w:r>
        <w:rPr>
          <w:rFonts w:hint="eastAsia" w:ascii="宋体" w:hAnsi="宋体" w:eastAsia="宋体" w:cs="宋体"/>
          <w:b/>
          <w:bCs/>
          <w:color w:val="auto"/>
          <w:sz w:val="21"/>
          <w:szCs w:val="21"/>
          <w:highlight w:val="none"/>
        </w:rPr>
        <w:t xml:space="preserve">（</w:t>
      </w:r>
      <w:r>
        <w:rPr>
          <w:rFonts w:hint="eastAsia" w:ascii="宋体" w:hAnsi="宋体" w:eastAsia="宋体" w:cs="宋体"/>
          <w:b/>
          <w:bCs/>
          <w:i/>
          <w:color w:val="auto"/>
          <w:sz w:val="21"/>
          <w:szCs w:val="21"/>
          <w:highlight w:val="none"/>
          <w:u w:val="single"/>
        </w:rPr>
        <w:t xml:space="preserve">斜体且有下划线部分</w:t>
      </w:r>
      <w:r>
        <w:rPr>
          <w:rFonts w:hint="eastAsia" w:ascii="宋体" w:hAnsi="宋体" w:eastAsia="宋体" w:cs="宋体"/>
          <w:b/>
          <w:bCs/>
          <w:color w:val="auto"/>
          <w:sz w:val="21"/>
          <w:szCs w:val="21"/>
          <w:highlight w:val="none"/>
        </w:rPr>
        <w:t xml:space="preserve">）</w:t>
      </w:r>
      <w:r>
        <w:rPr>
          <w:rFonts w:hint="eastAsia" w:ascii="宋体" w:hAnsi="宋体" w:eastAsia="宋体" w:cs="宋体"/>
          <w:color w:val="auto"/>
          <w:sz w:val="21"/>
          <w:szCs w:val="21"/>
          <w:highlight w:val="none"/>
        </w:rPr>
        <w:t xml:space="preserve">逐条做出明确响应，填写《符合性审查响应对照表》。</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需对技术要求（未加斜体下划线的非实质性要求）逐条做出明确响应，填写《技术参数响应及偏离表》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需对商务要求（未加斜体下划线的非实质性要求）逐条做出明确响应，填写《商务条款响应及偏离表》</w:t>
      </w:r>
      <w:bookmarkEnd w:id="16"/>
      <w:r/>
      <w:r/>
    </w:p>
    <w:p>
      <w:pPr>
        <w:ind w:firstLine="422"/>
        <w:keepLines w:val="0"/>
        <w:keepNext w:val="0"/>
        <w:pageBreakBefore w:val="0"/>
        <w:spacing w:line="360" w:lineRule="auto"/>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二</w:t>
      </w:r>
      <w:r>
        <w:rPr>
          <w:rFonts w:hint="eastAsia" w:ascii="宋体" w:hAnsi="宋体" w:eastAsia="宋体" w:cs="宋体"/>
          <w:b/>
          <w:bCs/>
          <w:color w:val="000000" w:themeColor="text1"/>
          <w:sz w:val="21"/>
          <w:szCs w:val="21"/>
          <w:highlight w:val="none"/>
          <w14:textFill>
            <w14:solidFill>
              <w14:schemeClr w14:val="tx1"/>
            </w14:solidFill>
          </w14:textFill>
        </w:rPr>
        <w:t xml:space="preserve">、项目概况</w:t>
      </w:r>
      <w:r/>
    </w:p>
    <w:p>
      <w:pPr>
        <w:ind w:left="0" w:firstLine="420"/>
        <w:keepLines w:val="0"/>
        <w:keepNext w:val="0"/>
        <w:pageBreakBefore w:val="0"/>
        <w:spacing w:line="360" w:lineRule="auto"/>
        <w:widowControl w:val="off"/>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采购需求：本项目位于扬州市邗江区</w:t>
      </w:r>
      <w:r>
        <w:rPr>
          <w:rFonts w:hint="eastAsia" w:ascii="宋体" w:hAnsi="宋体" w:cs="宋体"/>
          <w:color w:val="auto"/>
          <w:sz w:val="21"/>
          <w:szCs w:val="21"/>
          <w:highlight w:val="none"/>
          <w:lang w:val="en-US" w:eastAsia="zh-CN"/>
        </w:rPr>
        <w:t xml:space="preserve">邗上街道</w:t>
      </w:r>
      <w:r>
        <w:rPr>
          <w:rFonts w:hint="eastAsia" w:ascii="宋体" w:hAnsi="宋体" w:eastAsia="宋体" w:cs="宋体"/>
          <w:color w:val="auto"/>
          <w:sz w:val="21"/>
          <w:szCs w:val="21"/>
          <w:highlight w:val="none"/>
        </w:rPr>
        <w:t xml:space="preserve">，为生活垃圾分类站房式投放站和箱柜式投放站的运行管理</w:t>
      </w:r>
      <w:r>
        <w:rPr>
          <w:rFonts w:hint="eastAsia" w:ascii="宋体" w:hAnsi="宋体" w:cs="宋体"/>
          <w:color w:val="auto"/>
          <w:sz w:val="21"/>
          <w:szCs w:val="21"/>
          <w:highlight w:val="none"/>
          <w:lang w:eastAsia="zh-CN"/>
        </w:rPr>
        <w:t xml:space="preserve">，其中</w:t>
      </w:r>
      <w:r>
        <w:rPr>
          <w:rFonts w:hint="eastAsia" w:ascii="宋体" w:hAnsi="宋体" w:cs="宋体"/>
          <w:color w:val="000000" w:themeColor="text1"/>
          <w:sz w:val="21"/>
          <w:szCs w:val="21"/>
          <w:highlight w:val="none"/>
          <w:lang w:eastAsia="zh-CN"/>
          <w14:textFill>
            <w14:solidFill>
              <w14:schemeClr w14:val="tx1"/>
            </w14:solidFill>
          </w14:textFill>
        </w:rPr>
        <w:t xml:space="preserve">生活垃圾分类站房式投放站</w:t>
      </w:r>
      <w:r>
        <w:rPr>
          <w:rFonts w:hint="eastAsia" w:ascii="宋体" w:hAnsi="宋体" w:cs="宋体"/>
          <w:color w:val="000000" w:themeColor="text1"/>
          <w:sz w:val="21"/>
          <w:szCs w:val="21"/>
          <w:highlight w:val="none"/>
          <w:lang w:val="en-US" w:eastAsia="zh-CN"/>
          <w14:textFill>
            <w14:solidFill>
              <w14:schemeClr w14:val="tx1"/>
            </w14:solidFill>
          </w14:textFill>
        </w:rPr>
        <w:t xml:space="preserve">42</w:t>
      </w:r>
      <w:r>
        <w:rPr>
          <w:rFonts w:hint="eastAsia" w:ascii="宋体" w:hAnsi="宋体" w:cs="宋体"/>
          <w:color w:val="000000" w:themeColor="text1"/>
          <w:sz w:val="21"/>
          <w:szCs w:val="21"/>
          <w:highlight w:val="none"/>
          <w:lang w:eastAsia="zh-CN"/>
          <w14:textFill>
            <w14:solidFill>
              <w14:schemeClr w14:val="tx1"/>
            </w14:solidFill>
          </w14:textFill>
        </w:rPr>
        <w:t xml:space="preserve">座，箱柜式投放站62座。</w:t>
      </w:r>
      <w:r/>
    </w:p>
    <w:p>
      <w:pPr>
        <w:ind w:left="0" w:firstLine="420"/>
        <w:keepLines w:val="0"/>
        <w:keepNext w:val="0"/>
        <w:pageBreakBefore w:val="0"/>
        <w:spacing w:line="360" w:lineRule="auto"/>
        <w:widowControl w:val="off"/>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
          <w:bCs/>
          <w:i/>
          <w:iCs/>
          <w:color w:val="000000" w:themeColor="text1"/>
          <w:sz w:val="21"/>
          <w:szCs w:val="21"/>
          <w:highlight w:val="none"/>
          <w:u w:val="single"/>
          <w:lang w:val="en-US" w:eastAsia="zh-CN"/>
          <w14:textFill>
            <w14:solidFill>
              <w14:schemeClr w14:val="tx1"/>
            </w14:solidFill>
          </w14:textFill>
        </w:rPr>
        <w:t xml:space="preserve">本项目设置</w:t>
      </w:r>
      <w:r>
        <w:rPr>
          <w:rFonts w:hint="eastAsia" w:ascii="宋体" w:hAnsi="宋体" w:cs="宋体"/>
          <w:b/>
          <w:bCs/>
          <w:i/>
          <w:iCs/>
          <w:color w:val="000000" w:themeColor="text1"/>
          <w:sz w:val="21"/>
          <w:szCs w:val="21"/>
          <w:highlight w:val="none"/>
          <w:u w:val="single"/>
          <w:lang w:val="en-US" w:eastAsia="zh-CN"/>
          <w14:textFill>
            <w14:solidFill>
              <w14:schemeClr w14:val="tx1"/>
            </w14:solidFill>
          </w14:textFill>
        </w:rPr>
        <w:t xml:space="preserve">总价</w:t>
      </w:r>
      <w:r>
        <w:rPr>
          <w:rFonts w:hint="eastAsia" w:ascii="宋体" w:hAnsi="宋体" w:eastAsia="宋体" w:cs="宋体"/>
          <w:b/>
          <w:bCs/>
          <w:i/>
          <w:iCs/>
          <w:color w:val="000000" w:themeColor="text1"/>
          <w:sz w:val="21"/>
          <w:szCs w:val="21"/>
          <w:highlight w:val="none"/>
          <w:u w:val="single"/>
          <w14:textFill>
            <w14:solidFill>
              <w14:schemeClr w14:val="tx1"/>
            </w14:solidFill>
          </w14:textFill>
        </w:rPr>
        <w:t xml:space="preserve">最高限价</w:t>
      </w:r>
      <w:r>
        <w:rPr>
          <w:rFonts w:hint="eastAsia" w:ascii="宋体" w:hAnsi="宋体" w:cs="宋体"/>
          <w:b/>
          <w:bCs/>
          <w:i/>
          <w:iCs/>
          <w:color w:val="000000" w:themeColor="text1"/>
          <w:sz w:val="21"/>
          <w:szCs w:val="21"/>
          <w:highlight w:val="none"/>
          <w:u w:val="single"/>
          <w:lang w:val="en-US" w:eastAsia="zh-CN"/>
          <w14:textFill>
            <w14:solidFill>
              <w14:schemeClr w14:val="tx1"/>
            </w14:solidFill>
          </w14:textFill>
        </w:rPr>
        <w:t xml:space="preserve">106.6</w:t>
      </w:r>
      <w:r>
        <w:rPr>
          <w:rFonts w:hint="eastAsia" w:ascii="宋体" w:hAnsi="宋体" w:eastAsia="宋体" w:cs="宋体"/>
          <w:b/>
          <w:bCs/>
          <w:i/>
          <w:iCs/>
          <w:color w:val="000000" w:themeColor="text1"/>
          <w:sz w:val="21"/>
          <w:szCs w:val="21"/>
          <w:highlight w:val="none"/>
          <w:u w:val="single"/>
          <w:lang w:val="en-US" w:eastAsia="zh-CN"/>
          <w14:textFill>
            <w14:solidFill>
              <w14:schemeClr w14:val="tx1"/>
            </w14:solidFill>
          </w14:textFill>
        </w:rPr>
        <w:t xml:space="preserve">万元</w:t>
      </w:r>
      <w:r>
        <w:rPr>
          <w:rFonts w:hint="eastAsia" w:ascii="宋体" w:hAnsi="宋体" w:cs="宋体"/>
          <w:b/>
          <w:bCs/>
          <w:i/>
          <w:iCs/>
          <w:color w:val="000000" w:themeColor="text1"/>
          <w:sz w:val="21"/>
          <w:szCs w:val="21"/>
          <w:highlight w:val="none"/>
          <w:u w:val="single"/>
          <w:lang w:eastAsia="zh-CN"/>
          <w14:textFill>
            <w14:solidFill>
              <w14:schemeClr w14:val="tx1"/>
            </w14:solidFill>
          </w14:textFill>
        </w:rPr>
        <w:t xml:space="preserve">。</w:t>
      </w:r>
      <w:r>
        <w:rPr>
          <w:rFonts w:hint="eastAsia" w:ascii="宋体" w:hAnsi="宋体" w:cs="宋体"/>
          <w:b/>
          <w:bCs/>
          <w:i/>
          <w:iCs/>
          <w:color w:val="000000" w:themeColor="text1"/>
          <w:sz w:val="21"/>
          <w:szCs w:val="21"/>
          <w:highlight w:val="none"/>
          <w:u w:val="single"/>
          <w:lang w:val="en-US" w:eastAsia="zh-CN"/>
          <w14:textFill>
            <w14:solidFill>
              <w14:schemeClr w14:val="tx1"/>
            </w14:solidFill>
          </w14:textFill>
        </w:rPr>
        <w:t xml:space="preserve">站房式投放站年运行服务费单价最高限价18000元/座，箱柜式投放站年运行服务费单价最高限价5000元/座，响应报价</w:t>
      </w:r>
      <w:r>
        <w:rPr>
          <w:rFonts w:hint="eastAsia" w:ascii="宋体" w:hAnsi="宋体" w:eastAsia="宋体" w:cs="宋体"/>
          <w:b/>
          <w:bCs/>
          <w:i/>
          <w:iCs/>
          <w:color w:val="000000" w:themeColor="text1"/>
          <w:sz w:val="21"/>
          <w:szCs w:val="21"/>
          <w:highlight w:val="none"/>
          <w:u w:val="single"/>
          <w:lang w:val="en-US" w:eastAsia="zh-CN"/>
          <w14:textFill>
            <w14:solidFill>
              <w14:schemeClr w14:val="tx1"/>
            </w14:solidFill>
          </w14:textFill>
        </w:rPr>
        <w:t xml:space="preserve">超过总价最高限价及单价最高限价的作无效响应处理。</w:t>
      </w:r>
      <w:r>
        <w:rPr>
          <w:rFonts w:hint="eastAsia" w:ascii="宋体" w:hAnsi="宋体" w:cs="宋体"/>
          <w:color w:val="000000" w:themeColor="text1"/>
          <w:sz w:val="21"/>
          <w:szCs w:val="21"/>
          <w:highlight w:val="none"/>
          <w:lang w:val="en-US" w:eastAsia="zh-CN"/>
          <w14:textFill>
            <w14:solidFill>
              <w14:schemeClr w14:val="tx1"/>
            </w14:solidFill>
          </w14:textFill>
        </w:rPr>
        <w:t xml:space="preserve">年运行服务总额以实际运行站房数量按实结算。</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.合同履行期限：</w:t>
      </w:r>
      <w:r>
        <w:rPr>
          <w:rFonts w:hint="eastAsia" w:ascii="宋体" w:hAnsi="宋体" w:eastAsia="宋体" w:cs="宋体"/>
          <w:color w:val="000000" w:themeColor="text1"/>
          <w:sz w:val="21"/>
          <w:szCs w:val="21"/>
          <w:highlight w:val="none"/>
          <w14:textFill>
            <w14:solidFill>
              <w14:schemeClr w14:val="tx1"/>
            </w14:solidFill>
          </w14:textFill>
        </w:rPr>
        <w:t xml:space="preserve">自合同签订之日起</w:t>
      </w:r>
      <w:r>
        <w:rPr>
          <w:rFonts w:hint="eastAsia" w:ascii="宋体" w:hAnsi="宋体" w:cs="宋体"/>
          <w:color w:val="000000" w:themeColor="text1"/>
          <w:sz w:val="21"/>
          <w:szCs w:val="21"/>
          <w:highlight w:val="none"/>
          <w:lang w:val="en-US" w:eastAsia="zh-CN"/>
          <w14:textFill>
            <w14:solidFill>
              <w14:schemeClr w14:val="tx1"/>
            </w14:solidFill>
          </w14:textFill>
        </w:rPr>
        <w:t xml:space="preserve">一年</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left="0" w:firstLine="42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三、生活垃圾分类站房式投放站运行管理要求：</w:t>
      </w:r>
      <w:r/>
    </w:p>
    <w:p>
      <w:pPr>
        <w:pStyle w:val="878"/>
        <w:ind w:firstLine="420"/>
        <w:keepLines w:val="0"/>
        <w:keepNext w:val="0"/>
        <w:pageBreakBefore w:val="0"/>
        <w:spacing w:before="120" w:after="120" w:line="312" w:lineRule="auto"/>
        <w:widowControl w:val="off"/>
        <w:rPr>
          <w:rFonts w:hint="eastAsia" w:ascii="宋体" w:hAnsi="宋体" w:eastAsia="宋体" w:cs="Times New Roman"/>
          <w:color w:val="000000" w:themeColor="text1"/>
          <w:sz w:val="21"/>
          <w:highlight w:val="none"/>
          <w:lang w:val="en-US" w:eastAsia="zh-CN"/>
          <w14:textFill>
            <w14:solidFill>
              <w14:schemeClr w14:val="tx1"/>
            </w14:solidFill>
          </w14:textFill>
        </w:rPr>
      </w:pPr>
      <w:r>
        <w:rPr>
          <w:rFonts w:hint="eastAsia" w:ascii="宋体" w:hAnsi="宋体" w:eastAsia="宋体" w:cs="Times New Roman"/>
          <w:color w:val="000000" w:themeColor="text1"/>
          <w:sz w:val="21"/>
          <w:highlight w:val="none"/>
          <w:lang w:val="en-US" w:eastAsia="zh-CN"/>
          <w14:textFill>
            <w14:solidFill>
              <w14:schemeClr w14:val="tx1"/>
            </w14:solidFill>
          </w14:textFill>
        </w:rPr>
        <w:t xml:space="preserve">1、定时开放：夏季：每天上午6:00-8:30，下午5:30-8:00；冬季：每天上午6:30-9:00，下午5:30--8:00为开放（具体开放时间段依据具体情况制定，经采购人同意后实施）。</w:t>
      </w:r>
      <w:r/>
    </w:p>
    <w:p>
      <w:pPr>
        <w:ind w:firstLine="420"/>
        <w:keepLines w:val="0"/>
        <w:keepNext w:val="0"/>
        <w:pageBreakBefore w:val="0"/>
        <w:spacing w:line="360" w:lineRule="auto"/>
        <w:widowControl w:val="off"/>
        <w:rPr>
          <w:rFonts w:hint="default" w:ascii="宋体" w:hAnsi="宋体" w:eastAsia="宋体" w:cs="Times New Roman"/>
          <w:color w:val="000000" w:themeColor="text1"/>
          <w:sz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bidi="ar"/>
          <w14:textFill>
            <w14:solidFill>
              <w14:schemeClr w14:val="tx1"/>
            </w14:solidFill>
          </w14:textFill>
        </w:rPr>
        <w:t xml:space="preserve">2、人员配置：</w:t>
      </w:r>
      <w:r>
        <w:rPr>
          <w:rFonts w:hint="eastAsia" w:ascii="宋体" w:hAnsi="宋体" w:cs="宋体"/>
          <w:b w:val="0"/>
          <w:bCs/>
          <w:color w:val="000000" w:themeColor="text1"/>
          <w:sz w:val="21"/>
          <w:szCs w:val="21"/>
          <w:highlight w:val="none"/>
          <w:lang w:val="en-US" w:eastAsia="zh-CN" w:bidi="ar"/>
          <w14:textFill>
            <w14:solidFill>
              <w14:schemeClr w14:val="tx1"/>
            </w14:solidFill>
          </w14:textFill>
        </w:rPr>
        <w:t xml:space="preserve">项目负责人、项目主要管理技术人员各一名，</w:t>
      </w:r>
      <w:r>
        <w:rPr>
          <w:rFonts w:hint="eastAsia" w:ascii="宋体" w:hAnsi="宋体" w:eastAsia="宋体" w:cs="宋体"/>
          <w:b w:val="0"/>
          <w:bCs/>
          <w:color w:val="000000" w:themeColor="text1"/>
          <w:sz w:val="21"/>
          <w:szCs w:val="21"/>
          <w:highlight w:val="none"/>
          <w:lang w:val="en-US" w:eastAsia="zh-CN" w:bidi="ar"/>
          <w14:textFill>
            <w14:solidFill>
              <w14:schemeClr w14:val="tx1"/>
            </w14:solidFill>
          </w14:textFill>
        </w:rPr>
        <w:t xml:space="preserve">站房式投放站按照每3座1名工作人员进行配置。在收集运行管理过程中根据投放站的距离和工作量经采购方同意可适当调整。</w:t>
      </w:r>
      <w:r/>
    </w:p>
    <w:p>
      <w:pPr>
        <w:pStyle w:val="878"/>
        <w:ind w:firstLine="420"/>
        <w:keepLines w:val="0"/>
        <w:keepNext w:val="0"/>
        <w:pageBreakBefore w:val="0"/>
        <w:spacing w:before="120" w:after="120" w:line="312" w:lineRule="auto"/>
        <w:widowControl w:val="off"/>
        <w:rPr>
          <w:rFonts w:hint="eastAsia" w:ascii="宋体" w:hAnsi="宋体" w:eastAsia="宋体" w:cs="Times New Roman"/>
          <w:color w:val="000000" w:themeColor="text1"/>
          <w:sz w:val="21"/>
          <w:highlight w:val="none"/>
          <w:lang w:val="en-US" w:eastAsia="zh-CN"/>
          <w14:textFill>
            <w14:solidFill>
              <w14:schemeClr w14:val="tx1"/>
            </w14:solidFill>
          </w14:textFill>
        </w:rPr>
      </w:pPr>
      <w:r>
        <w:rPr>
          <w:rFonts w:hint="eastAsia" w:hAnsi="宋体" w:cs="Times New Roman"/>
          <w:color w:val="000000" w:themeColor="text1"/>
          <w:sz w:val="21"/>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1"/>
          <w:highlight w:val="none"/>
          <w:lang w:val="en-US" w:eastAsia="zh-CN"/>
          <w14:textFill>
            <w14:solidFill>
              <w14:schemeClr w14:val="tx1"/>
            </w14:solidFill>
          </w14:textFill>
        </w:rPr>
        <w:t xml:space="preserve">、环境卫生：做好投放站内部空间、外立面、周边、垃圾桶、配套设备等的清洁。做到站房内外干净整洁、工具摆放整齐、无垃圾长时间滞留、无明显异味。投放站周边 5 米内无散落垃圾、宠物粪便，无污水、油渍、异味扰民.</w:t>
      </w:r>
      <w:r/>
    </w:p>
    <w:p>
      <w:pPr>
        <w:pStyle w:val="878"/>
        <w:ind w:firstLine="420"/>
        <w:keepLines w:val="0"/>
        <w:keepNext w:val="0"/>
        <w:pageBreakBefore w:val="0"/>
        <w:spacing w:before="120" w:after="120" w:line="312" w:lineRule="auto"/>
        <w:widowControl w:val="off"/>
        <w:rPr>
          <w:rFonts w:hint="eastAsia" w:ascii="宋体" w:hAnsi="宋体" w:eastAsia="宋体" w:cs="Times New Roman"/>
          <w:color w:val="000000" w:themeColor="text1"/>
          <w:sz w:val="21"/>
          <w:highlight w:val="none"/>
          <w:lang w:val="en-US" w:eastAsia="zh-CN"/>
          <w14:textFill>
            <w14:solidFill>
              <w14:schemeClr w14:val="tx1"/>
            </w14:solidFill>
          </w14:textFill>
        </w:rPr>
      </w:pPr>
      <w:r>
        <w:rPr>
          <w:rFonts w:hint="eastAsia" w:hAnsi="宋体" w:cs="Times New Roman"/>
          <w:color w:val="000000" w:themeColor="text1"/>
          <w:sz w:val="21"/>
          <w:highlight w:val="none"/>
          <w:lang w:val="en-US" w:eastAsia="zh-CN"/>
          <w14:textFill>
            <w14:solidFill>
              <w14:schemeClr w14:val="tx1"/>
            </w14:solidFill>
          </w14:textFill>
        </w:rPr>
        <w:t xml:space="preserve">4</w:t>
      </w:r>
      <w:r>
        <w:rPr>
          <w:rFonts w:hint="eastAsia" w:ascii="宋体" w:hAnsi="宋体" w:eastAsia="宋体" w:cs="Times New Roman"/>
          <w:color w:val="000000" w:themeColor="text1"/>
          <w:sz w:val="21"/>
          <w:highlight w:val="none"/>
          <w:lang w:val="en-US" w:eastAsia="zh-CN"/>
          <w14:textFill>
            <w14:solidFill>
              <w14:schemeClr w14:val="tx1"/>
            </w14:solidFill>
          </w14:textFill>
        </w:rPr>
        <w:t xml:space="preserve">、配套设备：投放站的设施与配套设备的巡查检查，负责投放站内的设施设备维护和完全。发现投放站结构损坏、设施与配套设备损坏的尽快安排维修。涉及垃圾桶损毁或数量不足及时报采购人补足。</w:t>
      </w:r>
      <w:r/>
    </w:p>
    <w:p>
      <w:pPr>
        <w:pStyle w:val="878"/>
        <w:ind w:firstLine="420"/>
        <w:keepLines w:val="0"/>
        <w:keepNext w:val="0"/>
        <w:pageBreakBefore w:val="0"/>
        <w:spacing w:before="120" w:after="120" w:line="312" w:lineRule="auto"/>
        <w:widowControl w:val="off"/>
        <w:rPr>
          <w:rFonts w:hint="eastAsia" w:ascii="宋体" w:hAnsi="宋体" w:eastAsia="宋体" w:cs="Times New Roman"/>
          <w:color w:val="000000" w:themeColor="text1"/>
          <w:sz w:val="21"/>
          <w:highlight w:val="none"/>
          <w:lang w:val="en-US" w:eastAsia="zh-CN"/>
          <w14:textFill>
            <w14:solidFill>
              <w14:schemeClr w14:val="tx1"/>
            </w14:solidFill>
          </w14:textFill>
        </w:rPr>
      </w:pPr>
      <w:r>
        <w:rPr>
          <w:rFonts w:hint="eastAsia" w:hAnsi="宋体" w:cs="Times New Roman"/>
          <w:color w:val="000000" w:themeColor="text1"/>
          <w:sz w:val="21"/>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1"/>
          <w:highlight w:val="none"/>
          <w:lang w:val="en-US" w:eastAsia="zh-CN"/>
          <w14:textFill>
            <w14:solidFill>
              <w14:schemeClr w14:val="tx1"/>
            </w14:solidFill>
          </w14:textFill>
        </w:rPr>
        <w:t xml:space="preserve">、管理制度：有投放站管理制度、工作人员管理制度、操作规程及其他与作业质量相关的管理制度等。并张贴在投放站内。开放时间必须全部打开投放口，夜间打开照明灯，洗手池确保通水。</w:t>
      </w:r>
      <w:r/>
    </w:p>
    <w:p>
      <w:pPr>
        <w:pStyle w:val="878"/>
        <w:ind w:firstLine="420"/>
        <w:keepLines w:val="0"/>
        <w:keepNext w:val="0"/>
        <w:pageBreakBefore w:val="0"/>
        <w:spacing w:before="120" w:after="120" w:line="312" w:lineRule="auto"/>
        <w:widowControl w:val="off"/>
        <w:rPr>
          <w:rFonts w:hint="eastAsia" w:ascii="宋体" w:hAnsi="宋体" w:eastAsia="宋体" w:cs="Times New Roman"/>
          <w:color w:val="000000" w:themeColor="text1"/>
          <w:sz w:val="21"/>
          <w:highlight w:val="none"/>
          <w:lang w:val="en-US" w:eastAsia="zh-CN"/>
          <w14:textFill>
            <w14:solidFill>
              <w14:schemeClr w14:val="tx1"/>
            </w14:solidFill>
          </w14:textFill>
        </w:rPr>
      </w:pPr>
      <w:r>
        <w:rPr>
          <w:rFonts w:hint="eastAsia" w:hAnsi="宋体" w:cs="Times New Roman"/>
          <w:color w:val="000000" w:themeColor="text1"/>
          <w:sz w:val="21"/>
          <w:highlight w:val="none"/>
          <w:lang w:val="en-US" w:eastAsia="zh-CN"/>
          <w14:textFill>
            <w14:solidFill>
              <w14:schemeClr w14:val="tx1"/>
            </w14:solidFill>
          </w14:textFill>
        </w:rPr>
        <w:t xml:space="preserve">6</w:t>
      </w:r>
      <w:r>
        <w:rPr>
          <w:rFonts w:hint="eastAsia" w:ascii="宋体" w:hAnsi="宋体" w:eastAsia="宋体" w:cs="Times New Roman"/>
          <w:color w:val="000000" w:themeColor="text1"/>
          <w:sz w:val="21"/>
          <w:highlight w:val="none"/>
          <w:lang w:val="en-US" w:eastAsia="zh-CN"/>
          <w14:textFill>
            <w14:solidFill>
              <w14:schemeClr w14:val="tx1"/>
            </w14:solidFill>
          </w14:textFill>
        </w:rPr>
        <w:t xml:space="preserve">、台账资料：有工作人员巡查记录、维修保养记录、卫生值日表等运行管理台账资料。</w:t>
      </w:r>
      <w:r/>
    </w:p>
    <w:p>
      <w:pPr>
        <w:pStyle w:val="878"/>
        <w:ind w:firstLine="420"/>
        <w:keepLines w:val="0"/>
        <w:keepNext w:val="0"/>
        <w:pageBreakBefore w:val="0"/>
        <w:spacing w:before="120" w:after="120" w:line="312" w:lineRule="auto"/>
        <w:widowControl w:val="off"/>
        <w:rPr>
          <w:rFonts w:hint="eastAsia" w:ascii="宋体" w:hAnsi="宋体" w:eastAsia="宋体" w:cs="Times New Roman"/>
          <w:color w:val="000000" w:themeColor="text1"/>
          <w:sz w:val="21"/>
          <w:highlight w:val="none"/>
          <w:lang w:val="en-US" w:eastAsia="zh-CN"/>
          <w14:textFill>
            <w14:solidFill>
              <w14:schemeClr w14:val="tx1"/>
            </w14:solidFill>
          </w14:textFill>
        </w:rPr>
      </w:pPr>
      <w:r>
        <w:rPr>
          <w:rFonts w:hint="eastAsia" w:hAnsi="宋体" w:cs="Times New Roman"/>
          <w:color w:val="000000" w:themeColor="text1"/>
          <w:sz w:val="21"/>
          <w:highlight w:val="none"/>
          <w:lang w:val="en-US" w:eastAsia="zh-CN"/>
          <w14:textFill>
            <w14:solidFill>
              <w14:schemeClr w14:val="tx1"/>
            </w14:solidFill>
          </w14:textFill>
        </w:rPr>
        <w:t xml:space="preserve">7</w:t>
      </w:r>
      <w:r>
        <w:rPr>
          <w:rFonts w:hint="eastAsia" w:ascii="宋体" w:hAnsi="宋体" w:eastAsia="宋体" w:cs="Times New Roman"/>
          <w:color w:val="000000" w:themeColor="text1"/>
          <w:sz w:val="21"/>
          <w:highlight w:val="none"/>
          <w:lang w:val="en-US" w:eastAsia="zh-CN"/>
          <w14:textFill>
            <w14:solidFill>
              <w14:schemeClr w14:val="tx1"/>
            </w14:solidFill>
          </w14:textFill>
        </w:rPr>
        <w:t xml:space="preserve">、分类投放：站房内四分类垃圾桶配置齐全。引导居民进行垃圾分类投放。投放站关闭时间在投放站外设置三分类（其他垃圾、厨余垃圾、可回收物）误时投放垃圾桶。</w:t>
      </w:r>
      <w:r/>
    </w:p>
    <w:p>
      <w:pPr>
        <w:pStyle w:val="878"/>
        <w:ind w:firstLine="422"/>
        <w:keepLines w:val="0"/>
        <w:keepNext w:val="0"/>
        <w:pageBreakBefore w:val="0"/>
        <w:spacing w:before="120" w:after="120" w:line="312" w:lineRule="auto"/>
        <w:widowControl w:val="off"/>
        <w:rPr>
          <w:rFonts w:hint="eastAsia" w:ascii="宋体" w:hAnsi="宋体" w:eastAsia="宋体" w:cs="Times New Roman"/>
          <w:color w:val="auto"/>
          <w:sz w:val="21"/>
          <w:highlight w:val="none"/>
          <w:lang w:val="en-US" w:eastAsia="zh-CN"/>
        </w:rPr>
      </w:pPr>
      <w:r>
        <w:rPr>
          <w:rFonts w:hint="eastAsia" w:ascii="宋体" w:hAnsi="宋体" w:eastAsia="宋体" w:cs="Times New Roman"/>
          <w:b/>
          <w:bCs/>
          <w:color w:val="auto"/>
          <w:sz w:val="21"/>
          <w:highlight w:val="none"/>
          <w:lang w:val="en-US" w:eastAsia="zh-CN"/>
        </w:rPr>
        <w:t xml:space="preserve">四、箱柜式投放站运行管理要求：</w:t>
      </w:r>
      <w:r/>
    </w:p>
    <w:p>
      <w:pPr>
        <w:pStyle w:val="878"/>
        <w:ind w:firstLine="420"/>
        <w:keepLines w:val="0"/>
        <w:keepNext w:val="0"/>
        <w:pageBreakBefore w:val="0"/>
        <w:spacing w:before="120" w:after="120" w:line="312" w:lineRule="auto"/>
        <w:widowControl w:val="off"/>
        <w:rPr>
          <w:rFonts w:hint="eastAsia" w:ascii="宋体" w:hAnsi="宋体" w:eastAsia="宋体" w:cs="Times New Roman"/>
          <w:color w:val="000000" w:themeColor="text1"/>
          <w:sz w:val="21"/>
          <w:highlight w:val="none"/>
          <w:lang w:val="en-US" w:eastAsia="zh-CN"/>
          <w14:textFill>
            <w14:solidFill>
              <w14:schemeClr w14:val="tx1"/>
            </w14:solidFill>
          </w14:textFill>
        </w:rPr>
      </w:pPr>
      <w:r>
        <w:rPr>
          <w:rFonts w:hint="eastAsia" w:ascii="宋体" w:hAnsi="宋体" w:eastAsia="宋体" w:cs="Times New Roman"/>
          <w:color w:val="000000" w:themeColor="text1"/>
          <w:sz w:val="21"/>
          <w:highlight w:val="none"/>
          <w:lang w:val="en-US" w:eastAsia="zh-CN"/>
          <w14:textFill>
            <w14:solidFill>
              <w14:schemeClr w14:val="tx1"/>
            </w14:solidFill>
          </w14:textFill>
        </w:rPr>
        <w:t xml:space="preserve">1、保持24小时开放。不得擅自关闭、遮挡投放口。</w:t>
      </w:r>
      <w:r/>
    </w:p>
    <w:p>
      <w:pPr>
        <w:pStyle w:val="878"/>
        <w:ind w:firstLine="420"/>
        <w:keepLines w:val="0"/>
        <w:keepNext w:val="0"/>
        <w:pageBreakBefore w:val="0"/>
        <w:spacing w:before="120" w:after="120" w:line="312" w:lineRule="auto"/>
        <w:widowControl w:val="off"/>
        <w:rPr>
          <w:rFonts w:hint="eastAsia" w:ascii="宋体" w:hAnsi="宋体" w:eastAsia="宋体" w:cs="Times New Roman"/>
          <w:color w:val="000000" w:themeColor="text1"/>
          <w:sz w:val="21"/>
          <w:highlight w:val="none"/>
          <w:lang w:val="en-US" w:eastAsia="zh-CN"/>
          <w14:textFill>
            <w14:solidFill>
              <w14:schemeClr w14:val="tx1"/>
            </w14:solidFill>
          </w14:textFill>
        </w:rPr>
      </w:pPr>
      <w:r>
        <w:rPr>
          <w:rFonts w:hint="eastAsia" w:ascii="宋体" w:hAnsi="宋体" w:eastAsia="宋体" w:cs="Times New Roman"/>
          <w:color w:val="000000" w:themeColor="text1"/>
          <w:sz w:val="21"/>
          <w:highlight w:val="none"/>
          <w:lang w:val="en-US" w:eastAsia="zh-CN"/>
          <w14:textFill>
            <w14:solidFill>
              <w14:schemeClr w14:val="tx1"/>
            </w14:solidFill>
          </w14:textFill>
        </w:rPr>
        <w:t xml:space="preserve">2、环境卫生：做好投放站内部空间、外立面、周边、垃圾桶、配套设备等的清洁。做到站内外干净整洁、无垃圾长时间滞留、无明显异味。投放站周边5米内无散落垃圾、杂物堆放。</w:t>
      </w:r>
      <w:r/>
    </w:p>
    <w:p>
      <w:pPr>
        <w:pStyle w:val="878"/>
        <w:ind w:firstLine="420"/>
        <w:keepLines w:val="0"/>
        <w:keepNext w:val="0"/>
        <w:pageBreakBefore w:val="0"/>
        <w:spacing w:before="120" w:after="120" w:line="312" w:lineRule="auto"/>
        <w:widowControl w:val="off"/>
        <w:rPr>
          <w:rFonts w:hint="eastAsia" w:ascii="宋体" w:hAnsi="宋体" w:eastAsia="宋体" w:cs="Times New Roman"/>
          <w:color w:val="000000" w:themeColor="text1"/>
          <w:sz w:val="21"/>
          <w:highlight w:val="none"/>
          <w:lang w:val="en-US" w:eastAsia="zh-CN"/>
          <w14:textFill>
            <w14:solidFill>
              <w14:schemeClr w14:val="tx1"/>
            </w14:solidFill>
          </w14:textFill>
        </w:rPr>
      </w:pPr>
      <w:r>
        <w:rPr>
          <w:rFonts w:hint="eastAsia" w:ascii="宋体" w:hAnsi="宋体" w:eastAsia="宋体" w:cs="Times New Roman"/>
          <w:color w:val="000000" w:themeColor="text1"/>
          <w:sz w:val="21"/>
          <w:highlight w:val="none"/>
          <w:lang w:val="en-US" w:eastAsia="zh-CN"/>
          <w14:textFill>
            <w14:solidFill>
              <w14:schemeClr w14:val="tx1"/>
            </w14:solidFill>
          </w14:textFill>
        </w:rPr>
        <w:t xml:space="preserve">3、配套设备：投放站的设施与配套设备的巡查检查，负责投放站内的设施设备维护和完全。发现投放站结构损坏、设施与配套设备损坏的尽快安排维修。涉及垃圾桶损毁或数量不足及时报采购人补足。</w:t>
      </w:r>
      <w:r/>
    </w:p>
    <w:p>
      <w:pPr>
        <w:pStyle w:val="878"/>
        <w:ind w:firstLine="420"/>
        <w:keepLines w:val="0"/>
        <w:keepNext w:val="0"/>
        <w:pageBreakBefore w:val="0"/>
        <w:spacing w:before="120" w:after="120" w:line="312" w:lineRule="auto"/>
        <w:widowControl w:val="off"/>
        <w:rPr>
          <w:rFonts w:hint="eastAsia" w:ascii="宋体" w:hAnsi="宋体" w:eastAsia="宋体" w:cs="Times New Roman"/>
          <w:color w:val="000000" w:themeColor="text1"/>
          <w:sz w:val="21"/>
          <w:highlight w:val="none"/>
          <w:lang w:val="en-US" w:eastAsia="zh-CN"/>
          <w14:textFill>
            <w14:solidFill>
              <w14:schemeClr w14:val="tx1"/>
            </w14:solidFill>
          </w14:textFill>
        </w:rPr>
      </w:pPr>
      <w:r>
        <w:rPr>
          <w:rFonts w:hint="eastAsia" w:ascii="宋体" w:hAnsi="宋体" w:eastAsia="宋体" w:cs="Times New Roman"/>
          <w:color w:val="000000" w:themeColor="text1"/>
          <w:sz w:val="21"/>
          <w:highlight w:val="none"/>
          <w:lang w:val="en-US" w:eastAsia="zh-CN"/>
          <w14:textFill>
            <w14:solidFill>
              <w14:schemeClr w14:val="tx1"/>
            </w14:solidFill>
          </w14:textFill>
        </w:rPr>
        <w:t xml:space="preserve">4、管理制度：有投放站管理制度、工作人员管理制度、操作规程及其他与作业质量相关的管理制度等。</w:t>
      </w:r>
      <w:r/>
    </w:p>
    <w:p>
      <w:pPr>
        <w:pStyle w:val="878"/>
        <w:ind w:firstLine="420"/>
        <w:keepLines w:val="0"/>
        <w:keepNext w:val="0"/>
        <w:pageBreakBefore w:val="0"/>
        <w:spacing w:before="120" w:after="120" w:line="312" w:lineRule="auto"/>
        <w:widowControl w:val="off"/>
        <w:rPr>
          <w:rFonts w:hint="eastAsia" w:ascii="宋体" w:hAnsi="宋体" w:eastAsia="宋体" w:cs="Times New Roman"/>
          <w:color w:val="000000" w:themeColor="text1"/>
          <w:sz w:val="21"/>
          <w:highlight w:val="none"/>
          <w:lang w:val="en-US" w:eastAsia="zh-CN"/>
          <w14:textFill>
            <w14:solidFill>
              <w14:schemeClr w14:val="tx1"/>
            </w14:solidFill>
          </w14:textFill>
        </w:rPr>
      </w:pPr>
      <w:r>
        <w:rPr>
          <w:rFonts w:hint="eastAsia" w:ascii="宋体" w:hAnsi="宋体" w:eastAsia="宋体" w:cs="Times New Roman"/>
          <w:color w:val="000000" w:themeColor="text1"/>
          <w:sz w:val="21"/>
          <w:highlight w:val="none"/>
          <w:lang w:val="en-US" w:eastAsia="zh-CN"/>
          <w14:textFill>
            <w14:solidFill>
              <w14:schemeClr w14:val="tx1"/>
            </w14:solidFill>
          </w14:textFill>
        </w:rPr>
        <w:t xml:space="preserve">5、台账资料：有工作人员巡查记录、维修保养记录、卫生值日表等运行管理台账资料。</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highlight w:val="none"/>
          <w:lang w:val="en-US" w:eastAsia="zh-CN"/>
          <w14:textFill>
            <w14:solidFill>
              <w14:schemeClr w14:val="tx1"/>
            </w14:solidFill>
          </w14:textFill>
        </w:rPr>
        <w:t xml:space="preserve">6、分类投放：站内分类垃圾桶配置齐全。</w:t>
      </w:r>
      <w:r/>
    </w:p>
    <w:p>
      <w:pPr>
        <w:ind w:left="0" w:firstLine="422"/>
        <w:keepLines w:val="0"/>
        <w:keepNext w:val="0"/>
        <w:pageBreakBefore w:val="0"/>
        <w:spacing w:line="360" w:lineRule="auto"/>
        <w:widowControl w:val="off"/>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五</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Times New Roman"/>
          <w:b/>
          <w:bCs/>
          <w:color w:val="000000" w:themeColor="text1"/>
          <w:sz w:val="21"/>
          <w:highlight w:val="none"/>
          <w:lang w:val="en-US" w:eastAsia="zh-CN"/>
          <w14:textFill>
            <w14:solidFill>
              <w14:schemeClr w14:val="tx1"/>
            </w14:solidFill>
          </w14:textFill>
        </w:rPr>
        <w:t xml:space="preserve">运行服务的其他要求：</w:t>
      </w:r>
      <w:r/>
    </w:p>
    <w:p>
      <w:pPr>
        <w:ind w:firstLine="420"/>
        <w:keepLines w:val="0"/>
        <w:keepNext w:val="0"/>
        <w:pageBreakBefore w:val="0"/>
        <w:spacing w:line="360" w:lineRule="auto"/>
        <w:widowControl w:val="off"/>
        <w:rPr>
          <w:rFonts w:hint="eastAsia" w:ascii="宋体" w:hAnsi="宋体" w:eastAsia="宋体" w:cs="宋体"/>
          <w:b w:val="0"/>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bidi="ar"/>
          <w14:textFill>
            <w14:solidFill>
              <w14:schemeClr w14:val="tx1"/>
            </w14:solidFill>
          </w14:textFill>
        </w:rPr>
        <w:t xml:space="preserve">1、</w:t>
      </w:r>
      <w:r>
        <w:rPr>
          <w:rFonts w:hint="eastAsia" w:ascii="宋体" w:hAnsi="宋体" w:cs="宋体"/>
          <w:b w:val="0"/>
          <w:bCs/>
          <w:color w:val="000000" w:themeColor="text1"/>
          <w:sz w:val="21"/>
          <w:szCs w:val="21"/>
          <w:highlight w:val="none"/>
          <w:lang w:val="en-US" w:eastAsia="zh-CN" w:bidi="ar"/>
          <w14:textFill>
            <w14:solidFill>
              <w14:schemeClr w14:val="tx1"/>
            </w14:solidFill>
          </w14:textFill>
        </w:rPr>
        <w:t xml:space="preserve">响应</w:t>
      </w:r>
      <w:r>
        <w:rPr>
          <w:rFonts w:hint="eastAsia" w:ascii="宋体" w:hAnsi="宋体" w:eastAsia="宋体" w:cs="宋体"/>
          <w:b w:val="0"/>
          <w:bCs/>
          <w:color w:val="000000" w:themeColor="text1"/>
          <w:sz w:val="21"/>
          <w:szCs w:val="21"/>
          <w:highlight w:val="none"/>
          <w:lang w:val="en-US" w:eastAsia="zh-CN" w:bidi="ar"/>
          <w14:textFill>
            <w14:solidFill>
              <w14:schemeClr w14:val="tx1"/>
            </w14:solidFill>
          </w14:textFill>
        </w:rPr>
        <w:t xml:space="preserve">报价应包括所有的费用：人员工资、节假日福利费、加班费、法定的社会保险、法定税费、管理费、维修费、水电费、耗材费等（含为完成采购文件规定的服务工作所</w:t>
      </w:r>
      <w:r>
        <w:rPr>
          <w:rFonts w:hint="eastAsia" w:ascii="宋体" w:hAnsi="宋体" w:cs="宋体"/>
          <w:b w:val="0"/>
          <w:bCs/>
          <w:color w:val="000000" w:themeColor="text1"/>
          <w:sz w:val="21"/>
          <w:szCs w:val="21"/>
          <w:highlight w:val="none"/>
          <w:lang w:val="en-US" w:eastAsia="zh-CN" w:bidi="ar"/>
          <w14:textFill>
            <w14:solidFill>
              <w14:schemeClr w14:val="tx1"/>
            </w14:solidFill>
          </w14:textFill>
        </w:rPr>
        <w:t xml:space="preserve">涉及</w:t>
      </w:r>
      <w:r>
        <w:rPr>
          <w:rFonts w:hint="eastAsia" w:ascii="宋体" w:hAnsi="宋体" w:eastAsia="宋体" w:cs="宋体"/>
          <w:b w:val="0"/>
          <w:bCs/>
          <w:color w:val="000000" w:themeColor="text1"/>
          <w:sz w:val="21"/>
          <w:szCs w:val="21"/>
          <w:highlight w:val="none"/>
          <w:lang w:val="en-US" w:eastAsia="zh-CN" w:bidi="ar"/>
          <w14:textFill>
            <w14:solidFill>
              <w14:schemeClr w14:val="tx1"/>
            </w14:solidFill>
          </w14:textFill>
        </w:rPr>
        <w:t xml:space="preserve">的一切等相关费用）。</w:t>
      </w:r>
      <w:r/>
    </w:p>
    <w:p>
      <w:pPr>
        <w:ind w:firstLine="420"/>
        <w:keepLines w:val="0"/>
        <w:keepNext w:val="0"/>
        <w:pageBreakBefore w:val="0"/>
        <w:spacing w:line="360" w:lineRule="auto"/>
        <w:widowControl w:val="off"/>
        <w:rPr>
          <w:rFonts w:hint="eastAsia" w:ascii="宋体" w:hAnsi="宋体" w:eastAsia="宋体" w:cs="宋体"/>
          <w:b w:val="0"/>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bidi="ar"/>
          <w14:textFill>
            <w14:solidFill>
              <w14:schemeClr w14:val="tx1"/>
            </w14:solidFill>
          </w14:textFill>
        </w:rPr>
        <w:t xml:space="preserve">2、甲方不负责</w:t>
      </w:r>
      <w:r>
        <w:rPr>
          <w:rFonts w:hint="eastAsia" w:ascii="宋体" w:hAnsi="宋体" w:cs="宋体"/>
          <w:b w:val="0"/>
          <w:bCs/>
          <w:color w:val="000000" w:themeColor="text1"/>
          <w:sz w:val="21"/>
          <w:szCs w:val="21"/>
          <w:highlight w:val="none"/>
          <w:lang w:val="en-US" w:eastAsia="zh-CN" w:bidi="ar"/>
          <w14:textFill>
            <w14:solidFill>
              <w14:schemeClr w14:val="tx1"/>
            </w14:solidFill>
          </w14:textFill>
        </w:rPr>
        <w:t xml:space="preserve">成交</w:t>
      </w:r>
      <w:r>
        <w:rPr>
          <w:rFonts w:hint="eastAsia" w:ascii="宋体" w:hAnsi="宋体" w:eastAsia="宋体" w:cs="宋体"/>
          <w:b w:val="0"/>
          <w:bCs/>
          <w:color w:val="000000" w:themeColor="text1"/>
          <w:sz w:val="21"/>
          <w:szCs w:val="21"/>
          <w:highlight w:val="none"/>
          <w:lang w:val="en-US" w:eastAsia="zh-CN" w:bidi="ar"/>
          <w14:textFill>
            <w14:solidFill>
              <w14:schemeClr w14:val="tx1"/>
            </w14:solidFill>
          </w14:textFill>
        </w:rPr>
        <w:t xml:space="preserve">单位所有工作人员的衣食住行等非合同约定事项。</w:t>
      </w:r>
      <w:r/>
    </w:p>
    <w:p>
      <w:pPr>
        <w:ind w:firstLine="420"/>
        <w:keepLines w:val="0"/>
        <w:keepNext w:val="0"/>
        <w:pageBreakBefore w:val="0"/>
        <w:spacing w:line="360" w:lineRule="auto"/>
        <w:widowControl w:val="off"/>
        <w:rPr>
          <w:rFonts w:hint="eastAsia" w:ascii="宋体" w:hAnsi="宋体" w:eastAsia="宋体" w:cs="宋体"/>
          <w:b w:val="0"/>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bidi="ar"/>
          <w14:textFill>
            <w14:solidFill>
              <w14:schemeClr w14:val="tx1"/>
            </w14:solidFill>
          </w14:textFill>
        </w:rPr>
        <w:t xml:space="preserve">3、</w:t>
      </w:r>
      <w:r>
        <w:rPr>
          <w:rFonts w:hint="eastAsia" w:ascii="宋体" w:hAnsi="宋体" w:cs="宋体"/>
          <w:b w:val="0"/>
          <w:bCs/>
          <w:i/>
          <w:iCs/>
          <w:color w:val="000000" w:themeColor="text1"/>
          <w:sz w:val="21"/>
          <w:szCs w:val="21"/>
          <w:highlight w:val="none"/>
          <w:u w:val="single"/>
          <w:lang w:val="en-US" w:eastAsia="zh-CN" w:bidi="ar"/>
          <w14:textFill>
            <w14:solidFill>
              <w14:schemeClr w14:val="tx1"/>
            </w14:solidFill>
          </w14:textFill>
        </w:rPr>
        <w:t xml:space="preserve">供应商</w:t>
      </w:r>
      <w:r>
        <w:rPr>
          <w:rFonts w:hint="eastAsia" w:ascii="宋体" w:hAnsi="宋体" w:eastAsia="宋体" w:cs="宋体"/>
          <w:b w:val="0"/>
          <w:bCs/>
          <w:i/>
          <w:iCs/>
          <w:color w:val="000000" w:themeColor="text1"/>
          <w:sz w:val="21"/>
          <w:szCs w:val="21"/>
          <w:highlight w:val="none"/>
          <w:u w:val="single"/>
          <w:lang w:val="en-US" w:eastAsia="zh-CN" w:bidi="ar"/>
          <w14:textFill>
            <w14:solidFill>
              <w14:schemeClr w14:val="tx1"/>
            </w14:solidFill>
          </w14:textFill>
        </w:rPr>
        <w:t xml:space="preserve">必须为工作人员投保意外伤害险，服务期内发生一切员工安全问题，由成交供应商承担，与采购人无关。</w:t>
      </w:r>
      <w:r>
        <w:rPr>
          <w:rFonts w:hint="eastAsia" w:ascii="宋体" w:hAnsi="宋体" w:cs="宋体"/>
          <w:b/>
          <w:bCs w:val="0"/>
          <w:i/>
          <w:iCs/>
          <w:color w:val="000000" w:themeColor="text1"/>
          <w:sz w:val="21"/>
          <w:szCs w:val="21"/>
          <w:highlight w:val="none"/>
          <w:u w:val="single"/>
          <w:lang w:val="en-US" w:eastAsia="zh-CN" w:bidi="ar"/>
          <w14:textFill>
            <w14:solidFill>
              <w14:schemeClr w14:val="tx1"/>
            </w14:solidFill>
          </w14:textFill>
        </w:rPr>
        <w:t xml:space="preserve">(供应商</w:t>
      </w:r>
      <w:r>
        <w:rPr>
          <w:rFonts w:hint="eastAsia" w:ascii="宋体" w:hAnsi="宋体" w:eastAsia="宋体" w:cs="宋体"/>
          <w:b/>
          <w:bCs w:val="0"/>
          <w:i/>
          <w:iCs/>
          <w:color w:val="000000" w:themeColor="text1"/>
          <w:sz w:val="21"/>
          <w:szCs w:val="21"/>
          <w:highlight w:val="none"/>
          <w:u w:val="single"/>
          <w:lang w:val="en-US" w:eastAsia="zh-CN" w:bidi="ar"/>
          <w14:textFill>
            <w14:solidFill>
              <w14:schemeClr w14:val="tx1"/>
            </w14:solidFill>
          </w14:textFill>
        </w:rPr>
        <w:t xml:space="preserve">需提供书面承诺，格式自理</w:t>
      </w:r>
      <w:r>
        <w:rPr>
          <w:rFonts w:hint="eastAsia" w:ascii="宋体" w:hAnsi="宋体" w:cs="宋体"/>
          <w:b/>
          <w:bCs w:val="0"/>
          <w:i/>
          <w:iCs/>
          <w:color w:val="000000" w:themeColor="text1"/>
          <w:sz w:val="21"/>
          <w:szCs w:val="21"/>
          <w:highlight w:val="none"/>
          <w:u w:val="single"/>
          <w:lang w:val="en-US" w:eastAsia="zh-CN" w:bidi="ar"/>
          <w14:textFill>
            <w14:solidFill>
              <w14:schemeClr w14:val="tx1"/>
            </w14:solidFill>
          </w14:textFill>
        </w:rPr>
        <w:t xml:space="preserve">)</w:t>
      </w:r>
      <w:r/>
    </w:p>
    <w:p>
      <w:pPr>
        <w:ind w:firstLine="420"/>
        <w:keepLines w:val="0"/>
        <w:keepNext w:val="0"/>
        <w:pageBreakBefore w:val="0"/>
        <w:spacing w:line="360" w:lineRule="auto"/>
        <w:widowControl w:val="off"/>
        <w:rPr>
          <w:rFonts w:hint="eastAsia" w:ascii="宋体" w:hAnsi="宋体" w:eastAsia="宋体" w:cs="宋体"/>
          <w:b w:val="0"/>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bidi="ar"/>
          <w14:textFill>
            <w14:solidFill>
              <w14:schemeClr w14:val="tx1"/>
            </w14:solidFill>
          </w14:textFill>
        </w:rPr>
        <w:t xml:space="preserve">4、成交供应商需按照江苏省</w:t>
      </w:r>
      <w:r>
        <w:rPr>
          <w:rFonts w:hint="eastAsia" w:ascii="宋体" w:hAnsi="宋体" w:cs="宋体"/>
          <w:b w:val="0"/>
          <w:bCs/>
          <w:color w:val="000000" w:themeColor="text1"/>
          <w:sz w:val="21"/>
          <w:szCs w:val="21"/>
          <w:highlight w:val="none"/>
          <w:lang w:val="en-US" w:eastAsia="zh-CN" w:bidi="ar"/>
          <w14:textFill>
            <w14:solidFill>
              <w14:schemeClr w14:val="tx1"/>
            </w14:solidFill>
          </w14:textFill>
        </w:rPr>
        <w:t xml:space="preserve">住房和城乡建设厅</w:t>
      </w:r>
      <w:r>
        <w:rPr>
          <w:rFonts w:hint="eastAsia" w:ascii="宋体" w:hAnsi="宋体" w:eastAsia="宋体" w:cs="宋体"/>
          <w:b w:val="0"/>
          <w:bCs/>
          <w:color w:val="000000" w:themeColor="text1"/>
          <w:sz w:val="21"/>
          <w:szCs w:val="21"/>
          <w:highlight w:val="none"/>
          <w:lang w:val="en-US" w:eastAsia="zh-CN" w:bidi="ar"/>
          <w14:textFill>
            <w14:solidFill>
              <w14:schemeClr w14:val="tx1"/>
            </w14:solidFill>
          </w14:textFill>
        </w:rPr>
        <w:t xml:space="preserve">关于印发《江苏省生活垃圾分类小区评价标准》和《扬州城乡生活垃圾分类管理规范》等文件的要求，协助采购单位开展居民小区垃圾分类撤桶并点工作。</w:t>
      </w:r>
      <w:r/>
    </w:p>
    <w:p>
      <w:pPr>
        <w:ind w:firstLine="420"/>
        <w:keepLines w:val="0"/>
        <w:keepNext w:val="0"/>
        <w:pageBreakBefore w:val="0"/>
        <w:spacing w:line="360" w:lineRule="auto"/>
        <w:widowControl w:val="off"/>
        <w:rPr>
          <w:rFonts w:hint="eastAsia" w:ascii="宋体" w:hAnsi="宋体" w:eastAsia="宋体" w:cs="宋体"/>
          <w:b w:val="0"/>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bidi="ar"/>
          <w14:textFill>
            <w14:solidFill>
              <w14:schemeClr w14:val="tx1"/>
            </w14:solidFill>
          </w14:textFill>
        </w:rPr>
        <w:t xml:space="preserve">5、如遇创建考核、重大活动、节假日和突发公共事件等，</w:t>
      </w:r>
      <w:r>
        <w:rPr>
          <w:rFonts w:hint="eastAsia" w:ascii="宋体" w:hAnsi="宋体" w:cs="宋体"/>
          <w:b w:val="0"/>
          <w:bCs/>
          <w:color w:val="000000" w:themeColor="text1"/>
          <w:sz w:val="21"/>
          <w:szCs w:val="21"/>
          <w:highlight w:val="none"/>
          <w:lang w:val="en-US" w:eastAsia="zh-CN" w:bidi="ar"/>
          <w14:textFill>
            <w14:solidFill>
              <w14:schemeClr w14:val="tx1"/>
            </w14:solidFill>
          </w14:textFill>
        </w:rPr>
        <w:t xml:space="preserve">成交供应商</w:t>
      </w:r>
      <w:r>
        <w:rPr>
          <w:rFonts w:hint="eastAsia" w:ascii="宋体" w:hAnsi="宋体" w:eastAsia="宋体" w:cs="宋体"/>
          <w:b w:val="0"/>
          <w:bCs/>
          <w:color w:val="000000" w:themeColor="text1"/>
          <w:sz w:val="21"/>
          <w:szCs w:val="21"/>
          <w:highlight w:val="none"/>
          <w:lang w:val="en-US" w:eastAsia="zh-CN" w:bidi="ar"/>
          <w14:textFill>
            <w14:solidFill>
              <w14:schemeClr w14:val="tx1"/>
            </w14:solidFill>
          </w14:textFill>
        </w:rPr>
        <w:t xml:space="preserve">应无条件服从采购人的统一安排和调度，配合做好突击性相关分类收集、运输等工作。</w:t>
      </w:r>
      <w:r/>
    </w:p>
    <w:p>
      <w:pPr>
        <w:ind w:firstLine="420"/>
        <w:keepLines w:val="0"/>
        <w:keepNext w:val="0"/>
        <w:pageBreakBefore w:val="0"/>
        <w:spacing w:line="360" w:lineRule="auto"/>
        <w:widowControl w:val="off"/>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bidi="ar"/>
          <w14:textFill>
            <w14:solidFill>
              <w14:schemeClr w14:val="tx1"/>
            </w14:solidFill>
          </w14:textFill>
        </w:rPr>
        <w:t xml:space="preserve">6、</w:t>
      </w:r>
      <w:r>
        <w:rPr>
          <w:rFonts w:hint="eastAsia" w:ascii="宋体" w:hAnsi="宋体" w:cs="宋体"/>
          <w:b w:val="0"/>
          <w:bCs/>
          <w:color w:val="000000" w:themeColor="text1"/>
          <w:sz w:val="21"/>
          <w:szCs w:val="21"/>
          <w:highlight w:val="none"/>
          <w:lang w:val="en-US" w:eastAsia="zh-CN" w:bidi="ar"/>
          <w14:textFill>
            <w14:solidFill>
              <w14:schemeClr w14:val="tx1"/>
            </w14:solidFill>
          </w14:textFill>
        </w:rPr>
        <w:t xml:space="preserve">成交供应商</w:t>
      </w:r>
      <w:r>
        <w:rPr>
          <w:rFonts w:hint="eastAsia" w:ascii="宋体" w:hAnsi="宋体" w:eastAsia="宋体" w:cs="宋体"/>
          <w:b w:val="0"/>
          <w:bCs/>
          <w:color w:val="000000" w:themeColor="text1"/>
          <w:sz w:val="21"/>
          <w:szCs w:val="21"/>
          <w:highlight w:val="none"/>
          <w:lang w:val="en-US" w:eastAsia="zh-CN" w:bidi="ar"/>
          <w14:textFill>
            <w14:solidFill>
              <w14:schemeClr w14:val="tx1"/>
            </w14:solidFill>
          </w14:textFill>
        </w:rPr>
        <w:t xml:space="preserve">要接受社会监督，对新闻媒体曝光和市民投诉、巡查员反映的问题等及时落实整改，并做到有记录有答复。</w:t>
      </w:r>
      <w:r/>
    </w:p>
    <w:p>
      <w:pPr>
        <w:ind w:firstLine="422"/>
        <w:keepLines w:val="0"/>
        <w:keepNext w:val="0"/>
        <w:pageBreakBefore w:val="0"/>
        <w:spacing w:line="360" w:lineRule="auto"/>
        <w:widowControl w:val="off"/>
        <w:tabs>
          <w:tab w:val="left" w:pos="360" w:leader="none"/>
          <w:tab w:val="left" w:pos="900" w:leader="none"/>
          <w:tab w:val="left" w:pos="1260" w:leader="none"/>
          <w:tab w:val="left" w:pos="1440" w:leader="none"/>
        </w:tabs>
        <w:rPr>
          <w:rFonts w:hint="eastAsia" w:ascii="宋体" w:hAnsi="宋体" w:eastAsia="宋体" w:cs="宋体"/>
          <w:b/>
          <w:bCs w:val="0"/>
          <w:color w:val="000000" w:themeColor="text1"/>
          <w:sz w:val="21"/>
          <w:szCs w:val="21"/>
          <w:highlight w:val="none"/>
          <w14:textFill>
            <w14:solidFill>
              <w14:schemeClr w14:val="tx1"/>
            </w14:solidFill>
          </w14:textFill>
        </w:rPr>
      </w:pPr>
      <w:r>
        <w:rPr>
          <w:rFonts w:hint="eastAsia" w:ascii="宋体" w:hAnsi="宋体" w:cs="宋体"/>
          <w:b/>
          <w:bCs w:val="0"/>
          <w:color w:val="000000" w:themeColor="text1"/>
          <w:sz w:val="21"/>
          <w:szCs w:val="21"/>
          <w:highlight w:val="none"/>
          <w:lang w:val="en-US" w:eastAsia="zh-CN" w:bidi="ar"/>
          <w14:textFill>
            <w14:solidFill>
              <w14:schemeClr w14:val="tx1"/>
            </w14:solidFill>
          </w14:textFill>
        </w:rPr>
        <w:t xml:space="preserve">六、</w:t>
      </w:r>
      <w:r>
        <w:rPr>
          <w:rFonts w:hint="eastAsia" w:ascii="宋体" w:hAnsi="宋体" w:eastAsia="宋体" w:cs="宋体"/>
          <w:b/>
          <w:bCs w:val="0"/>
          <w:color w:val="000000" w:themeColor="text1"/>
          <w:sz w:val="21"/>
          <w:szCs w:val="21"/>
          <w:highlight w:val="none"/>
          <w:lang w:bidi="ar"/>
          <w14:textFill>
            <w14:solidFill>
              <w14:schemeClr w14:val="tx1"/>
            </w14:solidFill>
          </w14:textFill>
        </w:rPr>
        <w:t xml:space="preserve">付款方式</w:t>
      </w:r>
      <w:r/>
    </w:p>
    <w:p>
      <w:pPr>
        <w:pStyle w:val="870"/>
        <w:rPr>
          <w:rFonts w:hint="eastAsia"/>
          <w:b w:val="0"/>
          <w:bCs w:val="0"/>
          <w:u w:val="none"/>
        </w:rPr>
      </w:pPr>
      <w:r>
        <w:rPr>
          <w:rFonts w:hint="eastAsia"/>
          <w:b w:val="0"/>
          <w:bCs w:val="0"/>
          <w:u w:val="none"/>
        </w:rPr>
        <w:t xml:space="preserve">合同签订，甲方自收到发票之日起支付乙方一年合同总价30%的预付款;甲方按月度对乙方工作进行考核，根据考核结果以季度为周期支付相应的费用(第一季度扣除预付款，不足部分第二季度扣除)。上述款项，甲方自收到乙方出具的发票之日起10个工作日内支付。</w:t>
      </w:r>
      <w:r/>
    </w:p>
    <w:p>
      <w:pPr>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outlineLvl w:val="9"/>
      </w:pPr>
      <w:r>
        <w:rPr>
          <w:rFonts w:hint="eastAsia" w:ascii="宋体" w:hAnsi="宋体" w:cs="宋体"/>
          <w:b/>
          <w:bCs/>
          <w:color w:val="000000"/>
          <w:sz w:val="21"/>
          <w:szCs w:val="21"/>
          <w:highlight w:val="none"/>
          <w:lang w:val="en-US" w:eastAsia="zh-CN"/>
        </w:rPr>
        <w:t xml:space="preserve">七、</w:t>
      </w:r>
      <w:r>
        <w:rPr>
          <w:rFonts w:hint="eastAsia" w:ascii="宋体" w:hAnsi="宋体" w:eastAsia="宋体" w:cs="宋体"/>
          <w:b/>
          <w:bCs/>
          <w:color w:val="000000"/>
          <w:sz w:val="21"/>
          <w:szCs w:val="21"/>
          <w:highlight w:val="none"/>
          <w:lang w:val="en-US" w:eastAsia="zh-CN"/>
        </w:rPr>
        <w:t xml:space="preserve">费用说明</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响应报价是供应商完成上述工作内容的全部价格体现，包括完成工作所必需的一切费用，供应商应根据本次磋商的工作内容和要求进行整体报价。</w:t>
      </w:r>
      <w:r/>
    </w:p>
    <w:p>
      <w:pPr>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outlineLvl w:val="9"/>
      </w:pPr>
      <w:r>
        <w:rPr>
          <w:rFonts w:hint="eastAsia" w:ascii="宋体" w:hAnsi="宋体" w:cs="宋体"/>
          <w:b/>
          <w:bCs/>
          <w:color w:val="000000"/>
          <w:sz w:val="21"/>
          <w:szCs w:val="21"/>
          <w:highlight w:val="none"/>
          <w:lang w:val="en-US" w:eastAsia="zh-CN"/>
        </w:rPr>
        <w:t xml:space="preserve">八、</w:t>
      </w:r>
      <w:r>
        <w:rPr>
          <w:rFonts w:hint="eastAsia" w:ascii="宋体" w:hAnsi="宋体" w:eastAsia="宋体" w:cs="宋体"/>
          <w:b/>
          <w:bCs/>
          <w:color w:val="000000"/>
          <w:sz w:val="21"/>
          <w:szCs w:val="21"/>
          <w:highlight w:val="none"/>
          <w:lang w:val="en-US" w:eastAsia="zh-CN"/>
        </w:rPr>
        <w:t xml:space="preserve">服务要求</w:t>
      </w:r>
      <w:r/>
    </w:p>
    <w:p>
      <w:pPr>
        <w:ind w:firstLine="420"/>
        <w:pageBreakBefore w:val="0"/>
        <w:spacing w:line="360" w:lineRule="auto"/>
        <w:widowControl w:val="off"/>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服务过程及成果文件应符合国家有关部门的法律、法规、规章、标准、规范、规程及项目合同的要求。</w:t>
      </w:r>
      <w:r/>
    </w:p>
    <w:p>
      <w:pPr>
        <w:pStyle w:val="899"/>
        <w:ind w:left="0" w:firstLine="0"/>
        <w:jc w:val="center"/>
        <w:rPr>
          <w:rFonts w:hint="eastAsia" w:ascii="宋体" w:hAnsi="宋体" w:eastAsia="宋体" w:cs="宋体"/>
          <w:color w:val="000000"/>
          <w:sz w:val="21"/>
          <w:szCs w:val="21"/>
          <w:highlight w:val="none"/>
          <w:lang w:val="en-US" w:eastAsia="zh-CN"/>
        </w:rPr>
      </w:pPr>
      <w:r>
        <w:rPr>
          <w:rFonts w:hint="eastAsia" w:ascii="宋体" w:hAnsi="宋体" w:cs="宋体"/>
          <w:b/>
          <w:bCs/>
          <w:i w:val="0"/>
          <w:iCs w:val="0"/>
          <w:color w:val="000000"/>
          <w:sz w:val="21"/>
          <w:szCs w:val="21"/>
          <w:u w:val="none"/>
          <w:lang w:val="en-US" w:eastAsia="zh-CN" w:bidi="ar"/>
        </w:rPr>
        <w:t xml:space="preserve">邗上街道箱柜式投放站</w:t>
      </w:r>
      <w:r>
        <w:rPr>
          <w:rFonts w:hint="eastAsia" w:ascii="宋体" w:hAnsi="宋体" w:eastAsia="宋体" w:cs="宋体"/>
          <w:b/>
          <w:bCs/>
          <w:i w:val="0"/>
          <w:iCs w:val="0"/>
          <w:color w:val="000000"/>
          <w:sz w:val="21"/>
          <w:szCs w:val="21"/>
          <w:u w:val="none"/>
          <w:lang w:val="en-US" w:eastAsia="zh-CN" w:bidi="ar"/>
        </w:rPr>
        <w:t xml:space="preserve">建设运行情况表</w:t>
      </w:r>
      <w:r/>
    </w:p>
    <w:tbl>
      <w:tblPr>
        <w:tblStyle w:val="869"/>
        <w:tblW w:w="817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25"/>
        <w:gridCol w:w="1848"/>
        <w:gridCol w:w="1634"/>
        <w:gridCol w:w="2439"/>
        <w:gridCol w:w="1631"/>
      </w:tblGrid>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社区</w:t>
            </w:r>
            <w:r/>
          </w:p>
        </w:tc>
        <w:tc>
          <w:tcPr>
            <w:shd w:val="clear" w:color="auto" w:fill="auto"/>
            <w:tcBorders>
              <w:top w:val="single" w:color="000000" w:sz="4" w:space="0"/>
              <w:left w:val="single" w:color="000000"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小区</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设施位置</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编号</w:t>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right w:val="single" w:color="000000" w:sz="4" w:space="0"/>
            </w:tcBorders>
            <w:tcW w:w="184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邗上、冯庄社区</w:t>
            </w:r>
            <w:r/>
          </w:p>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武庄新村</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点位1:北门入口</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HJHS2023-0001(箱柜)</w:t>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left w:val="single" w:color="000000" w:sz="4" w:space="0"/>
              <w:right w:val="single" w:color="000000" w:sz="4" w:space="0"/>
            </w:tcBorders>
            <w:tcW w:w="1848"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金阳苑</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点位2:175号西侧189号</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HJHS2023-000</w:t>
            </w:r>
            <w:r>
              <w:rPr>
                <w:rFonts w:hint="eastAsia" w:ascii="宋体" w:hAnsi="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(箱柜)</w:t>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left w:val="single" w:color="000000" w:sz="4" w:space="0"/>
              <w:right w:val="single" w:color="000000" w:sz="4" w:space="0"/>
            </w:tcBorders>
            <w:tcW w:w="1848"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金阳苑</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点位3:小区西南出口</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HJHS2023-000</w:t>
            </w:r>
            <w:r>
              <w:rPr>
                <w:rFonts w:hint="eastAsia" w:ascii="宋体" w:hAnsi="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(箱柜)</w:t>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left w:val="single" w:color="000000" w:sz="4" w:space="0"/>
              <w:right w:val="single" w:color="000000" w:sz="4" w:space="0"/>
            </w:tcBorders>
            <w:tcW w:w="1848"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力宝广场</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点位4:停车场北门</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HJHS2023-000</w:t>
            </w:r>
            <w:r>
              <w:rPr>
                <w:rFonts w:hint="eastAsia" w:ascii="宋体" w:hAnsi="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(箱柜)</w:t>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left w:val="single" w:color="000000" w:sz="4" w:space="0"/>
              <w:right w:val="single" w:color="000000" w:sz="4" w:space="0"/>
            </w:tcBorders>
            <w:tcW w:w="1848"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力宝广场</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点位5:停车场北门</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HJHS2023-000</w:t>
            </w:r>
            <w:r>
              <w:rPr>
                <w:rFonts w:hint="eastAsia" w:ascii="宋体" w:hAnsi="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(箱柜)</w:t>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left w:val="single" w:color="000000" w:sz="4" w:space="0"/>
              <w:right w:val="single" w:color="000000" w:sz="4" w:space="0"/>
            </w:tcBorders>
            <w:tcW w:w="1848"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力宝广场</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点位6:停车场南侧</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HJHS2023-000</w:t>
            </w:r>
            <w:r>
              <w:rPr>
                <w:rFonts w:hint="eastAsia" w:ascii="宋体" w:hAnsi="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t xml:space="preserve">(箱柜)</w:t>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left w:val="single" w:color="000000" w:sz="4" w:space="0"/>
              <w:right w:val="single" w:color="000000" w:sz="4" w:space="0"/>
            </w:tcBorders>
            <w:tcW w:w="1848"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力宝广场</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点位7:停车场南侧</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HJHS2023-000</w:t>
            </w:r>
            <w:r>
              <w:rPr>
                <w:rFonts w:hint="eastAsia" w:ascii="宋体" w:hAnsi="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
              </w:rPr>
              <w:t xml:space="preserve">(箱柜)</w:t>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left w:val="single" w:color="000000" w:sz="4" w:space="0"/>
              <w:right w:val="single" w:color="000000" w:sz="4" w:space="0"/>
            </w:tcBorders>
            <w:tcW w:w="1848"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丽晶公寓</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点位8:A区入口处</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HJHS2023-000</w:t>
            </w:r>
            <w:r>
              <w:rPr>
                <w:rFonts w:hint="eastAsia" w:ascii="宋体" w:hAnsi="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(箱柜)</w:t>
            </w:r>
            <w:r/>
          </w:p>
        </w:tc>
      </w:tr>
      <w:tr>
        <w:trPr>
          <w:trHeight w:val="643"/>
        </w:trPr>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left w:val="single" w:color="000000" w:sz="4" w:space="0"/>
              <w:right w:val="single" w:color="000000" w:sz="4" w:space="0"/>
            </w:tcBorders>
            <w:tcW w:w="1848"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丽晶公寓</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点位9:B区入口处</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HJHS2023-000</w:t>
            </w:r>
            <w:r>
              <w:rPr>
                <w:rFonts w:hint="eastAsia" w:ascii="宋体" w:hAnsi="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lang w:val="en-US" w:eastAsia="zh-CN" w:bidi="ar"/>
              </w:rPr>
              <w:t xml:space="preserve">(箱柜)</w:t>
            </w:r>
            <w:r/>
          </w:p>
        </w:tc>
      </w:tr>
      <w:tr>
        <w:trPr>
          <w:trHeight w:val="643"/>
        </w:trPr>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10</w:t>
            </w:r>
            <w:r/>
          </w:p>
        </w:tc>
        <w:tc>
          <w:tcPr>
            <w:shd w:val="clear" w:color="auto" w:fill="auto"/>
            <w:tcBorders>
              <w:left w:val="single" w:color="000000" w:sz="4" w:space="0"/>
              <w:right w:val="single" w:color="000000" w:sz="4" w:space="0"/>
            </w:tcBorders>
            <w:tcW w:w="1848"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玫瑰花园</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点位10:3幢南</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HJHS2023-00</w:t>
            </w:r>
            <w:r>
              <w:rPr>
                <w:rFonts w:hint="eastAsia" w:ascii="宋体" w:hAnsi="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t xml:space="preserve">(箱柜)</w:t>
            </w:r>
            <w:r/>
          </w:p>
        </w:tc>
      </w:tr>
      <w:tr>
        <w:trPr>
          <w:trHeight w:val="643"/>
        </w:trPr>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11</w:t>
            </w:r>
            <w:r/>
          </w:p>
        </w:tc>
        <w:tc>
          <w:tcPr>
            <w:shd w:val="clear" w:color="auto" w:fill="auto"/>
            <w:tcBorders>
              <w:left w:val="single" w:color="000000" w:sz="4" w:space="0"/>
              <w:right w:val="single" w:color="000000" w:sz="4" w:space="0"/>
            </w:tcBorders>
            <w:tcW w:w="1848"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玫瑰花园</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点位11:1幢北侧</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HJHS2023-00</w:t>
            </w:r>
            <w:r>
              <w:rPr>
                <w:rFonts w:hint="eastAsia" w:ascii="宋体" w:hAnsi="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lang w:val="en-US" w:eastAsia="zh-CN" w:bidi="ar"/>
              </w:rPr>
              <w:t xml:space="preserve">(箱柜)</w:t>
            </w:r>
            <w:r/>
          </w:p>
        </w:tc>
      </w:tr>
      <w:tr>
        <w:trPr>
          <w:trHeight w:val="643"/>
        </w:trPr>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12</w:t>
            </w:r>
            <w:r/>
          </w:p>
        </w:tc>
        <w:tc>
          <w:tcPr>
            <w:shd w:val="clear" w:color="auto" w:fill="auto"/>
            <w:tcBorders>
              <w:left w:val="single" w:color="000000" w:sz="4" w:space="0"/>
              <w:right w:val="single" w:color="000000" w:sz="4" w:space="0"/>
            </w:tcBorders>
            <w:tcW w:w="1848"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紫阳苑别墅区</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点位12:百样路出口处，车之翼南侧</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HJHS2023-00</w:t>
            </w:r>
            <w:r>
              <w:rPr>
                <w:rFonts w:hint="eastAsia" w:ascii="宋体" w:hAnsi="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zh-CN" w:bidi="ar"/>
              </w:rPr>
              <w:t xml:space="preserve">(箱柜)</w:t>
            </w:r>
            <w:r/>
          </w:p>
        </w:tc>
      </w:tr>
      <w:tr>
        <w:trPr>
          <w:trHeight w:val="643"/>
        </w:trPr>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13</w:t>
            </w:r>
            <w:r/>
          </w:p>
        </w:tc>
        <w:tc>
          <w:tcPr>
            <w:shd w:val="clear" w:color="auto" w:fill="auto"/>
            <w:tcBorders>
              <w:left w:val="single" w:color="000000" w:sz="4" w:space="0"/>
              <w:bottom w:val="single" w:color="auto" w:sz="4" w:space="0"/>
              <w:right w:val="single" w:color="000000" w:sz="4" w:space="0"/>
            </w:tcBorders>
            <w:tcW w:w="1848"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紫阳东苑南</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点位13:小区传达室南</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HJHS2023-00</w:t>
            </w:r>
            <w:r>
              <w:rPr>
                <w:rFonts w:hint="eastAsia" w:ascii="宋体" w:hAnsi="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lang w:val="en-US" w:eastAsia="zh-CN" w:bidi="ar"/>
              </w:rPr>
              <w:t xml:space="preserve">(箱柜)</w:t>
            </w:r>
            <w:r/>
          </w:p>
        </w:tc>
      </w:tr>
      <w:tr>
        <w:trPr>
          <w:trHeight w:val="643"/>
        </w:trPr>
        <w:tc>
          <w:tcPr>
            <w:shd w:val="clear" w:color="auto" w:fill="auto"/>
            <w:tcBorders>
              <w:top w:val="single" w:color="000000" w:sz="4" w:space="0"/>
              <w:left w:val="single" w:color="000000" w:sz="4" w:space="0"/>
              <w:bottom w:val="single" w:color="000000" w:sz="4" w:space="0"/>
              <w:right w:val="single" w:color="auto" w:sz="4" w:space="0"/>
            </w:tcBorders>
            <w:tcW w:w="625" w:type="dxa"/>
            <w:vAlign w:val="center"/>
            <w:textDirection w:val="lrTb"/>
            <w:noWrap/>
          </w:tcPr>
          <w:p>
            <w:pPr>
              <w:jc w:val="center"/>
              <w:keepLines w:val="0"/>
              <w:keepNext w:val="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14</w:t>
            </w:r>
            <w:r/>
          </w:p>
        </w:tc>
        <w:tc>
          <w:tcPr>
            <w:shd w:val="clear" w:color="auto" w:fill="auto"/>
            <w:tcBorders>
              <w:top w:val="single" w:color="auto" w:sz="4" w:space="0"/>
              <w:left w:val="single" w:color="auto" w:sz="4" w:space="0"/>
              <w:right w:val="single" w:color="auto" w:sz="4" w:space="0"/>
            </w:tcBorders>
            <w:tcW w:w="184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邗上、兰庄社区</w:t>
            </w:r>
            <w:r/>
          </w:p>
        </w:tc>
        <w:tc>
          <w:tcPr>
            <w:shd w:val="clear" w:color="auto" w:fill="auto"/>
            <w:tcBorders>
              <w:top w:val="single" w:color="000000" w:sz="4" w:space="0"/>
              <w:left w:val="single" w:color="auto"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法院宿舍9、10</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点位14:9栋东南侧</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HJHS2023-00</w:t>
            </w:r>
            <w:r>
              <w:rPr>
                <w:rFonts w:hint="eastAsia" w:ascii="宋体" w:hAnsi="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t xml:space="preserve">(箱柜)</w:t>
            </w:r>
            <w:r/>
          </w:p>
        </w:tc>
      </w:tr>
      <w:tr>
        <w:trPr>
          <w:trHeight w:val="643"/>
        </w:trPr>
        <w:tc>
          <w:tcPr>
            <w:shd w:val="clear" w:color="auto" w:fill="auto"/>
            <w:tcBorders>
              <w:top w:val="single" w:color="000000" w:sz="4" w:space="0"/>
              <w:left w:val="single" w:color="000000" w:sz="4" w:space="0"/>
              <w:bottom w:val="single" w:color="000000" w:sz="4" w:space="0"/>
              <w:right w:val="single" w:color="auto" w:sz="4" w:space="0"/>
            </w:tcBorders>
            <w:tcW w:w="625" w:type="dxa"/>
            <w:vAlign w:val="center"/>
            <w:textDirection w:val="lrTb"/>
            <w:noWrap/>
          </w:tcPr>
          <w:p>
            <w:pPr>
              <w:jc w:val="center"/>
              <w:keepLines w:val="0"/>
              <w:keepNext w:val="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15</w:t>
            </w:r>
            <w:r/>
          </w:p>
        </w:tc>
        <w:tc>
          <w:tcPr>
            <w:shd w:val="clear" w:color="auto" w:fill="auto"/>
            <w:tcBorders>
              <w:left w:val="single" w:color="auto" w:sz="4" w:space="0"/>
              <w:right w:val="single" w:color="auto" w:sz="4" w:space="0"/>
            </w:tcBorders>
            <w:tcW w:w="1848"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高鑫商贸楼</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点位15:东门门口</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HJHS2023-00</w:t>
            </w:r>
            <w:r>
              <w:rPr>
                <w:rFonts w:hint="eastAsia" w:ascii="宋体" w:hAnsi="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lang w:val="en-US" w:eastAsia="zh-CN" w:bidi="ar"/>
              </w:rPr>
              <w:t xml:space="preserve">(箱柜)</w:t>
            </w:r>
            <w:r/>
          </w:p>
        </w:tc>
      </w:tr>
      <w:tr>
        <w:trPr>
          <w:trHeight w:val="643"/>
        </w:trPr>
        <w:tc>
          <w:tcPr>
            <w:shd w:val="clear" w:color="auto" w:fill="auto"/>
            <w:tcBorders>
              <w:top w:val="single" w:color="000000" w:sz="4" w:space="0"/>
              <w:left w:val="single" w:color="000000" w:sz="4" w:space="0"/>
              <w:bottom w:val="single" w:color="000000" w:sz="4" w:space="0"/>
              <w:right w:val="single" w:color="auto" w:sz="4" w:space="0"/>
            </w:tcBorders>
            <w:tcW w:w="625" w:type="dxa"/>
            <w:vAlign w:val="center"/>
            <w:textDirection w:val="lrTb"/>
            <w:noWrap/>
          </w:tcPr>
          <w:p>
            <w:pPr>
              <w:jc w:val="center"/>
              <w:keepLines w:val="0"/>
              <w:keepNext w:val="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16</w:t>
            </w:r>
            <w:r/>
          </w:p>
        </w:tc>
        <w:tc>
          <w:tcPr>
            <w:shd w:val="clear" w:color="auto" w:fill="auto"/>
            <w:tcBorders>
              <w:left w:val="single" w:color="auto" w:sz="4" w:space="0"/>
              <w:right w:val="single" w:color="auto" w:sz="4" w:space="0"/>
            </w:tcBorders>
            <w:tcW w:w="1848"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兰庄综合楼</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点位16:</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HJHS2023-00</w:t>
            </w:r>
            <w:r>
              <w:rPr>
                <w:rFonts w:hint="eastAsia" w:ascii="宋体" w:hAnsi="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lang w:val="en-US" w:eastAsia="zh-CN" w:bidi="ar"/>
              </w:rPr>
              <w:t xml:space="preserve">(箱柜)</w:t>
            </w:r>
            <w:r/>
          </w:p>
        </w:tc>
      </w:tr>
      <w:tr>
        <w:trPr>
          <w:trHeight w:val="643"/>
        </w:trPr>
        <w:tc>
          <w:tcPr>
            <w:shd w:val="clear" w:color="auto" w:fill="auto"/>
            <w:tcBorders>
              <w:top w:val="single" w:color="000000" w:sz="4" w:space="0"/>
              <w:left w:val="single" w:color="000000" w:sz="4" w:space="0"/>
              <w:bottom w:val="single" w:color="000000" w:sz="4" w:space="0"/>
              <w:right w:val="single" w:color="auto" w:sz="4" w:space="0"/>
            </w:tcBorders>
            <w:tcW w:w="625" w:type="dxa"/>
            <w:vAlign w:val="center"/>
            <w:textDirection w:val="lrTb"/>
            <w:noWrap/>
          </w:tcPr>
          <w:p>
            <w:pPr>
              <w:jc w:val="center"/>
              <w:keepLines w:val="0"/>
              <w:keepNext w:val="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17</w:t>
            </w:r>
            <w:r/>
          </w:p>
        </w:tc>
        <w:tc>
          <w:tcPr>
            <w:shd w:val="clear" w:color="auto" w:fill="auto"/>
            <w:tcBorders>
              <w:left w:val="single" w:color="auto" w:sz="4" w:space="0"/>
              <w:right w:val="single" w:color="auto" w:sz="4" w:space="0"/>
            </w:tcBorders>
            <w:tcW w:w="1848"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兰庄综合楼</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点位17:综合楼西侧</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HJHS2023-00</w:t>
            </w:r>
            <w:r>
              <w:rPr>
                <w:rFonts w:hint="eastAsia" w:ascii="宋体" w:hAnsi="宋体" w:cs="宋体"/>
                <w:i w:val="0"/>
                <w:iCs w:val="0"/>
                <w:color w:val="000000"/>
                <w:sz w:val="21"/>
                <w:szCs w:val="21"/>
                <w:u w:val="none"/>
                <w:lang w:val="en-US" w:eastAsia="zh-CN" w:bidi="ar"/>
              </w:rPr>
              <w:t xml:space="preserve">17</w:t>
            </w:r>
            <w:r>
              <w:rPr>
                <w:rFonts w:hint="eastAsia" w:ascii="宋体" w:hAnsi="宋体" w:eastAsia="宋体" w:cs="宋体"/>
                <w:i w:val="0"/>
                <w:iCs w:val="0"/>
                <w:color w:val="000000"/>
                <w:sz w:val="21"/>
                <w:szCs w:val="21"/>
                <w:u w:val="none"/>
                <w:lang w:val="en-US" w:eastAsia="zh-CN" w:bidi="ar"/>
              </w:rPr>
              <w:t xml:space="preserve">(箱柜)</w:t>
            </w:r>
            <w:r/>
          </w:p>
        </w:tc>
      </w:tr>
      <w:tr>
        <w:trPr>
          <w:trHeight w:val="643"/>
        </w:trPr>
        <w:tc>
          <w:tcPr>
            <w:shd w:val="clear" w:color="auto" w:fill="auto"/>
            <w:tcBorders>
              <w:top w:val="single" w:color="000000" w:sz="4" w:space="0"/>
              <w:left w:val="single" w:color="000000" w:sz="4" w:space="0"/>
              <w:bottom w:val="single" w:color="000000" w:sz="4" w:space="0"/>
              <w:right w:val="single" w:color="auto" w:sz="4" w:space="0"/>
            </w:tcBorders>
            <w:tcW w:w="625" w:type="dxa"/>
            <w:vAlign w:val="center"/>
            <w:textDirection w:val="lrTb"/>
            <w:noWrap/>
          </w:tcPr>
          <w:p>
            <w:pPr>
              <w:jc w:val="center"/>
              <w:keepLines w:val="0"/>
              <w:keepNext w:val="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18</w:t>
            </w:r>
            <w:r/>
          </w:p>
        </w:tc>
        <w:tc>
          <w:tcPr>
            <w:shd w:val="clear" w:color="auto" w:fill="auto"/>
            <w:tcBorders>
              <w:left w:val="single" w:color="auto" w:sz="4" w:space="0"/>
              <w:right w:val="single" w:color="auto" w:sz="4" w:space="0"/>
            </w:tcBorders>
            <w:tcW w:w="1848"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公安宿舍</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点位18:北门门口</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HJHS2023-00</w:t>
            </w:r>
            <w:r>
              <w:rPr>
                <w:rFonts w:hint="eastAsia" w:ascii="宋体" w:hAnsi="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lang w:val="en-US" w:eastAsia="zh-CN" w:bidi="ar"/>
              </w:rPr>
              <w:t xml:space="preserve">(箱柜)</w:t>
            </w:r>
            <w:r/>
          </w:p>
        </w:tc>
      </w:tr>
      <w:tr>
        <w:trPr>
          <w:trHeight w:val="643"/>
        </w:trPr>
        <w:tc>
          <w:tcPr>
            <w:shd w:val="clear" w:color="auto" w:fill="auto"/>
            <w:tcBorders>
              <w:top w:val="single" w:color="000000" w:sz="4" w:space="0"/>
              <w:left w:val="single" w:color="000000" w:sz="4" w:space="0"/>
              <w:bottom w:val="single" w:color="000000" w:sz="4" w:space="0"/>
              <w:right w:val="single" w:color="auto" w:sz="4" w:space="0"/>
            </w:tcBorders>
            <w:tcW w:w="625" w:type="dxa"/>
            <w:vAlign w:val="center"/>
            <w:textDirection w:val="lrTb"/>
            <w:noWrap/>
          </w:tcPr>
          <w:p>
            <w:pPr>
              <w:jc w:val="center"/>
              <w:keepLines w:val="0"/>
              <w:keepNext w:val="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19</w:t>
            </w:r>
            <w:r/>
          </w:p>
        </w:tc>
        <w:tc>
          <w:tcPr>
            <w:shd w:val="clear" w:color="auto" w:fill="auto"/>
            <w:tcBorders>
              <w:left w:val="single" w:color="auto" w:sz="4" w:space="0"/>
              <w:bottom w:val="single" w:color="auto" w:sz="4" w:space="0"/>
              <w:right w:val="single" w:color="auto" w:sz="4" w:space="0"/>
            </w:tcBorders>
            <w:tcW w:w="1848"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永安公寓</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点位19:东门门口</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HJHS2023-00</w:t>
            </w:r>
            <w:r>
              <w:rPr>
                <w:rFonts w:hint="eastAsia" w:ascii="宋体" w:hAnsi="宋体" w:cs="宋体"/>
                <w:i w:val="0"/>
                <w:iCs w:val="0"/>
                <w:color w:val="000000"/>
                <w:sz w:val="21"/>
                <w:szCs w:val="21"/>
                <w:u w:val="none"/>
                <w:lang w:val="en-US" w:eastAsia="zh-CN" w:bidi="ar"/>
              </w:rPr>
              <w:t xml:space="preserve">19</w:t>
            </w:r>
            <w:r>
              <w:rPr>
                <w:rFonts w:hint="eastAsia" w:ascii="宋体" w:hAnsi="宋体" w:eastAsia="宋体" w:cs="宋体"/>
                <w:i w:val="0"/>
                <w:iCs w:val="0"/>
                <w:color w:val="000000"/>
                <w:sz w:val="21"/>
                <w:szCs w:val="21"/>
                <w:u w:val="none"/>
                <w:lang w:val="en-US" w:eastAsia="zh-CN" w:bidi="ar"/>
              </w:rPr>
              <w:t xml:space="preserve">(箱柜)</w:t>
            </w:r>
            <w:r/>
          </w:p>
        </w:tc>
      </w:tr>
      <w:tr>
        <w:trPr>
          <w:trHeight w:val="643"/>
        </w:trPr>
        <w:tc>
          <w:tcPr>
            <w:shd w:val="clear" w:color="auto" w:fill="auto"/>
            <w:tcBorders>
              <w:top w:val="single" w:color="000000" w:sz="4" w:space="0"/>
              <w:left w:val="single" w:color="000000" w:sz="4" w:space="0"/>
              <w:bottom w:val="single" w:color="000000" w:sz="4" w:space="0"/>
              <w:right w:val="single" w:color="auto" w:sz="4" w:space="0"/>
            </w:tcBorders>
            <w:tcW w:w="625" w:type="dxa"/>
            <w:vAlign w:val="center"/>
            <w:textDirection w:val="lrTb"/>
            <w:noWrap/>
          </w:tcPr>
          <w:p>
            <w:pPr>
              <w:jc w:val="center"/>
              <w:keepLines w:val="0"/>
              <w:keepNext w:val="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184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邗上、兰庄社区</w:t>
            </w:r>
            <w:r/>
          </w:p>
        </w:tc>
        <w:tc>
          <w:tcPr>
            <w:shd w:val="clear" w:color="auto" w:fill="auto"/>
            <w:tcBorders>
              <w:top w:val="single" w:color="000000" w:sz="4" w:space="0"/>
              <w:left w:val="single" w:color="auto"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税务宿舍</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点位20:2栋1单元北侧</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HJHS2023-00</w:t>
            </w:r>
            <w:r>
              <w:rPr>
                <w:rFonts w:hint="eastAsia" w:ascii="宋体" w:hAnsi="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lang w:val="en-US" w:eastAsia="zh-CN" w:bidi="ar"/>
              </w:rPr>
              <w:t xml:space="preserve">(箱柜)</w:t>
            </w:r>
            <w:r/>
          </w:p>
        </w:tc>
      </w:tr>
      <w:tr>
        <w:trPr>
          <w:trHeight w:val="643"/>
        </w:trPr>
        <w:tc>
          <w:tcPr>
            <w:shd w:val="clear" w:color="auto" w:fill="auto"/>
            <w:tcBorders>
              <w:top w:val="single" w:color="000000" w:sz="4" w:space="0"/>
              <w:left w:val="single" w:color="000000" w:sz="4" w:space="0"/>
              <w:bottom w:val="single" w:color="000000" w:sz="4" w:space="0"/>
              <w:right w:val="single" w:color="auto" w:sz="4" w:space="0"/>
            </w:tcBorders>
            <w:tcW w:w="625" w:type="dxa"/>
            <w:vAlign w:val="center"/>
            <w:textDirection w:val="lrTb"/>
            <w:noWrap/>
          </w:tcPr>
          <w:p>
            <w:pPr>
              <w:jc w:val="center"/>
              <w:keepLines w:val="0"/>
              <w:keepNext w:val="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1848"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税务宿舍</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点位21:2幢西侧</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HJHS2023-00</w:t>
            </w:r>
            <w:r>
              <w:rPr>
                <w:rFonts w:hint="eastAsia" w:ascii="宋体" w:hAnsi="宋体" w:cs="宋体"/>
                <w:i w:val="0"/>
                <w:iCs w:val="0"/>
                <w:color w:val="000000"/>
                <w:sz w:val="21"/>
                <w:szCs w:val="21"/>
                <w:u w:val="none"/>
                <w:lang w:val="en-US" w:eastAsia="zh-CN" w:bidi="ar"/>
              </w:rPr>
              <w:t xml:space="preserve">21</w:t>
            </w:r>
            <w:r>
              <w:rPr>
                <w:rFonts w:hint="eastAsia" w:ascii="宋体" w:hAnsi="宋体" w:eastAsia="宋体" w:cs="宋体"/>
                <w:i w:val="0"/>
                <w:iCs w:val="0"/>
                <w:color w:val="000000"/>
                <w:sz w:val="21"/>
                <w:szCs w:val="21"/>
                <w:u w:val="none"/>
                <w:lang w:val="en-US" w:eastAsia="zh-CN" w:bidi="ar"/>
              </w:rPr>
              <w:t xml:space="preserve">(箱柜)</w:t>
            </w:r>
            <w:r/>
          </w:p>
        </w:tc>
      </w:tr>
      <w:tr>
        <w:trPr>
          <w:trHeight w:val="643"/>
        </w:trPr>
        <w:tc>
          <w:tcPr>
            <w:shd w:val="clear" w:color="auto" w:fill="auto"/>
            <w:tcBorders>
              <w:top w:val="single" w:color="000000" w:sz="4" w:space="0"/>
              <w:left w:val="single" w:color="000000" w:sz="4" w:space="0"/>
              <w:bottom w:val="single" w:color="000000" w:sz="4" w:space="0"/>
              <w:right w:val="single" w:color="auto" w:sz="4" w:space="0"/>
            </w:tcBorders>
            <w:tcW w:w="625" w:type="dxa"/>
            <w:vAlign w:val="center"/>
            <w:textDirection w:val="lrTb"/>
            <w:noWrap/>
          </w:tcPr>
          <w:p>
            <w:pPr>
              <w:jc w:val="center"/>
              <w:keepLines w:val="0"/>
              <w:keepNext w:val="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1848"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治安宿舍</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点位22:2栋东侧</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HJHS2023-00</w:t>
            </w:r>
            <w:r>
              <w:rPr>
                <w:rFonts w:hint="eastAsia" w:ascii="宋体" w:hAnsi="宋体" w:cs="宋体"/>
                <w:i w:val="0"/>
                <w:iCs w:val="0"/>
                <w:color w:val="000000"/>
                <w:sz w:val="21"/>
                <w:szCs w:val="21"/>
                <w:u w:val="none"/>
                <w:lang w:val="en-US" w:eastAsia="zh-CN" w:bidi="ar"/>
              </w:rPr>
              <w:t xml:space="preserve">22</w:t>
            </w:r>
            <w:r>
              <w:rPr>
                <w:rFonts w:hint="eastAsia" w:ascii="宋体" w:hAnsi="宋体" w:eastAsia="宋体" w:cs="宋体"/>
                <w:i w:val="0"/>
                <w:iCs w:val="0"/>
                <w:color w:val="000000"/>
                <w:sz w:val="21"/>
                <w:szCs w:val="21"/>
                <w:u w:val="none"/>
                <w:lang w:val="en-US" w:eastAsia="zh-CN" w:bidi="ar"/>
              </w:rPr>
              <w:t xml:space="preserve">(箱柜)</w:t>
            </w:r>
            <w:r/>
          </w:p>
        </w:tc>
      </w:tr>
      <w:tr>
        <w:trPr>
          <w:trHeight w:val="643"/>
        </w:trPr>
        <w:tc>
          <w:tcPr>
            <w:shd w:val="clear" w:color="auto" w:fill="auto"/>
            <w:tcBorders>
              <w:top w:val="single" w:color="000000" w:sz="4" w:space="0"/>
              <w:left w:val="single" w:color="000000" w:sz="4" w:space="0"/>
              <w:bottom w:val="single" w:color="000000" w:sz="4" w:space="0"/>
              <w:right w:val="single" w:color="auto" w:sz="4" w:space="0"/>
            </w:tcBorders>
            <w:tcW w:w="625" w:type="dxa"/>
            <w:vAlign w:val="center"/>
            <w:textDirection w:val="lrTb"/>
            <w:noWrap/>
          </w:tcPr>
          <w:p>
            <w:pPr>
              <w:jc w:val="center"/>
              <w:keepLines w:val="0"/>
              <w:keepNext w:val="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23</w:t>
            </w:r>
            <w:r/>
          </w:p>
        </w:tc>
        <w:tc>
          <w:tcPr>
            <w:shd w:val="clear" w:color="auto" w:fill="auto"/>
            <w:tcBorders>
              <w:top w:val="single" w:color="auto" w:sz="4" w:space="0"/>
              <w:left w:val="single" w:color="auto" w:sz="4" w:space="0"/>
              <w:bottom w:val="single" w:color="auto" w:sz="4" w:space="0"/>
              <w:right w:val="single" w:color="auto" w:sz="4" w:space="0"/>
            </w:tcBorders>
            <w:tcW w:w="1848"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治安宿舍</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点位23:3栋东侧</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HJHS2023-00</w:t>
            </w:r>
            <w:r>
              <w:rPr>
                <w:rFonts w:hint="eastAsia" w:ascii="宋体" w:hAnsi="宋体" w:cs="宋体"/>
                <w:i w:val="0"/>
                <w:iCs w:val="0"/>
                <w:color w:val="000000"/>
                <w:sz w:val="21"/>
                <w:szCs w:val="21"/>
                <w:u w:val="none"/>
                <w:lang w:val="en-US" w:eastAsia="zh-CN" w:bidi="ar"/>
              </w:rPr>
              <w:t xml:space="preserve">23</w:t>
            </w:r>
            <w:r>
              <w:rPr>
                <w:rFonts w:hint="eastAsia" w:ascii="宋体" w:hAnsi="宋体" w:eastAsia="宋体" w:cs="宋体"/>
                <w:i w:val="0"/>
                <w:iCs w:val="0"/>
                <w:color w:val="000000"/>
                <w:sz w:val="21"/>
                <w:szCs w:val="21"/>
                <w:u w:val="none"/>
                <w:lang w:val="en-US" w:eastAsia="zh-CN" w:bidi="ar"/>
              </w:rPr>
              <w:t xml:space="preserve">(箱柜)</w:t>
            </w:r>
            <w:r/>
          </w:p>
        </w:tc>
      </w:tr>
      <w:tr>
        <w:trPr>
          <w:trHeight w:val="643"/>
        </w:trPr>
        <w:tc>
          <w:tcPr>
            <w:shd w:val="clear" w:color="auto" w:fill="auto"/>
            <w:tcBorders>
              <w:top w:val="single" w:color="000000" w:sz="4" w:space="0"/>
              <w:left w:val="single" w:color="000000" w:sz="4" w:space="0"/>
              <w:bottom w:val="single" w:color="000000" w:sz="4" w:space="0"/>
              <w:right w:val="single" w:color="auto" w:sz="4" w:space="0"/>
            </w:tcBorders>
            <w:tcW w:w="625" w:type="dxa"/>
            <w:vAlign w:val="center"/>
            <w:textDirection w:val="lrTb"/>
            <w:noWrap/>
          </w:tcPr>
          <w:p>
            <w:pPr>
              <w:jc w:val="center"/>
              <w:keepLines w:val="0"/>
              <w:keepNext w:val="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1848"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安心花园</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点位24:2栋北侧</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HJHS2023-00</w:t>
            </w:r>
            <w:r>
              <w:rPr>
                <w:rFonts w:hint="eastAsia" w:ascii="宋体" w:hAnsi="宋体" w:cs="宋体"/>
                <w:i w:val="0"/>
                <w:iCs w:val="0"/>
                <w:color w:val="000000"/>
                <w:sz w:val="21"/>
                <w:szCs w:val="21"/>
                <w:u w:val="none"/>
                <w:lang w:val="en-US" w:eastAsia="zh-CN" w:bidi="ar"/>
              </w:rPr>
              <w:t xml:space="preserve">24</w:t>
            </w:r>
            <w:r>
              <w:rPr>
                <w:rFonts w:hint="eastAsia" w:ascii="宋体" w:hAnsi="宋体" w:eastAsia="宋体" w:cs="宋体"/>
                <w:i w:val="0"/>
                <w:iCs w:val="0"/>
                <w:color w:val="000000"/>
                <w:sz w:val="21"/>
                <w:szCs w:val="21"/>
                <w:u w:val="none"/>
                <w:lang w:val="en-US" w:eastAsia="zh-CN" w:bidi="ar"/>
              </w:rPr>
              <w:t xml:space="preserve">(箱柜)</w:t>
            </w:r>
            <w:r/>
          </w:p>
        </w:tc>
      </w:tr>
      <w:tr>
        <w:trPr>
          <w:trHeight w:val="643"/>
        </w:trPr>
        <w:tc>
          <w:tcPr>
            <w:shd w:val="clear" w:color="auto" w:fill="auto"/>
            <w:tcBorders>
              <w:top w:val="single" w:color="000000" w:sz="4" w:space="0"/>
              <w:left w:val="single" w:color="000000" w:sz="4" w:space="0"/>
              <w:bottom w:val="single" w:color="000000" w:sz="4" w:space="0"/>
              <w:right w:val="single" w:color="auto" w:sz="4" w:space="0"/>
            </w:tcBorders>
            <w:tcW w:w="625" w:type="dxa"/>
            <w:vAlign w:val="center"/>
            <w:textDirection w:val="lrTb"/>
            <w:noWrap/>
          </w:tcPr>
          <w:p>
            <w:pPr>
              <w:jc w:val="center"/>
              <w:keepLines w:val="0"/>
              <w:keepNext w:val="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1848"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安心花园</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点位25:1幢北侧</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HJHS2023-00</w:t>
            </w:r>
            <w:r>
              <w:rPr>
                <w:rFonts w:hint="eastAsia" w:ascii="宋体" w:hAnsi="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lang w:val="en-US" w:eastAsia="zh-CN" w:bidi="ar"/>
              </w:rPr>
              <w:t xml:space="preserve">(箱柜)</w:t>
            </w:r>
            <w:r/>
          </w:p>
        </w:tc>
      </w:tr>
      <w:tr>
        <w:trPr>
          <w:trHeight w:val="643"/>
        </w:trPr>
        <w:tc>
          <w:tcPr>
            <w:shd w:val="clear" w:color="auto" w:fill="auto"/>
            <w:tcBorders>
              <w:top w:val="single" w:color="000000" w:sz="4" w:space="0"/>
              <w:left w:val="single" w:color="000000" w:sz="4" w:space="0"/>
              <w:bottom w:val="single" w:color="000000" w:sz="4" w:space="0"/>
              <w:right w:val="single" w:color="auto" w:sz="4" w:space="0"/>
            </w:tcBorders>
            <w:tcW w:w="625" w:type="dxa"/>
            <w:vAlign w:val="center"/>
            <w:textDirection w:val="lrTb"/>
            <w:noWrap/>
          </w:tcPr>
          <w:p>
            <w:pPr>
              <w:jc w:val="center"/>
              <w:keepLines w:val="0"/>
              <w:keepNext w:val="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26</w:t>
            </w:r>
            <w:r/>
          </w:p>
        </w:tc>
        <w:tc>
          <w:tcPr>
            <w:shd w:val="clear" w:color="auto" w:fill="auto"/>
            <w:tcBorders>
              <w:top w:val="single" w:color="auto" w:sz="4" w:space="0"/>
              <w:left w:val="single" w:color="auto" w:sz="4" w:space="0"/>
              <w:bottom w:val="single" w:color="auto" w:sz="4" w:space="0"/>
              <w:right w:val="single" w:color="auto" w:sz="4" w:space="0"/>
            </w:tcBorders>
            <w:tcW w:w="1848"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安兴苑</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点位26:3栋东侧</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HJHS2023-00</w:t>
            </w:r>
            <w:r>
              <w:rPr>
                <w:rFonts w:hint="eastAsia" w:ascii="宋体" w:hAnsi="宋体" w:cs="宋体"/>
                <w:i w:val="0"/>
                <w:iCs w:val="0"/>
                <w:color w:val="000000"/>
                <w:sz w:val="21"/>
                <w:szCs w:val="21"/>
                <w:u w:val="none"/>
                <w:lang w:val="en-US" w:eastAsia="zh-CN" w:bidi="ar"/>
              </w:rPr>
              <w:t xml:space="preserve">26</w:t>
            </w:r>
            <w:r>
              <w:rPr>
                <w:rFonts w:hint="eastAsia" w:ascii="宋体" w:hAnsi="宋体" w:eastAsia="宋体" w:cs="宋体"/>
                <w:i w:val="0"/>
                <w:iCs w:val="0"/>
                <w:color w:val="000000"/>
                <w:sz w:val="21"/>
                <w:szCs w:val="21"/>
                <w:u w:val="none"/>
                <w:lang w:val="en-US" w:eastAsia="zh-CN" w:bidi="ar"/>
              </w:rPr>
              <w:t xml:space="preserve">(箱柜)</w:t>
            </w:r>
            <w:r/>
          </w:p>
        </w:tc>
      </w:tr>
      <w:tr>
        <w:trPr>
          <w:trHeight w:val="643"/>
        </w:trPr>
        <w:tc>
          <w:tcPr>
            <w:shd w:val="clear" w:color="auto" w:fill="auto"/>
            <w:tcBorders>
              <w:top w:val="single" w:color="000000" w:sz="4" w:space="0"/>
              <w:left w:val="single" w:color="000000" w:sz="4" w:space="0"/>
              <w:bottom w:val="single" w:color="000000" w:sz="4" w:space="0"/>
              <w:right w:val="single" w:color="auto" w:sz="4" w:space="0"/>
            </w:tcBorders>
            <w:tcW w:w="625" w:type="dxa"/>
            <w:vAlign w:val="center"/>
            <w:textDirection w:val="lrTb"/>
            <w:noWrap/>
          </w:tcPr>
          <w:p>
            <w:pPr>
              <w:jc w:val="center"/>
              <w:keepLines w:val="0"/>
              <w:keepNext w:val="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27</w:t>
            </w:r>
            <w:r/>
          </w:p>
        </w:tc>
        <w:tc>
          <w:tcPr>
            <w:shd w:val="clear" w:color="auto" w:fill="auto"/>
            <w:tcBorders>
              <w:top w:val="single" w:color="auto" w:sz="4" w:space="0"/>
              <w:left w:val="single" w:color="auto" w:sz="4" w:space="0"/>
              <w:bottom w:val="single" w:color="auto" w:sz="4" w:space="0"/>
              <w:right w:val="single" w:color="auto" w:sz="4" w:space="0"/>
            </w:tcBorders>
            <w:tcW w:w="1848"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安兴苑</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点位27:6幢南侧</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HJHS2023-00</w:t>
            </w:r>
            <w:r>
              <w:rPr>
                <w:rFonts w:hint="eastAsia" w:ascii="宋体" w:hAnsi="宋体" w:cs="宋体"/>
                <w:i w:val="0"/>
                <w:iCs w:val="0"/>
                <w:color w:val="000000"/>
                <w:sz w:val="21"/>
                <w:szCs w:val="21"/>
                <w:u w:val="none"/>
                <w:lang w:val="en-US" w:eastAsia="zh-CN" w:bidi="ar"/>
              </w:rPr>
              <w:t xml:space="preserve">27</w:t>
            </w:r>
            <w:r>
              <w:rPr>
                <w:rFonts w:hint="eastAsia" w:ascii="宋体" w:hAnsi="宋体" w:eastAsia="宋体" w:cs="宋体"/>
                <w:i w:val="0"/>
                <w:iCs w:val="0"/>
                <w:color w:val="000000"/>
                <w:sz w:val="21"/>
                <w:szCs w:val="21"/>
                <w:u w:val="none"/>
                <w:lang w:val="en-US" w:eastAsia="zh-CN" w:bidi="ar"/>
              </w:rPr>
              <w:t xml:space="preserve">(箱柜)</w:t>
            </w:r>
            <w:r/>
          </w:p>
        </w:tc>
      </w:tr>
      <w:tr>
        <w:trPr>
          <w:trHeight w:val="643"/>
        </w:trPr>
        <w:tc>
          <w:tcPr>
            <w:shd w:val="clear" w:color="auto" w:fill="auto"/>
            <w:tcBorders>
              <w:top w:val="single" w:color="000000" w:sz="4" w:space="0"/>
              <w:left w:val="single" w:color="000000" w:sz="4" w:space="0"/>
              <w:bottom w:val="single" w:color="000000" w:sz="4" w:space="0"/>
              <w:right w:val="single" w:color="auto" w:sz="4" w:space="0"/>
            </w:tcBorders>
            <w:tcW w:w="625" w:type="dxa"/>
            <w:vAlign w:val="center"/>
            <w:textDirection w:val="lrTb"/>
            <w:noWrap/>
          </w:tcPr>
          <w:p>
            <w:pPr>
              <w:jc w:val="center"/>
              <w:keepLines w:val="0"/>
              <w:keepNext w:val="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28</w:t>
            </w:r>
            <w:r/>
          </w:p>
        </w:tc>
        <w:tc>
          <w:tcPr>
            <w:shd w:val="clear" w:color="auto" w:fill="auto"/>
            <w:tcBorders>
              <w:top w:val="single" w:color="auto" w:sz="4" w:space="0"/>
              <w:left w:val="single" w:color="auto" w:sz="4" w:space="0"/>
              <w:bottom w:val="single" w:color="auto" w:sz="4" w:space="0"/>
              <w:right w:val="single" w:color="auto" w:sz="4" w:space="0"/>
            </w:tcBorders>
            <w:tcW w:w="1848"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三力宿舍</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点位28:北门门口</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HJHS2023-00</w:t>
            </w:r>
            <w:r>
              <w:rPr>
                <w:rFonts w:hint="eastAsia" w:ascii="宋体" w:hAnsi="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lang w:val="en-US" w:eastAsia="zh-CN" w:bidi="ar"/>
              </w:rPr>
              <w:t xml:space="preserve">(箱柜)</w:t>
            </w:r>
            <w:r/>
          </w:p>
        </w:tc>
      </w:tr>
      <w:tr>
        <w:trPr>
          <w:trHeight w:val="643"/>
        </w:trPr>
        <w:tc>
          <w:tcPr>
            <w:shd w:val="clear" w:color="auto" w:fill="auto"/>
            <w:tcBorders>
              <w:top w:val="single" w:color="000000" w:sz="4" w:space="0"/>
              <w:left w:val="single" w:color="000000" w:sz="4" w:space="0"/>
              <w:bottom w:val="single" w:color="000000" w:sz="4" w:space="0"/>
              <w:right w:val="single" w:color="auto" w:sz="4" w:space="0"/>
            </w:tcBorders>
            <w:tcW w:w="625" w:type="dxa"/>
            <w:vAlign w:val="center"/>
            <w:textDirection w:val="lrTb"/>
            <w:noWrap/>
          </w:tcPr>
          <w:p>
            <w:pPr>
              <w:jc w:val="center"/>
              <w:keepLines w:val="0"/>
              <w:keepNext w:val="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29</w:t>
            </w:r>
            <w:r/>
          </w:p>
        </w:tc>
        <w:tc>
          <w:tcPr>
            <w:shd w:val="clear" w:color="auto" w:fill="auto"/>
            <w:tcBorders>
              <w:top w:val="single" w:color="auto" w:sz="4" w:space="0"/>
              <w:left w:val="single" w:color="auto" w:sz="4" w:space="0"/>
              <w:bottom w:val="single" w:color="auto" w:sz="4" w:space="0"/>
              <w:right w:val="single" w:color="auto" w:sz="4" w:space="0"/>
            </w:tcBorders>
            <w:tcW w:w="1848"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三力宿舍</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点位29:2栋西侧</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HJHS2023-00</w:t>
            </w:r>
            <w:r>
              <w:rPr>
                <w:rFonts w:hint="eastAsia" w:ascii="宋体" w:hAnsi="宋体" w:cs="宋体"/>
                <w:i w:val="0"/>
                <w:iCs w:val="0"/>
                <w:color w:val="000000"/>
                <w:sz w:val="21"/>
                <w:szCs w:val="21"/>
                <w:u w:val="none"/>
                <w:lang w:val="en-US" w:eastAsia="zh-CN" w:bidi="ar"/>
              </w:rPr>
              <w:t xml:space="preserve">29</w:t>
            </w:r>
            <w:r>
              <w:rPr>
                <w:rFonts w:hint="eastAsia" w:ascii="宋体" w:hAnsi="宋体" w:eastAsia="宋体" w:cs="宋体"/>
                <w:i w:val="0"/>
                <w:iCs w:val="0"/>
                <w:color w:val="000000"/>
                <w:sz w:val="21"/>
                <w:szCs w:val="21"/>
                <w:u w:val="none"/>
                <w:lang w:val="en-US" w:eastAsia="zh-CN" w:bidi="ar"/>
              </w:rPr>
              <w:t xml:space="preserve">(箱柜)</w:t>
            </w:r>
            <w:r/>
          </w:p>
        </w:tc>
      </w:tr>
      <w:tr>
        <w:trPr>
          <w:trHeight w:val="643"/>
        </w:trPr>
        <w:tc>
          <w:tcPr>
            <w:shd w:val="clear" w:color="auto" w:fill="auto"/>
            <w:tcBorders>
              <w:top w:val="single" w:color="000000" w:sz="4" w:space="0"/>
              <w:left w:val="single" w:color="000000" w:sz="4" w:space="0"/>
              <w:bottom w:val="single" w:color="000000" w:sz="4" w:space="0"/>
              <w:right w:val="single" w:color="auto" w:sz="4" w:space="0"/>
            </w:tcBorders>
            <w:tcW w:w="625" w:type="dxa"/>
            <w:vAlign w:val="center"/>
            <w:textDirection w:val="lrTb"/>
            <w:noWrap/>
          </w:tcPr>
          <w:p>
            <w:pPr>
              <w:jc w:val="center"/>
              <w:keepLines w:val="0"/>
              <w:keepNext w:val="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1848"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税务宿舍</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点位30:</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HJHS2023-00</w:t>
            </w:r>
            <w:r>
              <w:rPr>
                <w:rFonts w:hint="eastAsia" w:ascii="宋体" w:hAnsi="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lang w:val="en-US" w:eastAsia="zh-CN" w:bidi="ar"/>
              </w:rPr>
              <w:t xml:space="preserve">(箱柜)</w:t>
            </w:r>
            <w:r/>
          </w:p>
        </w:tc>
      </w:tr>
      <w:tr>
        <w:trPr>
          <w:trHeight w:val="643"/>
        </w:trPr>
        <w:tc>
          <w:tcPr>
            <w:shd w:val="clear" w:color="auto" w:fill="auto"/>
            <w:tcBorders>
              <w:top w:val="single" w:color="000000" w:sz="4" w:space="0"/>
              <w:left w:val="single" w:color="000000" w:sz="4" w:space="0"/>
              <w:bottom w:val="single" w:color="000000" w:sz="4" w:space="0"/>
              <w:right w:val="single" w:color="auto" w:sz="4" w:space="0"/>
            </w:tcBorders>
            <w:tcW w:w="625" w:type="dxa"/>
            <w:vAlign w:val="center"/>
            <w:textDirection w:val="lrTb"/>
            <w:noWrap/>
          </w:tcPr>
          <w:p>
            <w:pPr>
              <w:jc w:val="center"/>
              <w:keepLines w:val="0"/>
              <w:keepNext w:val="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31</w:t>
            </w:r>
            <w:r/>
          </w:p>
        </w:tc>
        <w:tc>
          <w:tcPr>
            <w:shd w:val="clear" w:color="auto" w:fill="auto"/>
            <w:tcBorders>
              <w:top w:val="single" w:color="auto" w:sz="4" w:space="0"/>
              <w:left w:val="single" w:color="auto" w:sz="4" w:space="0"/>
              <w:bottom w:val="single" w:color="auto" w:sz="4" w:space="0"/>
              <w:right w:val="single" w:color="auto" w:sz="4" w:space="0"/>
            </w:tcBorders>
            <w:tcW w:w="1848"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税务宿舍</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点位61:传达室西侧</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HJHS2023-0061(箱柜)</w:t>
            </w:r>
            <w:r/>
          </w:p>
        </w:tc>
      </w:tr>
      <w:tr>
        <w:trPr>
          <w:trHeight w:val="643"/>
        </w:trPr>
        <w:tc>
          <w:tcPr>
            <w:shd w:val="clear" w:color="auto" w:fill="auto"/>
            <w:tcBorders>
              <w:top w:val="single" w:color="000000" w:sz="4" w:space="0"/>
              <w:left w:val="single" w:color="000000" w:sz="4" w:space="0"/>
              <w:bottom w:val="single" w:color="000000" w:sz="4" w:space="0"/>
              <w:right w:val="single" w:color="auto" w:sz="4" w:space="0"/>
            </w:tcBorders>
            <w:tcW w:w="625" w:type="dxa"/>
            <w:vAlign w:val="center"/>
            <w:textDirection w:val="lrTb"/>
            <w:noWrap/>
          </w:tcPr>
          <w:p>
            <w:pPr>
              <w:jc w:val="center"/>
              <w:keepLines w:val="0"/>
              <w:keepNext w:val="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32</w:t>
            </w:r>
            <w:r/>
          </w:p>
        </w:tc>
        <w:tc>
          <w:tcPr>
            <w:shd w:val="clear" w:color="auto" w:fill="auto"/>
            <w:tcBorders>
              <w:top w:val="single" w:color="auto" w:sz="4" w:space="0"/>
              <w:left w:val="single" w:color="auto" w:sz="4" w:space="0"/>
              <w:bottom w:val="single" w:color="auto" w:sz="4" w:space="0"/>
              <w:right w:val="single" w:color="auto" w:sz="4" w:space="0"/>
            </w:tcBorders>
            <w:tcW w:w="1848"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治安宿舍</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点位:1栋门口</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HJHS2023-006</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(箱柜)</w:t>
            </w:r>
            <w:r/>
          </w:p>
        </w:tc>
      </w:tr>
      <w:tr>
        <w:trPr>
          <w:trHeight w:val="643"/>
        </w:trPr>
        <w:tc>
          <w:tcPr>
            <w:shd w:val="clear" w:color="auto" w:fill="auto"/>
            <w:tcBorders>
              <w:top w:val="single" w:color="000000" w:sz="4" w:space="0"/>
              <w:left w:val="single" w:color="000000" w:sz="4" w:space="0"/>
              <w:bottom w:val="single" w:color="000000" w:sz="4" w:space="0"/>
              <w:right w:val="single" w:color="auto" w:sz="4" w:space="0"/>
            </w:tcBorders>
            <w:tcW w:w="625" w:type="dxa"/>
            <w:vAlign w:val="center"/>
            <w:textDirection w:val="lrTb"/>
            <w:noWrap/>
          </w:tcPr>
          <w:p>
            <w:pPr>
              <w:jc w:val="center"/>
              <w:keepLines w:val="0"/>
              <w:keepNext w:val="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33</w:t>
            </w:r>
            <w:r/>
          </w:p>
        </w:tc>
        <w:tc>
          <w:tcPr>
            <w:shd w:val="clear" w:color="auto" w:fill="auto"/>
            <w:tcBorders>
              <w:top w:val="single" w:color="auto" w:sz="4" w:space="0"/>
              <w:left w:val="single" w:color="auto" w:sz="4" w:space="0"/>
              <w:bottom w:val="single" w:color="auto" w:sz="4" w:space="0"/>
              <w:right w:val="single" w:color="auto" w:sz="4" w:space="0"/>
            </w:tcBorders>
            <w:tcW w:w="184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邗上、贾桥社区</w:t>
            </w:r>
            <w:r/>
          </w:p>
        </w:tc>
        <w:tc>
          <w:tcPr>
            <w:shd w:val="clear" w:color="auto" w:fill="auto"/>
            <w:tcBorders>
              <w:top w:val="single" w:color="000000" w:sz="4" w:space="0"/>
              <w:left w:val="single" w:color="auto"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百吉园</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点位31:百吉巷西段北侧</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HJHS2023-00</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31</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(箱柜)</w:t>
            </w:r>
            <w:r/>
          </w:p>
        </w:tc>
      </w:tr>
      <w:tr>
        <w:trPr>
          <w:trHeight w:val="643"/>
        </w:trPr>
        <w:tc>
          <w:tcPr>
            <w:shd w:val="clear" w:color="auto" w:fill="auto"/>
            <w:tcBorders>
              <w:top w:val="single" w:color="000000" w:sz="4" w:space="0"/>
              <w:left w:val="single" w:color="000000" w:sz="4" w:space="0"/>
              <w:bottom w:val="single" w:color="000000" w:sz="4" w:space="0"/>
              <w:right w:val="single" w:color="auto" w:sz="4" w:space="0"/>
            </w:tcBorders>
            <w:tcW w:w="625" w:type="dxa"/>
            <w:vAlign w:val="center"/>
            <w:textDirection w:val="lrTb"/>
            <w:noWrap/>
          </w:tcPr>
          <w:p>
            <w:pPr>
              <w:jc w:val="center"/>
              <w:keepLines w:val="0"/>
              <w:keepNext w:val="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34</w:t>
            </w:r>
            <w:r/>
          </w:p>
        </w:tc>
        <w:tc>
          <w:tcPr>
            <w:shd w:val="clear" w:color="auto" w:fill="auto"/>
            <w:tcBorders>
              <w:top w:val="single" w:color="auto" w:sz="4" w:space="0"/>
              <w:left w:val="single" w:color="auto" w:sz="4" w:space="0"/>
              <w:bottom w:val="single" w:color="auto" w:sz="4" w:space="0"/>
              <w:right w:val="single" w:color="auto" w:sz="4" w:space="0"/>
            </w:tcBorders>
            <w:tcW w:w="184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邗上、五里社区</w:t>
            </w:r>
            <w:r/>
          </w:p>
        </w:tc>
        <w:tc>
          <w:tcPr>
            <w:shd w:val="clear" w:color="auto" w:fill="auto"/>
            <w:tcBorders>
              <w:top w:val="single" w:color="000000" w:sz="4" w:space="0"/>
              <w:left w:val="single" w:color="auto"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茉莉香居</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点位32:2号楼北侧</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HJHS2023-0032(箱柜)</w:t>
            </w:r>
            <w:r/>
          </w:p>
        </w:tc>
      </w:tr>
      <w:tr>
        <w:trPr>
          <w:trHeight w:val="643"/>
        </w:trPr>
        <w:tc>
          <w:tcPr>
            <w:shd w:val="clear" w:color="auto" w:fill="auto"/>
            <w:tcBorders>
              <w:top w:val="single" w:color="000000" w:sz="4" w:space="0"/>
              <w:left w:val="single" w:color="000000" w:sz="4" w:space="0"/>
              <w:bottom w:val="single" w:color="000000" w:sz="4" w:space="0"/>
              <w:right w:val="single" w:color="auto" w:sz="4" w:space="0"/>
            </w:tcBorders>
            <w:tcW w:w="625" w:type="dxa"/>
            <w:vAlign w:val="center"/>
            <w:textDirection w:val="lrTb"/>
            <w:noWrap/>
          </w:tcPr>
          <w:p>
            <w:pPr>
              <w:jc w:val="center"/>
              <w:keepLines w:val="0"/>
              <w:keepNext w:val="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35</w:t>
            </w:r>
            <w:r/>
          </w:p>
        </w:tc>
        <w:tc>
          <w:tcPr>
            <w:shd w:val="clear" w:color="auto" w:fill="auto"/>
            <w:tcBorders>
              <w:top w:val="single" w:color="auto" w:sz="4" w:space="0"/>
              <w:left w:val="single" w:color="auto" w:sz="4" w:space="0"/>
              <w:bottom w:val="single" w:color="auto" w:sz="4" w:space="0"/>
              <w:right w:val="single" w:color="auto" w:sz="4" w:space="0"/>
            </w:tcBorders>
            <w:tcW w:w="1848"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茉莉香居</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点位33:1号楼东南侧</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HJHS2023-003</w:t>
            </w:r>
            <w:r>
              <w:rPr>
                <w:rFonts w:hint="eastAsia" w:ascii="宋体" w:hAnsi="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(箱柜)</w:t>
            </w:r>
            <w:r/>
          </w:p>
        </w:tc>
      </w:tr>
      <w:tr>
        <w:trPr>
          <w:trHeight w:val="643"/>
        </w:trPr>
        <w:tc>
          <w:tcPr>
            <w:shd w:val="clear" w:color="auto" w:fill="auto"/>
            <w:tcBorders>
              <w:top w:val="single" w:color="000000" w:sz="4" w:space="0"/>
              <w:left w:val="single" w:color="000000" w:sz="4" w:space="0"/>
              <w:bottom w:val="single" w:color="000000" w:sz="4" w:space="0"/>
              <w:right w:val="single" w:color="auto" w:sz="4" w:space="0"/>
            </w:tcBorders>
            <w:tcW w:w="625" w:type="dxa"/>
            <w:vAlign w:val="center"/>
            <w:textDirection w:val="lrTb"/>
            <w:noWrap/>
          </w:tcPr>
          <w:p>
            <w:pPr>
              <w:jc w:val="center"/>
              <w:keepLines w:val="0"/>
              <w:keepNext w:val="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36</w:t>
            </w:r>
            <w:r/>
          </w:p>
        </w:tc>
        <w:tc>
          <w:tcPr>
            <w:shd w:val="clear" w:color="auto" w:fill="auto"/>
            <w:tcBorders>
              <w:top w:val="single" w:color="auto" w:sz="4" w:space="0"/>
              <w:left w:val="single" w:color="auto" w:sz="4" w:space="0"/>
              <w:bottom w:val="single" w:color="auto" w:sz="4" w:space="0"/>
              <w:right w:val="single" w:color="auto" w:sz="4" w:space="0"/>
            </w:tcBorders>
            <w:tcW w:w="1848"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来鹤北苑</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点位34:原垃圾房旁边</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HJHS2023-003</w:t>
            </w:r>
            <w:r>
              <w:rPr>
                <w:rFonts w:hint="eastAsia" w:ascii="宋体" w:hAnsi="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(箱柜)</w:t>
            </w:r>
            <w:r/>
          </w:p>
        </w:tc>
      </w:tr>
      <w:tr>
        <w:trPr>
          <w:trHeight w:val="643"/>
        </w:trPr>
        <w:tc>
          <w:tcPr>
            <w:shd w:val="clear" w:color="auto" w:fill="auto"/>
            <w:tcBorders>
              <w:top w:val="single" w:color="000000" w:sz="4" w:space="0"/>
              <w:left w:val="single" w:color="000000" w:sz="4" w:space="0"/>
              <w:bottom w:val="single" w:color="000000" w:sz="4" w:space="0"/>
              <w:right w:val="single" w:color="auto" w:sz="4" w:space="0"/>
            </w:tcBorders>
            <w:tcW w:w="625" w:type="dxa"/>
            <w:vAlign w:val="center"/>
            <w:textDirection w:val="lrTb"/>
            <w:noWrap/>
          </w:tcPr>
          <w:p>
            <w:pPr>
              <w:jc w:val="center"/>
              <w:keepLines w:val="0"/>
              <w:keepNext w:val="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37</w:t>
            </w:r>
            <w:r/>
          </w:p>
        </w:tc>
        <w:tc>
          <w:tcPr>
            <w:shd w:val="clear" w:color="auto" w:fill="auto"/>
            <w:tcBorders>
              <w:top w:val="single" w:color="auto" w:sz="4" w:space="0"/>
              <w:left w:val="single" w:color="auto" w:sz="4" w:space="0"/>
              <w:bottom w:val="single" w:color="auto" w:sz="4" w:space="0"/>
              <w:right w:val="single" w:color="auto" w:sz="4" w:space="0"/>
            </w:tcBorders>
            <w:tcW w:w="1848"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月亮山庄</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点位35:小区东门口</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HJHS2023-003</w:t>
            </w:r>
            <w:r>
              <w:rPr>
                <w:rFonts w:hint="eastAsia" w:ascii="宋体" w:hAnsi="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(箱柜)</w:t>
            </w:r>
            <w:r/>
          </w:p>
        </w:tc>
      </w:tr>
      <w:tr>
        <w:trPr>
          <w:trHeight w:val="643"/>
        </w:trPr>
        <w:tc>
          <w:tcPr>
            <w:shd w:val="clear" w:color="auto" w:fill="auto"/>
            <w:tcBorders>
              <w:top w:val="single" w:color="000000" w:sz="4" w:space="0"/>
              <w:left w:val="single" w:color="000000" w:sz="4" w:space="0"/>
              <w:bottom w:val="single" w:color="auto" w:sz="4" w:space="0"/>
              <w:right w:val="single" w:color="auto" w:sz="4" w:space="0"/>
            </w:tcBorders>
            <w:tcW w:w="625" w:type="dxa"/>
            <w:vAlign w:val="center"/>
            <w:textDirection w:val="lrTb"/>
            <w:noWrap/>
          </w:tcPr>
          <w:p>
            <w:pPr>
              <w:jc w:val="center"/>
              <w:keepLines w:val="0"/>
              <w:keepNext w:val="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38</w:t>
            </w:r>
            <w:r/>
          </w:p>
        </w:tc>
        <w:tc>
          <w:tcPr>
            <w:shd w:val="clear" w:color="auto" w:fill="auto"/>
            <w:tcBorders>
              <w:top w:val="single" w:color="auto" w:sz="4" w:space="0"/>
              <w:left w:val="single" w:color="auto" w:sz="4" w:space="0"/>
              <w:bottom w:val="single" w:color="auto" w:sz="4" w:space="0"/>
              <w:right w:val="single" w:color="auto" w:sz="4" w:space="0"/>
            </w:tcBorders>
            <w:tcW w:w="1848"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auto" w:sz="4" w:space="0"/>
              <w:bottom w:val="single" w:color="auto"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贾桥综合楼</w:t>
            </w:r>
            <w:r/>
          </w:p>
        </w:tc>
        <w:tc>
          <w:tcPr>
            <w:shd w:val="clear" w:color="auto" w:fill="auto"/>
            <w:tcBorders>
              <w:top w:val="single" w:color="000000" w:sz="4" w:space="0"/>
              <w:left w:val="single" w:color="000000" w:sz="4" w:space="0"/>
              <w:bottom w:val="single" w:color="auto" w:sz="4" w:space="0"/>
              <w:right w:val="single" w:color="000000" w:sz="4" w:space="0"/>
            </w:tcBorders>
            <w:tcW w:w="24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点位36:小区东侧</w:t>
            </w:r>
            <w:r/>
          </w:p>
        </w:tc>
        <w:tc>
          <w:tcPr>
            <w:shd w:val="clear" w:color="auto" w:fill="auto"/>
            <w:tcBorders>
              <w:top w:val="single" w:color="000000" w:sz="4" w:space="0"/>
              <w:left w:val="single" w:color="000000" w:sz="4" w:space="0"/>
              <w:bottom w:val="single" w:color="auto" w:sz="4" w:space="0"/>
              <w:right w:val="single" w:color="000000" w:sz="4" w:space="0"/>
            </w:tcBorders>
            <w:tcW w:w="163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HJHS2023-003</w:t>
            </w:r>
            <w:r>
              <w:rPr>
                <w:rFonts w:hint="eastAsia" w:ascii="宋体" w:hAnsi="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t xml:space="preserve">(箱柜)</w:t>
            </w:r>
            <w:r/>
          </w:p>
        </w:tc>
      </w:tr>
      <w:tr>
        <w:trPr>
          <w:trHeight w:val="673"/>
        </w:trPr>
        <w:tc>
          <w:tcPr>
            <w:shd w:val="clear" w:color="auto" w:fill="auto"/>
            <w:tcBorders>
              <w:top w:val="single" w:color="auto" w:sz="4" w:space="0"/>
              <w:left w:val="single" w:color="auto" w:sz="4" w:space="0"/>
              <w:bottom w:val="single" w:color="auto" w:sz="4" w:space="0"/>
              <w:right w:val="single" w:color="auto" w:sz="4" w:space="0"/>
            </w:tcBorders>
            <w:tcW w:w="625" w:type="dxa"/>
            <w:vAlign w:val="center"/>
            <w:textDirection w:val="lrTb"/>
            <w:noWrap/>
          </w:tcPr>
          <w:p>
            <w:pPr>
              <w:jc w:val="center"/>
              <w:keepLines w:val="0"/>
              <w:keepNext w:val="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39</w:t>
            </w:r>
            <w:r/>
          </w:p>
        </w:tc>
        <w:tc>
          <w:tcPr>
            <w:shd w:val="clear" w:color="auto" w:fill="auto"/>
            <w:tcBorders>
              <w:top w:val="single" w:color="auto" w:sz="4" w:space="0"/>
              <w:left w:val="single" w:color="auto" w:sz="4" w:space="0"/>
              <w:bottom w:val="single" w:color="auto" w:sz="4" w:space="0"/>
              <w:right w:val="single" w:color="auto" w:sz="4" w:space="0"/>
            </w:tcBorders>
            <w:tcW w:w="184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邗上、文昌社区</w:t>
            </w:r>
            <w:r/>
          </w:p>
        </w:tc>
        <w:tc>
          <w:tcPr>
            <w:shd w:val="clear" w:color="auto" w:fill="auto"/>
            <w:tcBorders>
              <w:top w:val="single" w:color="auto" w:sz="4" w:space="0"/>
              <w:left w:val="single" w:color="auto" w:sz="4" w:space="0"/>
              <w:bottom w:val="single" w:color="auto" w:sz="4" w:space="0"/>
              <w:right w:val="single" w:color="auto"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花瓶苑</w:t>
            </w:r>
            <w:r/>
          </w:p>
        </w:tc>
        <w:tc>
          <w:tcPr>
            <w:shd w:val="clear" w:color="auto" w:fill="auto"/>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点位37:东门进口</w:t>
            </w:r>
            <w:r/>
          </w:p>
        </w:tc>
        <w:tc>
          <w:tcPr>
            <w:shd w:val="clear" w:color="auto" w:fill="auto"/>
            <w:tcBorders>
              <w:top w:val="single" w:color="auto" w:sz="4" w:space="0"/>
              <w:left w:val="single" w:color="auto" w:sz="4" w:space="0"/>
              <w:bottom w:val="single" w:color="auto" w:sz="4" w:space="0"/>
              <w:right w:val="single" w:color="auto" w:sz="4" w:space="0"/>
            </w:tcBorders>
            <w:tcW w:w="163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HJHS2023-0037(箱柜)</w:t>
            </w:r>
            <w:r/>
          </w:p>
        </w:tc>
      </w:tr>
      <w:tr>
        <w:trPr>
          <w:trHeight w:val="643"/>
        </w:trPr>
        <w:tc>
          <w:tcPr>
            <w:shd w:val="clear" w:color="auto" w:fill="auto"/>
            <w:tcBorders>
              <w:top w:val="single" w:color="auto" w:sz="4" w:space="0"/>
              <w:left w:val="single" w:color="000000" w:sz="4" w:space="0"/>
              <w:bottom w:val="single" w:color="000000" w:sz="4" w:space="0"/>
              <w:right w:val="single" w:color="auto" w:sz="4" w:space="0"/>
            </w:tcBorders>
            <w:tcW w:w="625" w:type="dxa"/>
            <w:vAlign w:val="center"/>
            <w:textDirection w:val="lrTb"/>
            <w:noWrap/>
          </w:tcPr>
          <w:p>
            <w:pPr>
              <w:jc w:val="center"/>
              <w:keepLines w:val="0"/>
              <w:keepNext w:val="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40</w:t>
            </w:r>
            <w:r/>
          </w:p>
        </w:tc>
        <w:tc>
          <w:tcPr>
            <w:shd w:val="clear" w:color="auto" w:fill="auto"/>
            <w:tcBorders>
              <w:top w:val="single" w:color="auto" w:sz="4" w:space="0"/>
              <w:left w:val="single" w:color="auto" w:sz="4" w:space="0"/>
              <w:bottom w:val="single" w:color="auto" w:sz="4" w:space="0"/>
              <w:right w:val="single" w:color="auto" w:sz="4" w:space="0"/>
            </w:tcBorders>
            <w:tcW w:w="1848"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auto" w:sz="4" w:space="0"/>
              <w:left w:val="single" w:color="auto"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花瓶苑</w:t>
            </w:r>
            <w:r/>
          </w:p>
        </w:tc>
        <w:tc>
          <w:tcPr>
            <w:shd w:val="clear" w:color="auto" w:fill="auto"/>
            <w:tcBorders>
              <w:top w:val="single" w:color="auto"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点位38:1幢后面东</w:t>
            </w:r>
            <w:r/>
          </w:p>
        </w:tc>
        <w:tc>
          <w:tcPr>
            <w:shd w:val="clear" w:color="auto" w:fill="auto"/>
            <w:tcBorders>
              <w:top w:val="single" w:color="auto"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HJHS2023-003</w:t>
            </w:r>
            <w:r>
              <w:rPr>
                <w:rFonts w:hint="eastAsia" w:ascii="宋体" w:hAnsi="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(箱柜)</w:t>
            </w:r>
            <w:r/>
          </w:p>
        </w:tc>
      </w:tr>
      <w:tr>
        <w:trPr>
          <w:trHeight w:val="666"/>
        </w:trPr>
        <w:tc>
          <w:tcPr>
            <w:shd w:val="clear" w:color="auto" w:fill="auto"/>
            <w:tcBorders>
              <w:top w:val="single" w:color="000000" w:sz="4" w:space="0"/>
              <w:left w:val="single" w:color="000000" w:sz="4" w:space="0"/>
              <w:bottom w:val="single" w:color="000000" w:sz="4" w:space="0"/>
              <w:right w:val="single" w:color="auto" w:sz="4" w:space="0"/>
            </w:tcBorders>
            <w:tcW w:w="625" w:type="dxa"/>
            <w:vAlign w:val="center"/>
            <w:textDirection w:val="lrTb"/>
            <w:noWrap/>
          </w:tcPr>
          <w:p>
            <w:pPr>
              <w:jc w:val="center"/>
              <w:keepLines w:val="0"/>
              <w:keepNext w:val="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41</w:t>
            </w:r>
            <w:r/>
          </w:p>
        </w:tc>
        <w:tc>
          <w:tcPr>
            <w:shd w:val="clear" w:color="auto" w:fill="auto"/>
            <w:tcBorders>
              <w:top w:val="single" w:color="auto" w:sz="4" w:space="0"/>
              <w:left w:val="single" w:color="auto" w:sz="4" w:space="0"/>
              <w:bottom w:val="single" w:color="auto" w:sz="4" w:space="0"/>
              <w:right w:val="single" w:color="auto" w:sz="4" w:space="0"/>
            </w:tcBorders>
            <w:tcW w:w="1848"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花瓶苑</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点位39:2幢后面西</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HJHS2023-003</w:t>
            </w:r>
            <w:r>
              <w:rPr>
                <w:rFonts w:hint="eastAsia" w:ascii="宋体" w:hAnsi="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lang w:val="en-US" w:eastAsia="zh-CN" w:bidi="ar"/>
              </w:rPr>
              <w:t xml:space="preserve">(箱柜)</w:t>
            </w:r>
            <w:r/>
          </w:p>
        </w:tc>
      </w:tr>
      <w:tr>
        <w:trPr>
          <w:trHeight w:val="643"/>
        </w:trPr>
        <w:tc>
          <w:tcPr>
            <w:shd w:val="clear" w:color="auto" w:fill="auto"/>
            <w:tcBorders>
              <w:top w:val="single" w:color="000000" w:sz="4" w:space="0"/>
              <w:left w:val="single" w:color="000000" w:sz="4" w:space="0"/>
              <w:bottom w:val="single" w:color="000000" w:sz="4" w:space="0"/>
              <w:right w:val="single" w:color="auto" w:sz="4" w:space="0"/>
            </w:tcBorders>
            <w:tcW w:w="625" w:type="dxa"/>
            <w:vAlign w:val="center"/>
            <w:textDirection w:val="lrTb"/>
            <w:noWrap/>
          </w:tcPr>
          <w:p>
            <w:pPr>
              <w:jc w:val="center"/>
              <w:keepLines w:val="0"/>
              <w:keepNext w:val="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42</w:t>
            </w:r>
            <w:r/>
          </w:p>
        </w:tc>
        <w:tc>
          <w:tcPr>
            <w:shd w:val="clear" w:color="auto" w:fill="auto"/>
            <w:tcBorders>
              <w:top w:val="single" w:color="auto" w:sz="4" w:space="0"/>
              <w:left w:val="single" w:color="auto" w:sz="4" w:space="0"/>
              <w:bottom w:val="single" w:color="auto" w:sz="4" w:space="0"/>
              <w:right w:val="single" w:color="auto" w:sz="4" w:space="0"/>
            </w:tcBorders>
            <w:tcW w:w="1848"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花瓶苑</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点位40:3幢后面东</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HJHS2023-00</w:t>
            </w:r>
            <w:r>
              <w:rPr>
                <w:rFonts w:hint="eastAsia" w:ascii="宋体" w:hAnsi="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lang w:val="en-US" w:eastAsia="zh-CN" w:bidi="ar"/>
              </w:rPr>
              <w:t xml:space="preserve">(箱柜)</w:t>
            </w:r>
            <w:r/>
          </w:p>
        </w:tc>
      </w:tr>
      <w:tr>
        <w:trPr>
          <w:trHeight w:val="643"/>
        </w:trPr>
        <w:tc>
          <w:tcPr>
            <w:shd w:val="clear" w:color="auto" w:fill="auto"/>
            <w:tcBorders>
              <w:top w:val="single" w:color="000000" w:sz="4" w:space="0"/>
              <w:left w:val="single" w:color="000000" w:sz="4" w:space="0"/>
              <w:bottom w:val="single" w:color="000000" w:sz="4" w:space="0"/>
              <w:right w:val="single" w:color="auto" w:sz="4" w:space="0"/>
            </w:tcBorders>
            <w:tcW w:w="625" w:type="dxa"/>
            <w:vAlign w:val="center"/>
            <w:textDirection w:val="lrTb"/>
            <w:noWrap/>
          </w:tcPr>
          <w:p>
            <w:pPr>
              <w:jc w:val="center"/>
              <w:keepLines w:val="0"/>
              <w:keepNext w:val="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43</w:t>
            </w:r>
            <w:r/>
          </w:p>
        </w:tc>
        <w:tc>
          <w:tcPr>
            <w:shd w:val="clear" w:color="auto" w:fill="auto"/>
            <w:tcBorders>
              <w:top w:val="single" w:color="auto" w:sz="4" w:space="0"/>
              <w:left w:val="single" w:color="auto" w:sz="4" w:space="0"/>
              <w:bottom w:val="single" w:color="auto" w:sz="4" w:space="0"/>
              <w:right w:val="single" w:color="auto" w:sz="4" w:space="0"/>
            </w:tcBorders>
            <w:tcW w:w="1848"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花瓶苑</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点位41:4幢后面西</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HJHS2023-00</w:t>
            </w:r>
            <w:r>
              <w:rPr>
                <w:rFonts w:hint="eastAsia" w:ascii="宋体" w:hAnsi="宋体" w:cs="宋体"/>
                <w:i w:val="0"/>
                <w:iCs w:val="0"/>
                <w:color w:val="000000"/>
                <w:sz w:val="21"/>
                <w:szCs w:val="21"/>
                <w:u w:val="none"/>
                <w:lang w:val="en-US" w:eastAsia="zh-CN" w:bidi="ar"/>
              </w:rPr>
              <w:t xml:space="preserve">41</w:t>
            </w:r>
            <w:r>
              <w:rPr>
                <w:rFonts w:hint="eastAsia" w:ascii="宋体" w:hAnsi="宋体" w:eastAsia="宋体" w:cs="宋体"/>
                <w:i w:val="0"/>
                <w:iCs w:val="0"/>
                <w:color w:val="000000"/>
                <w:sz w:val="21"/>
                <w:szCs w:val="21"/>
                <w:u w:val="none"/>
                <w:lang w:val="en-US" w:eastAsia="zh-CN" w:bidi="ar"/>
              </w:rPr>
              <w:t xml:space="preserve">(箱柜)</w:t>
            </w:r>
            <w:r/>
          </w:p>
        </w:tc>
      </w:tr>
      <w:tr>
        <w:trPr>
          <w:trHeight w:val="643"/>
        </w:trPr>
        <w:tc>
          <w:tcPr>
            <w:shd w:val="clear" w:color="auto" w:fill="auto"/>
            <w:tcBorders>
              <w:top w:val="single" w:color="000000" w:sz="4" w:space="0"/>
              <w:left w:val="single" w:color="000000" w:sz="4" w:space="0"/>
              <w:bottom w:val="single" w:color="000000" w:sz="4" w:space="0"/>
              <w:right w:val="single" w:color="auto" w:sz="4" w:space="0"/>
            </w:tcBorders>
            <w:tcW w:w="625" w:type="dxa"/>
            <w:vAlign w:val="center"/>
            <w:textDirection w:val="lrTb"/>
            <w:noWrap/>
          </w:tcPr>
          <w:p>
            <w:pPr>
              <w:jc w:val="center"/>
              <w:keepLines w:val="0"/>
              <w:keepNext w:val="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44</w:t>
            </w:r>
            <w:r/>
          </w:p>
        </w:tc>
        <w:tc>
          <w:tcPr>
            <w:shd w:val="clear" w:color="auto" w:fill="auto"/>
            <w:tcBorders>
              <w:top w:val="single" w:color="auto" w:sz="4" w:space="0"/>
              <w:left w:val="single" w:color="auto" w:sz="4" w:space="0"/>
              <w:bottom w:val="single" w:color="auto" w:sz="4" w:space="0"/>
              <w:right w:val="single" w:color="auto" w:sz="4" w:space="0"/>
            </w:tcBorders>
            <w:tcW w:w="1848"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花瓶苑</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点位42:西面小楼245号楼西侧</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HJHS2023-00</w:t>
            </w:r>
            <w:r>
              <w:rPr>
                <w:rFonts w:hint="eastAsia" w:ascii="宋体" w:hAnsi="宋体" w:cs="宋体"/>
                <w:i w:val="0"/>
                <w:iCs w:val="0"/>
                <w:color w:val="000000"/>
                <w:sz w:val="21"/>
                <w:szCs w:val="21"/>
                <w:u w:val="none"/>
                <w:lang w:val="en-US" w:eastAsia="zh-CN" w:bidi="ar"/>
              </w:rPr>
              <w:t xml:space="preserve">42</w:t>
            </w:r>
            <w:r>
              <w:rPr>
                <w:rFonts w:hint="eastAsia" w:ascii="宋体" w:hAnsi="宋体" w:eastAsia="宋体" w:cs="宋体"/>
                <w:i w:val="0"/>
                <w:iCs w:val="0"/>
                <w:color w:val="000000"/>
                <w:sz w:val="21"/>
                <w:szCs w:val="21"/>
                <w:u w:val="none"/>
                <w:lang w:val="en-US" w:eastAsia="zh-CN" w:bidi="ar"/>
              </w:rPr>
              <w:t xml:space="preserve">(箱柜)</w:t>
            </w:r>
            <w:r/>
          </w:p>
        </w:tc>
      </w:tr>
      <w:tr>
        <w:trPr>
          <w:trHeight w:val="643"/>
        </w:trPr>
        <w:tc>
          <w:tcPr>
            <w:shd w:val="clear" w:color="auto" w:fill="auto"/>
            <w:tcBorders>
              <w:top w:val="single" w:color="000000" w:sz="4" w:space="0"/>
              <w:left w:val="single" w:color="000000" w:sz="4" w:space="0"/>
              <w:bottom w:val="single" w:color="000000" w:sz="4" w:space="0"/>
              <w:right w:val="single" w:color="auto" w:sz="4" w:space="0"/>
            </w:tcBorders>
            <w:tcW w:w="625" w:type="dxa"/>
            <w:vAlign w:val="center"/>
            <w:textDirection w:val="lrTb"/>
            <w:noWrap/>
          </w:tcPr>
          <w:p>
            <w:pPr>
              <w:jc w:val="center"/>
              <w:keepLines w:val="0"/>
              <w:keepNext w:val="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45</w:t>
            </w:r>
            <w:r/>
          </w:p>
        </w:tc>
        <w:tc>
          <w:tcPr>
            <w:shd w:val="clear" w:color="auto" w:fill="auto"/>
            <w:tcBorders>
              <w:top w:val="single" w:color="auto" w:sz="4" w:space="0"/>
              <w:left w:val="single" w:color="auto" w:sz="4" w:space="0"/>
              <w:bottom w:val="single" w:color="auto" w:sz="4" w:space="0"/>
              <w:right w:val="single" w:color="auto" w:sz="4" w:space="0"/>
            </w:tcBorders>
            <w:tcW w:w="1848"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文景苑</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点位43:进口正对围墙</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HJHS2023-00</w:t>
            </w:r>
            <w:r>
              <w:rPr>
                <w:rFonts w:hint="eastAsia" w:ascii="宋体" w:hAnsi="宋体" w:cs="宋体"/>
                <w:i w:val="0"/>
                <w:iCs w:val="0"/>
                <w:color w:val="000000"/>
                <w:sz w:val="21"/>
                <w:szCs w:val="21"/>
                <w:u w:val="none"/>
                <w:lang w:val="en-US" w:eastAsia="zh-CN" w:bidi="ar"/>
              </w:rPr>
              <w:t xml:space="preserve">43</w:t>
            </w:r>
            <w:r>
              <w:rPr>
                <w:rFonts w:hint="eastAsia" w:ascii="宋体" w:hAnsi="宋体" w:eastAsia="宋体" w:cs="宋体"/>
                <w:i w:val="0"/>
                <w:iCs w:val="0"/>
                <w:color w:val="000000"/>
                <w:sz w:val="21"/>
                <w:szCs w:val="21"/>
                <w:u w:val="none"/>
                <w:lang w:val="en-US" w:eastAsia="zh-CN" w:bidi="ar"/>
              </w:rPr>
              <w:t xml:space="preserve">(箱柜)</w:t>
            </w:r>
            <w:r/>
          </w:p>
        </w:tc>
      </w:tr>
      <w:tr>
        <w:trPr>
          <w:trHeight w:val="643"/>
        </w:trPr>
        <w:tc>
          <w:tcPr>
            <w:shd w:val="clear" w:color="auto" w:fill="auto"/>
            <w:tcBorders>
              <w:top w:val="single" w:color="000000" w:sz="4" w:space="0"/>
              <w:left w:val="single" w:color="000000" w:sz="4" w:space="0"/>
              <w:bottom w:val="single" w:color="000000" w:sz="4" w:space="0"/>
              <w:right w:val="single" w:color="auto" w:sz="4" w:space="0"/>
            </w:tcBorders>
            <w:tcW w:w="625" w:type="dxa"/>
            <w:vAlign w:val="center"/>
            <w:textDirection w:val="lrTb"/>
            <w:noWrap/>
          </w:tcPr>
          <w:p>
            <w:pPr>
              <w:jc w:val="center"/>
              <w:keepLines w:val="0"/>
              <w:keepNext w:val="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46</w:t>
            </w:r>
            <w:r/>
          </w:p>
        </w:tc>
        <w:tc>
          <w:tcPr>
            <w:shd w:val="clear" w:color="auto" w:fill="auto"/>
            <w:tcBorders>
              <w:top w:val="single" w:color="auto" w:sz="4" w:space="0"/>
              <w:left w:val="single" w:color="auto" w:sz="4" w:space="0"/>
              <w:bottom w:val="single" w:color="auto" w:sz="4" w:space="0"/>
              <w:right w:val="single" w:color="auto" w:sz="4" w:space="0"/>
            </w:tcBorders>
            <w:tcW w:w="184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邗上、翠岗花园社</w:t>
            </w:r>
            <w:r/>
          </w:p>
        </w:tc>
        <w:tc>
          <w:tcPr>
            <w:shd w:val="clear" w:color="auto" w:fill="auto"/>
            <w:tcBorders>
              <w:top w:val="single" w:color="000000" w:sz="4" w:space="0"/>
              <w:left w:val="single" w:color="auto"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翠东苑</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点位44:翠东苑小区4幢南侧</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HJHS2023-0044(箱柜)</w:t>
            </w:r>
            <w:r/>
          </w:p>
        </w:tc>
      </w:tr>
      <w:tr>
        <w:trPr>
          <w:trHeight w:val="643"/>
        </w:trPr>
        <w:tc>
          <w:tcPr>
            <w:shd w:val="clear" w:color="auto" w:fill="auto"/>
            <w:tcBorders>
              <w:top w:val="single" w:color="000000" w:sz="4" w:space="0"/>
              <w:left w:val="single" w:color="000000" w:sz="4" w:space="0"/>
              <w:bottom w:val="single" w:color="000000" w:sz="4" w:space="0"/>
              <w:right w:val="single" w:color="auto" w:sz="4" w:space="0"/>
            </w:tcBorders>
            <w:tcW w:w="625" w:type="dxa"/>
            <w:vAlign w:val="center"/>
            <w:textDirection w:val="lrTb"/>
            <w:noWrap/>
          </w:tcPr>
          <w:p>
            <w:pPr>
              <w:jc w:val="center"/>
              <w:keepLines w:val="0"/>
              <w:keepNext w:val="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47</w:t>
            </w:r>
            <w:r/>
          </w:p>
        </w:tc>
        <w:tc>
          <w:tcPr>
            <w:shd w:val="clear" w:color="auto" w:fill="auto"/>
            <w:tcBorders>
              <w:top w:val="single" w:color="auto" w:sz="4" w:space="0"/>
              <w:left w:val="single" w:color="auto" w:sz="4" w:space="0"/>
              <w:bottom w:val="single" w:color="auto" w:sz="4" w:space="0"/>
              <w:right w:val="single" w:color="auto" w:sz="4" w:space="0"/>
            </w:tcBorders>
            <w:tcW w:w="1848"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石油宿舍</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点位45:石油宿舍西侧，翠东苑5幢南侧</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HJHS2023-004</w:t>
            </w:r>
            <w:r>
              <w:rPr>
                <w:rFonts w:hint="eastAsia" w:ascii="宋体" w:hAnsi="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(箱柜)</w:t>
            </w:r>
            <w:r/>
          </w:p>
        </w:tc>
      </w:tr>
      <w:tr>
        <w:trPr>
          <w:trHeight w:val="643"/>
        </w:trPr>
        <w:tc>
          <w:tcPr>
            <w:shd w:val="clear" w:color="auto" w:fill="auto"/>
            <w:tcBorders>
              <w:top w:val="single" w:color="000000" w:sz="4" w:space="0"/>
              <w:left w:val="single" w:color="000000" w:sz="4" w:space="0"/>
              <w:bottom w:val="single" w:color="000000" w:sz="4" w:space="0"/>
              <w:right w:val="single" w:color="auto" w:sz="4" w:space="0"/>
            </w:tcBorders>
            <w:tcW w:w="625" w:type="dxa"/>
            <w:vAlign w:val="center"/>
            <w:textDirection w:val="lrTb"/>
            <w:noWrap/>
          </w:tcPr>
          <w:p>
            <w:pPr>
              <w:jc w:val="center"/>
              <w:keepLines w:val="0"/>
              <w:keepNext w:val="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48</w:t>
            </w:r>
            <w:r/>
          </w:p>
        </w:tc>
        <w:tc>
          <w:tcPr>
            <w:shd w:val="clear" w:color="auto" w:fill="auto"/>
            <w:tcBorders>
              <w:top w:val="single" w:color="auto" w:sz="4" w:space="0"/>
              <w:left w:val="single" w:color="auto" w:sz="4" w:space="0"/>
              <w:bottom w:val="single" w:color="auto" w:sz="4" w:space="0"/>
              <w:right w:val="single" w:color="auto" w:sz="4" w:space="0"/>
            </w:tcBorders>
            <w:tcW w:w="1848"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教工新村</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点位46:教工主干道东侧</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HJHS2023-004</w:t>
            </w:r>
            <w:r>
              <w:rPr>
                <w:rFonts w:hint="eastAsia" w:ascii="宋体" w:hAnsi="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t xml:space="preserve">(箱柜)</w:t>
            </w:r>
            <w:r/>
          </w:p>
        </w:tc>
      </w:tr>
      <w:tr>
        <w:trPr>
          <w:trHeight w:val="643"/>
        </w:trPr>
        <w:tc>
          <w:tcPr>
            <w:shd w:val="clear" w:color="auto" w:fill="auto"/>
            <w:tcBorders>
              <w:top w:val="single" w:color="000000" w:sz="4" w:space="0"/>
              <w:left w:val="single" w:color="000000" w:sz="4" w:space="0"/>
              <w:bottom w:val="single" w:color="000000" w:sz="4" w:space="0"/>
              <w:right w:val="single" w:color="auto" w:sz="4" w:space="0"/>
            </w:tcBorders>
            <w:tcW w:w="625" w:type="dxa"/>
            <w:vAlign w:val="center"/>
            <w:textDirection w:val="lrTb"/>
            <w:noWrap/>
          </w:tcPr>
          <w:p>
            <w:pPr>
              <w:jc w:val="center"/>
              <w:keepLines w:val="0"/>
              <w:keepNext w:val="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49</w:t>
            </w:r>
            <w:r/>
          </w:p>
        </w:tc>
        <w:tc>
          <w:tcPr>
            <w:shd w:val="clear" w:color="auto" w:fill="auto"/>
            <w:tcBorders>
              <w:top w:val="single" w:color="auto" w:sz="4" w:space="0"/>
              <w:left w:val="single" w:color="auto" w:sz="4" w:space="0"/>
              <w:bottom w:val="single" w:color="auto" w:sz="4" w:space="0"/>
              <w:right w:val="single" w:color="auto" w:sz="4" w:space="0"/>
            </w:tcBorders>
            <w:tcW w:w="1848"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教工新村</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点位47:车库中间1幢2幢</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HJHS2023-004</w:t>
            </w:r>
            <w:r>
              <w:rPr>
                <w:rFonts w:hint="eastAsia" w:ascii="宋体" w:hAnsi="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
              </w:rPr>
              <w:t xml:space="preserve">(箱柜)</w:t>
            </w:r>
            <w:r/>
          </w:p>
        </w:tc>
      </w:tr>
      <w:tr>
        <w:trPr>
          <w:trHeight w:val="526"/>
        </w:trPr>
        <w:tc>
          <w:tcPr>
            <w:shd w:val="clear" w:color="auto" w:fill="auto"/>
            <w:tcBorders>
              <w:top w:val="single" w:color="000000" w:sz="4" w:space="0"/>
              <w:left w:val="single" w:color="000000" w:sz="4" w:space="0"/>
              <w:bottom w:val="single" w:color="000000" w:sz="4" w:space="0"/>
              <w:right w:val="single" w:color="auto" w:sz="4" w:space="0"/>
            </w:tcBorders>
            <w:tcW w:w="625" w:type="dxa"/>
            <w:vAlign w:val="center"/>
            <w:textDirection w:val="lrTb"/>
            <w:noWrap/>
          </w:tcPr>
          <w:p>
            <w:pPr>
              <w:jc w:val="center"/>
              <w:keepLines w:val="0"/>
              <w:keepNext w:val="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50</w:t>
            </w:r>
            <w:r/>
          </w:p>
        </w:tc>
        <w:tc>
          <w:tcPr>
            <w:shd w:val="clear" w:color="auto" w:fill="auto"/>
            <w:tcBorders>
              <w:top w:val="single" w:color="auto" w:sz="4" w:space="0"/>
              <w:left w:val="single" w:color="auto" w:sz="4" w:space="0"/>
              <w:bottom w:val="single" w:color="auto" w:sz="4" w:space="0"/>
              <w:right w:val="single" w:color="auto" w:sz="4" w:space="0"/>
            </w:tcBorders>
            <w:tcW w:w="1848"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农行宿舍</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点位48:入口处</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HJHS2023-004</w:t>
            </w:r>
            <w:r>
              <w:rPr>
                <w:rFonts w:hint="eastAsia" w:ascii="宋体" w:hAnsi="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(箱柜)</w:t>
            </w:r>
            <w:r/>
          </w:p>
        </w:tc>
      </w:tr>
      <w:tr>
        <w:trPr>
          <w:trHeight w:val="624"/>
        </w:trPr>
        <w:tc>
          <w:tcPr>
            <w:shd w:val="clear" w:color="auto" w:fill="auto"/>
            <w:tcBorders>
              <w:top w:val="single" w:color="000000" w:sz="4" w:space="0"/>
              <w:left w:val="single" w:color="000000" w:sz="4" w:space="0"/>
              <w:bottom w:val="single" w:color="000000" w:sz="4" w:space="0"/>
              <w:right w:val="single" w:color="auto" w:sz="4" w:space="0"/>
            </w:tcBorders>
            <w:tcW w:w="625" w:type="dxa"/>
            <w:vAlign w:val="center"/>
            <w:textDirection w:val="lrTb"/>
            <w:noWrap/>
          </w:tcPr>
          <w:p>
            <w:pPr>
              <w:jc w:val="center"/>
              <w:keepLines w:val="0"/>
              <w:keepNext w:val="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51</w:t>
            </w:r>
            <w:r/>
          </w:p>
        </w:tc>
        <w:tc>
          <w:tcPr>
            <w:shd w:val="clear" w:color="auto" w:fill="auto"/>
            <w:tcBorders>
              <w:top w:val="single" w:color="auto" w:sz="4" w:space="0"/>
              <w:left w:val="single" w:color="auto" w:sz="4" w:space="0"/>
              <w:right w:val="single" w:color="auto" w:sz="4" w:space="0"/>
            </w:tcBorders>
            <w:tcW w:w="184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邗上、邗上社区</w:t>
            </w:r>
            <w:r/>
          </w:p>
        </w:tc>
        <w:tc>
          <w:tcPr>
            <w:shd w:val="clear" w:color="auto" w:fill="auto"/>
            <w:tcBorders>
              <w:top w:val="single" w:color="000000" w:sz="4" w:space="0"/>
              <w:left w:val="single" w:color="auto"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东方别墅</w:t>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东方宿舍楼</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点位49:康馨巷</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HJHS2023-0049(箱柜)</w:t>
            </w:r>
            <w:r/>
          </w:p>
        </w:tc>
      </w:tr>
      <w:tr>
        <w:trPr>
          <w:trHeight w:val="572"/>
        </w:trPr>
        <w:tc>
          <w:tcPr>
            <w:shd w:val="clear" w:color="auto" w:fill="auto"/>
            <w:tcBorders>
              <w:top w:val="single" w:color="000000" w:sz="4" w:space="0"/>
              <w:left w:val="single" w:color="000000" w:sz="4" w:space="0"/>
              <w:bottom w:val="single" w:color="000000" w:sz="4" w:space="0"/>
              <w:right w:val="single" w:color="auto" w:sz="4" w:space="0"/>
            </w:tcBorders>
            <w:tcW w:w="625" w:type="dxa"/>
            <w:vAlign w:val="center"/>
            <w:textDirection w:val="lrTb"/>
            <w:noWrap/>
          </w:tcPr>
          <w:p>
            <w:pPr>
              <w:jc w:val="center"/>
              <w:keepLines w:val="0"/>
              <w:keepNext w:val="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52</w:t>
            </w:r>
            <w:r/>
          </w:p>
        </w:tc>
        <w:tc>
          <w:tcPr>
            <w:shd w:val="clear" w:color="auto" w:fill="auto"/>
            <w:tcBorders>
              <w:left w:val="single" w:color="auto" w:sz="4" w:space="0"/>
              <w:right w:val="single" w:color="auto" w:sz="4" w:space="0"/>
            </w:tcBorders>
            <w:tcW w:w="1848"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景祥西苑</w:t>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冯庄综合楼</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点位50:冯庄综合楼旁</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HJHS2023-00</w:t>
            </w:r>
            <w:r>
              <w:rPr>
                <w:rFonts w:hint="eastAsia" w:ascii="宋体" w:hAnsi="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lang w:val="en-US" w:eastAsia="zh-CN" w:bidi="ar"/>
              </w:rPr>
              <w:t xml:space="preserve">(箱柜)</w:t>
            </w:r>
            <w:r/>
          </w:p>
        </w:tc>
      </w:tr>
      <w:tr>
        <w:trPr>
          <w:trHeight w:val="543"/>
        </w:trPr>
        <w:tc>
          <w:tcPr>
            <w:shd w:val="clear" w:color="auto" w:fill="auto"/>
            <w:tcBorders>
              <w:top w:val="single" w:color="000000" w:sz="4" w:space="0"/>
              <w:left w:val="single" w:color="000000" w:sz="4" w:space="0"/>
              <w:bottom w:val="single" w:color="000000" w:sz="4" w:space="0"/>
              <w:right w:val="single" w:color="auto" w:sz="4" w:space="0"/>
            </w:tcBorders>
            <w:tcW w:w="625" w:type="dxa"/>
            <w:vAlign w:val="center"/>
            <w:textDirection w:val="lrTb"/>
            <w:noWrap/>
          </w:tcPr>
          <w:p>
            <w:pPr>
              <w:jc w:val="center"/>
              <w:keepLines w:val="0"/>
              <w:keepNext w:val="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53</w:t>
            </w:r>
            <w:r/>
          </w:p>
        </w:tc>
        <w:tc>
          <w:tcPr>
            <w:shd w:val="clear" w:color="auto" w:fill="auto"/>
            <w:tcBorders>
              <w:left w:val="single" w:color="auto" w:sz="4" w:space="0"/>
              <w:right w:val="single" w:color="auto" w:sz="4" w:space="0"/>
            </w:tcBorders>
            <w:tcW w:w="1848"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逸境雅墅</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点位51:南门外</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HJHS2023-00</w:t>
            </w:r>
            <w:r>
              <w:rPr>
                <w:rFonts w:hint="eastAsia" w:ascii="宋体" w:hAnsi="宋体" w:cs="宋体"/>
                <w:i w:val="0"/>
                <w:iCs w:val="0"/>
                <w:color w:val="000000"/>
                <w:sz w:val="21"/>
                <w:szCs w:val="21"/>
                <w:u w:val="none"/>
                <w:lang w:val="en-US" w:eastAsia="zh-CN" w:bidi="ar"/>
              </w:rPr>
              <w:t xml:space="preserve">51</w:t>
            </w:r>
            <w:r>
              <w:rPr>
                <w:rFonts w:hint="eastAsia" w:ascii="宋体" w:hAnsi="宋体" w:eastAsia="宋体" w:cs="宋体"/>
                <w:i w:val="0"/>
                <w:iCs w:val="0"/>
                <w:color w:val="000000"/>
                <w:sz w:val="21"/>
                <w:szCs w:val="21"/>
                <w:u w:val="none"/>
                <w:lang w:val="en-US" w:eastAsia="zh-CN" w:bidi="ar"/>
              </w:rPr>
              <w:t xml:space="preserve">(箱柜)</w:t>
            </w:r>
            <w:r/>
          </w:p>
        </w:tc>
      </w:tr>
      <w:tr>
        <w:trPr>
          <w:trHeight w:val="586"/>
        </w:trPr>
        <w:tc>
          <w:tcPr>
            <w:shd w:val="clear" w:color="auto" w:fill="auto"/>
            <w:tcBorders>
              <w:top w:val="single" w:color="000000" w:sz="4" w:space="0"/>
              <w:left w:val="single" w:color="000000" w:sz="4" w:space="0"/>
              <w:bottom w:val="single" w:color="000000" w:sz="4" w:space="0"/>
              <w:right w:val="single" w:color="auto" w:sz="4" w:space="0"/>
            </w:tcBorders>
            <w:tcW w:w="625" w:type="dxa"/>
            <w:vAlign w:val="center"/>
            <w:textDirection w:val="lrTb"/>
            <w:noWrap/>
          </w:tcPr>
          <w:p>
            <w:pPr>
              <w:jc w:val="center"/>
              <w:keepLines w:val="0"/>
              <w:keepNext w:val="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54</w:t>
            </w:r>
            <w:r/>
          </w:p>
        </w:tc>
        <w:tc>
          <w:tcPr>
            <w:shd w:val="clear" w:color="auto" w:fill="auto"/>
            <w:tcBorders>
              <w:left w:val="single" w:color="auto" w:sz="4" w:space="0"/>
              <w:right w:val="single" w:color="auto" w:sz="4" w:space="0"/>
            </w:tcBorders>
            <w:tcW w:w="1848"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兴祥苑</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点位52:南门</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HJHS2023-00</w:t>
            </w:r>
            <w:r>
              <w:rPr>
                <w:rFonts w:hint="eastAsia" w:ascii="宋体" w:hAnsi="宋体" w:cs="宋体"/>
                <w:i w:val="0"/>
                <w:iCs w:val="0"/>
                <w:color w:val="000000"/>
                <w:sz w:val="21"/>
                <w:szCs w:val="21"/>
                <w:u w:val="none"/>
                <w:lang w:val="en-US" w:eastAsia="zh-CN" w:bidi="ar"/>
              </w:rPr>
              <w:t xml:space="preserve">52</w:t>
            </w:r>
            <w:r>
              <w:rPr>
                <w:rFonts w:hint="eastAsia" w:ascii="宋体" w:hAnsi="宋体" w:eastAsia="宋体" w:cs="宋体"/>
                <w:i w:val="0"/>
                <w:iCs w:val="0"/>
                <w:color w:val="000000"/>
                <w:sz w:val="21"/>
                <w:szCs w:val="21"/>
                <w:u w:val="none"/>
                <w:lang w:val="en-US" w:eastAsia="zh-CN" w:bidi="ar"/>
              </w:rPr>
              <w:t xml:space="preserve">(箱柜)</w:t>
            </w:r>
            <w:r/>
          </w:p>
        </w:tc>
      </w:tr>
      <w:tr>
        <w:trPr>
          <w:trHeight w:val="543"/>
        </w:trPr>
        <w:tc>
          <w:tcPr>
            <w:shd w:val="clear" w:color="auto" w:fill="auto"/>
            <w:tcBorders>
              <w:top w:val="single" w:color="000000" w:sz="4" w:space="0"/>
              <w:left w:val="single" w:color="000000" w:sz="4" w:space="0"/>
              <w:bottom w:val="single" w:color="000000" w:sz="4" w:space="0"/>
              <w:right w:val="single" w:color="auto" w:sz="4" w:space="0"/>
            </w:tcBorders>
            <w:tcW w:w="625" w:type="dxa"/>
            <w:vAlign w:val="center"/>
            <w:textDirection w:val="lrTb"/>
            <w:noWrap/>
          </w:tcPr>
          <w:p>
            <w:pPr>
              <w:jc w:val="center"/>
              <w:keepLines w:val="0"/>
              <w:keepNext w:val="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55</w:t>
            </w:r>
            <w:r/>
          </w:p>
        </w:tc>
        <w:tc>
          <w:tcPr>
            <w:shd w:val="clear" w:color="auto" w:fill="auto"/>
            <w:tcBorders>
              <w:left w:val="single" w:color="auto" w:sz="4" w:space="0"/>
              <w:right w:val="single" w:color="auto" w:sz="4" w:space="0"/>
            </w:tcBorders>
            <w:tcW w:w="1848"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兴祥苑</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点位53:1栋2栋中间，2栋西侧</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HJHS2023-00</w:t>
            </w:r>
            <w:r>
              <w:rPr>
                <w:rFonts w:hint="eastAsia" w:ascii="宋体" w:hAnsi="宋体" w:cs="宋体"/>
                <w:i w:val="0"/>
                <w:iCs w:val="0"/>
                <w:color w:val="000000"/>
                <w:sz w:val="21"/>
                <w:szCs w:val="21"/>
                <w:u w:val="none"/>
                <w:lang w:val="en-US" w:eastAsia="zh-CN" w:bidi="ar"/>
              </w:rPr>
              <w:t xml:space="preserve">53</w:t>
            </w:r>
            <w:r>
              <w:rPr>
                <w:rFonts w:hint="eastAsia" w:ascii="宋体" w:hAnsi="宋体" w:eastAsia="宋体" w:cs="宋体"/>
                <w:i w:val="0"/>
                <w:iCs w:val="0"/>
                <w:color w:val="000000"/>
                <w:sz w:val="21"/>
                <w:szCs w:val="21"/>
                <w:u w:val="none"/>
                <w:lang w:val="en-US" w:eastAsia="zh-CN" w:bidi="ar"/>
              </w:rPr>
              <w:t xml:space="preserve">(箱柜)</w:t>
            </w:r>
            <w:r/>
          </w:p>
        </w:tc>
      </w:tr>
      <w:tr>
        <w:trPr>
          <w:trHeight w:val="599"/>
        </w:trPr>
        <w:tc>
          <w:tcPr>
            <w:shd w:val="clear" w:color="auto" w:fill="auto"/>
            <w:tcBorders>
              <w:top w:val="single" w:color="000000" w:sz="4" w:space="0"/>
              <w:left w:val="single" w:color="000000" w:sz="4" w:space="0"/>
              <w:bottom w:val="single" w:color="000000" w:sz="4" w:space="0"/>
              <w:right w:val="single" w:color="auto" w:sz="4" w:space="0"/>
            </w:tcBorders>
            <w:tcW w:w="625" w:type="dxa"/>
            <w:vAlign w:val="center"/>
            <w:textDirection w:val="lrTb"/>
            <w:noWrap/>
          </w:tcPr>
          <w:p>
            <w:pPr>
              <w:jc w:val="center"/>
              <w:keepLines w:val="0"/>
              <w:keepNext w:val="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56</w:t>
            </w:r>
            <w:r/>
          </w:p>
        </w:tc>
        <w:tc>
          <w:tcPr>
            <w:shd w:val="clear" w:color="auto" w:fill="auto"/>
            <w:tcBorders>
              <w:left w:val="single" w:color="auto" w:sz="4" w:space="0"/>
              <w:right w:val="single" w:color="auto" w:sz="4" w:space="0"/>
            </w:tcBorders>
            <w:tcW w:w="1848"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兴祥苑</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点位54:2栋3栋中间，3栋西侧</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HJHS2023-00</w:t>
            </w:r>
            <w:r>
              <w:rPr>
                <w:rFonts w:hint="eastAsia" w:ascii="宋体" w:hAnsi="宋体" w:cs="宋体"/>
                <w:i w:val="0"/>
                <w:iCs w:val="0"/>
                <w:color w:val="000000"/>
                <w:sz w:val="21"/>
                <w:szCs w:val="21"/>
                <w:u w:val="none"/>
                <w:lang w:val="en-US" w:eastAsia="zh-CN" w:bidi="ar"/>
              </w:rPr>
              <w:t xml:space="preserve">54</w:t>
            </w:r>
            <w:r>
              <w:rPr>
                <w:rFonts w:hint="eastAsia" w:ascii="宋体" w:hAnsi="宋体" w:eastAsia="宋体" w:cs="宋体"/>
                <w:i w:val="0"/>
                <w:iCs w:val="0"/>
                <w:color w:val="000000"/>
                <w:sz w:val="21"/>
                <w:szCs w:val="21"/>
                <w:u w:val="none"/>
                <w:lang w:val="en-US" w:eastAsia="zh-CN" w:bidi="ar"/>
              </w:rPr>
              <w:t xml:space="preserve">(箱柜)</w:t>
            </w:r>
            <w:r/>
          </w:p>
        </w:tc>
      </w:tr>
      <w:tr>
        <w:trPr>
          <w:trHeight w:val="600"/>
        </w:trPr>
        <w:tc>
          <w:tcPr>
            <w:shd w:val="clear" w:color="auto" w:fill="auto"/>
            <w:tcBorders>
              <w:top w:val="single" w:color="000000" w:sz="4" w:space="0"/>
              <w:left w:val="single" w:color="000000" w:sz="4" w:space="0"/>
              <w:bottom w:val="single" w:color="000000" w:sz="4" w:space="0"/>
              <w:right w:val="single" w:color="auto" w:sz="4" w:space="0"/>
            </w:tcBorders>
            <w:tcW w:w="625" w:type="dxa"/>
            <w:vAlign w:val="center"/>
            <w:textDirection w:val="lrTb"/>
            <w:noWrap/>
          </w:tcPr>
          <w:p>
            <w:pPr>
              <w:jc w:val="center"/>
              <w:keepLines w:val="0"/>
              <w:keepNext w:val="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57</w:t>
            </w:r>
            <w:r/>
          </w:p>
        </w:tc>
        <w:tc>
          <w:tcPr>
            <w:shd w:val="clear" w:color="auto" w:fill="auto"/>
            <w:tcBorders>
              <w:left w:val="single" w:color="auto" w:sz="4" w:space="0"/>
              <w:right w:val="single" w:color="auto" w:sz="4" w:space="0"/>
            </w:tcBorders>
            <w:tcW w:w="1848"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金鼎公寓</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点位55:西院墙</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HJHS2023-00</w:t>
            </w:r>
            <w:r>
              <w:rPr>
                <w:rFonts w:hint="eastAsia" w:ascii="宋体" w:hAnsi="宋体" w:cs="宋体"/>
                <w:i w:val="0"/>
                <w:iCs w:val="0"/>
                <w:color w:val="000000"/>
                <w:sz w:val="21"/>
                <w:szCs w:val="21"/>
                <w:u w:val="none"/>
                <w:lang w:val="en-US" w:eastAsia="zh-CN" w:bidi="ar"/>
              </w:rPr>
              <w:t xml:space="preserve">55</w:t>
            </w:r>
            <w:r>
              <w:rPr>
                <w:rFonts w:hint="eastAsia" w:ascii="宋体" w:hAnsi="宋体" w:eastAsia="宋体" w:cs="宋体"/>
                <w:i w:val="0"/>
                <w:iCs w:val="0"/>
                <w:color w:val="000000"/>
                <w:sz w:val="21"/>
                <w:szCs w:val="21"/>
                <w:u w:val="none"/>
                <w:lang w:val="en-US" w:eastAsia="zh-CN" w:bidi="ar"/>
              </w:rPr>
              <w:t xml:space="preserve">(箱柜)</w:t>
            </w:r>
            <w:r/>
          </w:p>
        </w:tc>
      </w:tr>
      <w:tr>
        <w:trPr>
          <w:trHeight w:val="599"/>
        </w:trPr>
        <w:tc>
          <w:tcPr>
            <w:shd w:val="clear" w:color="auto" w:fill="auto"/>
            <w:tcBorders>
              <w:top w:val="single" w:color="000000" w:sz="4" w:space="0"/>
              <w:left w:val="single" w:color="000000" w:sz="4" w:space="0"/>
              <w:bottom w:val="single" w:color="000000" w:sz="4" w:space="0"/>
              <w:right w:val="single" w:color="auto" w:sz="4" w:space="0"/>
            </w:tcBorders>
            <w:tcW w:w="625" w:type="dxa"/>
            <w:vAlign w:val="center"/>
            <w:textDirection w:val="lrTb"/>
            <w:noWrap/>
          </w:tcPr>
          <w:p>
            <w:pPr>
              <w:jc w:val="center"/>
              <w:keepLines w:val="0"/>
              <w:keepNext w:val="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58</w:t>
            </w:r>
            <w:r/>
          </w:p>
        </w:tc>
        <w:tc>
          <w:tcPr>
            <w:shd w:val="clear" w:color="auto" w:fill="auto"/>
            <w:tcBorders>
              <w:left w:val="single" w:color="auto" w:sz="4" w:space="0"/>
              <w:right w:val="single" w:color="auto" w:sz="4" w:space="0"/>
            </w:tcBorders>
            <w:tcW w:w="1848"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康嘉苑</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点位56:北门</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HJHS2023-00</w:t>
            </w:r>
            <w:r>
              <w:rPr>
                <w:rFonts w:hint="eastAsia" w:ascii="宋体" w:hAnsi="宋体" w:cs="宋体"/>
                <w:i w:val="0"/>
                <w:iCs w:val="0"/>
                <w:color w:val="000000"/>
                <w:sz w:val="21"/>
                <w:szCs w:val="21"/>
                <w:u w:val="none"/>
                <w:lang w:val="en-US" w:eastAsia="zh-CN" w:bidi="ar"/>
              </w:rPr>
              <w:t xml:space="preserve">56</w:t>
            </w:r>
            <w:r>
              <w:rPr>
                <w:rFonts w:hint="eastAsia" w:ascii="宋体" w:hAnsi="宋体" w:eastAsia="宋体" w:cs="宋体"/>
                <w:i w:val="0"/>
                <w:iCs w:val="0"/>
                <w:color w:val="000000"/>
                <w:sz w:val="21"/>
                <w:szCs w:val="21"/>
                <w:u w:val="none"/>
                <w:lang w:val="en-US" w:eastAsia="zh-CN" w:bidi="ar"/>
              </w:rPr>
              <w:t xml:space="preserve">(箱柜)</w:t>
            </w:r>
            <w:r/>
          </w:p>
        </w:tc>
      </w:tr>
      <w:tr>
        <w:trPr>
          <w:trHeight w:val="599"/>
        </w:trPr>
        <w:tc>
          <w:tcPr>
            <w:shd w:val="clear" w:color="auto" w:fill="auto"/>
            <w:tcBorders>
              <w:top w:val="single" w:color="000000" w:sz="4" w:space="0"/>
              <w:left w:val="single" w:color="000000" w:sz="4" w:space="0"/>
              <w:bottom w:val="single" w:color="000000" w:sz="4" w:space="0"/>
              <w:right w:val="single" w:color="auto" w:sz="4" w:space="0"/>
            </w:tcBorders>
            <w:tcW w:w="625" w:type="dxa"/>
            <w:vAlign w:val="center"/>
            <w:textDirection w:val="lrTb"/>
            <w:noWrap/>
          </w:tcPr>
          <w:p>
            <w:pPr>
              <w:jc w:val="center"/>
              <w:keepLines w:val="0"/>
              <w:keepNext w:val="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59</w:t>
            </w:r>
            <w:r/>
          </w:p>
        </w:tc>
        <w:tc>
          <w:tcPr>
            <w:shd w:val="clear" w:color="auto" w:fill="auto"/>
            <w:tcBorders>
              <w:left w:val="single" w:color="auto" w:sz="4" w:space="0"/>
              <w:right w:val="single" w:color="auto" w:sz="4" w:space="0"/>
            </w:tcBorders>
            <w:tcW w:w="1848"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康嘉苑</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点位57:2栋3栋中间</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HJHS2023-00</w:t>
            </w:r>
            <w:r>
              <w:rPr>
                <w:rFonts w:hint="eastAsia" w:ascii="宋体" w:hAnsi="宋体" w:cs="宋体"/>
                <w:i w:val="0"/>
                <w:iCs w:val="0"/>
                <w:color w:val="000000"/>
                <w:sz w:val="21"/>
                <w:szCs w:val="21"/>
                <w:u w:val="none"/>
                <w:lang w:val="en-US" w:eastAsia="zh-CN" w:bidi="ar"/>
              </w:rPr>
              <w:t xml:space="preserve">57</w:t>
            </w:r>
            <w:r>
              <w:rPr>
                <w:rFonts w:hint="eastAsia" w:ascii="宋体" w:hAnsi="宋体" w:eastAsia="宋体" w:cs="宋体"/>
                <w:i w:val="0"/>
                <w:iCs w:val="0"/>
                <w:color w:val="000000"/>
                <w:sz w:val="21"/>
                <w:szCs w:val="21"/>
                <w:u w:val="none"/>
                <w:lang w:val="en-US" w:eastAsia="zh-CN" w:bidi="ar"/>
              </w:rPr>
              <w:t xml:space="preserve">(箱柜)</w:t>
            </w:r>
            <w:r/>
          </w:p>
        </w:tc>
      </w:tr>
      <w:tr>
        <w:trPr>
          <w:trHeight w:val="501"/>
        </w:trPr>
        <w:tc>
          <w:tcPr>
            <w:shd w:val="clear" w:color="auto" w:fill="auto"/>
            <w:tcBorders>
              <w:top w:val="single" w:color="000000" w:sz="4" w:space="0"/>
              <w:left w:val="single" w:color="000000" w:sz="4" w:space="0"/>
              <w:bottom w:val="single" w:color="000000" w:sz="4" w:space="0"/>
              <w:right w:val="single" w:color="auto" w:sz="4" w:space="0"/>
            </w:tcBorders>
            <w:tcW w:w="625" w:type="dxa"/>
            <w:vAlign w:val="center"/>
            <w:textDirection w:val="lrTb"/>
            <w:noWrap/>
          </w:tcPr>
          <w:p>
            <w:pPr>
              <w:jc w:val="center"/>
              <w:keepLines w:val="0"/>
              <w:keepNext w:val="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60</w:t>
            </w:r>
            <w:r/>
          </w:p>
        </w:tc>
        <w:tc>
          <w:tcPr>
            <w:shd w:val="clear" w:color="auto" w:fill="auto"/>
            <w:tcBorders>
              <w:left w:val="single" w:color="auto" w:sz="4" w:space="0"/>
              <w:right w:val="single" w:color="auto" w:sz="4" w:space="0"/>
            </w:tcBorders>
            <w:tcW w:w="1848"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康嘉苑</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点位58:3栋4栋中间</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HJHS2023-00</w:t>
            </w:r>
            <w:r>
              <w:rPr>
                <w:rFonts w:hint="eastAsia" w:ascii="宋体" w:hAnsi="宋体" w:cs="宋体"/>
                <w:i w:val="0"/>
                <w:iCs w:val="0"/>
                <w:color w:val="000000"/>
                <w:sz w:val="21"/>
                <w:szCs w:val="21"/>
                <w:u w:val="none"/>
                <w:lang w:val="en-US" w:eastAsia="zh-CN" w:bidi="ar"/>
              </w:rPr>
              <w:t xml:space="preserve">58</w:t>
            </w:r>
            <w:r>
              <w:rPr>
                <w:rFonts w:hint="eastAsia" w:ascii="宋体" w:hAnsi="宋体" w:eastAsia="宋体" w:cs="宋体"/>
                <w:i w:val="0"/>
                <w:iCs w:val="0"/>
                <w:color w:val="000000"/>
                <w:sz w:val="21"/>
                <w:szCs w:val="21"/>
                <w:u w:val="none"/>
                <w:lang w:val="en-US" w:eastAsia="zh-CN" w:bidi="ar"/>
              </w:rPr>
              <w:t xml:space="preserve">(箱柜)</w:t>
            </w:r>
            <w:r/>
          </w:p>
        </w:tc>
      </w:tr>
      <w:tr>
        <w:trPr>
          <w:trHeight w:val="573"/>
        </w:trPr>
        <w:tc>
          <w:tcPr>
            <w:shd w:val="clear" w:color="auto" w:fill="auto"/>
            <w:tcBorders>
              <w:top w:val="single" w:color="000000" w:sz="4" w:space="0"/>
              <w:left w:val="single" w:color="000000" w:sz="4" w:space="0"/>
              <w:bottom w:val="single" w:color="000000" w:sz="4" w:space="0"/>
              <w:right w:val="single" w:color="auto" w:sz="4" w:space="0"/>
            </w:tcBorders>
            <w:tcW w:w="625" w:type="dxa"/>
            <w:vAlign w:val="center"/>
            <w:textDirection w:val="lrTb"/>
            <w:noWrap/>
          </w:tcPr>
          <w:p>
            <w:pPr>
              <w:jc w:val="center"/>
              <w:keepLines w:val="0"/>
              <w:keepNext w:val="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61</w:t>
            </w:r>
            <w:r/>
          </w:p>
        </w:tc>
        <w:tc>
          <w:tcPr>
            <w:shd w:val="clear" w:color="auto" w:fill="auto"/>
            <w:tcBorders>
              <w:left w:val="single" w:color="auto" w:sz="4" w:space="0"/>
              <w:right w:val="single" w:color="auto" w:sz="4" w:space="0"/>
            </w:tcBorders>
            <w:tcW w:w="1848"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商城公寓</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点位59:西院墙</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HJHS2023-00</w:t>
            </w:r>
            <w:r>
              <w:rPr>
                <w:rFonts w:hint="eastAsia" w:ascii="宋体" w:hAnsi="宋体" w:cs="宋体"/>
                <w:i w:val="0"/>
                <w:iCs w:val="0"/>
                <w:color w:val="000000"/>
                <w:sz w:val="21"/>
                <w:szCs w:val="21"/>
                <w:u w:val="none"/>
                <w:lang w:val="en-US" w:eastAsia="zh-CN" w:bidi="ar"/>
              </w:rPr>
              <w:t xml:space="preserve">59</w:t>
            </w:r>
            <w:r>
              <w:rPr>
                <w:rFonts w:hint="eastAsia" w:ascii="宋体" w:hAnsi="宋体" w:eastAsia="宋体" w:cs="宋体"/>
                <w:i w:val="0"/>
                <w:iCs w:val="0"/>
                <w:color w:val="000000"/>
                <w:sz w:val="21"/>
                <w:szCs w:val="21"/>
                <w:u w:val="none"/>
                <w:lang w:val="en-US" w:eastAsia="zh-CN" w:bidi="ar"/>
              </w:rPr>
              <w:t xml:space="preserve">(箱柜)</w:t>
            </w:r>
            <w:r/>
          </w:p>
        </w:tc>
      </w:tr>
      <w:tr>
        <w:trPr>
          <w:trHeight w:val="643"/>
        </w:trPr>
        <w:tc>
          <w:tcPr>
            <w:shd w:val="clear" w:color="auto" w:fill="auto"/>
            <w:tcBorders>
              <w:top w:val="single" w:color="000000" w:sz="4" w:space="0"/>
              <w:left w:val="single" w:color="000000" w:sz="4" w:space="0"/>
              <w:bottom w:val="single" w:color="000000" w:sz="4" w:space="0"/>
              <w:right w:val="single" w:color="auto" w:sz="4" w:space="0"/>
            </w:tcBorders>
            <w:tcW w:w="625" w:type="dxa"/>
            <w:vAlign w:val="center"/>
            <w:textDirection w:val="lrTb"/>
            <w:noWrap/>
          </w:tcPr>
          <w:p>
            <w:pPr>
              <w:jc w:val="center"/>
              <w:keepLines w:val="0"/>
              <w:keepNext w:val="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62</w:t>
            </w:r>
            <w:r/>
          </w:p>
        </w:tc>
        <w:tc>
          <w:tcPr>
            <w:shd w:val="clear" w:color="auto" w:fill="auto"/>
            <w:tcBorders>
              <w:left w:val="single" w:color="auto" w:sz="4" w:space="0"/>
              <w:bottom w:val="single" w:color="auto" w:sz="4" w:space="0"/>
              <w:right w:val="single" w:color="auto" w:sz="4" w:space="0"/>
            </w:tcBorders>
            <w:tcW w:w="1848"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商城公寓</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点位60:西院墙</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HJHS2023-00</w:t>
            </w:r>
            <w:r>
              <w:rPr>
                <w:rFonts w:hint="eastAsia" w:ascii="宋体" w:hAnsi="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lang w:val="en-US" w:eastAsia="zh-CN" w:bidi="ar"/>
              </w:rPr>
              <w:t xml:space="preserve">(箱柜)</w:t>
            </w:r>
            <w:r/>
          </w:p>
        </w:tc>
      </w:tr>
    </w:tbl>
    <w:p>
      <w:pPr>
        <w:jc w:val="both"/>
        <w:rPr>
          <w:rFonts w:hint="eastAsia" w:ascii="宋体" w:hAnsi="宋体" w:eastAsia="宋体" w:cs="宋体"/>
          <w:b/>
          <w:bCs/>
          <w:i w:val="0"/>
          <w:iCs w:val="0"/>
          <w:color w:val="000000"/>
          <w:sz w:val="21"/>
          <w:szCs w:val="21"/>
          <w:u w:val="none"/>
          <w:lang w:val="en-US" w:eastAsia="zh-CN" w:bidi="ar"/>
        </w:rPr>
      </w:pPr>
      <w:r>
        <w:rPr>
          <w:rFonts w:hint="eastAsia" w:ascii="宋体" w:hAnsi="宋体" w:eastAsia="宋体" w:cs="宋体"/>
          <w:b/>
          <w:bCs/>
          <w:i w:val="0"/>
          <w:iCs w:val="0"/>
          <w:color w:val="000000"/>
          <w:sz w:val="21"/>
          <w:szCs w:val="21"/>
          <w:u w:val="none"/>
          <w:lang w:val="en-US" w:eastAsia="zh-CN" w:bidi="ar"/>
        </w:rPr>
      </w:r>
      <w:r/>
    </w:p>
    <w:p>
      <w:pPr>
        <w:jc w:val="center"/>
      </w:pPr>
      <w:r>
        <w:rPr>
          <w:rFonts w:hint="eastAsia" w:ascii="宋体" w:hAnsi="宋体" w:eastAsia="宋体" w:cs="宋体"/>
          <w:b/>
          <w:bCs/>
          <w:i w:val="0"/>
          <w:iCs w:val="0"/>
          <w:color w:val="000000"/>
          <w:sz w:val="21"/>
          <w:szCs w:val="21"/>
          <w:u w:val="none"/>
          <w:lang w:val="en-US" w:eastAsia="zh-CN" w:bidi="ar"/>
        </w:rPr>
        <w:t xml:space="preserve">邗上街道垃圾投放站建设运行情况表</w:t>
      </w:r>
      <w:r/>
    </w:p>
    <w:tbl>
      <w:tblPr>
        <w:tblStyle w:val="869"/>
        <w:tblW w:w="817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25"/>
        <w:gridCol w:w="1848"/>
        <w:gridCol w:w="1634"/>
        <w:gridCol w:w="2439"/>
        <w:gridCol w:w="1631"/>
      </w:tblGrid>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auto" w:sz="4" w:space="0"/>
              <w:right w:val="single" w:color="000000" w:sz="4" w:space="0"/>
            </w:tcBorders>
            <w:tcW w:w="1848"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社区</w:t>
            </w:r>
            <w:r/>
          </w:p>
        </w:tc>
        <w:tc>
          <w:tcPr>
            <w:shd w:val="clear" w:color="auto" w:fill="auto"/>
            <w:tcBorders>
              <w:top w:val="single" w:color="000000" w:sz="4" w:space="0"/>
              <w:left w:val="single" w:color="000000"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小区</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设施位置</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编号</w:t>
            </w:r>
            <w:r/>
          </w:p>
        </w:tc>
      </w:tr>
      <w:tr>
        <w:trPr>
          <w:trHeight w:val="629"/>
        </w:trPr>
        <w:tc>
          <w:tcPr>
            <w:shd w:val="clear" w:color="auto" w:fill="auto"/>
            <w:tcBorders>
              <w:top w:val="single" w:color="000000" w:sz="4" w:space="0"/>
              <w:left w:val="single" w:color="000000" w:sz="4" w:space="0"/>
              <w:bottom w:val="single" w:color="000000" w:sz="4" w:space="0"/>
              <w:right w:val="single" w:color="auto"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84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冯庄社区</w:t>
            </w:r>
            <w:r/>
          </w:p>
        </w:tc>
        <w:tc>
          <w:tcPr>
            <w:shd w:val="clear" w:color="auto" w:fill="auto"/>
            <w:tcBorders>
              <w:top w:val="single" w:color="000000" w:sz="4" w:space="0"/>
              <w:left w:val="single" w:color="auto"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上林苑</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cs="宋体"/>
                <w:i w:val="0"/>
                <w:iCs w:val="0"/>
                <w:color w:val="000000"/>
                <w:sz w:val="21"/>
                <w:szCs w:val="21"/>
                <w:u w:val="none"/>
                <w:lang w:val="en-US" w:eastAsia="zh-CN"/>
              </w:rPr>
              <w:t xml:space="preserve">西门</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HJHS2021-0015</w:t>
            </w:r>
            <w:r/>
          </w:p>
        </w:tc>
      </w:tr>
      <w:tr>
        <w:trPr>
          <w:trHeight w:val="629"/>
        </w:trPr>
        <w:tc>
          <w:tcPr>
            <w:shd w:val="clear" w:color="auto" w:fill="auto"/>
            <w:tcBorders>
              <w:top w:val="single" w:color="000000" w:sz="4" w:space="0"/>
              <w:left w:val="single" w:color="000000" w:sz="4" w:space="0"/>
              <w:bottom w:val="single" w:color="000000" w:sz="4" w:space="0"/>
              <w:right w:val="single" w:color="auto"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848"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auto"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上林苑</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cs="宋体"/>
                <w:i w:val="0"/>
                <w:iCs w:val="0"/>
                <w:color w:val="000000"/>
                <w:sz w:val="21"/>
                <w:szCs w:val="21"/>
                <w:u w:val="none"/>
                <w:lang w:val="en-US" w:eastAsia="zh-CN" w:bidi="ar"/>
              </w:rPr>
              <w:t xml:space="preserve">7栋8栋之间</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HJHS2021-001</w:t>
            </w:r>
            <w:r>
              <w:rPr>
                <w:rFonts w:hint="eastAsia" w:ascii="宋体" w:hAnsi="宋体" w:cs="宋体"/>
                <w:i w:val="0"/>
                <w:iCs w:val="0"/>
                <w:color w:val="000000"/>
                <w:sz w:val="21"/>
                <w:szCs w:val="21"/>
                <w:u w:val="none"/>
                <w:lang w:val="en-US" w:eastAsia="zh-CN" w:bidi="ar"/>
              </w:rPr>
              <w:t xml:space="preserve">6</w:t>
            </w:r>
            <w:r/>
          </w:p>
        </w:tc>
      </w:tr>
      <w:tr>
        <w:trPr>
          <w:trHeight w:val="629"/>
        </w:trPr>
        <w:tc>
          <w:tcPr>
            <w:shd w:val="clear" w:color="auto" w:fill="auto"/>
            <w:tcBorders>
              <w:top w:val="single" w:color="000000" w:sz="4" w:space="0"/>
              <w:left w:val="single" w:color="000000" w:sz="4" w:space="0"/>
              <w:bottom w:val="single" w:color="000000" w:sz="4" w:space="0"/>
              <w:right w:val="single" w:color="auto"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848"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auto"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时光大厦</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西北角</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HJHS2021-001</w:t>
            </w:r>
            <w:r>
              <w:rPr>
                <w:rFonts w:hint="eastAsia" w:ascii="宋体" w:hAnsi="宋体" w:cs="宋体"/>
                <w:i w:val="0"/>
                <w:iCs w:val="0"/>
                <w:color w:val="000000"/>
                <w:sz w:val="21"/>
                <w:szCs w:val="21"/>
                <w:u w:val="none"/>
                <w:lang w:val="en-US" w:eastAsia="zh-CN" w:bidi="ar"/>
              </w:rPr>
              <w:t xml:space="preserve">7</w:t>
            </w:r>
            <w:r/>
          </w:p>
        </w:tc>
      </w:tr>
      <w:tr>
        <w:trPr>
          <w:trHeight w:val="629"/>
        </w:trPr>
        <w:tc>
          <w:tcPr>
            <w:shd w:val="clear" w:color="auto" w:fill="auto"/>
            <w:tcBorders>
              <w:top w:val="single" w:color="000000" w:sz="4" w:space="0"/>
              <w:left w:val="single" w:color="000000" w:sz="4" w:space="0"/>
              <w:bottom w:val="single" w:color="000000" w:sz="4" w:space="0"/>
              <w:right w:val="single" w:color="auto"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848"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auto"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春晖苑</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cs="宋体"/>
                <w:i w:val="0"/>
                <w:iCs w:val="0"/>
                <w:color w:val="000000"/>
                <w:sz w:val="21"/>
                <w:szCs w:val="21"/>
                <w:u w:val="none"/>
                <w:lang w:val="en-US" w:eastAsia="zh-CN" w:bidi="ar"/>
              </w:rPr>
              <w:t xml:space="preserve">4栋北侧</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HJHS202</w:t>
            </w:r>
            <w:r>
              <w:rPr>
                <w:rFonts w:hint="eastAsia" w:ascii="宋体" w:hAnsi="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-00</w:t>
            </w:r>
            <w:r>
              <w:rPr>
                <w:rFonts w:hint="eastAsia" w:ascii="宋体" w:hAnsi="宋体" w:cs="宋体"/>
                <w:i w:val="0"/>
                <w:iCs w:val="0"/>
                <w:color w:val="000000"/>
                <w:sz w:val="21"/>
                <w:szCs w:val="21"/>
                <w:u w:val="none"/>
                <w:lang w:val="en-US" w:eastAsia="zh-CN" w:bidi="ar"/>
              </w:rPr>
              <w:t xml:space="preserve">01</w:t>
            </w:r>
            <w:r/>
          </w:p>
        </w:tc>
      </w:tr>
      <w:tr>
        <w:trPr>
          <w:trHeight w:val="629"/>
        </w:trPr>
        <w:tc>
          <w:tcPr>
            <w:shd w:val="clear" w:color="auto" w:fill="auto"/>
            <w:tcBorders>
              <w:top w:val="single" w:color="000000" w:sz="4" w:space="0"/>
              <w:left w:val="single" w:color="000000" w:sz="4" w:space="0"/>
              <w:bottom w:val="single" w:color="000000" w:sz="4" w:space="0"/>
              <w:right w:val="single" w:color="auto"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848"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auto"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春晖苑</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北门内</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HJHS202</w:t>
            </w:r>
            <w:r>
              <w:rPr>
                <w:rFonts w:hint="eastAsia" w:ascii="宋体" w:hAnsi="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-00</w:t>
            </w:r>
            <w:r>
              <w:rPr>
                <w:rFonts w:hint="eastAsia" w:ascii="宋体" w:hAnsi="宋体" w:cs="宋体"/>
                <w:i w:val="0"/>
                <w:iCs w:val="0"/>
                <w:color w:val="000000"/>
                <w:sz w:val="21"/>
                <w:szCs w:val="21"/>
                <w:u w:val="none"/>
                <w:lang w:val="en-US" w:eastAsia="zh-CN" w:bidi="ar"/>
              </w:rPr>
              <w:t xml:space="preserve">02</w:t>
            </w:r>
            <w:r/>
          </w:p>
        </w:tc>
      </w:tr>
      <w:tr>
        <w:trPr>
          <w:trHeight w:val="629"/>
        </w:trPr>
        <w:tc>
          <w:tcPr>
            <w:shd w:val="clear" w:color="auto" w:fill="auto"/>
            <w:tcBorders>
              <w:top w:val="single" w:color="000000" w:sz="4" w:space="0"/>
              <w:left w:val="single" w:color="000000" w:sz="4" w:space="0"/>
              <w:bottom w:val="single" w:color="000000" w:sz="4" w:space="0"/>
              <w:right w:val="single" w:color="auto"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848"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auto"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铂领公馆</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cs="宋体"/>
                <w:i w:val="0"/>
                <w:iCs w:val="0"/>
                <w:color w:val="000000"/>
                <w:sz w:val="21"/>
                <w:szCs w:val="21"/>
                <w:u w:val="none"/>
                <w:lang w:val="en-US" w:eastAsia="zh-CN" w:bidi="ar"/>
              </w:rPr>
              <w:t xml:space="preserve">西门停车场旁</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HJHS202</w:t>
            </w:r>
            <w:r>
              <w:rPr>
                <w:rFonts w:hint="eastAsia" w:ascii="宋体" w:hAnsi="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-00</w:t>
            </w:r>
            <w:r>
              <w:rPr>
                <w:rFonts w:hint="eastAsia" w:ascii="宋体" w:hAnsi="宋体" w:cs="宋体"/>
                <w:i w:val="0"/>
                <w:iCs w:val="0"/>
                <w:color w:val="000000"/>
                <w:sz w:val="21"/>
                <w:szCs w:val="21"/>
                <w:u w:val="none"/>
                <w:lang w:val="en-US" w:eastAsia="zh-CN" w:bidi="ar"/>
              </w:rPr>
              <w:t xml:space="preserve">04</w:t>
            </w:r>
            <w:r/>
          </w:p>
        </w:tc>
      </w:tr>
      <w:tr>
        <w:trPr>
          <w:trHeight w:val="629"/>
        </w:trPr>
        <w:tc>
          <w:tcPr>
            <w:shd w:val="clear" w:color="auto" w:fill="auto"/>
            <w:tcBorders>
              <w:top w:val="single" w:color="000000" w:sz="4" w:space="0"/>
              <w:left w:val="single" w:color="000000" w:sz="4" w:space="0"/>
              <w:bottom w:val="single" w:color="000000" w:sz="4" w:space="0"/>
              <w:right w:val="single" w:color="auto"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848"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auto"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rPr>
              <w:t xml:space="preserve">紫阳苑</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default" w:ascii="宋体" w:hAnsi="宋体" w:eastAsia="宋体" w:cs="宋体"/>
                <w:i w:val="0"/>
                <w:iCs w:val="0"/>
                <w:color w:val="000000" w:themeColor="text1"/>
                <w:sz w:val="21"/>
                <w:szCs w:val="21"/>
                <w:u w:val="none"/>
                <w:lang w:val="en-US" w:eastAsia="zh-CN"/>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14:textFill>
                  <w14:solidFill>
                    <w14:schemeClr w14:val="tx1"/>
                  </w14:solidFill>
                </w14:textFill>
              </w:rPr>
              <w:t xml:space="preserve">南苑东门，9东北侧</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HJHS202</w:t>
            </w:r>
            <w:r>
              <w:rPr>
                <w:rFonts w:hint="eastAsia" w:ascii="宋体" w:hAnsi="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-00</w:t>
            </w:r>
            <w:r>
              <w:rPr>
                <w:rFonts w:hint="eastAsia" w:ascii="宋体" w:hAnsi="宋体" w:cs="宋体"/>
                <w:i w:val="0"/>
                <w:iCs w:val="0"/>
                <w:color w:val="000000"/>
                <w:sz w:val="21"/>
                <w:szCs w:val="21"/>
                <w:u w:val="none"/>
                <w:lang w:val="en-US" w:eastAsia="zh-CN" w:bidi="ar"/>
              </w:rPr>
              <w:t xml:space="preserve">18</w:t>
            </w:r>
            <w:r/>
          </w:p>
        </w:tc>
      </w:tr>
      <w:tr>
        <w:trPr>
          <w:trHeight w:val="629"/>
        </w:trPr>
        <w:tc>
          <w:tcPr>
            <w:shd w:val="clear" w:color="auto" w:fill="auto"/>
            <w:tcBorders>
              <w:top w:val="single" w:color="000000" w:sz="4" w:space="0"/>
              <w:left w:val="single" w:color="000000" w:sz="4" w:space="0"/>
              <w:bottom w:val="single" w:color="000000" w:sz="4" w:space="0"/>
              <w:right w:val="single" w:color="auto"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848"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auto"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rPr>
              <w:t xml:space="preserve">紫阳苑</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14:textFill>
                  <w14:solidFill>
                    <w14:schemeClr w14:val="tx1"/>
                  </w14:solidFill>
                </w14:textFill>
              </w:rPr>
              <w:t xml:space="preserve">南苑北门，17东北侧</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HJHS202</w:t>
            </w:r>
            <w:r>
              <w:rPr>
                <w:rFonts w:hint="eastAsia" w:ascii="宋体" w:hAnsi="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-00</w:t>
            </w:r>
            <w:r>
              <w:rPr>
                <w:rFonts w:hint="eastAsia" w:ascii="宋体" w:hAnsi="宋体" w:cs="宋体"/>
                <w:i w:val="0"/>
                <w:iCs w:val="0"/>
                <w:color w:val="000000"/>
                <w:sz w:val="21"/>
                <w:szCs w:val="21"/>
                <w:u w:val="none"/>
                <w:lang w:val="en-US" w:eastAsia="zh-CN" w:bidi="ar"/>
              </w:rPr>
              <w:t xml:space="preserve">16</w:t>
            </w:r>
            <w:r/>
          </w:p>
        </w:tc>
      </w:tr>
      <w:tr>
        <w:trPr>
          <w:trHeight w:val="643"/>
        </w:trPr>
        <w:tc>
          <w:tcPr>
            <w:shd w:val="clear" w:color="auto" w:fill="auto"/>
            <w:tcBorders>
              <w:top w:val="single" w:color="000000" w:sz="4" w:space="0"/>
              <w:left w:val="single" w:color="000000" w:sz="4" w:space="0"/>
              <w:bottom w:val="single" w:color="000000" w:sz="4" w:space="0"/>
              <w:right w:val="single" w:color="auto"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848"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auto"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rPr>
              <w:t xml:space="preserve">紫阳苑</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cs="宋体"/>
                <w:i w:val="0"/>
                <w:iCs w:val="0"/>
                <w:color w:val="000000"/>
                <w:sz w:val="21"/>
                <w:szCs w:val="21"/>
                <w:u w:val="none"/>
                <w:lang w:val="en-US" w:eastAsia="zh-CN" w:bidi="ar"/>
              </w:rPr>
              <w:t xml:space="preserve">北苑南门20栋北侧</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HJHS202</w:t>
            </w:r>
            <w:r>
              <w:rPr>
                <w:rFonts w:hint="eastAsia" w:ascii="宋体" w:hAnsi="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-00</w:t>
            </w:r>
            <w:r>
              <w:rPr>
                <w:rFonts w:hint="eastAsia" w:ascii="宋体" w:hAnsi="宋体" w:cs="宋体"/>
                <w:i w:val="0"/>
                <w:iCs w:val="0"/>
                <w:color w:val="000000"/>
                <w:sz w:val="21"/>
                <w:szCs w:val="21"/>
                <w:u w:val="none"/>
                <w:lang w:val="en-US" w:eastAsia="zh-CN" w:bidi="ar"/>
              </w:rPr>
              <w:t xml:space="preserve">17</w:t>
            </w:r>
            <w:r/>
          </w:p>
        </w:tc>
      </w:tr>
      <w:tr>
        <w:trPr>
          <w:trHeight w:val="643"/>
        </w:trPr>
        <w:tc>
          <w:tcPr>
            <w:shd w:val="clear" w:color="auto" w:fill="auto"/>
            <w:tcBorders>
              <w:top w:val="single" w:color="000000" w:sz="4" w:space="0"/>
              <w:left w:val="single" w:color="000000" w:sz="4" w:space="0"/>
              <w:bottom w:val="single" w:color="000000" w:sz="4" w:space="0"/>
              <w:right w:val="single" w:color="auto" w:sz="4" w:space="0"/>
            </w:tcBorders>
            <w:tcW w:w="625"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848"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rPr>
              <w:t xml:space="preserve">紫阳苑</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南苑3栋东侧</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HJHS202</w:t>
            </w:r>
            <w:r>
              <w:rPr>
                <w:rFonts w:hint="eastAsia" w:ascii="宋体" w:hAnsi="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-00</w:t>
            </w:r>
            <w:r>
              <w:rPr>
                <w:rFonts w:hint="eastAsia" w:ascii="宋体" w:hAnsi="宋体" w:cs="宋体"/>
                <w:i w:val="0"/>
                <w:iCs w:val="0"/>
                <w:color w:val="000000"/>
                <w:sz w:val="21"/>
                <w:szCs w:val="21"/>
                <w:u w:val="none"/>
                <w:lang w:val="en-US" w:eastAsia="zh-CN" w:bidi="ar"/>
              </w:rPr>
              <w:t xml:space="preserve">19</w:t>
            </w:r>
            <w:r/>
          </w:p>
        </w:tc>
      </w:tr>
      <w:tr>
        <w:trPr>
          <w:trHeight w:val="643"/>
        </w:trPr>
        <w:tc>
          <w:tcPr>
            <w:shd w:val="clear" w:color="auto" w:fill="auto"/>
            <w:tcBorders>
              <w:top w:val="single" w:color="000000" w:sz="4" w:space="0"/>
              <w:left w:val="single" w:color="000000" w:sz="4" w:space="0"/>
              <w:bottom w:val="single" w:color="000000" w:sz="4" w:space="0"/>
              <w:right w:val="single" w:color="auto" w:sz="4" w:space="0"/>
            </w:tcBorders>
            <w:tcW w:w="625" w:type="dxa"/>
            <w:vAlign w:val="center"/>
            <w:textDirection w:val="lrTb"/>
            <w:noWrap/>
          </w:tcPr>
          <w:p>
            <w:pPr>
              <w:jc w:val="center"/>
              <w:keepLines w:val="0"/>
              <w:keepNext w:val="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84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兰庄社区</w:t>
            </w:r>
            <w:r/>
          </w:p>
        </w:tc>
        <w:tc>
          <w:tcPr>
            <w:shd w:val="clear" w:color="auto" w:fill="auto"/>
            <w:tcBorders>
              <w:top w:val="single" w:color="000000" w:sz="4" w:space="0"/>
              <w:left w:val="single" w:color="auto"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揽月豪庭</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11栋旁，物管处门口</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HJHS2021-00</w:t>
            </w:r>
            <w:r>
              <w:rPr>
                <w:rFonts w:hint="eastAsia" w:ascii="宋体" w:hAnsi="宋体" w:cs="宋体"/>
                <w:i w:val="0"/>
                <w:iCs w:val="0"/>
                <w:color w:val="000000"/>
                <w:sz w:val="21"/>
                <w:szCs w:val="21"/>
                <w:u w:val="none"/>
                <w:lang w:val="en-US" w:eastAsia="zh-CN" w:bidi="ar"/>
              </w:rPr>
              <w:t xml:space="preserve">01</w:t>
            </w:r>
            <w:r/>
          </w:p>
        </w:tc>
      </w:tr>
      <w:tr>
        <w:trPr>
          <w:trHeight w:val="643"/>
        </w:trPr>
        <w:tc>
          <w:tcPr>
            <w:shd w:val="clear" w:color="auto" w:fill="auto"/>
            <w:tcBorders>
              <w:top w:val="single" w:color="000000" w:sz="4" w:space="0"/>
              <w:left w:val="single" w:color="000000" w:sz="4" w:space="0"/>
              <w:bottom w:val="single" w:color="000000" w:sz="4" w:space="0"/>
              <w:right w:val="single" w:color="auto" w:sz="4" w:space="0"/>
            </w:tcBorders>
            <w:tcW w:w="625" w:type="dxa"/>
            <w:vAlign w:val="center"/>
            <w:textDirection w:val="lrTb"/>
            <w:noWrap/>
          </w:tcPr>
          <w:p>
            <w:pPr>
              <w:jc w:val="center"/>
              <w:keepLines w:val="0"/>
              <w:keepNext w:val="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848"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翠柳苑</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4栋北侧</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HJHS202</w:t>
            </w:r>
            <w:r>
              <w:rPr>
                <w:rFonts w:hint="eastAsia" w:ascii="宋体" w:hAnsi="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-00</w:t>
            </w:r>
            <w:r>
              <w:rPr>
                <w:rFonts w:hint="eastAsia" w:ascii="宋体" w:hAnsi="宋体" w:cs="宋体"/>
                <w:i w:val="0"/>
                <w:iCs w:val="0"/>
                <w:color w:val="000000"/>
                <w:sz w:val="21"/>
                <w:szCs w:val="21"/>
                <w:u w:val="none"/>
                <w:lang w:val="en-US" w:eastAsia="zh-CN" w:bidi="ar"/>
              </w:rPr>
              <w:t xml:space="preserve">03</w:t>
            </w:r>
            <w:r/>
          </w:p>
        </w:tc>
      </w:tr>
      <w:tr>
        <w:trPr>
          <w:trHeight w:val="643"/>
        </w:trPr>
        <w:tc>
          <w:tcPr>
            <w:shd w:val="clear" w:color="auto" w:fill="auto"/>
            <w:tcBorders>
              <w:top w:val="single" w:color="000000" w:sz="4" w:space="0"/>
              <w:left w:val="single" w:color="000000" w:sz="4" w:space="0"/>
              <w:bottom w:val="single" w:color="000000" w:sz="4" w:space="0"/>
              <w:right w:val="single" w:color="auto" w:sz="4" w:space="0"/>
            </w:tcBorders>
            <w:tcW w:w="625" w:type="dxa"/>
            <w:vAlign w:val="center"/>
            <w:textDirection w:val="lrTb"/>
            <w:noWrap/>
          </w:tcPr>
          <w:p>
            <w:pPr>
              <w:jc w:val="center"/>
              <w:keepLines w:val="0"/>
              <w:keepNext w:val="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1848"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得月苑</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得月苑南门</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HJHS202</w:t>
            </w:r>
            <w:r>
              <w:rPr>
                <w:rFonts w:hint="eastAsia" w:ascii="宋体" w:hAnsi="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-00</w:t>
            </w:r>
            <w:r>
              <w:rPr>
                <w:rFonts w:hint="eastAsia" w:ascii="宋体" w:hAnsi="宋体" w:cs="宋体"/>
                <w:i w:val="0"/>
                <w:iCs w:val="0"/>
                <w:color w:val="000000"/>
                <w:sz w:val="21"/>
                <w:szCs w:val="21"/>
                <w:u w:val="none"/>
                <w:lang w:val="en-US" w:eastAsia="zh-CN" w:bidi="ar"/>
              </w:rPr>
              <w:t xml:space="preserve">14</w:t>
            </w:r>
            <w:r/>
          </w:p>
        </w:tc>
      </w:tr>
      <w:tr>
        <w:trPr>
          <w:trHeight w:val="643"/>
        </w:trPr>
        <w:tc>
          <w:tcPr>
            <w:shd w:val="clear" w:color="auto" w:fill="auto"/>
            <w:tcBorders>
              <w:top w:val="single" w:color="000000" w:sz="4" w:space="0"/>
              <w:left w:val="single" w:color="000000" w:sz="4" w:space="0"/>
              <w:bottom w:val="single" w:color="000000" w:sz="4" w:space="0"/>
              <w:right w:val="single" w:color="auto" w:sz="4" w:space="0"/>
            </w:tcBorders>
            <w:tcW w:w="625" w:type="dxa"/>
            <w:vAlign w:val="center"/>
            <w:textDirection w:val="lrTb"/>
            <w:noWrap/>
          </w:tcPr>
          <w:p>
            <w:pPr>
              <w:jc w:val="center"/>
              <w:keepLines w:val="0"/>
              <w:keepNext w:val="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1848"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得月苑</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得月苑18栋</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HJHS202</w:t>
            </w:r>
            <w:r>
              <w:rPr>
                <w:rFonts w:hint="eastAsia" w:ascii="宋体" w:hAnsi="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-0015</w:t>
            </w:r>
            <w:r/>
          </w:p>
        </w:tc>
      </w:tr>
      <w:tr>
        <w:trPr>
          <w:trHeight w:val="643"/>
        </w:trPr>
        <w:tc>
          <w:tcPr>
            <w:shd w:val="clear" w:color="auto" w:fill="auto"/>
            <w:tcBorders>
              <w:top w:val="single" w:color="000000" w:sz="4" w:space="0"/>
              <w:left w:val="single" w:color="000000" w:sz="4" w:space="0"/>
              <w:bottom w:val="single" w:color="000000" w:sz="4" w:space="0"/>
              <w:right w:val="single" w:color="auto" w:sz="4" w:space="0"/>
            </w:tcBorders>
            <w:tcW w:w="625" w:type="dxa"/>
            <w:vAlign w:val="center"/>
            <w:textDirection w:val="lrTb"/>
            <w:noWrap/>
          </w:tcPr>
          <w:p>
            <w:pPr>
              <w:jc w:val="center"/>
              <w:keepLines w:val="0"/>
              <w:keepNext w:val="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1848"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莱东苑</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中心广场</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HJHS202</w:t>
            </w:r>
            <w:r>
              <w:rPr>
                <w:rFonts w:hint="eastAsia" w:ascii="宋体" w:hAnsi="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-00</w:t>
            </w:r>
            <w:r>
              <w:rPr>
                <w:rFonts w:hint="eastAsia" w:ascii="宋体" w:hAnsi="宋体" w:cs="宋体"/>
                <w:i w:val="0"/>
                <w:iCs w:val="0"/>
                <w:color w:val="000000"/>
                <w:sz w:val="21"/>
                <w:szCs w:val="21"/>
                <w:u w:val="none"/>
                <w:lang w:val="en-US" w:eastAsia="zh-CN" w:bidi="ar"/>
              </w:rPr>
              <w:t xml:space="preserve">01</w:t>
            </w:r>
            <w:r/>
          </w:p>
        </w:tc>
      </w:tr>
      <w:tr>
        <w:trPr>
          <w:trHeight w:val="643"/>
        </w:trPr>
        <w:tc>
          <w:tcPr>
            <w:shd w:val="clear" w:color="auto" w:fill="auto"/>
            <w:tcBorders>
              <w:top w:val="single" w:color="000000" w:sz="4" w:space="0"/>
              <w:left w:val="single" w:color="000000" w:sz="4" w:space="0"/>
              <w:bottom w:val="single" w:color="000000" w:sz="4" w:space="0"/>
              <w:right w:val="single" w:color="auto" w:sz="4" w:space="0"/>
            </w:tcBorders>
            <w:tcW w:w="625" w:type="dxa"/>
            <w:vAlign w:val="center"/>
            <w:textDirection w:val="lrTb"/>
            <w:noWrap/>
          </w:tcPr>
          <w:p>
            <w:pPr>
              <w:jc w:val="center"/>
              <w:keepLines w:val="0"/>
              <w:keepNext w:val="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16</w:t>
            </w:r>
            <w:r/>
          </w:p>
        </w:tc>
        <w:tc>
          <w:tcPr>
            <w:shd w:val="clear" w:color="auto" w:fill="auto"/>
            <w:tcBorders>
              <w:top w:val="single" w:color="auto" w:sz="4" w:space="0"/>
              <w:left w:val="single" w:color="auto" w:sz="4" w:space="0"/>
              <w:right w:val="single" w:color="auto" w:sz="4" w:space="0"/>
            </w:tcBorders>
            <w:tcW w:w="184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贾桥社区</w:t>
            </w:r>
            <w:r/>
          </w:p>
        </w:tc>
        <w:tc>
          <w:tcPr>
            <w:shd w:val="clear" w:color="auto" w:fill="auto"/>
            <w:tcBorders>
              <w:top w:val="single" w:color="000000" w:sz="4" w:space="0"/>
              <w:left w:val="single" w:color="auto"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保集半岛</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3栋4栋之间</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HJHS2022-0002</w:t>
            </w:r>
            <w:r/>
          </w:p>
        </w:tc>
      </w:tr>
      <w:tr>
        <w:trPr>
          <w:trHeight w:val="643"/>
        </w:trPr>
        <w:tc>
          <w:tcPr>
            <w:shd w:val="clear" w:color="auto" w:fill="auto"/>
            <w:tcBorders>
              <w:top w:val="single" w:color="000000" w:sz="4" w:space="0"/>
              <w:left w:val="single" w:color="000000" w:sz="4" w:space="0"/>
              <w:bottom w:val="single" w:color="000000" w:sz="4" w:space="0"/>
              <w:right w:val="single" w:color="auto" w:sz="4" w:space="0"/>
            </w:tcBorders>
            <w:tcW w:w="625" w:type="dxa"/>
            <w:vAlign w:val="center"/>
            <w:textDirection w:val="lrTb"/>
            <w:noWrap/>
          </w:tcPr>
          <w:p>
            <w:pPr>
              <w:jc w:val="center"/>
              <w:keepLines w:val="0"/>
              <w:keepNext w:val="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17</w:t>
            </w:r>
            <w:r/>
          </w:p>
        </w:tc>
        <w:tc>
          <w:tcPr>
            <w:shd w:val="clear" w:color="auto" w:fill="auto"/>
            <w:tcBorders>
              <w:left w:val="single" w:color="auto" w:sz="4" w:space="0"/>
              <w:right w:val="single" w:color="auto" w:sz="4" w:space="0"/>
            </w:tcBorders>
            <w:tcW w:w="1848"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保集半岛</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西门</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HJHS2022-0001</w:t>
            </w:r>
            <w:r/>
          </w:p>
        </w:tc>
      </w:tr>
      <w:tr>
        <w:trPr>
          <w:trHeight w:val="643"/>
        </w:trPr>
        <w:tc>
          <w:tcPr>
            <w:shd w:val="clear" w:color="auto" w:fill="auto"/>
            <w:tcBorders>
              <w:top w:val="single" w:color="000000" w:sz="4" w:space="0"/>
              <w:left w:val="single" w:color="000000" w:sz="4" w:space="0"/>
              <w:bottom w:val="single" w:color="000000" w:sz="4" w:space="0"/>
              <w:right w:val="single" w:color="auto" w:sz="4" w:space="0"/>
            </w:tcBorders>
            <w:tcW w:w="625" w:type="dxa"/>
            <w:vAlign w:val="center"/>
            <w:textDirection w:val="lrTb"/>
            <w:noWrap/>
          </w:tcPr>
          <w:p>
            <w:pPr>
              <w:jc w:val="center"/>
              <w:keepLines w:val="0"/>
              <w:keepNext w:val="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18</w:t>
            </w:r>
            <w:r/>
          </w:p>
        </w:tc>
        <w:tc>
          <w:tcPr>
            <w:shd w:val="clear" w:color="auto" w:fill="auto"/>
            <w:tcBorders>
              <w:left w:val="single" w:color="auto" w:sz="4" w:space="0"/>
              <w:right w:val="single" w:color="auto" w:sz="4" w:space="0"/>
            </w:tcBorders>
            <w:tcW w:w="1848"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金水桥</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北门，5栋南侧</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HJHS2021-0003</w:t>
            </w:r>
            <w:r/>
          </w:p>
        </w:tc>
      </w:tr>
      <w:tr>
        <w:trPr>
          <w:trHeight w:val="643"/>
        </w:trPr>
        <w:tc>
          <w:tcPr>
            <w:shd w:val="clear" w:color="auto" w:fill="auto"/>
            <w:tcBorders>
              <w:top w:val="single" w:color="000000" w:sz="4" w:space="0"/>
              <w:left w:val="single" w:color="000000" w:sz="4" w:space="0"/>
              <w:bottom w:val="single" w:color="000000" w:sz="4" w:space="0"/>
              <w:right w:val="single" w:color="auto" w:sz="4" w:space="0"/>
            </w:tcBorders>
            <w:tcW w:w="625" w:type="dxa"/>
            <w:vAlign w:val="center"/>
            <w:textDirection w:val="lrTb"/>
            <w:noWrap/>
          </w:tcPr>
          <w:p>
            <w:pPr>
              <w:jc w:val="center"/>
              <w:keepLines w:val="0"/>
              <w:keepNext w:val="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19</w:t>
            </w:r>
            <w:r/>
          </w:p>
        </w:tc>
        <w:tc>
          <w:tcPr>
            <w:shd w:val="clear" w:color="auto" w:fill="auto"/>
            <w:tcBorders>
              <w:left w:val="single" w:color="auto" w:sz="4" w:space="0"/>
              <w:right w:val="single" w:color="auto" w:sz="4" w:space="0"/>
            </w:tcBorders>
            <w:tcW w:w="1848"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金水桥</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东北面，2栋旁</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HJHS2023-0008</w:t>
            </w:r>
            <w:r/>
          </w:p>
        </w:tc>
      </w:tr>
      <w:tr>
        <w:trPr>
          <w:trHeight w:val="643"/>
        </w:trPr>
        <w:tc>
          <w:tcPr>
            <w:shd w:val="clear" w:color="auto" w:fill="auto"/>
            <w:tcBorders>
              <w:top w:val="single" w:color="000000" w:sz="4" w:space="0"/>
              <w:left w:val="single" w:color="000000" w:sz="4" w:space="0"/>
              <w:bottom w:val="single" w:color="000000" w:sz="4" w:space="0"/>
              <w:right w:val="single" w:color="auto" w:sz="4" w:space="0"/>
            </w:tcBorders>
            <w:tcW w:w="625" w:type="dxa"/>
            <w:vAlign w:val="center"/>
            <w:textDirection w:val="lrTb"/>
            <w:noWrap/>
          </w:tcPr>
          <w:p>
            <w:pPr>
              <w:jc w:val="center"/>
              <w:keepLines w:val="0"/>
              <w:keepNext w:val="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20</w:t>
            </w:r>
            <w:r/>
          </w:p>
        </w:tc>
        <w:tc>
          <w:tcPr>
            <w:shd w:val="clear" w:color="auto" w:fill="auto"/>
            <w:tcBorders>
              <w:left w:val="single" w:color="auto" w:sz="4" w:space="0"/>
              <w:bottom w:val="single" w:color="auto" w:sz="4" w:space="0"/>
              <w:right w:val="single" w:color="auto" w:sz="4" w:space="0"/>
            </w:tcBorders>
            <w:tcW w:w="1848"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6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星河西岸</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物业服务中心前</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HJHS2023-0010</w:t>
            </w:r>
            <w:r/>
          </w:p>
        </w:tc>
      </w:tr>
    </w:tbl>
    <w:tbl>
      <w:tblPr>
        <w:tblStyle w:val="869"/>
        <w:tblpPr w:horzAnchor="page" w:tblpX="1894" w:vertAnchor="text" w:tblpY="1007" w:leftFromText="180" w:topFromText="0" w:rightFromText="180" w:bottomFromText="0"/>
        <w:tblW w:w="817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89"/>
        <w:gridCol w:w="1670"/>
        <w:gridCol w:w="1623"/>
        <w:gridCol w:w="2471"/>
        <w:gridCol w:w="1623"/>
      </w:tblGrid>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auto" w:sz="4" w:space="0"/>
              <w:right w:val="single" w:color="000000" w:sz="4" w:space="0"/>
            </w:tcBorders>
            <w:tcW w:w="1670"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社区</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小区</w:t>
            </w: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设施位置</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编号</w:t>
            </w:r>
            <w:r/>
          </w:p>
        </w:tc>
      </w:tr>
      <w:tr>
        <w:trPr>
          <w:trHeight w:val="629"/>
        </w:trPr>
        <w:tc>
          <w:tcPr>
            <w:shd w:val="clear" w:color="auto" w:fill="auto"/>
            <w:tcBorders>
              <w:top w:val="single" w:color="000000" w:sz="4" w:space="0"/>
              <w:left w:val="single" w:color="000000" w:sz="4" w:space="0"/>
              <w:bottom w:val="single" w:color="000000" w:sz="4" w:space="0"/>
              <w:right w:val="single" w:color="auto" w:sz="4" w:space="0"/>
            </w:tcBorders>
            <w:tcW w:w="789"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cs="宋体"/>
                <w:i w:val="0"/>
                <w:iCs w:val="0"/>
                <w:color w:val="000000"/>
                <w:sz w:val="21"/>
                <w:szCs w:val="21"/>
                <w:u w:val="none"/>
                <w:lang w:val="en-US" w:eastAsia="zh-CN" w:bidi="ar"/>
              </w:rPr>
              <w:t xml:space="preserve">21</w:t>
            </w:r>
            <w:r/>
          </w:p>
        </w:tc>
        <w:tc>
          <w:tcPr>
            <w:shd w:val="clear" w:color="auto" w:fill="auto"/>
            <w:tcBorders>
              <w:top w:val="single" w:color="auto" w:sz="4" w:space="0"/>
              <w:left w:val="single" w:color="auto" w:sz="4" w:space="0"/>
              <w:right w:val="single" w:color="auto" w:sz="4" w:space="0"/>
            </w:tcBorders>
            <w:tcW w:w="167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五里社区</w:t>
            </w:r>
            <w:r/>
          </w:p>
        </w:tc>
        <w:tc>
          <w:tcPr>
            <w:shd w:val="clear" w:color="auto" w:fill="auto"/>
            <w:tcBorders>
              <w:top w:val="single" w:color="000000" w:sz="4" w:space="0"/>
              <w:left w:val="single" w:color="auto" w:sz="4" w:space="0"/>
              <w:bottom w:val="single" w:color="000000" w:sz="4" w:space="0"/>
              <w:right w:val="single" w:color="000000" w:sz="4" w:space="0"/>
            </w:tcBorders>
            <w:tcW w:w="16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rPr>
              <w:t xml:space="preserve">新港名仕</w:t>
            </w: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rPr>
              <w:t xml:space="preserve">1栋北侧</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rPr>
              <w:t xml:space="preserve">HJHS2021-0006</w:t>
            </w:r>
            <w:r/>
          </w:p>
        </w:tc>
      </w:tr>
      <w:tr>
        <w:trPr>
          <w:trHeight w:val="629"/>
        </w:trPr>
        <w:tc>
          <w:tcPr>
            <w:shd w:val="clear" w:color="auto" w:fill="auto"/>
            <w:tcBorders>
              <w:top w:val="single" w:color="000000" w:sz="4" w:space="0"/>
              <w:left w:val="single" w:color="000000" w:sz="4" w:space="0"/>
              <w:bottom w:val="single" w:color="000000" w:sz="4" w:space="0"/>
              <w:right w:val="single" w:color="auto" w:sz="4" w:space="0"/>
            </w:tcBorders>
            <w:tcW w:w="789"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cs="宋体"/>
                <w:i w:val="0"/>
                <w:iCs w:val="0"/>
                <w:color w:val="000000"/>
                <w:sz w:val="21"/>
                <w:szCs w:val="21"/>
                <w:u w:val="none"/>
                <w:lang w:val="en-US" w:eastAsia="zh-CN" w:bidi="ar"/>
              </w:rPr>
              <w:t xml:space="preserve">22</w:t>
            </w:r>
            <w:r/>
          </w:p>
        </w:tc>
        <w:tc>
          <w:tcPr>
            <w:shd w:val="clear" w:color="auto" w:fill="auto"/>
            <w:tcBorders>
              <w:left w:val="single" w:color="auto" w:sz="4" w:space="0"/>
              <w:right w:val="single" w:color="auto" w:sz="4" w:space="0"/>
            </w:tcBorders>
            <w:tcW w:w="1670"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auto" w:sz="4" w:space="0"/>
              <w:bottom w:val="single" w:color="000000" w:sz="4" w:space="0"/>
              <w:right w:val="single" w:color="000000" w:sz="4" w:space="0"/>
            </w:tcBorders>
            <w:tcW w:w="16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rPr>
              <w:t xml:space="preserve">新港名仕</w:t>
            </w: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rPr>
              <w:t xml:space="preserve">11栋北侧</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rPr>
              <w:t xml:space="preserve">HJHS2021-0005</w:t>
            </w:r>
            <w:r/>
          </w:p>
        </w:tc>
      </w:tr>
      <w:tr>
        <w:trPr>
          <w:trHeight w:val="626"/>
        </w:trPr>
        <w:tc>
          <w:tcPr>
            <w:shd w:val="clear" w:color="auto" w:fill="auto"/>
            <w:tcBorders>
              <w:top w:val="single" w:color="000000" w:sz="4" w:space="0"/>
              <w:left w:val="single" w:color="000000" w:sz="4" w:space="0"/>
              <w:bottom w:val="single" w:color="000000" w:sz="4" w:space="0"/>
              <w:right w:val="single" w:color="auto" w:sz="4" w:space="0"/>
            </w:tcBorders>
            <w:tcW w:w="78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left w:val="single" w:color="auto" w:sz="4" w:space="0"/>
              <w:right w:val="single" w:color="auto" w:sz="4" w:space="0"/>
            </w:tcBorders>
            <w:tcW w:w="1670"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auto" w:sz="4" w:space="0"/>
              <w:bottom w:val="single" w:color="000000" w:sz="4" w:space="0"/>
              <w:right w:val="single" w:color="000000" w:sz="4" w:space="0"/>
            </w:tcBorders>
            <w:tcW w:w="16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rPr>
              <w:t xml:space="preserve">西城上筑</w:t>
            </w: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rPr>
              <w:t xml:space="preserve">4栋旁</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rPr>
              <w:t xml:space="preserve">HJHS2021-0007</w:t>
            </w:r>
            <w:r/>
          </w:p>
        </w:tc>
      </w:tr>
      <w:tr>
        <w:trPr>
          <w:trHeight w:val="629"/>
        </w:trPr>
        <w:tc>
          <w:tcPr>
            <w:shd w:val="clear" w:color="auto" w:fill="auto"/>
            <w:tcBorders>
              <w:top w:val="single" w:color="000000" w:sz="4" w:space="0"/>
              <w:left w:val="single" w:color="000000" w:sz="4" w:space="0"/>
              <w:bottom w:val="single" w:color="000000" w:sz="4" w:space="0"/>
              <w:right w:val="single" w:color="auto" w:sz="4" w:space="0"/>
            </w:tcBorders>
            <w:tcW w:w="78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left w:val="single" w:color="auto" w:sz="4" w:space="0"/>
              <w:bottom w:val="single" w:color="auto" w:sz="4" w:space="0"/>
              <w:right w:val="single" w:color="auto" w:sz="4" w:space="0"/>
            </w:tcBorders>
            <w:tcW w:w="1670"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auto" w:sz="4" w:space="0"/>
              <w:bottom w:val="single" w:color="000000" w:sz="4" w:space="0"/>
              <w:right w:val="single" w:color="000000" w:sz="4" w:space="0"/>
            </w:tcBorders>
            <w:tcW w:w="16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rPr>
              <w:t xml:space="preserve">山姆月城</w:t>
            </w: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rPr>
              <w:t xml:space="preserve">6栋南侧</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rPr>
              <w:t xml:space="preserve">HJHS2023-0052</w:t>
            </w:r>
            <w:r/>
          </w:p>
        </w:tc>
      </w:tr>
      <w:tr>
        <w:trPr>
          <w:trHeight w:val="629"/>
        </w:trPr>
        <w:tc>
          <w:tcPr>
            <w:shd w:val="clear" w:color="auto" w:fill="auto"/>
            <w:tcBorders>
              <w:top w:val="single" w:color="000000" w:sz="4" w:space="0"/>
              <w:left w:val="single" w:color="000000" w:sz="4" w:space="0"/>
              <w:bottom w:val="single" w:color="000000" w:sz="4" w:space="0"/>
              <w:right w:val="single" w:color="auto" w:sz="4" w:space="0"/>
            </w:tcBorders>
            <w:tcW w:w="78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auto" w:sz="4" w:space="0"/>
              <w:left w:val="single" w:color="auto" w:sz="4" w:space="0"/>
              <w:right w:val="single" w:color="auto" w:sz="4" w:space="0"/>
            </w:tcBorders>
            <w:tcW w:w="1670" w:type="dxa"/>
            <w:vAlign w:val="center"/>
            <w:vMerge w:val="restart"/>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t xml:space="preserve">文昌社区</w:t>
            </w:r>
            <w:r/>
          </w:p>
        </w:tc>
        <w:tc>
          <w:tcPr>
            <w:shd w:val="clear" w:color="auto" w:fill="auto"/>
            <w:tcBorders>
              <w:top w:val="single" w:color="000000" w:sz="4" w:space="0"/>
              <w:left w:val="single" w:color="auto" w:sz="4" w:space="0"/>
              <w:bottom w:val="single" w:color="000000" w:sz="4" w:space="0"/>
              <w:right w:val="single" w:color="000000" w:sz="4" w:space="0"/>
            </w:tcBorders>
            <w:tcW w:w="16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rPr>
              <w:t xml:space="preserve">清华园</w:t>
            </w: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rPr>
              <w:t xml:space="preserve">北门内</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rPr>
              <w:t xml:space="preserve">HJHS2023-0009</w:t>
            </w:r>
            <w:r/>
          </w:p>
        </w:tc>
      </w:tr>
      <w:tr>
        <w:trPr>
          <w:trHeight w:val="629"/>
        </w:trPr>
        <w:tc>
          <w:tcPr>
            <w:shd w:val="clear" w:color="auto" w:fill="auto"/>
            <w:tcBorders>
              <w:top w:val="single" w:color="000000" w:sz="4" w:space="0"/>
              <w:left w:val="single" w:color="000000" w:sz="4" w:space="0"/>
              <w:bottom w:val="single" w:color="000000" w:sz="4" w:space="0"/>
              <w:right w:val="single" w:color="auto" w:sz="4" w:space="0"/>
            </w:tcBorders>
            <w:tcW w:w="78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left w:val="single" w:color="auto" w:sz="4" w:space="0"/>
              <w:right w:val="single" w:color="auto" w:sz="4" w:space="0"/>
            </w:tcBorders>
            <w:tcW w:w="1670"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auto" w:sz="4" w:space="0"/>
              <w:bottom w:val="single" w:color="000000" w:sz="4" w:space="0"/>
              <w:right w:val="single" w:color="000000" w:sz="4" w:space="0"/>
            </w:tcBorders>
            <w:tcW w:w="16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rPr>
              <w:t xml:space="preserve">紫荆苑</w:t>
            </w: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rPr>
              <w:t xml:space="preserve">南门</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rPr>
              <w:t xml:space="preserve">HJHS2023-0012</w:t>
            </w:r>
            <w:r/>
          </w:p>
        </w:tc>
      </w:tr>
      <w:tr>
        <w:trPr>
          <w:trHeight w:val="629"/>
        </w:trPr>
        <w:tc>
          <w:tcPr>
            <w:shd w:val="clear" w:color="auto" w:fill="auto"/>
            <w:tcBorders>
              <w:top w:val="single" w:color="000000" w:sz="4" w:space="0"/>
              <w:left w:val="single" w:color="000000" w:sz="4" w:space="0"/>
              <w:bottom w:val="single" w:color="000000" w:sz="4" w:space="0"/>
              <w:right w:val="single" w:color="auto" w:sz="4" w:space="0"/>
            </w:tcBorders>
            <w:tcW w:w="78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left w:val="single" w:color="auto" w:sz="4" w:space="0"/>
              <w:bottom w:val="single" w:color="auto" w:sz="4" w:space="0"/>
              <w:right w:val="single" w:color="auto" w:sz="4" w:space="0"/>
            </w:tcBorders>
            <w:tcW w:w="1670"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auto" w:sz="4" w:space="0"/>
              <w:bottom w:val="single" w:color="000000" w:sz="4" w:space="0"/>
              <w:right w:val="single" w:color="000000" w:sz="4" w:space="0"/>
            </w:tcBorders>
            <w:tcW w:w="16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rPr>
              <w:t xml:space="preserve">紫荆苑</w:t>
            </w: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rPr>
              <w:t xml:space="preserve">3栋北侧</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rPr>
              <w:t xml:space="preserve">HJHS2023-0013</w:t>
            </w:r>
            <w:r/>
          </w:p>
        </w:tc>
      </w:tr>
      <w:tr>
        <w:trPr>
          <w:trHeight w:val="629"/>
        </w:trPr>
        <w:tc>
          <w:tcPr>
            <w:shd w:val="clear" w:color="auto" w:fill="auto"/>
            <w:tcBorders>
              <w:top w:val="single" w:color="000000" w:sz="4" w:space="0"/>
              <w:left w:val="single" w:color="000000" w:sz="4" w:space="0"/>
              <w:bottom w:val="single" w:color="000000" w:sz="4" w:space="0"/>
              <w:right w:val="single" w:color="auto" w:sz="4" w:space="0"/>
            </w:tcBorders>
            <w:tcW w:w="78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auto" w:sz="4" w:space="0"/>
              <w:left w:val="single" w:color="auto" w:sz="4" w:space="0"/>
              <w:right w:val="single" w:color="auto" w:sz="4" w:space="0"/>
            </w:tcBorders>
            <w:tcW w:w="1670" w:type="dxa"/>
            <w:vAlign w:val="center"/>
            <w:vMerge w:val="restart"/>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t xml:space="preserve">翠岗花园社区</w:t>
            </w:r>
            <w:r/>
          </w:p>
        </w:tc>
        <w:tc>
          <w:tcPr>
            <w:shd w:val="clear" w:color="auto" w:fill="auto"/>
            <w:tcBorders>
              <w:top w:val="single" w:color="000000" w:sz="4" w:space="0"/>
              <w:left w:val="single" w:color="auto" w:sz="4" w:space="0"/>
              <w:bottom w:val="single" w:color="000000" w:sz="4" w:space="0"/>
              <w:right w:val="single" w:color="000000" w:sz="4" w:space="0"/>
            </w:tcBorders>
            <w:tcW w:w="16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rPr>
              <w:t xml:space="preserve">翠西苑</w:t>
            </w: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rPr>
              <w:t xml:space="preserve">8号楼南侧</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rPr>
              <w:t xml:space="preserve">HJHS2021-0014</w:t>
            </w:r>
            <w:r/>
          </w:p>
        </w:tc>
      </w:tr>
      <w:tr>
        <w:trPr>
          <w:trHeight w:val="643"/>
        </w:trPr>
        <w:tc>
          <w:tcPr>
            <w:shd w:val="clear" w:color="auto" w:fill="auto"/>
            <w:tcBorders>
              <w:top w:val="single" w:color="000000" w:sz="4" w:space="0"/>
              <w:left w:val="single" w:color="000000" w:sz="4" w:space="0"/>
              <w:bottom w:val="single" w:color="000000" w:sz="4" w:space="0"/>
              <w:right w:val="single" w:color="auto" w:sz="4" w:space="0"/>
            </w:tcBorders>
            <w:tcW w:w="78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left w:val="single" w:color="auto" w:sz="4" w:space="0"/>
              <w:right w:val="single" w:color="auto" w:sz="4" w:space="0"/>
            </w:tcBorders>
            <w:tcW w:w="1670"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auto" w:sz="4" w:space="0"/>
              <w:bottom w:val="single" w:color="000000" w:sz="4" w:space="0"/>
              <w:right w:val="single" w:color="000000" w:sz="4" w:space="0"/>
            </w:tcBorders>
            <w:tcW w:w="16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rPr>
              <w:t xml:space="preserve">咏月苑</w:t>
            </w: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rPr>
              <w:t xml:space="preserve">2栋东侧</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rPr>
              <w:t xml:space="preserve">HJHS2021-0013</w:t>
            </w:r>
            <w:r/>
          </w:p>
        </w:tc>
      </w:tr>
      <w:tr>
        <w:trPr>
          <w:trHeight w:val="643"/>
        </w:trPr>
        <w:tc>
          <w:tcPr>
            <w:shd w:val="clear" w:color="auto" w:fill="auto"/>
            <w:tcBorders>
              <w:top w:val="single" w:color="000000" w:sz="4" w:space="0"/>
              <w:left w:val="single" w:color="000000" w:sz="4" w:space="0"/>
              <w:bottom w:val="single" w:color="000000" w:sz="4" w:space="0"/>
              <w:right w:val="single" w:color="auto" w:sz="4" w:space="0"/>
            </w:tcBorders>
            <w:tcW w:w="789"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30</w:t>
            </w:r>
            <w:r/>
          </w:p>
        </w:tc>
        <w:tc>
          <w:tcPr>
            <w:shd w:val="clear" w:color="auto" w:fill="auto"/>
            <w:tcBorders>
              <w:left w:val="single" w:color="auto" w:sz="4" w:space="0"/>
              <w:bottom w:val="single" w:color="auto" w:sz="4" w:space="0"/>
              <w:right w:val="single" w:color="auto" w:sz="4" w:space="0"/>
            </w:tcBorders>
            <w:tcW w:w="1670"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6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rPr>
              <w:t xml:space="preserve">金菊花都</w:t>
            </w: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rPr>
              <w:t xml:space="preserve">北门东侧</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rPr>
              <w:t xml:space="preserve">HJHS2021-0019</w:t>
            </w:r>
            <w:r/>
          </w:p>
        </w:tc>
      </w:tr>
      <w:tr>
        <w:trPr>
          <w:trHeight w:val="643"/>
        </w:trPr>
        <w:tc>
          <w:tcPr>
            <w:shd w:val="clear" w:color="auto" w:fill="auto"/>
            <w:tcBorders>
              <w:top w:val="single" w:color="000000" w:sz="4" w:space="0"/>
              <w:left w:val="single" w:color="000000" w:sz="4" w:space="0"/>
              <w:bottom w:val="single" w:color="000000" w:sz="4" w:space="0"/>
              <w:right w:val="single" w:color="auto" w:sz="4" w:space="0"/>
            </w:tcBorders>
            <w:tcW w:w="789" w:type="dxa"/>
            <w:vAlign w:val="center"/>
            <w:textDirection w:val="lrTb"/>
            <w:noWrap/>
          </w:tcPr>
          <w:p>
            <w:pPr>
              <w:jc w:val="center"/>
              <w:keepLines w:val="0"/>
              <w:keepNext w:val="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31</w:t>
            </w:r>
            <w:r/>
          </w:p>
        </w:tc>
        <w:tc>
          <w:tcPr>
            <w:shd w:val="clear" w:color="auto" w:fill="auto"/>
            <w:tcBorders>
              <w:top w:val="single" w:color="auto" w:sz="4" w:space="0"/>
              <w:left w:val="single" w:color="auto" w:sz="4" w:space="0"/>
              <w:right w:val="single" w:color="auto" w:sz="4" w:space="0"/>
            </w:tcBorders>
            <w:tcW w:w="167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邗上社区</w:t>
            </w:r>
            <w:r/>
          </w:p>
        </w:tc>
        <w:tc>
          <w:tcPr>
            <w:shd w:val="clear" w:color="auto" w:fill="auto"/>
            <w:tcBorders>
              <w:top w:val="single" w:color="000000" w:sz="4" w:space="0"/>
              <w:left w:val="single" w:color="auto" w:sz="4" w:space="0"/>
              <w:bottom w:val="single" w:color="000000" w:sz="4" w:space="0"/>
              <w:right w:val="single" w:color="000000" w:sz="4" w:space="0"/>
            </w:tcBorders>
            <w:tcW w:w="16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rPr>
              <w:t xml:space="preserve">香格里拉</w:t>
            </w: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rPr>
              <w:t xml:space="preserve">物业南侧广场旁</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rPr>
              <w:t xml:space="preserve">HJHS2022-0003</w:t>
            </w:r>
            <w:r/>
          </w:p>
        </w:tc>
      </w:tr>
      <w:tr>
        <w:trPr>
          <w:trHeight w:val="643"/>
        </w:trPr>
        <w:tc>
          <w:tcPr>
            <w:shd w:val="clear" w:color="auto" w:fill="auto"/>
            <w:tcBorders>
              <w:top w:val="single" w:color="000000" w:sz="4" w:space="0"/>
              <w:left w:val="single" w:color="000000" w:sz="4" w:space="0"/>
              <w:bottom w:val="single" w:color="000000" w:sz="4" w:space="0"/>
              <w:right w:val="single" w:color="auto" w:sz="4" w:space="0"/>
            </w:tcBorders>
            <w:tcW w:w="789" w:type="dxa"/>
            <w:vAlign w:val="center"/>
            <w:textDirection w:val="lrTb"/>
            <w:noWrap/>
          </w:tcPr>
          <w:p>
            <w:pPr>
              <w:jc w:val="center"/>
              <w:keepLines w:val="0"/>
              <w:keepNext w:val="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32</w:t>
            </w:r>
            <w:r/>
          </w:p>
        </w:tc>
        <w:tc>
          <w:tcPr>
            <w:shd w:val="clear" w:color="auto" w:fill="auto"/>
            <w:tcBorders>
              <w:left w:val="single" w:color="auto" w:sz="4" w:space="0"/>
              <w:right w:val="single" w:color="auto" w:sz="4" w:space="0"/>
            </w:tcBorders>
            <w:tcW w:w="1670"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6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rPr>
              <w:t xml:space="preserve">香格里拉</w:t>
            </w: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rPr>
              <w:t xml:space="preserve">2栋东侧</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rPr>
              <w:t xml:space="preserve">HJHS2022-0004</w:t>
            </w:r>
            <w:r/>
          </w:p>
        </w:tc>
      </w:tr>
      <w:tr>
        <w:trPr>
          <w:trHeight w:val="643"/>
        </w:trPr>
        <w:tc>
          <w:tcPr>
            <w:shd w:val="clear" w:color="auto" w:fill="auto"/>
            <w:tcBorders>
              <w:top w:val="single" w:color="000000" w:sz="4" w:space="0"/>
              <w:left w:val="single" w:color="000000" w:sz="4" w:space="0"/>
              <w:bottom w:val="single" w:color="000000" w:sz="4" w:space="0"/>
              <w:right w:val="single" w:color="auto" w:sz="4" w:space="0"/>
            </w:tcBorders>
            <w:tcW w:w="789" w:type="dxa"/>
            <w:vAlign w:val="center"/>
            <w:textDirection w:val="lrTb"/>
            <w:noWrap/>
          </w:tcPr>
          <w:p>
            <w:pPr>
              <w:jc w:val="center"/>
              <w:keepLines w:val="0"/>
              <w:keepNext w:val="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33</w:t>
            </w:r>
            <w:r/>
          </w:p>
        </w:tc>
        <w:tc>
          <w:tcPr>
            <w:shd w:val="clear" w:color="auto" w:fill="auto"/>
            <w:tcBorders>
              <w:left w:val="single" w:color="auto" w:sz="4" w:space="0"/>
              <w:right w:val="single" w:color="auto" w:sz="4" w:space="0"/>
            </w:tcBorders>
            <w:tcW w:w="1670"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6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rPr>
              <w:t xml:space="preserve">景祥苑</w:t>
            </w: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rPr>
              <w:t xml:space="preserve">北门外</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rPr>
              <w:t xml:space="preserve">HJHS2023-0020</w:t>
            </w:r>
            <w:r/>
          </w:p>
        </w:tc>
      </w:tr>
      <w:tr>
        <w:trPr>
          <w:trHeight w:val="643"/>
        </w:trPr>
        <w:tc>
          <w:tcPr>
            <w:shd w:val="clear" w:color="auto" w:fill="auto"/>
            <w:tcBorders>
              <w:top w:val="single" w:color="000000" w:sz="4" w:space="0"/>
              <w:left w:val="single" w:color="000000" w:sz="4" w:space="0"/>
              <w:bottom w:val="single" w:color="000000" w:sz="4" w:space="0"/>
              <w:right w:val="single" w:color="auto" w:sz="4" w:space="0"/>
            </w:tcBorders>
            <w:tcW w:w="789" w:type="dxa"/>
            <w:vAlign w:val="center"/>
            <w:textDirection w:val="lrTb"/>
            <w:noWrap/>
          </w:tcPr>
          <w:p>
            <w:pPr>
              <w:jc w:val="center"/>
              <w:keepLines w:val="0"/>
              <w:keepNext w:val="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34</w:t>
            </w:r>
            <w:r/>
          </w:p>
        </w:tc>
        <w:tc>
          <w:tcPr>
            <w:shd w:val="clear" w:color="auto" w:fill="auto"/>
            <w:tcBorders>
              <w:left w:val="single" w:color="auto" w:sz="4" w:space="0"/>
              <w:right w:val="single" w:color="auto" w:sz="4" w:space="0"/>
            </w:tcBorders>
            <w:tcW w:w="1670"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6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rPr>
              <w:t xml:space="preserve">康馨花园</w:t>
            </w: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rPr>
              <w:t xml:space="preserve">西门</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rPr>
              <w:t xml:space="preserve">HJHS2023-00</w:t>
            </w:r>
            <w:r>
              <w:rPr>
                <w:rFonts w:hint="eastAsia" w:ascii="宋体" w:hAnsi="宋体" w:eastAsia="宋体" w:cs="宋体"/>
                <w:lang w:val="en-US" w:eastAsia="zh-CN"/>
              </w:rPr>
              <w:t xml:space="preserve">11</w:t>
            </w:r>
            <w:r/>
          </w:p>
        </w:tc>
      </w:tr>
      <w:tr>
        <w:trPr>
          <w:trHeight w:val="643"/>
        </w:trPr>
        <w:tc>
          <w:tcPr>
            <w:shd w:val="clear" w:color="auto" w:fill="auto"/>
            <w:tcBorders>
              <w:top w:val="single" w:color="000000" w:sz="4" w:space="0"/>
              <w:left w:val="single" w:color="000000" w:sz="4" w:space="0"/>
              <w:bottom w:val="single" w:color="000000" w:sz="4" w:space="0"/>
              <w:right w:val="single" w:color="auto" w:sz="4" w:space="0"/>
            </w:tcBorders>
            <w:tcW w:w="789" w:type="dxa"/>
            <w:vAlign w:val="center"/>
            <w:textDirection w:val="lrTb"/>
            <w:noWrap/>
          </w:tcPr>
          <w:p>
            <w:pPr>
              <w:jc w:val="center"/>
              <w:keepLines w:val="0"/>
              <w:keepNext w:val="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35</w:t>
            </w:r>
            <w:r/>
          </w:p>
        </w:tc>
        <w:tc>
          <w:tcPr>
            <w:shd w:val="clear" w:color="auto" w:fill="auto"/>
            <w:tcBorders>
              <w:left w:val="single" w:color="auto" w:sz="4" w:space="0"/>
              <w:right w:val="single" w:color="auto" w:sz="4" w:space="0"/>
            </w:tcBorders>
            <w:tcW w:w="1670"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6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rPr>
              <w:t xml:space="preserve">恒大华府</w:t>
            </w: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rPr>
              <w:t xml:space="preserve">2栋西侧</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rPr>
              <w:t xml:space="preserve">HJHS2021-0010</w:t>
            </w:r>
            <w:r/>
          </w:p>
        </w:tc>
      </w:tr>
      <w:tr>
        <w:trPr>
          <w:trHeight w:val="643"/>
        </w:trPr>
        <w:tc>
          <w:tcPr>
            <w:shd w:val="clear" w:color="auto" w:fill="auto"/>
            <w:tcBorders>
              <w:top w:val="single" w:color="000000" w:sz="4" w:space="0"/>
              <w:left w:val="single" w:color="000000" w:sz="4" w:space="0"/>
              <w:bottom w:val="single" w:color="000000" w:sz="4" w:space="0"/>
              <w:right w:val="single" w:color="auto" w:sz="4" w:space="0"/>
            </w:tcBorders>
            <w:tcW w:w="789" w:type="dxa"/>
            <w:vAlign w:val="center"/>
            <w:textDirection w:val="lrTb"/>
            <w:noWrap/>
          </w:tcPr>
          <w:p>
            <w:pPr>
              <w:jc w:val="center"/>
              <w:keepLines w:val="0"/>
              <w:keepNext w:val="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36</w:t>
            </w:r>
            <w:r/>
          </w:p>
        </w:tc>
        <w:tc>
          <w:tcPr>
            <w:shd w:val="clear" w:color="auto" w:fill="auto"/>
            <w:tcBorders>
              <w:left w:val="single" w:color="auto" w:sz="4" w:space="0"/>
              <w:right w:val="single" w:color="auto" w:sz="4" w:space="0"/>
            </w:tcBorders>
            <w:tcW w:w="1670"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6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rPr>
              <w:t xml:space="preserve">恒大华府</w:t>
            </w: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rPr>
              <w:t xml:space="preserve">北门</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rPr>
              <w:t xml:space="preserve">HJHS2021-0011</w:t>
            </w:r>
            <w:r/>
          </w:p>
        </w:tc>
      </w:tr>
      <w:tr>
        <w:trPr>
          <w:trHeight w:val="643"/>
        </w:trPr>
        <w:tc>
          <w:tcPr>
            <w:shd w:val="clear" w:color="auto" w:fill="auto"/>
            <w:tcBorders>
              <w:top w:val="single" w:color="000000" w:sz="4" w:space="0"/>
              <w:left w:val="single" w:color="000000" w:sz="4" w:space="0"/>
              <w:bottom w:val="single" w:color="000000" w:sz="4" w:space="0"/>
              <w:right w:val="single" w:color="auto" w:sz="4" w:space="0"/>
            </w:tcBorders>
            <w:tcW w:w="789" w:type="dxa"/>
            <w:vAlign w:val="center"/>
            <w:textDirection w:val="lrTb"/>
            <w:noWrap/>
          </w:tcPr>
          <w:p>
            <w:pPr>
              <w:jc w:val="center"/>
              <w:keepLines w:val="0"/>
              <w:keepNext w:val="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37</w:t>
            </w:r>
            <w:r/>
          </w:p>
        </w:tc>
        <w:tc>
          <w:tcPr>
            <w:shd w:val="clear" w:color="auto" w:fill="auto"/>
            <w:tcBorders>
              <w:left w:val="single" w:color="auto" w:sz="4" w:space="0"/>
              <w:right w:val="single" w:color="auto" w:sz="4" w:space="0"/>
            </w:tcBorders>
            <w:tcW w:w="1670"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6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rPr>
              <w:t xml:space="preserve">恒大华府</w:t>
            </w: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rPr>
              <w:t xml:space="preserve">9栋南</w:t>
            </w:r>
            <w:r>
              <w:rPr>
                <w:rFonts w:hint="eastAsia"/>
                <w:lang w:eastAsia="zh-CN"/>
              </w:rPr>
              <w:t xml:space="preserve">侧</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rPr>
              <w:t xml:space="preserve">HJHS2021-0008</w:t>
            </w:r>
            <w:r/>
          </w:p>
        </w:tc>
      </w:tr>
      <w:tr>
        <w:trPr>
          <w:trHeight w:val="643"/>
        </w:trPr>
        <w:tc>
          <w:tcPr>
            <w:shd w:val="clear" w:color="auto" w:fill="auto"/>
            <w:tcBorders>
              <w:top w:val="single" w:color="000000" w:sz="4" w:space="0"/>
              <w:left w:val="single" w:color="000000" w:sz="4" w:space="0"/>
              <w:bottom w:val="single" w:color="000000" w:sz="4" w:space="0"/>
              <w:right w:val="single" w:color="auto" w:sz="4" w:space="0"/>
            </w:tcBorders>
            <w:tcW w:w="789" w:type="dxa"/>
            <w:vAlign w:val="center"/>
            <w:textDirection w:val="lrTb"/>
            <w:noWrap/>
          </w:tcPr>
          <w:p>
            <w:pPr>
              <w:jc w:val="center"/>
              <w:keepLines w:val="0"/>
              <w:keepNext w:val="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38</w:t>
            </w:r>
            <w:r/>
          </w:p>
        </w:tc>
        <w:tc>
          <w:tcPr>
            <w:shd w:val="clear" w:color="auto" w:fill="auto"/>
            <w:tcBorders>
              <w:left w:val="single" w:color="auto" w:sz="4" w:space="0"/>
              <w:right w:val="single" w:color="auto" w:sz="4" w:space="0"/>
            </w:tcBorders>
            <w:tcW w:w="1670"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6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rPr>
              <w:t xml:space="preserve">恒大华府</w:t>
            </w: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rPr>
              <w:t xml:space="preserve">7栋西侧</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rPr>
              <w:t xml:space="preserve">HJHS2021-0009</w:t>
            </w:r>
            <w:r/>
          </w:p>
        </w:tc>
      </w:tr>
      <w:tr>
        <w:trPr>
          <w:trHeight w:val="643"/>
        </w:trPr>
        <w:tc>
          <w:tcPr>
            <w:shd w:val="clear" w:color="auto" w:fill="auto"/>
            <w:tcBorders>
              <w:top w:val="single" w:color="000000" w:sz="4" w:space="0"/>
              <w:left w:val="single" w:color="000000" w:sz="4" w:space="0"/>
              <w:bottom w:val="single" w:color="000000" w:sz="4" w:space="0"/>
              <w:right w:val="single" w:color="auto" w:sz="4" w:space="0"/>
            </w:tcBorders>
            <w:tcW w:w="789" w:type="dxa"/>
            <w:vAlign w:val="center"/>
            <w:textDirection w:val="lrTb"/>
            <w:noWrap/>
          </w:tcPr>
          <w:p>
            <w:pPr>
              <w:jc w:val="center"/>
              <w:keepLines w:val="0"/>
              <w:keepNext w:val="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39</w:t>
            </w:r>
            <w:r/>
          </w:p>
        </w:tc>
        <w:tc>
          <w:tcPr>
            <w:shd w:val="clear" w:color="auto" w:fill="auto"/>
            <w:tcBorders>
              <w:left w:val="single" w:color="auto" w:sz="4" w:space="0"/>
              <w:right w:val="single" w:color="auto" w:sz="4" w:space="0"/>
            </w:tcBorders>
            <w:tcW w:w="1670"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6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rPr>
              <w:t xml:space="preserve">润扬广场</w:t>
            </w: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rPr>
              <w:t xml:space="preserve">北门，13栋北侧</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rPr>
              <w:t xml:space="preserve">HJHS2023-0060</w:t>
            </w:r>
            <w:r/>
          </w:p>
        </w:tc>
      </w:tr>
      <w:tr>
        <w:trPr>
          <w:trHeight w:val="643"/>
        </w:trPr>
        <w:tc>
          <w:tcPr>
            <w:shd w:val="clear" w:color="auto" w:fill="auto"/>
            <w:tcBorders>
              <w:top w:val="single" w:color="000000" w:sz="4" w:space="0"/>
              <w:left w:val="single" w:color="000000" w:sz="4" w:space="0"/>
              <w:bottom w:val="single" w:color="000000" w:sz="4" w:space="0"/>
              <w:right w:val="single" w:color="auto" w:sz="4" w:space="0"/>
            </w:tcBorders>
            <w:tcW w:w="789" w:type="dxa"/>
            <w:vAlign w:val="center"/>
            <w:textDirection w:val="lrTb"/>
            <w:noWrap/>
          </w:tcPr>
          <w:p>
            <w:pPr>
              <w:jc w:val="center"/>
              <w:keepLines w:val="0"/>
              <w:keepNext w:val="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40</w:t>
            </w:r>
            <w:r/>
          </w:p>
        </w:tc>
        <w:tc>
          <w:tcPr>
            <w:shd w:val="clear" w:color="auto" w:fill="auto"/>
            <w:tcBorders>
              <w:left w:val="single" w:color="auto" w:sz="4" w:space="0"/>
              <w:right w:val="single" w:color="auto" w:sz="4" w:space="0"/>
            </w:tcBorders>
            <w:tcW w:w="1670"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6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rPr>
              <w:t xml:space="preserve">润扬广场</w:t>
            </w: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南门1栋北侧</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rPr>
              <w:t xml:space="preserve">HJHS2023-0059</w:t>
            </w:r>
            <w:r/>
          </w:p>
        </w:tc>
      </w:tr>
      <w:tr>
        <w:trPr>
          <w:trHeight w:val="643"/>
        </w:trPr>
        <w:tc>
          <w:tcPr>
            <w:shd w:val="clear" w:color="auto" w:fill="auto"/>
            <w:tcBorders>
              <w:top w:val="single" w:color="000000" w:sz="4" w:space="0"/>
              <w:left w:val="single" w:color="000000" w:sz="4" w:space="0"/>
              <w:bottom w:val="single" w:color="000000" w:sz="4" w:space="0"/>
              <w:right w:val="single" w:color="auto" w:sz="4" w:space="0"/>
            </w:tcBorders>
            <w:tcW w:w="789" w:type="dxa"/>
            <w:vAlign w:val="center"/>
            <w:textDirection w:val="lrTb"/>
            <w:noWrap/>
          </w:tcPr>
          <w:p>
            <w:pPr>
              <w:jc w:val="center"/>
              <w:keepLines w:val="0"/>
              <w:keepNext w:val="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41</w:t>
            </w:r>
            <w:r/>
          </w:p>
        </w:tc>
        <w:tc>
          <w:tcPr>
            <w:shd w:val="clear" w:color="auto" w:fill="auto"/>
            <w:tcBorders>
              <w:left w:val="single" w:color="auto" w:sz="4" w:space="0"/>
              <w:right w:val="single" w:color="auto" w:sz="4" w:space="0"/>
            </w:tcBorders>
            <w:tcW w:w="1670"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6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rPr>
              <w:t xml:space="preserve">润扬广场</w:t>
            </w: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步行街7栋北侧</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rPr>
              <w:t xml:space="preserve">HJHS2024-0001</w:t>
            </w:r>
            <w:r/>
          </w:p>
        </w:tc>
      </w:tr>
      <w:tr>
        <w:trPr>
          <w:trHeight w:val="643"/>
        </w:trPr>
        <w:tc>
          <w:tcPr>
            <w:shd w:val="clear" w:color="auto" w:fill="auto"/>
            <w:tcBorders>
              <w:top w:val="single" w:color="000000" w:sz="4" w:space="0"/>
              <w:left w:val="single" w:color="000000" w:sz="4" w:space="0"/>
              <w:bottom w:val="single" w:color="000000" w:sz="4" w:space="0"/>
              <w:right w:val="single" w:color="auto" w:sz="4" w:space="0"/>
            </w:tcBorders>
            <w:tcW w:w="789" w:type="dxa"/>
            <w:vAlign w:val="center"/>
            <w:textDirection w:val="lrTb"/>
            <w:noWrap/>
          </w:tcPr>
          <w:p>
            <w:pPr>
              <w:jc w:val="center"/>
              <w:keepLines w:val="0"/>
              <w:keepNext w:val="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42</w:t>
            </w:r>
            <w:r/>
          </w:p>
        </w:tc>
        <w:tc>
          <w:tcPr>
            <w:shd w:val="clear" w:color="auto" w:fill="auto"/>
            <w:tcBorders>
              <w:left w:val="single" w:color="auto" w:sz="4" w:space="0"/>
              <w:bottom w:val="single" w:color="auto" w:sz="4" w:space="0"/>
              <w:right w:val="single" w:color="auto" w:sz="4" w:space="0"/>
            </w:tcBorders>
            <w:tcW w:w="1670"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6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rPr>
              <w:t xml:space="preserve">润扬广场</w:t>
            </w: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步行街东出入口</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rPr>
              <w:t xml:space="preserve">HJHS2024-0002</w:t>
            </w:r>
            <w:r/>
          </w:p>
        </w:tc>
      </w:tr>
    </w:tbl>
    <w:p>
      <w:pPr>
        <w:pStyle w:val="899"/>
        <w:ind w:left="0" w:firstLine="0"/>
        <w:sectPr>
          <w:footnotePr/>
          <w:endnotePr/>
          <w:type w:val="nextPage"/>
          <w:pgSz w:w="11906" w:h="16838" w:orient="portrait"/>
          <w:pgMar w:top="1440" w:right="1800" w:bottom="1440" w:left="1800" w:header="851" w:footer="992" w:gutter="0"/>
          <w:cols w:num="1" w:sep="0" w:space="720" w:equalWidth="1"/>
          <w:docGrid w:linePitch="360"/>
        </w:sectPr>
      </w:pPr>
      <w:r/>
      <w:r/>
    </w:p>
    <w:p>
      <w:pPr>
        <w:rPr>
          <w:rFonts w:hint="eastAsia" w:ascii="仿宋" w:hAnsi="仿宋" w:eastAsia="仿宋" w:cs="仿宋"/>
          <w:b/>
          <w:bCs/>
        </w:rPr>
      </w:pPr>
      <w:r>
        <w:rPr>
          <w:rFonts w:hint="eastAsia"/>
          <w:b/>
          <w:bCs/>
          <w:lang w:val="en-US" w:eastAsia="zh-CN"/>
        </w:rPr>
        <w:t xml:space="preserve">六</w:t>
      </w:r>
      <w:r>
        <w:rPr>
          <w:rFonts w:hint="eastAsia"/>
          <w:b/>
          <w:bCs/>
        </w:rPr>
        <w:t xml:space="preserve">、考核办法：</w:t>
      </w:r>
      <w:r/>
    </w:p>
    <w:p>
      <w:pPr>
        <w:ind w:firstLine="420"/>
        <w:rPr>
          <w:rFonts w:hint="eastAsia" w:ascii="宋体" w:hAnsi="宋体" w:eastAsia="宋体" w:cs="宋体"/>
          <w:sz w:val="21"/>
          <w:szCs w:val="21"/>
        </w:rPr>
      </w:pPr>
      <w:r>
        <w:rPr>
          <w:rFonts w:hint="eastAsia" w:ascii="宋体" w:hAnsi="宋体" w:eastAsia="宋体" w:cs="宋体"/>
          <w:sz w:val="21"/>
          <w:szCs w:val="21"/>
        </w:rPr>
        <w:t xml:space="preserve">1.站房式投放站考核评分表</w:t>
      </w:r>
      <w:r/>
    </w:p>
    <w:tbl>
      <w:tblPr>
        <w:tblStyle w:val="869"/>
        <w:tblW w:w="8900" w:type="dxa"/>
        <w:tblInd w:w="0" w:type="dxa"/>
        <w:tblLayout w:type="autofit"/>
        <w:tblCellMar>
          <w:left w:w="108" w:type="dxa"/>
          <w:top w:w="0" w:type="dxa"/>
          <w:right w:w="108" w:type="dxa"/>
          <w:bottom w:w="0" w:type="dxa"/>
        </w:tblCellMar>
        <w:tblLook w:val="04A0" w:firstRow="1" w:lastRow="0" w:firstColumn="1" w:lastColumn="0" w:noHBand="0" w:noVBand="1"/>
      </w:tblPr>
      <w:tblGrid>
        <w:gridCol w:w="1222"/>
        <w:gridCol w:w="531"/>
        <w:gridCol w:w="4272"/>
        <w:gridCol w:w="623"/>
        <w:gridCol w:w="978"/>
        <w:gridCol w:w="534"/>
        <w:gridCol w:w="802"/>
      </w:tblGrid>
      <w:tr>
        <w:trPr>
          <w:trHeight w:val="711"/>
        </w:trPr>
        <w:tc>
          <w:tcPr>
            <w:gridSpan w:val="7"/>
            <w:tcBorders>
              <w:top w:val="none" w:color="000000" w:sz="4" w:space="0"/>
              <w:left w:val="none" w:color="000000" w:sz="4" w:space="0"/>
              <w:bottom w:val="single" w:color="auto" w:sz="4" w:space="0"/>
              <w:right w:val="none" w:color="000000" w:sz="4" w:space="0"/>
            </w:tcBorders>
            <w:tcW w:w="8900" w:type="dxa"/>
            <w:vAlign w:val="center"/>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生活垃圾分类投放设施运行工作评价表（站房式投放站）</w:t>
            </w:r>
            <w:r/>
          </w:p>
        </w:tc>
      </w:tr>
      <w:tr>
        <w:trPr>
          <w:trHeight w:val="729"/>
        </w:trPr>
        <w:tc>
          <w:tcPr>
            <w:gridSpan w:val="4"/>
            <w:tcBorders>
              <w:top w:val="single" w:color="auto" w:sz="4" w:space="0"/>
              <w:left w:val="single" w:color="auto" w:sz="4" w:space="0"/>
              <w:bottom w:val="single" w:color="auto" w:sz="4" w:space="0"/>
              <w:right w:val="single" w:color="auto" w:sz="4" w:space="0"/>
            </w:tcBorders>
            <w:tcW w:w="6586" w:type="dxa"/>
            <w:vAlign w:val="center"/>
            <w:textDirection w:val="lrTb"/>
            <w:noWrap/>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设施编号/位置：</w:t>
            </w:r>
            <w:r/>
          </w:p>
        </w:tc>
        <w:tc>
          <w:tcPr>
            <w:gridSpan w:val="3"/>
            <w:tcBorders>
              <w:top w:val="single" w:color="auto" w:sz="4" w:space="0"/>
              <w:left w:val="single" w:color="auto" w:sz="4" w:space="0"/>
              <w:bottom w:val="single" w:color="auto" w:sz="4" w:space="0"/>
              <w:right w:val="single" w:color="auto" w:sz="4" w:space="0"/>
            </w:tcBorders>
            <w:tcW w:w="2314" w:type="dxa"/>
            <w:vAlign w:val="center"/>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检查日期：____年</w:t>
            </w:r>
            <w:r/>
          </w:p>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__月__日</w:t>
            </w:r>
            <w:r/>
          </w:p>
        </w:tc>
      </w:tr>
      <w:tr>
        <w:trPr>
          <w:trHeight w:val="1130"/>
        </w:trPr>
        <w:tc>
          <w:tcPr>
            <w:tcBorders>
              <w:top w:val="single" w:color="auto" w:sz="4" w:space="0"/>
              <w:left w:val="single" w:color="auto" w:sz="4" w:space="0"/>
              <w:bottom w:val="single" w:color="auto" w:sz="4" w:space="0"/>
              <w:right w:val="single" w:color="auto" w:sz="4" w:space="0"/>
            </w:tcBorders>
            <w:tcW w:w="1222" w:type="dxa"/>
            <w:vAlign w:val="center"/>
            <w:textDirection w:val="lrTb"/>
            <w:noWrap/>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工作事项</w:t>
            </w:r>
            <w:r/>
          </w:p>
        </w:tc>
        <w:tc>
          <w:tcPr>
            <w:tcBorders>
              <w:top w:val="single" w:color="auto" w:sz="4" w:space="0"/>
              <w:left w:val="none" w:color="000000" w:sz="4" w:space="0"/>
              <w:bottom w:val="single" w:color="auto" w:sz="4" w:space="0"/>
              <w:right w:val="single" w:color="auto" w:sz="4" w:space="0"/>
            </w:tcBorders>
            <w:tcW w:w="469" w:type="dxa"/>
            <w:vAlign w:val="center"/>
            <w:textDirection w:val="lrTb"/>
            <w:noWrap/>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序号</w:t>
            </w:r>
            <w:r/>
          </w:p>
        </w:tc>
        <w:tc>
          <w:tcPr>
            <w:tcBorders>
              <w:top w:val="single" w:color="auto" w:sz="4" w:space="0"/>
              <w:left w:val="none" w:color="000000" w:sz="4" w:space="0"/>
              <w:bottom w:val="single" w:color="auto" w:sz="4" w:space="0"/>
              <w:right w:val="single" w:color="auto" w:sz="4" w:space="0"/>
            </w:tcBorders>
            <w:tcW w:w="4272" w:type="dxa"/>
            <w:vAlign w:val="center"/>
            <w:textDirection w:val="lrTb"/>
            <w:noWrap/>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扣分项</w:t>
            </w:r>
            <w:r/>
          </w:p>
        </w:tc>
        <w:tc>
          <w:tcPr>
            <w:tcBorders>
              <w:top w:val="single" w:color="auto" w:sz="4" w:space="0"/>
              <w:left w:val="none" w:color="000000" w:sz="4" w:space="0"/>
              <w:bottom w:val="single" w:color="auto" w:sz="4" w:space="0"/>
              <w:right w:val="single" w:color="auto" w:sz="4" w:space="0"/>
            </w:tcBorders>
            <w:tcW w:w="623" w:type="dxa"/>
            <w:vAlign w:val="center"/>
            <w:textDirection w:val="lrTb"/>
            <w:noWrap/>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满分</w:t>
            </w:r>
            <w:r/>
          </w:p>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分值</w:t>
            </w:r>
            <w:r/>
          </w:p>
        </w:tc>
        <w:tc>
          <w:tcPr>
            <w:tcBorders>
              <w:top w:val="single" w:color="auto" w:sz="4" w:space="0"/>
              <w:left w:val="none" w:color="000000" w:sz="4" w:space="0"/>
              <w:bottom w:val="single" w:color="auto" w:sz="4" w:space="0"/>
              <w:right w:val="single" w:color="auto" w:sz="4" w:space="0"/>
            </w:tcBorders>
            <w:tcW w:w="978" w:type="dxa"/>
            <w:vAlign w:val="center"/>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每出现一次</w:t>
            </w:r>
            <w:r/>
          </w:p>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扣分值</w:t>
            </w:r>
            <w:r/>
          </w:p>
        </w:tc>
        <w:tc>
          <w:tcPr>
            <w:tcBorders>
              <w:top w:val="single" w:color="auto" w:sz="4" w:space="0"/>
              <w:left w:val="none" w:color="000000" w:sz="4" w:space="0"/>
              <w:bottom w:val="single" w:color="auto" w:sz="4" w:space="0"/>
              <w:right w:val="single" w:color="auto" w:sz="4" w:space="0"/>
            </w:tcBorders>
            <w:tcW w:w="534" w:type="dxa"/>
            <w:vAlign w:val="center"/>
            <w:textDirection w:val="lrTb"/>
            <w:noWrap/>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扣分</w:t>
            </w:r>
            <w:r/>
          </w:p>
        </w:tc>
        <w:tc>
          <w:tcPr>
            <w:tcBorders>
              <w:top w:val="single" w:color="auto" w:sz="4" w:space="0"/>
              <w:left w:val="none" w:color="000000" w:sz="4" w:space="0"/>
              <w:bottom w:val="single" w:color="auto" w:sz="4" w:space="0"/>
              <w:right w:val="single" w:color="auto" w:sz="4" w:space="0"/>
            </w:tcBorders>
            <w:tcW w:w="802" w:type="dxa"/>
            <w:vAlign w:val="center"/>
            <w:textDirection w:val="lrTb"/>
            <w:noWrap/>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问题描述</w:t>
            </w:r>
            <w:r/>
          </w:p>
        </w:tc>
      </w:tr>
      <w:tr>
        <w:trPr>
          <w:trHeight w:val="729"/>
        </w:trPr>
        <w:tc>
          <w:tcPr>
            <w:tcBorders>
              <w:top w:val="single" w:color="auto" w:sz="4" w:space="0"/>
              <w:left w:val="single" w:color="auto" w:sz="4" w:space="0"/>
              <w:bottom w:val="single" w:color="auto" w:sz="4" w:space="0"/>
              <w:right w:val="single" w:color="auto" w:sz="4" w:space="0"/>
            </w:tcBorders>
            <w:tcW w:w="1222" w:type="dxa"/>
            <w:vAlign w:val="center"/>
            <w:vMerge w:val="restart"/>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定时开放与关闭（20 分）</w:t>
            </w:r>
            <w:r/>
          </w:p>
        </w:tc>
        <w:tc>
          <w:tcPr>
            <w:tcBorders>
              <w:top w:val="single" w:color="auto" w:sz="4" w:space="0"/>
              <w:left w:val="none" w:color="000000" w:sz="4" w:space="0"/>
              <w:bottom w:val="single" w:color="auto" w:sz="4" w:space="0"/>
              <w:right w:val="single" w:color="auto" w:sz="4" w:space="0"/>
            </w:tcBorders>
            <w:tcW w:w="46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1.1</w:t>
            </w:r>
            <w:r/>
          </w:p>
        </w:tc>
        <w:tc>
          <w:tcPr>
            <w:tcBorders>
              <w:top w:val="single" w:color="auto" w:sz="4" w:space="0"/>
              <w:left w:val="none" w:color="000000" w:sz="4" w:space="0"/>
              <w:bottom w:val="single" w:color="auto" w:sz="4" w:space="0"/>
              <w:right w:val="single" w:color="auto" w:sz="4" w:space="0"/>
            </w:tcBorders>
            <w:tcW w:w="4272"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未在公示起始时间准时开放</w:t>
            </w:r>
            <w:r/>
          </w:p>
        </w:tc>
        <w:tc>
          <w:tcPr>
            <w:tcBorders>
              <w:top w:val="single" w:color="auto" w:sz="4" w:space="0"/>
              <w:left w:val="none" w:color="000000" w:sz="4" w:space="0"/>
              <w:bottom w:val="single" w:color="auto" w:sz="4" w:space="0"/>
              <w:right w:val="single" w:color="auto" w:sz="4" w:space="0"/>
            </w:tcBorders>
            <w:tcW w:w="623"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auto" w:sz="4" w:space="0"/>
              <w:left w:val="none" w:color="000000" w:sz="4" w:space="0"/>
              <w:bottom w:val="single" w:color="auto" w:sz="4" w:space="0"/>
              <w:right w:val="single" w:color="auto" w:sz="4" w:space="0"/>
            </w:tcBorders>
            <w:tcW w:w="97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-0.5</w:t>
            </w:r>
            <w:r/>
          </w:p>
        </w:tc>
        <w:tc>
          <w:tcPr>
            <w:tcBorders>
              <w:top w:val="single" w:color="auto" w:sz="4" w:space="0"/>
              <w:left w:val="none" w:color="000000" w:sz="4" w:space="0"/>
              <w:bottom w:val="single" w:color="auto" w:sz="4" w:space="0"/>
              <w:right w:val="single" w:color="auto" w:sz="4" w:space="0"/>
            </w:tcBorders>
            <w:tcW w:w="53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802"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729"/>
        </w:trPr>
        <w:tc>
          <w:tcPr>
            <w:tcBorders>
              <w:top w:val="single" w:color="auto" w:sz="4" w:space="0"/>
              <w:left w:val="single" w:color="auto" w:sz="4" w:space="0"/>
              <w:bottom w:val="single" w:color="auto" w:sz="4" w:space="0"/>
              <w:right w:val="single" w:color="auto" w:sz="4" w:space="0"/>
            </w:tcBorders>
            <w:tcW w:w="1222"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46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1.2</w:t>
            </w:r>
            <w:r/>
          </w:p>
        </w:tc>
        <w:tc>
          <w:tcPr>
            <w:tcBorders>
              <w:top w:val="single" w:color="auto" w:sz="4" w:space="0"/>
              <w:left w:val="none" w:color="000000" w:sz="4" w:space="0"/>
              <w:bottom w:val="single" w:color="auto" w:sz="4" w:space="0"/>
              <w:right w:val="single" w:color="auto" w:sz="4" w:space="0"/>
            </w:tcBorders>
            <w:tcW w:w="4272"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在公示结束时间前提前关闭、上锁</w:t>
            </w:r>
            <w:r/>
          </w:p>
        </w:tc>
        <w:tc>
          <w:tcPr>
            <w:tcBorders>
              <w:top w:val="single" w:color="auto" w:sz="4" w:space="0"/>
              <w:left w:val="none" w:color="000000" w:sz="4" w:space="0"/>
              <w:bottom w:val="single" w:color="auto" w:sz="4" w:space="0"/>
              <w:right w:val="single" w:color="auto" w:sz="4" w:space="0"/>
            </w:tcBorders>
            <w:tcW w:w="623"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auto" w:sz="4" w:space="0"/>
              <w:left w:val="none" w:color="000000" w:sz="4" w:space="0"/>
              <w:bottom w:val="single" w:color="auto" w:sz="4" w:space="0"/>
              <w:right w:val="single" w:color="auto" w:sz="4" w:space="0"/>
            </w:tcBorders>
            <w:tcW w:w="97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-0.5</w:t>
            </w:r>
            <w:r/>
          </w:p>
        </w:tc>
        <w:tc>
          <w:tcPr>
            <w:tcBorders>
              <w:top w:val="single" w:color="auto" w:sz="4" w:space="0"/>
              <w:left w:val="none" w:color="000000" w:sz="4" w:space="0"/>
              <w:bottom w:val="single" w:color="auto" w:sz="4" w:space="0"/>
              <w:right w:val="single" w:color="auto" w:sz="4" w:space="0"/>
            </w:tcBorders>
            <w:tcW w:w="53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802"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729"/>
        </w:trPr>
        <w:tc>
          <w:tcPr>
            <w:tcBorders>
              <w:top w:val="single" w:color="auto" w:sz="4" w:space="0"/>
              <w:left w:val="single" w:color="auto" w:sz="4" w:space="0"/>
              <w:bottom w:val="single" w:color="auto" w:sz="4" w:space="0"/>
              <w:right w:val="single" w:color="auto" w:sz="4" w:space="0"/>
            </w:tcBorders>
            <w:tcW w:w="1222"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46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1.3</w:t>
            </w:r>
            <w:r/>
          </w:p>
        </w:tc>
        <w:tc>
          <w:tcPr>
            <w:tcBorders>
              <w:top w:val="single" w:color="auto" w:sz="4" w:space="0"/>
              <w:left w:val="none" w:color="000000" w:sz="4" w:space="0"/>
              <w:bottom w:val="single" w:color="auto" w:sz="4" w:space="0"/>
              <w:right w:val="single" w:color="auto" w:sz="4" w:space="0"/>
            </w:tcBorders>
            <w:tcW w:w="4272"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公示牌（时间、责任单位、联系电话）信息缺失、错误、模糊</w:t>
            </w:r>
            <w:r/>
          </w:p>
        </w:tc>
        <w:tc>
          <w:tcPr>
            <w:tcBorders>
              <w:top w:val="single" w:color="auto" w:sz="4" w:space="0"/>
              <w:left w:val="none" w:color="000000" w:sz="4" w:space="0"/>
              <w:bottom w:val="single" w:color="auto" w:sz="4" w:space="0"/>
              <w:right w:val="single" w:color="auto" w:sz="4" w:space="0"/>
            </w:tcBorders>
            <w:tcW w:w="623"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none" w:color="000000" w:sz="4" w:space="0"/>
              <w:bottom w:val="single" w:color="auto" w:sz="4" w:space="0"/>
              <w:right w:val="single" w:color="auto" w:sz="4" w:space="0"/>
            </w:tcBorders>
            <w:tcW w:w="97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-0.2</w:t>
            </w:r>
            <w:r/>
          </w:p>
        </w:tc>
        <w:tc>
          <w:tcPr>
            <w:tcBorders>
              <w:top w:val="single" w:color="auto" w:sz="4" w:space="0"/>
              <w:left w:val="none" w:color="000000" w:sz="4" w:space="0"/>
              <w:bottom w:val="single" w:color="auto" w:sz="4" w:space="0"/>
              <w:right w:val="single" w:color="auto" w:sz="4" w:space="0"/>
            </w:tcBorders>
            <w:tcW w:w="53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802"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729"/>
        </w:trPr>
        <w:tc>
          <w:tcPr>
            <w:tcBorders>
              <w:top w:val="single" w:color="auto" w:sz="4" w:space="0"/>
              <w:left w:val="single" w:color="auto" w:sz="4" w:space="0"/>
              <w:bottom w:val="single" w:color="auto" w:sz="4" w:space="0"/>
              <w:right w:val="single" w:color="auto" w:sz="4" w:space="0"/>
            </w:tcBorders>
            <w:tcW w:w="1222"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46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1.4</w:t>
            </w:r>
            <w:r/>
          </w:p>
        </w:tc>
        <w:tc>
          <w:tcPr>
            <w:tcBorders>
              <w:top w:val="single" w:color="auto" w:sz="4" w:space="0"/>
              <w:left w:val="none" w:color="000000" w:sz="4" w:space="0"/>
              <w:bottom w:val="single" w:color="auto" w:sz="4" w:space="0"/>
              <w:right w:val="single" w:color="auto" w:sz="4" w:space="0"/>
            </w:tcBorders>
            <w:tcW w:w="4272"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未按要求在非开放时间设置误时投放容器并张贴标识</w:t>
            </w:r>
            <w:r/>
          </w:p>
        </w:tc>
        <w:tc>
          <w:tcPr>
            <w:tcBorders>
              <w:top w:val="single" w:color="auto" w:sz="4" w:space="0"/>
              <w:left w:val="none" w:color="000000" w:sz="4" w:space="0"/>
              <w:bottom w:val="single" w:color="auto" w:sz="4" w:space="0"/>
              <w:right w:val="single" w:color="auto" w:sz="4" w:space="0"/>
            </w:tcBorders>
            <w:tcW w:w="623"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top w:val="single" w:color="auto" w:sz="4" w:space="0"/>
              <w:left w:val="none" w:color="000000" w:sz="4" w:space="0"/>
              <w:bottom w:val="single" w:color="auto" w:sz="4" w:space="0"/>
              <w:right w:val="single" w:color="auto" w:sz="4" w:space="0"/>
            </w:tcBorders>
            <w:tcW w:w="97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-0.2</w:t>
            </w:r>
            <w:r/>
          </w:p>
        </w:tc>
        <w:tc>
          <w:tcPr>
            <w:tcBorders>
              <w:top w:val="single" w:color="auto" w:sz="4" w:space="0"/>
              <w:left w:val="none" w:color="000000" w:sz="4" w:space="0"/>
              <w:bottom w:val="single" w:color="auto" w:sz="4" w:space="0"/>
              <w:right w:val="single" w:color="auto" w:sz="4" w:space="0"/>
            </w:tcBorders>
            <w:tcW w:w="53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802"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729"/>
        </w:trPr>
        <w:tc>
          <w:tcPr>
            <w:tcBorders>
              <w:top w:val="single" w:color="auto" w:sz="4" w:space="0"/>
              <w:left w:val="single" w:color="auto" w:sz="4" w:space="0"/>
              <w:bottom w:val="single" w:color="auto" w:sz="4" w:space="0"/>
              <w:right w:val="single" w:color="auto" w:sz="4" w:space="0"/>
            </w:tcBorders>
            <w:tcW w:w="1222"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46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1.5</w:t>
            </w:r>
            <w:r/>
          </w:p>
        </w:tc>
        <w:tc>
          <w:tcPr>
            <w:tcBorders>
              <w:top w:val="single" w:color="auto" w:sz="4" w:space="0"/>
              <w:left w:val="none" w:color="000000" w:sz="4" w:space="0"/>
              <w:bottom w:val="single" w:color="auto" w:sz="4" w:space="0"/>
              <w:right w:val="single" w:color="auto" w:sz="4" w:space="0"/>
            </w:tcBorders>
            <w:tcW w:w="4272"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非开放时段，站点门窗未锁闭、桶盖/投放口未关闭</w:t>
            </w:r>
            <w:r/>
          </w:p>
        </w:tc>
        <w:tc>
          <w:tcPr>
            <w:tcBorders>
              <w:top w:val="single" w:color="auto" w:sz="4" w:space="0"/>
              <w:left w:val="none" w:color="000000" w:sz="4" w:space="0"/>
              <w:bottom w:val="single" w:color="auto" w:sz="4" w:space="0"/>
              <w:right w:val="single" w:color="auto" w:sz="4" w:space="0"/>
            </w:tcBorders>
            <w:tcW w:w="623"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top w:val="single" w:color="auto" w:sz="4" w:space="0"/>
              <w:left w:val="none" w:color="000000" w:sz="4" w:space="0"/>
              <w:bottom w:val="single" w:color="auto" w:sz="4" w:space="0"/>
              <w:right w:val="single" w:color="auto" w:sz="4" w:space="0"/>
            </w:tcBorders>
            <w:tcW w:w="97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-0.2</w:t>
            </w:r>
            <w:r/>
          </w:p>
        </w:tc>
        <w:tc>
          <w:tcPr>
            <w:tcBorders>
              <w:top w:val="single" w:color="auto" w:sz="4" w:space="0"/>
              <w:left w:val="none" w:color="000000" w:sz="4" w:space="0"/>
              <w:bottom w:val="single" w:color="auto" w:sz="4" w:space="0"/>
              <w:right w:val="single" w:color="auto" w:sz="4" w:space="0"/>
            </w:tcBorders>
            <w:tcW w:w="53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802"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729"/>
        </w:trPr>
        <w:tc>
          <w:tcPr>
            <w:tcBorders>
              <w:top w:val="single" w:color="auto" w:sz="4" w:space="0"/>
              <w:left w:val="single" w:color="auto" w:sz="4" w:space="0"/>
              <w:bottom w:val="single" w:color="auto" w:sz="4" w:space="0"/>
              <w:right w:val="single" w:color="auto" w:sz="4" w:space="0"/>
            </w:tcBorders>
            <w:tcW w:w="1222" w:type="dxa"/>
            <w:vAlign w:val="center"/>
            <w:vMerge w:val="restart"/>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日常保洁与环境（30 分）</w:t>
            </w:r>
            <w:r/>
          </w:p>
        </w:tc>
        <w:tc>
          <w:tcPr>
            <w:tcBorders>
              <w:top w:val="single" w:color="auto" w:sz="4" w:space="0"/>
              <w:left w:val="none" w:color="000000" w:sz="4" w:space="0"/>
              <w:bottom w:val="single" w:color="auto" w:sz="4" w:space="0"/>
              <w:right w:val="single" w:color="auto" w:sz="4" w:space="0"/>
            </w:tcBorders>
            <w:tcW w:w="46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2.1</w:t>
            </w:r>
            <w:r/>
          </w:p>
        </w:tc>
        <w:tc>
          <w:tcPr>
            <w:tcBorders>
              <w:top w:val="single" w:color="auto" w:sz="4" w:space="0"/>
              <w:left w:val="none" w:color="000000" w:sz="4" w:space="0"/>
              <w:bottom w:val="single" w:color="auto" w:sz="4" w:space="0"/>
              <w:right w:val="single" w:color="auto" w:sz="4" w:space="0"/>
            </w:tcBorders>
            <w:tcW w:w="4272"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站内地面有垃圾散落、明显污渍、积水</w:t>
            </w:r>
            <w:r/>
          </w:p>
        </w:tc>
        <w:tc>
          <w:tcPr>
            <w:tcBorders>
              <w:top w:val="single" w:color="auto" w:sz="4" w:space="0"/>
              <w:left w:val="none" w:color="000000" w:sz="4" w:space="0"/>
              <w:bottom w:val="single" w:color="auto" w:sz="4" w:space="0"/>
              <w:right w:val="single" w:color="auto" w:sz="4" w:space="0"/>
            </w:tcBorders>
            <w:tcW w:w="623"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auto" w:sz="4" w:space="0"/>
              <w:left w:val="none" w:color="000000" w:sz="4" w:space="0"/>
              <w:bottom w:val="single" w:color="auto" w:sz="4" w:space="0"/>
              <w:right w:val="single" w:color="auto" w:sz="4" w:space="0"/>
            </w:tcBorders>
            <w:tcW w:w="97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-0.3</w:t>
            </w:r>
            <w:r/>
          </w:p>
        </w:tc>
        <w:tc>
          <w:tcPr>
            <w:tcBorders>
              <w:top w:val="single" w:color="auto" w:sz="4" w:space="0"/>
              <w:left w:val="none" w:color="000000" w:sz="4" w:space="0"/>
              <w:bottom w:val="single" w:color="auto" w:sz="4" w:space="0"/>
              <w:right w:val="single" w:color="auto" w:sz="4" w:space="0"/>
            </w:tcBorders>
            <w:tcW w:w="53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802"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729"/>
        </w:trPr>
        <w:tc>
          <w:tcPr>
            <w:tcBorders>
              <w:top w:val="single" w:color="auto" w:sz="4" w:space="0"/>
              <w:left w:val="single" w:color="auto" w:sz="4" w:space="0"/>
              <w:bottom w:val="single" w:color="auto" w:sz="4" w:space="0"/>
              <w:right w:val="single" w:color="auto" w:sz="4" w:space="0"/>
            </w:tcBorders>
            <w:tcW w:w="1222"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46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2.2</w:t>
            </w:r>
            <w:r/>
          </w:p>
        </w:tc>
        <w:tc>
          <w:tcPr>
            <w:tcBorders>
              <w:top w:val="single" w:color="auto" w:sz="4" w:space="0"/>
              <w:left w:val="none" w:color="000000" w:sz="4" w:space="0"/>
              <w:bottom w:val="single" w:color="auto" w:sz="4" w:space="0"/>
              <w:right w:val="single" w:color="auto" w:sz="4" w:space="0"/>
            </w:tcBorders>
            <w:tcW w:w="4272"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站内可见明显蚊蝇滋生、卫生死角</w:t>
            </w:r>
            <w:r/>
          </w:p>
        </w:tc>
        <w:tc>
          <w:tcPr>
            <w:tcBorders>
              <w:top w:val="single" w:color="auto" w:sz="4" w:space="0"/>
              <w:left w:val="none" w:color="000000" w:sz="4" w:space="0"/>
              <w:bottom w:val="single" w:color="auto" w:sz="4" w:space="0"/>
              <w:right w:val="single" w:color="auto" w:sz="4" w:space="0"/>
            </w:tcBorders>
            <w:tcW w:w="623"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auto" w:sz="4" w:space="0"/>
              <w:left w:val="none" w:color="000000" w:sz="4" w:space="0"/>
              <w:bottom w:val="single" w:color="auto" w:sz="4" w:space="0"/>
              <w:right w:val="single" w:color="auto" w:sz="4" w:space="0"/>
            </w:tcBorders>
            <w:tcW w:w="97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-0.3</w:t>
            </w:r>
            <w:r/>
          </w:p>
        </w:tc>
        <w:tc>
          <w:tcPr>
            <w:tcBorders>
              <w:top w:val="single" w:color="auto" w:sz="4" w:space="0"/>
              <w:left w:val="none" w:color="000000" w:sz="4" w:space="0"/>
              <w:bottom w:val="single" w:color="auto" w:sz="4" w:space="0"/>
              <w:right w:val="single" w:color="auto" w:sz="4" w:space="0"/>
            </w:tcBorders>
            <w:tcW w:w="53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802"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729"/>
        </w:trPr>
        <w:tc>
          <w:tcPr>
            <w:tcBorders>
              <w:top w:val="single" w:color="auto" w:sz="4" w:space="0"/>
              <w:left w:val="single" w:color="auto" w:sz="4" w:space="0"/>
              <w:bottom w:val="single" w:color="auto" w:sz="4" w:space="0"/>
              <w:right w:val="single" w:color="auto" w:sz="4" w:space="0"/>
            </w:tcBorders>
            <w:tcW w:w="1222"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46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2.3</w:t>
            </w:r>
            <w:r/>
          </w:p>
        </w:tc>
        <w:tc>
          <w:tcPr>
            <w:tcBorders>
              <w:top w:val="single" w:color="auto" w:sz="4" w:space="0"/>
              <w:left w:val="none" w:color="000000" w:sz="4" w:space="0"/>
              <w:bottom w:val="single" w:color="auto" w:sz="4" w:space="0"/>
              <w:right w:val="single" w:color="auto" w:sz="4" w:space="0"/>
            </w:tcBorders>
            <w:tcW w:w="4272"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墙面、天花板有蛛网、污渍、乱涂乱画</w:t>
            </w:r>
            <w:r/>
          </w:p>
        </w:tc>
        <w:tc>
          <w:tcPr>
            <w:tcBorders>
              <w:top w:val="single" w:color="auto" w:sz="4" w:space="0"/>
              <w:left w:val="none" w:color="000000" w:sz="4" w:space="0"/>
              <w:bottom w:val="single" w:color="auto" w:sz="4" w:space="0"/>
              <w:right w:val="single" w:color="auto" w:sz="4" w:space="0"/>
            </w:tcBorders>
            <w:tcW w:w="623"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none" w:color="000000" w:sz="4" w:space="0"/>
              <w:bottom w:val="single" w:color="auto" w:sz="4" w:space="0"/>
              <w:right w:val="single" w:color="auto" w:sz="4" w:space="0"/>
            </w:tcBorders>
            <w:tcW w:w="97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-0.2</w:t>
            </w:r>
            <w:r/>
          </w:p>
        </w:tc>
        <w:tc>
          <w:tcPr>
            <w:tcBorders>
              <w:top w:val="single" w:color="auto" w:sz="4" w:space="0"/>
              <w:left w:val="none" w:color="000000" w:sz="4" w:space="0"/>
              <w:bottom w:val="single" w:color="auto" w:sz="4" w:space="0"/>
              <w:right w:val="single" w:color="auto" w:sz="4" w:space="0"/>
            </w:tcBorders>
            <w:tcW w:w="53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802"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729"/>
        </w:trPr>
        <w:tc>
          <w:tcPr>
            <w:tcBorders>
              <w:top w:val="single" w:color="auto" w:sz="4" w:space="0"/>
              <w:left w:val="single" w:color="auto" w:sz="4" w:space="0"/>
              <w:bottom w:val="single" w:color="auto" w:sz="4" w:space="0"/>
              <w:right w:val="single" w:color="auto" w:sz="4" w:space="0"/>
            </w:tcBorders>
            <w:tcW w:w="1222"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46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2.4</w:t>
            </w:r>
            <w:r/>
          </w:p>
        </w:tc>
        <w:tc>
          <w:tcPr>
            <w:tcBorders>
              <w:top w:val="single" w:color="auto" w:sz="4" w:space="0"/>
              <w:left w:val="none" w:color="000000" w:sz="4" w:space="0"/>
              <w:bottom w:val="single" w:color="auto" w:sz="4" w:space="0"/>
              <w:right w:val="single" w:color="auto" w:sz="4" w:space="0"/>
            </w:tcBorders>
            <w:tcW w:w="4272"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垃圾桶外壁有顽固污垢、油渍</w:t>
            </w:r>
            <w:r/>
          </w:p>
        </w:tc>
        <w:tc>
          <w:tcPr>
            <w:tcBorders>
              <w:top w:val="single" w:color="auto" w:sz="4" w:space="0"/>
              <w:left w:val="none" w:color="000000" w:sz="4" w:space="0"/>
              <w:bottom w:val="single" w:color="auto" w:sz="4" w:space="0"/>
              <w:right w:val="single" w:color="auto" w:sz="4" w:space="0"/>
            </w:tcBorders>
            <w:tcW w:w="623"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none" w:color="000000" w:sz="4" w:space="0"/>
              <w:bottom w:val="single" w:color="auto" w:sz="4" w:space="0"/>
              <w:right w:val="single" w:color="auto" w:sz="4" w:space="0"/>
            </w:tcBorders>
            <w:tcW w:w="97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-0.2</w:t>
            </w:r>
            <w:r/>
          </w:p>
        </w:tc>
        <w:tc>
          <w:tcPr>
            <w:tcBorders>
              <w:top w:val="single" w:color="auto" w:sz="4" w:space="0"/>
              <w:left w:val="none" w:color="000000" w:sz="4" w:space="0"/>
              <w:bottom w:val="single" w:color="auto" w:sz="4" w:space="0"/>
              <w:right w:val="single" w:color="auto" w:sz="4" w:space="0"/>
            </w:tcBorders>
            <w:tcW w:w="53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802"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729"/>
        </w:trPr>
        <w:tc>
          <w:tcPr>
            <w:tcBorders>
              <w:top w:val="single" w:color="auto" w:sz="4" w:space="0"/>
              <w:left w:val="single" w:color="auto" w:sz="4" w:space="0"/>
              <w:bottom w:val="single" w:color="auto" w:sz="4" w:space="0"/>
              <w:right w:val="single" w:color="auto" w:sz="4" w:space="0"/>
            </w:tcBorders>
            <w:tcW w:w="1222"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46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2.5</w:t>
            </w:r>
            <w:r/>
          </w:p>
        </w:tc>
        <w:tc>
          <w:tcPr>
            <w:tcBorders>
              <w:top w:val="single" w:color="auto" w:sz="4" w:space="0"/>
              <w:left w:val="none" w:color="000000" w:sz="4" w:space="0"/>
              <w:bottom w:val="single" w:color="auto" w:sz="4" w:space="0"/>
              <w:right w:val="single" w:color="auto" w:sz="4" w:space="0"/>
            </w:tcBorders>
            <w:tcW w:w="4272"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垃圾桶内壁脏污、有残留物、明显异味</w:t>
            </w:r>
            <w:r/>
          </w:p>
        </w:tc>
        <w:tc>
          <w:tcPr>
            <w:tcBorders>
              <w:top w:val="single" w:color="auto" w:sz="4" w:space="0"/>
              <w:left w:val="none" w:color="000000" w:sz="4" w:space="0"/>
              <w:bottom w:val="single" w:color="auto" w:sz="4" w:space="0"/>
              <w:right w:val="single" w:color="auto" w:sz="4" w:space="0"/>
            </w:tcBorders>
            <w:tcW w:w="623"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none" w:color="000000" w:sz="4" w:space="0"/>
              <w:bottom w:val="single" w:color="auto" w:sz="4" w:space="0"/>
              <w:right w:val="single" w:color="auto" w:sz="4" w:space="0"/>
            </w:tcBorders>
            <w:tcW w:w="97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-0.2</w:t>
            </w:r>
            <w:r/>
          </w:p>
        </w:tc>
        <w:tc>
          <w:tcPr>
            <w:tcBorders>
              <w:top w:val="single" w:color="auto" w:sz="4" w:space="0"/>
              <w:left w:val="none" w:color="000000" w:sz="4" w:space="0"/>
              <w:bottom w:val="single" w:color="auto" w:sz="4" w:space="0"/>
              <w:right w:val="single" w:color="auto" w:sz="4" w:space="0"/>
            </w:tcBorders>
            <w:tcW w:w="53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802"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729"/>
        </w:trPr>
        <w:tc>
          <w:tcPr>
            <w:tcBorders>
              <w:top w:val="single" w:color="auto" w:sz="4" w:space="0"/>
              <w:left w:val="single" w:color="auto" w:sz="4" w:space="0"/>
              <w:bottom w:val="single" w:color="auto" w:sz="4" w:space="0"/>
              <w:right w:val="single" w:color="auto" w:sz="4" w:space="0"/>
            </w:tcBorders>
            <w:tcW w:w="1222"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46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2.6</w:t>
            </w:r>
            <w:r/>
          </w:p>
        </w:tc>
        <w:tc>
          <w:tcPr>
            <w:tcBorders>
              <w:top w:val="single" w:color="auto" w:sz="4" w:space="0"/>
              <w:left w:val="none" w:color="000000" w:sz="4" w:space="0"/>
              <w:bottom w:val="single" w:color="auto" w:sz="4" w:space="0"/>
              <w:right w:val="single" w:color="auto" w:sz="4" w:space="0"/>
            </w:tcBorders>
            <w:tcW w:w="4272"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投放站周边 5 米内有散落垃圾、宠物粪便</w:t>
            </w:r>
            <w:r/>
          </w:p>
        </w:tc>
        <w:tc>
          <w:tcPr>
            <w:tcBorders>
              <w:top w:val="single" w:color="auto" w:sz="4" w:space="0"/>
              <w:left w:val="none" w:color="000000" w:sz="4" w:space="0"/>
              <w:bottom w:val="single" w:color="auto" w:sz="4" w:space="0"/>
              <w:right w:val="single" w:color="auto" w:sz="4" w:space="0"/>
            </w:tcBorders>
            <w:tcW w:w="623"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single" w:color="auto" w:sz="4" w:space="0"/>
              <w:left w:val="none" w:color="000000" w:sz="4" w:space="0"/>
              <w:bottom w:val="single" w:color="auto" w:sz="4" w:space="0"/>
              <w:right w:val="single" w:color="auto" w:sz="4" w:space="0"/>
            </w:tcBorders>
            <w:tcW w:w="97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-0.2</w:t>
            </w:r>
            <w:r/>
          </w:p>
        </w:tc>
        <w:tc>
          <w:tcPr>
            <w:tcBorders>
              <w:top w:val="single" w:color="auto" w:sz="4" w:space="0"/>
              <w:left w:val="none" w:color="000000" w:sz="4" w:space="0"/>
              <w:bottom w:val="single" w:color="auto" w:sz="4" w:space="0"/>
              <w:right w:val="single" w:color="auto" w:sz="4" w:space="0"/>
            </w:tcBorders>
            <w:tcW w:w="53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802"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729"/>
        </w:trPr>
        <w:tc>
          <w:tcPr>
            <w:tcBorders>
              <w:top w:val="single" w:color="auto" w:sz="4" w:space="0"/>
              <w:left w:val="single" w:color="auto" w:sz="4" w:space="0"/>
              <w:bottom w:val="single" w:color="auto" w:sz="4" w:space="0"/>
              <w:right w:val="single" w:color="auto" w:sz="4" w:space="0"/>
            </w:tcBorders>
            <w:tcW w:w="1222"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46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2.7</w:t>
            </w:r>
            <w:r/>
          </w:p>
        </w:tc>
        <w:tc>
          <w:tcPr>
            <w:tcBorders>
              <w:top w:val="single" w:color="auto" w:sz="4" w:space="0"/>
              <w:left w:val="none" w:color="000000" w:sz="4" w:space="0"/>
              <w:bottom w:val="single" w:color="auto" w:sz="4" w:space="0"/>
              <w:right w:val="single" w:color="auto" w:sz="4" w:space="0"/>
            </w:tcBorders>
            <w:tcW w:w="4272"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投放站周边 5 米内有污水、油渍、异味扰民</w:t>
            </w:r>
            <w:r/>
          </w:p>
        </w:tc>
        <w:tc>
          <w:tcPr>
            <w:tcBorders>
              <w:top w:val="single" w:color="auto" w:sz="4" w:space="0"/>
              <w:left w:val="none" w:color="000000" w:sz="4" w:space="0"/>
              <w:bottom w:val="single" w:color="auto" w:sz="4" w:space="0"/>
              <w:right w:val="single" w:color="auto" w:sz="4" w:space="0"/>
            </w:tcBorders>
            <w:tcW w:w="623"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single" w:color="auto" w:sz="4" w:space="0"/>
              <w:left w:val="none" w:color="000000" w:sz="4" w:space="0"/>
              <w:bottom w:val="single" w:color="auto" w:sz="4" w:space="0"/>
              <w:right w:val="single" w:color="auto" w:sz="4" w:space="0"/>
            </w:tcBorders>
            <w:tcW w:w="97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-0.2</w:t>
            </w:r>
            <w:r/>
          </w:p>
        </w:tc>
        <w:tc>
          <w:tcPr>
            <w:tcBorders>
              <w:top w:val="single" w:color="auto" w:sz="4" w:space="0"/>
              <w:left w:val="none" w:color="000000" w:sz="4" w:space="0"/>
              <w:bottom w:val="single" w:color="auto" w:sz="4" w:space="0"/>
              <w:right w:val="single" w:color="auto" w:sz="4" w:space="0"/>
            </w:tcBorders>
            <w:tcW w:w="53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802"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729"/>
        </w:trPr>
        <w:tc>
          <w:tcPr>
            <w:tcBorders>
              <w:top w:val="single" w:color="auto" w:sz="4" w:space="0"/>
              <w:left w:val="single" w:color="auto" w:sz="4" w:space="0"/>
              <w:bottom w:val="single" w:color="auto" w:sz="4" w:space="0"/>
              <w:right w:val="single" w:color="auto" w:sz="4" w:space="0"/>
            </w:tcBorders>
            <w:tcW w:w="1222"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46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2.8</w:t>
            </w:r>
            <w:r/>
          </w:p>
        </w:tc>
        <w:tc>
          <w:tcPr>
            <w:tcBorders>
              <w:top w:val="single" w:color="auto" w:sz="4" w:space="0"/>
              <w:left w:val="none" w:color="000000" w:sz="4" w:space="0"/>
              <w:bottom w:val="single" w:color="auto" w:sz="4" w:space="0"/>
              <w:right w:val="single" w:color="auto" w:sz="4" w:space="0"/>
            </w:tcBorders>
            <w:tcW w:w="4272"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清扫保洁工具未在指定位置整齐存放</w:t>
            </w:r>
            <w:r/>
          </w:p>
        </w:tc>
        <w:tc>
          <w:tcPr>
            <w:tcBorders>
              <w:top w:val="single" w:color="auto" w:sz="4" w:space="0"/>
              <w:left w:val="none" w:color="000000" w:sz="4" w:space="0"/>
              <w:bottom w:val="single" w:color="auto" w:sz="4" w:space="0"/>
              <w:right w:val="single" w:color="auto" w:sz="4" w:space="0"/>
            </w:tcBorders>
            <w:tcW w:w="623"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single" w:color="auto" w:sz="4" w:space="0"/>
              <w:left w:val="none" w:color="000000" w:sz="4" w:space="0"/>
              <w:bottom w:val="single" w:color="auto" w:sz="4" w:space="0"/>
              <w:right w:val="single" w:color="auto" w:sz="4" w:space="0"/>
            </w:tcBorders>
            <w:tcW w:w="97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-0.2</w:t>
            </w:r>
            <w:r/>
          </w:p>
        </w:tc>
        <w:tc>
          <w:tcPr>
            <w:tcBorders>
              <w:top w:val="single" w:color="auto" w:sz="4" w:space="0"/>
              <w:left w:val="none" w:color="000000" w:sz="4" w:space="0"/>
              <w:bottom w:val="single" w:color="auto" w:sz="4" w:space="0"/>
              <w:right w:val="single" w:color="auto" w:sz="4" w:space="0"/>
            </w:tcBorders>
            <w:tcW w:w="53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802"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729"/>
        </w:trPr>
        <w:tc>
          <w:tcPr>
            <w:tcBorders>
              <w:top w:val="single" w:color="auto" w:sz="4" w:space="0"/>
              <w:left w:val="single" w:color="auto" w:sz="4" w:space="0"/>
              <w:bottom w:val="single" w:color="auto" w:sz="4" w:space="0"/>
              <w:right w:val="single" w:color="auto" w:sz="4" w:space="0"/>
            </w:tcBorders>
            <w:tcW w:w="1222"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46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2.9</w:t>
            </w:r>
            <w:r/>
          </w:p>
        </w:tc>
        <w:tc>
          <w:tcPr>
            <w:tcBorders>
              <w:top w:val="single" w:color="auto" w:sz="4" w:space="0"/>
              <w:left w:val="none" w:color="000000" w:sz="4" w:space="0"/>
              <w:bottom w:val="single" w:color="auto" w:sz="4" w:space="0"/>
              <w:right w:val="single" w:color="auto" w:sz="4" w:space="0"/>
            </w:tcBorders>
            <w:tcW w:w="4272"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厨余垃圾投放点未配备有效破袋工具</w:t>
            </w:r>
            <w:r/>
          </w:p>
        </w:tc>
        <w:tc>
          <w:tcPr>
            <w:tcBorders>
              <w:top w:val="single" w:color="auto" w:sz="4" w:space="0"/>
              <w:left w:val="none" w:color="000000" w:sz="4" w:space="0"/>
              <w:bottom w:val="single" w:color="auto" w:sz="4" w:space="0"/>
              <w:right w:val="single" w:color="auto" w:sz="4" w:space="0"/>
            </w:tcBorders>
            <w:tcW w:w="623"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single" w:color="auto" w:sz="4" w:space="0"/>
              <w:left w:val="none" w:color="000000" w:sz="4" w:space="0"/>
              <w:bottom w:val="single" w:color="auto" w:sz="4" w:space="0"/>
              <w:right w:val="single" w:color="auto" w:sz="4" w:space="0"/>
            </w:tcBorders>
            <w:tcW w:w="97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-0.2</w:t>
            </w:r>
            <w:r/>
          </w:p>
        </w:tc>
        <w:tc>
          <w:tcPr>
            <w:tcBorders>
              <w:top w:val="single" w:color="auto" w:sz="4" w:space="0"/>
              <w:left w:val="none" w:color="000000" w:sz="4" w:space="0"/>
              <w:bottom w:val="single" w:color="auto" w:sz="4" w:space="0"/>
              <w:right w:val="single" w:color="auto" w:sz="4" w:space="0"/>
            </w:tcBorders>
            <w:tcW w:w="53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802"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729"/>
        </w:trPr>
        <w:tc>
          <w:tcPr>
            <w:tcBorders>
              <w:top w:val="single" w:color="auto" w:sz="4" w:space="0"/>
              <w:left w:val="single" w:color="auto" w:sz="4" w:space="0"/>
              <w:bottom w:val="single" w:color="auto" w:sz="4" w:space="0"/>
              <w:right w:val="single" w:color="auto" w:sz="4" w:space="0"/>
            </w:tcBorders>
            <w:tcW w:w="1222" w:type="dxa"/>
            <w:vAlign w:val="center"/>
            <w:vMerge w:val="restart"/>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运行和设施规范（30 分）</w:t>
            </w:r>
            <w:r/>
          </w:p>
        </w:tc>
        <w:tc>
          <w:tcPr>
            <w:tcBorders>
              <w:top w:val="single" w:color="auto" w:sz="4" w:space="0"/>
              <w:left w:val="none" w:color="000000" w:sz="4" w:space="0"/>
              <w:bottom w:val="single" w:color="auto" w:sz="4" w:space="0"/>
              <w:right w:val="single" w:color="auto" w:sz="4" w:space="0"/>
            </w:tcBorders>
            <w:tcW w:w="46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3.1</w:t>
            </w:r>
            <w:r/>
          </w:p>
        </w:tc>
        <w:tc>
          <w:tcPr>
            <w:tcBorders>
              <w:top w:val="single" w:color="auto" w:sz="4" w:space="0"/>
              <w:left w:val="none" w:color="000000" w:sz="4" w:space="0"/>
              <w:bottom w:val="single" w:color="auto" w:sz="4" w:space="0"/>
              <w:right w:val="single" w:color="auto" w:sz="4" w:space="0"/>
            </w:tcBorders>
            <w:tcW w:w="4272"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highlight w:val="none"/>
              </w:rPr>
              <w:t xml:space="preserve">未按四分类标准配齐收集容器（小区内至少有一处）</w:t>
            </w:r>
            <w:r/>
          </w:p>
        </w:tc>
        <w:tc>
          <w:tcPr>
            <w:tcBorders>
              <w:top w:val="single" w:color="auto" w:sz="4" w:space="0"/>
              <w:left w:val="none" w:color="000000" w:sz="4" w:space="0"/>
              <w:bottom w:val="single" w:color="auto" w:sz="4" w:space="0"/>
              <w:right w:val="single" w:color="auto" w:sz="4" w:space="0"/>
            </w:tcBorders>
            <w:tcW w:w="623"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none" w:color="000000" w:sz="4" w:space="0"/>
              <w:bottom w:val="single" w:color="auto" w:sz="4" w:space="0"/>
              <w:right w:val="single" w:color="auto" w:sz="4" w:space="0"/>
            </w:tcBorders>
            <w:tcW w:w="97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-0.3</w:t>
            </w:r>
            <w:r/>
          </w:p>
        </w:tc>
        <w:tc>
          <w:tcPr>
            <w:tcBorders>
              <w:top w:val="single" w:color="auto" w:sz="4" w:space="0"/>
              <w:left w:val="none" w:color="000000" w:sz="4" w:space="0"/>
              <w:bottom w:val="single" w:color="auto" w:sz="4" w:space="0"/>
              <w:right w:val="single" w:color="auto" w:sz="4" w:space="0"/>
            </w:tcBorders>
            <w:tcW w:w="53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802"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729"/>
        </w:trPr>
        <w:tc>
          <w:tcPr>
            <w:tcBorders>
              <w:top w:val="single" w:color="auto" w:sz="4" w:space="0"/>
              <w:left w:val="single" w:color="auto" w:sz="4" w:space="0"/>
              <w:bottom w:val="single" w:color="auto" w:sz="4" w:space="0"/>
              <w:right w:val="single" w:color="auto" w:sz="4" w:space="0"/>
            </w:tcBorders>
            <w:tcW w:w="1222"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46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3.2</w:t>
            </w:r>
            <w:r/>
          </w:p>
        </w:tc>
        <w:tc>
          <w:tcPr>
            <w:tcBorders>
              <w:top w:val="single" w:color="auto" w:sz="4" w:space="0"/>
              <w:left w:val="none" w:color="000000" w:sz="4" w:space="0"/>
              <w:bottom w:val="single" w:color="auto" w:sz="4" w:space="0"/>
              <w:right w:val="single" w:color="auto" w:sz="4" w:space="0"/>
            </w:tcBorders>
            <w:tcW w:w="4272"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容器分类标识错误、脱落、模糊不清</w:t>
            </w:r>
            <w:r/>
          </w:p>
        </w:tc>
        <w:tc>
          <w:tcPr>
            <w:tcBorders>
              <w:top w:val="single" w:color="auto" w:sz="4" w:space="0"/>
              <w:left w:val="none" w:color="000000" w:sz="4" w:space="0"/>
              <w:bottom w:val="single" w:color="auto" w:sz="4" w:space="0"/>
              <w:right w:val="single" w:color="auto" w:sz="4" w:space="0"/>
            </w:tcBorders>
            <w:tcW w:w="623"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none" w:color="000000" w:sz="4" w:space="0"/>
              <w:bottom w:val="single" w:color="auto" w:sz="4" w:space="0"/>
              <w:right w:val="single" w:color="auto" w:sz="4" w:space="0"/>
            </w:tcBorders>
            <w:tcW w:w="97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-0.3</w:t>
            </w:r>
            <w:r/>
          </w:p>
        </w:tc>
        <w:tc>
          <w:tcPr>
            <w:tcBorders>
              <w:top w:val="single" w:color="auto" w:sz="4" w:space="0"/>
              <w:left w:val="none" w:color="000000" w:sz="4" w:space="0"/>
              <w:bottom w:val="single" w:color="auto" w:sz="4" w:space="0"/>
              <w:right w:val="single" w:color="auto" w:sz="4" w:space="0"/>
            </w:tcBorders>
            <w:tcW w:w="53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802"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1130"/>
        </w:trPr>
        <w:tc>
          <w:tcPr>
            <w:tcBorders>
              <w:top w:val="single" w:color="auto" w:sz="4" w:space="0"/>
              <w:left w:val="single" w:color="auto" w:sz="4" w:space="0"/>
              <w:bottom w:val="single" w:color="auto" w:sz="4" w:space="0"/>
              <w:right w:val="single" w:color="auto" w:sz="4" w:space="0"/>
            </w:tcBorders>
            <w:tcW w:w="1222"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46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3.3</w:t>
            </w:r>
            <w:r/>
          </w:p>
        </w:tc>
        <w:tc>
          <w:tcPr>
            <w:tcBorders>
              <w:top w:val="single" w:color="auto" w:sz="4" w:space="0"/>
              <w:left w:val="none" w:color="000000" w:sz="4" w:space="0"/>
              <w:bottom w:val="single" w:color="auto" w:sz="4" w:space="0"/>
              <w:right w:val="single" w:color="auto" w:sz="4" w:space="0"/>
            </w:tcBorders>
            <w:tcW w:w="4272"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投放站主体、门窗、照明、供水等设施破损、故障，影响正常使用</w:t>
            </w:r>
            <w:r/>
          </w:p>
        </w:tc>
        <w:tc>
          <w:tcPr>
            <w:tcBorders>
              <w:top w:val="single" w:color="auto" w:sz="4" w:space="0"/>
              <w:left w:val="none" w:color="000000" w:sz="4" w:space="0"/>
              <w:bottom w:val="single" w:color="auto" w:sz="4" w:space="0"/>
              <w:right w:val="single" w:color="auto" w:sz="4" w:space="0"/>
            </w:tcBorders>
            <w:tcW w:w="623"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none" w:color="000000" w:sz="4" w:space="0"/>
              <w:bottom w:val="single" w:color="auto" w:sz="4" w:space="0"/>
              <w:right w:val="single" w:color="auto" w:sz="4" w:space="0"/>
            </w:tcBorders>
            <w:tcW w:w="97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-0.3</w:t>
            </w:r>
            <w:r/>
          </w:p>
        </w:tc>
        <w:tc>
          <w:tcPr>
            <w:tcBorders>
              <w:top w:val="single" w:color="auto" w:sz="4" w:space="0"/>
              <w:left w:val="none" w:color="000000" w:sz="4" w:space="0"/>
              <w:bottom w:val="single" w:color="auto" w:sz="4" w:space="0"/>
              <w:right w:val="single" w:color="auto" w:sz="4" w:space="0"/>
            </w:tcBorders>
            <w:tcW w:w="53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802"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729"/>
        </w:trPr>
        <w:tc>
          <w:tcPr>
            <w:tcBorders>
              <w:top w:val="single" w:color="auto" w:sz="4" w:space="0"/>
              <w:left w:val="single" w:color="auto" w:sz="4" w:space="0"/>
              <w:bottom w:val="single" w:color="auto" w:sz="4" w:space="0"/>
              <w:right w:val="single" w:color="auto" w:sz="4" w:space="0"/>
            </w:tcBorders>
            <w:tcW w:w="1222"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46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3.4</w:t>
            </w:r>
            <w:r/>
          </w:p>
        </w:tc>
        <w:tc>
          <w:tcPr>
            <w:tcBorders>
              <w:top w:val="single" w:color="auto" w:sz="4" w:space="0"/>
              <w:left w:val="none" w:color="000000" w:sz="4" w:space="0"/>
              <w:bottom w:val="single" w:color="auto" w:sz="4" w:space="0"/>
              <w:right w:val="single" w:color="auto" w:sz="4" w:space="0"/>
            </w:tcBorders>
            <w:tcW w:w="4272"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垃圾桶体破损、变形、渗漏</w:t>
            </w:r>
            <w:r/>
          </w:p>
        </w:tc>
        <w:tc>
          <w:tcPr>
            <w:tcBorders>
              <w:top w:val="single" w:color="auto" w:sz="4" w:space="0"/>
              <w:left w:val="none" w:color="000000" w:sz="4" w:space="0"/>
              <w:bottom w:val="single" w:color="auto" w:sz="4" w:space="0"/>
              <w:right w:val="single" w:color="auto" w:sz="4" w:space="0"/>
            </w:tcBorders>
            <w:tcW w:w="623"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none" w:color="000000" w:sz="4" w:space="0"/>
              <w:bottom w:val="single" w:color="auto" w:sz="4" w:space="0"/>
              <w:right w:val="single" w:color="auto" w:sz="4" w:space="0"/>
            </w:tcBorders>
            <w:tcW w:w="97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-0.3</w:t>
            </w:r>
            <w:r/>
          </w:p>
        </w:tc>
        <w:tc>
          <w:tcPr>
            <w:tcBorders>
              <w:top w:val="single" w:color="auto" w:sz="4" w:space="0"/>
              <w:left w:val="none" w:color="000000" w:sz="4" w:space="0"/>
              <w:bottom w:val="single" w:color="auto" w:sz="4" w:space="0"/>
              <w:right w:val="single" w:color="auto" w:sz="4" w:space="0"/>
            </w:tcBorders>
            <w:tcW w:w="53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802"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729"/>
        </w:trPr>
        <w:tc>
          <w:tcPr>
            <w:tcBorders>
              <w:top w:val="single" w:color="auto" w:sz="4" w:space="0"/>
              <w:left w:val="single" w:color="auto" w:sz="4" w:space="0"/>
              <w:bottom w:val="single" w:color="auto" w:sz="4" w:space="0"/>
              <w:right w:val="single" w:color="auto" w:sz="4" w:space="0"/>
            </w:tcBorders>
            <w:tcW w:w="1222"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46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3.5</w:t>
            </w:r>
            <w:r/>
          </w:p>
        </w:tc>
        <w:tc>
          <w:tcPr>
            <w:tcBorders>
              <w:top w:val="single" w:color="auto" w:sz="4" w:space="0"/>
              <w:left w:val="none" w:color="000000" w:sz="4" w:space="0"/>
              <w:bottom w:val="single" w:color="auto" w:sz="4" w:space="0"/>
              <w:right w:val="single" w:color="auto" w:sz="4" w:space="0"/>
            </w:tcBorders>
            <w:tcW w:w="4272"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未设置洗手设施（或替代品）</w:t>
            </w:r>
            <w:r/>
          </w:p>
        </w:tc>
        <w:tc>
          <w:tcPr>
            <w:tcBorders>
              <w:top w:val="single" w:color="auto" w:sz="4" w:space="0"/>
              <w:left w:val="none" w:color="000000" w:sz="4" w:space="0"/>
              <w:bottom w:val="single" w:color="auto" w:sz="4" w:space="0"/>
              <w:right w:val="single" w:color="auto" w:sz="4" w:space="0"/>
            </w:tcBorders>
            <w:tcW w:w="623"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none" w:color="000000" w:sz="4" w:space="0"/>
              <w:bottom w:val="single" w:color="auto" w:sz="4" w:space="0"/>
              <w:right w:val="single" w:color="auto" w:sz="4" w:space="0"/>
            </w:tcBorders>
            <w:tcW w:w="97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-0.3</w:t>
            </w:r>
            <w:r/>
          </w:p>
        </w:tc>
        <w:tc>
          <w:tcPr>
            <w:tcBorders>
              <w:top w:val="single" w:color="auto" w:sz="4" w:space="0"/>
              <w:left w:val="none" w:color="000000" w:sz="4" w:space="0"/>
              <w:bottom w:val="single" w:color="auto" w:sz="4" w:space="0"/>
              <w:right w:val="single" w:color="auto" w:sz="4" w:space="0"/>
            </w:tcBorders>
            <w:tcW w:w="53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802"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729"/>
        </w:trPr>
        <w:tc>
          <w:tcPr>
            <w:tcBorders>
              <w:top w:val="single" w:color="auto" w:sz="4" w:space="0"/>
              <w:left w:val="single" w:color="auto" w:sz="4" w:space="0"/>
              <w:bottom w:val="single" w:color="auto" w:sz="4" w:space="0"/>
              <w:right w:val="single" w:color="auto" w:sz="4" w:space="0"/>
            </w:tcBorders>
            <w:tcW w:w="1222"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46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3.6</w:t>
            </w:r>
            <w:r/>
          </w:p>
        </w:tc>
        <w:tc>
          <w:tcPr>
            <w:tcBorders>
              <w:top w:val="single" w:color="auto" w:sz="4" w:space="0"/>
              <w:left w:val="none" w:color="000000" w:sz="4" w:space="0"/>
              <w:bottom w:val="single" w:color="auto" w:sz="4" w:space="0"/>
              <w:right w:val="single" w:color="auto" w:sz="4" w:space="0"/>
            </w:tcBorders>
            <w:tcW w:w="4272"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照明设施设置不满足夜间使用需求</w:t>
            </w:r>
            <w:r/>
          </w:p>
        </w:tc>
        <w:tc>
          <w:tcPr>
            <w:tcBorders>
              <w:top w:val="single" w:color="auto" w:sz="4" w:space="0"/>
              <w:left w:val="none" w:color="000000" w:sz="4" w:space="0"/>
              <w:bottom w:val="single" w:color="auto" w:sz="4" w:space="0"/>
              <w:right w:val="single" w:color="auto" w:sz="4" w:space="0"/>
            </w:tcBorders>
            <w:tcW w:w="623"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none" w:color="000000" w:sz="4" w:space="0"/>
              <w:bottom w:val="single" w:color="auto" w:sz="4" w:space="0"/>
              <w:right w:val="single" w:color="auto" w:sz="4" w:space="0"/>
            </w:tcBorders>
            <w:tcW w:w="97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-0.3</w:t>
            </w:r>
            <w:r/>
          </w:p>
        </w:tc>
        <w:tc>
          <w:tcPr>
            <w:tcBorders>
              <w:top w:val="single" w:color="auto" w:sz="4" w:space="0"/>
              <w:left w:val="none" w:color="000000" w:sz="4" w:space="0"/>
              <w:bottom w:val="single" w:color="auto" w:sz="4" w:space="0"/>
              <w:right w:val="single" w:color="auto" w:sz="4" w:space="0"/>
            </w:tcBorders>
            <w:tcW w:w="53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802"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729"/>
        </w:trPr>
        <w:tc>
          <w:tcPr>
            <w:tcBorders>
              <w:top w:val="single" w:color="auto" w:sz="4" w:space="0"/>
              <w:left w:val="single" w:color="auto" w:sz="4" w:space="0"/>
              <w:bottom w:val="single" w:color="auto" w:sz="4" w:space="0"/>
              <w:right w:val="single" w:color="auto" w:sz="4" w:space="0"/>
            </w:tcBorders>
            <w:tcW w:w="1222"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46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3.7</w:t>
            </w:r>
            <w:r/>
          </w:p>
        </w:tc>
        <w:tc>
          <w:tcPr>
            <w:tcBorders>
              <w:top w:val="single" w:color="auto" w:sz="4" w:space="0"/>
              <w:left w:val="none" w:color="000000" w:sz="4" w:space="0"/>
              <w:bottom w:val="single" w:color="auto" w:sz="4" w:space="0"/>
              <w:right w:val="single" w:color="auto" w:sz="4" w:space="0"/>
            </w:tcBorders>
            <w:tcW w:w="4272"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备用桶未在指定区域内整齐摆放</w:t>
            </w:r>
            <w:r/>
          </w:p>
        </w:tc>
        <w:tc>
          <w:tcPr>
            <w:tcBorders>
              <w:top w:val="single" w:color="auto" w:sz="4" w:space="0"/>
              <w:left w:val="none" w:color="000000" w:sz="4" w:space="0"/>
              <w:bottom w:val="single" w:color="auto" w:sz="4" w:space="0"/>
              <w:right w:val="single" w:color="auto" w:sz="4" w:space="0"/>
            </w:tcBorders>
            <w:tcW w:w="623"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top w:val="single" w:color="auto" w:sz="4" w:space="0"/>
              <w:left w:val="none" w:color="000000" w:sz="4" w:space="0"/>
              <w:bottom w:val="single" w:color="auto" w:sz="4" w:space="0"/>
              <w:right w:val="single" w:color="auto" w:sz="4" w:space="0"/>
            </w:tcBorders>
            <w:tcW w:w="97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-0.3</w:t>
            </w:r>
            <w:r/>
          </w:p>
        </w:tc>
        <w:tc>
          <w:tcPr>
            <w:tcBorders>
              <w:top w:val="single" w:color="auto" w:sz="4" w:space="0"/>
              <w:left w:val="none" w:color="000000" w:sz="4" w:space="0"/>
              <w:bottom w:val="single" w:color="auto" w:sz="4" w:space="0"/>
              <w:right w:val="single" w:color="auto" w:sz="4" w:space="0"/>
            </w:tcBorders>
            <w:tcW w:w="53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802"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729"/>
        </w:trPr>
        <w:tc>
          <w:tcPr>
            <w:tcBorders>
              <w:top w:val="single" w:color="auto" w:sz="4" w:space="0"/>
              <w:left w:val="single" w:color="auto" w:sz="4" w:space="0"/>
              <w:bottom w:val="single" w:color="auto" w:sz="4" w:space="0"/>
              <w:right w:val="single" w:color="auto" w:sz="4" w:space="0"/>
            </w:tcBorders>
            <w:tcW w:w="1222"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469" w:type="dxa"/>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3.8</w:t>
            </w:r>
            <w:r/>
          </w:p>
        </w:tc>
        <w:tc>
          <w:tcPr>
            <w:tcBorders>
              <w:top w:val="single" w:color="auto" w:sz="4" w:space="0"/>
              <w:left w:val="none" w:color="000000" w:sz="4" w:space="0"/>
              <w:bottom w:val="single" w:color="auto" w:sz="4" w:space="0"/>
              <w:right w:val="single" w:color="auto" w:sz="4" w:space="0"/>
            </w:tcBorders>
            <w:tcW w:w="4272" w:type="dxa"/>
            <w:vAlign w:val="center"/>
            <w:textDirection w:val="lrTb"/>
            <w:noWrap/>
          </w:tcPr>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杂物占用通道，或人为遮挡投放口</w:t>
            </w:r>
            <w:r/>
          </w:p>
        </w:tc>
        <w:tc>
          <w:tcPr>
            <w:tcBorders>
              <w:top w:val="single" w:color="auto" w:sz="4" w:space="0"/>
              <w:left w:val="none" w:color="000000" w:sz="4" w:space="0"/>
              <w:bottom w:val="single" w:color="auto" w:sz="4" w:space="0"/>
              <w:right w:val="single" w:color="auto" w:sz="4" w:space="0"/>
            </w:tcBorders>
            <w:tcW w:w="623"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top w:val="single" w:color="auto" w:sz="4" w:space="0"/>
              <w:left w:val="none" w:color="000000" w:sz="4" w:space="0"/>
              <w:bottom w:val="single" w:color="auto" w:sz="4" w:space="0"/>
              <w:right w:val="single" w:color="auto" w:sz="4" w:space="0"/>
            </w:tcBorders>
            <w:tcW w:w="97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-0.3</w:t>
            </w:r>
            <w:r/>
          </w:p>
        </w:tc>
        <w:tc>
          <w:tcPr>
            <w:tcBorders>
              <w:top w:val="single" w:color="auto" w:sz="4" w:space="0"/>
              <w:left w:val="none" w:color="000000" w:sz="4" w:space="0"/>
              <w:bottom w:val="single" w:color="auto" w:sz="4" w:space="0"/>
              <w:right w:val="single" w:color="auto" w:sz="4" w:space="0"/>
            </w:tcBorders>
            <w:tcW w:w="53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802"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729"/>
        </w:trPr>
        <w:tc>
          <w:tcPr>
            <w:tcBorders>
              <w:top w:val="single" w:color="auto" w:sz="4" w:space="0"/>
              <w:left w:val="single" w:color="auto" w:sz="4" w:space="0"/>
              <w:bottom w:val="single" w:color="auto" w:sz="4" w:space="0"/>
              <w:right w:val="single" w:color="auto" w:sz="4" w:space="0"/>
            </w:tcBorders>
            <w:tcW w:w="1222" w:type="dxa"/>
            <w:vAlign w:val="center"/>
            <w:vMerge w:val="restart"/>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垃圾清运与管理（20 分）</w:t>
            </w:r>
            <w:r/>
          </w:p>
        </w:tc>
        <w:tc>
          <w:tcPr>
            <w:tcBorders>
              <w:top w:val="single" w:color="auto" w:sz="4" w:space="0"/>
              <w:left w:val="none" w:color="000000" w:sz="4" w:space="0"/>
              <w:bottom w:val="single" w:color="auto" w:sz="4" w:space="0"/>
              <w:right w:val="single" w:color="auto" w:sz="4" w:space="0"/>
            </w:tcBorders>
            <w:tcW w:w="46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4.1</w:t>
            </w:r>
            <w:r/>
          </w:p>
        </w:tc>
        <w:tc>
          <w:tcPr>
            <w:tcBorders>
              <w:top w:val="single" w:color="auto" w:sz="4" w:space="0"/>
              <w:left w:val="none" w:color="000000" w:sz="4" w:space="0"/>
              <w:bottom w:val="single" w:color="auto" w:sz="4" w:space="0"/>
              <w:right w:val="single" w:color="auto" w:sz="4" w:space="0"/>
            </w:tcBorders>
            <w:tcW w:w="4272"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垃圾容器满溢，未及时更换空桶</w:t>
            </w:r>
            <w:r/>
          </w:p>
        </w:tc>
        <w:tc>
          <w:tcPr>
            <w:tcBorders>
              <w:top w:val="single" w:color="auto" w:sz="4" w:space="0"/>
              <w:left w:val="none" w:color="000000" w:sz="4" w:space="0"/>
              <w:bottom w:val="single" w:color="auto" w:sz="4" w:space="0"/>
              <w:right w:val="single" w:color="auto" w:sz="4" w:space="0"/>
            </w:tcBorders>
            <w:tcW w:w="623" w:type="dxa"/>
            <w:vAlign w:val="center"/>
            <w:textDirection w:val="lrTb"/>
            <w:noWrap/>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w:t>
            </w:r>
            <w:r/>
          </w:p>
        </w:tc>
        <w:tc>
          <w:tcPr>
            <w:tcBorders>
              <w:top w:val="single" w:color="auto" w:sz="4" w:space="0"/>
              <w:left w:val="none" w:color="000000" w:sz="4" w:space="0"/>
              <w:bottom w:val="single" w:color="auto" w:sz="4" w:space="0"/>
              <w:right w:val="single" w:color="auto" w:sz="4" w:space="0"/>
            </w:tcBorders>
            <w:tcW w:w="97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-0.2</w:t>
            </w:r>
            <w:r/>
          </w:p>
        </w:tc>
        <w:tc>
          <w:tcPr>
            <w:tcBorders>
              <w:top w:val="single" w:color="auto" w:sz="4" w:space="0"/>
              <w:left w:val="none" w:color="000000" w:sz="4" w:space="0"/>
              <w:bottom w:val="single" w:color="auto" w:sz="4" w:space="0"/>
              <w:right w:val="single" w:color="auto" w:sz="4" w:space="0"/>
            </w:tcBorders>
            <w:tcW w:w="53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802"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729"/>
        </w:trPr>
        <w:tc>
          <w:tcPr>
            <w:tcBorders>
              <w:top w:val="single" w:color="auto" w:sz="4" w:space="0"/>
              <w:left w:val="single" w:color="auto" w:sz="4" w:space="0"/>
              <w:bottom w:val="single" w:color="auto" w:sz="4" w:space="0"/>
              <w:right w:val="single" w:color="auto" w:sz="4" w:space="0"/>
            </w:tcBorders>
            <w:tcW w:w="1222"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46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4.2</w:t>
            </w:r>
            <w:r/>
          </w:p>
        </w:tc>
        <w:tc>
          <w:tcPr>
            <w:tcBorders>
              <w:top w:val="single" w:color="auto" w:sz="4" w:space="0"/>
              <w:left w:val="none" w:color="000000" w:sz="4" w:space="0"/>
              <w:bottom w:val="single" w:color="auto" w:sz="4" w:space="0"/>
              <w:right w:val="single" w:color="auto" w:sz="4" w:space="0"/>
            </w:tcBorders>
            <w:tcW w:w="4272"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清运后现场未复位，造成二次污染</w:t>
            </w:r>
            <w:r/>
          </w:p>
        </w:tc>
        <w:tc>
          <w:tcPr>
            <w:tcBorders>
              <w:top w:val="single" w:color="auto" w:sz="4" w:space="0"/>
              <w:left w:val="none" w:color="000000" w:sz="4" w:space="0"/>
              <w:bottom w:val="single" w:color="auto" w:sz="4" w:space="0"/>
              <w:right w:val="single" w:color="auto" w:sz="4" w:space="0"/>
            </w:tcBorders>
            <w:tcW w:w="623" w:type="dxa"/>
            <w:vAlign w:val="center"/>
            <w:textDirection w:val="lrTb"/>
            <w:noWrap/>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w:t>
            </w:r>
            <w:r/>
          </w:p>
        </w:tc>
        <w:tc>
          <w:tcPr>
            <w:tcBorders>
              <w:top w:val="single" w:color="auto" w:sz="4" w:space="0"/>
              <w:left w:val="none" w:color="000000" w:sz="4" w:space="0"/>
              <w:bottom w:val="single" w:color="auto" w:sz="4" w:space="0"/>
              <w:right w:val="single" w:color="auto" w:sz="4" w:space="0"/>
            </w:tcBorders>
            <w:tcW w:w="97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-0.2</w:t>
            </w:r>
            <w:r/>
          </w:p>
        </w:tc>
        <w:tc>
          <w:tcPr>
            <w:tcBorders>
              <w:top w:val="single" w:color="auto" w:sz="4" w:space="0"/>
              <w:left w:val="none" w:color="000000" w:sz="4" w:space="0"/>
              <w:bottom w:val="single" w:color="auto" w:sz="4" w:space="0"/>
              <w:right w:val="single" w:color="auto" w:sz="4" w:space="0"/>
            </w:tcBorders>
            <w:tcW w:w="53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802"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729"/>
        </w:trPr>
        <w:tc>
          <w:tcPr>
            <w:tcBorders>
              <w:top w:val="single" w:color="auto" w:sz="4" w:space="0"/>
              <w:left w:val="single" w:color="auto" w:sz="4" w:space="0"/>
              <w:bottom w:val="single" w:color="auto" w:sz="4" w:space="0"/>
              <w:right w:val="single" w:color="auto" w:sz="4" w:space="0"/>
            </w:tcBorders>
            <w:tcW w:w="1222"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469" w:type="dxa"/>
            <w:vAlign w:val="center"/>
            <w:textDirection w:val="lrTb"/>
            <w:noWrap/>
          </w:tcPr>
          <w:p>
            <w:pPr>
              <w:jc w:val="center"/>
              <w:rPr>
                <w:rFonts w:hint="eastAsia" w:ascii="宋体" w:hAnsi="宋体" w:eastAsia="宋体" w:cs="宋体"/>
                <w:sz w:val="21"/>
                <w:szCs w:val="21"/>
                <w:lang w:val="en-US" w:eastAsia="zh-CN"/>
              </w:rPr>
            </w:pPr>
            <w:r>
              <w:rPr>
                <w:rFonts w:hint="eastAsia" w:ascii="宋体" w:hAnsi="宋体" w:eastAsia="宋体" w:cs="宋体"/>
                <w:sz w:val="21"/>
                <w:szCs w:val="21"/>
              </w:rPr>
              <w:t xml:space="preserve">4.</w:t>
            </w:r>
            <w:r>
              <w:rPr>
                <w:rFonts w:hint="eastAsia" w:ascii="宋体" w:hAnsi="宋体" w:eastAsia="宋体" w:cs="宋体"/>
                <w:sz w:val="21"/>
                <w:szCs w:val="21"/>
                <w:lang w:val="en-US" w:eastAsia="zh-CN"/>
              </w:rPr>
              <w:t xml:space="preserve">3</w:t>
            </w:r>
            <w:r/>
          </w:p>
        </w:tc>
        <w:tc>
          <w:tcPr>
            <w:tcBorders>
              <w:top w:val="single" w:color="auto" w:sz="4" w:space="0"/>
              <w:left w:val="none" w:color="000000" w:sz="4" w:space="0"/>
              <w:bottom w:val="single" w:color="auto" w:sz="4" w:space="0"/>
              <w:right w:val="single" w:color="auto" w:sz="4" w:space="0"/>
            </w:tcBorders>
            <w:tcW w:w="4272"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站内及站房周边存在可回收物乱堆乱放等现象的</w:t>
            </w:r>
            <w:r/>
          </w:p>
        </w:tc>
        <w:tc>
          <w:tcPr>
            <w:tcBorders>
              <w:top w:val="single" w:color="auto" w:sz="4" w:space="0"/>
              <w:left w:val="none" w:color="000000" w:sz="4" w:space="0"/>
              <w:bottom w:val="single" w:color="auto" w:sz="4" w:space="0"/>
              <w:right w:val="single" w:color="auto" w:sz="4" w:space="0"/>
            </w:tcBorders>
            <w:tcW w:w="623" w:type="dxa"/>
            <w:vAlign w:val="center"/>
            <w:textDirection w:val="lrTb"/>
            <w:noWrap/>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w:t>
            </w:r>
            <w:r/>
          </w:p>
        </w:tc>
        <w:tc>
          <w:tcPr>
            <w:tcBorders>
              <w:top w:val="single" w:color="auto" w:sz="4" w:space="0"/>
              <w:left w:val="none" w:color="000000" w:sz="4" w:space="0"/>
              <w:bottom w:val="single" w:color="auto" w:sz="4" w:space="0"/>
              <w:right w:val="single" w:color="auto" w:sz="4" w:space="0"/>
            </w:tcBorders>
            <w:tcW w:w="97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-0.2</w:t>
            </w:r>
            <w:r/>
          </w:p>
        </w:tc>
        <w:tc>
          <w:tcPr>
            <w:tcBorders>
              <w:top w:val="single" w:color="auto" w:sz="4" w:space="0"/>
              <w:left w:val="none" w:color="000000" w:sz="4" w:space="0"/>
              <w:bottom w:val="single" w:color="auto" w:sz="4" w:space="0"/>
              <w:right w:val="single" w:color="auto" w:sz="4" w:space="0"/>
            </w:tcBorders>
            <w:tcW w:w="53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802"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729"/>
        </w:trPr>
        <w:tc>
          <w:tcPr>
            <w:tcBorders>
              <w:top w:val="single" w:color="auto" w:sz="4" w:space="0"/>
              <w:left w:val="single" w:color="auto" w:sz="4" w:space="0"/>
              <w:bottom w:val="single" w:color="auto" w:sz="4" w:space="0"/>
              <w:right w:val="single" w:color="auto" w:sz="4" w:space="0"/>
            </w:tcBorders>
            <w:tcW w:w="1222"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469" w:type="dxa"/>
            <w:vAlign w:val="center"/>
            <w:textDirection w:val="lrTb"/>
            <w:noWrap/>
          </w:tcPr>
          <w:p>
            <w:pPr>
              <w:jc w:val="center"/>
              <w:rPr>
                <w:rFonts w:hint="eastAsia" w:ascii="宋体" w:hAnsi="宋体" w:eastAsia="宋体" w:cs="宋体"/>
                <w:sz w:val="21"/>
                <w:szCs w:val="21"/>
                <w:lang w:val="en-US" w:eastAsia="zh-CN"/>
              </w:rPr>
            </w:pPr>
            <w:r>
              <w:rPr>
                <w:rFonts w:hint="eastAsia" w:ascii="宋体" w:hAnsi="宋体" w:eastAsia="宋体" w:cs="宋体"/>
                <w:sz w:val="21"/>
                <w:szCs w:val="21"/>
              </w:rPr>
              <w:t xml:space="preserve">4.</w:t>
            </w:r>
            <w:r>
              <w:rPr>
                <w:rFonts w:hint="eastAsia" w:ascii="宋体" w:hAnsi="宋体" w:eastAsia="宋体" w:cs="宋体"/>
                <w:sz w:val="21"/>
                <w:szCs w:val="21"/>
                <w:lang w:val="en-US" w:eastAsia="zh-CN"/>
              </w:rPr>
              <w:t xml:space="preserve">4</w:t>
            </w:r>
            <w:r/>
          </w:p>
        </w:tc>
        <w:tc>
          <w:tcPr>
            <w:tcBorders>
              <w:top w:val="single" w:color="auto" w:sz="4" w:space="0"/>
              <w:left w:val="none" w:color="000000" w:sz="4" w:space="0"/>
              <w:bottom w:val="single" w:color="auto" w:sz="4" w:space="0"/>
              <w:right w:val="single" w:color="auto" w:sz="4" w:space="0"/>
            </w:tcBorders>
            <w:tcW w:w="4272"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保洁、维护等台账记录不完整、无可查</w:t>
            </w:r>
            <w:r/>
          </w:p>
        </w:tc>
        <w:tc>
          <w:tcPr>
            <w:tcBorders>
              <w:top w:val="single" w:color="auto" w:sz="4" w:space="0"/>
              <w:left w:val="none" w:color="000000" w:sz="4" w:space="0"/>
              <w:bottom w:val="single" w:color="auto" w:sz="4" w:space="0"/>
              <w:right w:val="single" w:color="auto" w:sz="4" w:space="0"/>
            </w:tcBorders>
            <w:tcW w:w="623" w:type="dxa"/>
            <w:vAlign w:val="center"/>
            <w:textDirection w:val="lrTb"/>
            <w:noWrap/>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w:t>
            </w:r>
            <w:r/>
          </w:p>
        </w:tc>
        <w:tc>
          <w:tcPr>
            <w:tcBorders>
              <w:top w:val="single" w:color="auto" w:sz="4" w:space="0"/>
              <w:left w:val="none" w:color="000000" w:sz="4" w:space="0"/>
              <w:bottom w:val="single" w:color="auto" w:sz="4" w:space="0"/>
              <w:right w:val="single" w:color="auto" w:sz="4" w:space="0"/>
            </w:tcBorders>
            <w:tcW w:w="97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-0.2</w:t>
            </w:r>
            <w:r/>
          </w:p>
        </w:tc>
        <w:tc>
          <w:tcPr>
            <w:tcBorders>
              <w:top w:val="single" w:color="auto" w:sz="4" w:space="0"/>
              <w:left w:val="none" w:color="000000" w:sz="4" w:space="0"/>
              <w:bottom w:val="single" w:color="auto" w:sz="4" w:space="0"/>
              <w:right w:val="single" w:color="auto" w:sz="4" w:space="0"/>
            </w:tcBorders>
            <w:tcW w:w="53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802"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729"/>
        </w:trPr>
        <w:tc>
          <w:tcPr>
            <w:tcBorders>
              <w:top w:val="single" w:color="auto" w:sz="4" w:space="0"/>
              <w:left w:val="single" w:color="auto" w:sz="4" w:space="0"/>
              <w:bottom w:val="single" w:color="auto" w:sz="4" w:space="0"/>
              <w:right w:val="single" w:color="auto" w:sz="4" w:space="0"/>
            </w:tcBorders>
            <w:tcW w:w="1222" w:type="dxa"/>
            <w:vAlign w:val="center"/>
            <w:vMerge w:val="restart"/>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加分项</w:t>
            </w:r>
            <w:r/>
          </w:p>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（10分）</w:t>
            </w:r>
            <w:r/>
          </w:p>
        </w:tc>
        <w:tc>
          <w:tcPr>
            <w:tcBorders>
              <w:top w:val="single" w:color="auto" w:sz="4" w:space="0"/>
              <w:left w:val="none" w:color="000000" w:sz="4" w:space="0"/>
              <w:bottom w:val="single" w:color="auto" w:sz="4" w:space="0"/>
              <w:right w:val="single" w:color="auto" w:sz="4" w:space="0"/>
            </w:tcBorders>
            <w:tcW w:w="46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5.1</w:t>
            </w:r>
            <w:r/>
          </w:p>
        </w:tc>
        <w:tc>
          <w:tcPr>
            <w:tcBorders>
              <w:top w:val="single" w:color="auto" w:sz="4" w:space="0"/>
              <w:left w:val="none" w:color="000000" w:sz="4" w:space="0"/>
              <w:bottom w:val="single" w:color="auto" w:sz="4" w:space="0"/>
              <w:right w:val="single" w:color="auto" w:sz="4" w:space="0"/>
            </w:tcBorders>
            <w:tcW w:w="427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“撤桶并点”小区，集中投放的配套设施</w:t>
            </w:r>
            <w:r>
              <w:rPr>
                <w:rFonts w:hint="eastAsia" w:ascii="宋体" w:hAnsi="宋体" w:eastAsia="宋体" w:cs="宋体"/>
                <w:sz w:val="21"/>
                <w:szCs w:val="21"/>
                <w:lang w:val="en-US" w:eastAsia="zh-CN"/>
              </w:rPr>
              <w:t xml:space="preserve">齐全</w:t>
            </w:r>
            <w:r>
              <w:rPr>
                <w:rFonts w:hint="eastAsia" w:ascii="宋体" w:hAnsi="宋体" w:eastAsia="宋体" w:cs="宋体"/>
                <w:sz w:val="21"/>
                <w:szCs w:val="21"/>
              </w:rPr>
              <w:t xml:space="preserve">（满分6分）</w:t>
            </w:r>
            <w:r/>
          </w:p>
        </w:tc>
        <w:tc>
          <w:tcPr>
            <w:tcBorders>
              <w:top w:val="single" w:color="auto" w:sz="4" w:space="0"/>
              <w:left w:val="none" w:color="000000" w:sz="4" w:space="0"/>
              <w:bottom w:val="single" w:color="auto" w:sz="4" w:space="0"/>
              <w:right w:val="single" w:color="auto" w:sz="4" w:space="0"/>
            </w:tcBorders>
            <w:tcW w:w="62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6</w:t>
            </w:r>
            <w:r/>
          </w:p>
        </w:tc>
        <w:tc>
          <w:tcPr>
            <w:tcBorders>
              <w:top w:val="single" w:color="auto" w:sz="4" w:space="0"/>
              <w:left w:val="none" w:color="000000" w:sz="4" w:space="0"/>
              <w:bottom w:val="single" w:color="auto" w:sz="4" w:space="0"/>
              <w:right w:val="single" w:color="auto" w:sz="4" w:space="0"/>
            </w:tcBorders>
            <w:tcW w:w="97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53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802"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1130"/>
        </w:trPr>
        <w:tc>
          <w:tcPr>
            <w:tcBorders>
              <w:top w:val="single" w:color="auto" w:sz="4" w:space="0"/>
              <w:left w:val="single" w:color="auto" w:sz="4" w:space="0"/>
              <w:bottom w:val="single" w:color="auto" w:sz="4" w:space="0"/>
              <w:right w:val="single" w:color="auto" w:sz="4" w:space="0"/>
            </w:tcBorders>
            <w:tcW w:w="1222"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46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5.2</w:t>
            </w:r>
            <w:r/>
          </w:p>
        </w:tc>
        <w:tc>
          <w:tcPr>
            <w:tcBorders>
              <w:top w:val="single" w:color="auto" w:sz="4" w:space="0"/>
              <w:left w:val="none" w:color="000000" w:sz="4" w:space="0"/>
              <w:bottom w:val="single" w:color="auto" w:sz="4" w:space="0"/>
              <w:right w:val="single" w:color="auto" w:sz="4" w:space="0"/>
            </w:tcBorders>
            <w:tcW w:w="427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融入“两网融合”体系，集成可回收物智能回收箱、交投点或线上预约平台线下收集点（满分4分）</w:t>
            </w:r>
            <w:r/>
          </w:p>
        </w:tc>
        <w:tc>
          <w:tcPr>
            <w:tcBorders>
              <w:top w:val="single" w:color="auto" w:sz="4" w:space="0"/>
              <w:left w:val="none" w:color="000000" w:sz="4" w:space="0"/>
              <w:bottom w:val="single" w:color="auto" w:sz="4" w:space="0"/>
              <w:right w:val="single" w:color="auto" w:sz="4" w:space="0"/>
            </w:tcBorders>
            <w:tcW w:w="62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none" w:color="000000" w:sz="4" w:space="0"/>
              <w:bottom w:val="single" w:color="auto" w:sz="4" w:space="0"/>
              <w:right w:val="single" w:color="auto" w:sz="4" w:space="0"/>
            </w:tcBorders>
            <w:tcW w:w="97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53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802"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747"/>
        </w:trPr>
        <w:tc>
          <w:tcPr>
            <w:tcBorders>
              <w:top w:val="single" w:color="auto" w:sz="4" w:space="0"/>
              <w:left w:val="single" w:color="auto" w:sz="4" w:space="0"/>
              <w:bottom w:val="single" w:color="auto" w:sz="4" w:space="0"/>
              <w:right w:val="single" w:color="auto" w:sz="4" w:space="0"/>
            </w:tcBorders>
            <w:tcW w:w="1222" w:type="dxa"/>
            <w:vAlign w:val="center"/>
            <w:textDirection w:val="lrTb"/>
            <w:noWrap/>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合计</w:t>
            </w:r>
            <w:r/>
          </w:p>
        </w:tc>
        <w:tc>
          <w:tcPr>
            <w:tcBorders>
              <w:top w:val="single" w:color="auto" w:sz="4" w:space="0"/>
              <w:left w:val="none" w:color="000000" w:sz="4" w:space="0"/>
              <w:bottom w:val="single" w:color="auto" w:sz="4" w:space="0"/>
              <w:right w:val="single" w:color="auto" w:sz="4" w:space="0"/>
            </w:tcBorders>
            <w:tcW w:w="46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w:t>
            </w:r>
            <w:r/>
          </w:p>
        </w:tc>
        <w:tc>
          <w:tcPr>
            <w:tcBorders>
              <w:top w:val="single" w:color="auto" w:sz="4" w:space="0"/>
              <w:left w:val="none" w:color="000000" w:sz="4" w:space="0"/>
              <w:bottom w:val="single" w:color="auto" w:sz="4" w:space="0"/>
              <w:right w:val="single" w:color="auto" w:sz="4" w:space="0"/>
            </w:tcBorders>
            <w:tcW w:w="4272"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w:t>
            </w:r>
            <w:r/>
          </w:p>
        </w:tc>
        <w:tc>
          <w:tcPr>
            <w:tcBorders>
              <w:top w:val="single" w:color="auto" w:sz="4" w:space="0"/>
              <w:left w:val="none" w:color="000000" w:sz="4" w:space="0"/>
              <w:bottom w:val="single" w:color="auto" w:sz="4" w:space="0"/>
              <w:right w:val="single" w:color="auto" w:sz="4" w:space="0"/>
            </w:tcBorders>
            <w:tcW w:w="623"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978" w:type="dxa"/>
            <w:vAlign w:val="center"/>
            <w:textDirection w:val="lrTb"/>
            <w:noWrap/>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　</w:t>
            </w:r>
            <w:r/>
          </w:p>
        </w:tc>
        <w:tc>
          <w:tcPr>
            <w:tcBorders>
              <w:top w:val="single" w:color="auto" w:sz="4" w:space="0"/>
              <w:left w:val="none" w:color="000000" w:sz="4" w:space="0"/>
              <w:bottom w:val="single" w:color="auto" w:sz="4" w:space="0"/>
              <w:right w:val="single" w:color="auto" w:sz="4" w:space="0"/>
            </w:tcBorders>
            <w:tcW w:w="53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802"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bl>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sz w:val="21"/>
          <w:szCs w:val="21"/>
        </w:rPr>
        <w:t xml:space="preserve">扣分项发现一次扣50%分值，并要求运行</w:t>
      </w:r>
      <w:r>
        <w:rPr>
          <w:rFonts w:hint="eastAsia" w:ascii="宋体" w:hAnsi="宋体" w:cs="宋体"/>
          <w:sz w:val="21"/>
          <w:szCs w:val="21"/>
          <w:lang w:eastAsia="zh-CN"/>
        </w:rPr>
        <w:t xml:space="preserve">方在24小时内</w:t>
      </w:r>
      <w:r>
        <w:rPr>
          <w:rFonts w:hint="eastAsia" w:ascii="宋体" w:hAnsi="宋体" w:eastAsia="宋体" w:cs="宋体"/>
          <w:sz w:val="21"/>
          <w:szCs w:val="21"/>
        </w:rPr>
        <w:t xml:space="preserve">整改或采取补救措施，逾期未整改的全额扣分。得分≥80分：该设施当月享受全额核定奖补；60分≤得分&lt;80分：每低1分，扣减该设施当月核定奖补的1%；得分&lt;60分：该设施当月不予奖补</w:t>
      </w:r>
      <w:r>
        <w:rPr>
          <w:rFonts w:hint="eastAsia" w:ascii="宋体" w:hAnsi="宋体" w:cs="宋体"/>
          <w:sz w:val="21"/>
          <w:szCs w:val="21"/>
          <w:lang w:eastAsia="zh-CN"/>
        </w:rPr>
        <w:t xml:space="preserve">。</w:t>
      </w:r>
      <w:r>
        <w:rPr>
          <w:rFonts w:hint="eastAsia" w:ascii="仿宋" w:hAnsi="仿宋" w:eastAsia="仿宋" w:cs="仿宋"/>
        </w:rPr>
        <w:br w:type="page" w:clear="all"/>
      </w:r>
      <w:r/>
    </w:p>
    <w:p>
      <w:pPr>
        <w:ind w:firstLine="420"/>
        <w:rPr>
          <w:rFonts w:hint="eastAsia" w:ascii="宋体" w:hAnsi="宋体" w:eastAsia="宋体" w:cs="宋体"/>
          <w:sz w:val="21"/>
          <w:szCs w:val="21"/>
        </w:rPr>
      </w:pPr>
      <w:r>
        <w:rPr>
          <w:rFonts w:hint="eastAsia" w:ascii="宋体" w:hAnsi="宋体" w:eastAsia="宋体" w:cs="宋体"/>
          <w:sz w:val="21"/>
          <w:szCs w:val="21"/>
        </w:rPr>
        <w:t xml:space="preserve">2.箱柜式投放站考核评分表</w:t>
      </w:r>
      <w:r/>
    </w:p>
    <w:tbl>
      <w:tblPr>
        <w:tblStyle w:val="869"/>
        <w:tblW w:w="8948" w:type="dxa"/>
        <w:tblInd w:w="0" w:type="dxa"/>
        <w:tblLayout w:type="fixed"/>
        <w:tblCellMar>
          <w:left w:w="108" w:type="dxa"/>
          <w:top w:w="0" w:type="dxa"/>
          <w:right w:w="108" w:type="dxa"/>
          <w:bottom w:w="0" w:type="dxa"/>
        </w:tblCellMar>
        <w:tblLook w:val="04A0" w:firstRow="1" w:lastRow="0" w:firstColumn="1" w:lastColumn="0" w:noHBand="0" w:noVBand="1"/>
      </w:tblPr>
      <w:tblGrid>
        <w:gridCol w:w="1268"/>
        <w:gridCol w:w="531"/>
        <w:gridCol w:w="4473"/>
        <w:gridCol w:w="654"/>
        <w:gridCol w:w="828"/>
        <w:gridCol w:w="539"/>
        <w:gridCol w:w="655"/>
      </w:tblGrid>
      <w:tr>
        <w:trPr>
          <w:trHeight w:val="406"/>
        </w:trPr>
        <w:tc>
          <w:tcPr>
            <w:gridSpan w:val="7"/>
            <w:tcBorders>
              <w:top w:val="none" w:color="000000" w:sz="4" w:space="0"/>
              <w:left w:val="none" w:color="000000" w:sz="4" w:space="0"/>
              <w:bottom w:val="none" w:color="000000" w:sz="4" w:space="0"/>
              <w:right w:val="none" w:color="000000" w:sz="4" w:space="0"/>
            </w:tcBorders>
            <w:tcW w:w="894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附件二：生活垃圾分类投放设施运行工作评价表（箱柜式投放站）</w:t>
            </w:r>
            <w:r/>
          </w:p>
        </w:tc>
      </w:tr>
      <w:tr>
        <w:trPr>
          <w:trHeight w:val="416"/>
        </w:trPr>
        <w:tc>
          <w:tcPr>
            <w:gridSpan w:val="4"/>
            <w:tcBorders>
              <w:top w:val="single" w:color="auto" w:sz="4" w:space="0"/>
              <w:left w:val="single" w:color="auto" w:sz="4" w:space="0"/>
              <w:bottom w:val="single" w:color="auto" w:sz="4" w:space="0"/>
              <w:right w:val="single" w:color="000000" w:sz="4" w:space="0"/>
            </w:tcBorders>
            <w:tcW w:w="6926"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设施编号/位置：</w:t>
            </w:r>
            <w:r/>
          </w:p>
        </w:tc>
        <w:tc>
          <w:tcPr>
            <w:gridSpan w:val="3"/>
            <w:tcBorders>
              <w:top w:val="single" w:color="auto" w:sz="4" w:space="0"/>
              <w:left w:val="none" w:color="000000" w:sz="4" w:space="0"/>
              <w:bottom w:val="single" w:color="auto" w:sz="4" w:space="0"/>
              <w:right w:val="single" w:color="auto" w:sz="4" w:space="0"/>
            </w:tcBorders>
            <w:tcW w:w="2022"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检查日期：____年__月__日</w:t>
            </w:r>
            <w:r/>
          </w:p>
        </w:tc>
      </w:tr>
      <w:tr>
        <w:trPr>
          <w:trHeight w:val="645"/>
        </w:trPr>
        <w:tc>
          <w:tcPr>
            <w:tcBorders>
              <w:top w:val="single" w:color="auto" w:sz="4" w:space="0"/>
              <w:left w:val="single" w:color="auto" w:sz="4" w:space="0"/>
              <w:bottom w:val="single" w:color="auto" w:sz="4" w:space="0"/>
              <w:right w:val="single" w:color="auto" w:sz="4" w:space="0"/>
            </w:tcBorders>
            <w:tcW w:w="1268" w:type="dxa"/>
            <w:vAlign w:val="center"/>
            <w:textDirection w:val="lrTb"/>
            <w:noWrap/>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工作事项</w:t>
            </w:r>
            <w:r/>
          </w:p>
        </w:tc>
        <w:tc>
          <w:tcPr>
            <w:tcBorders>
              <w:top w:val="single" w:color="auto" w:sz="4" w:space="0"/>
              <w:left w:val="none" w:color="000000" w:sz="4" w:space="0"/>
              <w:bottom w:val="single" w:color="auto" w:sz="4" w:space="0"/>
              <w:right w:val="single" w:color="auto" w:sz="4" w:space="0"/>
            </w:tcBorders>
            <w:tcW w:w="531" w:type="dxa"/>
            <w:vAlign w:val="center"/>
            <w:textDirection w:val="lrTb"/>
            <w:noWrap/>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序号</w:t>
            </w:r>
            <w:r/>
          </w:p>
        </w:tc>
        <w:tc>
          <w:tcPr>
            <w:tcBorders>
              <w:top w:val="single" w:color="auto" w:sz="4" w:space="0"/>
              <w:left w:val="none" w:color="000000" w:sz="4" w:space="0"/>
              <w:bottom w:val="single" w:color="auto" w:sz="4" w:space="0"/>
              <w:right w:val="single" w:color="auto" w:sz="4" w:space="0"/>
            </w:tcBorders>
            <w:tcW w:w="4473" w:type="dxa"/>
            <w:vAlign w:val="center"/>
            <w:textDirection w:val="lrTb"/>
            <w:noWrap/>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扣分项</w:t>
            </w:r>
            <w:r/>
          </w:p>
        </w:tc>
        <w:tc>
          <w:tcPr>
            <w:tcBorders>
              <w:top w:val="single" w:color="auto" w:sz="4" w:space="0"/>
              <w:left w:val="none" w:color="000000" w:sz="4" w:space="0"/>
              <w:bottom w:val="single" w:color="auto" w:sz="4" w:space="0"/>
              <w:right w:val="single" w:color="auto" w:sz="4" w:space="0"/>
            </w:tcBorders>
            <w:tcW w:w="654" w:type="dxa"/>
            <w:vAlign w:val="center"/>
            <w:textDirection w:val="lrTb"/>
            <w:noWrap/>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满分</w:t>
            </w:r>
            <w:r/>
          </w:p>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分值</w:t>
            </w:r>
            <w:r/>
          </w:p>
        </w:tc>
        <w:tc>
          <w:tcPr>
            <w:tcBorders>
              <w:top w:val="single" w:color="auto" w:sz="4" w:space="0"/>
              <w:left w:val="none" w:color="000000" w:sz="4" w:space="0"/>
              <w:bottom w:val="single" w:color="auto" w:sz="4" w:space="0"/>
              <w:right w:val="single" w:color="auto" w:sz="4" w:space="0"/>
            </w:tcBorders>
            <w:tcW w:w="828" w:type="dxa"/>
            <w:vAlign w:val="center"/>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每出现一次</w:t>
            </w:r>
            <w:r/>
          </w:p>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扣分值</w:t>
            </w:r>
            <w:r/>
          </w:p>
        </w:tc>
        <w:tc>
          <w:tcPr>
            <w:tcBorders>
              <w:top w:val="single" w:color="auto" w:sz="4" w:space="0"/>
              <w:left w:val="none" w:color="000000" w:sz="4" w:space="0"/>
              <w:bottom w:val="single" w:color="auto" w:sz="4" w:space="0"/>
              <w:right w:val="single" w:color="auto" w:sz="4" w:space="0"/>
            </w:tcBorders>
            <w:tcW w:w="539" w:type="dxa"/>
            <w:vAlign w:val="center"/>
            <w:textDirection w:val="lrTb"/>
            <w:noWrap/>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扣分</w:t>
            </w:r>
            <w:r/>
          </w:p>
        </w:tc>
        <w:tc>
          <w:tcPr>
            <w:tcBorders>
              <w:top w:val="single" w:color="auto" w:sz="4" w:space="0"/>
              <w:left w:val="none" w:color="000000" w:sz="4" w:space="0"/>
              <w:bottom w:val="single" w:color="auto" w:sz="4" w:space="0"/>
              <w:right w:val="single" w:color="auto" w:sz="4" w:space="0"/>
            </w:tcBorders>
            <w:tcW w:w="655" w:type="dxa"/>
            <w:vAlign w:val="center"/>
            <w:textDirection w:val="lrTb"/>
            <w:noWrap/>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问题描述</w:t>
            </w:r>
            <w:r/>
          </w:p>
        </w:tc>
      </w:tr>
      <w:tr>
        <w:trPr>
          <w:trHeight w:val="416"/>
        </w:trPr>
        <w:tc>
          <w:tcPr>
            <w:tcBorders>
              <w:top w:val="single" w:color="auto" w:sz="4" w:space="0"/>
              <w:left w:val="single" w:color="auto" w:sz="4" w:space="0"/>
              <w:bottom w:val="single" w:color="auto" w:sz="4" w:space="0"/>
              <w:right w:val="single" w:color="auto" w:sz="4" w:space="0"/>
            </w:tcBorders>
            <w:tcW w:w="1268" w:type="dxa"/>
            <w:vAlign w:val="center"/>
            <w:vMerge w:val="restart"/>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开放运行管理（20分）</w:t>
            </w:r>
            <w:r/>
          </w:p>
        </w:tc>
        <w:tc>
          <w:tcPr>
            <w:tcBorders>
              <w:top w:val="single" w:color="auto" w:sz="4" w:space="0"/>
              <w:left w:val="none" w:color="000000" w:sz="4" w:space="0"/>
              <w:bottom w:val="single" w:color="auto" w:sz="4" w:space="0"/>
              <w:right w:val="single" w:color="auto" w:sz="4" w:space="0"/>
            </w:tcBorders>
            <w:tcW w:w="531"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1.1</w:t>
            </w:r>
            <w:r/>
          </w:p>
        </w:tc>
        <w:tc>
          <w:tcPr>
            <w:tcBorders>
              <w:top w:val="single" w:color="auto" w:sz="4" w:space="0"/>
              <w:left w:val="none" w:color="000000" w:sz="4" w:space="0"/>
              <w:bottom w:val="single" w:color="auto" w:sz="4" w:space="0"/>
              <w:right w:val="single" w:color="auto" w:sz="4" w:space="0"/>
            </w:tcBorders>
            <w:tcW w:w="4473"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未保持24小时开放，擅自关闭、遮挡投放口</w:t>
            </w:r>
            <w:r/>
          </w:p>
        </w:tc>
        <w:tc>
          <w:tcPr>
            <w:tcBorders>
              <w:top w:val="single" w:color="auto" w:sz="4" w:space="0"/>
              <w:left w:val="none" w:color="000000" w:sz="4" w:space="0"/>
              <w:bottom w:val="single" w:color="auto" w:sz="4" w:space="0"/>
              <w:right w:val="single" w:color="auto" w:sz="4" w:space="0"/>
            </w:tcBorders>
            <w:tcW w:w="65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6</w:t>
            </w:r>
            <w:r/>
          </w:p>
        </w:tc>
        <w:tc>
          <w:tcPr>
            <w:tcBorders>
              <w:top w:val="single" w:color="auto" w:sz="4" w:space="0"/>
              <w:left w:val="none" w:color="000000" w:sz="4" w:space="0"/>
              <w:bottom w:val="single" w:color="auto" w:sz="4" w:space="0"/>
              <w:right w:val="single" w:color="auto" w:sz="4" w:space="0"/>
            </w:tcBorders>
            <w:tcW w:w="82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-0.5</w:t>
            </w:r>
            <w:r/>
          </w:p>
        </w:tc>
        <w:tc>
          <w:tcPr>
            <w:tcBorders>
              <w:top w:val="single" w:color="auto" w:sz="4" w:space="0"/>
              <w:left w:val="none" w:color="000000" w:sz="4" w:space="0"/>
              <w:bottom w:val="single" w:color="auto" w:sz="4" w:space="0"/>
              <w:right w:val="single" w:color="auto" w:sz="4" w:space="0"/>
            </w:tcBorders>
            <w:tcW w:w="53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65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416"/>
        </w:trPr>
        <w:tc>
          <w:tcPr>
            <w:tcBorders>
              <w:top w:val="single" w:color="auto" w:sz="4" w:space="0"/>
              <w:left w:val="single" w:color="auto" w:sz="4" w:space="0"/>
              <w:bottom w:val="single" w:color="auto" w:sz="4" w:space="0"/>
              <w:right w:val="single" w:color="auto" w:sz="4" w:space="0"/>
            </w:tcBorders>
            <w:tcW w:w="1268"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531"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1.2</w:t>
            </w:r>
            <w:r/>
          </w:p>
        </w:tc>
        <w:tc>
          <w:tcPr>
            <w:tcBorders>
              <w:top w:val="single" w:color="auto" w:sz="4" w:space="0"/>
              <w:left w:val="none" w:color="000000" w:sz="4" w:space="0"/>
              <w:bottom w:val="single" w:color="auto" w:sz="4" w:space="0"/>
              <w:right w:val="single" w:color="auto" w:sz="4" w:space="0"/>
            </w:tcBorders>
            <w:tcW w:w="4473"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非故障原因人为锁闭、封堵、占用投放口超24小时</w:t>
            </w:r>
            <w:r/>
          </w:p>
        </w:tc>
        <w:tc>
          <w:tcPr>
            <w:tcBorders>
              <w:top w:val="single" w:color="auto" w:sz="4" w:space="0"/>
              <w:left w:val="none" w:color="000000" w:sz="4" w:space="0"/>
              <w:bottom w:val="single" w:color="auto" w:sz="4" w:space="0"/>
              <w:right w:val="single" w:color="auto" w:sz="4" w:space="0"/>
            </w:tcBorders>
            <w:tcW w:w="65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6</w:t>
            </w:r>
            <w:r/>
          </w:p>
        </w:tc>
        <w:tc>
          <w:tcPr>
            <w:tcBorders>
              <w:top w:val="single" w:color="auto" w:sz="4" w:space="0"/>
              <w:left w:val="none" w:color="000000" w:sz="4" w:space="0"/>
              <w:bottom w:val="single" w:color="auto" w:sz="4" w:space="0"/>
              <w:right w:val="single" w:color="auto" w:sz="4" w:space="0"/>
            </w:tcBorders>
            <w:tcW w:w="82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-0.5</w:t>
            </w:r>
            <w:r/>
          </w:p>
        </w:tc>
        <w:tc>
          <w:tcPr>
            <w:tcBorders>
              <w:top w:val="single" w:color="auto" w:sz="4" w:space="0"/>
              <w:left w:val="none" w:color="000000" w:sz="4" w:space="0"/>
              <w:bottom w:val="single" w:color="auto" w:sz="4" w:space="0"/>
              <w:right w:val="single" w:color="auto" w:sz="4" w:space="0"/>
            </w:tcBorders>
            <w:tcW w:w="53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65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416"/>
        </w:trPr>
        <w:tc>
          <w:tcPr>
            <w:tcBorders>
              <w:top w:val="single" w:color="auto" w:sz="4" w:space="0"/>
              <w:left w:val="single" w:color="auto" w:sz="4" w:space="0"/>
              <w:bottom w:val="single" w:color="auto" w:sz="4" w:space="0"/>
              <w:right w:val="single" w:color="auto" w:sz="4" w:space="0"/>
            </w:tcBorders>
            <w:tcW w:w="1268"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531"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1.3</w:t>
            </w:r>
            <w:r/>
          </w:p>
        </w:tc>
        <w:tc>
          <w:tcPr>
            <w:tcBorders>
              <w:top w:val="single" w:color="auto" w:sz="4" w:space="0"/>
              <w:left w:val="none" w:color="000000" w:sz="4" w:space="0"/>
              <w:bottom w:val="single" w:color="auto" w:sz="4" w:space="0"/>
              <w:right w:val="single" w:color="auto" w:sz="4" w:space="0"/>
            </w:tcBorders>
            <w:tcW w:w="4473"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公示牌（时间、责任单位、联系电话）信息缺失、错误、模糊</w:t>
            </w:r>
            <w:r/>
          </w:p>
        </w:tc>
        <w:tc>
          <w:tcPr>
            <w:tcBorders>
              <w:top w:val="single" w:color="auto" w:sz="4" w:space="0"/>
              <w:left w:val="none" w:color="000000" w:sz="4" w:space="0"/>
              <w:bottom w:val="single" w:color="auto" w:sz="4" w:space="0"/>
              <w:right w:val="single" w:color="auto" w:sz="4" w:space="0"/>
            </w:tcBorders>
            <w:tcW w:w="65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none" w:color="000000" w:sz="4" w:space="0"/>
              <w:bottom w:val="single" w:color="auto" w:sz="4" w:space="0"/>
              <w:right w:val="single" w:color="auto" w:sz="4" w:space="0"/>
            </w:tcBorders>
            <w:tcW w:w="82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-0.2</w:t>
            </w:r>
            <w:r/>
          </w:p>
        </w:tc>
        <w:tc>
          <w:tcPr>
            <w:tcBorders>
              <w:top w:val="single" w:color="auto" w:sz="4" w:space="0"/>
              <w:left w:val="none" w:color="000000" w:sz="4" w:space="0"/>
              <w:bottom w:val="single" w:color="auto" w:sz="4" w:space="0"/>
              <w:right w:val="single" w:color="auto" w:sz="4" w:space="0"/>
            </w:tcBorders>
            <w:tcW w:w="53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65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416"/>
        </w:trPr>
        <w:tc>
          <w:tcPr>
            <w:tcBorders>
              <w:top w:val="single" w:color="auto" w:sz="4" w:space="0"/>
              <w:left w:val="single" w:color="auto" w:sz="4" w:space="0"/>
              <w:bottom w:val="single" w:color="auto" w:sz="4" w:space="0"/>
              <w:right w:val="single" w:color="auto" w:sz="4" w:space="0"/>
            </w:tcBorders>
            <w:tcW w:w="1268"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531"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1.4</w:t>
            </w:r>
            <w:r/>
          </w:p>
        </w:tc>
        <w:tc>
          <w:tcPr>
            <w:tcBorders>
              <w:top w:val="single" w:color="auto" w:sz="4" w:space="0"/>
              <w:left w:val="none" w:color="000000" w:sz="4" w:space="0"/>
              <w:bottom w:val="single" w:color="auto" w:sz="4" w:space="0"/>
              <w:right w:val="single" w:color="auto" w:sz="4" w:space="0"/>
            </w:tcBorders>
            <w:tcW w:w="4473"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柜体、柜门破损无法正常使用未采取应急措施</w:t>
            </w:r>
            <w:r/>
          </w:p>
        </w:tc>
        <w:tc>
          <w:tcPr>
            <w:tcBorders>
              <w:top w:val="single" w:color="auto" w:sz="4" w:space="0"/>
              <w:left w:val="none" w:color="000000" w:sz="4" w:space="0"/>
              <w:bottom w:val="single" w:color="auto" w:sz="4" w:space="0"/>
              <w:right w:val="single" w:color="auto" w:sz="4" w:space="0"/>
            </w:tcBorders>
            <w:tcW w:w="65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none" w:color="000000" w:sz="4" w:space="0"/>
              <w:bottom w:val="single" w:color="auto" w:sz="4" w:space="0"/>
              <w:right w:val="single" w:color="auto" w:sz="4" w:space="0"/>
            </w:tcBorders>
            <w:tcW w:w="82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-0.2</w:t>
            </w:r>
            <w:r/>
          </w:p>
        </w:tc>
        <w:tc>
          <w:tcPr>
            <w:tcBorders>
              <w:top w:val="single" w:color="auto" w:sz="4" w:space="0"/>
              <w:left w:val="none" w:color="000000" w:sz="4" w:space="0"/>
              <w:bottom w:val="single" w:color="auto" w:sz="4" w:space="0"/>
              <w:right w:val="single" w:color="auto" w:sz="4" w:space="0"/>
            </w:tcBorders>
            <w:tcW w:w="53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65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416"/>
        </w:trPr>
        <w:tc>
          <w:tcPr>
            <w:tcBorders>
              <w:top w:val="single" w:color="auto" w:sz="4" w:space="0"/>
              <w:left w:val="single" w:color="auto" w:sz="4" w:space="0"/>
              <w:bottom w:val="single" w:color="auto" w:sz="4" w:space="0"/>
              <w:right w:val="single" w:color="auto" w:sz="4" w:space="0"/>
            </w:tcBorders>
            <w:tcW w:w="1268" w:type="dxa"/>
            <w:vAlign w:val="center"/>
            <w:vMerge w:val="restart"/>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日常保洁与环境（30分）</w:t>
            </w:r>
            <w:r/>
          </w:p>
        </w:tc>
        <w:tc>
          <w:tcPr>
            <w:tcBorders>
              <w:top w:val="single" w:color="auto" w:sz="4" w:space="0"/>
              <w:left w:val="none" w:color="000000" w:sz="4" w:space="0"/>
              <w:bottom w:val="single" w:color="auto" w:sz="4" w:space="0"/>
              <w:right w:val="single" w:color="auto" w:sz="4" w:space="0"/>
            </w:tcBorders>
            <w:tcW w:w="531"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2.1</w:t>
            </w:r>
            <w:r/>
          </w:p>
        </w:tc>
        <w:tc>
          <w:tcPr>
            <w:tcBorders>
              <w:top w:val="single" w:color="auto" w:sz="4" w:space="0"/>
              <w:left w:val="none" w:color="000000" w:sz="4" w:space="0"/>
              <w:bottom w:val="single" w:color="auto" w:sz="4" w:space="0"/>
              <w:right w:val="single" w:color="auto" w:sz="4" w:space="0"/>
            </w:tcBorders>
            <w:tcW w:w="4473"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柜体表面脏污、油渍、乱贴乱画</w:t>
            </w:r>
            <w:r/>
          </w:p>
        </w:tc>
        <w:tc>
          <w:tcPr>
            <w:tcBorders>
              <w:top w:val="single" w:color="auto" w:sz="4" w:space="0"/>
              <w:left w:val="none" w:color="000000" w:sz="4" w:space="0"/>
              <w:bottom w:val="single" w:color="auto" w:sz="4" w:space="0"/>
              <w:right w:val="single" w:color="auto" w:sz="4" w:space="0"/>
            </w:tcBorders>
            <w:tcW w:w="65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auto" w:sz="4" w:space="0"/>
              <w:left w:val="none" w:color="000000" w:sz="4" w:space="0"/>
              <w:bottom w:val="single" w:color="auto" w:sz="4" w:space="0"/>
              <w:right w:val="single" w:color="auto" w:sz="4" w:space="0"/>
            </w:tcBorders>
            <w:tcW w:w="82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-0.3</w:t>
            </w:r>
            <w:r/>
          </w:p>
        </w:tc>
        <w:tc>
          <w:tcPr>
            <w:tcBorders>
              <w:top w:val="single" w:color="auto" w:sz="4" w:space="0"/>
              <w:left w:val="none" w:color="000000" w:sz="4" w:space="0"/>
              <w:bottom w:val="single" w:color="auto" w:sz="4" w:space="0"/>
              <w:right w:val="single" w:color="auto" w:sz="4" w:space="0"/>
            </w:tcBorders>
            <w:tcW w:w="53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65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416"/>
        </w:trPr>
        <w:tc>
          <w:tcPr>
            <w:tcBorders>
              <w:top w:val="single" w:color="auto" w:sz="4" w:space="0"/>
              <w:left w:val="single" w:color="auto" w:sz="4" w:space="0"/>
              <w:bottom w:val="single" w:color="auto" w:sz="4" w:space="0"/>
              <w:right w:val="single" w:color="auto" w:sz="4" w:space="0"/>
            </w:tcBorders>
            <w:tcW w:w="1268"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531"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2.2</w:t>
            </w:r>
            <w:r/>
          </w:p>
        </w:tc>
        <w:tc>
          <w:tcPr>
            <w:tcBorders>
              <w:top w:val="single" w:color="auto" w:sz="4" w:space="0"/>
              <w:left w:val="none" w:color="000000" w:sz="4" w:space="0"/>
              <w:bottom w:val="single" w:color="auto" w:sz="4" w:space="0"/>
              <w:right w:val="single" w:color="auto" w:sz="4" w:space="0"/>
            </w:tcBorders>
            <w:tcW w:w="4473"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柜体内部有垃圾残留、积尘、脏污，未及时保洁</w:t>
            </w:r>
            <w:r/>
          </w:p>
        </w:tc>
        <w:tc>
          <w:tcPr>
            <w:tcBorders>
              <w:top w:val="single" w:color="auto" w:sz="4" w:space="0"/>
              <w:left w:val="none" w:color="000000" w:sz="4" w:space="0"/>
              <w:bottom w:val="single" w:color="auto" w:sz="4" w:space="0"/>
              <w:right w:val="single" w:color="auto" w:sz="4" w:space="0"/>
            </w:tcBorders>
            <w:tcW w:w="65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auto" w:sz="4" w:space="0"/>
              <w:left w:val="none" w:color="000000" w:sz="4" w:space="0"/>
              <w:bottom w:val="single" w:color="auto" w:sz="4" w:space="0"/>
              <w:right w:val="single" w:color="auto" w:sz="4" w:space="0"/>
            </w:tcBorders>
            <w:tcW w:w="82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-0.3</w:t>
            </w:r>
            <w:r/>
          </w:p>
        </w:tc>
        <w:tc>
          <w:tcPr>
            <w:tcBorders>
              <w:top w:val="single" w:color="auto" w:sz="4" w:space="0"/>
              <w:left w:val="none" w:color="000000" w:sz="4" w:space="0"/>
              <w:bottom w:val="single" w:color="auto" w:sz="4" w:space="0"/>
              <w:right w:val="single" w:color="auto" w:sz="4" w:space="0"/>
            </w:tcBorders>
            <w:tcW w:w="53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65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416"/>
        </w:trPr>
        <w:tc>
          <w:tcPr>
            <w:tcBorders>
              <w:top w:val="single" w:color="auto" w:sz="4" w:space="0"/>
              <w:left w:val="single" w:color="auto" w:sz="4" w:space="0"/>
              <w:bottom w:val="single" w:color="auto" w:sz="4" w:space="0"/>
              <w:right w:val="single" w:color="auto" w:sz="4" w:space="0"/>
            </w:tcBorders>
            <w:tcW w:w="1268"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531" w:type="dxa"/>
            <w:vAlign w:val="center"/>
            <w:textDirection w:val="lrTb"/>
            <w:noWrap/>
          </w:tcPr>
          <w:p>
            <w:pPr>
              <w:jc w:val="center"/>
              <w:rPr>
                <w:rFonts w:hint="eastAsia" w:ascii="宋体" w:hAnsi="宋体" w:eastAsia="宋体" w:cs="宋体"/>
                <w:sz w:val="21"/>
                <w:szCs w:val="21"/>
                <w:lang w:eastAsia="zh-CN"/>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3</w:t>
            </w:r>
            <w:r/>
          </w:p>
        </w:tc>
        <w:tc>
          <w:tcPr>
            <w:tcBorders>
              <w:top w:val="single" w:color="auto" w:sz="4" w:space="0"/>
              <w:left w:val="none" w:color="000000" w:sz="4" w:space="0"/>
              <w:bottom w:val="single" w:color="auto" w:sz="4" w:space="0"/>
              <w:right w:val="single" w:color="auto" w:sz="4" w:space="0"/>
            </w:tcBorders>
            <w:tcW w:w="4473"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垃圾桶外壁有顽固污垢、异味明显</w:t>
            </w:r>
            <w:r/>
          </w:p>
        </w:tc>
        <w:tc>
          <w:tcPr>
            <w:tcBorders>
              <w:top w:val="single" w:color="auto" w:sz="4" w:space="0"/>
              <w:left w:val="none" w:color="000000" w:sz="4" w:space="0"/>
              <w:bottom w:val="single" w:color="auto" w:sz="4" w:space="0"/>
              <w:right w:val="single" w:color="auto" w:sz="4" w:space="0"/>
            </w:tcBorders>
            <w:tcW w:w="65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none" w:color="000000" w:sz="4" w:space="0"/>
              <w:bottom w:val="single" w:color="auto" w:sz="4" w:space="0"/>
              <w:right w:val="single" w:color="auto" w:sz="4" w:space="0"/>
            </w:tcBorders>
            <w:tcW w:w="82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-0.2</w:t>
            </w:r>
            <w:r/>
          </w:p>
        </w:tc>
        <w:tc>
          <w:tcPr>
            <w:tcBorders>
              <w:top w:val="single" w:color="auto" w:sz="4" w:space="0"/>
              <w:left w:val="none" w:color="000000" w:sz="4" w:space="0"/>
              <w:bottom w:val="single" w:color="auto" w:sz="4" w:space="0"/>
              <w:right w:val="single" w:color="auto" w:sz="4" w:space="0"/>
            </w:tcBorders>
            <w:tcW w:w="53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65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416"/>
        </w:trPr>
        <w:tc>
          <w:tcPr>
            <w:tcBorders>
              <w:top w:val="single" w:color="auto" w:sz="4" w:space="0"/>
              <w:left w:val="single" w:color="auto" w:sz="4" w:space="0"/>
              <w:bottom w:val="single" w:color="auto" w:sz="4" w:space="0"/>
              <w:right w:val="single" w:color="auto" w:sz="4" w:space="0"/>
            </w:tcBorders>
            <w:tcW w:w="1268"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531" w:type="dxa"/>
            <w:vAlign w:val="center"/>
            <w:textDirection w:val="lrTb"/>
            <w:noWrap/>
          </w:tcPr>
          <w:p>
            <w:pPr>
              <w:jc w:val="center"/>
              <w:rPr>
                <w:rFonts w:hint="eastAsia" w:ascii="宋体" w:hAnsi="宋体" w:eastAsia="宋体" w:cs="宋体"/>
                <w:sz w:val="21"/>
                <w:szCs w:val="21"/>
                <w:lang w:eastAsia="zh-CN"/>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4</w:t>
            </w:r>
            <w:r/>
          </w:p>
        </w:tc>
        <w:tc>
          <w:tcPr>
            <w:tcBorders>
              <w:top w:val="single" w:color="auto" w:sz="4" w:space="0"/>
              <w:left w:val="none" w:color="000000" w:sz="4" w:space="0"/>
              <w:bottom w:val="single" w:color="auto" w:sz="4" w:space="0"/>
              <w:right w:val="single" w:color="auto" w:sz="4" w:space="0"/>
            </w:tcBorders>
            <w:tcW w:w="4473"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垃圾桶内壁脏污、残留垃圾</w:t>
            </w:r>
            <w:r/>
          </w:p>
        </w:tc>
        <w:tc>
          <w:tcPr>
            <w:tcBorders>
              <w:top w:val="single" w:color="auto" w:sz="4" w:space="0"/>
              <w:left w:val="none" w:color="000000" w:sz="4" w:space="0"/>
              <w:bottom w:val="single" w:color="auto" w:sz="4" w:space="0"/>
              <w:right w:val="single" w:color="auto" w:sz="4" w:space="0"/>
            </w:tcBorders>
            <w:tcW w:w="65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none" w:color="000000" w:sz="4" w:space="0"/>
              <w:bottom w:val="single" w:color="auto" w:sz="4" w:space="0"/>
              <w:right w:val="single" w:color="auto" w:sz="4" w:space="0"/>
            </w:tcBorders>
            <w:tcW w:w="82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-0.2</w:t>
            </w:r>
            <w:r/>
          </w:p>
        </w:tc>
        <w:tc>
          <w:tcPr>
            <w:tcBorders>
              <w:top w:val="single" w:color="auto" w:sz="4" w:space="0"/>
              <w:left w:val="none" w:color="000000" w:sz="4" w:space="0"/>
              <w:bottom w:val="single" w:color="auto" w:sz="4" w:space="0"/>
              <w:right w:val="single" w:color="auto" w:sz="4" w:space="0"/>
            </w:tcBorders>
            <w:tcW w:w="53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65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416"/>
        </w:trPr>
        <w:tc>
          <w:tcPr>
            <w:tcBorders>
              <w:top w:val="single" w:color="auto" w:sz="4" w:space="0"/>
              <w:left w:val="single" w:color="auto" w:sz="4" w:space="0"/>
              <w:bottom w:val="single" w:color="auto" w:sz="4" w:space="0"/>
              <w:right w:val="single" w:color="auto" w:sz="4" w:space="0"/>
            </w:tcBorders>
            <w:tcW w:w="1268"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531" w:type="dxa"/>
            <w:vAlign w:val="center"/>
            <w:textDirection w:val="lrTb"/>
            <w:noWrap/>
          </w:tcPr>
          <w:p>
            <w:pPr>
              <w:jc w:val="center"/>
              <w:rPr>
                <w:rFonts w:hint="eastAsia" w:ascii="宋体" w:hAnsi="宋体" w:eastAsia="宋体" w:cs="宋体"/>
                <w:sz w:val="21"/>
                <w:szCs w:val="21"/>
                <w:lang w:eastAsia="zh-CN"/>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5</w:t>
            </w:r>
            <w:r/>
          </w:p>
        </w:tc>
        <w:tc>
          <w:tcPr>
            <w:tcBorders>
              <w:top w:val="single" w:color="auto" w:sz="4" w:space="0"/>
              <w:left w:val="none" w:color="000000" w:sz="4" w:space="0"/>
              <w:bottom w:val="single" w:color="auto" w:sz="4" w:space="0"/>
              <w:right w:val="single" w:color="auto" w:sz="4" w:space="0"/>
            </w:tcBorders>
            <w:tcW w:w="4473"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投放柜周边5米内有明显蚊蝇滋生、卫生死角</w:t>
            </w:r>
            <w:r/>
          </w:p>
        </w:tc>
        <w:tc>
          <w:tcPr>
            <w:tcBorders>
              <w:top w:val="single" w:color="auto" w:sz="4" w:space="0"/>
              <w:left w:val="none" w:color="000000" w:sz="4" w:space="0"/>
              <w:bottom w:val="single" w:color="auto" w:sz="4" w:space="0"/>
              <w:right w:val="single" w:color="auto" w:sz="4" w:space="0"/>
            </w:tcBorders>
            <w:tcW w:w="65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none" w:color="000000" w:sz="4" w:space="0"/>
              <w:bottom w:val="single" w:color="auto" w:sz="4" w:space="0"/>
              <w:right w:val="single" w:color="auto" w:sz="4" w:space="0"/>
            </w:tcBorders>
            <w:tcW w:w="82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-0.2</w:t>
            </w:r>
            <w:r/>
          </w:p>
        </w:tc>
        <w:tc>
          <w:tcPr>
            <w:tcBorders>
              <w:top w:val="single" w:color="auto" w:sz="4" w:space="0"/>
              <w:left w:val="none" w:color="000000" w:sz="4" w:space="0"/>
              <w:bottom w:val="single" w:color="auto" w:sz="4" w:space="0"/>
              <w:right w:val="single" w:color="auto" w:sz="4" w:space="0"/>
            </w:tcBorders>
            <w:tcW w:w="53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65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416"/>
        </w:trPr>
        <w:tc>
          <w:tcPr>
            <w:tcBorders>
              <w:top w:val="single" w:color="auto" w:sz="4" w:space="0"/>
              <w:left w:val="single" w:color="auto" w:sz="4" w:space="0"/>
              <w:bottom w:val="single" w:color="auto" w:sz="4" w:space="0"/>
              <w:right w:val="single" w:color="auto" w:sz="4" w:space="0"/>
            </w:tcBorders>
            <w:tcW w:w="1268"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531"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2.6</w:t>
            </w:r>
            <w:r/>
          </w:p>
        </w:tc>
        <w:tc>
          <w:tcPr>
            <w:tcBorders>
              <w:top w:val="single" w:color="auto" w:sz="4" w:space="0"/>
              <w:left w:val="none" w:color="000000" w:sz="4" w:space="0"/>
              <w:bottom w:val="single" w:color="auto" w:sz="4" w:space="0"/>
              <w:right w:val="single" w:color="auto" w:sz="4" w:space="0"/>
            </w:tcBorders>
            <w:tcW w:w="4473"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投放柜周边5米内有散落垃圾、杂物堆放</w:t>
            </w:r>
            <w:r/>
          </w:p>
        </w:tc>
        <w:tc>
          <w:tcPr>
            <w:tcBorders>
              <w:top w:val="single" w:color="auto" w:sz="4" w:space="0"/>
              <w:left w:val="none" w:color="000000" w:sz="4" w:space="0"/>
              <w:bottom w:val="single" w:color="auto" w:sz="4" w:space="0"/>
              <w:right w:val="single" w:color="auto" w:sz="4" w:space="0"/>
            </w:tcBorders>
            <w:tcW w:w="65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none" w:color="000000" w:sz="4" w:space="0"/>
              <w:bottom w:val="single" w:color="auto" w:sz="4" w:space="0"/>
              <w:right w:val="single" w:color="auto" w:sz="4" w:space="0"/>
            </w:tcBorders>
            <w:tcW w:w="82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-0.2</w:t>
            </w:r>
            <w:r/>
          </w:p>
        </w:tc>
        <w:tc>
          <w:tcPr>
            <w:tcBorders>
              <w:top w:val="single" w:color="auto" w:sz="4" w:space="0"/>
              <w:left w:val="none" w:color="000000" w:sz="4" w:space="0"/>
              <w:bottom w:val="single" w:color="auto" w:sz="4" w:space="0"/>
              <w:right w:val="single" w:color="auto" w:sz="4" w:space="0"/>
            </w:tcBorders>
            <w:tcW w:w="53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65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416"/>
        </w:trPr>
        <w:tc>
          <w:tcPr>
            <w:tcBorders>
              <w:top w:val="single" w:color="auto" w:sz="4" w:space="0"/>
              <w:left w:val="single" w:color="auto" w:sz="4" w:space="0"/>
              <w:bottom w:val="single" w:color="auto" w:sz="4" w:space="0"/>
              <w:right w:val="single" w:color="auto" w:sz="4" w:space="0"/>
            </w:tcBorders>
            <w:tcW w:w="1268"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531"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2.7</w:t>
            </w:r>
            <w:r/>
          </w:p>
        </w:tc>
        <w:tc>
          <w:tcPr>
            <w:tcBorders>
              <w:top w:val="single" w:color="auto" w:sz="4" w:space="0"/>
              <w:left w:val="none" w:color="000000" w:sz="4" w:space="0"/>
              <w:bottom w:val="single" w:color="auto" w:sz="4" w:space="0"/>
              <w:right w:val="single" w:color="auto" w:sz="4" w:space="0"/>
            </w:tcBorders>
            <w:tcW w:w="4473"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投放柜周边5米内周边有污渍、异味扰民</w:t>
            </w:r>
            <w:r/>
          </w:p>
        </w:tc>
        <w:tc>
          <w:tcPr>
            <w:tcBorders>
              <w:top w:val="single" w:color="auto" w:sz="4" w:space="0"/>
              <w:left w:val="none" w:color="000000" w:sz="4" w:space="0"/>
              <w:bottom w:val="single" w:color="auto" w:sz="4" w:space="0"/>
              <w:right w:val="single" w:color="auto" w:sz="4" w:space="0"/>
            </w:tcBorders>
            <w:tcW w:w="65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none" w:color="000000" w:sz="4" w:space="0"/>
              <w:bottom w:val="single" w:color="auto" w:sz="4" w:space="0"/>
              <w:right w:val="single" w:color="auto" w:sz="4" w:space="0"/>
            </w:tcBorders>
            <w:tcW w:w="82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-0.2</w:t>
            </w:r>
            <w:r/>
          </w:p>
        </w:tc>
        <w:tc>
          <w:tcPr>
            <w:tcBorders>
              <w:top w:val="single" w:color="auto" w:sz="4" w:space="0"/>
              <w:left w:val="none" w:color="000000" w:sz="4" w:space="0"/>
              <w:bottom w:val="single" w:color="auto" w:sz="4" w:space="0"/>
              <w:right w:val="single" w:color="auto" w:sz="4" w:space="0"/>
            </w:tcBorders>
            <w:tcW w:w="53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65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416"/>
        </w:trPr>
        <w:tc>
          <w:tcPr>
            <w:tcBorders>
              <w:top w:val="single" w:color="auto" w:sz="4" w:space="0"/>
              <w:left w:val="single" w:color="auto" w:sz="4" w:space="0"/>
              <w:bottom w:val="single" w:color="auto" w:sz="4" w:space="0"/>
              <w:right w:val="single" w:color="auto" w:sz="4" w:space="0"/>
            </w:tcBorders>
            <w:tcW w:w="1268" w:type="dxa"/>
            <w:vAlign w:val="center"/>
            <w:vMerge w:val="restart"/>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运行和设施规范（30 分）</w:t>
            </w:r>
            <w:r/>
          </w:p>
        </w:tc>
        <w:tc>
          <w:tcPr>
            <w:tcBorders>
              <w:top w:val="single" w:color="auto" w:sz="4" w:space="0"/>
              <w:left w:val="none" w:color="000000" w:sz="4" w:space="0"/>
              <w:bottom w:val="single" w:color="auto" w:sz="4" w:space="0"/>
              <w:right w:val="single" w:color="auto" w:sz="4" w:space="0"/>
            </w:tcBorders>
            <w:tcW w:w="531"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3.1</w:t>
            </w:r>
            <w:r/>
          </w:p>
        </w:tc>
        <w:tc>
          <w:tcPr>
            <w:tcBorders>
              <w:top w:val="single" w:color="auto" w:sz="4" w:space="0"/>
              <w:left w:val="none" w:color="000000" w:sz="4" w:space="0"/>
              <w:bottom w:val="single" w:color="auto" w:sz="4" w:space="0"/>
              <w:right w:val="single" w:color="auto" w:sz="4" w:space="0"/>
            </w:tcBorders>
            <w:tcW w:w="4473"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分类标识错误、脱落、模糊不清</w:t>
            </w:r>
            <w:r/>
          </w:p>
        </w:tc>
        <w:tc>
          <w:tcPr>
            <w:tcBorders>
              <w:top w:val="single" w:color="auto" w:sz="4" w:space="0"/>
              <w:left w:val="none" w:color="000000" w:sz="4" w:space="0"/>
              <w:bottom w:val="single" w:color="auto" w:sz="4" w:space="0"/>
              <w:right w:val="single" w:color="auto" w:sz="4" w:space="0"/>
            </w:tcBorders>
            <w:tcW w:w="65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auto" w:sz="4" w:space="0"/>
              <w:left w:val="none" w:color="000000" w:sz="4" w:space="0"/>
              <w:bottom w:val="single" w:color="auto" w:sz="4" w:space="0"/>
              <w:right w:val="single" w:color="auto" w:sz="4" w:space="0"/>
            </w:tcBorders>
            <w:tcW w:w="82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-0.3</w:t>
            </w:r>
            <w:r/>
          </w:p>
        </w:tc>
        <w:tc>
          <w:tcPr>
            <w:tcBorders>
              <w:top w:val="single" w:color="auto" w:sz="4" w:space="0"/>
              <w:left w:val="none" w:color="000000" w:sz="4" w:space="0"/>
              <w:bottom w:val="single" w:color="auto" w:sz="4" w:space="0"/>
              <w:right w:val="single" w:color="auto" w:sz="4" w:space="0"/>
            </w:tcBorders>
            <w:tcW w:w="53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65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416"/>
        </w:trPr>
        <w:tc>
          <w:tcPr>
            <w:tcBorders>
              <w:top w:val="single" w:color="auto" w:sz="4" w:space="0"/>
              <w:left w:val="single" w:color="auto" w:sz="4" w:space="0"/>
              <w:bottom w:val="single" w:color="auto" w:sz="4" w:space="0"/>
              <w:right w:val="single" w:color="auto" w:sz="4" w:space="0"/>
            </w:tcBorders>
            <w:tcW w:w="1268"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531"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3.2</w:t>
            </w:r>
            <w:r/>
          </w:p>
        </w:tc>
        <w:tc>
          <w:tcPr>
            <w:tcBorders>
              <w:top w:val="single" w:color="auto" w:sz="4" w:space="0"/>
              <w:left w:val="none" w:color="000000" w:sz="4" w:space="0"/>
              <w:bottom w:val="single" w:color="auto" w:sz="4" w:space="0"/>
              <w:right w:val="single" w:color="auto" w:sz="4" w:space="0"/>
            </w:tcBorders>
            <w:tcW w:w="4473"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投放柜主体变形、破损、锈蚀严重</w:t>
            </w:r>
            <w:r/>
          </w:p>
        </w:tc>
        <w:tc>
          <w:tcPr>
            <w:tcBorders>
              <w:top w:val="single" w:color="auto" w:sz="4" w:space="0"/>
              <w:left w:val="none" w:color="000000" w:sz="4" w:space="0"/>
              <w:bottom w:val="single" w:color="auto" w:sz="4" w:space="0"/>
              <w:right w:val="single" w:color="auto" w:sz="4" w:space="0"/>
            </w:tcBorders>
            <w:tcW w:w="65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auto" w:sz="4" w:space="0"/>
              <w:left w:val="none" w:color="000000" w:sz="4" w:space="0"/>
              <w:bottom w:val="single" w:color="auto" w:sz="4" w:space="0"/>
              <w:right w:val="single" w:color="auto" w:sz="4" w:space="0"/>
            </w:tcBorders>
            <w:tcW w:w="82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-0.3</w:t>
            </w:r>
            <w:r/>
          </w:p>
        </w:tc>
        <w:tc>
          <w:tcPr>
            <w:tcBorders>
              <w:top w:val="single" w:color="auto" w:sz="4" w:space="0"/>
              <w:left w:val="none" w:color="000000" w:sz="4" w:space="0"/>
              <w:bottom w:val="single" w:color="auto" w:sz="4" w:space="0"/>
              <w:right w:val="single" w:color="auto" w:sz="4" w:space="0"/>
            </w:tcBorders>
            <w:tcW w:w="53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65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416"/>
        </w:trPr>
        <w:tc>
          <w:tcPr>
            <w:tcBorders>
              <w:top w:val="single" w:color="auto" w:sz="4" w:space="0"/>
              <w:left w:val="single" w:color="auto" w:sz="4" w:space="0"/>
              <w:bottom w:val="single" w:color="auto" w:sz="4" w:space="0"/>
              <w:right w:val="single" w:color="auto" w:sz="4" w:space="0"/>
            </w:tcBorders>
            <w:tcW w:w="1268"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531"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3.3</w:t>
            </w:r>
            <w:r/>
          </w:p>
        </w:tc>
        <w:tc>
          <w:tcPr>
            <w:tcBorders>
              <w:top w:val="single" w:color="auto" w:sz="4" w:space="0"/>
              <w:left w:val="none" w:color="000000" w:sz="4" w:space="0"/>
              <w:bottom w:val="single" w:color="auto" w:sz="4" w:space="0"/>
              <w:right w:val="single" w:color="auto" w:sz="4" w:space="0"/>
            </w:tcBorders>
            <w:tcW w:w="4473"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垃圾桶破损、渗漏、缺失未及时更换或增补</w:t>
            </w:r>
            <w:r/>
          </w:p>
        </w:tc>
        <w:tc>
          <w:tcPr>
            <w:tcBorders>
              <w:top w:val="single" w:color="auto" w:sz="4" w:space="0"/>
              <w:left w:val="none" w:color="000000" w:sz="4" w:space="0"/>
              <w:bottom w:val="single" w:color="auto" w:sz="4" w:space="0"/>
              <w:right w:val="single" w:color="auto" w:sz="4" w:space="0"/>
            </w:tcBorders>
            <w:tcW w:w="65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auto" w:sz="4" w:space="0"/>
              <w:left w:val="none" w:color="000000" w:sz="4" w:space="0"/>
              <w:bottom w:val="single" w:color="auto" w:sz="4" w:space="0"/>
              <w:right w:val="single" w:color="auto" w:sz="4" w:space="0"/>
            </w:tcBorders>
            <w:tcW w:w="82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-0.3</w:t>
            </w:r>
            <w:r/>
          </w:p>
        </w:tc>
        <w:tc>
          <w:tcPr>
            <w:tcBorders>
              <w:top w:val="single" w:color="auto" w:sz="4" w:space="0"/>
              <w:left w:val="none" w:color="000000" w:sz="4" w:space="0"/>
              <w:bottom w:val="single" w:color="auto" w:sz="4" w:space="0"/>
              <w:right w:val="single" w:color="auto" w:sz="4" w:space="0"/>
            </w:tcBorders>
            <w:tcW w:w="53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65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416"/>
        </w:trPr>
        <w:tc>
          <w:tcPr>
            <w:tcBorders>
              <w:top w:val="single" w:color="auto" w:sz="4" w:space="0"/>
              <w:left w:val="single" w:color="auto" w:sz="4" w:space="0"/>
              <w:bottom w:val="single" w:color="auto" w:sz="4" w:space="0"/>
              <w:right w:val="single" w:color="auto" w:sz="4" w:space="0"/>
            </w:tcBorders>
            <w:tcW w:w="1268"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531" w:type="dxa"/>
            <w:vAlign w:val="center"/>
            <w:textDirection w:val="lrTb"/>
            <w:noWrap/>
          </w:tcPr>
          <w:p>
            <w:pPr>
              <w:jc w:val="center"/>
              <w:rPr>
                <w:rFonts w:hint="eastAsia" w:ascii="宋体" w:hAnsi="宋体" w:eastAsia="宋体" w:cs="宋体"/>
                <w:sz w:val="21"/>
                <w:szCs w:val="21"/>
                <w:highlight w:val="red"/>
              </w:rPr>
            </w:pPr>
            <w:r>
              <w:rPr>
                <w:rFonts w:hint="eastAsia" w:ascii="宋体" w:hAnsi="宋体" w:eastAsia="宋体" w:cs="宋体"/>
                <w:sz w:val="21"/>
                <w:szCs w:val="21"/>
                <w:highlight w:val="none"/>
              </w:rPr>
              <w:t xml:space="preserve">3.4</w:t>
            </w:r>
            <w:r/>
          </w:p>
        </w:tc>
        <w:tc>
          <w:tcPr>
            <w:tcBorders>
              <w:top w:val="single" w:color="auto" w:sz="4" w:space="0"/>
              <w:left w:val="none" w:color="000000" w:sz="4" w:space="0"/>
              <w:bottom w:val="single" w:color="auto" w:sz="4" w:space="0"/>
              <w:right w:val="single" w:color="auto" w:sz="4" w:space="0"/>
            </w:tcBorders>
            <w:tcW w:w="4473" w:type="dxa"/>
            <w:vAlign w:val="center"/>
            <w:textDirection w:val="lrTb"/>
            <w:noWrap/>
          </w:tcPr>
          <w:p>
            <w:pPr>
              <w:jc w:val="left"/>
              <w:rPr>
                <w:rFonts w:hint="eastAsia" w:ascii="宋体" w:hAnsi="宋体" w:eastAsia="宋体" w:cs="宋体"/>
                <w:sz w:val="21"/>
                <w:szCs w:val="21"/>
                <w:highlight w:val="red"/>
              </w:rPr>
            </w:pPr>
            <w:r>
              <w:rPr>
                <w:rFonts w:hint="eastAsia" w:ascii="宋体" w:hAnsi="宋体" w:eastAsia="宋体" w:cs="宋体"/>
                <w:sz w:val="21"/>
                <w:szCs w:val="21"/>
                <w:highlight w:val="none"/>
              </w:rPr>
              <w:t xml:space="preserve">杂物占用通道、遮挡投放口</w:t>
            </w:r>
            <w:r/>
          </w:p>
        </w:tc>
        <w:tc>
          <w:tcPr>
            <w:tcBorders>
              <w:top w:val="single" w:color="auto" w:sz="4" w:space="0"/>
              <w:left w:val="none" w:color="000000" w:sz="4" w:space="0"/>
              <w:bottom w:val="single" w:color="auto" w:sz="4" w:space="0"/>
              <w:right w:val="single" w:color="auto" w:sz="4" w:space="0"/>
            </w:tcBorders>
            <w:tcW w:w="65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auto" w:sz="4" w:space="0"/>
              <w:left w:val="none" w:color="000000" w:sz="4" w:space="0"/>
              <w:bottom w:val="single" w:color="auto" w:sz="4" w:space="0"/>
              <w:right w:val="single" w:color="auto" w:sz="4" w:space="0"/>
            </w:tcBorders>
            <w:tcW w:w="82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-0.3</w:t>
            </w:r>
            <w:r/>
          </w:p>
        </w:tc>
        <w:tc>
          <w:tcPr>
            <w:tcBorders>
              <w:top w:val="single" w:color="auto" w:sz="4" w:space="0"/>
              <w:left w:val="none" w:color="000000" w:sz="4" w:space="0"/>
              <w:bottom w:val="single" w:color="auto" w:sz="4" w:space="0"/>
              <w:right w:val="single" w:color="auto" w:sz="4" w:space="0"/>
            </w:tcBorders>
            <w:tcW w:w="53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65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416"/>
        </w:trPr>
        <w:tc>
          <w:tcPr>
            <w:tcBorders>
              <w:top w:val="single" w:color="auto" w:sz="4" w:space="0"/>
              <w:left w:val="single" w:color="auto" w:sz="4" w:space="0"/>
              <w:bottom w:val="single" w:color="auto" w:sz="4" w:space="0"/>
              <w:right w:val="single" w:color="auto" w:sz="4" w:space="0"/>
            </w:tcBorders>
            <w:tcW w:w="1268"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531"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3.5</w:t>
            </w:r>
            <w:r/>
          </w:p>
        </w:tc>
        <w:tc>
          <w:tcPr>
            <w:tcBorders>
              <w:top w:val="single" w:color="auto" w:sz="4" w:space="0"/>
              <w:left w:val="none" w:color="000000" w:sz="4" w:space="0"/>
              <w:bottom w:val="single" w:color="auto" w:sz="4" w:space="0"/>
              <w:right w:val="single" w:color="auto" w:sz="4" w:space="0"/>
            </w:tcBorders>
            <w:tcW w:w="4473"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垃圾收集容器摆放歪斜、未按规范对应箱规标识摆放</w:t>
            </w:r>
            <w:r/>
          </w:p>
        </w:tc>
        <w:tc>
          <w:tcPr>
            <w:tcBorders>
              <w:top w:val="single" w:color="auto" w:sz="4" w:space="0"/>
              <w:left w:val="none" w:color="000000" w:sz="4" w:space="0"/>
              <w:bottom w:val="single" w:color="auto" w:sz="4" w:space="0"/>
              <w:right w:val="single" w:color="auto" w:sz="4" w:space="0"/>
            </w:tcBorders>
            <w:tcW w:w="65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auto" w:sz="4" w:space="0"/>
              <w:left w:val="none" w:color="000000" w:sz="4" w:space="0"/>
              <w:bottom w:val="single" w:color="auto" w:sz="4" w:space="0"/>
              <w:right w:val="single" w:color="auto" w:sz="4" w:space="0"/>
            </w:tcBorders>
            <w:tcW w:w="82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-0.3</w:t>
            </w:r>
            <w:r/>
          </w:p>
        </w:tc>
        <w:tc>
          <w:tcPr>
            <w:tcBorders>
              <w:top w:val="single" w:color="auto" w:sz="4" w:space="0"/>
              <w:left w:val="none" w:color="000000" w:sz="4" w:space="0"/>
              <w:bottom w:val="single" w:color="auto" w:sz="4" w:space="0"/>
              <w:right w:val="single" w:color="auto" w:sz="4" w:space="0"/>
            </w:tcBorders>
            <w:tcW w:w="53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65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416"/>
        </w:trPr>
        <w:tc>
          <w:tcPr>
            <w:tcBorders>
              <w:top w:val="single" w:color="auto" w:sz="4" w:space="0"/>
              <w:left w:val="single" w:color="auto" w:sz="4" w:space="0"/>
              <w:bottom w:val="single" w:color="auto" w:sz="4" w:space="0"/>
              <w:right w:val="single" w:color="auto" w:sz="4" w:space="0"/>
            </w:tcBorders>
            <w:tcW w:w="1268"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531"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3.6</w:t>
            </w:r>
            <w:r/>
          </w:p>
        </w:tc>
        <w:tc>
          <w:tcPr>
            <w:tcBorders>
              <w:top w:val="single" w:color="auto" w:sz="4" w:space="0"/>
              <w:left w:val="none" w:color="000000" w:sz="4" w:space="0"/>
              <w:bottom w:val="single" w:color="auto" w:sz="4" w:space="0"/>
              <w:right w:val="single" w:color="auto" w:sz="4" w:space="0"/>
            </w:tcBorders>
            <w:tcW w:w="4473"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柜体松动、存在安全隐患</w:t>
            </w:r>
            <w:r/>
          </w:p>
        </w:tc>
        <w:tc>
          <w:tcPr>
            <w:tcBorders>
              <w:top w:val="single" w:color="auto" w:sz="4" w:space="0"/>
              <w:left w:val="none" w:color="000000" w:sz="4" w:space="0"/>
              <w:bottom w:val="single" w:color="auto" w:sz="4" w:space="0"/>
              <w:right w:val="single" w:color="auto" w:sz="4" w:space="0"/>
            </w:tcBorders>
            <w:tcW w:w="65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auto" w:sz="4" w:space="0"/>
              <w:left w:val="none" w:color="000000" w:sz="4" w:space="0"/>
              <w:bottom w:val="single" w:color="auto" w:sz="4" w:space="0"/>
              <w:right w:val="single" w:color="auto" w:sz="4" w:space="0"/>
            </w:tcBorders>
            <w:tcW w:w="82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-0.3</w:t>
            </w:r>
            <w:r/>
          </w:p>
        </w:tc>
        <w:tc>
          <w:tcPr>
            <w:tcBorders>
              <w:top w:val="single" w:color="auto" w:sz="4" w:space="0"/>
              <w:left w:val="none" w:color="000000" w:sz="4" w:space="0"/>
              <w:bottom w:val="single" w:color="auto" w:sz="4" w:space="0"/>
              <w:right w:val="single" w:color="auto" w:sz="4" w:space="0"/>
            </w:tcBorders>
            <w:tcW w:w="53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65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416"/>
        </w:trPr>
        <w:tc>
          <w:tcPr>
            <w:tcBorders>
              <w:top w:val="single" w:color="auto" w:sz="4" w:space="0"/>
              <w:left w:val="single" w:color="auto" w:sz="4" w:space="0"/>
              <w:bottom w:val="single" w:color="auto" w:sz="4" w:space="0"/>
              <w:right w:val="single" w:color="auto" w:sz="4" w:space="0"/>
            </w:tcBorders>
            <w:tcW w:w="1268" w:type="dxa"/>
            <w:vAlign w:val="center"/>
            <w:vMerge w:val="restart"/>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垃圾清运与管理（20 分）</w:t>
            </w:r>
            <w:r/>
          </w:p>
        </w:tc>
        <w:tc>
          <w:tcPr>
            <w:tcBorders>
              <w:top w:val="single" w:color="auto" w:sz="4" w:space="0"/>
              <w:left w:val="none" w:color="000000" w:sz="4" w:space="0"/>
              <w:bottom w:val="single" w:color="auto" w:sz="4" w:space="0"/>
              <w:right w:val="single" w:color="auto" w:sz="4" w:space="0"/>
            </w:tcBorders>
            <w:tcW w:w="531"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4.1</w:t>
            </w:r>
            <w:r/>
          </w:p>
        </w:tc>
        <w:tc>
          <w:tcPr>
            <w:tcBorders>
              <w:top w:val="single" w:color="auto" w:sz="4" w:space="0"/>
              <w:left w:val="none" w:color="000000" w:sz="4" w:space="0"/>
              <w:bottom w:val="single" w:color="auto" w:sz="4" w:space="0"/>
              <w:right w:val="single" w:color="auto" w:sz="4" w:space="0"/>
            </w:tcBorders>
            <w:tcW w:w="4473"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清运后现场未复位、造成二次污染</w:t>
            </w:r>
            <w:r/>
          </w:p>
        </w:tc>
        <w:tc>
          <w:tcPr>
            <w:tcBorders>
              <w:top w:val="single" w:color="auto" w:sz="4" w:space="0"/>
              <w:left w:val="none" w:color="000000" w:sz="4" w:space="0"/>
              <w:bottom w:val="single" w:color="auto" w:sz="4" w:space="0"/>
              <w:right w:val="single" w:color="auto" w:sz="4" w:space="0"/>
            </w:tcBorders>
            <w:tcW w:w="654" w:type="dxa"/>
            <w:vAlign w:val="center"/>
            <w:textDirection w:val="lrTb"/>
            <w:noWrap/>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Borders>
              <w:top w:val="single" w:color="auto" w:sz="4" w:space="0"/>
              <w:left w:val="none" w:color="000000" w:sz="4" w:space="0"/>
              <w:bottom w:val="single" w:color="auto" w:sz="4" w:space="0"/>
              <w:right w:val="single" w:color="auto" w:sz="4" w:space="0"/>
            </w:tcBorders>
            <w:tcW w:w="82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-0.2</w:t>
            </w:r>
            <w:r/>
          </w:p>
        </w:tc>
        <w:tc>
          <w:tcPr>
            <w:tcBorders>
              <w:top w:val="single" w:color="auto" w:sz="4" w:space="0"/>
              <w:left w:val="none" w:color="000000" w:sz="4" w:space="0"/>
              <w:bottom w:val="single" w:color="auto" w:sz="4" w:space="0"/>
              <w:right w:val="single" w:color="auto" w:sz="4" w:space="0"/>
            </w:tcBorders>
            <w:tcW w:w="53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65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416"/>
        </w:trPr>
        <w:tc>
          <w:tcPr>
            <w:tcBorders>
              <w:top w:val="single" w:color="auto" w:sz="4" w:space="0"/>
              <w:left w:val="single" w:color="auto" w:sz="4" w:space="0"/>
              <w:bottom w:val="single" w:color="auto" w:sz="4" w:space="0"/>
              <w:right w:val="single" w:color="auto" w:sz="4" w:space="0"/>
            </w:tcBorders>
            <w:tcW w:w="1268"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531" w:type="dxa"/>
            <w:vAlign w:val="center"/>
            <w:textDirection w:val="lrTb"/>
            <w:noWrap/>
          </w:tcPr>
          <w:p>
            <w:pPr>
              <w:jc w:val="center"/>
              <w:rPr>
                <w:rFonts w:hint="eastAsia" w:ascii="宋体" w:hAnsi="宋体" w:eastAsia="宋体" w:cs="宋体"/>
                <w:sz w:val="21"/>
                <w:szCs w:val="21"/>
                <w:lang w:val="en-US" w:eastAsia="zh-CN"/>
              </w:rPr>
            </w:pPr>
            <w:r>
              <w:rPr>
                <w:rFonts w:hint="eastAsia" w:ascii="宋体" w:hAnsi="宋体" w:eastAsia="宋体" w:cs="宋体"/>
                <w:sz w:val="21"/>
                <w:szCs w:val="21"/>
              </w:rPr>
              <w:t xml:space="preserve">4.</w:t>
            </w:r>
            <w:r>
              <w:rPr>
                <w:rFonts w:hint="eastAsia" w:ascii="宋体" w:hAnsi="宋体" w:eastAsia="宋体" w:cs="宋体"/>
                <w:sz w:val="21"/>
                <w:szCs w:val="21"/>
                <w:lang w:val="en-US" w:eastAsia="zh-CN"/>
              </w:rPr>
              <w:t xml:space="preserve">2</w:t>
            </w:r>
            <w:r/>
          </w:p>
        </w:tc>
        <w:tc>
          <w:tcPr>
            <w:tcBorders>
              <w:top w:val="single" w:color="auto" w:sz="4" w:space="0"/>
              <w:left w:val="none" w:color="000000" w:sz="4" w:space="0"/>
              <w:bottom w:val="single" w:color="auto" w:sz="4" w:space="0"/>
              <w:right w:val="single" w:color="auto" w:sz="4" w:space="0"/>
            </w:tcBorders>
            <w:tcW w:w="4473"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保洁、维护等台账记录不完整、无可查</w:t>
            </w:r>
            <w:r/>
          </w:p>
        </w:tc>
        <w:tc>
          <w:tcPr>
            <w:tcBorders>
              <w:top w:val="single" w:color="auto" w:sz="4" w:space="0"/>
              <w:left w:val="none" w:color="000000" w:sz="4" w:space="0"/>
              <w:bottom w:val="single" w:color="auto" w:sz="4" w:space="0"/>
              <w:right w:val="single" w:color="auto" w:sz="4" w:space="0"/>
            </w:tcBorders>
            <w:tcW w:w="654" w:type="dxa"/>
            <w:vAlign w:val="center"/>
            <w:textDirection w:val="lrTb"/>
            <w:noWrap/>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Borders>
              <w:top w:val="single" w:color="auto" w:sz="4" w:space="0"/>
              <w:left w:val="none" w:color="000000" w:sz="4" w:space="0"/>
              <w:bottom w:val="single" w:color="auto" w:sz="4" w:space="0"/>
              <w:right w:val="single" w:color="auto" w:sz="4" w:space="0"/>
            </w:tcBorders>
            <w:tcW w:w="82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-0.2</w:t>
            </w:r>
            <w:r/>
          </w:p>
        </w:tc>
        <w:tc>
          <w:tcPr>
            <w:tcBorders>
              <w:top w:val="single" w:color="auto" w:sz="4" w:space="0"/>
              <w:left w:val="none" w:color="000000" w:sz="4" w:space="0"/>
              <w:bottom w:val="single" w:color="auto" w:sz="4" w:space="0"/>
              <w:right w:val="single" w:color="auto" w:sz="4" w:space="0"/>
            </w:tcBorders>
            <w:tcW w:w="53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65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416"/>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加分项（5分）</w:t>
            </w:r>
            <w:r/>
          </w:p>
        </w:tc>
        <w:tc>
          <w:tcPr>
            <w:tcBorders>
              <w:top w:val="single" w:color="auto" w:sz="4" w:space="0"/>
              <w:left w:val="none" w:color="000000" w:sz="4" w:space="0"/>
              <w:bottom w:val="single" w:color="auto" w:sz="4" w:space="0"/>
              <w:right w:val="single" w:color="auto" w:sz="4" w:space="0"/>
            </w:tcBorders>
            <w:tcW w:w="531"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5.1</w:t>
            </w:r>
            <w:r/>
          </w:p>
        </w:tc>
        <w:tc>
          <w:tcPr>
            <w:tcBorders>
              <w:top w:val="single" w:color="auto" w:sz="4" w:space="0"/>
              <w:left w:val="none" w:color="000000" w:sz="4" w:space="0"/>
              <w:bottom w:val="single" w:color="auto" w:sz="4" w:space="0"/>
              <w:right w:val="single" w:color="auto" w:sz="4" w:space="0"/>
            </w:tcBorders>
            <w:tcW w:w="4473" w:type="dxa"/>
            <w:vAlign w:val="center"/>
            <w:textDirection w:val="lrTb"/>
            <w:noWrap w:val="false"/>
          </w:tcPr>
          <w:p>
            <w:pPr>
              <w:jc w:val="left"/>
              <w:rPr>
                <w:rFonts w:hint="eastAsia" w:ascii="宋体" w:hAnsi="宋体" w:eastAsia="宋体" w:cs="宋体"/>
                <w:sz w:val="21"/>
                <w:szCs w:val="21"/>
                <w:lang w:val="en-US" w:eastAsia="zh-CN"/>
              </w:rPr>
            </w:pPr>
            <w:r>
              <w:rPr>
                <w:rFonts w:hint="eastAsia" w:ascii="宋体" w:hAnsi="宋体" w:eastAsia="宋体" w:cs="宋体"/>
                <w:sz w:val="21"/>
                <w:szCs w:val="21"/>
              </w:rPr>
              <w:t xml:space="preserve">“撤桶并点”小区，集中投放的配套设施</w:t>
            </w:r>
            <w:r>
              <w:rPr>
                <w:rFonts w:hint="eastAsia" w:ascii="宋体" w:hAnsi="宋体" w:eastAsia="宋体" w:cs="宋体"/>
                <w:sz w:val="21"/>
                <w:szCs w:val="21"/>
                <w:lang w:val="en-US" w:eastAsia="zh-CN"/>
              </w:rPr>
              <w:t xml:space="preserve">齐全</w:t>
            </w:r>
            <w:r/>
          </w:p>
        </w:tc>
        <w:tc>
          <w:tcPr>
            <w:tcBorders>
              <w:top w:val="single" w:color="auto" w:sz="4" w:space="0"/>
              <w:left w:val="none" w:color="000000" w:sz="4" w:space="0"/>
              <w:bottom w:val="single" w:color="auto" w:sz="4" w:space="0"/>
              <w:right w:val="single" w:color="auto" w:sz="4" w:space="0"/>
            </w:tcBorders>
            <w:tcW w:w="65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auto" w:sz="4" w:space="0"/>
              <w:left w:val="none" w:color="000000" w:sz="4" w:space="0"/>
              <w:bottom w:val="single" w:color="auto" w:sz="4" w:space="0"/>
              <w:right w:val="single" w:color="auto" w:sz="4" w:space="0"/>
            </w:tcBorders>
            <w:tcW w:w="82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53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65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426"/>
        </w:trPr>
        <w:tc>
          <w:tcPr>
            <w:tcBorders>
              <w:top w:val="single" w:color="auto" w:sz="4" w:space="0"/>
              <w:left w:val="single" w:color="auto" w:sz="4" w:space="0"/>
              <w:bottom w:val="single" w:color="auto" w:sz="4" w:space="0"/>
              <w:right w:val="single" w:color="auto" w:sz="4" w:space="0"/>
            </w:tcBorders>
            <w:tcW w:w="1268" w:type="dxa"/>
            <w:vAlign w:val="center"/>
            <w:textDirection w:val="lrTb"/>
            <w:noWrap/>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合计</w:t>
            </w:r>
            <w:r/>
          </w:p>
        </w:tc>
        <w:tc>
          <w:tcPr>
            <w:tcBorders>
              <w:top w:val="single" w:color="auto" w:sz="4" w:space="0"/>
              <w:left w:val="none" w:color="000000" w:sz="4" w:space="0"/>
              <w:bottom w:val="single" w:color="auto" w:sz="4" w:space="0"/>
              <w:right w:val="single" w:color="auto" w:sz="4" w:space="0"/>
            </w:tcBorders>
            <w:tcW w:w="531"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w:t>
            </w:r>
            <w:r/>
          </w:p>
        </w:tc>
        <w:tc>
          <w:tcPr>
            <w:tcBorders>
              <w:top w:val="single" w:color="auto" w:sz="4" w:space="0"/>
              <w:left w:val="none" w:color="000000" w:sz="4" w:space="0"/>
              <w:bottom w:val="single" w:color="auto" w:sz="4" w:space="0"/>
              <w:right w:val="single" w:color="auto" w:sz="4" w:space="0"/>
            </w:tcBorders>
            <w:tcW w:w="4473"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w:t>
            </w:r>
            <w:r/>
          </w:p>
        </w:tc>
        <w:tc>
          <w:tcPr>
            <w:tcBorders>
              <w:top w:val="single" w:color="auto" w:sz="4" w:space="0"/>
              <w:left w:val="none" w:color="000000" w:sz="4" w:space="0"/>
              <w:bottom w:val="single" w:color="auto" w:sz="4" w:space="0"/>
              <w:right w:val="single" w:color="auto" w:sz="4" w:space="0"/>
            </w:tcBorders>
            <w:tcW w:w="654"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828" w:type="dxa"/>
            <w:vAlign w:val="center"/>
            <w:textDirection w:val="lrTb"/>
            <w:noWrap/>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　</w:t>
            </w:r>
            <w:r/>
          </w:p>
        </w:tc>
        <w:tc>
          <w:tcPr>
            <w:tcBorders>
              <w:top w:val="single" w:color="auto" w:sz="4" w:space="0"/>
              <w:left w:val="none" w:color="000000" w:sz="4" w:space="0"/>
              <w:bottom w:val="single" w:color="auto" w:sz="4" w:space="0"/>
              <w:right w:val="single" w:color="auto" w:sz="4" w:space="0"/>
            </w:tcBorders>
            <w:tcW w:w="53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65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bl>
    <w:p>
      <w:pPr>
        <w:ind w:firstLine="42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扣分项发现一次扣50%分值，并要求运行</w:t>
      </w:r>
      <w:r>
        <w:rPr>
          <w:rFonts w:hint="eastAsia" w:ascii="宋体" w:hAnsi="宋体" w:cs="宋体"/>
          <w:sz w:val="21"/>
          <w:szCs w:val="21"/>
          <w:lang w:val="en-US" w:eastAsia="zh-CN"/>
        </w:rPr>
        <w:t xml:space="preserve">方在24小时内</w:t>
      </w:r>
      <w:r>
        <w:rPr>
          <w:rFonts w:hint="eastAsia" w:ascii="宋体" w:hAnsi="宋体" w:eastAsia="宋体" w:cs="宋体"/>
          <w:sz w:val="21"/>
          <w:szCs w:val="21"/>
          <w:lang w:val="en-US" w:eastAsia="zh-CN"/>
        </w:rPr>
        <w:t xml:space="preserve">整改或采取补救措施，逾期未整改的全额扣分。得分≥80分：该设施当月享受全额核定奖补；60分≤得分&lt;80分：每低1分，扣减该设施当月核定奖补的1%；得分&lt;60分：该设施当月不予奖补</w:t>
      </w:r>
      <w:r>
        <w:rPr>
          <w:rFonts w:hint="eastAsia" w:ascii="宋体" w:hAnsi="宋体" w:cs="宋体"/>
          <w:sz w:val="21"/>
          <w:szCs w:val="21"/>
          <w:lang w:val="en-US" w:eastAsia="zh-CN"/>
        </w:rPr>
        <w:t xml:space="preserve">。</w:t>
      </w:r>
      <w:r>
        <w:rPr>
          <w:rFonts w:hint="eastAsia" w:ascii="宋体" w:hAnsi="宋体" w:eastAsia="宋体" w:cs="宋体"/>
          <w:sz w:val="21"/>
          <w:szCs w:val="21"/>
        </w:rPr>
        <w:br w:type="page" w:clear="all"/>
      </w:r>
      <w:r/>
    </w:p>
    <w:p>
      <w:pPr>
        <w:pStyle w:val="859"/>
        <w:rPr>
          <w:rFonts w:hint="eastAsia"/>
        </w:rPr>
      </w:pPr>
      <w:r/>
      <w:bookmarkStart w:id="18" w:name="_Toc14156"/>
      <w:r>
        <w:rPr>
          <w:rFonts w:hint="eastAsia"/>
        </w:rPr>
        <w:t xml:space="preserve">第五章</w:t>
      </w:r>
      <w:r>
        <w:rPr>
          <w:rFonts w:hint="eastAsia"/>
          <w:lang w:val="en-US" w:eastAsia="zh-CN"/>
        </w:rPr>
        <w:t xml:space="preserve"> </w:t>
      </w:r>
      <w:r>
        <w:rPr>
          <w:rFonts w:hint="eastAsia"/>
        </w:rPr>
        <w:t xml:space="preserve">评审方法与评审标准</w:t>
      </w:r>
      <w:bookmarkEnd w:id="18"/>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rPr>
          <w:rFonts w:hint="eastAsia" w:ascii="宋体" w:hAnsi="宋体" w:eastAsia="宋体" w:cs="宋体"/>
          <w:b/>
          <w:color w:val="000000" w:themeColor="text1"/>
          <w:sz w:val="21"/>
          <w:szCs w:val="21"/>
          <w:highlight w:val="none"/>
          <w14:textFill>
            <w14:solidFill>
              <w14:schemeClr w14:val="tx1"/>
            </w14:solidFill>
          </w14:textFill>
        </w:rPr>
        <w:t xml:space="preserve">一、评标方法</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采用综合评分法的，评标结果按评审后得分由高到低顺序排列。得分相同的，按报价由低到高顺序排列。得分且报价相同的并列。</w:t>
      </w:r>
      <w:r/>
    </w:p>
    <w:tbl>
      <w:tblPr>
        <w:tblStyle w:val="8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02"/>
        <w:gridCol w:w="2332"/>
        <w:gridCol w:w="4772"/>
      </w:tblGrid>
      <w:tr>
        <w:trPr>
          <w:trHeight w:val="54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6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选取成交候选人数量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38"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选取成交候选人的原则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38"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满足磋商文件全部实质性要求，且按照评审因素的量化指标评审得分最高的供应商为成交候选人。</w:t>
            </w:r>
            <w:r/>
          </w:p>
        </w:tc>
      </w:tr>
    </w:tbl>
    <w:p>
      <w:pPr>
        <w:ind w:firstLine="441"/>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14:textFill>
            <w14:solidFill>
              <w14:schemeClr w14:val="tx1"/>
            </w14:solidFill>
          </w14:textFill>
        </w:rPr>
        <w:t xml:space="preserve">二、政府采购政策功能落实</w:t>
      </w:r>
      <w:r/>
    </w:p>
    <w:p>
      <w:pPr>
        <w:ind w:firstLine="441"/>
        <w:keepLines w:val="0"/>
        <w:keepNext w:val="0"/>
        <w:pageBreakBefore w:val="0"/>
        <w:spacing w:line="360" w:lineRule="auto"/>
        <w:widowControl w:val="off"/>
        <w:rPr>
          <w:rFonts w:hint="eastAsia" w:ascii="宋体" w:hAnsi="宋体" w:eastAsia="宋体" w:cs="宋体"/>
          <w:color w:val="000000" w:themeColor="text1"/>
          <w:sz w:val="21"/>
          <w:szCs w:val="21"/>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14:textFill>
            <w14:solidFill>
              <w14:schemeClr w14:val="tx1"/>
            </w14:solidFill>
          </w14:textFill>
        </w:rPr>
        <w:t xml:space="preserve">本项目专门面向中小企业：</w:t>
      </w:r>
      <w:r>
        <w:rPr>
          <w:rFonts w:hint="eastAsia" w:ascii="宋体" w:hAnsi="宋体" w:cs="宋体"/>
          <w:b/>
          <w:color w:val="000000" w:themeColor="text1"/>
          <w:sz w:val="21"/>
          <w:szCs w:val="21"/>
          <w:lang w:val="en-US" w:eastAsia="zh-CN"/>
          <w14:textFill>
            <w14:solidFill>
              <w14:schemeClr w14:val="tx1"/>
            </w14:solidFill>
          </w14:textFill>
        </w:rPr>
        <w:t xml:space="preserve">是</w:t>
      </w:r>
      <w:r/>
    </w:p>
    <w:tbl>
      <w:tblPr>
        <w:tblStyle w:val="8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4"/>
        <w:gridCol w:w="509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9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lang w:val="en-US" w:eastAsia="zh-CN"/>
              </w:rPr>
              <w:t xml:space="preserve">是</w:t>
            </w:r>
            <w:r/>
          </w:p>
        </w:tc>
      </w:tr>
    </w:tbl>
    <w:p>
      <w:pPr>
        <w:ind w:firstLine="420"/>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14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小微型企业价格扣除</w:t>
      </w:r>
      <w:r/>
    </w:p>
    <w:p>
      <w:pPr>
        <w:pStyle w:val="114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（1）本项目对小型和微型企业产品给予</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%的扣除价格，用扣除后的价格参与评审。</w:t>
      </w:r>
      <w:r/>
    </w:p>
    <w:p>
      <w:pPr>
        <w:pStyle w:val="114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（2）供应商需按照采购文件的要求提供相应的《中小企业声明函》。</w:t>
      </w:r>
      <w:r/>
    </w:p>
    <w:p>
      <w:pPr>
        <w:pStyle w:val="114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残疾人福利单位价格扣除</w:t>
      </w:r>
      <w:r/>
    </w:p>
    <w:p>
      <w:pPr>
        <w:pStyle w:val="114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（1）本项目对残疾人福利性单位视同小型、微型企业，给予</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%的价格扣除，用扣除后的价格参与评审。</w:t>
      </w:r>
      <w:r/>
    </w:p>
    <w:p>
      <w:pPr>
        <w:pStyle w:val="114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（2）残疾人福利单位需按照采购文件的要求提供《残疾人福利性单位声明函》。</w:t>
      </w:r>
      <w:r/>
    </w:p>
    <w:p>
      <w:pPr>
        <w:pStyle w:val="114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（3）残疾人福利单位标准请参照《关于促进残疾人就业政府采购政策的通知》（财库2017〕141号）。</w:t>
      </w:r>
      <w:r/>
    </w:p>
    <w:p>
      <w:pPr>
        <w:pStyle w:val="114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监狱和戒毒企业价格扣除</w:t>
      </w:r>
      <w:r/>
    </w:p>
    <w:p>
      <w:pPr>
        <w:pStyle w:val="114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（1）本项目对监狱和戒毒企业（简称监狱企业）视同小型、微型企业，给予</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%的价格扣除，用扣除后的价格参与评审。</w:t>
      </w:r>
      <w:r/>
    </w:p>
    <w:p>
      <w:pPr>
        <w:pStyle w:val="114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（2）监狱企业参加政府采购活动时，需提供由省级以上监狱管理局、戒毒管理局</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含新疆生产建设兵团</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出具的属于监狱企业的证明文件。供应商如不提供上述证明文件，价格将不做相应扣除。</w:t>
      </w:r>
      <w:r/>
    </w:p>
    <w:p>
      <w:pPr>
        <w:pStyle w:val="114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（3）监狱企业标准请参照《关于政府采购支持监狱企业发展有关问题的通知》（财库</w:t>
      </w:r>
      <w:r>
        <w:rPr>
          <w:rFonts w:hint="eastAsia" w:ascii="宋体" w:hAnsi="宋体" w:eastAsia="宋体" w:cs="宋体"/>
          <w:color w:val="auto"/>
          <w:sz w:val="21"/>
          <w:szCs w:val="21"/>
          <w:highlight w:val="none"/>
          <w:lang w:eastAsia="zh-CN"/>
        </w:rPr>
        <w:t xml:space="preserve">〔2014〕68号</w:t>
      </w:r>
      <w:r>
        <w:rPr>
          <w:rFonts w:hint="eastAsia" w:ascii="宋体" w:hAnsi="宋体" w:eastAsia="宋体" w:cs="宋体"/>
          <w:color w:val="auto"/>
          <w:sz w:val="21"/>
          <w:szCs w:val="21"/>
          <w:highlight w:val="none"/>
        </w:rPr>
        <w:t xml:space="preserve">）。</w:t>
      </w:r>
      <w:r/>
    </w:p>
    <w:p>
      <w:pPr>
        <w:pStyle w:val="114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残疾人福利单位、监狱企业属于小型、微型企业的，不重复享受政策。</w:t>
      </w:r>
      <w:r/>
    </w:p>
    <w:p>
      <w:pPr>
        <w:pStyle w:val="114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%%的价格扣除，用扣除后的价格参与评审。</w:t>
      </w:r>
      <w:r/>
    </w:p>
    <w:p>
      <w:pPr>
        <w:pStyle w:val="114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联合体各方均为小型、微型企业（残疾人福利单位、监狱企业）的，联合体享受</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%价格扣除，用扣除后的价格参与评审。</w:t>
      </w:r>
      <w:r/>
    </w:p>
    <w:p>
      <w:pPr>
        <w:pStyle w:val="114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大中型企业向小型、微型企业分包的，分包意向协议约定小型、微型企业合同份额占到合同总金额</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0%以上的，给予</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%的价格扣除，用扣除后的价格参与评审。</w:t>
      </w:r>
      <w:r/>
    </w:p>
    <w:p>
      <w:pPr>
        <w:pStyle w:val="114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采购本国产品的支持政策</w:t>
      </w:r>
      <w:r/>
    </w:p>
    <w:p>
      <w:pPr>
        <w:pStyle w:val="114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.1 本项目政府采购活动中既有本国产品又有非本国产品参与竞争的，依法对本国产品给予价格评审优惠，对本国产品的报价给予 20%的价格扣除，用扣除后的价格参与评审。</w:t>
      </w:r>
      <w:r/>
    </w:p>
    <w:p>
      <w:pPr>
        <w:pStyle w:val="114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w:t>
      </w:r>
      <w:r>
        <w:rPr>
          <w:rFonts w:hint="eastAsia" w:ascii="宋体" w:hAnsi="宋体" w:cs="宋体"/>
          <w:color w:val="auto"/>
          <w:sz w:val="21"/>
          <w:szCs w:val="21"/>
          <w:highlight w:val="none"/>
          <w:lang w:eastAsia="zh-CN"/>
        </w:rPr>
        <w:t xml:space="preserve">响应</w:t>
      </w:r>
      <w:r>
        <w:rPr>
          <w:rFonts w:hint="eastAsia" w:ascii="宋体" w:hAnsi="宋体" w:eastAsia="宋体" w:cs="宋体"/>
          <w:color w:val="auto"/>
          <w:sz w:val="21"/>
          <w:szCs w:val="21"/>
          <w:highlight w:val="none"/>
        </w:rPr>
        <w:t xml:space="preserve">文件格式”的“</w:t>
      </w:r>
      <w:r>
        <w:rPr>
          <w:rFonts w:hint="eastAsia" w:ascii="宋体" w:hAnsi="宋体" w:cs="宋体"/>
          <w:color w:val="auto"/>
          <w:sz w:val="21"/>
          <w:szCs w:val="21"/>
          <w:highlight w:val="none"/>
          <w:lang w:eastAsia="zh-CN"/>
        </w:rPr>
        <w:t xml:space="preserve">响应</w:t>
      </w:r>
      <w:r>
        <w:rPr>
          <w:rFonts w:hint="eastAsia" w:ascii="宋体" w:hAnsi="宋体" w:eastAsia="宋体" w:cs="宋体"/>
          <w:color w:val="auto"/>
          <w:sz w:val="21"/>
          <w:szCs w:val="21"/>
          <w:highlight w:val="none"/>
        </w:rPr>
        <w:t xml:space="preserve">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14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.3 供应商需按照招标文件的要求提供《关于符合本国产品标准的声明函》（以下简称《声明函》），如不提供将不享受本国产品价格评审优惠。</w:t>
      </w:r>
      <w:r/>
    </w:p>
    <w:p>
      <w:pPr>
        <w:pStyle w:val="114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14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r/>
    </w:p>
    <w:p>
      <w:pPr>
        <w:ind w:firstLine="422"/>
        <w:keepLines w:val="0"/>
        <w:keepNext w:val="0"/>
        <w:pageBreakBefore w:val="0"/>
        <w:spacing w:line="360" w:lineRule="auto"/>
        <w:widowControl w:val="off"/>
        <w:rPr>
          <w:rFonts w:hint="eastAsia" w:ascii="宋体" w:hAnsi="宋体" w:eastAsia="宋体" w:cs="宋体"/>
          <w:b/>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三、</w:t>
      </w:r>
      <w:r>
        <w:rPr>
          <w:rFonts w:hint="eastAsia" w:ascii="宋体" w:hAnsi="宋体" w:eastAsia="宋体" w:cs="宋体"/>
          <w:b/>
          <w:color w:val="000000" w:themeColor="text1"/>
          <w:sz w:val="21"/>
          <w:szCs w:val="21"/>
          <w14:textFill>
            <w14:solidFill>
              <w14:schemeClr w14:val="tx1"/>
            </w14:solidFill>
          </w14:textFill>
        </w:rPr>
        <w:t xml:space="preserve">评标方法与评标标准</w:t>
      </w:r>
      <w:r/>
    </w:p>
    <w:tbl>
      <w:tblPr>
        <w:tblStyle w:val="869"/>
        <w:tblW w:w="924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44"/>
        <w:gridCol w:w="7497"/>
      </w:tblGrid>
      <w:tr>
        <w:trPr>
          <w:jc w:val="center"/>
          <w:trHeight w:val="376"/>
        </w:trPr>
        <w:tc>
          <w:tcPr>
            <w:tcW w:w="174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评审内容</w:t>
            </w:r>
            <w:r/>
          </w:p>
        </w:tc>
        <w:tc>
          <w:tcPr>
            <w:tcW w:w="749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评分细则</w:t>
            </w:r>
            <w:r/>
          </w:p>
        </w:tc>
      </w:tr>
      <w:tr>
        <w:trPr>
          <w:jc w:val="center"/>
          <w:trHeight w:val="998"/>
        </w:trPr>
        <w:tc>
          <w:tcPr>
            <w:tcW w:w="174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报价得分</w:t>
            </w:r>
            <w:r/>
          </w:p>
          <w:p>
            <w:pPr>
              <w:jc w:val="center"/>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（20分）</w:t>
            </w:r>
            <w:r/>
          </w:p>
        </w:tc>
        <w:tc>
          <w:tcPr>
            <w:tcW w:w="7497"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以满足磋商文件要求且最终报价最低的供应商的价格为磋商基准价，其价格分得满分</w:t>
            </w:r>
            <w:r>
              <w:rPr>
                <w:rFonts w:hint="eastAsia" w:ascii="宋体" w:hAnsi="宋体" w:cs="宋体"/>
                <w:color w:val="000000" w:themeColor="text1"/>
                <w:sz w:val="21"/>
                <w:szCs w:val="21"/>
                <w:lang w:val="en-US" w:eastAsia="zh-CN"/>
                <w14:textFill>
                  <w14:solidFill>
                    <w14:schemeClr w14:val="tx1"/>
                  </w14:solidFill>
                </w14:textFill>
              </w:rPr>
              <w:t xml:space="preserve">20</w:t>
            </w:r>
            <w:r>
              <w:rPr>
                <w:rFonts w:hint="eastAsia" w:ascii="宋体" w:hAnsi="宋体" w:eastAsia="宋体" w:cs="宋体"/>
                <w:color w:val="000000" w:themeColor="text1"/>
                <w:sz w:val="21"/>
                <w:szCs w:val="21"/>
                <w14:textFill>
                  <w14:solidFill>
                    <w14:schemeClr w14:val="tx1"/>
                  </w14:solidFill>
                </w14:textFill>
              </w:rPr>
              <w:t xml:space="preserve">分。其他供应商价格得分统一按下列公式计算：磋商报价得分=（磋商基准价/其他最后磋商报价）×</w:t>
            </w:r>
            <w:r>
              <w:rPr>
                <w:rFonts w:hint="eastAsia" w:ascii="宋体" w:hAnsi="宋体" w:cs="宋体"/>
                <w:color w:val="000000" w:themeColor="text1"/>
                <w:sz w:val="21"/>
                <w:szCs w:val="21"/>
                <w:lang w:val="en-US" w:eastAsia="zh-CN"/>
                <w14:textFill>
                  <w14:solidFill>
                    <w14:schemeClr w14:val="tx1"/>
                  </w14:solidFill>
                </w14:textFill>
              </w:rPr>
              <w:t xml:space="preserve">20</w:t>
            </w:r>
            <w:r>
              <w:rPr>
                <w:rFonts w:hint="eastAsia" w:ascii="宋体" w:hAnsi="宋体" w:eastAsia="宋体" w:cs="宋体"/>
                <w:color w:val="000000" w:themeColor="text1"/>
                <w:sz w:val="21"/>
                <w:szCs w:val="21"/>
                <w14:textFill>
                  <w14:solidFill>
                    <w14:schemeClr w14:val="tx1"/>
                  </w14:solidFill>
                </w14:textFill>
              </w:rPr>
              <w:t xml:space="preserve">×100%（保留两位小数）</w:t>
            </w:r>
            <w:r/>
          </w:p>
        </w:tc>
      </w:tr>
      <w:tr>
        <w:trPr>
          <w:jc w:val="center"/>
          <w:trHeight w:val="179"/>
        </w:trPr>
        <w:tc>
          <w:tcPr>
            <w:tcW w:w="174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管理人员配备</w:t>
            </w:r>
            <w:r/>
          </w:p>
          <w:p>
            <w:pPr>
              <w:jc w:val="center"/>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w:t>
            </w:r>
            <w:r>
              <w:rPr>
                <w:rFonts w:hint="eastAsia" w:ascii="宋体" w:hAnsi="宋体" w:cs="宋体"/>
                <w:color w:val="000000" w:themeColor="text1"/>
                <w:sz w:val="21"/>
                <w:szCs w:val="21"/>
                <w:lang w:val="en-US" w:eastAsia="zh-CN"/>
                <w14:textFill>
                  <w14:solidFill>
                    <w14:schemeClr w14:val="tx1"/>
                  </w14:solidFill>
                </w14:textFill>
              </w:rPr>
              <w:t xml:space="preserve">10</w:t>
            </w:r>
            <w:r>
              <w:rPr>
                <w:rFonts w:hint="eastAsia" w:ascii="宋体" w:hAnsi="宋体" w:eastAsia="宋体" w:cs="宋体"/>
                <w:color w:val="000000" w:themeColor="text1"/>
                <w:sz w:val="21"/>
                <w:szCs w:val="21"/>
                <w14:textFill>
                  <w14:solidFill>
                    <w14:schemeClr w14:val="tx1"/>
                  </w14:solidFill>
                </w14:textFill>
              </w:rPr>
              <w:t xml:space="preserve">分）</w:t>
            </w:r>
            <w:r/>
          </w:p>
        </w:tc>
        <w:tc>
          <w:tcPr>
            <w:tcW w:w="7497" w:type="dxa"/>
            <w:vAlign w:val="top"/>
            <w:textDirection w:val="lrTb"/>
            <w:noWrap w:val="false"/>
          </w:tcPr>
          <w:p>
            <w:pPr>
              <w:pStyle w:val="909"/>
              <w:ind w:left="0" w:firstLine="0"/>
              <w:keepLines w:val="0"/>
              <w:keepNext w:val="0"/>
              <w:pageBreakBefore w:val="0"/>
              <w:spacing w:line="360" w:lineRule="auto"/>
              <w:widowControl w:val="off"/>
              <w:rPr>
                <w:rFonts w:hint="default" w:ascii="宋体" w:hAnsi="宋体" w:eastAsia="宋体" w:cs="宋体"/>
                <w:color w:val="000000" w:themeColor="text1"/>
                <w:sz w:val="21"/>
                <w:szCs w:val="21"/>
                <w:highlight w:val="green"/>
                <w:lang w:val="en-US"/>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1、拟投入的项目负责人1名，具备大专学历的得</w:t>
            </w:r>
            <w:r>
              <w:rPr>
                <w:rFonts w:hint="eastAsia" w:ascii="宋体" w:hAnsi="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分，本科及以上学历的得</w:t>
            </w:r>
            <w:r>
              <w:rPr>
                <w:rFonts w:hint="eastAsia" w:ascii="宋体" w:hAnsi="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分；具有垃圾分类运营项目管理经验</w:t>
            </w:r>
            <w:r>
              <w:rPr>
                <w:rFonts w:hint="eastAsia" w:ascii="宋体" w:hAnsi="宋体" w:cs="宋体"/>
                <w:color w:val="000000" w:themeColor="text1"/>
                <w:sz w:val="21"/>
                <w:szCs w:val="21"/>
                <w:lang w:val="en-US" w:eastAsia="zh-CN"/>
                <w14:textFill>
                  <w14:solidFill>
                    <w14:schemeClr w14:val="tx1"/>
                  </w14:solidFill>
                </w14:textFill>
              </w:rPr>
              <w:t xml:space="preserve">的得3分，不提供不得分</w:t>
            </w:r>
            <w:r>
              <w:rPr>
                <w:rFonts w:hint="eastAsia" w:ascii="宋体" w:hAnsi="宋体" w:cs="宋体"/>
                <w:color w:val="000000" w:themeColor="text1"/>
                <w:sz w:val="21"/>
                <w:szCs w:val="21"/>
                <w:highlight w:val="none"/>
                <w:lang w:val="en-US" w:eastAsia="zh-CN"/>
                <w14:textFill>
                  <w14:solidFill>
                    <w14:schemeClr w14:val="tx1"/>
                  </w14:solidFill>
                </w14:textFill>
              </w:rPr>
              <w:t xml:space="preserve">。本项满分5分。</w:t>
            </w:r>
            <w:r/>
          </w:p>
          <w:p>
            <w:pPr>
              <w:pStyle w:val="909"/>
              <w:ind w:left="0" w:firstLine="0"/>
              <w:keepLines w:val="0"/>
              <w:keepNext w:val="0"/>
              <w:pageBreakBefore w:val="0"/>
              <w:spacing w:line="360" w:lineRule="auto"/>
              <w:widowControl w:val="off"/>
              <w:rPr>
                <w:rFonts w:hint="eastAsia" w:ascii="宋体" w:hAnsi="宋体" w:cs="宋体"/>
                <w:color w:val="000000" w:themeColor="text1"/>
                <w:sz w:val="21"/>
                <w:szCs w:val="21"/>
                <w:highlight w:val="green"/>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2、拟投入项目主要管理技术人员（不含项目负责人）1名：具备大专学历的得</w:t>
            </w:r>
            <w:r>
              <w:rPr>
                <w:rFonts w:hint="eastAsia" w:ascii="宋体" w:hAnsi="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分，本科及以上学历的得</w:t>
            </w:r>
            <w:r>
              <w:rPr>
                <w:rFonts w:hint="eastAsia" w:ascii="宋体" w:hAnsi="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分</w:t>
            </w:r>
            <w:r>
              <w:rPr>
                <w:rFonts w:hint="eastAsia" w:ascii="宋体" w:hAnsi="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具有垃圾分类运营项目管理经验</w:t>
            </w:r>
            <w:r>
              <w:rPr>
                <w:rFonts w:hint="eastAsia" w:ascii="宋体" w:hAnsi="宋体" w:cs="宋体"/>
                <w:color w:val="000000" w:themeColor="text1"/>
                <w:sz w:val="21"/>
                <w:szCs w:val="21"/>
                <w:lang w:val="en-US" w:eastAsia="zh-CN"/>
                <w14:textFill>
                  <w14:solidFill>
                    <w14:schemeClr w14:val="tx1"/>
                  </w14:solidFill>
                </w14:textFill>
              </w:rPr>
              <w:t xml:space="preserve">的得3分，不提供不得分。</w:t>
            </w:r>
            <w:r>
              <w:rPr>
                <w:rFonts w:hint="eastAsia" w:ascii="宋体" w:hAnsi="宋体" w:cs="宋体"/>
                <w:color w:val="000000" w:themeColor="text1"/>
                <w:sz w:val="21"/>
                <w:szCs w:val="21"/>
                <w:highlight w:val="none"/>
                <w:lang w:val="en-US" w:eastAsia="zh-CN"/>
                <w14:textFill>
                  <w14:solidFill>
                    <w14:schemeClr w14:val="tx1"/>
                  </w14:solidFill>
                </w14:textFill>
              </w:rPr>
              <w:t xml:space="preserve">本项满分5分。</w:t>
            </w:r>
            <w:r/>
          </w:p>
          <w:p>
            <w:pPr>
              <w:pStyle w:val="909"/>
              <w:ind w:left="0" w:firstLine="0"/>
              <w:keepLines w:val="0"/>
              <w:keepNext w:val="0"/>
              <w:pageBreakBefore w:val="0"/>
              <w:spacing w:line="360" w:lineRule="auto"/>
              <w:widowControl w:val="off"/>
              <w:rPr>
                <w:rFonts w:hint="default" w:ascii="宋体" w:hAnsi="宋体" w:eastAsia="宋体" w:cs="宋体"/>
                <w:color w:val="000000" w:themeColor="text1"/>
                <w:sz w:val="21"/>
                <w:szCs w:val="21"/>
                <w:lang w:val="en-US"/>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注：</w:t>
            </w:r>
            <w:r>
              <w:rPr>
                <w:rFonts w:hint="eastAsia" w:ascii="宋体" w:hAnsi="宋体" w:eastAsia="宋体" w:cs="宋体"/>
                <w:b/>
                <w:bCs/>
                <w:color w:val="000000" w:themeColor="text1"/>
                <w:sz w:val="21"/>
                <w:szCs w:val="21"/>
                <w:lang w:val="en-US"/>
                <w14:textFill>
                  <w14:solidFill>
                    <w14:schemeClr w14:val="tx1"/>
                  </w14:solidFill>
                </w14:textFill>
              </w:rPr>
              <w:t xml:space="preserve">提供</w:t>
            </w:r>
            <w:r>
              <w:rPr>
                <w:rFonts w:hint="eastAsia" w:ascii="宋体" w:hAnsi="宋体" w:eastAsia="宋体" w:cs="宋体"/>
                <w:b/>
                <w:bCs/>
                <w:color w:val="000000" w:themeColor="text1"/>
                <w:sz w:val="21"/>
                <w:szCs w:val="21"/>
                <w:lang w:val="en-US" w:eastAsia="zh-CN"/>
                <w14:textFill>
                  <w14:solidFill>
                    <w14:schemeClr w14:val="tx1"/>
                  </w14:solidFill>
                </w14:textFill>
              </w:rPr>
              <w:t xml:space="preserve">人员</w:t>
            </w:r>
            <w:r>
              <w:rPr>
                <w:rFonts w:hint="eastAsia" w:ascii="宋体" w:hAnsi="宋体" w:eastAsia="宋体" w:cs="宋体"/>
                <w:b/>
                <w:bCs/>
                <w:color w:val="000000" w:themeColor="text1"/>
                <w:sz w:val="21"/>
                <w:szCs w:val="21"/>
                <w:lang w:val="en-US"/>
                <w14:textFill>
                  <w14:solidFill>
                    <w14:schemeClr w14:val="tx1"/>
                  </w14:solidFill>
                </w14:textFill>
              </w:rPr>
              <w:t xml:space="preserve">相关</w:t>
            </w:r>
            <w:r>
              <w:rPr>
                <w:rFonts w:hint="eastAsia" w:ascii="宋体" w:hAnsi="宋体" w:eastAsia="宋体" w:cs="宋体"/>
                <w:b/>
                <w:bCs/>
                <w:color w:val="000000" w:themeColor="text1"/>
                <w:sz w:val="21"/>
                <w:szCs w:val="21"/>
                <w:lang w:val="en-US" w:eastAsia="zh-CN"/>
                <w14:textFill>
                  <w14:solidFill>
                    <w14:schemeClr w14:val="tx1"/>
                  </w14:solidFill>
                </w14:textFill>
              </w:rPr>
              <w:t xml:space="preserve">有效</w:t>
            </w:r>
            <w:r>
              <w:rPr>
                <w:rFonts w:hint="eastAsia" w:ascii="宋体" w:hAnsi="宋体" w:eastAsia="宋体" w:cs="宋体"/>
                <w:b/>
                <w:bCs/>
                <w:color w:val="000000" w:themeColor="text1"/>
                <w:sz w:val="21"/>
                <w:szCs w:val="21"/>
                <w:lang w:val="en-US"/>
                <w14:textFill>
                  <w14:solidFill>
                    <w14:schemeClr w14:val="tx1"/>
                  </w14:solidFill>
                </w14:textFill>
              </w:rPr>
              <w:t xml:space="preserve">证书</w:t>
            </w:r>
            <w:r>
              <w:rPr>
                <w:rFonts w:hint="eastAsia" w:ascii="宋体" w:hAnsi="宋体" w:cs="宋体"/>
                <w:b/>
                <w:bCs/>
                <w:color w:val="000000" w:themeColor="text1"/>
                <w:sz w:val="21"/>
                <w:szCs w:val="21"/>
                <w:lang w:val="en-US" w:eastAsia="zh-CN"/>
                <w14:textFill>
                  <w14:solidFill>
                    <w14:schemeClr w14:val="tx1"/>
                  </w14:solidFill>
                </w14:textFill>
              </w:rPr>
              <w:t xml:space="preserve">和</w:t>
            </w:r>
            <w:r>
              <w:rPr>
                <w:rFonts w:hint="eastAsia" w:ascii="宋体" w:hAnsi="宋体" w:eastAsia="宋体" w:cs="宋体"/>
                <w:b/>
                <w:bCs/>
                <w:color w:val="000000" w:themeColor="text1"/>
                <w:sz w:val="21"/>
                <w:szCs w:val="21"/>
                <w14:textFill>
                  <w14:solidFill>
                    <w14:schemeClr w14:val="tx1"/>
                  </w14:solidFill>
                </w14:textFill>
              </w:rPr>
              <w:t xml:space="preserve">能显示该人员岗位姓名</w:t>
            </w:r>
            <w:r>
              <w:rPr>
                <w:rFonts w:hint="eastAsia" w:ascii="宋体" w:hAnsi="宋体" w:cs="宋体"/>
                <w:b/>
                <w:bCs/>
                <w:color w:val="000000" w:themeColor="text1"/>
                <w:sz w:val="21"/>
                <w:szCs w:val="21"/>
                <w:lang w:val="en-US" w:eastAsia="zh-CN"/>
                <w14:textFill>
                  <w14:solidFill>
                    <w14:schemeClr w14:val="tx1"/>
                  </w14:solidFill>
                </w14:textFill>
              </w:rPr>
              <w:t xml:space="preserve">的</w:t>
            </w:r>
            <w:r>
              <w:rPr>
                <w:rFonts w:hint="eastAsia" w:ascii="宋体" w:hAnsi="宋体" w:eastAsia="宋体" w:cs="宋体"/>
                <w:b/>
                <w:bCs/>
                <w:color w:val="000000" w:themeColor="text1"/>
                <w:sz w:val="21"/>
                <w:szCs w:val="21"/>
                <w14:textFill>
                  <w14:solidFill>
                    <w14:schemeClr w14:val="tx1"/>
                  </w14:solidFill>
                </w14:textFill>
              </w:rPr>
              <w:t xml:space="preserve">垃圾分类运营同类项目合</w:t>
            </w:r>
            <w:r>
              <w:rPr>
                <w:rFonts w:hint="eastAsia" w:ascii="宋体" w:hAnsi="宋体" w:cs="宋体"/>
                <w:b/>
                <w:bCs/>
                <w:color w:val="000000" w:themeColor="text1"/>
                <w:sz w:val="21"/>
                <w:szCs w:val="21"/>
                <w:lang w:val="en-US" w:eastAsia="zh-CN"/>
                <w14:textFill>
                  <w14:solidFill>
                    <w14:schemeClr w14:val="tx1"/>
                  </w14:solidFill>
                </w14:textFill>
              </w:rPr>
              <w:t xml:space="preserve">同或业主证明</w:t>
            </w:r>
            <w:r>
              <w:rPr>
                <w:rFonts w:hint="eastAsia" w:ascii="宋体" w:hAnsi="宋体" w:eastAsia="宋体" w:cs="宋体"/>
                <w:b/>
                <w:bCs/>
                <w:color w:val="000000" w:themeColor="text1"/>
                <w:sz w:val="21"/>
                <w:szCs w:val="21"/>
                <w:lang w:val="en-US" w:eastAsia="zh-CN"/>
                <w14:textFill>
                  <w14:solidFill>
                    <w14:schemeClr w14:val="tx1"/>
                  </w14:solidFill>
                </w14:textFill>
              </w:rPr>
              <w:t xml:space="preserve">，</w:t>
            </w:r>
            <w:r>
              <w:rPr>
                <w:rFonts w:hint="eastAsia" w:ascii="宋体" w:hAnsi="宋体" w:eastAsia="宋体" w:cs="宋体"/>
                <w:b/>
                <w:bCs/>
                <w:color w:val="000000" w:themeColor="text1"/>
                <w:sz w:val="21"/>
                <w:szCs w:val="21"/>
                <w:lang w:val="en-US"/>
                <w14:textFill>
                  <w14:solidFill>
                    <w14:schemeClr w14:val="tx1"/>
                  </w14:solidFill>
                </w14:textFill>
              </w:rPr>
              <w:t xml:space="preserve">扫描</w:t>
            </w:r>
            <w:r>
              <w:rPr>
                <w:rFonts w:hint="eastAsia" w:ascii="宋体" w:hAnsi="宋体" w:eastAsia="宋体" w:cs="宋体"/>
                <w:b/>
                <w:bCs/>
                <w:color w:val="000000" w:themeColor="text1"/>
                <w:sz w:val="21"/>
                <w:szCs w:val="21"/>
                <w:lang w:val="en-US" w:eastAsia="zh-CN"/>
                <w14:textFill>
                  <w14:solidFill>
                    <w14:schemeClr w14:val="tx1"/>
                  </w14:solidFill>
                </w14:textFill>
              </w:rPr>
              <w:t xml:space="preserve">上传</w:t>
            </w:r>
            <w:r>
              <w:rPr>
                <w:rFonts w:hint="eastAsia" w:ascii="宋体" w:hAnsi="宋体" w:eastAsia="宋体" w:cs="宋体"/>
                <w:b/>
                <w:bCs/>
                <w:color w:val="000000" w:themeColor="text1"/>
                <w:sz w:val="21"/>
                <w:szCs w:val="21"/>
                <w:lang w:val="en-US"/>
                <w14:textFill>
                  <w14:solidFill>
                    <w14:schemeClr w14:val="tx1"/>
                  </w14:solidFill>
                </w14:textFill>
              </w:rPr>
              <w:t xml:space="preserve">，</w:t>
            </w:r>
            <w:r>
              <w:rPr>
                <w:rFonts w:hint="eastAsia" w:ascii="宋体" w:hAnsi="宋体" w:eastAsia="宋体" w:cs="宋体"/>
                <w:b/>
                <w:bCs/>
                <w:color w:val="000000" w:themeColor="text1"/>
                <w:spacing w:val="-1"/>
                <w:sz w:val="21"/>
                <w:szCs w:val="21"/>
                <w:highlight w:val="none"/>
                <w:lang w:val="en-US" w:eastAsia="zh-CN"/>
                <w14:textFill>
                  <w14:solidFill>
                    <w14:schemeClr w14:val="tx1"/>
                  </w14:solidFill>
                </w14:textFill>
              </w:rPr>
              <w:t xml:space="preserve">未按要求提供不得分。</w:t>
            </w:r>
            <w:r>
              <w:rPr>
                <w:rFonts w:hint="eastAsia" w:ascii="宋体" w:hAnsi="宋体" w:cs="宋体"/>
                <w:b/>
                <w:bCs/>
                <w:color w:val="000000" w:themeColor="text1"/>
                <w:spacing w:val="-1"/>
                <w:sz w:val="21"/>
                <w:szCs w:val="21"/>
                <w:highlight w:val="none"/>
                <w:lang w:val="en-US" w:eastAsia="zh-CN"/>
                <w14:textFill>
                  <w14:solidFill>
                    <w14:schemeClr w14:val="tx1"/>
                  </w14:solidFill>
                </w14:textFill>
              </w:rPr>
              <w:t xml:space="preserve">学历证书以最高等级计分。</w:t>
            </w:r>
            <w:r/>
          </w:p>
        </w:tc>
      </w:tr>
      <w:tr>
        <w:trPr>
          <w:jc w:val="center"/>
          <w:trHeight w:val="90"/>
        </w:trPr>
        <w:tc>
          <w:tcPr>
            <w:shd w:val="clear" w:color="auto" w:fill="auto"/>
            <w:tcW w:w="174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运行方案</w:t>
            </w:r>
            <w:r/>
          </w:p>
          <w:p>
            <w:pPr>
              <w:jc w:val="center"/>
              <w:keepLines w:val="0"/>
              <w:keepNext w:val="0"/>
              <w:pageBreakBefore w:val="0"/>
              <w:spacing w:line="360" w:lineRule="auto"/>
              <w:widowControl w:val="off"/>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60</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tc>
        <w:tc>
          <w:tcPr>
            <w:shd w:val="clear" w:color="auto" w:fill="auto"/>
            <w:tcW w:w="7497"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1、</w:t>
            </w:r>
            <w:r>
              <w:rPr>
                <w:rFonts w:hint="eastAsia" w:ascii="宋体" w:hAnsi="宋体" w:eastAsia="宋体" w:cs="宋体"/>
                <w:b/>
                <w:bCs/>
                <w:color w:val="000000" w:themeColor="text1"/>
                <w:sz w:val="21"/>
                <w:szCs w:val="21"/>
                <w:lang w:val="zh-CN"/>
                <w14:textFill>
                  <w14:solidFill>
                    <w14:schemeClr w14:val="tx1"/>
                  </w14:solidFill>
                </w14:textFill>
              </w:rPr>
              <w:t xml:space="preserve">项目分析、管理服务目标（</w:t>
            </w:r>
            <w:r>
              <w:rPr>
                <w:rFonts w:hint="eastAsia" w:ascii="宋体" w:hAnsi="宋体" w:eastAsia="宋体" w:cs="宋体"/>
                <w:b/>
                <w:bCs/>
                <w:color w:val="000000" w:themeColor="text1"/>
                <w:sz w:val="21"/>
                <w:szCs w:val="21"/>
                <w:lang w:eastAsia="zh-CN"/>
                <w14:textFill>
                  <w14:solidFill>
                    <w14:schemeClr w14:val="tx1"/>
                  </w14:solidFill>
                </w14:textFill>
              </w:rPr>
              <w:t xml:space="preserve">供应商</w:t>
            </w:r>
            <w:r>
              <w:rPr>
                <w:rFonts w:hint="eastAsia" w:ascii="宋体" w:hAnsi="宋体" w:eastAsia="宋体" w:cs="宋体"/>
                <w:b/>
                <w:bCs/>
                <w:color w:val="000000" w:themeColor="text1"/>
                <w:sz w:val="21"/>
                <w:szCs w:val="21"/>
                <w14:textFill>
                  <w14:solidFill>
                    <w14:schemeClr w14:val="tx1"/>
                  </w14:solidFill>
                </w14:textFill>
              </w:rPr>
              <w:t xml:space="preserve">根据对垃圾分类行业发展状况的了解,对垃圾分类背景进行分析，管理</w:t>
            </w:r>
            <w:r>
              <w:rPr>
                <w:rFonts w:hint="eastAsia" w:ascii="宋体" w:hAnsi="宋体" w:eastAsia="宋体" w:cs="宋体"/>
                <w:b/>
                <w:bCs/>
                <w:color w:val="000000" w:themeColor="text1"/>
                <w:sz w:val="21"/>
                <w:szCs w:val="21"/>
                <w:lang w:val="zh-CN"/>
                <w14:textFill>
                  <w14:solidFill>
                    <w14:schemeClr w14:val="tx1"/>
                  </w14:solidFill>
                </w14:textFill>
              </w:rPr>
              <w:t xml:space="preserve">服务设想是否符合项目实际情况，是否满足</w:t>
            </w:r>
            <w:r>
              <w:rPr>
                <w:rFonts w:hint="eastAsia" w:ascii="宋体" w:hAnsi="宋体" w:cs="宋体"/>
                <w:b/>
                <w:bCs/>
                <w:color w:val="000000" w:themeColor="text1"/>
                <w:sz w:val="21"/>
                <w:szCs w:val="21"/>
                <w:lang w:val="en-US" w:eastAsia="zh-CN"/>
                <w14:textFill>
                  <w14:solidFill>
                    <w14:schemeClr w14:val="tx1"/>
                  </w14:solidFill>
                </w14:textFill>
              </w:rPr>
              <w:t xml:space="preserve">磋商</w:t>
            </w:r>
            <w:r>
              <w:rPr>
                <w:rFonts w:hint="eastAsia" w:ascii="宋体" w:hAnsi="宋体" w:eastAsia="宋体" w:cs="宋体"/>
                <w:b/>
                <w:bCs/>
                <w:color w:val="000000" w:themeColor="text1"/>
                <w:sz w:val="21"/>
                <w:szCs w:val="21"/>
                <w:lang w:val="zh-CN"/>
                <w14:textFill>
                  <w14:solidFill>
                    <w14:schemeClr w14:val="tx1"/>
                  </w14:solidFill>
                </w14:textFill>
              </w:rPr>
              <w:t xml:space="preserve">文件</w:t>
            </w:r>
            <w:r>
              <w:rPr>
                <w:rFonts w:hint="eastAsia" w:ascii="宋体" w:hAnsi="宋体" w:eastAsia="宋体" w:cs="宋体"/>
                <w:b/>
                <w:bCs/>
                <w:color w:val="000000" w:themeColor="text1"/>
                <w:sz w:val="21"/>
                <w:szCs w:val="21"/>
                <w14:textFill>
                  <w14:solidFill>
                    <w14:schemeClr w14:val="tx1"/>
                  </w14:solidFill>
                </w14:textFill>
              </w:rPr>
              <w:t xml:space="preserve">要求）。</w:t>
            </w:r>
            <w:r>
              <w:rPr>
                <w:rFonts w:hint="eastAsia" w:ascii="宋体" w:hAnsi="宋体" w:eastAsia="宋体" w:cs="宋体"/>
                <w:color w:val="000000" w:themeColor="text1"/>
                <w:sz w:val="21"/>
                <w:szCs w:val="21"/>
                <w14:textFill>
                  <w14:solidFill>
                    <w14:schemeClr w14:val="tx1"/>
                  </w14:solidFill>
                </w14:textFill>
              </w:rPr>
              <w:t xml:space="preserve">方案细致、合理且可行性强得</w:t>
            </w:r>
            <w:r>
              <w:rPr>
                <w:rFonts w:hint="eastAsia" w:ascii="宋体" w:hAnsi="宋体" w:cs="宋体"/>
                <w:color w:val="000000" w:themeColor="text1"/>
                <w:sz w:val="21"/>
                <w:szCs w:val="21"/>
                <w:lang w:val="en-US" w:eastAsia="zh-CN"/>
                <w14:textFill>
                  <w14:solidFill>
                    <w14:schemeClr w14:val="tx1"/>
                  </w14:solidFill>
                </w14:textFill>
              </w:rPr>
              <w:t xml:space="preserve">10</w:t>
            </w:r>
            <w:r>
              <w:rPr>
                <w:rFonts w:hint="eastAsia" w:ascii="宋体" w:hAnsi="宋体" w:eastAsia="宋体" w:cs="宋体"/>
                <w:color w:val="000000" w:themeColor="text1"/>
                <w:sz w:val="21"/>
                <w:szCs w:val="21"/>
                <w14:textFill>
                  <w14:solidFill>
                    <w14:schemeClr w14:val="tx1"/>
                  </w14:solidFill>
                </w14:textFill>
              </w:rPr>
              <w:t xml:space="preserve">分；方案基本合理全面，具有一定的可行性得</w:t>
            </w:r>
            <w:r>
              <w:rPr>
                <w:rFonts w:hint="eastAsia" w:ascii="宋体" w:hAnsi="宋体" w:cs="宋体"/>
                <w:color w:val="000000" w:themeColor="text1"/>
                <w:sz w:val="21"/>
                <w:szCs w:val="21"/>
                <w:lang w:val="en-US" w:eastAsia="zh-CN"/>
                <w14:textFill>
                  <w14:solidFill>
                    <w14:schemeClr w14:val="tx1"/>
                  </w14:solidFill>
                </w14:textFill>
              </w:rPr>
              <w:t xml:space="preserve">7</w:t>
            </w:r>
            <w:r>
              <w:rPr>
                <w:rFonts w:hint="eastAsia" w:ascii="宋体" w:hAnsi="宋体" w:eastAsia="宋体" w:cs="宋体"/>
                <w:color w:val="000000" w:themeColor="text1"/>
                <w:sz w:val="21"/>
                <w:szCs w:val="21"/>
                <w14:textFill>
                  <w14:solidFill>
                    <w14:schemeClr w14:val="tx1"/>
                  </w14:solidFill>
                </w14:textFill>
              </w:rPr>
              <w:t xml:space="preserve">分；方案合理不够全面，可行性一般得</w:t>
            </w:r>
            <w:r>
              <w:rPr>
                <w:rFonts w:hint="eastAsia" w:ascii="宋体" w:hAnsi="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分；方案简单有明显的不合理项、不可行项得1分；不提供的不得分。</w:t>
            </w:r>
            <w:r/>
          </w:p>
          <w:p>
            <w:pPr>
              <w:keepLines w:val="0"/>
              <w:keepNext w:val="0"/>
              <w:pageBreakBefore w:val="0"/>
              <w:spacing w:line="360" w:lineRule="auto"/>
              <w:widowControl w:val="off"/>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2、拟制针对垃圾分类的实施难点的措施方案（</w:t>
            </w:r>
            <w:r>
              <w:rPr>
                <w:rFonts w:hint="eastAsia" w:ascii="宋体" w:hAnsi="宋体" w:eastAsia="宋体" w:cs="宋体"/>
                <w:b/>
                <w:bCs/>
                <w:color w:val="000000" w:themeColor="text1"/>
                <w:sz w:val="21"/>
                <w:szCs w:val="21"/>
                <w:lang w:eastAsia="zh-CN"/>
                <w14:textFill>
                  <w14:solidFill>
                    <w14:schemeClr w14:val="tx1"/>
                  </w14:solidFill>
                </w14:textFill>
              </w:rPr>
              <w:t xml:space="preserve">供应商</w:t>
            </w:r>
            <w:r>
              <w:rPr>
                <w:rFonts w:hint="eastAsia" w:ascii="宋体" w:hAnsi="宋体" w:eastAsia="宋体" w:cs="宋体"/>
                <w:b/>
                <w:bCs/>
                <w:color w:val="000000" w:themeColor="text1"/>
                <w:sz w:val="21"/>
                <w:szCs w:val="21"/>
                <w14:textFill>
                  <w14:solidFill>
                    <w14:schemeClr w14:val="tx1"/>
                  </w14:solidFill>
                </w14:textFill>
              </w:rPr>
              <w:t xml:space="preserve">根据项目实际需求、场所分析项目实施的难点及解决措施）。</w:t>
            </w:r>
            <w:r/>
          </w:p>
          <w:p>
            <w:pPr>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b/>
                <w:bCs/>
                <w:color w:val="000000" w:themeColor="text1"/>
                <w:sz w:val="21"/>
                <w:szCs w:val="21"/>
                <w:lang w:eastAsia="zh-CN"/>
                <w14:textFill>
                  <w14:solidFill>
                    <w14:schemeClr w14:val="tx1"/>
                  </w14:solidFill>
                </w14:textFill>
              </w:rPr>
              <w:t xml:space="preserve">（</w:t>
            </w:r>
            <w:r>
              <w:rPr>
                <w:rFonts w:hint="eastAsia" w:ascii="宋体" w:hAnsi="宋体" w:cs="宋体"/>
                <w:b/>
                <w:bCs/>
                <w:color w:val="000000" w:themeColor="text1"/>
                <w:sz w:val="21"/>
                <w:szCs w:val="21"/>
                <w:lang w:val="en-US" w:eastAsia="zh-CN"/>
                <w14:textFill>
                  <w14:solidFill>
                    <w14:schemeClr w14:val="tx1"/>
                  </w14:solidFill>
                </w14:textFill>
              </w:rPr>
              <w:t xml:space="preserve">1</w:t>
            </w:r>
            <w:r>
              <w:rPr>
                <w:rFonts w:hint="eastAsia" w:ascii="宋体" w:hAnsi="宋体" w:cs="宋体"/>
                <w:b/>
                <w:bCs/>
                <w:color w:val="000000" w:themeColor="text1"/>
                <w:sz w:val="21"/>
                <w:szCs w:val="21"/>
                <w:lang w:eastAsia="zh-CN"/>
                <w14:textFill>
                  <w14:solidFill>
                    <w14:schemeClr w14:val="tx1"/>
                  </w14:solidFill>
                </w14:textFill>
              </w:rPr>
              <w:t xml:space="preserve">）</w:t>
            </w:r>
            <w:r>
              <w:rPr>
                <w:rFonts w:hint="eastAsia" w:ascii="宋体" w:hAnsi="宋体" w:cs="宋体"/>
                <w:b/>
                <w:bCs/>
                <w:color w:val="000000" w:themeColor="text1"/>
                <w:sz w:val="21"/>
                <w:szCs w:val="21"/>
                <w:lang w:val="en-US" w:eastAsia="zh-CN"/>
                <w14:textFill>
                  <w14:solidFill>
                    <w14:schemeClr w14:val="tx1"/>
                  </w14:solidFill>
                </w14:textFill>
              </w:rPr>
              <w:t xml:space="preserve">生活垃圾分类站房式投放站</w:t>
            </w:r>
            <w:r>
              <w:rPr>
                <w:rFonts w:hint="eastAsia" w:ascii="宋体" w:hAnsi="宋体" w:eastAsia="宋体" w:cs="宋体"/>
                <w:b/>
                <w:bCs/>
                <w:color w:val="000000" w:themeColor="text1"/>
                <w:sz w:val="21"/>
                <w:szCs w:val="21"/>
                <w14:textFill>
                  <w14:solidFill>
                    <w14:schemeClr w14:val="tx1"/>
                  </w14:solidFill>
                </w14:textFill>
              </w:rPr>
              <w:t xml:space="preserve">实施难点的措施方案</w:t>
            </w:r>
            <w:r>
              <w:rPr>
                <w:rFonts w:hint="eastAsia" w:ascii="宋体" w:hAnsi="宋体" w:cs="宋体"/>
                <w:b/>
                <w:bCs/>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方案细致、合理且可行性强得</w:t>
            </w:r>
            <w:r>
              <w:rPr>
                <w:rFonts w:hint="eastAsia" w:ascii="宋体" w:hAnsi="宋体" w:cs="宋体"/>
                <w:color w:val="000000" w:themeColor="text1"/>
                <w:sz w:val="21"/>
                <w:szCs w:val="21"/>
                <w:lang w:val="en-US" w:eastAsia="zh-CN"/>
                <w14:textFill>
                  <w14:solidFill>
                    <w14:schemeClr w14:val="tx1"/>
                  </w14:solidFill>
                </w14:textFill>
              </w:rPr>
              <w:t xml:space="preserve">5</w:t>
            </w:r>
            <w:r>
              <w:rPr>
                <w:rFonts w:hint="eastAsia" w:ascii="宋体" w:hAnsi="宋体" w:eastAsia="宋体" w:cs="宋体"/>
                <w:color w:val="000000" w:themeColor="text1"/>
                <w:sz w:val="21"/>
                <w:szCs w:val="21"/>
                <w14:textFill>
                  <w14:solidFill>
                    <w14:schemeClr w14:val="tx1"/>
                  </w14:solidFill>
                </w14:textFill>
              </w:rPr>
              <w:t xml:space="preserve">分；方案合理不够全面，可行性一般得</w:t>
            </w:r>
            <w:r>
              <w:rPr>
                <w:rFonts w:hint="eastAsia" w:ascii="宋体" w:hAnsi="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分；方案简单有明显的不合理项、不可行项得1分；不提供的不得分。</w:t>
            </w:r>
            <w:r/>
          </w:p>
          <w:p>
            <w:pPr>
              <w:keepLines w:val="0"/>
              <w:keepNext w:val="0"/>
              <w:pageBreakBefore w:val="0"/>
              <w:spacing w:line="360" w:lineRule="auto"/>
              <w:widowControl w:val="off"/>
              <w:rPr>
                <w:rFonts w:hint="eastAsia" w:ascii="宋体" w:hAnsi="宋体" w:eastAsia="宋体" w:cs="宋体"/>
                <w:b/>
                <w:bCs/>
                <w:color w:val="000000" w:themeColor="text1"/>
                <w:sz w:val="21"/>
                <w:szCs w:val="21"/>
                <w:lang w:eastAsia="zh-CN"/>
                <w14:textFill>
                  <w14:solidFill>
                    <w14:schemeClr w14:val="tx1"/>
                  </w14:solidFill>
                </w14:textFill>
              </w:rPr>
            </w:pPr>
            <w:r>
              <w:rPr>
                <w:rFonts w:hint="eastAsia" w:ascii="宋体" w:hAnsi="宋体" w:cs="宋体"/>
                <w:b/>
                <w:bCs/>
                <w:color w:val="000000" w:themeColor="text1"/>
                <w:sz w:val="21"/>
                <w:szCs w:val="21"/>
                <w:lang w:eastAsia="zh-CN"/>
                <w14:textFill>
                  <w14:solidFill>
                    <w14:schemeClr w14:val="tx1"/>
                  </w14:solidFill>
                </w14:textFill>
              </w:rPr>
              <w:t xml:space="preserve">（</w:t>
            </w:r>
            <w:r>
              <w:rPr>
                <w:rFonts w:hint="eastAsia" w:ascii="宋体" w:hAnsi="宋体" w:cs="宋体"/>
                <w:b/>
                <w:bCs/>
                <w:color w:val="000000" w:themeColor="text1"/>
                <w:sz w:val="21"/>
                <w:szCs w:val="21"/>
                <w:lang w:val="en-US" w:eastAsia="zh-CN"/>
                <w14:textFill>
                  <w14:solidFill>
                    <w14:schemeClr w14:val="tx1"/>
                  </w14:solidFill>
                </w14:textFill>
              </w:rPr>
              <w:t xml:space="preserve">2</w:t>
            </w:r>
            <w:r>
              <w:rPr>
                <w:rFonts w:hint="eastAsia" w:ascii="宋体" w:hAnsi="宋体" w:cs="宋体"/>
                <w:b/>
                <w:bCs/>
                <w:color w:val="000000" w:themeColor="text1"/>
                <w:sz w:val="21"/>
                <w:szCs w:val="21"/>
                <w:lang w:eastAsia="zh-CN"/>
                <w14:textFill>
                  <w14:solidFill>
                    <w14:schemeClr w14:val="tx1"/>
                  </w14:solidFill>
                </w14:textFill>
              </w:rPr>
              <w:t xml:space="preserve">）箱柜式投放站</w:t>
            </w:r>
            <w:r>
              <w:rPr>
                <w:rFonts w:hint="eastAsia" w:ascii="宋体" w:hAnsi="宋体" w:eastAsia="宋体" w:cs="宋体"/>
                <w:b/>
                <w:bCs/>
                <w:color w:val="000000" w:themeColor="text1"/>
                <w:sz w:val="21"/>
                <w:szCs w:val="21"/>
                <w14:textFill>
                  <w14:solidFill>
                    <w14:schemeClr w14:val="tx1"/>
                  </w14:solidFill>
                </w14:textFill>
              </w:rPr>
              <w:t xml:space="preserve">实施难点的措施方案</w:t>
            </w:r>
            <w:r>
              <w:rPr>
                <w:rFonts w:hint="eastAsia" w:ascii="宋体" w:hAnsi="宋体" w:cs="宋体"/>
                <w:b/>
                <w:bCs/>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方案细致、合理且可行性强得</w:t>
            </w:r>
            <w:r>
              <w:rPr>
                <w:rFonts w:hint="eastAsia" w:ascii="宋体" w:hAnsi="宋体" w:cs="宋体"/>
                <w:color w:val="000000" w:themeColor="text1"/>
                <w:sz w:val="21"/>
                <w:szCs w:val="21"/>
                <w:lang w:val="en-US" w:eastAsia="zh-CN"/>
                <w14:textFill>
                  <w14:solidFill>
                    <w14:schemeClr w14:val="tx1"/>
                  </w14:solidFill>
                </w14:textFill>
              </w:rPr>
              <w:t xml:space="preserve">5</w:t>
            </w:r>
            <w:r>
              <w:rPr>
                <w:rFonts w:hint="eastAsia" w:ascii="宋体" w:hAnsi="宋体" w:eastAsia="宋体" w:cs="宋体"/>
                <w:color w:val="000000" w:themeColor="text1"/>
                <w:sz w:val="21"/>
                <w:szCs w:val="21"/>
                <w14:textFill>
                  <w14:solidFill>
                    <w14:schemeClr w14:val="tx1"/>
                  </w14:solidFill>
                </w14:textFill>
              </w:rPr>
              <w:t xml:space="preserve">分；方案合理不够全面，可行性一般得</w:t>
            </w:r>
            <w:r>
              <w:rPr>
                <w:rFonts w:hint="eastAsia" w:ascii="宋体" w:hAnsi="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分；方案简单有明显的不合理项、不可行项得1分；不提供的不得分。</w:t>
            </w:r>
            <w:r/>
          </w:p>
          <w:p>
            <w:pPr>
              <w:keepLines w:val="0"/>
              <w:keepNext w:val="0"/>
              <w:pageBreakBefore w:val="0"/>
              <w:spacing w:line="360" w:lineRule="auto"/>
              <w:widowControl w:val="off"/>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3、运行实施方案（根据本项目的实际情况以及生活垃圾分类“四分两定”的要求，编制运行实施方案）：</w:t>
            </w:r>
            <w:r/>
          </w:p>
          <w:p>
            <w:pPr>
              <w:keepLines w:val="0"/>
              <w:keepNext w:val="0"/>
              <w:pageBreakBefore w:val="0"/>
              <w:spacing w:line="360" w:lineRule="auto"/>
              <w:widowControl w:val="off"/>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（1）针对居民的宣传引导、运行人员配备方案。</w:t>
            </w:r>
            <w:r>
              <w:rPr>
                <w:rFonts w:hint="eastAsia" w:ascii="宋体" w:hAnsi="宋体" w:eastAsia="宋体" w:cs="宋体"/>
                <w:color w:val="000000" w:themeColor="text1"/>
                <w:sz w:val="21"/>
                <w:szCs w:val="21"/>
                <w14:textFill>
                  <w14:solidFill>
                    <w14:schemeClr w14:val="tx1"/>
                  </w14:solidFill>
                </w14:textFill>
              </w:rPr>
              <w:t xml:space="preserve">方案细致、合理且可行性强得</w:t>
            </w:r>
            <w:r>
              <w:rPr>
                <w:rFonts w:hint="eastAsia" w:ascii="宋体" w:hAnsi="宋体" w:cs="宋体"/>
                <w:color w:val="000000" w:themeColor="text1"/>
                <w:sz w:val="21"/>
                <w:szCs w:val="21"/>
                <w:lang w:val="en-US" w:eastAsia="zh-CN"/>
                <w14:textFill>
                  <w14:solidFill>
                    <w14:schemeClr w14:val="tx1"/>
                  </w14:solidFill>
                </w14:textFill>
              </w:rPr>
              <w:t xml:space="preserve">10</w:t>
            </w:r>
            <w:r>
              <w:rPr>
                <w:rFonts w:hint="eastAsia" w:ascii="宋体" w:hAnsi="宋体" w:eastAsia="宋体" w:cs="宋体"/>
                <w:color w:val="000000" w:themeColor="text1"/>
                <w:sz w:val="21"/>
                <w:szCs w:val="21"/>
                <w14:textFill>
                  <w14:solidFill>
                    <w14:schemeClr w14:val="tx1"/>
                  </w14:solidFill>
                </w14:textFill>
              </w:rPr>
              <w:t xml:space="preserve">分；方案基本合理全面，具有一定的可行性得</w:t>
            </w:r>
            <w:r>
              <w:rPr>
                <w:rFonts w:hint="eastAsia" w:ascii="宋体" w:hAnsi="宋体" w:cs="宋体"/>
                <w:color w:val="000000" w:themeColor="text1"/>
                <w:sz w:val="21"/>
                <w:szCs w:val="21"/>
                <w:lang w:val="en-US" w:eastAsia="zh-CN"/>
                <w14:textFill>
                  <w14:solidFill>
                    <w14:schemeClr w14:val="tx1"/>
                  </w14:solidFill>
                </w14:textFill>
              </w:rPr>
              <w:t xml:space="preserve">7</w:t>
            </w:r>
            <w:r>
              <w:rPr>
                <w:rFonts w:hint="eastAsia" w:ascii="宋体" w:hAnsi="宋体" w:eastAsia="宋体" w:cs="宋体"/>
                <w:color w:val="000000" w:themeColor="text1"/>
                <w:sz w:val="21"/>
                <w:szCs w:val="21"/>
                <w14:textFill>
                  <w14:solidFill>
                    <w14:schemeClr w14:val="tx1"/>
                  </w14:solidFill>
                </w14:textFill>
              </w:rPr>
              <w:t xml:space="preserve">分；方案合理不够全面，可行性一般得</w:t>
            </w:r>
            <w:r>
              <w:rPr>
                <w:rFonts w:hint="eastAsia" w:ascii="宋体" w:hAnsi="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分；方案简单有明显的不合理项、不可行项得1分；不提供的不得分。</w:t>
            </w:r>
            <w:r/>
          </w:p>
          <w:p>
            <w:pPr>
              <w:keepLines w:val="0"/>
              <w:keepNext w:val="0"/>
              <w:pageBreakBefore w:val="0"/>
              <w:spacing w:line="360" w:lineRule="auto"/>
              <w:widowControl w:val="off"/>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（2）生活垃圾分类投放、分类收集、分类运输，作业规范、考核制度方案。</w:t>
            </w:r>
            <w:r>
              <w:rPr>
                <w:rFonts w:hint="eastAsia" w:ascii="宋体" w:hAnsi="宋体" w:eastAsia="宋体" w:cs="宋体"/>
                <w:color w:val="000000" w:themeColor="text1"/>
                <w:sz w:val="21"/>
                <w:szCs w:val="21"/>
                <w14:textFill>
                  <w14:solidFill>
                    <w14:schemeClr w14:val="tx1"/>
                  </w14:solidFill>
                </w14:textFill>
              </w:rPr>
              <w:t xml:space="preserve">方案细致、合理且可行性强得</w:t>
            </w:r>
            <w:r>
              <w:rPr>
                <w:rFonts w:hint="eastAsia" w:ascii="宋体" w:hAnsi="宋体" w:cs="宋体"/>
                <w:color w:val="000000" w:themeColor="text1"/>
                <w:sz w:val="21"/>
                <w:szCs w:val="21"/>
                <w:lang w:val="en-US" w:eastAsia="zh-CN"/>
                <w14:textFill>
                  <w14:solidFill>
                    <w14:schemeClr w14:val="tx1"/>
                  </w14:solidFill>
                </w14:textFill>
              </w:rPr>
              <w:t xml:space="preserve">10</w:t>
            </w:r>
            <w:r>
              <w:rPr>
                <w:rFonts w:hint="eastAsia" w:ascii="宋体" w:hAnsi="宋体" w:eastAsia="宋体" w:cs="宋体"/>
                <w:color w:val="000000" w:themeColor="text1"/>
                <w:sz w:val="21"/>
                <w:szCs w:val="21"/>
                <w14:textFill>
                  <w14:solidFill>
                    <w14:schemeClr w14:val="tx1"/>
                  </w14:solidFill>
                </w14:textFill>
              </w:rPr>
              <w:t xml:space="preserve">分；方案基本合理全面，具有一定的可行性得</w:t>
            </w:r>
            <w:r>
              <w:rPr>
                <w:rFonts w:hint="eastAsia" w:ascii="宋体" w:hAnsi="宋体" w:cs="宋体"/>
                <w:color w:val="000000" w:themeColor="text1"/>
                <w:sz w:val="21"/>
                <w:szCs w:val="21"/>
                <w:lang w:val="en-US" w:eastAsia="zh-CN"/>
                <w14:textFill>
                  <w14:solidFill>
                    <w14:schemeClr w14:val="tx1"/>
                  </w14:solidFill>
                </w14:textFill>
              </w:rPr>
              <w:t xml:space="preserve">7</w:t>
            </w:r>
            <w:r>
              <w:rPr>
                <w:rFonts w:hint="eastAsia" w:ascii="宋体" w:hAnsi="宋体" w:eastAsia="宋体" w:cs="宋体"/>
                <w:color w:val="000000" w:themeColor="text1"/>
                <w:sz w:val="21"/>
                <w:szCs w:val="21"/>
                <w14:textFill>
                  <w14:solidFill>
                    <w14:schemeClr w14:val="tx1"/>
                  </w14:solidFill>
                </w14:textFill>
              </w:rPr>
              <w:t xml:space="preserve">分；方案合理不够全面，可行性一般得</w:t>
            </w:r>
            <w:r>
              <w:rPr>
                <w:rFonts w:hint="eastAsia" w:ascii="宋体" w:hAnsi="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分；方案简单有明显的不合理项、不可行项得1分；不提供的不得分。</w:t>
            </w:r>
            <w:r/>
          </w:p>
          <w:p>
            <w:pPr>
              <w:keepLines w:val="0"/>
              <w:keepNext w:val="0"/>
              <w:pageBreakBefore w:val="0"/>
              <w:spacing w:line="360" w:lineRule="auto"/>
              <w:widowControl w:val="off"/>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4、人员培训及管理方案：</w:t>
            </w:r>
            <w:r/>
          </w:p>
          <w:p>
            <w:pPr>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人员培训及管理，细致全面、合理、完全响应需求，可行性强得</w:t>
            </w:r>
            <w:r>
              <w:rPr>
                <w:rFonts w:hint="eastAsia" w:ascii="宋体" w:hAnsi="宋体" w:cs="宋体"/>
                <w:color w:val="000000" w:themeColor="text1"/>
                <w:sz w:val="21"/>
                <w:szCs w:val="21"/>
                <w:lang w:val="en-US" w:eastAsia="zh-CN"/>
                <w14:textFill>
                  <w14:solidFill>
                    <w14:schemeClr w14:val="tx1"/>
                  </w14:solidFill>
                </w14:textFill>
              </w:rPr>
              <w:t xml:space="preserve">10</w:t>
            </w:r>
            <w:r>
              <w:rPr>
                <w:rFonts w:hint="eastAsia" w:ascii="宋体" w:hAnsi="宋体" w:eastAsia="宋体" w:cs="宋体"/>
                <w:color w:val="000000" w:themeColor="text1"/>
                <w:sz w:val="21"/>
                <w:szCs w:val="21"/>
                <w14:textFill>
                  <w14:solidFill>
                    <w14:schemeClr w14:val="tx1"/>
                  </w14:solidFill>
                </w14:textFill>
              </w:rPr>
              <w:t xml:space="preserve">分；</w:t>
            </w:r>
            <w:r/>
          </w:p>
          <w:p>
            <w:pPr>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方案较为完整、基本响应需求的得</w:t>
            </w:r>
            <w:r>
              <w:rPr>
                <w:rFonts w:hint="eastAsia" w:ascii="宋体" w:hAnsi="宋体" w:cs="宋体"/>
                <w:color w:val="000000" w:themeColor="text1"/>
                <w:sz w:val="21"/>
                <w:szCs w:val="21"/>
                <w:lang w:val="en-US" w:eastAsia="zh-CN"/>
                <w14:textFill>
                  <w14:solidFill>
                    <w14:schemeClr w14:val="tx1"/>
                  </w14:solidFill>
                </w14:textFill>
              </w:rPr>
              <w:t xml:space="preserve">7</w:t>
            </w:r>
            <w:r>
              <w:rPr>
                <w:rFonts w:hint="eastAsia" w:ascii="宋体" w:hAnsi="宋体" w:eastAsia="宋体" w:cs="宋体"/>
                <w:color w:val="000000" w:themeColor="text1"/>
                <w:sz w:val="21"/>
                <w:szCs w:val="21"/>
                <w14:textFill>
                  <w14:solidFill>
                    <w14:schemeClr w14:val="tx1"/>
                  </w14:solidFill>
                </w14:textFill>
              </w:rPr>
              <w:t xml:space="preserve">分；方案合理不够全面，可行性一般得</w:t>
            </w:r>
            <w:r>
              <w:rPr>
                <w:rFonts w:hint="eastAsia" w:ascii="宋体" w:hAnsi="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分；不完整、响应度低、技术可行性较低的得1分；不提供的均不得分。</w:t>
            </w:r>
            <w:r/>
          </w:p>
          <w:p>
            <w:pPr>
              <w:keepLines w:val="0"/>
              <w:keepNext w:val="0"/>
              <w:pageBreakBefore w:val="0"/>
              <w:spacing w:line="360" w:lineRule="auto"/>
              <w:widowControl w:val="off"/>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5、针对垃圾分类投放站的运行管理制度。</w:t>
            </w:r>
            <w:r>
              <w:rPr>
                <w:rFonts w:hint="eastAsia" w:ascii="宋体" w:hAnsi="宋体" w:eastAsia="宋体" w:cs="宋体"/>
                <w:color w:val="000000" w:themeColor="text1"/>
                <w:sz w:val="21"/>
                <w:szCs w:val="21"/>
                <w:highlight w:val="none"/>
                <w14:textFill>
                  <w14:solidFill>
                    <w14:schemeClr w14:val="tx1"/>
                  </w14:solidFill>
                </w14:textFill>
              </w:rPr>
              <w:t xml:space="preserve">方案细致、合理且可行性强得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1"/>
                <w:szCs w:val="21"/>
                <w:highlight w:val="none"/>
                <w14:textFill>
                  <w14:solidFill>
                    <w14:schemeClr w14:val="tx1"/>
                  </w14:solidFill>
                </w14:textFill>
              </w:rPr>
              <w:t xml:space="preserve">分；方案基本合理全面，具</w:t>
            </w:r>
            <w:r>
              <w:rPr>
                <w:rFonts w:hint="eastAsia" w:ascii="宋体" w:hAnsi="宋体" w:eastAsia="宋体" w:cs="宋体"/>
                <w:color w:val="000000" w:themeColor="text1"/>
                <w:sz w:val="21"/>
                <w:szCs w:val="21"/>
                <w14:textFill>
                  <w14:solidFill>
                    <w14:schemeClr w14:val="tx1"/>
                  </w14:solidFill>
                </w14:textFill>
              </w:rPr>
              <w:t xml:space="preserve">有一定的可行性得</w:t>
            </w:r>
            <w:r>
              <w:rPr>
                <w:rFonts w:hint="eastAsia" w:ascii="宋体" w:hAnsi="宋体" w:cs="宋体"/>
                <w:color w:val="000000" w:themeColor="text1"/>
                <w:sz w:val="21"/>
                <w:szCs w:val="21"/>
                <w:lang w:val="en-US" w:eastAsia="zh-CN"/>
                <w14:textFill>
                  <w14:solidFill>
                    <w14:schemeClr w14:val="tx1"/>
                  </w14:solidFill>
                </w14:textFill>
              </w:rPr>
              <w:t xml:space="preserve">7</w:t>
            </w:r>
            <w:r>
              <w:rPr>
                <w:rFonts w:hint="eastAsia" w:ascii="宋体" w:hAnsi="宋体" w:eastAsia="宋体" w:cs="宋体"/>
                <w:color w:val="000000" w:themeColor="text1"/>
                <w:sz w:val="21"/>
                <w:szCs w:val="21"/>
                <w14:textFill>
                  <w14:solidFill>
                    <w14:schemeClr w14:val="tx1"/>
                  </w14:solidFill>
                </w14:textFill>
              </w:rPr>
              <w:t xml:space="preserve">分；方案合理不够全面，可行性一般得</w:t>
            </w:r>
            <w:r>
              <w:rPr>
                <w:rFonts w:hint="eastAsia" w:ascii="宋体" w:hAnsi="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分；方案简单有明显的不合理项、不可行项得1分；不提供的不得分。</w:t>
            </w:r>
            <w:r/>
          </w:p>
        </w:tc>
      </w:tr>
      <w:tr>
        <w:trPr>
          <w:jc w:val="center"/>
        </w:trPr>
        <w:tc>
          <w:tcPr>
            <w:tcW w:w="174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类似业绩</w:t>
            </w:r>
            <w:r/>
          </w:p>
          <w:p>
            <w:pPr>
              <w:jc w:val="center"/>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w:t>
            </w:r>
            <w:r>
              <w:rPr>
                <w:rFonts w:hint="eastAsia" w:ascii="宋体" w:hAnsi="宋体" w:cs="宋体"/>
                <w:color w:val="000000" w:themeColor="text1"/>
                <w:sz w:val="21"/>
                <w:szCs w:val="21"/>
                <w:lang w:val="en-US" w:eastAsia="zh-CN"/>
                <w14:textFill>
                  <w14:solidFill>
                    <w14:schemeClr w14:val="tx1"/>
                  </w14:solidFill>
                </w14:textFill>
              </w:rPr>
              <w:t xml:space="preserve">10</w:t>
            </w:r>
            <w:r>
              <w:rPr>
                <w:rFonts w:hint="eastAsia" w:ascii="宋体" w:hAnsi="宋体" w:eastAsia="宋体" w:cs="宋体"/>
                <w:color w:val="000000" w:themeColor="text1"/>
                <w:sz w:val="21"/>
                <w:szCs w:val="21"/>
                <w14:textFill>
                  <w14:solidFill>
                    <w14:schemeClr w14:val="tx1"/>
                  </w14:solidFill>
                </w14:textFill>
              </w:rPr>
              <w:t xml:space="preserve">分）</w:t>
            </w:r>
            <w:r/>
          </w:p>
        </w:tc>
        <w:tc>
          <w:tcPr>
            <w:tcW w:w="7497"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供应商</w:t>
            </w:r>
            <w:r>
              <w:rPr>
                <w:rFonts w:hint="eastAsia" w:ascii="宋体" w:hAnsi="宋体" w:eastAsia="宋体" w:cs="宋体"/>
                <w:color w:val="000000" w:themeColor="text1"/>
                <w:sz w:val="21"/>
                <w:szCs w:val="21"/>
                <w14:textFill>
                  <w14:solidFill>
                    <w14:schemeClr w14:val="tx1"/>
                  </w14:solidFill>
                </w14:textFill>
              </w:rPr>
              <w:t xml:space="preserve">202</w:t>
            </w: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年1月1日</w:t>
            </w:r>
            <w:r>
              <w:rPr>
                <w:rFonts w:hint="eastAsia" w:ascii="宋体" w:hAnsi="宋体" w:cs="宋体"/>
                <w:color w:val="000000" w:themeColor="text1"/>
                <w:sz w:val="21"/>
                <w:szCs w:val="21"/>
                <w:lang w:eastAsia="zh-CN"/>
                <w14:textFill>
                  <w14:solidFill>
                    <w14:schemeClr w14:val="tx1"/>
                  </w14:solidFill>
                </w14:textFill>
              </w:rPr>
              <w:t xml:space="preserve">（</w:t>
            </w:r>
            <w:r>
              <w:rPr>
                <w:rFonts w:hint="eastAsia"/>
                <w:lang w:val="en-US" w:eastAsia="zh-CN"/>
              </w:rPr>
              <w:t xml:space="preserve">以合同签订时间为准</w:t>
            </w:r>
            <w:r>
              <w:rPr>
                <w:rFonts w:hint="eastAsia" w:ascii="宋体" w:hAnsi="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以来具有类似项目业绩，每提供一个得</w:t>
            </w:r>
            <w:r>
              <w:rPr>
                <w:rFonts w:hint="eastAsia" w:ascii="宋体" w:hAnsi="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分，最高得</w:t>
            </w:r>
            <w:r>
              <w:rPr>
                <w:rFonts w:hint="eastAsia" w:ascii="宋体" w:hAnsi="宋体" w:cs="宋体"/>
                <w:color w:val="000000" w:themeColor="text1"/>
                <w:sz w:val="21"/>
                <w:szCs w:val="21"/>
                <w:lang w:val="en-US" w:eastAsia="zh-CN"/>
                <w14:textFill>
                  <w14:solidFill>
                    <w14:schemeClr w14:val="tx1"/>
                  </w14:solidFill>
                </w14:textFill>
              </w:rPr>
              <w:t xml:space="preserve">10</w:t>
            </w:r>
            <w:r>
              <w:rPr>
                <w:rFonts w:hint="eastAsia" w:ascii="宋体" w:hAnsi="宋体" w:eastAsia="宋体" w:cs="宋体"/>
                <w:color w:val="000000" w:themeColor="text1"/>
                <w:sz w:val="21"/>
                <w:szCs w:val="21"/>
                <w14:textFill>
                  <w14:solidFill>
                    <w14:schemeClr w14:val="tx1"/>
                  </w14:solidFill>
                </w14:textFill>
              </w:rPr>
              <w:t xml:space="preserve">分。</w:t>
            </w:r>
            <w:r>
              <w:rPr>
                <w:rFonts w:hint="eastAsia" w:ascii="宋体" w:hAnsi="宋体" w:eastAsia="宋体" w:cs="宋体"/>
                <w:b/>
                <w:bCs/>
                <w:color w:val="000000" w:themeColor="text1"/>
                <w:sz w:val="21"/>
                <w:szCs w:val="21"/>
                <w:lang w:val="en-US" w:eastAsia="zh-CN"/>
                <w14:textFill>
                  <w14:solidFill>
                    <w14:schemeClr w14:val="tx1"/>
                  </w14:solidFill>
                </w14:textFill>
              </w:rPr>
              <w:t xml:space="preserve">提供相关合同</w:t>
            </w:r>
            <w:r>
              <w:rPr>
                <w:rFonts w:hint="eastAsia" w:ascii="宋体" w:hAnsi="宋体" w:cs="宋体"/>
                <w:b/>
                <w:bCs/>
                <w:color w:val="000000" w:themeColor="text1"/>
                <w:sz w:val="21"/>
                <w:szCs w:val="21"/>
                <w:lang w:val="en-US" w:eastAsia="zh-CN"/>
                <w14:textFill>
                  <w14:solidFill>
                    <w14:schemeClr w14:val="tx1"/>
                  </w14:solidFill>
                </w14:textFill>
              </w:rPr>
              <w:t xml:space="preserve">原件</w:t>
            </w:r>
            <w:r>
              <w:rPr>
                <w:rFonts w:hint="eastAsia" w:ascii="宋体" w:hAnsi="宋体" w:eastAsia="宋体" w:cs="宋体"/>
                <w:b/>
                <w:bCs/>
                <w:color w:val="000000" w:themeColor="text1"/>
                <w:sz w:val="21"/>
                <w:szCs w:val="21"/>
                <w:lang w:val="en-US" w:eastAsia="zh-CN"/>
                <w14:textFill>
                  <w14:solidFill>
                    <w14:schemeClr w14:val="tx1"/>
                  </w14:solidFill>
                </w14:textFill>
              </w:rPr>
              <w:t xml:space="preserve">，扫描上传</w:t>
            </w:r>
            <w:r>
              <w:rPr>
                <w:rFonts w:hint="eastAsia" w:ascii="宋体" w:hAnsi="宋体" w:eastAsia="宋体" w:cs="宋体"/>
                <w:b/>
                <w:bCs/>
                <w:color w:val="000000" w:themeColor="text1"/>
                <w:sz w:val="21"/>
                <w:szCs w:val="21"/>
                <w:lang w:val="en-US"/>
                <w14:textFill>
                  <w14:solidFill>
                    <w14:schemeClr w14:val="tx1"/>
                  </w14:solidFill>
                </w14:textFill>
              </w:rPr>
              <w:t xml:space="preserve">，</w:t>
            </w:r>
            <w:r>
              <w:rPr>
                <w:rFonts w:hint="eastAsia" w:ascii="宋体" w:hAnsi="宋体" w:eastAsia="宋体" w:cs="宋体"/>
                <w:b/>
                <w:bCs/>
                <w:color w:val="000000" w:themeColor="text1"/>
                <w:spacing w:val="-1"/>
                <w:sz w:val="21"/>
                <w:szCs w:val="21"/>
                <w:highlight w:val="none"/>
                <w:lang w:val="en-US" w:eastAsia="zh-CN"/>
                <w14:textFill>
                  <w14:solidFill>
                    <w14:schemeClr w14:val="tx1"/>
                  </w14:solidFill>
                </w14:textFill>
              </w:rPr>
              <w:t xml:space="preserve">未按要求提供不得分。</w:t>
            </w:r>
            <w:r/>
          </w:p>
        </w:tc>
      </w:tr>
    </w:tbl>
    <w:p>
      <w:pPr>
        <w:pStyle w:val="899"/>
        <w:rPr>
          <w:rFonts w:hint="eastAsia"/>
        </w:rPr>
      </w:pPr>
      <w:r>
        <w:rPr>
          <w:rFonts w:hint="eastAsia"/>
        </w:rPr>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lang w:val="en-US" w:eastAsia="zh-CN"/>
        </w:rPr>
        <w:t xml:space="preserve">注：</w:t>
      </w:r>
      <w:r>
        <w:rPr>
          <w:rFonts w:hint="eastAsia" w:ascii="宋体" w:hAnsi="宋体" w:eastAsia="宋体" w:cs="宋体"/>
          <w:b w:val="0"/>
          <w:bCs w:val="0"/>
          <w:color w:val="auto"/>
          <w:sz w:val="21"/>
          <w:szCs w:val="21"/>
          <w:highlight w:val="none"/>
        </w:rPr>
        <w:t xml:space="preserve">异常低价投标（响应）</w:t>
      </w:r>
      <w:r/>
    </w:p>
    <w:p>
      <w:pPr>
        <w:ind w:firstLine="420"/>
        <w:keepLines w:val="0"/>
        <w:keepNext w:val="0"/>
        <w:pageBreakBefore w:val="0"/>
        <w:spacing w:line="360" w:lineRule="auto"/>
        <w:shd w:val="clear" w:color="ffffff" w:fill="ffffff"/>
        <w:widowControl w:val="off"/>
        <w:rPr>
          <w:rFonts w:hint="eastAsia" w:ascii="宋体" w:hAnsi="宋体" w:eastAsia="宋体" w:cs="宋体"/>
          <w:b w:val="0"/>
          <w:bCs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投标（响应）报价低于全部通过符合性审查供应商投标（响应）报价平均值50%的，即投标（响应）报价</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全部通过符合性审查供应商投标（响应）报价平均值×50%；</w:t>
      </w:r>
      <w:r/>
    </w:p>
    <w:p>
      <w:pPr>
        <w:ind w:firstLine="420"/>
        <w:keepLines w:val="0"/>
        <w:keepNext w:val="0"/>
        <w:pageBreakBefore w:val="0"/>
        <w:spacing w:line="360" w:lineRule="auto"/>
        <w:shd w:val="clear" w:color="ffffff" w:fill="ffffff"/>
        <w:widowControl w:val="off"/>
        <w:rPr>
          <w:rFonts w:hint="eastAsia" w:ascii="宋体" w:hAnsi="宋体" w:eastAsia="宋体" w:cs="宋体"/>
          <w:b w:val="0"/>
          <w:bCs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投标（响应）报价低于通过符合性审查的次低报价供应商投标（响应）报价50%的，即投标（响应）报价</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通过符合性审查的次低报价供应商投标（响应）报价×50%；</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投标（响应）报价低于采购项目最高限价 45% 的，即投标（响应）报价</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采购项目最高限价×45% ；</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评审委员会认定的供应商报价过低、有可能影响产品质量或者不能诚信履约的其他情形。</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1"/>
          <w:szCs w:val="21"/>
          <w:highlight w:val="none"/>
          <w:lang w:val="en-US" w:eastAsia="zh-CN"/>
        </w:rPr>
        <w:t xml:space="preserve">评</w:t>
      </w:r>
      <w:r>
        <w:rPr>
          <w:rFonts w:hint="eastAsia" w:ascii="宋体" w:hAnsi="宋体" w:eastAsia="宋体" w:cs="宋体"/>
          <w:b w:val="0"/>
          <w:bCs w:val="0"/>
          <w:color w:val="auto"/>
          <w:sz w:val="21"/>
          <w:szCs w:val="21"/>
          <w:highlight w:val="none"/>
        </w:rPr>
        <w:t xml:space="preserve">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rPr>
          <w:rFonts w:hint="eastAsia" w:ascii="宋体" w:hAnsi="宋体" w:eastAsia="宋体" w:cs="宋体"/>
        </w:rPr>
      </w:pPr>
      <w:r>
        <w:rPr>
          <w:rFonts w:hint="eastAsia" w:ascii="宋体" w:hAnsi="宋体" w:eastAsia="宋体" w:cs="宋体"/>
        </w:rPr>
      </w:r>
      <w:r/>
    </w:p>
    <w:p>
      <w:pPr>
        <w:rPr>
          <w:rFonts w:hint="eastAsia"/>
        </w:rPr>
      </w:pPr>
      <w:r/>
      <w:bookmarkStart w:id="19" w:name="_Toc2248"/>
      <w:r>
        <w:rPr>
          <w:rFonts w:hint="eastAsia"/>
        </w:rPr>
        <w:br w:type="page" w:clear="all"/>
      </w:r>
      <w:r/>
    </w:p>
    <w:p>
      <w:pPr>
        <w:pStyle w:val="859"/>
        <w:rPr>
          <w:rFonts w:hint="eastAsia"/>
        </w:rPr>
      </w:pPr>
      <w:r>
        <w:rPr>
          <w:rFonts w:hint="eastAsia"/>
        </w:rPr>
        <w:t xml:space="preserve">第六章</w:t>
      </w:r>
      <w:r>
        <w:rPr>
          <w:rFonts w:hint="eastAsia"/>
          <w:lang w:val="en-US" w:eastAsia="zh-CN"/>
        </w:rPr>
        <w:t xml:space="preserve"> </w:t>
      </w:r>
      <w:r>
        <w:rPr>
          <w:rFonts w:hint="eastAsia"/>
        </w:rPr>
        <w:t xml:space="preserve">响应文件格式</w:t>
      </w:r>
      <w:bookmarkEnd w:id="19"/>
      <w:r>
        <w:rPr>
          <w:rFonts w:hint="eastAsia"/>
        </w:rPr>
        <w:t xml:space="preserve"> </w:t>
      </w:r>
      <w:r/>
    </w:p>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72"/>
        </w:rPr>
        <w:t xml:space="preserve"> </w:t>
      </w:r>
      <w:r/>
    </w:p>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72"/>
        </w:rPr>
        <w:t xml:space="preserve">响应文件</w:t>
      </w:r>
      <w:r/>
    </w:p>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72"/>
        </w:rPr>
        <w:t xml:space="preserve"> </w:t>
      </w:r>
      <w:r/>
    </w:p>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72"/>
        </w:rPr>
        <w:t xml:space="preserve"> </w:t>
      </w:r>
      <w:r/>
    </w:p>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 </w:t>
      </w:r>
      <w:r/>
    </w:p>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 </w:t>
      </w:r>
      <w:r/>
    </w:p>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 </w:t>
      </w:r>
      <w:r/>
    </w:p>
    <w:p>
      <w:pPr>
        <w:ind w:firstLine="1084"/>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项 目 名 称：</w:t>
      </w:r>
      <w:r>
        <w:rPr>
          <w:rFonts w:hint="eastAsia" w:ascii="宋体" w:hAnsi="宋体" w:eastAsia="宋体" w:cs="宋体"/>
          <w:b/>
          <w:color w:val="000000"/>
          <w:sz w:val="36"/>
          <w:u w:val="single"/>
        </w:rPr>
        <w:t xml:space="preserve">            </w:t>
      </w:r>
      <w:r/>
    </w:p>
    <w:p>
      <w:pPr>
        <w:ind w:firstLine="1084"/>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项 目 编 号：</w:t>
      </w:r>
      <w:r>
        <w:rPr>
          <w:rFonts w:hint="eastAsia" w:ascii="宋体" w:hAnsi="宋体" w:eastAsia="宋体" w:cs="宋体"/>
          <w:b/>
          <w:color w:val="000000"/>
          <w:sz w:val="36"/>
          <w:u w:val="single"/>
        </w:rPr>
        <w:t xml:space="preserve">            </w:t>
      </w:r>
      <w:r/>
    </w:p>
    <w:p>
      <w:pPr>
        <w:ind w:left="1446" w:hanging="1446"/>
        <w:rPr>
          <w:rFonts w:hint="eastAsia" w:ascii="宋体" w:hAnsi="宋体" w:eastAsia="宋体" w:cs="宋体"/>
          <w:b/>
          <w:color w:val="000000"/>
          <w:sz w:val="36"/>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   供应商名称 ：</w:t>
      </w:r>
      <w:r>
        <w:rPr>
          <w:rFonts w:hint="eastAsia" w:ascii="宋体" w:hAnsi="宋体" w:eastAsia="宋体" w:cs="宋体"/>
          <w:b/>
          <w:color w:val="000000"/>
          <w:sz w:val="36"/>
          <w:u w:val="single"/>
        </w:rPr>
        <w:t xml:space="preserve">（加盖CA电子公章）</w:t>
      </w:r>
      <w:r>
        <w:rPr>
          <w:rFonts w:hint="eastAsia" w:ascii="宋体" w:hAnsi="宋体" w:eastAsia="宋体" w:cs="宋体"/>
          <w:b/>
          <w:color w:val="000000"/>
          <w:sz w:val="36"/>
          <w:u w:val="single"/>
          <w:lang w:val="en-US" w:eastAsia="zh-CN"/>
        </w:rPr>
        <w:t xml:space="preserve">     </w:t>
      </w:r>
      <w:r/>
    </w:p>
    <w:p>
      <w:pPr>
        <w:ind w:left="1442" w:hanging="361"/>
        <w:rPr>
          <w:rFonts w:hint="default" w:ascii="宋体" w:hAnsi="宋体" w:eastAsia="宋体" w:cs="宋体"/>
          <w:b/>
          <w:color w:val="000000"/>
          <w:sz w:val="36"/>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t xml:space="preserve">供应商地址</w:t>
      </w:r>
      <w:r>
        <w:rPr>
          <w:rFonts w:hint="eastAsia" w:ascii="宋体" w:hAnsi="宋体" w:cs="宋体"/>
          <w:b/>
          <w:color w:val="000000"/>
          <w:sz w:val="36"/>
          <w:lang w:val="en-US" w:eastAsia="zh-CN"/>
        </w:rPr>
        <w:t xml:space="preserve"> </w:t>
      </w:r>
      <w:r>
        <w:rPr>
          <w:rFonts w:hint="eastAsia" w:ascii="宋体" w:hAnsi="宋体" w:eastAsia="宋体" w:cs="宋体"/>
          <w:b/>
          <w:color w:val="000000"/>
          <w:sz w:val="36"/>
          <w:lang w:val="en-US" w:eastAsia="zh-CN"/>
        </w:rPr>
        <w:t xml:space="preserve">：</w:t>
      </w:r>
      <w:r>
        <w:rPr>
          <w:rFonts w:hint="eastAsia" w:ascii="宋体" w:hAnsi="宋体" w:cs="宋体"/>
          <w:b/>
          <w:color w:val="000000"/>
          <w:sz w:val="36"/>
          <w:u w:val="single"/>
          <w:lang w:val="en-US" w:eastAsia="zh-CN"/>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   日期 ：</w:t>
      </w:r>
      <w:r>
        <w:rPr>
          <w:rFonts w:hint="eastAsia" w:ascii="宋体" w:hAnsi="宋体" w:eastAsia="宋体" w:cs="宋体"/>
          <w:b/>
          <w:color w:val="000000"/>
          <w:sz w:val="36"/>
          <w:u w:val="single"/>
        </w:rPr>
        <w:t xml:space="preserve">               </w:t>
      </w:r>
      <w:r/>
    </w:p>
    <w:p>
      <w:pPr>
        <w:jc w:val="cente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rPr>
        <w:t xml:space="preserve"> </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ind w:firstLine="964"/>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rPr>
        <w:t xml:space="preserve"> </w:t>
      </w:r>
      <w:r/>
    </w:p>
    <w:p>
      <w:pPr>
        <w:jc w:val="cente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rPr>
        <w:t xml:space="preserve"> </w:t>
      </w:r>
      <w:r/>
    </w:p>
    <w:p>
      <w:pPr>
        <w:jc w:val="cente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rPr>
        <w:t xml:space="preserve"> </w:t>
      </w:r>
      <w:r/>
    </w:p>
    <w:p>
      <w:pPr>
        <w:jc w:val="cente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rPr>
        <w:t xml:space="preserve"> </w:t>
      </w:r>
      <w:r/>
    </w:p>
    <w:p>
      <w:pPr>
        <w:jc w:val="cente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rPr>
        <w:t xml:space="preserve"> </w:t>
      </w:r>
      <w:r/>
    </w:p>
    <w:p>
      <w:pPr>
        <w:jc w:val="cente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rPr>
        <w:t xml:space="preserve"> </w:t>
      </w:r>
      <w:r/>
    </w:p>
    <w:p>
      <w:pPr>
        <w:jc w:val="cente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rPr>
        <w:t xml:space="preserve"> </w:t>
      </w:r>
      <w:r/>
    </w:p>
    <w:p>
      <w:pPr>
        <w:jc w:val="cente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rPr>
        <w:t xml:space="preserve"> </w:t>
      </w:r>
      <w:r/>
    </w:p>
    <w:p>
      <w:pPr>
        <w:rPr>
          <w:rFonts w:hint="eastAsia" w:ascii="宋体" w:hAnsi="宋体" w:eastAsia="宋体" w:cs="宋体"/>
          <w:b/>
          <w:color w:val="000000"/>
          <w:sz w:val="32"/>
        </w:rPr>
      </w:pPr>
      <w:r>
        <w:rPr>
          <w:rFonts w:hint="eastAsia" w:ascii="宋体" w:hAnsi="宋体" w:eastAsia="宋体" w:cs="宋体"/>
          <w:b/>
          <w:color w:val="000000"/>
          <w:sz w:val="32"/>
        </w:rPr>
        <w:br w:type="page" w:clear="all"/>
      </w:r>
      <w:r/>
    </w:p>
    <w:p>
      <w:pPr>
        <w:ind w:left="0"/>
        <w:jc w:val="center"/>
        <w:keepLines w:val="0"/>
        <w:keepNext w:val="0"/>
        <w:pageBreakBefore w:val="0"/>
        <w:spacing w:line="360" w:lineRule="auto"/>
        <w:widowControl w:val="off"/>
        <w:rPr>
          <w:rFonts w:hint="eastAsia"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rPr>
        <w:t xml:space="preserve">响应文件的组成</w:t>
      </w:r>
      <w:r/>
    </w:p>
    <w:p>
      <w:pPr>
        <w:ind w:left="0" w:firstLine="480"/>
        <w:jc w:val="left"/>
        <w:keepLines w:val="0"/>
        <w:keepNext w:val="0"/>
        <w:pageBreakBefore w:val="0"/>
        <w:spacing w:line="360" w:lineRule="auto"/>
        <w:widowControl w:val="off"/>
        <w:rPr>
          <w:rFonts w:hint="eastAsia" w:ascii="宋体" w:hAnsi="宋体" w:eastAsia="宋体" w:cs="宋体"/>
          <w:i w:val="0"/>
          <w:iCs w:val="0"/>
          <w:color w:val="auto"/>
          <w:sz w:val="24"/>
          <w:highlight w:val="none"/>
          <w:u w:val="none"/>
        </w:rPr>
      </w:pPr>
      <w:r>
        <w:rPr>
          <w:rFonts w:hint="eastAsia" w:ascii="宋体" w:hAnsi="宋体" w:eastAsia="宋体" w:cs="宋体"/>
          <w:i w:val="0"/>
          <w:iCs w:val="0"/>
          <w:color w:val="auto"/>
          <w:sz w:val="24"/>
          <w:highlight w:val="none"/>
          <w:u w:val="none"/>
        </w:rPr>
        <w:t xml:space="preserve">一、资格审查响应对照表</w:t>
      </w:r>
      <w:r/>
    </w:p>
    <w:p>
      <w:pPr>
        <w:ind w:left="0" w:firstLine="480"/>
        <w:jc w:val="left"/>
        <w:keepLines w:val="0"/>
        <w:keepNext w:val="0"/>
        <w:pageBreakBefore w:val="0"/>
        <w:spacing w:line="360" w:lineRule="auto"/>
        <w:widowControl w:val="off"/>
        <w:rPr>
          <w:rFonts w:hint="eastAsia" w:ascii="宋体" w:hAnsi="宋体" w:eastAsia="宋体" w:cs="宋体"/>
          <w:i w:val="0"/>
          <w:iCs w:val="0"/>
          <w:color w:val="auto"/>
          <w:sz w:val="24"/>
          <w:highlight w:val="none"/>
          <w:u w:val="none"/>
        </w:rPr>
      </w:pPr>
      <w:r>
        <w:rPr>
          <w:rFonts w:hint="eastAsia" w:ascii="宋体" w:hAnsi="宋体" w:eastAsia="宋体" w:cs="宋体"/>
          <w:i w:val="0"/>
          <w:iCs w:val="0"/>
          <w:color w:val="auto"/>
          <w:sz w:val="24"/>
          <w:highlight w:val="none"/>
          <w:u w:val="none"/>
        </w:rPr>
        <w:t xml:space="preserve">二、符合性审查响应对照表</w:t>
      </w:r>
      <w:r/>
    </w:p>
    <w:p>
      <w:pPr>
        <w:ind w:left="0" w:firstLine="480"/>
        <w:jc w:val="left"/>
        <w:keepLines w:val="0"/>
        <w:keepNext w:val="0"/>
        <w:pageBreakBefore w:val="0"/>
        <w:spacing w:line="360" w:lineRule="auto"/>
        <w:widowControl w:val="off"/>
        <w:rPr>
          <w:rFonts w:hint="eastAsia" w:ascii="宋体" w:hAnsi="宋体" w:eastAsia="宋体" w:cs="宋体"/>
          <w:i w:val="0"/>
          <w:iCs w:val="0"/>
          <w:color w:val="auto"/>
          <w:sz w:val="24"/>
          <w:highlight w:val="none"/>
          <w:u w:val="none"/>
        </w:rPr>
      </w:pPr>
      <w:r>
        <w:rPr>
          <w:rFonts w:hint="eastAsia" w:ascii="宋体" w:hAnsi="宋体" w:eastAsia="宋体" w:cs="宋体"/>
          <w:i w:val="0"/>
          <w:iCs w:val="0"/>
          <w:color w:val="auto"/>
          <w:sz w:val="24"/>
          <w:highlight w:val="none"/>
          <w:u w:val="none"/>
        </w:rPr>
        <w:t xml:space="preserve">三、非实质性响应对照表</w:t>
      </w:r>
      <w:r/>
    </w:p>
    <w:p>
      <w:pPr>
        <w:ind w:left="0" w:firstLine="480"/>
        <w:jc w:val="left"/>
        <w:keepLines w:val="0"/>
        <w:keepNext w:val="0"/>
        <w:pageBreakBefore w:val="0"/>
        <w:spacing w:line="360" w:lineRule="auto"/>
        <w:widowControl w:val="off"/>
        <w:rPr>
          <w:rFonts w:hint="eastAsia" w:ascii="宋体" w:hAnsi="宋体" w:eastAsia="宋体" w:cs="宋体"/>
          <w:b/>
          <w:bCs/>
          <w:i w:val="0"/>
          <w:iCs w:val="0"/>
          <w:color w:val="auto"/>
          <w:sz w:val="24"/>
          <w:highlight w:val="none"/>
          <w:u w:val="none"/>
        </w:rPr>
      </w:pPr>
      <w:r>
        <w:rPr>
          <w:rFonts w:hint="eastAsia" w:ascii="宋体" w:hAnsi="宋体" w:eastAsia="宋体" w:cs="宋体"/>
          <w:i w:val="0"/>
          <w:iCs w:val="0"/>
          <w:color w:val="auto"/>
          <w:sz w:val="24"/>
          <w:highlight w:val="none"/>
          <w:u w:val="none"/>
        </w:rPr>
        <w:t xml:space="preserve">四</w:t>
      </w:r>
      <w:r>
        <w:rPr>
          <w:rFonts w:hint="eastAsia" w:ascii="宋体" w:hAnsi="宋体" w:eastAsia="宋体" w:cs="宋体"/>
          <w:b/>
          <w:bCs/>
          <w:i w:val="0"/>
          <w:iCs w:val="0"/>
          <w:color w:val="auto"/>
          <w:sz w:val="24"/>
          <w:highlight w:val="none"/>
          <w:u w:val="none"/>
        </w:rPr>
        <w:t xml:space="preserve">、</w:t>
      </w:r>
      <w:r>
        <w:rPr>
          <w:rFonts w:hint="eastAsia" w:ascii="宋体" w:hAnsi="宋体" w:eastAsia="宋体" w:cs="宋体"/>
          <w:i w:val="0"/>
          <w:iCs w:val="0"/>
          <w:color w:val="auto"/>
          <w:sz w:val="24"/>
          <w:highlight w:val="none"/>
          <w:u w:val="none"/>
        </w:rPr>
        <w:t xml:space="preserve">磋商响应报价表</w:t>
      </w:r>
      <w:r/>
    </w:p>
    <w:p>
      <w:pPr>
        <w:ind w:left="0" w:firstLine="480"/>
        <w:jc w:val="left"/>
        <w:keepLines w:val="0"/>
        <w:keepNext w:val="0"/>
        <w:pageBreakBefore w:val="0"/>
        <w:spacing w:line="360" w:lineRule="auto"/>
        <w:widowControl w:val="off"/>
        <w:rPr>
          <w:rFonts w:hint="eastAsia" w:ascii="宋体" w:hAnsi="宋体" w:eastAsia="宋体" w:cs="宋体"/>
          <w:i w:val="0"/>
          <w:iCs w:val="0"/>
          <w:color w:val="auto"/>
          <w:sz w:val="24"/>
          <w:highlight w:val="none"/>
          <w:u w:val="none"/>
          <w:lang w:val="en-US" w:eastAsia="zh-CN"/>
        </w:rPr>
      </w:pPr>
      <w:r>
        <w:rPr>
          <w:rFonts w:hint="eastAsia" w:ascii="宋体" w:hAnsi="宋体" w:eastAsia="宋体" w:cs="宋体"/>
          <w:i w:val="0"/>
          <w:iCs w:val="0"/>
          <w:color w:val="auto"/>
          <w:sz w:val="24"/>
          <w:highlight w:val="none"/>
          <w:u w:val="none"/>
        </w:rPr>
        <w:t xml:space="preserve">五、</w:t>
      </w:r>
      <w:r>
        <w:rPr>
          <w:rFonts w:hint="eastAsia" w:ascii="宋体" w:hAnsi="宋体" w:eastAsia="宋体" w:cs="宋体"/>
          <w:i w:val="0"/>
          <w:iCs w:val="0"/>
          <w:color w:val="auto"/>
          <w:sz w:val="24"/>
          <w:highlight w:val="none"/>
          <w:u w:val="none"/>
          <w:lang w:val="en-US" w:eastAsia="zh-CN"/>
        </w:rPr>
        <w:t xml:space="preserve">分项报价表</w:t>
      </w:r>
      <w:r/>
    </w:p>
    <w:p>
      <w:pPr>
        <w:ind w:left="0" w:firstLine="480"/>
        <w:jc w:val="left"/>
        <w:keepLines w:val="0"/>
        <w:keepNext w:val="0"/>
        <w:pageBreakBefore w:val="0"/>
        <w:spacing w:line="360" w:lineRule="auto"/>
        <w:widowControl w:val="off"/>
        <w:rPr>
          <w:rFonts w:hint="eastAsia" w:ascii="宋体" w:hAnsi="宋体" w:eastAsia="宋体" w:cs="宋体"/>
          <w:i w:val="0"/>
          <w:iCs w:val="0"/>
          <w:color w:val="auto"/>
          <w:sz w:val="24"/>
          <w:highlight w:val="none"/>
          <w:u w:val="none"/>
        </w:rPr>
      </w:pPr>
      <w:r>
        <w:rPr>
          <w:rFonts w:hint="eastAsia" w:ascii="宋体" w:hAnsi="宋体" w:eastAsia="宋体" w:cs="宋体"/>
          <w:i w:val="0"/>
          <w:iCs w:val="0"/>
          <w:color w:val="auto"/>
          <w:sz w:val="24"/>
          <w:szCs w:val="24"/>
          <w:highlight w:val="none"/>
          <w:u w:val="none"/>
          <w:lang w:val="en-US" w:eastAsia="zh-CN"/>
        </w:rPr>
        <w:t xml:space="preserve">六、</w:t>
      </w:r>
      <w:r>
        <w:rPr>
          <w:rFonts w:hint="eastAsia" w:ascii="宋体" w:hAnsi="宋体" w:eastAsia="宋体" w:cs="宋体"/>
          <w:i w:val="0"/>
          <w:iCs w:val="0"/>
          <w:color w:val="auto"/>
          <w:sz w:val="24"/>
          <w:szCs w:val="24"/>
          <w:highlight w:val="none"/>
          <w:u w:val="none"/>
        </w:rPr>
        <w:t xml:space="preserve">技术参数响应及偏离表</w:t>
      </w:r>
      <w:r/>
    </w:p>
    <w:p>
      <w:pPr>
        <w:ind w:left="0" w:firstLine="480"/>
        <w:jc w:val="left"/>
        <w:keepLines w:val="0"/>
        <w:keepNext w:val="0"/>
        <w:pageBreakBefore w:val="0"/>
        <w:spacing w:line="360" w:lineRule="auto"/>
        <w:widowControl w:val="off"/>
        <w:rPr>
          <w:rFonts w:hint="eastAsia" w:ascii="宋体" w:hAnsi="宋体" w:eastAsia="宋体" w:cs="宋体"/>
          <w:i w:val="0"/>
          <w:iCs w:val="0"/>
          <w:color w:val="auto"/>
          <w:sz w:val="24"/>
          <w:highlight w:val="none"/>
          <w:u w:val="none"/>
        </w:rPr>
      </w:pPr>
      <w:r>
        <w:rPr>
          <w:rFonts w:hint="eastAsia" w:ascii="宋体" w:hAnsi="宋体" w:eastAsia="宋体" w:cs="宋体"/>
          <w:i w:val="0"/>
          <w:iCs w:val="0"/>
          <w:color w:val="auto"/>
          <w:sz w:val="24"/>
          <w:highlight w:val="none"/>
          <w:u w:val="none"/>
          <w:lang w:val="en-US" w:eastAsia="zh-CN"/>
        </w:rPr>
        <w:t xml:space="preserve">七</w:t>
      </w: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highlight w:val="none"/>
          <w:u w:val="none"/>
        </w:rPr>
        <w:t xml:space="preserve">商务条款响应及偏离表</w:t>
      </w:r>
      <w:r/>
    </w:p>
    <w:p>
      <w:p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cs="宋体"/>
          <w:i w:val="0"/>
          <w:iCs w:val="0"/>
          <w:color w:val="auto"/>
          <w:sz w:val="24"/>
          <w:highlight w:val="none"/>
          <w:u w:val="none"/>
          <w:lang w:val="en-US" w:eastAsia="zh-CN"/>
        </w:rPr>
        <w:t xml:space="preserve">八</w:t>
      </w:r>
      <w:r>
        <w:rPr>
          <w:rFonts w:hint="eastAsia" w:ascii="宋体" w:hAnsi="宋体" w:eastAsia="宋体" w:cs="宋体"/>
          <w:i w:val="0"/>
          <w:iCs w:val="0"/>
          <w:color w:val="auto"/>
          <w:sz w:val="24"/>
          <w:highlight w:val="none"/>
          <w:u w:val="none"/>
          <w:lang w:val="en-US" w:eastAsia="zh-CN"/>
        </w:rPr>
        <w:t xml:space="preserve">、</w:t>
      </w:r>
      <w:r>
        <w:rPr>
          <w:rFonts w:hint="eastAsia" w:ascii="宋体" w:hAnsi="宋体" w:eastAsia="宋体" w:cs="宋体"/>
          <w:i w:val="0"/>
          <w:iCs w:val="0"/>
          <w:color w:val="auto"/>
          <w:sz w:val="24"/>
          <w:highlight w:val="none"/>
          <w:u w:val="none"/>
        </w:rPr>
        <w:t xml:space="preserve">其他（供应商认为有必要提供的声</w:t>
      </w:r>
      <w:r>
        <w:rPr>
          <w:rFonts w:hint="eastAsia" w:ascii="宋体" w:hAnsi="宋体" w:eastAsia="宋体" w:cs="宋体"/>
          <w:color w:val="auto"/>
          <w:sz w:val="24"/>
          <w:highlight w:val="none"/>
        </w:rPr>
        <w:t xml:space="preserve">明和文件，如有自拟并自行添加）</w:t>
      </w:r>
      <w:r/>
    </w:p>
    <w:p>
      <w:pPr>
        <w:pStyle w:val="1049"/>
        <w:jc w:val="center"/>
        <w:pageBreakBefore w:val="0"/>
        <w:spacing w:before="0" w:after="0" w:line="360" w:lineRule="auto"/>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bCs w:val="0"/>
          <w:color w:val="000000"/>
          <w:sz w:val="32"/>
          <w:szCs w:val="22"/>
          <w:lang w:val="en-US" w:eastAsia="zh-CN" w:bidi="ar-SA"/>
        </w:rPr>
        <w:t xml:space="preserve">一、资格审查响应对照表</w:t>
      </w:r>
      <w:r/>
    </w:p>
    <w:tbl>
      <w:tblPr>
        <w:tblStyle w:val="869"/>
        <w:tblW w:w="8604"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5708"/>
        <w:gridCol w:w="2111"/>
      </w:tblGrid>
      <w:tr>
        <w:trPr>
          <w:trHeight w:val="647"/>
        </w:trPr>
        <w:tc>
          <w:tcPr>
            <w:tcW w:w="785" w:type="dxa"/>
            <w:vAlign w:val="center"/>
            <w:textDirection w:val="lrTb"/>
            <w:noWrap w:val="false"/>
          </w:tcPr>
          <w:p>
            <w:pPr>
              <w:jc w:val="center"/>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序号</w:t>
            </w:r>
            <w:r/>
          </w:p>
        </w:tc>
        <w:tc>
          <w:tcPr>
            <w:tcW w:w="5708" w:type="dxa"/>
            <w:vAlign w:val="center"/>
            <w:textDirection w:val="lrTb"/>
            <w:noWrap w:val="false"/>
          </w:tcPr>
          <w:p>
            <w:pPr>
              <w:jc w:val="center"/>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资格审查响应内容</w:t>
            </w:r>
            <w:r/>
          </w:p>
        </w:tc>
        <w:tc>
          <w:tcPr>
            <w:tcW w:w="2111" w:type="dxa"/>
            <w:vAlign w:val="center"/>
            <w:textDirection w:val="lrTb"/>
            <w:noWrap w:val="false"/>
          </w:tcPr>
          <w:p>
            <w:pPr>
              <w:jc w:val="center"/>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是否响应</w:t>
            </w:r>
            <w:r/>
          </w:p>
          <w:p>
            <w:pPr>
              <w:jc w:val="center"/>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（填是或者否）</w:t>
            </w:r>
            <w:r/>
          </w:p>
        </w:tc>
      </w:tr>
      <w:tr>
        <w:trPr>
          <w:trHeight w:val="597"/>
        </w:trPr>
        <w:tc>
          <w:tcPr>
            <w:gridSpan w:val="3"/>
            <w:tcW w:w="8604" w:type="dxa"/>
            <w:vAlign w:val="center"/>
            <w:textDirection w:val="lrTb"/>
            <w:noWrap w:val="false"/>
          </w:tcPr>
          <w:p>
            <w:pPr>
              <w:jc w:val="left"/>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通用资格条件</w:t>
            </w:r>
            <w:r/>
          </w:p>
        </w:tc>
      </w:tr>
      <w:tr>
        <w:trPr>
          <w:trHeight w:val="924"/>
        </w:trPr>
        <w:tc>
          <w:tcPr>
            <w:tcW w:w="785" w:type="dxa"/>
            <w:vAlign w:val="center"/>
            <w:textDirection w:val="lrTb"/>
            <w:noWrap w:val="false"/>
          </w:tcPr>
          <w:p>
            <w:pPr>
              <w:jc w:val="center"/>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p>
        </w:tc>
        <w:tc>
          <w:tcPr>
            <w:tcW w:w="5708"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iCs/>
                <w:color w:val="auto"/>
                <w:sz w:val="21"/>
                <w:szCs w:val="21"/>
                <w:highlight w:val="none"/>
                <w:lang w:val="en-US" w:eastAsia="zh-CN" w:bidi="ar-SA"/>
              </w:rPr>
            </w:pPr>
            <w:r>
              <w:rPr>
                <w:rFonts w:hint="eastAsia" w:ascii="宋体" w:hAnsi="宋体" w:eastAsia="宋体" w:cs="宋体"/>
                <w:iCs/>
                <w:color w:val="auto"/>
                <w:sz w:val="21"/>
                <w:szCs w:val="21"/>
                <w:highlight w:val="none"/>
                <w:lang w:val="en-US" w:eastAsia="zh-CN" w:bidi="ar-SA"/>
              </w:rPr>
              <w:t xml:space="preserve">法人或者其他组织的营业执照等证明文件，自然人的身份证明；</w:t>
            </w:r>
            <w:r/>
          </w:p>
        </w:tc>
        <w:tc>
          <w:tcPr>
            <w:tcW w:w="2111" w:type="dxa"/>
            <w:vAlign w:val="center"/>
            <w:textDirection w:val="lrTb"/>
            <w:noWrap w:val="false"/>
          </w:tcPr>
          <w:p>
            <w:pPr>
              <w:jc w:val="left"/>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tc>
      </w:tr>
      <w:tr>
        <w:trPr>
          <w:trHeight w:val="90"/>
        </w:trPr>
        <w:tc>
          <w:tcPr>
            <w:tcW w:w="78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p>
        </w:tc>
        <w:tc>
          <w:tcPr>
            <w:tcW w:w="5708"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iCs/>
                <w:color w:val="auto"/>
                <w:sz w:val="21"/>
                <w:szCs w:val="21"/>
                <w:highlight w:val="none"/>
                <w:lang w:val="en-US" w:eastAsia="zh-CN" w:bidi="ar-SA"/>
              </w:rPr>
            </w:pPr>
            <w:r>
              <w:rPr>
                <w:rFonts w:hint="eastAsia" w:ascii="宋体" w:hAnsi="宋体" w:cs="宋体"/>
                <w:iCs/>
                <w:color w:val="auto"/>
                <w:sz w:val="21"/>
                <w:szCs w:val="21"/>
                <w:highlight w:val="none"/>
                <w:lang w:val="en-US" w:eastAsia="zh-CN" w:bidi="ar-SA"/>
              </w:rPr>
              <w:t xml:space="preserve">上一年</w:t>
            </w:r>
            <w:r>
              <w:rPr>
                <w:rFonts w:hint="eastAsia" w:ascii="宋体" w:hAnsi="宋体" w:eastAsia="宋体" w:cs="宋体"/>
                <w:iCs/>
                <w:color w:val="auto"/>
                <w:sz w:val="21"/>
                <w:szCs w:val="21"/>
                <w:highlight w:val="none"/>
                <w:lang w:val="en-US" w:eastAsia="zh-CN" w:bidi="ar-SA"/>
              </w:rPr>
              <w:t xml:space="preserve">度的财务状况报告（成立不满一年无需提供）；</w:t>
            </w:r>
            <w:r/>
          </w:p>
        </w:tc>
        <w:tc>
          <w:tcPr>
            <w:tcW w:w="2111"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1829"/>
        </w:trPr>
        <w:tc>
          <w:tcPr>
            <w:tcW w:w="78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W w:w="5708"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iCs/>
                <w:color w:val="auto"/>
                <w:sz w:val="21"/>
                <w:szCs w:val="21"/>
                <w:highlight w:val="none"/>
                <w:lang w:val="en-US" w:eastAsia="zh-CN" w:bidi="ar-SA"/>
              </w:rPr>
            </w:pPr>
            <w:r>
              <w:rPr>
                <w:rFonts w:hint="eastAsia" w:ascii="宋体" w:hAnsi="宋体" w:eastAsia="宋体" w:cs="宋体"/>
                <w:iCs/>
                <w:color w:val="auto"/>
                <w:sz w:val="21"/>
                <w:szCs w:val="21"/>
                <w:highlight w:val="none"/>
                <w:lang w:val="en-US" w:eastAsia="zh-CN" w:bidi="ar-SA"/>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rPr>
                <w:rFonts w:hint="eastAsia" w:ascii="宋体" w:hAnsi="宋体" w:cs="宋体"/>
                <w:iCs/>
                <w:color w:val="auto"/>
                <w:sz w:val="21"/>
                <w:szCs w:val="21"/>
                <w:highlight w:val="none"/>
                <w:lang w:val="en-US" w:eastAsia="zh-CN" w:bidi="ar-SA"/>
              </w:rPr>
              <w:t xml:space="preserve">；</w:t>
            </w:r>
            <w:r/>
          </w:p>
        </w:tc>
        <w:tc>
          <w:tcPr>
            <w:tcW w:w="2111"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417"/>
        </w:trPr>
        <w:tc>
          <w:tcPr>
            <w:tcW w:w="78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w:t>
            </w:r>
            <w:r/>
          </w:p>
        </w:tc>
        <w:tc>
          <w:tcPr>
            <w:tcW w:w="5708"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iCs/>
                <w:color w:val="auto"/>
                <w:sz w:val="21"/>
                <w:szCs w:val="21"/>
                <w:highlight w:val="none"/>
                <w:lang w:val="en-US" w:eastAsia="zh-CN" w:bidi="ar-SA"/>
              </w:rPr>
            </w:pPr>
            <w:r>
              <w:rPr>
                <w:rFonts w:hint="eastAsia" w:ascii="宋体" w:hAnsi="宋体" w:eastAsia="宋体" w:cs="宋体"/>
                <w:iCs/>
                <w:color w:val="auto"/>
                <w:sz w:val="21"/>
                <w:szCs w:val="21"/>
                <w:highlight w:val="none"/>
                <w:lang w:val="en-US" w:eastAsia="zh-CN" w:bidi="ar-SA"/>
              </w:rPr>
              <w:t xml:space="preserve">具备履行合同所必需的设备和专业技术能力的书面声明；</w:t>
            </w:r>
            <w:r/>
          </w:p>
        </w:tc>
        <w:tc>
          <w:tcPr>
            <w:tcW w:w="2111"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780"/>
        </w:trPr>
        <w:tc>
          <w:tcPr>
            <w:tcW w:w="78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c>
          <w:tcPr>
            <w:tcW w:w="5708"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i w:val="0"/>
                <w:iCs/>
                <w:color w:val="auto"/>
                <w:sz w:val="21"/>
                <w:szCs w:val="21"/>
                <w:highlight w:val="none"/>
                <w:u w:val="none"/>
                <w:lang w:val="en-US" w:eastAsia="zh-CN" w:bidi="ar-SA"/>
              </w:rPr>
            </w:pPr>
            <w:r>
              <w:rPr>
                <w:rFonts w:hint="eastAsia" w:ascii="宋体" w:hAnsi="宋体" w:eastAsia="宋体" w:cs="宋体"/>
                <w:i w:val="0"/>
                <w:iCs/>
                <w:color w:val="auto"/>
                <w:sz w:val="21"/>
                <w:szCs w:val="21"/>
                <w:highlight w:val="none"/>
                <w:u w:val="none"/>
                <w:lang w:val="en-US" w:eastAsia="zh-CN" w:bidi="ar-SA"/>
              </w:rPr>
              <w:t xml:space="preserve">参加政府采购活动前3年内在经营活动中没有重大违法记录的书面声明；</w:t>
            </w:r>
            <w:r/>
          </w:p>
        </w:tc>
        <w:tc>
          <w:tcPr>
            <w:tcW w:w="2111"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576"/>
        </w:trPr>
        <w:tc>
          <w:tcPr>
            <w:tcW w:w="78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w:t>
            </w:r>
            <w:r/>
          </w:p>
        </w:tc>
        <w:tc>
          <w:tcPr>
            <w:tcW w:w="5708"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i w:val="0"/>
                <w:iCs/>
                <w:color w:val="auto"/>
                <w:sz w:val="21"/>
                <w:szCs w:val="21"/>
                <w:highlight w:val="none"/>
                <w:u w:val="none"/>
                <w:lang w:val="en-US" w:eastAsia="zh-CN" w:bidi="ar-SA"/>
              </w:rPr>
            </w:pPr>
            <w:r>
              <w:rPr>
                <w:rFonts w:hint="eastAsia" w:ascii="宋体" w:hAnsi="宋体" w:eastAsia="宋体" w:cs="宋体"/>
                <w:i w:val="0"/>
                <w:iCs/>
                <w:color w:val="auto"/>
                <w:sz w:val="21"/>
                <w:szCs w:val="21"/>
                <w:highlight w:val="none"/>
                <w:u w:val="none"/>
                <w:lang w:val="en-US" w:eastAsia="zh-CN" w:bidi="ar-SA"/>
              </w:rPr>
              <w:t xml:space="preserve">供应商信用承诺函。</w:t>
            </w:r>
            <w:r/>
          </w:p>
        </w:tc>
        <w:tc>
          <w:tcPr>
            <w:tcW w:w="2111"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887"/>
        </w:trPr>
        <w:tc>
          <w:tcPr>
            <w:tcW w:w="78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w:t>
            </w:r>
            <w:r/>
          </w:p>
        </w:tc>
        <w:tc>
          <w:tcPr>
            <w:tcW w:w="5708"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i w:val="0"/>
                <w:iCs/>
                <w:color w:val="auto"/>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t xml:space="preserve">法律、行政法规规定的其他条件。（响应文件中提供证明材料</w:t>
            </w:r>
            <w:r>
              <w:rPr>
                <w:rFonts w:hint="eastAsia" w:ascii="宋体" w:hAnsi="宋体" w:cs="宋体"/>
                <w:i w:val="0"/>
                <w:iCs w:val="0"/>
                <w:color w:val="000000"/>
                <w:sz w:val="21"/>
                <w:szCs w:val="21"/>
                <w:highlight w:val="none"/>
                <w:u w:val="none"/>
                <w:lang w:val="en-US" w:eastAsia="zh-CN" w:bidi="ar-SA"/>
              </w:rPr>
              <w:t xml:space="preserve">或承诺书</w:t>
            </w:r>
            <w:r>
              <w:rPr>
                <w:rFonts w:hint="eastAsia" w:ascii="宋体" w:hAnsi="宋体" w:eastAsia="宋体" w:cs="宋体"/>
                <w:i w:val="0"/>
                <w:iCs w:val="0"/>
                <w:color w:val="000000"/>
                <w:sz w:val="21"/>
                <w:szCs w:val="21"/>
                <w:highlight w:val="none"/>
                <w:u w:val="none"/>
                <w:lang w:val="en-US" w:eastAsia="zh-CN" w:bidi="ar-SA"/>
              </w:rPr>
              <w:t xml:space="preserve">）</w:t>
            </w:r>
            <w:r/>
          </w:p>
        </w:tc>
        <w:tc>
          <w:tcPr>
            <w:tcW w:w="2111"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780"/>
        </w:trPr>
        <w:tc>
          <w:tcPr>
            <w:tcW w:w="785" w:type="dxa"/>
            <w:vAlign w:val="center"/>
            <w:textDirection w:val="lrTb"/>
            <w:noWrap w:val="false"/>
          </w:tcPr>
          <w:p>
            <w:pPr>
              <w:jc w:val="center"/>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8</w:t>
            </w:r>
            <w:r/>
          </w:p>
        </w:tc>
        <w:tc>
          <w:tcPr>
            <w:tcW w:w="5708" w:type="dxa"/>
            <w:vAlign w:val="center"/>
            <w:textDirection w:val="lrTb"/>
            <w:noWrap w:val="false"/>
          </w:tcPr>
          <w:p>
            <w:pPr>
              <w:keepLines w:val="0"/>
              <w:keepNext w:val="0"/>
              <w:pageBreakBefore w:val="0"/>
              <w:spacing w:line="360" w:lineRule="auto"/>
              <w:widowControl w:val="off"/>
              <w:rPr>
                <w:rFonts w:hint="eastAsia" w:ascii="宋体" w:hAnsi="宋体" w:eastAsia="宋体" w:cs="宋体"/>
                <w:i w:val="0"/>
                <w:iCs w:val="0"/>
                <w:color w:val="000000"/>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在“信用中国”网站（www.creditchina.gov.cn）、“中国政府采购网"(www.ccgp.gov.cn</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查询，不存在被列入失信被执行人、重大税收违法案件当事人名单、政府采购严重失信行为记录名单及其他不符合《中华人民共和国政府采购法》第二十二条规定条件的信用记录情形。（响应文件中无需提供证明材料）</w:t>
            </w:r>
            <w:r/>
          </w:p>
        </w:tc>
        <w:tc>
          <w:tcPr>
            <w:tcW w:w="2111"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90"/>
        </w:trPr>
        <w:tc>
          <w:tcPr>
            <w:gridSpan w:val="3"/>
            <w:tcW w:w="8604"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落实政府采购政策需满足的资格要求</w:t>
            </w:r>
            <w:r/>
          </w:p>
        </w:tc>
      </w:tr>
      <w:tr>
        <w:trPr>
          <w:trHeight w:val="400"/>
        </w:trPr>
        <w:tc>
          <w:tcPr>
            <w:tcW w:w="78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9</w:t>
            </w:r>
            <w:r/>
          </w:p>
        </w:tc>
        <w:tc>
          <w:tcPr>
            <w:tcW w:w="5708"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tc>
        <w:tc>
          <w:tcPr>
            <w:tcW w:w="2111"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400"/>
        </w:trPr>
        <w:tc>
          <w:tcPr>
            <w:gridSpan w:val="3"/>
            <w:tcW w:w="8604"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本项目的特定资格要求</w:t>
            </w:r>
            <w:r/>
          </w:p>
        </w:tc>
      </w:tr>
      <w:tr>
        <w:trPr>
          <w:trHeight w:val="389"/>
        </w:trPr>
        <w:tc>
          <w:tcPr>
            <w:tcW w:w="785" w:type="dxa"/>
            <w:vAlign w:val="center"/>
            <w:textDirection w:val="lrTb"/>
            <w:noWrap w:val="false"/>
          </w:tcPr>
          <w:p>
            <w:pPr>
              <w:jc w:val="center"/>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10</w:t>
            </w:r>
            <w:r/>
          </w:p>
        </w:tc>
        <w:tc>
          <w:tcPr>
            <w:tcW w:w="5708" w:type="dxa"/>
            <w:vAlign w:val="center"/>
            <w:textDirection w:val="lrTb"/>
            <w:noWrap w:val="false"/>
          </w:tcPr>
          <w:p>
            <w:pPr>
              <w:pStyle w:val="1167"/>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无</w:t>
            </w:r>
            <w:r/>
          </w:p>
        </w:tc>
        <w:tc>
          <w:tcPr>
            <w:tcW w:w="2111"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400"/>
        </w:trPr>
        <w:tc>
          <w:tcPr>
            <w:gridSpan w:val="3"/>
            <w:tcW w:w="8604"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s="宋体"/>
                <w:b/>
                <w:bCs/>
                <w:color w:val="auto"/>
                <w:sz w:val="21"/>
                <w:szCs w:val="21"/>
                <w:highlight w:val="none"/>
                <w:lang w:val="en-US" w:eastAsia="zh-CN" w:bidi="ar-SA"/>
              </w:rPr>
              <w:t xml:space="preserve">其他</w:t>
            </w:r>
            <w:r>
              <w:rPr>
                <w:rFonts w:hint="eastAsia" w:ascii="宋体" w:hAnsi="宋体" w:eastAsia="宋体" w:cs="宋体"/>
                <w:b/>
                <w:bCs/>
                <w:color w:val="auto"/>
                <w:sz w:val="21"/>
                <w:szCs w:val="21"/>
                <w:highlight w:val="none"/>
                <w:lang w:val="en-US" w:eastAsia="zh-CN" w:bidi="ar-SA"/>
              </w:rPr>
              <w:t xml:space="preserve">资格条件</w:t>
            </w:r>
            <w:r/>
          </w:p>
        </w:tc>
      </w:tr>
      <w:tr>
        <w:trPr>
          <w:trHeight w:val="400"/>
        </w:trPr>
        <w:tc>
          <w:tcPr>
            <w:tcW w:w="785" w:type="dxa"/>
            <w:vAlign w:val="center"/>
            <w:textDirection w:val="lrTb"/>
            <w:noWrap w:val="false"/>
          </w:tcPr>
          <w:p>
            <w:pPr>
              <w:jc w:val="center"/>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11</w:t>
            </w:r>
            <w:r/>
          </w:p>
        </w:tc>
        <w:tc>
          <w:tcPr>
            <w:tcW w:w="5708" w:type="dxa"/>
            <w:vAlign w:val="center"/>
            <w:textDirection w:val="lrTb"/>
            <w:noWrap w:val="false"/>
          </w:tcPr>
          <w:p>
            <w:pPr>
              <w:jc w:val="left"/>
              <w:spacing w:line="360" w:lineRule="auto"/>
              <w:widowControl w:val="off"/>
              <w:rPr>
                <w:rFonts w:hint="eastAsia" w:ascii="宋体" w:hAnsi="宋体" w:eastAsia="宋体" w:cs="宋体"/>
                <w:iCs/>
                <w:color w:val="auto"/>
                <w:sz w:val="21"/>
                <w:szCs w:val="21"/>
                <w:highlight w:val="none"/>
                <w:lang w:val="en-US" w:eastAsia="zh-CN" w:bidi="ar-SA"/>
              </w:rPr>
            </w:pPr>
            <w:r>
              <w:rPr>
                <w:rFonts w:hint="eastAsia" w:ascii="宋体" w:hAnsi="宋体" w:eastAsia="宋体" w:cs="宋体"/>
                <w:iCs/>
                <w:color w:val="auto"/>
                <w:sz w:val="21"/>
                <w:szCs w:val="21"/>
                <w:highlight w:val="none"/>
                <w:lang w:val="en-US" w:eastAsia="zh-CN" w:bidi="ar-SA"/>
              </w:rPr>
              <w:t xml:space="preserve">（1）单位负责人为同一人或者存在直接控股、管理关系的不同供应商（包含法定代表人为同一个人的两个及两个以上法人，母公司、全资子公司及其控股公司），不得参加同一合同项下的政府采购活动；</w:t>
            </w:r>
            <w:r/>
          </w:p>
          <w:p>
            <w:pPr>
              <w:jc w:val="left"/>
              <w:spacing w:line="360" w:lineRule="auto"/>
              <w:widowControl w:val="off"/>
              <w:rPr>
                <w:rFonts w:hint="eastAsia" w:ascii="宋体" w:hAnsi="宋体" w:eastAsia="宋体" w:cs="宋体"/>
                <w:iCs/>
                <w:color w:val="auto"/>
                <w:sz w:val="21"/>
                <w:szCs w:val="21"/>
                <w:highlight w:val="none"/>
                <w:lang w:val="en-US" w:eastAsia="zh-CN" w:bidi="ar-SA"/>
              </w:rPr>
            </w:pPr>
            <w:r>
              <w:rPr>
                <w:rFonts w:hint="eastAsia" w:ascii="宋体" w:hAnsi="宋体" w:eastAsia="宋体" w:cs="宋体"/>
                <w:iCs/>
                <w:color w:val="auto"/>
                <w:sz w:val="21"/>
                <w:szCs w:val="21"/>
                <w:highlight w:val="none"/>
                <w:lang w:val="en-US" w:eastAsia="zh-CN" w:bidi="ar-SA"/>
              </w:rPr>
              <w:t xml:space="preserve">（2）凡为采购项目提供整体设计、规范编制或者项目管理、监理、检测等服务的供应商，不得再参加本项目的采购活动；</w:t>
            </w:r>
            <w:r/>
          </w:p>
          <w:p>
            <w:pPr>
              <w:jc w:val="left"/>
              <w:spacing w:line="360" w:lineRule="auto"/>
              <w:widowControl w:val="off"/>
              <w:rPr>
                <w:rFonts w:hint="eastAsia" w:ascii="宋体" w:hAnsi="宋体" w:eastAsia="宋体" w:cs="宋体"/>
                <w:lang w:val="en-US" w:eastAsia="zh-CN"/>
              </w:rPr>
            </w:pPr>
            <w:r>
              <w:rPr>
                <w:rFonts w:hint="eastAsia" w:ascii="宋体" w:hAnsi="宋体" w:eastAsia="宋体" w:cs="宋体"/>
                <w:b/>
                <w:bCs w:val="0"/>
                <w:i w:val="0"/>
                <w:iCs w:val="0"/>
                <w:color w:val="auto"/>
                <w:sz w:val="21"/>
                <w:szCs w:val="21"/>
                <w:highlight w:val="none"/>
                <w:u w:val="none"/>
                <w:lang w:val="en-US" w:eastAsia="zh-CN"/>
              </w:rPr>
              <w:t xml:space="preserve">提供承诺书加盖供应商公章，上传系统，承诺书内容需包含上述内容</w:t>
            </w:r>
            <w:r/>
          </w:p>
        </w:tc>
        <w:tc>
          <w:tcPr>
            <w:tcW w:w="2111"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400"/>
        </w:trPr>
        <w:tc>
          <w:tcPr>
            <w:tcW w:w="78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cs="宋体"/>
                <w:color w:val="auto"/>
                <w:sz w:val="21"/>
                <w:szCs w:val="21"/>
                <w:highlight w:val="none"/>
                <w:lang w:val="en-US" w:eastAsia="zh-CN" w:bidi="ar-SA"/>
              </w:rPr>
              <w:t xml:space="preserve">2</w:t>
            </w:r>
            <w:r/>
          </w:p>
        </w:tc>
        <w:tc>
          <w:tcPr>
            <w:tcW w:w="5708" w:type="dxa"/>
            <w:vAlign w:val="center"/>
            <w:textDirection w:val="lrTb"/>
            <w:noWrap w:val="false"/>
          </w:tcPr>
          <w:p>
            <w:pPr>
              <w:jc w:val="left"/>
              <w:spacing w:line="360" w:lineRule="auto"/>
              <w:widowControl w:val="off"/>
              <w:rPr>
                <w:rFonts w:hint="eastAsia" w:ascii="宋体" w:hAnsi="宋体" w:eastAsia="宋体" w:cs="宋体"/>
                <w:iCs/>
                <w:color w:val="auto"/>
                <w:sz w:val="21"/>
                <w:szCs w:val="21"/>
                <w:highlight w:val="none"/>
                <w:lang w:val="en-US" w:eastAsia="zh-CN" w:bidi="ar-SA"/>
              </w:rPr>
            </w:pPr>
            <w:r>
              <w:rPr>
                <w:rFonts w:hint="eastAsia" w:ascii="宋体" w:hAnsi="宋体" w:eastAsia="宋体" w:cs="宋体"/>
                <w:iCs/>
                <w:color w:val="auto"/>
                <w:sz w:val="21"/>
                <w:szCs w:val="21"/>
                <w:highlight w:val="none"/>
                <w:lang w:val="en-US" w:eastAsia="zh-CN" w:bidi="ar-SA"/>
              </w:rPr>
              <w:t xml:space="preserve">磋商响应函</w:t>
            </w:r>
            <w:r/>
          </w:p>
        </w:tc>
        <w:tc>
          <w:tcPr>
            <w:tcW w:w="2111"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400"/>
        </w:trPr>
        <w:tc>
          <w:tcPr>
            <w:tcW w:w="78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cs="宋体"/>
                <w:color w:val="auto"/>
                <w:sz w:val="21"/>
                <w:szCs w:val="21"/>
                <w:highlight w:val="none"/>
                <w:lang w:val="en-US" w:eastAsia="zh-CN" w:bidi="ar-SA"/>
              </w:rPr>
              <w:t xml:space="preserve">3</w:t>
            </w:r>
            <w:r/>
          </w:p>
        </w:tc>
        <w:tc>
          <w:tcPr>
            <w:tcW w:w="5708" w:type="dxa"/>
            <w:vAlign w:val="center"/>
            <w:textDirection w:val="lrTb"/>
            <w:noWrap w:val="false"/>
          </w:tcPr>
          <w:p>
            <w:pPr>
              <w:jc w:val="left"/>
              <w:spacing w:line="360" w:lineRule="auto"/>
              <w:widowControl w:val="off"/>
              <w:rPr>
                <w:rFonts w:hint="eastAsia" w:ascii="宋体" w:hAnsi="宋体" w:eastAsia="宋体" w:cs="宋体"/>
                <w:iCs/>
                <w:color w:val="auto"/>
                <w:sz w:val="21"/>
                <w:szCs w:val="21"/>
                <w:highlight w:val="none"/>
                <w:lang w:val="en-US" w:eastAsia="zh-CN" w:bidi="ar-SA"/>
              </w:rPr>
            </w:pPr>
            <w:r>
              <w:rPr>
                <w:rFonts w:hint="eastAsia" w:ascii="宋体" w:hAnsi="宋体" w:eastAsia="宋体" w:cs="宋体"/>
                <w:iCs/>
                <w:color w:val="auto"/>
                <w:sz w:val="21"/>
                <w:szCs w:val="21"/>
                <w:highlight w:val="none"/>
                <w:lang w:val="en-US" w:eastAsia="zh-CN" w:bidi="ar-SA"/>
              </w:rPr>
              <w:t xml:space="preserve">法人授权书</w:t>
            </w:r>
            <w:r/>
          </w:p>
        </w:tc>
        <w:tc>
          <w:tcPr>
            <w:tcW w:w="2111"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bl>
    <w:p>
      <w:pPr>
        <w:jc w:val="left"/>
        <w:spacing w:line="360" w:lineRule="auto"/>
        <w:rPr>
          <w:rFonts w:hint="eastAsia" w:ascii="宋体" w:hAnsi="宋体" w:eastAsia="宋体" w:cs="宋体"/>
          <w:b/>
          <w:bCs/>
          <w:color w:val="auto"/>
          <w:highlight w:val="none"/>
        </w:rPr>
        <w:sectPr>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具备履行合同所必需的设备和专业技术能力的书面声明</w:t>
      </w:r>
      <w:r/>
    </w:p>
    <w:p>
      <w:pPr>
        <w:ind w:firstLine="492"/>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主要设备有：</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92"/>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主要专业技术能力有：</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jc w:val="left"/>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ind w:firstLine="3360"/>
        <w:jc w:val="left"/>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供应商名称（</w:t>
      </w:r>
      <w:r>
        <w:rPr>
          <w:rFonts w:hint="eastAsia" w:ascii="宋体" w:hAnsi="宋体" w:eastAsia="宋体" w:cs="宋体"/>
          <w:color w:val="000000"/>
          <w:sz w:val="21"/>
          <w:szCs w:val="21"/>
        </w:rPr>
        <w:t xml:space="preserve">加盖CA电子公章</w:t>
      </w:r>
      <w:r>
        <w:rPr>
          <w:rFonts w:hint="eastAsia" w:ascii="宋体" w:hAnsi="宋体" w:eastAsia="宋体" w:cs="宋体"/>
          <w:bCs/>
          <w:color w:val="auto"/>
          <w:highlight w:val="none"/>
        </w:rPr>
        <w:t xml:space="preserve">）：</w:t>
      </w:r>
      <w:r/>
    </w:p>
    <w:p>
      <w:pPr>
        <w:jc w:val="left"/>
        <w:spacing w:line="360" w:lineRule="auto"/>
        <w:rPr>
          <w:rFonts w:hint="eastAsia" w:ascii="宋体" w:hAnsi="宋体" w:eastAsia="宋体" w:cs="宋体"/>
          <w:bCs/>
          <w:color w:val="auto"/>
          <w:highlight w:val="none"/>
          <w:u w:val="single"/>
          <w:lang w:val="en-US" w:eastAsia="zh-CN"/>
        </w:rPr>
      </w:pPr>
      <w:r>
        <w:rPr>
          <w:rFonts w:hint="eastAsia" w:ascii="宋体" w:hAnsi="宋体" w:eastAsia="宋体" w:cs="宋体"/>
          <w:bCs/>
          <w:color w:val="auto"/>
          <w:highlight w:val="none"/>
        </w:rPr>
        <w:t xml:space="preserve">                               法定代表人签章：</w:t>
      </w:r>
      <w:r>
        <w:rPr>
          <w:rFonts w:hint="eastAsia" w:ascii="宋体" w:hAnsi="宋体" w:eastAsia="宋体" w:cs="宋体"/>
          <w:bCs/>
          <w:color w:val="auto"/>
          <w:highlight w:val="none"/>
          <w:u w:val="single"/>
          <w:lang w:val="en-US" w:eastAsia="zh-CN"/>
        </w:rPr>
        <w:t xml:space="preserve">         </w:t>
      </w:r>
      <w:r/>
    </w:p>
    <w:p>
      <w:pPr>
        <w:jc w:val="left"/>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日期：</w:t>
      </w:r>
      <w:r>
        <w:rPr>
          <w:rFonts w:hint="eastAsia" w:ascii="宋体" w:hAnsi="宋体" w:eastAsia="宋体" w:cs="宋体"/>
          <w:bCs/>
          <w:color w:val="auto"/>
          <w:highlight w:val="none"/>
          <w:u w:val="single"/>
        </w:rPr>
        <w:t xml:space="preserve">______</w:t>
      </w:r>
      <w:r>
        <w:rPr>
          <w:rFonts w:hint="eastAsia" w:ascii="宋体" w:hAnsi="宋体" w:eastAsia="宋体" w:cs="宋体"/>
          <w:bCs/>
          <w:color w:val="auto"/>
          <w:highlight w:val="none"/>
        </w:rPr>
        <w:t xml:space="preserve">年</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月</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日</w:t>
      </w:r>
      <w:r/>
    </w:p>
    <w:p>
      <w:pPr>
        <w:pStyle w:val="870"/>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870"/>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参加本次政府采购活动前 3 年内在经营活动中没有重大违法记录的书面声明</w:t>
      </w:r>
      <w:r/>
    </w:p>
    <w:p>
      <w:pPr>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210"/>
        <w:jc w:val="left"/>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w:t>
      </w:r>
      <w:r/>
    </w:p>
    <w:p>
      <w:pPr>
        <w:ind w:firstLine="3150"/>
        <w:jc w:val="left"/>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供应商名称（</w:t>
      </w:r>
      <w:r>
        <w:rPr>
          <w:rFonts w:hint="eastAsia" w:ascii="宋体" w:hAnsi="宋体" w:eastAsia="宋体" w:cs="宋体"/>
          <w:color w:val="000000"/>
          <w:sz w:val="21"/>
          <w:szCs w:val="21"/>
        </w:rPr>
        <w:t xml:space="preserve">加盖CA电子公章</w:t>
      </w:r>
      <w:r>
        <w:rPr>
          <w:rFonts w:hint="eastAsia" w:ascii="宋体" w:hAnsi="宋体" w:eastAsia="宋体" w:cs="宋体"/>
          <w:bCs/>
          <w:color w:val="auto"/>
          <w:highlight w:val="none"/>
        </w:rPr>
        <w:t xml:space="preserve">）：</w:t>
      </w:r>
      <w:r/>
    </w:p>
    <w:p>
      <w:pPr>
        <w:jc w:val="left"/>
        <w:spacing w:line="360" w:lineRule="auto"/>
        <w:rPr>
          <w:rFonts w:hint="eastAsia" w:ascii="宋体" w:hAnsi="宋体" w:eastAsia="宋体" w:cs="宋体"/>
          <w:bCs/>
          <w:color w:val="auto"/>
          <w:highlight w:val="none"/>
          <w:u w:val="single"/>
          <w:lang w:val="en-US" w:eastAsia="zh-CN"/>
        </w:rPr>
      </w:pPr>
      <w:r>
        <w:rPr>
          <w:rFonts w:hint="eastAsia" w:ascii="宋体" w:hAnsi="宋体" w:eastAsia="宋体" w:cs="宋体"/>
          <w:bCs/>
          <w:color w:val="auto"/>
          <w:highlight w:val="none"/>
        </w:rPr>
        <w:t xml:space="preserve">                               法定代表人签章：</w:t>
      </w:r>
      <w:r>
        <w:rPr>
          <w:rFonts w:hint="eastAsia" w:ascii="宋体" w:hAnsi="宋体" w:eastAsia="宋体" w:cs="宋体"/>
          <w:bCs/>
          <w:color w:val="auto"/>
          <w:highlight w:val="none"/>
          <w:u w:val="single"/>
          <w:lang w:val="en-US" w:eastAsia="zh-CN"/>
        </w:rPr>
        <w:t xml:space="preserve">         </w:t>
      </w:r>
      <w:r/>
    </w:p>
    <w:p>
      <w:pPr>
        <w:jc w:val="left"/>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日期：</w:t>
      </w:r>
      <w:r>
        <w:rPr>
          <w:rFonts w:hint="eastAsia" w:ascii="宋体" w:hAnsi="宋体" w:eastAsia="宋体" w:cs="宋体"/>
          <w:bCs/>
          <w:color w:val="auto"/>
          <w:highlight w:val="none"/>
          <w:u w:val="single"/>
        </w:rPr>
        <w:t xml:space="preserve">______</w:t>
      </w:r>
      <w:r>
        <w:rPr>
          <w:rFonts w:hint="eastAsia" w:ascii="宋体" w:hAnsi="宋体" w:eastAsia="宋体" w:cs="宋体"/>
          <w:bCs/>
          <w:color w:val="auto"/>
          <w:highlight w:val="none"/>
        </w:rPr>
        <w:t xml:space="preserve">年</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月</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日</w:t>
      </w:r>
      <w:r/>
    </w:p>
    <w:p>
      <w:pPr>
        <w:jc w:val="left"/>
        <w:spacing w:line="360" w:lineRule="auto"/>
        <w:rPr>
          <w:rFonts w:hint="eastAsia" w:ascii="宋体" w:hAnsi="宋体" w:eastAsia="宋体" w:cs="宋体"/>
          <w:b/>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供应商信用承诺书</w:t>
      </w:r>
      <w:r/>
    </w:p>
    <w:p>
      <w:pPr>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承诺主体名称：</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统一社会信用代码：</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eastAsia="宋体" w:cs="宋体"/>
          <w:color w:val="auto"/>
          <w:szCs w:val="21"/>
          <w:highlight w:val="none"/>
          <w:lang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四、自觉接受行政管理部门、行业组织、社会公众、新闻舆论的监督；</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六、提出政府采购质疑和投诉坚持依法依规、诚实信用原则，在全国范围12个月内没有三次以上查无实据的政府采购投诉；</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七、严格遵守信用信息公示相关规定，向社会公示信用信息；</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八、在“信用中国”和“中国政府采购网”网站中无严重失信记录；</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十、本承诺书自签订之日起生效。</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（注：法定代表人或负责人、主体名称发生变更的应当重新</w:t>
      </w:r>
      <w:r>
        <w:rPr>
          <w:rFonts w:hint="eastAsia" w:ascii="宋体" w:hAnsi="宋体" w:cs="宋体"/>
          <w:color w:val="auto"/>
          <w:szCs w:val="21"/>
          <w:highlight w:val="none"/>
          <w:lang w:eastAsia="zh-CN"/>
        </w:rPr>
        <w:t xml:space="preserve">作出</w:t>
      </w:r>
      <w:r>
        <w:rPr>
          <w:rFonts w:hint="eastAsia" w:ascii="宋体" w:hAnsi="宋体" w:eastAsia="宋体" w:cs="宋体"/>
          <w:color w:val="auto"/>
          <w:szCs w:val="21"/>
          <w:highlight w:val="none"/>
        </w:rPr>
        <w:t xml:space="preserve">承诺。）</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ind w:firstLine="420"/>
        <w:jc w:val="righ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承诺单位（加盖CA电子公章）：    </w:t>
      </w:r>
      <w:r/>
    </w:p>
    <w:p>
      <w:pPr>
        <w:ind w:firstLine="420"/>
        <w:jc w:val="right"/>
        <w:keepLines w:val="0"/>
        <w:keepNext w:val="0"/>
        <w:pageBreakBefore w:val="0"/>
        <w:spacing w:line="360" w:lineRule="auto"/>
        <w:widowControl w:val="off"/>
        <w:rPr>
          <w:rFonts w:hint="eastAsia" w:ascii="宋体" w:hAnsi="宋体" w:eastAsia="宋体" w:cs="宋体"/>
          <w:b/>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auto"/>
          <w:szCs w:val="21"/>
          <w:highlight w:val="none"/>
        </w:rPr>
        <w:t xml:space="preserve">          年  月  日</w:t>
      </w:r>
      <w:r/>
    </w:p>
    <w:p>
      <w:pPr>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磋商响应函</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致：江苏苏维工程管理有限公司</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根据贵方的</w:t>
      </w:r>
      <w:r>
        <w:rPr>
          <w:rFonts w:hint="eastAsia" w:ascii="宋体" w:hAnsi="宋体" w:eastAsia="宋体" w:cs="宋体"/>
          <w:color w:val="auto"/>
          <w:szCs w:val="21"/>
          <w:highlight w:val="none"/>
          <w:u w:val="single"/>
        </w:rPr>
        <w:t xml:space="preserve">  （项目编号）  </w:t>
      </w:r>
      <w:r>
        <w:rPr>
          <w:rFonts w:hint="eastAsia" w:ascii="宋体" w:hAnsi="宋体" w:eastAsia="宋体" w:cs="宋体"/>
          <w:color w:val="auto"/>
          <w:szCs w:val="21"/>
          <w:highlight w:val="none"/>
        </w:rPr>
        <w:t xml:space="preserve">号磋商文件，正式授权下述签字人_________（姓名和职务）代表我方______________（供应商的名称），全权处理本次项目磋商采购的有关事宜。</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据此函，__________（签字人）兹宣布同意如下：</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1.按磋商文件规定的各项要求，向买方提供所需服务。</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2.我们已详细审核全部磋商文件及其有效补充文件，我们知道必须放弃提出含糊不清或误解问题的权利。</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3.我们同意从规定的响应文件接收截止时间起遵循本响应文件，并在规定的磋商有效期期满之前均具有约束力。</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4.同意向贵方提供贵方可能另外要求的与磋商采购有关的任何证据或资料，并保证我方已提供和将要提供的文件是真实的、准确的。</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5.一旦我方成交，我方将根据磋商文件的规定，严格履行合同的责任和义务，并保证在磋商文件规定的时</w:t>
      </w:r>
      <w:r>
        <w:rPr>
          <w:rFonts w:hint="eastAsia" w:ascii="宋体" w:hAnsi="宋体" w:cs="宋体"/>
          <w:color w:val="auto"/>
          <w:szCs w:val="21"/>
          <w:highlight w:val="none"/>
          <w:lang w:eastAsia="zh-CN"/>
        </w:rPr>
        <w:t xml:space="preserve">间内</w:t>
      </w:r>
      <w:r>
        <w:rPr>
          <w:rFonts w:hint="eastAsia" w:ascii="宋体" w:hAnsi="宋体" w:eastAsia="宋体" w:cs="宋体"/>
          <w:color w:val="auto"/>
          <w:szCs w:val="21"/>
          <w:highlight w:val="none"/>
        </w:rPr>
        <w:t xml:space="preserve">完成项目，交付买方验收、使用。</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6.遵守磋商文件中要求的收费项目和标准。</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7.与本磋商采购有关的正式通讯地址为：</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 址：                         邮 编：</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 话：                         传 真：</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供应商开户行：                  账 户： </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法定代表人姓名（签章）：        联系电话：</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供应商名称（公章）：            </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期：________年____月____日</w:t>
      </w:r>
      <w:r/>
    </w:p>
    <w:p>
      <w:pPr>
        <w:ind w:firstLine="422"/>
        <w:jc w:val="center"/>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b/>
          <w:color w:val="auto"/>
          <w:sz w:val="21"/>
          <w:szCs w:val="21"/>
          <w:highlight w:val="none"/>
        </w:rPr>
        <w:br w:type="page" w:clear="all"/>
      </w:r>
      <w:r>
        <w:rPr>
          <w:rFonts w:hint="eastAsia" w:ascii="宋体" w:hAnsi="宋体" w:eastAsia="宋体" w:cs="宋体"/>
          <w:b/>
          <w:bCs/>
          <w:color w:val="auto"/>
          <w:szCs w:val="21"/>
          <w:highlight w:val="none"/>
        </w:rPr>
        <w:t xml:space="preserve">法人授权书</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本授权书声明：________________（供应商名称）授权________________（被授权人的姓名）为我方就</w:t>
      </w:r>
      <w:r>
        <w:rPr>
          <w:rFonts w:hint="eastAsia" w:ascii="宋体" w:hAnsi="宋体" w:eastAsia="宋体" w:cs="宋体"/>
          <w:color w:val="auto"/>
          <w:szCs w:val="21"/>
          <w:highlight w:val="none"/>
          <w:u w:val="single"/>
        </w:rPr>
        <w:t xml:space="preserve">（项目编号）</w:t>
      </w:r>
      <w:r>
        <w:rPr>
          <w:rFonts w:hint="eastAsia" w:ascii="宋体" w:hAnsi="宋体" w:eastAsia="宋体" w:cs="宋体"/>
          <w:color w:val="000000"/>
          <w:sz w:val="21"/>
          <w:szCs w:val="21"/>
          <w:u w:val="single"/>
          <w:lang w:eastAsia="zh-CN"/>
        </w:rPr>
        <w:t xml:space="preserve">（</w:t>
      </w:r>
      <w:r>
        <w:rPr>
          <w:rFonts w:hint="eastAsia" w:ascii="宋体" w:hAnsi="宋体" w:eastAsia="宋体" w:cs="宋体"/>
          <w:color w:val="000000"/>
          <w:sz w:val="21"/>
          <w:szCs w:val="21"/>
          <w:u w:val="single"/>
          <w:lang w:val="en-US" w:eastAsia="zh-CN"/>
        </w:rPr>
        <w:t xml:space="preserve">项目名称</w:t>
      </w:r>
      <w:r>
        <w:rPr>
          <w:rFonts w:hint="eastAsia" w:ascii="宋体" w:hAnsi="宋体" w:eastAsia="宋体" w:cs="宋体"/>
          <w:color w:val="000000"/>
          <w:sz w:val="21"/>
          <w:szCs w:val="21"/>
          <w:u w:val="single"/>
          <w:lang w:eastAsia="zh-CN"/>
        </w:rPr>
        <w:t xml:space="preserve">）</w:t>
      </w:r>
      <w:r>
        <w:rPr>
          <w:rFonts w:hint="eastAsia" w:ascii="宋体" w:hAnsi="宋体" w:eastAsia="宋体" w:cs="宋体"/>
          <w:color w:val="auto"/>
          <w:szCs w:val="21"/>
          <w:highlight w:val="none"/>
        </w:rPr>
        <w:t xml:space="preserve">采购活动的合法代理人，以本公司名义全权处理一切与该项目采购有关的事务。</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本授权书于______年____月____日起生效，特此声明。</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被授权人姓名：</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    </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联系电话（手机）：</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                               </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单位名称：</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   </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单位地址：</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                                          </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                                             </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法定代表人</w:t>
      </w:r>
      <w:r>
        <w:rPr>
          <w:rFonts w:hint="eastAsia" w:ascii="宋体" w:hAnsi="宋体" w:eastAsia="宋体" w:cs="宋体"/>
          <w:color w:val="auto"/>
          <w:szCs w:val="21"/>
          <w:highlight w:val="none"/>
        </w:rPr>
        <w:t xml:space="preserve">身份证复印件</w:t>
      </w:r>
      <w:r>
        <w:rPr>
          <w:rFonts w:hint="eastAsia" w:ascii="宋体" w:hAnsi="宋体" w:eastAsia="宋体" w:cs="宋体"/>
          <w:color w:val="auto"/>
          <w:szCs w:val="21"/>
          <w:highlight w:val="none"/>
          <w:lang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被授权人身份证复印件</w:t>
      </w:r>
      <w:r>
        <w:rPr>
          <w:rFonts w:hint="eastAsia" w:ascii="宋体" w:hAnsi="宋体" w:eastAsia="宋体" w:cs="宋体"/>
          <w:color w:val="auto"/>
          <w:szCs w:val="21"/>
          <w:highlight w:val="none"/>
          <w:lang w:eastAsia="zh-CN"/>
        </w:rPr>
        <w:t xml:space="preserve">：</w:t>
      </w:r>
      <w:r/>
    </w:p>
    <w:p>
      <w:pPr>
        <w:pStyle w:val="899"/>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p>
      <w:pPr>
        <w:pStyle w:val="899"/>
        <w:ind w:left="0" w:firstLine="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p>
      <w:pPr>
        <w:ind w:firstLine="420"/>
        <w:jc w:val="left"/>
        <w:keepLines w:val="0"/>
        <w:keepNext w:val="0"/>
        <w:pageBreakBefore w:val="0"/>
        <w:spacing w:line="360" w:lineRule="auto"/>
        <w:widowControl w:val="off"/>
        <w:rPr>
          <w:rFonts w:hint="default" w:ascii="宋体" w:hAnsi="宋体" w:eastAsia="宋体" w:cs="宋体"/>
          <w:i/>
          <w:iCs/>
          <w:color w:val="auto"/>
          <w:szCs w:val="21"/>
          <w:highlight w:val="none"/>
          <w:u w:val="single"/>
          <w:lang w:val="en-US" w:eastAsia="zh-CN"/>
        </w:rPr>
      </w:pPr>
      <w:r>
        <w:rPr>
          <w:rFonts w:hint="eastAsia" w:ascii="宋体" w:hAnsi="宋体" w:eastAsia="宋体" w:cs="宋体"/>
          <w:i/>
          <w:iCs/>
          <w:color w:val="auto"/>
          <w:szCs w:val="21"/>
          <w:highlight w:val="none"/>
          <w:u w:val="single"/>
          <w:lang w:val="en-US" w:eastAsia="zh-CN"/>
        </w:rPr>
        <w:t xml:space="preserve">被授权人社保证明材料(提供提交响应文件截止时间前一年内至少一个月依法缴纳社会保障资金的证明材料)：</w:t>
      </w:r>
      <w:r/>
    </w:p>
    <w:p>
      <w:pPr>
        <w:rPr>
          <w:rFonts w:hint="eastAsia" w:ascii="宋体" w:hAnsi="宋体" w:eastAsia="宋体" w:cs="宋体"/>
          <w:b/>
          <w:bCs w:val="0"/>
          <w:color w:val="000000"/>
          <w:sz w:val="32"/>
          <w:szCs w:val="22"/>
          <w:lang w:val="en-US" w:eastAsia="zh-CN" w:bidi="ar-SA"/>
        </w:rPr>
      </w:pPr>
      <w:r>
        <w:rPr>
          <w:rFonts w:hint="eastAsia" w:ascii="宋体" w:hAnsi="宋体" w:eastAsia="宋体" w:cs="宋体"/>
          <w:b/>
          <w:bCs w:val="0"/>
          <w:color w:val="000000"/>
          <w:sz w:val="32"/>
          <w:szCs w:val="22"/>
          <w:lang w:val="en-US" w:eastAsia="zh-CN" w:bidi="ar-SA"/>
        </w:rPr>
        <w:br w:type="page" w:clear="all"/>
      </w:r>
      <w:r/>
    </w:p>
    <w:p>
      <w:pPr>
        <w:pStyle w:val="1049"/>
        <w:jc w:val="center"/>
        <w:spacing w:before="0" w:after="0" w:line="360" w:lineRule="auto"/>
        <w:rPr>
          <w:rFonts w:hint="eastAsia" w:ascii="宋体" w:hAnsi="宋体" w:eastAsia="宋体" w:cs="宋体"/>
          <w:b/>
          <w:bCs w:val="0"/>
          <w:color w:val="000000"/>
          <w:sz w:val="32"/>
          <w:szCs w:val="22"/>
          <w:lang w:val="en-US" w:eastAsia="zh-CN" w:bidi="ar-SA"/>
        </w:rPr>
      </w:pPr>
      <w:r>
        <w:rPr>
          <w:rFonts w:hint="eastAsia" w:ascii="宋体" w:hAnsi="宋体" w:eastAsia="宋体" w:cs="宋体"/>
          <w:b/>
          <w:bCs w:val="0"/>
          <w:color w:val="000000"/>
          <w:sz w:val="32"/>
          <w:szCs w:val="22"/>
          <w:lang w:val="en-US" w:eastAsia="zh-CN" w:bidi="ar-SA"/>
        </w:rPr>
        <w:t xml:space="preserve">二、符合性审查响应对照表</w:t>
      </w:r>
      <w:r/>
    </w:p>
    <w:tbl>
      <w:tblPr>
        <w:tblStyle w:val="869"/>
        <w:tblW w:w="8792"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005"/>
        <w:gridCol w:w="1793"/>
        <w:gridCol w:w="1348"/>
      </w:tblGrid>
      <w:tr>
        <w:trPr>
          <w:trHeight w:val="882"/>
        </w:trPr>
        <w:tc>
          <w:tcPr>
            <w:tcW w:w="646" w:type="dxa"/>
            <w:vAlign w:val="center"/>
            <w:textDirection w:val="lrTb"/>
            <w:noWrap w:val="false"/>
          </w:tcPr>
          <w:p>
            <w:pPr>
              <w:jc w:val="center"/>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序号</w:t>
            </w:r>
            <w:r/>
          </w:p>
        </w:tc>
        <w:tc>
          <w:tcPr>
            <w:tcW w:w="5005" w:type="dxa"/>
            <w:vAlign w:val="center"/>
            <w:textDirection w:val="lrTb"/>
            <w:noWrap w:val="false"/>
          </w:tcPr>
          <w:p>
            <w:pPr>
              <w:jc w:val="center"/>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符合性审查响应内容</w:t>
            </w:r>
            <w:r/>
          </w:p>
        </w:tc>
        <w:tc>
          <w:tcPr>
            <w:tcW w:w="1793" w:type="dxa"/>
            <w:vAlign w:val="center"/>
            <w:textDirection w:val="lrTb"/>
            <w:noWrap w:val="false"/>
          </w:tcPr>
          <w:p>
            <w:pPr>
              <w:jc w:val="center"/>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响应情况</w:t>
            </w:r>
            <w:r/>
          </w:p>
        </w:tc>
        <w:tc>
          <w:tcPr>
            <w:tcW w:w="1348" w:type="dxa"/>
            <w:vAlign w:val="center"/>
            <w:textDirection w:val="lrTb"/>
            <w:noWrap w:val="false"/>
          </w:tcPr>
          <w:p>
            <w:pPr>
              <w:jc w:val="center"/>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超出、符合或偏离</w:t>
            </w:r>
            <w:r/>
          </w:p>
        </w:tc>
      </w:tr>
      <w:tr>
        <w:trPr>
          <w:trHeight w:val="817"/>
        </w:trPr>
        <w:tc>
          <w:tcPr>
            <w:tcW w:w="646" w:type="dxa"/>
            <w:vAlign w:val="center"/>
            <w:textDirection w:val="lrTb"/>
            <w:noWrap w:val="false"/>
          </w:tcPr>
          <w:p>
            <w:pPr>
              <w:jc w:val="center"/>
              <w:spacing w:line="360" w:lineRule="auto"/>
              <w:widowControl w:val="off"/>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1</w:t>
            </w:r>
            <w:r/>
          </w:p>
        </w:tc>
        <w:tc>
          <w:tcPr>
            <w:tcW w:w="5005" w:type="dxa"/>
            <w:vAlign w:val="center"/>
            <w:textDirection w:val="lrTb"/>
            <w:noWrap w:val="false"/>
          </w:tcPr>
          <w:p>
            <w:pPr>
              <w:jc w:val="left"/>
              <w:spacing w:line="360" w:lineRule="auto"/>
              <w:widowControl w:val="off"/>
              <w:rPr>
                <w:rFonts w:hint="eastAsia" w:ascii="宋体" w:hAnsi="宋体" w:eastAsia="宋体" w:cs="宋体"/>
                <w:iCs/>
                <w:color w:val="auto"/>
                <w:sz w:val="21"/>
                <w:szCs w:val="21"/>
                <w:highlight w:val="none"/>
                <w:lang w:val="en-US" w:eastAsia="zh-CN" w:bidi="ar-SA"/>
              </w:rPr>
            </w:pPr>
            <w:r>
              <w:rPr>
                <w:rFonts w:hint="eastAsia" w:ascii="宋体" w:hAnsi="宋体" w:eastAsia="宋体" w:cs="宋体"/>
                <w:color w:val="auto"/>
                <w:sz w:val="21"/>
                <w:szCs w:val="21"/>
              </w:rPr>
              <w:t xml:space="preserve">技术要求和商务要求中的实质性要求</w:t>
            </w:r>
            <w:r>
              <w:rPr>
                <w:rFonts w:hint="eastAsia" w:ascii="宋体" w:hAnsi="宋体" w:eastAsia="宋体" w:cs="宋体"/>
                <w:b/>
                <w:color w:val="auto"/>
                <w:sz w:val="21"/>
                <w:szCs w:val="21"/>
              </w:rPr>
              <w:t xml:space="preserve">（</w:t>
            </w:r>
            <w:r>
              <w:rPr>
                <w:rFonts w:hint="eastAsia" w:ascii="宋体" w:hAnsi="宋体" w:eastAsia="宋体" w:cs="宋体"/>
                <w:b/>
                <w:i/>
                <w:color w:val="auto"/>
                <w:sz w:val="21"/>
                <w:szCs w:val="21"/>
                <w:u w:val="single"/>
              </w:rPr>
              <w:t xml:space="preserve">斜体且有下划线部分</w:t>
            </w:r>
            <w:r>
              <w:rPr>
                <w:rFonts w:hint="eastAsia" w:ascii="宋体" w:hAnsi="宋体" w:eastAsia="宋体" w:cs="宋体"/>
                <w:b/>
                <w:color w:val="auto"/>
                <w:sz w:val="21"/>
                <w:szCs w:val="21"/>
              </w:rPr>
              <w:t xml:space="preserve">）</w:t>
            </w:r>
            <w:r/>
          </w:p>
        </w:tc>
        <w:tc>
          <w:tcPr>
            <w:tcW w:w="1793" w:type="dxa"/>
            <w:vAlign w:val="center"/>
            <w:textDirection w:val="lrTb"/>
            <w:noWrap w:val="false"/>
          </w:tcPr>
          <w:p>
            <w:pPr>
              <w:jc w:val="left"/>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tc>
        <w:tc>
          <w:tcPr>
            <w:tcW w:w="1348" w:type="dxa"/>
            <w:vAlign w:val="center"/>
            <w:textDirection w:val="lrTb"/>
            <w:noWrap w:val="false"/>
          </w:tcPr>
          <w:p>
            <w:pPr>
              <w:jc w:val="left"/>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tc>
      </w:tr>
      <w:tr>
        <w:trPr>
          <w:trHeight w:val="817"/>
        </w:trPr>
        <w:tc>
          <w:tcPr>
            <w:tcW w:w="646" w:type="dxa"/>
            <w:vAlign w:val="center"/>
            <w:textDirection w:val="lrTb"/>
            <w:noWrap w:val="false"/>
          </w:tcPr>
          <w:p>
            <w:pPr>
              <w:jc w:val="center"/>
              <w:spacing w:line="360" w:lineRule="auto"/>
              <w:widowControl w:val="off"/>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2</w:t>
            </w:r>
            <w:r/>
          </w:p>
        </w:tc>
        <w:tc>
          <w:tcPr>
            <w:tcW w:w="5005" w:type="dxa"/>
            <w:vAlign w:val="center"/>
            <w:textDirection w:val="lrTb"/>
            <w:noWrap w:val="false"/>
          </w:tcPr>
          <w:p>
            <w:pPr>
              <w:jc w:val="left"/>
              <w:spacing w:line="360" w:lineRule="auto"/>
              <w:widowControl w:val="off"/>
              <w:rPr>
                <w:rFonts w:hint="eastAsia" w:ascii="宋体" w:hAnsi="宋体" w:eastAsia="宋体" w:cs="宋体"/>
                <w:iCs/>
                <w:color w:val="auto"/>
                <w:sz w:val="21"/>
                <w:szCs w:val="21"/>
                <w:highlight w:val="none"/>
                <w:lang w:val="en-US" w:eastAsia="zh-CN" w:bidi="ar-SA"/>
              </w:rPr>
            </w:pPr>
            <w:r>
              <w:rPr>
                <w:rFonts w:hint="eastAsia" w:ascii="宋体" w:hAnsi="宋体" w:eastAsia="宋体" w:cs="宋体"/>
                <w:iCs/>
                <w:color w:val="auto"/>
                <w:sz w:val="21"/>
                <w:szCs w:val="21"/>
                <w:highlight w:val="none"/>
                <w:lang w:val="en-US" w:eastAsia="zh-CN" w:bidi="ar-SA"/>
              </w:rPr>
              <w:t xml:space="preserve">……</w:t>
            </w:r>
            <w:r/>
          </w:p>
        </w:tc>
        <w:tc>
          <w:tcPr>
            <w:tcW w:w="1793"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48"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bl>
    <w:p>
      <w:pPr>
        <w:spacing w:line="400"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附件</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证明材料1，证明材料2，……</w:t>
      </w:r>
      <w:r/>
    </w:p>
    <w:p>
      <w:pPr>
        <w:spacing w:line="400"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p>
      <w:pPr>
        <w:spacing w:line="400"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备注：</w:t>
      </w:r>
      <w:r/>
    </w:p>
    <w:p>
      <w:pPr>
        <w:spacing w:line="400"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1.供应商必须对技术要求和商务要求中的实质性要求</w:t>
      </w:r>
      <w:r>
        <w:rPr>
          <w:rFonts w:hint="eastAsia" w:ascii="宋体" w:hAnsi="宋体" w:eastAsia="宋体" w:cs="宋体"/>
          <w:b/>
          <w:color w:val="auto"/>
          <w:sz w:val="21"/>
          <w:szCs w:val="21"/>
        </w:rPr>
        <w:t xml:space="preserve">（</w:t>
      </w:r>
      <w:r>
        <w:rPr>
          <w:rFonts w:hint="eastAsia" w:ascii="宋体" w:hAnsi="宋体" w:eastAsia="宋体" w:cs="宋体"/>
          <w:b/>
          <w:i/>
          <w:color w:val="auto"/>
          <w:sz w:val="21"/>
          <w:szCs w:val="21"/>
          <w:u w:val="single"/>
        </w:rPr>
        <w:t xml:space="preserve">斜体且有下划线部分</w:t>
      </w:r>
      <w:r>
        <w:rPr>
          <w:rFonts w:hint="eastAsia" w:ascii="宋体" w:hAnsi="宋体" w:eastAsia="宋体" w:cs="宋体"/>
          <w:b/>
          <w:color w:val="auto"/>
          <w:sz w:val="21"/>
          <w:szCs w:val="21"/>
        </w:rPr>
        <w:t xml:space="preserve">）</w:t>
      </w:r>
      <w:r>
        <w:rPr>
          <w:rFonts w:hint="eastAsia" w:ascii="宋体" w:hAnsi="宋体" w:eastAsia="宋体" w:cs="宋体"/>
          <w:color w:val="auto"/>
          <w:sz w:val="21"/>
          <w:szCs w:val="21"/>
        </w:rPr>
        <w:t xml:space="preserve">逐条做出明确响应，否则</w:t>
      </w:r>
      <w:r>
        <w:rPr>
          <w:rFonts w:hint="eastAsia" w:ascii="宋体" w:hAnsi="宋体" w:cs="宋体"/>
          <w:color w:val="auto"/>
          <w:sz w:val="21"/>
          <w:szCs w:val="21"/>
          <w:lang w:eastAsia="zh-CN"/>
        </w:rPr>
        <w:t xml:space="preserve">作无效响应处理</w:t>
      </w:r>
      <w:r>
        <w:rPr>
          <w:rFonts w:hint="eastAsia" w:ascii="宋体" w:hAnsi="宋体" w:eastAsia="宋体" w:cs="宋体"/>
          <w:color w:val="auto"/>
          <w:sz w:val="21"/>
          <w:szCs w:val="21"/>
        </w:rPr>
        <w:t xml:space="preserve">。</w:t>
      </w:r>
      <w:r/>
    </w:p>
    <w:p>
      <w:pPr>
        <w:spacing w:line="400"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2.如果磋商文件要求提供证明材料，供应商必须将证明材料列于该表之下。</w:t>
      </w:r>
      <w:r/>
    </w:p>
    <w:p>
      <w:pPr>
        <w:spacing w:line="400"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3.供应商未对实质性要求逐条作出明确响应的，或未按磋商文件要求提供证明材料的，该采购包作无效响应处理。</w:t>
      </w:r>
      <w:r/>
    </w:p>
    <w:p>
      <w:pPr>
        <w:contextualSpacing/>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numPr>
          <w:ilvl w:val="0"/>
          <w:numId w:val="3"/>
        </w:numPr>
        <w:jc w:val="left"/>
        <w:spacing w:line="360" w:lineRule="auto"/>
        <w:rPr>
          <w:rFonts w:hint="eastAsia" w:ascii="宋体" w:hAnsi="宋体" w:eastAsia="宋体" w:cs="宋体"/>
          <w:b/>
          <w:color w:val="auto"/>
          <w:sz w:val="32"/>
          <w:szCs w:val="32"/>
          <w:highlight w:val="none"/>
        </w:rPr>
        <w:sectPr>
          <w:footerReference w:type="default" r:id="rId13"/>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color w:val="auto"/>
          <w:sz w:val="32"/>
          <w:szCs w:val="32"/>
          <w:highlight w:val="none"/>
        </w:rPr>
      </w:r>
      <w:r/>
    </w:p>
    <w:p>
      <w:pPr>
        <w:pStyle w:val="1049"/>
        <w:jc w:val="center"/>
        <w:spacing w:before="0" w:after="0" w:line="360" w:lineRule="auto"/>
        <w:rPr>
          <w:rFonts w:hint="eastAsia" w:ascii="宋体" w:hAnsi="宋体" w:eastAsia="宋体" w:cs="宋体"/>
          <w:b/>
          <w:bCs w:val="0"/>
          <w:color w:val="000000"/>
          <w:sz w:val="32"/>
          <w:szCs w:val="22"/>
          <w:lang w:val="en-US" w:eastAsia="zh-CN" w:bidi="ar-SA"/>
        </w:rPr>
      </w:pPr>
      <w:r>
        <w:rPr>
          <w:rFonts w:hint="eastAsia" w:ascii="宋体" w:hAnsi="宋体" w:eastAsia="宋体" w:cs="宋体"/>
          <w:b/>
          <w:bCs w:val="0"/>
          <w:color w:val="000000"/>
          <w:sz w:val="32"/>
          <w:szCs w:val="22"/>
          <w:lang w:val="en-US" w:eastAsia="zh-CN" w:bidi="ar-SA"/>
        </w:rPr>
        <w:t xml:space="preserve">三、非实质性响应对照表</w:t>
      </w:r>
      <w:r/>
    </w:p>
    <w:p>
      <w:pPr>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tbl>
      <w:tblPr>
        <w:tblStyle w:val="869"/>
        <w:tblW w:w="8677"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572"/>
        <w:gridCol w:w="1968"/>
        <w:gridCol w:w="1491"/>
      </w:tblGrid>
      <w:tr>
        <w:trPr>
          <w:trHeight w:val="882"/>
        </w:trPr>
        <w:tc>
          <w:tcPr>
            <w:tcW w:w="646" w:type="dxa"/>
            <w:vAlign w:val="center"/>
            <w:textDirection w:val="lrTb"/>
            <w:noWrap w:val="false"/>
          </w:tcPr>
          <w:p>
            <w:pPr>
              <w:jc w:val="center"/>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序号</w:t>
            </w:r>
            <w:r/>
          </w:p>
        </w:tc>
        <w:tc>
          <w:tcPr>
            <w:tcW w:w="4572" w:type="dxa"/>
            <w:vAlign w:val="center"/>
            <w:textDirection w:val="lrTb"/>
            <w:noWrap w:val="false"/>
          </w:tcPr>
          <w:p>
            <w:pPr>
              <w:jc w:val="center"/>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非实质性响应内容</w:t>
            </w:r>
            <w:r/>
          </w:p>
        </w:tc>
        <w:tc>
          <w:tcPr>
            <w:tcW w:w="1968" w:type="dxa"/>
            <w:vAlign w:val="center"/>
            <w:textDirection w:val="lrTb"/>
            <w:noWrap w:val="false"/>
          </w:tcPr>
          <w:p>
            <w:pPr>
              <w:jc w:val="center"/>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响应情况</w:t>
            </w:r>
            <w:r/>
          </w:p>
        </w:tc>
        <w:tc>
          <w:tcPr>
            <w:tcW w:w="1491" w:type="dxa"/>
            <w:vAlign w:val="center"/>
            <w:textDirection w:val="lrTb"/>
            <w:noWrap w:val="false"/>
          </w:tcPr>
          <w:p>
            <w:pPr>
              <w:jc w:val="center"/>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超出、符合或偏离</w:t>
            </w:r>
            <w:r/>
          </w:p>
        </w:tc>
      </w:tr>
      <w:tr>
        <w:trPr>
          <w:trHeight w:val="585"/>
        </w:trPr>
        <w:tc>
          <w:tcPr>
            <w:tcW w:w="646" w:type="dxa"/>
            <w:vAlign w:val="center"/>
            <w:textDirection w:val="lrTb"/>
            <w:noWrap w:val="false"/>
          </w:tcPr>
          <w:p>
            <w:pPr>
              <w:jc w:val="left"/>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1</w:t>
            </w:r>
            <w:r/>
          </w:p>
        </w:tc>
        <w:tc>
          <w:tcPr>
            <w:tcW w:w="4572" w:type="dxa"/>
            <w:vAlign w:val="center"/>
            <w:textDirection w:val="lrTb"/>
            <w:noWrap w:val="false"/>
          </w:tcPr>
          <w:p>
            <w:pPr>
              <w:jc w:val="left"/>
              <w:spacing w:line="360" w:lineRule="auto"/>
              <w:widowControl w:val="off"/>
              <w:rPr>
                <w:rFonts w:hint="eastAsia" w:ascii="宋体" w:hAnsi="宋体" w:eastAsia="宋体" w:cs="宋体"/>
                <w:bCs/>
                <w:i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《残疾人福利性单位声明函》</w:t>
            </w:r>
            <w:r/>
          </w:p>
        </w:tc>
        <w:tc>
          <w:tcPr>
            <w:tcW w:w="1968"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91"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780"/>
        </w:trPr>
        <w:tc>
          <w:tcPr>
            <w:tcW w:w="646"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w:t>
            </w:r>
            <w:r/>
          </w:p>
        </w:tc>
        <w:tc>
          <w:tcPr>
            <w:tcW w:w="4572" w:type="dxa"/>
            <w:vAlign w:val="center"/>
            <w:textDirection w:val="lrTb"/>
            <w:noWrap w:val="false"/>
          </w:tcPr>
          <w:p>
            <w:pPr>
              <w:jc w:val="left"/>
              <w:spacing w:line="360" w:lineRule="auto"/>
              <w:widowControl w:val="off"/>
              <w:rPr>
                <w:rFonts w:hint="eastAsia" w:ascii="宋体" w:hAnsi="宋体" w:eastAsia="宋体" w:cs="宋体"/>
                <w:iCs/>
                <w:color w:val="auto"/>
                <w:sz w:val="21"/>
                <w:szCs w:val="21"/>
                <w:highlight w:val="none"/>
                <w:lang w:val="en-US" w:eastAsia="zh-CN" w:bidi="ar-SA"/>
              </w:rPr>
            </w:pPr>
            <w:r>
              <w:rPr>
                <w:rFonts w:hint="eastAsia" w:ascii="宋体" w:hAnsi="宋体" w:eastAsia="宋体" w:cs="宋体"/>
                <w:iCs/>
                <w:color w:val="auto"/>
                <w:sz w:val="21"/>
                <w:szCs w:val="21"/>
                <w:highlight w:val="none"/>
                <w:lang w:val="en-US" w:eastAsia="zh-CN" w:bidi="ar-SA"/>
              </w:rPr>
              <w:t xml:space="preserve">《关于符合本国产品标准的声明函》</w:t>
            </w:r>
            <w:r/>
          </w:p>
        </w:tc>
        <w:tc>
          <w:tcPr>
            <w:tcW w:w="1968"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91"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bl>
    <w:p>
      <w:pPr>
        <w:jc w:val="left"/>
        <w:spacing w:line="36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spacing w:line="360" w:lineRule="auto"/>
        <w:rPr>
          <w:rFonts w:hint="eastAsia" w:ascii="宋体" w:hAnsi="宋体" w:eastAsia="宋体" w:cs="宋体"/>
          <w:b/>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中小企业声明函（服务）</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highlight w:val="none"/>
          <w:u w:val="single"/>
        </w:rPr>
        <w:t xml:space="preserve">（单位名称）</w:t>
      </w:r>
      <w:r>
        <w:rPr>
          <w:rFonts w:hint="eastAsia" w:ascii="宋体" w:hAnsi="宋体" w:eastAsia="宋体" w:cs="宋体"/>
          <w:color w:val="auto"/>
          <w:highlight w:val="none"/>
        </w:rPr>
        <w:t xml:space="preserve">的</w:t>
      </w:r>
      <w:r>
        <w:rPr>
          <w:rFonts w:hint="eastAsia" w:ascii="宋体" w:hAnsi="宋体" w:cs="宋体"/>
          <w:color w:val="auto"/>
          <w:highlight w:val="none"/>
          <w:u w:val="single"/>
          <w:lang w:eastAsia="zh-CN"/>
        </w:rPr>
        <w:t xml:space="preserve">扬州市邗江区邗上街道办事处2026年垃圾分类投放站运营项目</w:t>
      </w:r>
      <w:r>
        <w:rPr>
          <w:rFonts w:hint="eastAsia" w:ascii="宋体" w:hAnsi="宋体" w:eastAsia="宋体" w:cs="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1. </w:t>
      </w:r>
      <w:r>
        <w:rPr>
          <w:rFonts w:hint="eastAsia" w:ascii="宋体" w:hAnsi="宋体" w:eastAsia="宋体" w:cs="宋体"/>
          <w:color w:val="auto"/>
          <w:highlight w:val="none"/>
          <w:u w:val="single"/>
        </w:rPr>
        <w:t xml:space="preserve">（标的名称） </w:t>
      </w:r>
      <w:r>
        <w:rPr>
          <w:rFonts w:hint="eastAsia" w:ascii="宋体" w:hAnsi="宋体" w:eastAsia="宋体" w:cs="宋体"/>
          <w:color w:val="auto"/>
          <w:highlight w:val="none"/>
        </w:rPr>
        <w:t xml:space="preserve">，属于</w:t>
      </w:r>
      <w:r>
        <w:rPr>
          <w:rFonts w:hint="eastAsia" w:ascii="宋体" w:hAnsi="宋体" w:eastAsia="宋体" w:cs="宋体"/>
          <w:b/>
          <w:bCs/>
          <w:color w:val="auto"/>
          <w:highlight w:val="none"/>
          <w:u w:val="single"/>
        </w:rPr>
        <w:t xml:space="preserve">（其他未列明行业）（不得对行业类别修改）</w:t>
      </w:r>
      <w:r>
        <w:rPr>
          <w:rFonts w:hint="eastAsia" w:ascii="宋体" w:hAnsi="宋体" w:eastAsia="宋体" w:cs="宋体"/>
          <w:color w:val="auto"/>
          <w:highlight w:val="none"/>
        </w:rPr>
        <w:t xml:space="preserve">；承建（承接）企业为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w:t>
      </w:r>
      <w:r>
        <w:rPr>
          <w:rFonts w:hint="eastAsia" w:ascii="宋体" w:hAnsi="宋体" w:eastAsia="宋体" w:cs="宋体"/>
          <w:color w:val="auto"/>
          <w:highlight w:val="none"/>
          <w:lang w:eastAsia="en-US"/>
        </w:rPr>
        <w:fldChar w:fldCharType="begin"/>
      </w:r>
      <w:r>
        <w:rPr>
          <w:rFonts w:hint="eastAsia" w:ascii="宋体" w:hAnsi="宋体" w:eastAsia="宋体" w:cs="宋体"/>
          <w:color w:val="auto"/>
          <w:spacing w:val="-1"/>
          <w:highlight w:val="none"/>
          <w:vertAlign w:val="superscript"/>
        </w:rPr>
        <w:instrText xml:space="preserve"> HYPERLINK \l "br1" </w:instrText>
      </w:r>
      <w:r>
        <w:rPr>
          <w:rFonts w:hint="eastAsia" w:ascii="宋体" w:hAnsi="宋体" w:eastAsia="宋体" w:cs="宋体"/>
          <w:color w:val="auto"/>
          <w:highlight w:val="none"/>
          <w:lang w:eastAsia="en-US"/>
        </w:rPr>
        <w:fldChar w:fldCharType="separate"/>
      </w:r>
      <w:r>
        <w:rPr>
          <w:rFonts w:hint="eastAsia" w:ascii="宋体" w:hAnsi="宋体" w:eastAsia="宋体" w:cs="宋体"/>
          <w:color w:val="auto"/>
          <w:spacing w:val="-1"/>
          <w:highlight w:val="none"/>
          <w:vertAlign w:val="superscript"/>
        </w:rPr>
        <w:t xml:space="preserve">1</w:t>
      </w:r>
      <w:r>
        <w:rPr>
          <w:rFonts w:hint="eastAsia" w:ascii="宋体" w:hAnsi="宋体" w:eastAsia="宋体" w:cs="宋体"/>
          <w:color w:val="auto"/>
          <w:highlight w:val="none"/>
          <w:lang w:eastAsia="en-US"/>
        </w:rPr>
        <w:fldChar w:fldCharType="end"/>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（中型企业、小型企业、微型企业）；</w:t>
      </w:r>
      <w:r/>
    </w:p>
    <w:p>
      <w:pPr>
        <w:ind w:firstLine="420"/>
        <w:jc w:val="left"/>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2. </w:t>
      </w:r>
      <w:r>
        <w:rPr>
          <w:rFonts w:hint="eastAsia" w:ascii="宋体" w:hAnsi="宋体" w:eastAsia="宋体" w:cs="宋体"/>
          <w:color w:val="auto"/>
          <w:highlight w:val="none"/>
          <w:u w:val="single"/>
        </w:rPr>
        <w:t xml:space="preserve">（标的名称）</w:t>
      </w:r>
      <w:r>
        <w:rPr>
          <w:rFonts w:hint="eastAsia" w:ascii="宋体" w:hAnsi="宋体" w:eastAsia="宋体" w:cs="宋体"/>
          <w:color w:val="auto"/>
          <w:highlight w:val="none"/>
        </w:rPr>
        <w:t xml:space="preserve"> ，属于</w:t>
      </w:r>
      <w:r>
        <w:rPr>
          <w:rFonts w:hint="eastAsia" w:ascii="宋体" w:hAnsi="宋体" w:eastAsia="宋体" w:cs="宋体"/>
          <w:b/>
          <w:bCs/>
          <w:color w:val="auto"/>
          <w:highlight w:val="none"/>
          <w:u w:val="single"/>
        </w:rPr>
        <w:t xml:space="preserve">（其他未列明行业）（不得对行业类别修改）</w:t>
      </w:r>
      <w:r>
        <w:rPr>
          <w:rFonts w:hint="eastAsia" w:ascii="宋体" w:hAnsi="宋体" w:eastAsia="宋体" w:cs="宋体"/>
          <w:color w:val="auto"/>
          <w:highlight w:val="none"/>
        </w:rPr>
        <w:t xml:space="preserve">；承建（承接）企业为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（中型企业、小型企业、微型企业）；</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本企业对上述声明内容的真实性负责。如有虚假，将依法承担相应责任。</w:t>
      </w:r>
      <w:r/>
    </w:p>
    <w:p>
      <w:pPr>
        <w:jc w:val="left"/>
        <w:spacing w:line="360"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注</w:t>
      </w:r>
      <w:r>
        <w:rPr>
          <w:rFonts w:hint="eastAsia" w:ascii="宋体" w:hAnsi="宋体" w:eastAsia="宋体" w:cs="宋体"/>
          <w:color w:val="auto"/>
          <w:highlight w:val="none"/>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从业人员（不仅指在职职工）、营业收入、资产总额填报上一年度数据，无上一年度数据的新成立企业可不填报。</w:t>
      </w:r>
      <w:r/>
    </w:p>
    <w:p>
      <w:pPr>
        <w:ind w:firstLine="42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2.《中小企业声明函》不符合要求或未提供的，作如下处理：①如本项目专门面向中小企业采购，则投标（响应）文件无效；②如本项目不专门面向中小企业采购，则价格将不做相应扣除。</w:t>
      </w:r>
      <w:r/>
    </w:p>
    <w:p>
      <w:pPr>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eastAsia="zh-CN"/>
        </w:rPr>
        <w:t xml:space="preserve">3.</w:t>
      </w:r>
      <w:r>
        <w:rPr>
          <w:rFonts w:hint="eastAsia" w:ascii="宋体" w:hAnsi="宋体" w:eastAsia="宋体" w:cs="宋体"/>
          <w:color w:val="auto"/>
          <w:highlight w:val="none"/>
        </w:rPr>
        <w:t xml:space="preserve">企业声明函请完整填写，</w:t>
      </w:r>
      <w:r>
        <w:rPr>
          <w:rFonts w:hint="eastAsia" w:ascii="宋体" w:hAnsi="宋体" w:eastAsia="宋体" w:cs="宋体"/>
          <w:color w:val="auto"/>
          <w:highlight w:val="none"/>
          <w:lang w:eastAsia="zh-CN"/>
        </w:rPr>
        <w:t xml:space="preserve">成交</w:t>
      </w:r>
      <w:r>
        <w:rPr>
          <w:rFonts w:hint="eastAsia" w:ascii="宋体" w:hAnsi="宋体" w:eastAsia="宋体" w:cs="宋体"/>
          <w:color w:val="auto"/>
          <w:highlight w:val="none"/>
        </w:rPr>
        <w:t xml:space="preserve">后将公示。</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供应商应当对其出具的《中小企业声明函》真实性负责，供应商出具的《中小企业声明函》内容不实的，属于提供虚假材料谋取</w:t>
      </w:r>
      <w:r>
        <w:rPr>
          <w:rFonts w:hint="eastAsia" w:ascii="宋体" w:hAnsi="宋体" w:eastAsia="宋体" w:cs="宋体"/>
          <w:color w:val="auto"/>
          <w:highlight w:val="none"/>
          <w:lang w:eastAsia="zh-CN"/>
        </w:rPr>
        <w:t xml:space="preserve">成交</w:t>
      </w:r>
      <w:r>
        <w:rPr>
          <w:rFonts w:hint="eastAsia" w:ascii="宋体" w:hAnsi="宋体" w:eastAsia="宋体" w:cs="宋体"/>
          <w:color w:val="auto"/>
          <w:highlight w:val="none"/>
        </w:rPr>
        <w:t xml:space="preserve">。对相关制造商信息了解不充分，或者不能确定相关信息真实、准确的，不建议出具《中小企业声明函》。</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中小企业不得属于大企业的分支机构，不得存在控股股东为大企业的情形，不得存在与大企业的负责人为同一人的情形。</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6.《中华人民共和国政府采购法》</w:t>
      </w:r>
      <w:r>
        <w:rPr>
          <w:rFonts w:hint="eastAsia" w:ascii="宋体" w:hAnsi="宋体" w:eastAsia="宋体" w:cs="宋体"/>
          <w:color w:val="auto"/>
          <w:highlight w:val="none"/>
        </w:rPr>
        <w:t xml:space="preserve">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企业名称（盖章）：</w:t>
      </w:r>
      <w:r/>
    </w:p>
    <w:p>
      <w:pPr>
        <w:ind w:firstLine="46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p>
    <w:p>
      <w:pPr>
        <w:ind w:firstLine="46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49"/>
        <w:jc w:val="left"/>
        <w:spacing w:before="0" w:after="0" w:line="360" w:lineRule="auto"/>
        <w:widowControl/>
        <w:rPr>
          <w:rFonts w:hint="eastAsia" w:ascii="宋体" w:hAnsi="宋体" w:eastAsia="宋体" w:cs="宋体"/>
          <w:bCs w:val="0"/>
          <w:color w:val="auto"/>
          <w:sz w:val="21"/>
          <w:szCs w:val="21"/>
          <w:highlight w:val="none"/>
        </w:rPr>
      </w:pPr>
      <w:r/>
      <w:bookmarkStart w:id="20" w:name="_Toc24639"/>
      <w:r/>
      <w:bookmarkStart w:id="21" w:name="_Toc109304977"/>
      <w:r/>
      <w:r/>
    </w:p>
    <w:p>
      <w:pPr>
        <w:pStyle w:val="1049"/>
        <w:jc w:val="center"/>
        <w:spacing w:before="0" w:after="0" w:line="360" w:lineRule="auto"/>
        <w:widowControl/>
        <w:rPr>
          <w:rFonts w:hint="eastAsia" w:ascii="宋体" w:hAnsi="宋体" w:eastAsia="宋体" w:cs="宋体"/>
          <w:color w:val="auto"/>
          <w:sz w:val="21"/>
          <w:szCs w:val="21"/>
          <w:highlight w:val="none"/>
        </w:rPr>
      </w:pPr>
      <w:r>
        <w:rPr>
          <w:rFonts w:hint="eastAsia" w:ascii="宋体" w:hAnsi="宋体" w:eastAsia="宋体" w:cs="宋体"/>
          <w:bCs w:val="0"/>
          <w:color w:val="auto"/>
          <w:sz w:val="21"/>
          <w:szCs w:val="21"/>
          <w:highlight w:val="none"/>
        </w:rPr>
        <w:t xml:space="preserve">中小微企业划型标准</w:t>
      </w:r>
      <w:bookmarkEnd w:id="20"/>
      <w:r/>
      <w:bookmarkEnd w:id="21"/>
      <w:r/>
      <w:r/>
    </w:p>
    <w:p>
      <w:pPr>
        <w:pStyle w:val="1134"/>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Style w:val="1078"/>
          <w:rFonts w:hint="eastAsia" w:ascii="宋体" w:hAnsi="宋体" w:eastAsia="宋体" w:cs="宋体"/>
          <w:color w:val="auto"/>
          <w:sz w:val="21"/>
          <w:szCs w:val="21"/>
          <w:highlight w:val="none"/>
        </w:rPr>
        <w:t xml:space="preserve">中小微企业划型标准如下：</w:t>
      </w:r>
      <w:r/>
    </w:p>
    <w:tbl>
      <w:tblPr>
        <w:tblStyle w:val="869"/>
        <w:tblW w:w="8988"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行业名称</w:t>
            </w:r>
            <w:r/>
          </w:p>
        </w:tc>
        <w:tc>
          <w:tcPr>
            <w:tcMar>
              <w:left w:w="105" w:type="dxa"/>
              <w:top w:w="0" w:type="dxa"/>
              <w:right w:w="105" w:type="dxa"/>
              <w:bottom w:w="0" w:type="dxa"/>
            </w:tcMar>
            <w:tcW w:w="1709"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指标名称</w:t>
            </w:r>
            <w:r/>
          </w:p>
        </w:tc>
        <w:tc>
          <w:tcPr>
            <w:tcMar>
              <w:left w:w="105" w:type="dxa"/>
              <w:top w:w="0" w:type="dxa"/>
              <w:right w:w="105" w:type="dxa"/>
              <w:bottom w:w="0" w:type="dxa"/>
            </w:tcMar>
            <w:tcW w:w="1151"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计量单位</w:t>
            </w:r>
            <w:r/>
          </w:p>
        </w:tc>
        <w:tc>
          <w:tcPr>
            <w:tcMar>
              <w:left w:w="105" w:type="dxa"/>
              <w:top w:w="0" w:type="dxa"/>
              <w:right w:w="105" w:type="dxa"/>
              <w:bottom w:w="0" w:type="dxa"/>
            </w:tcMar>
            <w:tcW w:w="1383"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中型</w:t>
            </w:r>
            <w:r/>
          </w:p>
        </w:tc>
        <w:tc>
          <w:tcPr>
            <w:tcMar>
              <w:left w:w="105" w:type="dxa"/>
              <w:top w:w="0" w:type="dxa"/>
              <w:right w:w="105" w:type="dxa"/>
              <w:bottom w:w="0" w:type="dxa"/>
            </w:tcMar>
            <w:tcW w:w="1679"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小型</w:t>
            </w:r>
            <w:r/>
          </w:p>
        </w:tc>
        <w:tc>
          <w:tcPr>
            <w:tcMar>
              <w:left w:w="105" w:type="dxa"/>
              <w:top w:w="0" w:type="dxa"/>
              <w:right w:w="105" w:type="dxa"/>
              <w:bottom w:w="0" w:type="dxa"/>
            </w:tcMar>
            <w:tcW w:w="1455"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农、林、牧、渔</w:t>
            </w:r>
            <w:r/>
          </w:p>
        </w:tc>
        <w:tc>
          <w:tcPr>
            <w:tcMar>
              <w:left w:w="105" w:type="dxa"/>
              <w:top w:w="0" w:type="dxa"/>
              <w:right w:w="105" w:type="dxa"/>
              <w:bottom w:w="0" w:type="dxa"/>
            </w:tcMar>
            <w:tcW w:w="1709"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500≤Y&lt;20000</w:t>
            </w:r>
            <w:r/>
          </w:p>
        </w:tc>
        <w:tc>
          <w:tcPr>
            <w:tcMar>
              <w:left w:w="105" w:type="dxa"/>
              <w:top w:w="0" w:type="dxa"/>
              <w:right w:w="105" w:type="dxa"/>
              <w:bottom w:w="0" w:type="dxa"/>
            </w:tcMar>
            <w:tcW w:w="1679"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50≤Y&lt;500</w:t>
            </w:r>
            <w:r/>
          </w:p>
        </w:tc>
        <w:tc>
          <w:tcPr>
            <w:tcMar>
              <w:left w:w="105" w:type="dxa"/>
              <w:top w:w="0" w:type="dxa"/>
              <w:right w:w="105" w:type="dxa"/>
              <w:bottom w:w="0" w:type="dxa"/>
            </w:tcMar>
            <w:tcW w:w="1455"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Y&lt;50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工业</w:t>
            </w:r>
            <w:r/>
          </w:p>
        </w:tc>
        <w:tc>
          <w:tcPr>
            <w:tcMar>
              <w:left w:w="105" w:type="dxa"/>
              <w:top w:w="0" w:type="dxa"/>
              <w:right w:w="105" w:type="dxa"/>
              <w:bottom w:w="0" w:type="dxa"/>
            </w:tcMar>
            <w:tcW w:w="1709"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383"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300≤X&lt;1000</w:t>
            </w:r>
            <w:r/>
          </w:p>
        </w:tc>
        <w:tc>
          <w:tcPr>
            <w:tcMar>
              <w:left w:w="105" w:type="dxa"/>
              <w:top w:w="0" w:type="dxa"/>
              <w:right w:w="105" w:type="dxa"/>
              <w:bottom w:w="0" w:type="dxa"/>
            </w:tcMar>
            <w:tcW w:w="1679"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20≤X&lt;300</w:t>
            </w:r>
            <w:r/>
          </w:p>
        </w:tc>
        <w:tc>
          <w:tcPr>
            <w:tcMar>
              <w:left w:w="105" w:type="dxa"/>
              <w:top w:w="0" w:type="dxa"/>
              <w:right w:w="105" w:type="dxa"/>
              <w:bottom w:w="0" w:type="dxa"/>
            </w:tcMar>
            <w:tcW w:w="1455"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X&lt;20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2000≤Y&lt;40000</w:t>
            </w:r>
            <w:r/>
          </w:p>
        </w:tc>
        <w:tc>
          <w:tcPr>
            <w:tcMar>
              <w:left w:w="105" w:type="dxa"/>
              <w:top w:w="0" w:type="dxa"/>
              <w:right w:w="105" w:type="dxa"/>
              <w:bottom w:w="0" w:type="dxa"/>
            </w:tcMar>
            <w:tcW w:w="1679"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300≤Y&lt;2000</w:t>
            </w:r>
            <w:r/>
          </w:p>
        </w:tc>
        <w:tc>
          <w:tcPr>
            <w:tcMar>
              <w:left w:w="105" w:type="dxa"/>
              <w:top w:w="0" w:type="dxa"/>
              <w:right w:w="105" w:type="dxa"/>
              <w:bottom w:w="0" w:type="dxa"/>
            </w:tcMar>
            <w:tcW w:w="1455"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Y&lt;300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建筑业</w:t>
            </w:r>
            <w:r/>
          </w:p>
        </w:tc>
        <w:tc>
          <w:tcPr>
            <w:tcMar>
              <w:left w:w="105" w:type="dxa"/>
              <w:top w:w="0" w:type="dxa"/>
              <w:right w:w="105" w:type="dxa"/>
              <w:bottom w:w="0" w:type="dxa"/>
            </w:tcMar>
            <w:tcW w:w="1709"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6000≤Y&lt;80000</w:t>
            </w:r>
            <w:r/>
          </w:p>
        </w:tc>
        <w:tc>
          <w:tcPr>
            <w:tcMar>
              <w:left w:w="105" w:type="dxa"/>
              <w:top w:w="0" w:type="dxa"/>
              <w:right w:w="105" w:type="dxa"/>
              <w:bottom w:w="0" w:type="dxa"/>
            </w:tcMar>
            <w:tcW w:w="1679"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300≤Y&lt;6000</w:t>
            </w:r>
            <w:r/>
          </w:p>
        </w:tc>
        <w:tc>
          <w:tcPr>
            <w:tcMar>
              <w:left w:w="105" w:type="dxa"/>
              <w:top w:w="0" w:type="dxa"/>
              <w:right w:w="105" w:type="dxa"/>
              <w:bottom w:w="0" w:type="dxa"/>
            </w:tcMar>
            <w:tcW w:w="1455"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Y&lt;300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资产总额（Z）</w:t>
            </w:r>
            <w:r/>
          </w:p>
        </w:tc>
        <w:tc>
          <w:tcPr>
            <w:tcMar>
              <w:left w:w="105" w:type="dxa"/>
              <w:top w:w="0" w:type="dxa"/>
              <w:right w:w="105" w:type="dxa"/>
              <w:bottom w:w="0" w:type="dxa"/>
            </w:tcMar>
            <w:tcW w:w="1151"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5000≤Z&lt;80000</w:t>
            </w:r>
            <w:r/>
          </w:p>
        </w:tc>
        <w:tc>
          <w:tcPr>
            <w:tcMar>
              <w:left w:w="105" w:type="dxa"/>
              <w:top w:w="0" w:type="dxa"/>
              <w:right w:w="105" w:type="dxa"/>
              <w:bottom w:w="0" w:type="dxa"/>
            </w:tcMar>
            <w:tcW w:w="1679"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300≤Z&lt;5000</w:t>
            </w:r>
            <w:r/>
          </w:p>
        </w:tc>
        <w:tc>
          <w:tcPr>
            <w:tcMar>
              <w:left w:w="105" w:type="dxa"/>
              <w:top w:w="0" w:type="dxa"/>
              <w:right w:w="105" w:type="dxa"/>
              <w:bottom w:w="0" w:type="dxa"/>
            </w:tcMar>
            <w:tcW w:w="1455"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Z&lt;300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批发业</w:t>
            </w:r>
            <w:r/>
          </w:p>
        </w:tc>
        <w:tc>
          <w:tcPr>
            <w:tcMar>
              <w:left w:w="105" w:type="dxa"/>
              <w:top w:w="0" w:type="dxa"/>
              <w:right w:w="105" w:type="dxa"/>
              <w:bottom w:w="0" w:type="dxa"/>
            </w:tcMar>
            <w:tcW w:w="1709"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383"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20≤X&lt;200</w:t>
            </w:r>
            <w:r/>
          </w:p>
        </w:tc>
        <w:tc>
          <w:tcPr>
            <w:tcMar>
              <w:left w:w="105" w:type="dxa"/>
              <w:top w:w="0" w:type="dxa"/>
              <w:right w:w="105" w:type="dxa"/>
              <w:bottom w:w="0" w:type="dxa"/>
            </w:tcMar>
            <w:tcW w:w="1679"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5≤X&lt;20</w:t>
            </w:r>
            <w:r/>
          </w:p>
        </w:tc>
        <w:tc>
          <w:tcPr>
            <w:tcMar>
              <w:left w:w="105" w:type="dxa"/>
              <w:top w:w="0" w:type="dxa"/>
              <w:right w:w="105" w:type="dxa"/>
              <w:bottom w:w="0" w:type="dxa"/>
            </w:tcMar>
            <w:tcW w:w="1455"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X&lt;5</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5000≤Y&lt;40000</w:t>
            </w:r>
            <w:r/>
          </w:p>
        </w:tc>
        <w:tc>
          <w:tcPr>
            <w:tcMar>
              <w:left w:w="105" w:type="dxa"/>
              <w:top w:w="0" w:type="dxa"/>
              <w:right w:w="105" w:type="dxa"/>
              <w:bottom w:w="0" w:type="dxa"/>
            </w:tcMar>
            <w:tcW w:w="1679"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1000≤Y&lt;5000</w:t>
            </w:r>
            <w:r/>
          </w:p>
        </w:tc>
        <w:tc>
          <w:tcPr>
            <w:tcMar>
              <w:left w:w="105" w:type="dxa"/>
              <w:top w:w="0" w:type="dxa"/>
              <w:right w:w="105" w:type="dxa"/>
              <w:bottom w:w="0" w:type="dxa"/>
            </w:tcMar>
            <w:tcW w:w="1455"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Y&lt;1000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零售业</w:t>
            </w:r>
            <w:r/>
          </w:p>
        </w:tc>
        <w:tc>
          <w:tcPr>
            <w:tcMar>
              <w:left w:w="105" w:type="dxa"/>
              <w:top w:w="0" w:type="dxa"/>
              <w:right w:w="105" w:type="dxa"/>
              <w:bottom w:w="0" w:type="dxa"/>
            </w:tcMar>
            <w:tcW w:w="1709"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383"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50≤X&lt;300</w:t>
            </w:r>
            <w:r/>
          </w:p>
        </w:tc>
        <w:tc>
          <w:tcPr>
            <w:tcMar>
              <w:left w:w="105" w:type="dxa"/>
              <w:top w:w="0" w:type="dxa"/>
              <w:right w:w="105" w:type="dxa"/>
              <w:bottom w:w="0" w:type="dxa"/>
            </w:tcMar>
            <w:tcW w:w="1679"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10≤X&lt;50</w:t>
            </w:r>
            <w:r/>
          </w:p>
        </w:tc>
        <w:tc>
          <w:tcPr>
            <w:tcMar>
              <w:left w:w="105" w:type="dxa"/>
              <w:top w:w="0" w:type="dxa"/>
              <w:right w:w="105" w:type="dxa"/>
              <w:bottom w:w="0" w:type="dxa"/>
            </w:tcMar>
            <w:tcW w:w="1455"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X&lt;10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500≤Y&lt;20000</w:t>
            </w:r>
            <w:r/>
          </w:p>
        </w:tc>
        <w:tc>
          <w:tcPr>
            <w:tcMar>
              <w:left w:w="105" w:type="dxa"/>
              <w:top w:w="0" w:type="dxa"/>
              <w:right w:w="105" w:type="dxa"/>
              <w:bottom w:w="0" w:type="dxa"/>
            </w:tcMar>
            <w:tcW w:w="1679"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100≤Y&lt;500</w:t>
            </w:r>
            <w:r/>
          </w:p>
        </w:tc>
        <w:tc>
          <w:tcPr>
            <w:tcMar>
              <w:left w:w="105" w:type="dxa"/>
              <w:top w:w="0" w:type="dxa"/>
              <w:right w:w="105" w:type="dxa"/>
              <w:bottom w:w="0" w:type="dxa"/>
            </w:tcMar>
            <w:tcW w:w="1455"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交通运输业</w:t>
            </w:r>
            <w:r/>
          </w:p>
        </w:tc>
        <w:tc>
          <w:tcPr>
            <w:tcMar>
              <w:left w:w="105" w:type="dxa"/>
              <w:top w:w="0" w:type="dxa"/>
              <w:right w:w="105" w:type="dxa"/>
              <w:bottom w:w="0" w:type="dxa"/>
            </w:tcMar>
            <w:tcW w:w="1709"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383"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300≤X&lt;1000</w:t>
            </w:r>
            <w:r/>
          </w:p>
        </w:tc>
        <w:tc>
          <w:tcPr>
            <w:tcMar>
              <w:left w:w="105" w:type="dxa"/>
              <w:top w:w="0" w:type="dxa"/>
              <w:right w:w="105" w:type="dxa"/>
              <w:bottom w:w="0" w:type="dxa"/>
            </w:tcMar>
            <w:tcW w:w="1679"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20≤X&lt;300</w:t>
            </w:r>
            <w:r/>
          </w:p>
        </w:tc>
        <w:tc>
          <w:tcPr>
            <w:tcMar>
              <w:left w:w="105" w:type="dxa"/>
              <w:top w:w="0" w:type="dxa"/>
              <w:right w:w="105" w:type="dxa"/>
              <w:bottom w:w="0" w:type="dxa"/>
            </w:tcMar>
            <w:tcW w:w="1455"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X&lt;20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3000≤Y&lt;30000</w:t>
            </w:r>
            <w:r/>
          </w:p>
        </w:tc>
        <w:tc>
          <w:tcPr>
            <w:tcMar>
              <w:left w:w="105" w:type="dxa"/>
              <w:top w:w="0" w:type="dxa"/>
              <w:right w:w="105" w:type="dxa"/>
              <w:bottom w:w="0" w:type="dxa"/>
            </w:tcMar>
            <w:tcW w:w="1679"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200≤Y&lt;3000</w:t>
            </w:r>
            <w:r/>
          </w:p>
        </w:tc>
        <w:tc>
          <w:tcPr>
            <w:tcMar>
              <w:left w:w="105" w:type="dxa"/>
              <w:top w:w="0" w:type="dxa"/>
              <w:right w:w="105" w:type="dxa"/>
              <w:bottom w:w="0" w:type="dxa"/>
            </w:tcMar>
            <w:tcW w:w="1455"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Y&lt;200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仓储业</w:t>
            </w:r>
            <w:r/>
          </w:p>
        </w:tc>
        <w:tc>
          <w:tcPr>
            <w:tcMar>
              <w:left w:w="105" w:type="dxa"/>
              <w:top w:w="0" w:type="dxa"/>
              <w:right w:w="105" w:type="dxa"/>
              <w:bottom w:w="0" w:type="dxa"/>
            </w:tcMar>
            <w:tcW w:w="1709"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383"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100≤X&lt;200</w:t>
            </w:r>
            <w:r/>
          </w:p>
        </w:tc>
        <w:tc>
          <w:tcPr>
            <w:tcMar>
              <w:left w:w="105" w:type="dxa"/>
              <w:top w:w="0" w:type="dxa"/>
              <w:right w:w="105" w:type="dxa"/>
              <w:bottom w:w="0" w:type="dxa"/>
            </w:tcMar>
            <w:tcW w:w="1679"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20≤X&lt;100</w:t>
            </w:r>
            <w:r/>
          </w:p>
        </w:tc>
        <w:tc>
          <w:tcPr>
            <w:tcMar>
              <w:left w:w="105" w:type="dxa"/>
              <w:top w:w="0" w:type="dxa"/>
              <w:right w:w="105" w:type="dxa"/>
              <w:bottom w:w="0" w:type="dxa"/>
            </w:tcMar>
            <w:tcW w:w="1455"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X&lt;20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1000≤Y&lt;30000</w:t>
            </w:r>
            <w:r/>
          </w:p>
        </w:tc>
        <w:tc>
          <w:tcPr>
            <w:tcMar>
              <w:left w:w="105" w:type="dxa"/>
              <w:top w:w="0" w:type="dxa"/>
              <w:right w:w="105" w:type="dxa"/>
              <w:bottom w:w="0" w:type="dxa"/>
            </w:tcMar>
            <w:tcW w:w="1679"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100≤Y&lt;1000</w:t>
            </w:r>
            <w:r/>
          </w:p>
        </w:tc>
        <w:tc>
          <w:tcPr>
            <w:tcMar>
              <w:left w:w="105" w:type="dxa"/>
              <w:top w:w="0" w:type="dxa"/>
              <w:right w:w="105" w:type="dxa"/>
              <w:bottom w:w="0" w:type="dxa"/>
            </w:tcMar>
            <w:tcW w:w="1455"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邮政业</w:t>
            </w:r>
            <w:r/>
          </w:p>
        </w:tc>
        <w:tc>
          <w:tcPr>
            <w:tcMar>
              <w:left w:w="105" w:type="dxa"/>
              <w:top w:w="0" w:type="dxa"/>
              <w:right w:w="105" w:type="dxa"/>
              <w:bottom w:w="0" w:type="dxa"/>
            </w:tcMar>
            <w:tcW w:w="1709"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383"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300≤X&lt;1000</w:t>
            </w:r>
            <w:r/>
          </w:p>
        </w:tc>
        <w:tc>
          <w:tcPr>
            <w:tcMar>
              <w:left w:w="105" w:type="dxa"/>
              <w:top w:w="0" w:type="dxa"/>
              <w:right w:w="105" w:type="dxa"/>
              <w:bottom w:w="0" w:type="dxa"/>
            </w:tcMar>
            <w:tcW w:w="1679"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20≤X&lt;300</w:t>
            </w:r>
            <w:r/>
          </w:p>
        </w:tc>
        <w:tc>
          <w:tcPr>
            <w:tcMar>
              <w:left w:w="105" w:type="dxa"/>
              <w:top w:w="0" w:type="dxa"/>
              <w:right w:w="105" w:type="dxa"/>
              <w:bottom w:w="0" w:type="dxa"/>
            </w:tcMar>
            <w:tcW w:w="1455"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X&lt;20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2000≤Y&lt;30000</w:t>
            </w:r>
            <w:r/>
          </w:p>
        </w:tc>
        <w:tc>
          <w:tcPr>
            <w:tcMar>
              <w:left w:w="105" w:type="dxa"/>
              <w:top w:w="0" w:type="dxa"/>
              <w:right w:w="105" w:type="dxa"/>
              <w:bottom w:w="0" w:type="dxa"/>
            </w:tcMar>
            <w:tcW w:w="1679"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100≤Y&lt;2000</w:t>
            </w:r>
            <w:r/>
          </w:p>
        </w:tc>
        <w:tc>
          <w:tcPr>
            <w:tcMar>
              <w:left w:w="105" w:type="dxa"/>
              <w:top w:w="0" w:type="dxa"/>
              <w:right w:w="105" w:type="dxa"/>
              <w:bottom w:w="0" w:type="dxa"/>
            </w:tcMar>
            <w:tcW w:w="1455"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住宿业</w:t>
            </w:r>
            <w:r/>
          </w:p>
        </w:tc>
        <w:tc>
          <w:tcPr>
            <w:tcMar>
              <w:left w:w="105" w:type="dxa"/>
              <w:top w:w="0" w:type="dxa"/>
              <w:right w:w="105" w:type="dxa"/>
              <w:bottom w:w="0" w:type="dxa"/>
            </w:tcMar>
            <w:tcW w:w="1709"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383"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100≤X&lt;300</w:t>
            </w:r>
            <w:r/>
          </w:p>
        </w:tc>
        <w:tc>
          <w:tcPr>
            <w:tcMar>
              <w:left w:w="105" w:type="dxa"/>
              <w:top w:w="0" w:type="dxa"/>
              <w:right w:w="105" w:type="dxa"/>
              <w:bottom w:w="0" w:type="dxa"/>
            </w:tcMar>
            <w:tcW w:w="1679" w:type="dxa"/>
            <w:vAlign w:val="center"/>
            <w:textDirection w:val="lrTb"/>
            <w:noWrap w:val="false"/>
          </w:tcPr>
          <w:p>
            <w:pPr>
              <w:pStyle w:val="1134"/>
              <w:ind w:firstLine="420"/>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10≤X&lt;100</w:t>
            </w:r>
            <w:r/>
          </w:p>
        </w:tc>
        <w:tc>
          <w:tcPr>
            <w:tcMar>
              <w:left w:w="105" w:type="dxa"/>
              <w:top w:w="0" w:type="dxa"/>
              <w:right w:w="105" w:type="dxa"/>
              <w:bottom w:w="0" w:type="dxa"/>
            </w:tcMar>
            <w:tcW w:w="1455"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X&lt;10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2000≤Y&lt;10000</w:t>
            </w:r>
            <w:r/>
          </w:p>
        </w:tc>
        <w:tc>
          <w:tcPr>
            <w:tcMar>
              <w:left w:w="105" w:type="dxa"/>
              <w:top w:w="0" w:type="dxa"/>
              <w:right w:w="105" w:type="dxa"/>
              <w:bottom w:w="0" w:type="dxa"/>
            </w:tcMar>
            <w:tcW w:w="1679"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100≤Y&lt;2000</w:t>
            </w:r>
            <w:r/>
          </w:p>
        </w:tc>
        <w:tc>
          <w:tcPr>
            <w:tcMar>
              <w:left w:w="105" w:type="dxa"/>
              <w:top w:w="0" w:type="dxa"/>
              <w:right w:w="105" w:type="dxa"/>
              <w:bottom w:w="0" w:type="dxa"/>
            </w:tcMar>
            <w:tcW w:w="1455"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餐饮业</w:t>
            </w:r>
            <w:r/>
          </w:p>
        </w:tc>
        <w:tc>
          <w:tcPr>
            <w:tcMar>
              <w:left w:w="105" w:type="dxa"/>
              <w:top w:w="0" w:type="dxa"/>
              <w:right w:w="105" w:type="dxa"/>
              <w:bottom w:w="0" w:type="dxa"/>
            </w:tcMar>
            <w:tcW w:w="1709"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383"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100≤X&lt;300</w:t>
            </w:r>
            <w:r/>
          </w:p>
        </w:tc>
        <w:tc>
          <w:tcPr>
            <w:tcMar>
              <w:left w:w="105" w:type="dxa"/>
              <w:top w:w="0" w:type="dxa"/>
              <w:right w:w="105" w:type="dxa"/>
              <w:bottom w:w="0" w:type="dxa"/>
            </w:tcMar>
            <w:tcW w:w="1679"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10≤X&lt;100</w:t>
            </w:r>
            <w:r/>
          </w:p>
        </w:tc>
        <w:tc>
          <w:tcPr>
            <w:tcMar>
              <w:left w:w="105" w:type="dxa"/>
              <w:top w:w="0" w:type="dxa"/>
              <w:right w:w="105" w:type="dxa"/>
              <w:bottom w:w="0" w:type="dxa"/>
            </w:tcMar>
            <w:tcW w:w="1455"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X&lt;10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2000≤Y&lt;10000</w:t>
            </w:r>
            <w:r/>
          </w:p>
        </w:tc>
        <w:tc>
          <w:tcPr>
            <w:tcMar>
              <w:left w:w="105" w:type="dxa"/>
              <w:top w:w="0" w:type="dxa"/>
              <w:right w:w="105" w:type="dxa"/>
              <w:bottom w:w="0" w:type="dxa"/>
            </w:tcMar>
            <w:tcW w:w="1679"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100≤Y&lt;2000</w:t>
            </w:r>
            <w:r/>
          </w:p>
        </w:tc>
        <w:tc>
          <w:tcPr>
            <w:tcMar>
              <w:left w:w="105" w:type="dxa"/>
              <w:top w:w="0" w:type="dxa"/>
              <w:right w:w="105" w:type="dxa"/>
              <w:bottom w:w="0" w:type="dxa"/>
            </w:tcMar>
            <w:tcW w:w="1455"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信息传输业</w:t>
            </w:r>
            <w:r/>
          </w:p>
        </w:tc>
        <w:tc>
          <w:tcPr>
            <w:tcMar>
              <w:left w:w="105" w:type="dxa"/>
              <w:top w:w="0" w:type="dxa"/>
              <w:right w:w="105" w:type="dxa"/>
              <w:bottom w:w="0" w:type="dxa"/>
            </w:tcMar>
            <w:tcW w:w="1709"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383"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100≤X&lt;2000</w:t>
            </w:r>
            <w:r/>
          </w:p>
        </w:tc>
        <w:tc>
          <w:tcPr>
            <w:tcMar>
              <w:left w:w="105" w:type="dxa"/>
              <w:top w:w="0" w:type="dxa"/>
              <w:right w:w="105" w:type="dxa"/>
              <w:bottom w:w="0" w:type="dxa"/>
            </w:tcMar>
            <w:tcW w:w="1679"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10≤X&lt;100</w:t>
            </w:r>
            <w:r/>
          </w:p>
        </w:tc>
        <w:tc>
          <w:tcPr>
            <w:tcMar>
              <w:left w:w="105" w:type="dxa"/>
              <w:top w:w="0" w:type="dxa"/>
              <w:right w:w="105" w:type="dxa"/>
              <w:bottom w:w="0" w:type="dxa"/>
            </w:tcMar>
            <w:tcW w:w="1455"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X&lt;10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1000≤Y&lt;100000</w:t>
            </w:r>
            <w:r/>
          </w:p>
        </w:tc>
        <w:tc>
          <w:tcPr>
            <w:tcMar>
              <w:left w:w="105" w:type="dxa"/>
              <w:top w:w="0" w:type="dxa"/>
              <w:right w:w="105" w:type="dxa"/>
              <w:bottom w:w="0" w:type="dxa"/>
            </w:tcMar>
            <w:tcW w:w="1679"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100≤Y&lt;1000</w:t>
            </w:r>
            <w:r/>
          </w:p>
        </w:tc>
        <w:tc>
          <w:tcPr>
            <w:tcMar>
              <w:left w:w="105" w:type="dxa"/>
              <w:top w:w="0" w:type="dxa"/>
              <w:right w:w="105" w:type="dxa"/>
              <w:bottom w:w="0" w:type="dxa"/>
            </w:tcMar>
            <w:tcW w:w="1455"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383"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100≤X&lt;300</w:t>
            </w:r>
            <w:r/>
          </w:p>
        </w:tc>
        <w:tc>
          <w:tcPr>
            <w:tcMar>
              <w:left w:w="105" w:type="dxa"/>
              <w:top w:w="0" w:type="dxa"/>
              <w:right w:w="105" w:type="dxa"/>
              <w:bottom w:w="0" w:type="dxa"/>
            </w:tcMar>
            <w:tcW w:w="1679"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10≤X&lt;100</w:t>
            </w:r>
            <w:r/>
          </w:p>
        </w:tc>
        <w:tc>
          <w:tcPr>
            <w:tcMar>
              <w:left w:w="105" w:type="dxa"/>
              <w:top w:w="0" w:type="dxa"/>
              <w:right w:w="105" w:type="dxa"/>
              <w:bottom w:w="0" w:type="dxa"/>
            </w:tcMar>
            <w:tcW w:w="1455"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X&lt;10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1000≤Y&lt;10000</w:t>
            </w:r>
            <w:r/>
          </w:p>
        </w:tc>
        <w:tc>
          <w:tcPr>
            <w:tcMar>
              <w:left w:w="105" w:type="dxa"/>
              <w:top w:w="0" w:type="dxa"/>
              <w:right w:w="105" w:type="dxa"/>
              <w:bottom w:w="0" w:type="dxa"/>
            </w:tcMar>
            <w:tcW w:w="1679"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50≤Y&lt;1000</w:t>
            </w:r>
            <w:r/>
          </w:p>
        </w:tc>
        <w:tc>
          <w:tcPr>
            <w:tcMar>
              <w:left w:w="105" w:type="dxa"/>
              <w:top w:w="0" w:type="dxa"/>
              <w:right w:w="105" w:type="dxa"/>
              <w:bottom w:w="0" w:type="dxa"/>
            </w:tcMar>
            <w:tcW w:w="1455"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Y&lt;50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房地产开发经营</w:t>
            </w:r>
            <w:r/>
          </w:p>
        </w:tc>
        <w:tc>
          <w:tcPr>
            <w:tcMar>
              <w:left w:w="105" w:type="dxa"/>
              <w:top w:w="0" w:type="dxa"/>
              <w:right w:w="105" w:type="dxa"/>
              <w:bottom w:w="0" w:type="dxa"/>
            </w:tcMar>
            <w:tcW w:w="1709"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1000≤Y&lt;200000</w:t>
            </w:r>
            <w:r/>
          </w:p>
        </w:tc>
        <w:tc>
          <w:tcPr>
            <w:tcMar>
              <w:left w:w="105" w:type="dxa"/>
              <w:top w:w="0" w:type="dxa"/>
              <w:right w:w="105" w:type="dxa"/>
              <w:bottom w:w="0" w:type="dxa"/>
            </w:tcMar>
            <w:tcW w:w="1679"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100≤X&lt;1000</w:t>
            </w:r>
            <w:r/>
          </w:p>
        </w:tc>
        <w:tc>
          <w:tcPr>
            <w:tcMar>
              <w:left w:w="105" w:type="dxa"/>
              <w:top w:w="0" w:type="dxa"/>
              <w:right w:w="105" w:type="dxa"/>
              <w:bottom w:w="0" w:type="dxa"/>
            </w:tcMar>
            <w:tcW w:w="1455"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X&lt;100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资产总额（Z）</w:t>
            </w:r>
            <w:r/>
          </w:p>
        </w:tc>
        <w:tc>
          <w:tcPr>
            <w:tcMar>
              <w:left w:w="105" w:type="dxa"/>
              <w:top w:w="0" w:type="dxa"/>
              <w:right w:w="105" w:type="dxa"/>
              <w:bottom w:w="0" w:type="dxa"/>
            </w:tcMar>
            <w:tcW w:w="1151"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5000≤Z&lt;10000</w:t>
            </w:r>
            <w:r/>
          </w:p>
        </w:tc>
        <w:tc>
          <w:tcPr>
            <w:tcMar>
              <w:left w:w="105" w:type="dxa"/>
              <w:top w:w="0" w:type="dxa"/>
              <w:right w:w="105" w:type="dxa"/>
              <w:bottom w:w="0" w:type="dxa"/>
            </w:tcMar>
            <w:tcW w:w="1679"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2000≤Y&lt;5000</w:t>
            </w:r>
            <w:r/>
          </w:p>
        </w:tc>
        <w:tc>
          <w:tcPr>
            <w:tcMar>
              <w:left w:w="105" w:type="dxa"/>
              <w:top w:w="0" w:type="dxa"/>
              <w:right w:w="105" w:type="dxa"/>
              <w:bottom w:w="0" w:type="dxa"/>
            </w:tcMar>
            <w:tcW w:w="1455"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Y&lt;2000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物业管理</w:t>
            </w:r>
            <w:r/>
          </w:p>
        </w:tc>
        <w:tc>
          <w:tcPr>
            <w:tcMar>
              <w:left w:w="105" w:type="dxa"/>
              <w:top w:w="0" w:type="dxa"/>
              <w:right w:w="105" w:type="dxa"/>
              <w:bottom w:w="0" w:type="dxa"/>
            </w:tcMar>
            <w:tcW w:w="1709"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383"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300≤X&lt;1000</w:t>
            </w:r>
            <w:r/>
          </w:p>
        </w:tc>
        <w:tc>
          <w:tcPr>
            <w:tcMar>
              <w:left w:w="105" w:type="dxa"/>
              <w:top w:w="0" w:type="dxa"/>
              <w:right w:w="105" w:type="dxa"/>
              <w:bottom w:w="0" w:type="dxa"/>
            </w:tcMar>
            <w:tcW w:w="1679"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100≤X&lt;300</w:t>
            </w:r>
            <w:r/>
          </w:p>
        </w:tc>
        <w:tc>
          <w:tcPr>
            <w:tcMar>
              <w:left w:w="105" w:type="dxa"/>
              <w:top w:w="0" w:type="dxa"/>
              <w:right w:w="105" w:type="dxa"/>
              <w:bottom w:w="0" w:type="dxa"/>
            </w:tcMar>
            <w:tcW w:w="1455"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X&lt;100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1000≤Y&lt;5000</w:t>
            </w:r>
            <w:r/>
          </w:p>
        </w:tc>
        <w:tc>
          <w:tcPr>
            <w:tcMar>
              <w:left w:w="105" w:type="dxa"/>
              <w:top w:w="0" w:type="dxa"/>
              <w:right w:w="105" w:type="dxa"/>
              <w:bottom w:w="0" w:type="dxa"/>
            </w:tcMar>
            <w:tcW w:w="1679"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500≤Y&lt;1000</w:t>
            </w:r>
            <w:r/>
          </w:p>
        </w:tc>
        <w:tc>
          <w:tcPr>
            <w:tcMar>
              <w:left w:w="105" w:type="dxa"/>
              <w:top w:w="0" w:type="dxa"/>
              <w:right w:w="105" w:type="dxa"/>
              <w:bottom w:w="0" w:type="dxa"/>
            </w:tcMar>
            <w:tcW w:w="1455"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Y&lt;500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租赁和商务服务业</w:t>
            </w:r>
            <w:r/>
          </w:p>
        </w:tc>
        <w:tc>
          <w:tcPr>
            <w:tcMar>
              <w:left w:w="105" w:type="dxa"/>
              <w:top w:w="0" w:type="dxa"/>
              <w:right w:w="105" w:type="dxa"/>
              <w:bottom w:w="0" w:type="dxa"/>
            </w:tcMar>
            <w:tcW w:w="1709"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383"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100≤X&lt;300</w:t>
            </w:r>
            <w:r/>
          </w:p>
        </w:tc>
        <w:tc>
          <w:tcPr>
            <w:tcMar>
              <w:left w:w="105" w:type="dxa"/>
              <w:top w:w="0" w:type="dxa"/>
              <w:right w:w="105" w:type="dxa"/>
              <w:bottom w:w="0" w:type="dxa"/>
            </w:tcMar>
            <w:tcW w:w="1679"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10≤X&lt;100</w:t>
            </w:r>
            <w:r/>
          </w:p>
        </w:tc>
        <w:tc>
          <w:tcPr>
            <w:tcMar>
              <w:left w:w="105" w:type="dxa"/>
              <w:top w:w="0" w:type="dxa"/>
              <w:right w:w="105" w:type="dxa"/>
              <w:bottom w:w="0" w:type="dxa"/>
            </w:tcMar>
            <w:tcW w:w="1455"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X&lt;10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资产总额（Z）</w:t>
            </w:r>
            <w:r/>
          </w:p>
        </w:tc>
        <w:tc>
          <w:tcPr>
            <w:tcMar>
              <w:left w:w="105" w:type="dxa"/>
              <w:top w:w="0" w:type="dxa"/>
              <w:right w:w="105" w:type="dxa"/>
              <w:bottom w:w="0" w:type="dxa"/>
            </w:tcMar>
            <w:tcW w:w="1151"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8000≤Z&lt;120000</w:t>
            </w:r>
            <w:r/>
          </w:p>
        </w:tc>
        <w:tc>
          <w:tcPr>
            <w:tcMar>
              <w:left w:w="105" w:type="dxa"/>
              <w:top w:w="0" w:type="dxa"/>
              <w:right w:w="105" w:type="dxa"/>
              <w:bottom w:w="0" w:type="dxa"/>
            </w:tcMar>
            <w:tcW w:w="1679"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100≤Z&lt;8000</w:t>
            </w:r>
            <w:r/>
          </w:p>
        </w:tc>
        <w:tc>
          <w:tcPr>
            <w:tcMar>
              <w:left w:w="105" w:type="dxa"/>
              <w:top w:w="0" w:type="dxa"/>
              <w:right w:w="105" w:type="dxa"/>
              <w:bottom w:w="0" w:type="dxa"/>
            </w:tcMar>
            <w:tcW w:w="1455"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Y&lt;100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其他未列明行业</w:t>
            </w:r>
            <w:r/>
          </w:p>
        </w:tc>
        <w:tc>
          <w:tcPr>
            <w:tcMar>
              <w:left w:w="105" w:type="dxa"/>
              <w:top w:w="0" w:type="dxa"/>
              <w:right w:w="105" w:type="dxa"/>
              <w:bottom w:w="0" w:type="dxa"/>
            </w:tcMar>
            <w:tcW w:w="1709"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383"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100≤X&lt;300</w:t>
            </w:r>
            <w:r/>
          </w:p>
        </w:tc>
        <w:tc>
          <w:tcPr>
            <w:tcMar>
              <w:left w:w="105" w:type="dxa"/>
              <w:top w:w="0" w:type="dxa"/>
              <w:right w:w="105" w:type="dxa"/>
              <w:bottom w:w="0" w:type="dxa"/>
            </w:tcMar>
            <w:tcW w:w="1679"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10≤X&lt;100</w:t>
            </w:r>
            <w:r/>
          </w:p>
        </w:tc>
        <w:tc>
          <w:tcPr>
            <w:tcMar>
              <w:left w:w="105" w:type="dxa"/>
              <w:top w:w="0" w:type="dxa"/>
              <w:right w:w="105" w:type="dxa"/>
              <w:bottom w:w="0" w:type="dxa"/>
            </w:tcMar>
            <w:tcW w:w="1455" w:type="dxa"/>
            <w:vAlign w:val="center"/>
            <w:textDirection w:val="lrTb"/>
            <w:noWrap w:val="false"/>
          </w:tcPr>
          <w:p>
            <w:pPr>
              <w:pStyle w:val="1134"/>
              <w:jc w:val="left"/>
              <w:spacing w:line="360" w:lineRule="auto"/>
              <w:widowControl/>
              <w:rPr>
                <w:rFonts w:hint="eastAsia" w:ascii="宋体" w:hAnsi="宋体" w:eastAsia="宋体" w:cs="宋体"/>
                <w:color w:val="auto"/>
                <w:sz w:val="21"/>
                <w:szCs w:val="21"/>
                <w:highlight w:val="none"/>
                <w:lang w:val="en-US" w:eastAsia="zh-CN" w:bidi="ar-SA"/>
              </w:rPr>
            </w:pPr>
            <w:r>
              <w:rPr>
                <w:rStyle w:val="1078"/>
                <w:rFonts w:hint="eastAsia" w:ascii="宋体" w:hAnsi="宋体" w:eastAsia="宋体" w:cs="宋体"/>
                <w:b/>
                <w:color w:val="auto"/>
                <w:sz w:val="21"/>
                <w:szCs w:val="21"/>
                <w:highlight w:val="none"/>
                <w:lang w:val="en-US" w:eastAsia="zh-CN" w:bidi="ar-SA"/>
              </w:rPr>
              <w:t xml:space="preserve">X&lt;10</w:t>
            </w:r>
            <w:r/>
          </w:p>
        </w:tc>
      </w:tr>
    </w:tbl>
    <w:p>
      <w:pPr>
        <w:pStyle w:val="1134"/>
        <w:ind w:firstLine="420"/>
        <w:spacing w:line="360" w:lineRule="auto"/>
        <w:widowControl/>
        <w:rPr>
          <w:rStyle w:val="1078"/>
          <w:rFonts w:hint="eastAsia" w:ascii="宋体" w:hAnsi="宋体" w:eastAsia="宋体" w:cs="宋体"/>
          <w:color w:val="auto"/>
          <w:sz w:val="21"/>
          <w:szCs w:val="21"/>
          <w:highlight w:val="none"/>
        </w:rPr>
      </w:pPr>
      <w:r>
        <w:rPr>
          <w:rStyle w:val="1078"/>
          <w:rFonts w:hint="eastAsia" w:ascii="宋体" w:hAnsi="宋体" w:eastAsia="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w:t>
      </w:r>
      <w:r>
        <w:rPr>
          <w:rStyle w:val="1078"/>
          <w:rFonts w:hint="eastAsia" w:cs="宋体"/>
          <w:color w:val="auto"/>
          <w:sz w:val="21"/>
          <w:szCs w:val="21"/>
          <w:highlight w:val="none"/>
        </w:rPr>
        <w:t xml:space="preserve">需</w:t>
      </w:r>
      <w:r>
        <w:rPr>
          <w:rStyle w:val="1078"/>
          <w:rFonts w:hint="eastAsia" w:ascii="宋体" w:hAnsi="宋体" w:eastAsia="宋体" w:cs="宋体"/>
          <w:color w:val="auto"/>
          <w:sz w:val="21"/>
          <w:szCs w:val="21"/>
          <w:highlight w:val="none"/>
        </w:rPr>
        <w:t xml:space="preserve">满足所列指标中的一项即可。</w:t>
      </w:r>
      <w:r/>
    </w:p>
    <w:p>
      <w:pPr>
        <w:jc w:val="center"/>
        <w:spacing w:line="360" w:lineRule="auto"/>
        <w:rPr>
          <w:rFonts w:hint="eastAsia" w:ascii="宋体" w:hAnsi="宋体" w:eastAsia="宋体" w:cs="宋体"/>
          <w:color w:val="auto"/>
          <w:highlight w:val="none"/>
        </w:rPr>
      </w:pPr>
      <w:r>
        <w:rPr>
          <w:rStyle w:val="1078"/>
          <w:rFonts w:hint="eastAsia" w:ascii="宋体" w:hAnsi="宋体" w:eastAsia="宋体" w:cs="宋体"/>
          <w:color w:val="auto"/>
          <w:szCs w:val="21"/>
          <w:highlight w:val="none"/>
        </w:rPr>
        <w:br w:type="page" w:clear="all"/>
      </w:r>
      <w:r>
        <w:rPr>
          <w:rFonts w:hint="eastAsia" w:ascii="宋体" w:hAnsi="宋体" w:eastAsia="宋体" w:cs="宋体"/>
          <w:b/>
          <w:bCs/>
          <w:color w:val="auto"/>
          <w:highlight w:val="none"/>
        </w:rPr>
        <w:t xml:space="preserve">残疾人福利性单位声明函</w:t>
      </w:r>
      <w:r/>
    </w:p>
    <w:p>
      <w:pPr>
        <w:ind w:firstLine="624"/>
        <w:jc w:val="left"/>
        <w:spacing w:line="360" w:lineRule="auto"/>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Cs w:val="21"/>
          <w:highlight w:val="none"/>
          <w:lang w:eastAsia="zh-CN"/>
        </w:rPr>
        <w:t xml:space="preserve">〔2017〕141号</w:t>
      </w:r>
      <w:r>
        <w:rPr>
          <w:rFonts w:hint="eastAsia" w:ascii="宋体" w:hAnsi="宋体" w:eastAsia="宋体" w:cs="宋体"/>
          <w:color w:val="auto"/>
          <w:szCs w:val="21"/>
          <w:highlight w:val="none"/>
        </w:rPr>
        <w:t xml:space="preserve">）的规定，本单位为符合条件的残疾人福利性单位，且本单位参加______单位的采购文件编号为______的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本单位在本次政府采购活动中提供的残疾人福利单位产品报价合计为人民币（大写）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 xml:space="preserve">元</w:t>
      </w:r>
      <w:r>
        <w:rPr>
          <w:rFonts w:hint="eastAsia" w:ascii="宋体" w:hAnsi="宋体" w:eastAsia="宋体" w:cs="宋体"/>
          <w:color w:val="auto"/>
          <w:szCs w:val="21"/>
          <w:highlight w:val="none"/>
        </w:rPr>
        <w:t xml:space="preserve">整（￥：     ）。</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本单位对上述声明的真实性负责。如有虚假，将依法承担相应责任。</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备注：1.专门面向中小微型企业采购的项目，供应商为残疾人福利性单位并提供本单位制造的货物（服务），或者提供其他残疾人福利性单位制造的货物（服务），必须提供此声明函，否则将不能通过资格审查。</w:t>
      </w:r>
      <w:r/>
    </w:p>
    <w:p>
      <w:pPr>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2.非专门面向中小微型企业采购的项目，供应商如不提供此声明函，价格将不做相应扣除。</w:t>
      </w:r>
      <w:r/>
    </w:p>
    <w:p>
      <w:pPr>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3.中标/成交供应商为残疾人福利性单位的，此声明函将随中标/成交结果同时公告，接受社会监督。</w:t>
      </w:r>
      <w:r/>
    </w:p>
    <w:p>
      <w:pPr>
        <w:pStyle w:val="874"/>
      </w:pPr>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44"/>
        <w:jc w:val="left"/>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r>
      <w:r/>
    </w:p>
    <w:p>
      <w:pPr>
        <w:ind w:right="0" w:firstLine="624"/>
        <w:jc w:val="center"/>
        <w:keepLines w:val="0"/>
        <w:keepNext w:val="0"/>
        <w:pageBreakBefore w:val="0"/>
        <w:spacing w:line="360" w:lineRule="auto"/>
        <w:widowControl w:val="off"/>
        <w:tabs>
          <w:tab w:val="left" w:pos="4860" w:leader="none"/>
        </w:tabs>
        <w:rPr>
          <w:rFonts w:hint="eastAsia" w:ascii="宋体" w:hAnsi="宋体"/>
          <w:color w:val="auto"/>
          <w:sz w:val="21"/>
          <w:szCs w:val="21"/>
          <w:highlight w:val="none"/>
        </w:rPr>
      </w:pPr>
      <w:r>
        <w:rPr>
          <w:rFonts w:hint="eastAsia" w:ascii="宋体" w:hAnsi="宋体" w:eastAsia="宋体" w:cs="宋体"/>
          <w:color w:val="auto"/>
          <w:spacing w:val="6"/>
          <w:szCs w:val="21"/>
          <w:highlight w:val="none"/>
        </w:rPr>
        <w:t xml:space="preserve">             </w:t>
      </w:r>
      <w:r>
        <w:rPr>
          <w:rFonts w:hint="eastAsia" w:ascii="宋体" w:hAnsi="宋体" w:eastAsia="宋体" w:cs="宋体"/>
          <w:color w:val="auto"/>
          <w:szCs w:val="21"/>
          <w:highlight w:val="none"/>
        </w:rPr>
        <w:t xml:space="preserve">          </w:t>
      </w:r>
      <w:r>
        <w:rPr>
          <w:rFonts w:hint="eastAsia" w:ascii="宋体" w:hAnsi="宋体"/>
          <w:color w:val="auto"/>
          <w:sz w:val="21"/>
          <w:szCs w:val="21"/>
          <w:highlight w:val="none"/>
        </w:rPr>
        <w:t xml:space="preserve">供应商全称（加盖CA电子公章）：</w:t>
      </w:r>
      <w:r/>
    </w:p>
    <w:p>
      <w:pPr>
        <w:ind w:right="0" w:firstLine="480"/>
        <w:jc w:val="center"/>
        <w:keepLines w:val="0"/>
        <w:keepNext w:val="0"/>
        <w:pageBreakBefore w:val="0"/>
        <w:spacing w:line="360" w:lineRule="auto"/>
        <w:widowControl w:val="off"/>
        <w:tabs>
          <w:tab w:val="left" w:pos="486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日  期：</w:t>
      </w:r>
      <w:r/>
    </w:p>
    <w:p>
      <w:pPr>
        <w:ind w:right="1560" w:firstLine="420"/>
        <w:jc w:val="left"/>
        <w:spacing w:line="360" w:lineRule="auto"/>
        <w:tabs>
          <w:tab w:val="left" w:pos="486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jc w:val="cente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关于符合本国产品标准的声明函（采购包号</w:t>
      </w:r>
      <w:r>
        <w:rPr>
          <w:rFonts w:hint="eastAsia" w:ascii="宋体" w:hAnsi="宋体" w:eastAsia="宋体" w:cs="宋体"/>
          <w:b/>
          <w:color w:val="auto"/>
          <w:sz w:val="24"/>
          <w:szCs w:val="24"/>
          <w:highlight w:val="none"/>
          <w:lang w:eastAsia="zh-CN"/>
        </w:rPr>
        <w:t xml:space="preserve">）</w:t>
      </w:r>
      <w:r/>
    </w:p>
    <w:p>
      <w:pPr>
        <w:pStyle w:val="892"/>
        <w:ind w:firstLine="420"/>
        <w:spacing w:before="0" w:beforeAutospacing="0" w:after="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92"/>
        <w:ind w:firstLine="420"/>
        <w:spacing w:before="0" w:beforeAutospacing="0" w:after="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2"/>
        <w:ind w:firstLine="420"/>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287655</wp:posOffset>
                </wp:positionH>
                <wp:positionV relativeFrom="paragraph">
                  <wp:posOffset>469900</wp:posOffset>
                </wp:positionV>
                <wp:extent cx="565785" cy="130810"/>
                <wp:effectExtent l="1270" t="4445" r="4445" b="17145"/>
                <wp:wrapNone/>
                <wp:docPr id="6" name="直接箭头连接符 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70528;o:allowoverlap:true;o:allowincell:true;mso-position-horizontal-relative:text;margin-left:22.6pt;mso-position-horizontal:absolute;mso-position-vertical-relative:text;margin-top:37.0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3411855</wp:posOffset>
                </wp:positionH>
                <wp:positionV relativeFrom="paragraph">
                  <wp:posOffset>460375</wp:posOffset>
                </wp:positionV>
                <wp:extent cx="876300" cy="120015"/>
                <wp:effectExtent l="635" t="4445" r="18415" b="8890"/>
                <wp:wrapNone/>
                <wp:docPr id="7" name="直接箭头连接符 1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268.6pt;mso-position-horizontal:absolute;mso-position-vertical-relative:text;margin-top:36.2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2315845</wp:posOffset>
                </wp:positionH>
                <wp:positionV relativeFrom="paragraph">
                  <wp:posOffset>408940</wp:posOffset>
                </wp:positionV>
                <wp:extent cx="816610" cy="147320"/>
                <wp:effectExtent l="635" t="4445" r="1905" b="19685"/>
                <wp:wrapNone/>
                <wp:docPr id="8"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8480;o:allowoverlap:true;o:allowincell:true;mso-position-horizontal-relative:text;margin-left:182.3pt;mso-position-horizontal:absolute;mso-position-vertical-relative:text;margin-top:32.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4200525</wp:posOffset>
                </wp:positionH>
                <wp:positionV relativeFrom="paragraph">
                  <wp:posOffset>300355</wp:posOffset>
                </wp:positionV>
                <wp:extent cx="816610" cy="76200"/>
                <wp:effectExtent l="635" t="4445" r="1905" b="14604"/>
                <wp:wrapNone/>
                <wp:docPr id="9"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59264;o:allowoverlap:true;o:allowincell:true;mso-position-horizontal-relative:text;margin-left:330.8pt;mso-position-horizontal:absolute;mso-position-vertical-relative:text;margin-top:23.6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3053715</wp:posOffset>
                </wp:positionH>
                <wp:positionV relativeFrom="paragraph">
                  <wp:posOffset>233045</wp:posOffset>
                </wp:positionV>
                <wp:extent cx="816610" cy="103505"/>
                <wp:effectExtent l="635" t="4445" r="1905" b="6350"/>
                <wp:wrapNone/>
                <wp:docPr id="10"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0288;o:allowoverlap:true;o:allowincell:true;mso-position-horizontal-relative:text;margin-left:240.4pt;mso-position-horizontal:absolute;mso-position-vertical-relative:text;margin-top:18.3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4773930</wp:posOffset>
                </wp:positionH>
                <wp:positionV relativeFrom="paragraph">
                  <wp:posOffset>15875</wp:posOffset>
                </wp:positionV>
                <wp:extent cx="577215" cy="92075"/>
                <wp:effectExtent l="635" t="4445" r="12700" b="17780"/>
                <wp:wrapNone/>
                <wp:docPr id="11" name="直接箭头连接符 1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6432;o:allowoverlap:true;o:allowincell:true;mso-position-horizontal-relative:text;margin-left:375.9pt;mso-position-horizontal:absolute;mso-position-vertical-relative:text;margin-top:1.2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-8890</wp:posOffset>
                </wp:positionH>
                <wp:positionV relativeFrom="paragraph">
                  <wp:posOffset>309880</wp:posOffset>
                </wp:positionV>
                <wp:extent cx="196215" cy="97790"/>
                <wp:effectExtent l="1905" t="4445" r="11430" b="12065"/>
                <wp:wrapNone/>
                <wp:docPr id="12" name="直接箭头连接符 1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9504;o:allowoverlap:true;o:allowincell:true;mso-position-horizontal-relative:text;margin-left:-0.7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-8890</wp:posOffset>
                </wp:positionH>
                <wp:positionV relativeFrom="paragraph">
                  <wp:posOffset>309880</wp:posOffset>
                </wp:positionV>
                <wp:extent cx="364490" cy="97790"/>
                <wp:effectExtent l="1270" t="4445" r="15240" b="12065"/>
                <wp:wrapNone/>
                <wp:docPr id="13" name="直接箭头连接符 9"/>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7456;o:allowoverlap:true;o:allowincell:true;mso-position-horizontal-relative:text;margin-left:-0.7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shd w:val="clear" w:color="auto" w:fill="ffffff"/>
        </w:rPr>
        <w:t xml:space="preserve">1.</w:t>
      </w:r>
      <w:r>
        <w:rPr>
          <w:rStyle w:val="896"/>
          <w:rFonts w:hint="eastAsia" w:ascii="宋体" w:hAnsi="宋体" w:eastAsia="宋体" w:cs="宋体"/>
          <w:i w:val="0"/>
          <w:color w:val="auto"/>
          <w:highlight w:val="none"/>
          <w:u w:val="single"/>
          <w:shd w:val="clear" w:color="auto" w:fill="ffffff"/>
        </w:rPr>
        <w:t xml:space="preserve">（产品名称1）</w:t>
      </w:r>
      <w:r>
        <w:rPr>
          <w:rStyle w:val="896"/>
          <w:rFonts w:hint="eastAsia" w:ascii="宋体" w:hAnsi="宋体" w:eastAsia="宋体" w:cs="宋体"/>
          <w:i w:val="0"/>
          <w:color w:val="auto"/>
          <w:highlight w:val="none"/>
          <w:shd w:val="clear" w:color="auto" w:fill="ffffff"/>
          <w:vertAlign w:val="superscript"/>
        </w:rPr>
        <w:t xml:space="preserve">1</w:t>
      </w:r>
      <w:r>
        <w:rPr>
          <w:rFonts w:hint="eastAsia" w:ascii="宋体" w:hAnsi="宋体" w:eastAsia="宋体" w:cs="宋体"/>
          <w:color w:val="auto"/>
          <w:highlight w:val="none"/>
          <w:shd w:val="clear" w:color="auto" w:fill="ffffff"/>
        </w:rPr>
        <w:t xml:space="preserve">，生产厂为</w:t>
      </w:r>
      <w:r>
        <w:rPr>
          <w:rStyle w:val="896"/>
          <w:rFonts w:hint="eastAsia" w:ascii="宋体" w:hAnsi="宋体" w:eastAsia="宋体" w:cs="宋体"/>
          <w:i w:val="0"/>
          <w:color w:val="auto"/>
          <w:highlight w:val="none"/>
          <w:u w:val="single"/>
          <w:shd w:val="clear" w:color="auto" w:fill="ffffff"/>
        </w:rPr>
        <w:t xml:space="preserve">（厂名）</w:t>
      </w:r>
      <w:r>
        <w:rPr>
          <w:rStyle w:val="896"/>
          <w:rFonts w:hint="eastAsia" w:ascii="宋体" w:hAnsi="宋体" w:eastAsia="宋体" w:cs="宋体"/>
          <w:i w:val="0"/>
          <w:color w:val="auto"/>
          <w:highlight w:val="none"/>
          <w:shd w:val="clear" w:color="auto" w:fill="ffffff"/>
          <w:vertAlign w:val="superscript"/>
        </w:rPr>
        <w:t xml:space="preserve">2</w:t>
      </w:r>
      <w:r>
        <w:rPr>
          <w:rFonts w:hint="eastAsia" w:ascii="宋体" w:hAnsi="宋体" w:eastAsia="宋体" w:cs="宋体"/>
          <w:color w:val="auto"/>
          <w:highlight w:val="none"/>
          <w:shd w:val="clear" w:color="auto" w:fill="ffffff"/>
        </w:rPr>
        <w:t xml:space="preserve">，厂址为</w:t>
      </w:r>
      <w:r>
        <w:rPr>
          <w:rStyle w:val="896"/>
          <w:rFonts w:hint="eastAsia" w:ascii="宋体" w:hAnsi="宋体" w:eastAsia="宋体" w:cs="宋体"/>
          <w:i w:val="0"/>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u w:val="single"/>
          <w:shd w:val="clear" w:color="auto" w:fill="ffffff"/>
        </w:rPr>
        <w:t xml:space="preserve"> </w:t>
      </w:r>
      <w:r>
        <w:rPr>
          <w:rStyle w:val="896"/>
          <w:rFonts w:hint="eastAsia" w:ascii="宋体" w:hAnsi="宋体" w:eastAsia="宋体" w:cs="宋体"/>
          <w:i w:val="0"/>
          <w:color w:val="auto"/>
          <w:highlight w:val="none"/>
          <w:u w:val="single"/>
          <w:shd w:val="clear" w:color="auto" w:fill="ffffff"/>
        </w:rPr>
        <w:t xml:space="preserve">（产品名称1） </w:t>
      </w:r>
      <w:r>
        <w:rPr>
          <w:rFonts w:hint="eastAsia" w:ascii="宋体" w:hAnsi="宋体" w:eastAsia="宋体" w:cs="宋体"/>
          <w:color w:val="auto"/>
          <w:highlight w:val="none"/>
          <w:shd w:val="clear" w:color="auto" w:fill="ffffff"/>
        </w:rPr>
        <w:t xml:space="preserve">的中国境内生产的组件成本占比≥</w:t>
      </w:r>
      <w:r>
        <w:rPr>
          <w:rStyle w:val="896"/>
          <w:rFonts w:hint="eastAsia" w:ascii="宋体" w:hAnsi="宋体" w:eastAsia="宋体" w:cs="宋体"/>
          <w:i w:val="0"/>
          <w:color w:val="auto"/>
          <w:highlight w:val="none"/>
          <w:u w:val="single"/>
          <w:shd w:val="clear" w:color="auto" w:fill="ffffff"/>
        </w:rPr>
        <w:t xml:space="preserve">（规定比例）</w:t>
      </w:r>
      <w:r>
        <w:rPr>
          <w:rStyle w:val="896"/>
          <w:rFonts w:hint="eastAsia" w:ascii="宋体" w:hAnsi="宋体" w:eastAsia="宋体" w:cs="宋体"/>
          <w:i w:val="0"/>
          <w:color w:val="auto"/>
          <w:highlight w:val="none"/>
          <w:shd w:val="clear" w:color="auto" w:fill="ffffff"/>
          <w:vertAlign w:val="superscript"/>
        </w:rPr>
        <w:t xml:space="preserve">3</w:t>
      </w:r>
      <w:r>
        <w:rPr>
          <w:rFonts w:hint="eastAsia" w:ascii="宋体" w:hAnsi="宋体" w:eastAsia="宋体" w:cs="宋体"/>
          <w:color w:val="auto"/>
          <w:highlight w:val="none"/>
          <w:shd w:val="clear" w:color="auto" w:fill="ffffff"/>
        </w:rPr>
        <w:t xml:space="preserve">。</w:t>
      </w:r>
      <w:r>
        <w:rPr>
          <w:rStyle w:val="896"/>
          <w:rFonts w:hint="eastAsia" w:ascii="宋体" w:hAnsi="宋体" w:eastAsia="宋体" w:cs="宋体"/>
          <w:i w:val="0"/>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896"/>
          <w:rFonts w:hint="eastAsia" w:ascii="宋体" w:hAnsi="宋体" w:eastAsia="宋体" w:cs="宋体"/>
          <w:i w:val="0"/>
          <w:color w:val="auto"/>
          <w:highlight w:val="none"/>
          <w:u w:val="single"/>
          <w:shd w:val="clear" w:color="auto" w:fill="ffffff"/>
        </w:rPr>
        <w:t xml:space="preserve">（关键组件）</w:t>
      </w:r>
      <w:r>
        <w:rPr>
          <w:rStyle w:val="896"/>
          <w:rFonts w:hint="eastAsia" w:ascii="宋体" w:hAnsi="宋体" w:eastAsia="宋体" w:cs="宋体"/>
          <w:i w:val="0"/>
          <w:color w:val="auto"/>
          <w:highlight w:val="none"/>
          <w:shd w:val="clear" w:color="auto" w:fill="ffffff"/>
          <w:vertAlign w:val="superscript"/>
        </w:rPr>
        <w:t xml:space="preserve">4</w:t>
      </w:r>
      <w:r>
        <w:rPr>
          <w:rFonts w:hint="eastAsia" w:ascii="宋体" w:hAnsi="宋体" w:eastAsia="宋体" w:cs="宋体"/>
          <w:color w:val="auto"/>
          <w:highlight w:val="none"/>
          <w:shd w:val="clear" w:color="auto" w:fill="ffffff"/>
        </w:rPr>
        <w:t xml:space="preserve">在中国境内生产。</w:t>
      </w:r>
      <w:r>
        <w:rPr>
          <w:rStyle w:val="896"/>
          <w:rFonts w:hint="eastAsia" w:ascii="宋体" w:hAnsi="宋体" w:eastAsia="宋体" w:cs="宋体"/>
          <w:i w:val="0"/>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896"/>
          <w:rFonts w:hint="eastAsia" w:ascii="宋体" w:hAnsi="宋体" w:eastAsia="宋体" w:cs="宋体"/>
          <w:i w:val="0"/>
          <w:color w:val="auto"/>
          <w:highlight w:val="none"/>
          <w:u w:val="single"/>
          <w:shd w:val="clear" w:color="auto" w:fill="ffffff"/>
        </w:rPr>
        <w:t xml:space="preserve">（关键工序）</w:t>
      </w:r>
      <w:r>
        <w:rPr>
          <w:rStyle w:val="896"/>
          <w:rFonts w:hint="eastAsia" w:ascii="宋体" w:hAnsi="宋体" w:eastAsia="宋体" w:cs="宋体"/>
          <w:i w:val="0"/>
          <w:color w:val="auto"/>
          <w:highlight w:val="none"/>
          <w:shd w:val="clear" w:color="auto" w:fill="ffffff"/>
          <w:vertAlign w:val="superscript"/>
        </w:rPr>
        <w:t xml:space="preserve">5</w:t>
      </w:r>
      <w:r>
        <w:rPr>
          <w:rFonts w:hint="eastAsia" w:ascii="宋体" w:hAnsi="宋体" w:eastAsia="宋体" w:cs="宋体"/>
          <w:color w:val="auto"/>
          <w:highlight w:val="none"/>
          <w:shd w:val="clear" w:color="auto" w:fill="ffffff"/>
        </w:rPr>
        <w:t xml:space="preserve">在中国境内完成。</w:t>
      </w:r>
      <w:r/>
    </w:p>
    <w:p>
      <w:pPr>
        <w:pStyle w:val="892"/>
        <w:ind w:firstLine="420"/>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4" name="直接箭头连接符 15"/>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5"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6" name="直接箭头连接符 1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7" name="直接箭头连接符 18"/>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8"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9" name="直接箭头连接符 19"/>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20" name="直接箭头连接符 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21"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0" o:spid="_x0000_s20"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shd w:val="clear" w:color="auto" w:fill="ffffff"/>
        </w:rPr>
        <w:t xml:space="preserve">2.</w:t>
      </w:r>
      <w:r>
        <w:rPr>
          <w:rStyle w:val="896"/>
          <w:rFonts w:hint="eastAsia" w:ascii="宋体" w:hAnsi="宋体" w:eastAsia="宋体" w:cs="宋体"/>
          <w:i w:val="0"/>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，生产厂为</w:t>
      </w:r>
      <w:r>
        <w:rPr>
          <w:rStyle w:val="896"/>
          <w:rFonts w:hint="eastAsia" w:ascii="宋体" w:hAnsi="宋体" w:eastAsia="宋体" w:cs="宋体"/>
          <w:i w:val="0"/>
          <w:color w:val="auto"/>
          <w:highlight w:val="none"/>
          <w:u w:val="single"/>
          <w:shd w:val="clear" w:color="auto" w:fill="ffffff"/>
        </w:rPr>
        <w:t xml:space="preserve">（厂名）</w:t>
      </w:r>
      <w:r>
        <w:rPr>
          <w:rFonts w:hint="eastAsia" w:ascii="宋体" w:hAnsi="宋体" w:eastAsia="宋体" w:cs="宋体"/>
          <w:color w:val="auto"/>
          <w:highlight w:val="none"/>
          <w:shd w:val="clear" w:color="auto" w:fill="ffffff"/>
        </w:rPr>
        <w:t xml:space="preserve">，厂址为</w:t>
      </w:r>
      <w:r>
        <w:rPr>
          <w:rStyle w:val="896"/>
          <w:rFonts w:hint="eastAsia" w:ascii="宋体" w:hAnsi="宋体" w:eastAsia="宋体" w:cs="宋体"/>
          <w:i w:val="0"/>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Style w:val="896"/>
          <w:rFonts w:hint="eastAsia" w:ascii="宋体" w:hAnsi="宋体" w:eastAsia="宋体" w:cs="宋体"/>
          <w:i w:val="0"/>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的中国境内生产的组件成本占比≥</w:t>
      </w:r>
      <w:r>
        <w:rPr>
          <w:rStyle w:val="896"/>
          <w:rFonts w:hint="eastAsia" w:ascii="宋体" w:hAnsi="宋体" w:eastAsia="宋体" w:cs="宋体"/>
          <w:i w:val="0"/>
          <w:color w:val="auto"/>
          <w:highlight w:val="none"/>
          <w:u w:val="single"/>
          <w:shd w:val="clear" w:color="auto" w:fill="ffffff"/>
        </w:rPr>
        <w:t xml:space="preserve">（规定比例）</w:t>
      </w:r>
      <w:r>
        <w:rPr>
          <w:rFonts w:hint="eastAsia" w:ascii="宋体" w:hAnsi="宋体" w:eastAsia="宋体" w:cs="宋体"/>
          <w:color w:val="auto"/>
          <w:highlight w:val="none"/>
          <w:shd w:val="clear" w:color="auto" w:fill="ffffff"/>
        </w:rPr>
        <w:t xml:space="preserve">。</w:t>
      </w:r>
      <w:r>
        <w:rPr>
          <w:rStyle w:val="896"/>
          <w:rFonts w:hint="eastAsia" w:ascii="宋体" w:hAnsi="宋体" w:eastAsia="宋体" w:cs="宋体"/>
          <w:i w:val="0"/>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的</w:t>
      </w:r>
      <w:r>
        <w:rPr>
          <w:rStyle w:val="896"/>
          <w:rFonts w:hint="eastAsia" w:ascii="宋体" w:hAnsi="宋体" w:eastAsia="宋体" w:cs="宋体"/>
          <w:i w:val="0"/>
          <w:color w:val="auto"/>
          <w:highlight w:val="none"/>
          <w:u w:val="single"/>
          <w:shd w:val="clear" w:color="auto" w:fill="ffffff"/>
        </w:rPr>
        <w:t xml:space="preserve">（关键组件）</w:t>
      </w:r>
      <w:r>
        <w:rPr>
          <w:rFonts w:hint="eastAsia" w:ascii="宋体" w:hAnsi="宋体" w:eastAsia="宋体" w:cs="宋体"/>
          <w:color w:val="auto"/>
          <w:highlight w:val="none"/>
          <w:shd w:val="clear" w:color="auto" w:fill="ffffff"/>
        </w:rPr>
        <w:t xml:space="preserve">在中国境内生产。</w:t>
      </w:r>
      <w:r>
        <w:rPr>
          <w:rStyle w:val="896"/>
          <w:rFonts w:hint="eastAsia" w:ascii="宋体" w:hAnsi="宋体" w:eastAsia="宋体" w:cs="宋体"/>
          <w:i w:val="0"/>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896"/>
          <w:rFonts w:hint="eastAsia" w:ascii="宋体" w:hAnsi="宋体" w:eastAsia="宋体" w:cs="宋体"/>
          <w:i w:val="0"/>
          <w:color w:val="auto"/>
          <w:highlight w:val="none"/>
          <w:u w:val="single"/>
          <w:shd w:val="clear" w:color="auto" w:fill="ffffff"/>
        </w:rPr>
        <w:t xml:space="preserve">（关键工序）</w:t>
      </w:r>
      <w:r>
        <w:rPr>
          <w:rFonts w:hint="eastAsia" w:ascii="宋体" w:hAnsi="宋体" w:eastAsia="宋体" w:cs="宋体"/>
          <w:color w:val="auto"/>
          <w:highlight w:val="none"/>
          <w:shd w:val="clear" w:color="auto" w:fill="ffffff"/>
        </w:rPr>
        <w:t xml:space="preserve">在中国境内完成。</w:t>
      </w:r>
      <w:r/>
    </w:p>
    <w:p>
      <w:pPr>
        <w:pStyle w:val="892"/>
        <w:ind w:firstLine="420"/>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w:t>
      </w:r>
      <w:r/>
    </w:p>
    <w:p>
      <w:pPr>
        <w:pStyle w:val="892"/>
        <w:ind w:firstLine="420"/>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本公司（单位）对上述声明内容的真实性负责。如有虚假，愿承担相应法律责任。</w:t>
      </w:r>
      <w:r/>
    </w:p>
    <w:p>
      <w:pPr>
        <w:pStyle w:val="892"/>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92"/>
        <w:ind w:right="480" w:firstLine="3720"/>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公司（单位）名称（盖章）：　        </w:t>
      </w:r>
      <w:r/>
    </w:p>
    <w:p>
      <w:pPr>
        <w:pStyle w:val="892"/>
        <w:jc w:val="center"/>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                                日期：　   年　  月　  日         </w:t>
      </w:r>
      <w:r/>
    </w:p>
    <w:p>
      <w:pPr>
        <w:pStyle w:val="892"/>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__________________</w:t>
      </w:r>
      <w:r/>
    </w:p>
    <w:p>
      <w:pPr>
        <w:pStyle w:val="892"/>
        <w:ind w:firstLine="42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1.产品如有型号，请在“产品名称”栏一并填写。</w:t>
      </w:r>
      <w:r/>
    </w:p>
    <w:p>
      <w:pPr>
        <w:pStyle w:val="892"/>
        <w:ind w:firstLine="42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2.生产厂名与厂址应与生产厂营业执照载明的相关信息保持一致。</w:t>
      </w:r>
      <w:r/>
    </w:p>
    <w:p>
      <w:pPr>
        <w:pStyle w:val="892"/>
        <w:ind w:firstLine="42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3.该产品的中国境内生产的组件成本占比相关要求实施前，“规定比例”栏可不填，下同。</w:t>
      </w:r>
      <w:r/>
    </w:p>
    <w:p>
      <w:pPr>
        <w:pStyle w:val="892"/>
        <w:ind w:firstLine="42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4.该产品的关键组件要求实施前，“关键组件”栏可不填，下同。</w:t>
      </w:r>
      <w:r/>
    </w:p>
    <w:p>
      <w:pPr>
        <w:pStyle w:val="892"/>
        <w:ind w:firstLine="42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5.该产品的关键工序要求实施前，“关键工序”栏可不填，下同。</w:t>
      </w:r>
      <w:r/>
    </w:p>
    <w:p>
      <w:pPr>
        <w:pStyle w:val="892"/>
        <w:ind w:right="0" w:firstLine="42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6.用斜线划除的地方无需填写。</w:t>
      </w:r>
      <w:r/>
    </w:p>
    <w:p>
      <w:pPr>
        <w:pStyle w:val="892"/>
        <w:ind w:right="0" w:firstLine="420"/>
        <w:keepLines w:val="0"/>
        <w:keepNext w:val="0"/>
        <w:pageBreakBefore w:val="0"/>
        <w:spacing w:beforeAutospacing="0" w:afterAutospacing="0" w:line="360" w:lineRule="auto"/>
        <w:widowControl w:val="off"/>
        <w:rPr>
          <w:rFonts w:hint="eastAsia" w:ascii="宋体" w:hAnsi="宋体" w:eastAsia="宋体" w:cs="宋体"/>
          <w:color w:val="0000ff"/>
          <w:sz w:val="21"/>
          <w:szCs w:val="21"/>
          <w:highlight w:val="none"/>
          <w:shd w:val="clear" w:color="auto" w:fill="ffffff"/>
          <w:lang w:val="en-US" w:eastAsia="zh-CN"/>
        </w:rPr>
      </w:pPr>
      <w:r>
        <w:rPr>
          <w:rFonts w:hint="eastAsia" w:ascii="宋体" w:hAnsi="宋体" w:eastAsia="宋体" w:cs="宋体"/>
          <w:color w:val="0000ff"/>
          <w:sz w:val="21"/>
          <w:szCs w:val="21"/>
          <w:highlight w:val="none"/>
          <w:shd w:val="clear" w:color="auto" w:fill="ffffff"/>
          <w:lang w:val="en-US" w:eastAsia="zh-CN"/>
        </w:rPr>
        <w:t xml:space="preserve">7.如word斜线错位，请以下方图片所示为准。</w:t>
      </w:r>
      <w:r/>
    </w:p>
    <w:p>
      <w:pPr>
        <w:pStyle w:val="892"/>
        <w:spacing w:before="30" w:beforeAutospacing="0" w:after="30" w:afterAutospacing="0" w:line="0" w:lineRule="atLeast"/>
        <w:rPr>
          <w:rFonts w:hint="eastAsia" w:ascii="宋体" w:hAnsi="宋体" w:eastAsia="宋体" w:cs="宋体"/>
          <w:color w:val="auto"/>
          <w:sz w:val="22"/>
          <w:highlight w:val="none"/>
          <w:shd w:val="clear" w:color="auto" w:fill="ffffff"/>
        </w:rPr>
      </w:pPr>
      <w:r>
        <w:rPr>
          <w:rFonts w:hint="eastAsia" w:cs="方正魏碑_GBK" w:asciiTheme="minorEastAsia" w:hAnsiTheme="minorEastAsia" w:eastAsiaTheme="minorEastAsia"/>
          <w:color w:val="000000" w:themeColor="text1"/>
          <w:shd w:val="clear" w:color="auto" w:fill="ffffff"/>
          <w14:textFill>
            <w14:solidFill>
              <w14:schemeClr w14:val="tx1"/>
            </w14:solidFill>
          </w14:textFill>
        </w:rPr>
        <mc:AlternateContent>
          <mc:Choice Requires="wpg">
            <w:drawing>
              <wp:inline xmlns:wp="http://schemas.openxmlformats.org/drawingml/2006/wordprocessingDrawing" distT="0" distB="0" distL="0" distR="0">
                <wp:extent cx="5262245" cy="5727700"/>
                <wp:effectExtent l="0" t="0" r="14604" b="6350"/>
                <wp:docPr id="22" name="图片 21" descr="E:\xwechat_files\luoboxiaowuzei_e771\temp\RWTemp\2026-03\c9f511a4c1d072259a887ee18cc5d0ba\322a02389c0a3bd68b9fafd7fe73f7e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E:\xwechat_files\luoboxiaowuzei_e771\temp\RWTemp\2026-03\c9f511a4c1d072259a887ee18cc5d0ba\322a02389c0a3bd68b9fafd7fe73f7eb.png"/>
                        <pic:cNvPicPr>
                          <a:picLocks noChangeAspect="1"/>
                        </pic:cNvPicPr>
                        <pic:nvPr/>
                      </pic:nvPicPr>
                      <pic:blipFill>
                        <a:blip r:embed="rId18"/>
                        <a:stretch/>
                      </pic:blipFill>
                      <pic:spPr bwMode="auto">
                        <a:xfrm>
                          <a:off x="0" y="0"/>
                          <a:ext cx="5262245" cy="572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414.3pt;height:451.0pt;mso-wrap-distance-left:0.0pt;mso-wrap-distance-top:0.0pt;mso-wrap-distance-right:0.0pt;mso-wrap-distance-bottom:0.0pt;" stroked="f">
                <v:path textboxrect="0,0,0,0"/>
                <v:imagedata r:id="rId18" o:title=""/>
              </v:shape>
            </w:pict>
          </mc:Fallback>
        </mc:AlternateContent>
      </w:r>
      <w:r/>
    </w:p>
    <w:p>
      <w:pPr>
        <w:pStyle w:val="1049"/>
        <w:jc w:val="center"/>
        <w:spacing w:before="0" w:after="0"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rPr>
          <w:rFonts w:hint="eastAsia" w:ascii="宋体" w:hAnsi="宋体" w:eastAsia="宋体" w:cs="宋体"/>
          <w:b/>
          <w:bCs w:val="0"/>
          <w:color w:val="000000"/>
          <w:sz w:val="32"/>
          <w:szCs w:val="22"/>
          <w:lang w:val="en-US" w:eastAsia="zh-CN" w:bidi="ar-SA"/>
        </w:rPr>
        <w:t xml:space="preserve">四、磋商响应报价表</w:t>
      </w:r>
      <w:r/>
    </w:p>
    <w:p>
      <w:pPr>
        <w:pStyle w:val="117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w:t>
      </w:r>
      <w:r/>
    </w:p>
    <w:p>
      <w:pPr>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项目编号：                                           </w:t>
      </w:r>
      <w:r/>
    </w:p>
    <w:tbl>
      <w:tblPr>
        <w:tblStyle w:val="869"/>
        <w:tblW w:w="8232" w:type="dxa"/>
        <w:tblInd w:w="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20"/>
        <w:gridCol w:w="6012"/>
      </w:tblGrid>
      <w:tr>
        <w:trPr>
          <w:cantSplit/>
          <w:trHeight w:val="986"/>
        </w:trPr>
        <w:tc>
          <w:tcPr>
            <w:tcW w:w="222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2"/>
                <w:highlight w:val="none"/>
                <w:lang w:val="en-US" w:eastAsia="zh-CN" w:bidi="ar-SA"/>
              </w:rPr>
              <w:t xml:space="preserve">名称</w:t>
            </w:r>
            <w:r/>
          </w:p>
        </w:tc>
        <w:tc>
          <w:tcPr>
            <w:tcW w:w="601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第一次报价（元）</w:t>
            </w:r>
            <w:r/>
          </w:p>
        </w:tc>
      </w:tr>
      <w:tr>
        <w:trPr>
          <w:cantSplit/>
          <w:trHeight w:val="1800"/>
        </w:trPr>
        <w:tc>
          <w:tcPr>
            <w:tcW w:w="222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6012"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大写：</w:t>
            </w:r>
            <w:r/>
          </w:p>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小写：           </w:t>
            </w:r>
            <w:r/>
          </w:p>
        </w:tc>
      </w:tr>
      <w:tr>
        <w:trPr>
          <w:cantSplit/>
          <w:trHeight w:val="659"/>
        </w:trPr>
        <w:tc>
          <w:tcPr>
            <w:tcW w:w="222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备注</w:t>
            </w:r>
            <w:r/>
          </w:p>
        </w:tc>
        <w:tc>
          <w:tcPr>
            <w:tcW w:w="601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bl>
    <w:p>
      <w:pPr>
        <w:spacing w:line="360" w:lineRule="auto"/>
        <w:rPr>
          <w:rFonts w:hint="eastAsia" w:ascii="宋体" w:hAnsi="宋体" w:eastAsia="宋体" w:cs="宋体"/>
          <w:color w:val="auto"/>
          <w:szCs w:val="21"/>
          <w:highlight w:val="none"/>
        </w:rPr>
      </w:pPr>
      <w:r/>
      <w:bookmarkStart w:id="22" w:name="_Toc27059"/>
      <w:r/>
      <w:bookmarkStart w:id="23" w:name="_Toc109304978"/>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法定代表人或者授权代表（签字或盖章）：                    </w:t>
      </w:r>
      <w:r/>
    </w:p>
    <w:p>
      <w:pPr>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磋商供应商全称（盖章）：</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highlight w:val="none"/>
        </w:rPr>
        <w:t xml:space="preserve">  </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日期：    年   月    日</w:t>
      </w:r>
      <w:r/>
    </w:p>
    <w:p>
      <w:pPr>
        <w:pStyle w:val="1049"/>
        <w:jc w:val="center"/>
        <w:spacing w:before="0" w:after="0" w:line="360" w:lineRule="auto"/>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p>
      <w:pPr>
        <w:pStyle w:val="1050"/>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p>
      <w:pPr>
        <w:pStyle w:val="1050"/>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p>
      <w:pPr>
        <w:jc w:val="center"/>
        <w:spacing w:line="360" w:lineRule="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spacing w:line="360" w:lineRule="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spacing w:line="360" w:lineRule="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spacing w:line="360" w:lineRule="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spacing w:line="360" w:lineRule="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spacing w:line="360" w:lineRule="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spacing w:line="360" w:lineRule="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spacing w:line="360" w:lineRule="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pStyle w:val="1049"/>
        <w:jc w:val="center"/>
        <w:spacing w:before="0" w:after="0" w:line="360" w:lineRule="auto"/>
        <w:rPr>
          <w:rFonts w:hint="eastAsia" w:ascii="宋体" w:hAnsi="宋体" w:eastAsia="宋体" w:cs="宋体"/>
          <w:b/>
          <w:bCs w:val="0"/>
          <w:color w:val="000000"/>
          <w:sz w:val="32"/>
          <w:szCs w:val="22"/>
          <w:lang w:val="en-US" w:eastAsia="zh-CN" w:bidi="ar-SA"/>
        </w:rPr>
      </w:pPr>
      <w:r>
        <w:rPr>
          <w:rFonts w:hint="eastAsia" w:ascii="宋体" w:hAnsi="宋体" w:eastAsia="宋体" w:cs="宋体"/>
          <w:b/>
          <w:bCs w:val="0"/>
          <w:color w:val="000000"/>
          <w:sz w:val="32"/>
          <w:szCs w:val="22"/>
          <w:lang w:val="en-US" w:eastAsia="zh-CN" w:bidi="ar-SA"/>
        </w:rPr>
        <w:t xml:space="preserve">五、分项报价表</w:t>
      </w:r>
      <w:r/>
    </w:p>
    <w:tbl>
      <w:tblPr>
        <w:tblStyle w:val="894"/>
        <w:tblW w:w="4998"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6"/>
        <w:gridCol w:w="2234"/>
        <w:gridCol w:w="1976"/>
        <w:gridCol w:w="1363"/>
        <w:gridCol w:w="2094"/>
      </w:tblGrid>
      <w:tr>
        <w:trPr>
          <w:trHeight w:val="104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3"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序号</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1345"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分项服务名称</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1190" w:type="pct"/>
            <w:vAlign w:val="center"/>
            <w:textDirection w:val="lrTb"/>
            <w:noWrap w:val="false"/>
          </w:tcPr>
          <w:p>
            <w:pPr>
              <w:jc w:val="center"/>
              <w:rPr>
                <w:rFonts w:hint="eastAsia" w:ascii="宋体" w:hAnsi="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lang w:val="en-US" w:eastAsia="zh-CN"/>
              </w:rPr>
              <w:t xml:space="preserve">单位</w:t>
            </w:r>
            <w:r/>
          </w:p>
          <w:p>
            <w:pPr>
              <w:jc w:val="center"/>
              <w:rPr>
                <w:rFonts w:hint="default"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lang w:val="en-US" w:eastAsia="zh-CN"/>
              </w:rPr>
              <w:t xml:space="preserve">（元/座）</w:t>
            </w:r>
            <w:r/>
          </w:p>
        </w:tc>
        <w:tc>
          <w:tcPr>
            <w:tcBorders>
              <w:top w:val="single" w:color="000000" w:sz="4" w:space="0"/>
              <w:left w:val="single" w:color="000000" w:sz="4" w:space="0"/>
              <w:bottom w:val="single" w:color="000000" w:sz="8" w:space="0"/>
              <w:right w:val="single" w:color="000000" w:sz="4" w:space="0"/>
            </w:tcBorders>
            <w:tcMar>
              <w:left w:w="108" w:type="dxa"/>
              <w:top w:w="0" w:type="dxa"/>
              <w:right w:w="108" w:type="dxa"/>
              <w:bottom w:w="0" w:type="dxa"/>
            </w:tcMar>
            <w:tcW w:w="821" w:type="pct"/>
            <w:vAlign w:val="center"/>
            <w:textDirection w:val="lrTb"/>
            <w:noWrap w:val="false"/>
          </w:tcPr>
          <w:p>
            <w:pPr>
              <w:jc w:val="center"/>
              <w:rPr>
                <w:rFonts w:hint="default" w:ascii="宋体" w:hAnsi="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lang w:val="en-US" w:eastAsia="zh-CN"/>
              </w:rPr>
              <w:t xml:space="preserve">数量</w:t>
            </w:r>
            <w:r/>
          </w:p>
        </w:tc>
        <w:tc>
          <w:tcPr>
            <w:tcBorders>
              <w:top w:val="single" w:color="000000" w:sz="4" w:space="0"/>
              <w:left w:val="single" w:color="000000" w:sz="4" w:space="0"/>
              <w:bottom w:val="single" w:color="000000" w:sz="8" w:space="0"/>
              <w:right w:val="single" w:color="000000" w:sz="4" w:space="0"/>
            </w:tcBorders>
            <w:tcMar>
              <w:left w:w="108" w:type="dxa"/>
              <w:top w:w="0" w:type="dxa"/>
              <w:right w:w="108" w:type="dxa"/>
              <w:bottom w:w="0" w:type="dxa"/>
            </w:tcMar>
            <w:tcW w:w="1258" w:type="pct"/>
            <w:vAlign w:val="center"/>
            <w:textDirection w:val="lrTb"/>
            <w:noWrap w:val="false"/>
          </w:tcPr>
          <w:p>
            <w:pPr>
              <w:jc w:val="center"/>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lang w:val="en-US" w:eastAsia="zh-CN"/>
              </w:rPr>
              <w:t xml:space="preserve">合计</w:t>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3"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5"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eastAsia="zh-CN"/>
                <w14:textFill>
                  <w14:solidFill>
                    <w14:schemeClr w14:val="tx1"/>
                  </w14:solidFill>
                </w14:textFill>
              </w:rPr>
              <w:t xml:space="preserve">生活垃圾分类站房式投放站</w:t>
            </w:r>
            <w:r>
              <w:rPr>
                <w:rFonts w:hint="eastAsia" w:ascii="宋体" w:hAnsi="宋体" w:eastAsia="宋体" w:cs="宋体"/>
                <w:color w:val="000000" w:themeColor="text1"/>
                <w:sz w:val="21"/>
                <w:szCs w:val="21"/>
                <w:highlight w:val="none"/>
                <w14:textFill>
                  <w14:solidFill>
                    <w14:schemeClr w14:val="tx1"/>
                  </w14:solidFill>
                </w14:textFill>
              </w:rPr>
              <w:t xml:space="preserve">年运行服务费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90"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1" w:type="pct"/>
            <w:vAlign w:val="center"/>
            <w:textDirection w:val="lrTb"/>
            <w:noWrap w:val="false"/>
          </w:tcPr>
          <w:p>
            <w:pPr>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14:textFill>
                  <w14:solidFill>
                    <w14:schemeClr w14:val="tx1"/>
                  </w14:solidFill>
                </w14:textFill>
              </w:rPr>
              <w:t xml:space="preserve">42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8" w:type="pct"/>
            <w:vAlign w:val="center"/>
            <w:textDirection w:val="lrTb"/>
            <w:noWrap w:val="false"/>
          </w:tcPr>
          <w:p>
            <w:pPr>
              <w:jc w:val="center"/>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3"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5"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eastAsia="zh-CN"/>
                <w14:textFill>
                  <w14:solidFill>
                    <w14:schemeClr w14:val="tx1"/>
                  </w14:solidFill>
                </w14:textFill>
              </w:rPr>
              <w:t xml:space="preserve">箱柜式投放站年运行服务费</w:t>
            </w:r>
            <w:r>
              <w:rPr>
                <w:rFonts w:hint="eastAsia" w:ascii="宋体" w:hAnsi="宋体" w:eastAsia="宋体" w:cs="宋体"/>
                <w:color w:val="000000" w:themeColor="text1"/>
                <w:sz w:val="21"/>
                <w:szCs w:val="2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90"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1" w:type="pct"/>
            <w:vAlign w:val="center"/>
            <w:textDirection w:val="lrTb"/>
            <w:noWrap w:val="false"/>
          </w:tcPr>
          <w:p>
            <w:pPr>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14:textFill>
                  <w14:solidFill>
                    <w14:schemeClr w14:val="tx1"/>
                  </w14:solidFill>
                </w14:textFill>
              </w:rPr>
              <w:t xml:space="preserve">62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8" w:type="pct"/>
            <w:vAlign w:val="center"/>
            <w:textDirection w:val="lrTb"/>
            <w:noWrap w:val="false"/>
          </w:tcPr>
          <w:p>
            <w:pPr>
              <w:jc w:val="center"/>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tc>
      </w:tr>
      <w:tr>
        <w:trPr>
          <w:trHeight w:val="654"/>
        </w:trPr>
        <w:tc>
          <w:tcPr>
            <w:gridSpan w:val="5"/>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00" w:type="pct"/>
            <w:vAlign w:val="center"/>
            <w:textDirection w:val="lrTb"/>
            <w:noWrap w:val="false"/>
          </w:tcPr>
          <w:p>
            <w:pPr>
              <w:jc w:val="left"/>
              <w:rPr>
                <w:rFonts w:hint="default"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lang w:val="en-US" w:eastAsia="zh-CN"/>
              </w:rPr>
              <w:t xml:space="preserve">响应总价：</w:t>
            </w:r>
            <w:r>
              <w:rPr>
                <w:rFonts w:hint="eastAsia" w:ascii="宋体" w:hAnsi="宋体" w:cs="宋体"/>
                <w:color w:val="000000"/>
                <w:sz w:val="21"/>
                <w:szCs w:val="21"/>
                <w:u w:val="single"/>
                <w:lang w:val="en-US" w:eastAsia="zh-CN"/>
              </w:rPr>
              <w:t xml:space="preserve">                  </w:t>
            </w:r>
            <w:r>
              <w:rPr>
                <w:rFonts w:hint="eastAsia" w:ascii="宋体" w:hAnsi="宋体" w:cs="宋体"/>
                <w:color w:val="000000"/>
                <w:sz w:val="21"/>
                <w:szCs w:val="21"/>
                <w:lang w:val="en-US" w:eastAsia="zh-CN"/>
              </w:rPr>
              <w:t xml:space="preserve">元</w:t>
            </w:r>
            <w:r/>
          </w:p>
        </w:tc>
      </w:tr>
      <w:tr>
        <w:trPr>
          <w:trHeight w:val="654"/>
        </w:trPr>
        <w:tc>
          <w:tcPr>
            <w:gridSpan w:val="5"/>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00" w:type="pct"/>
            <w:vAlign w:val="center"/>
            <w:textDirection w:val="lrTb"/>
            <w:noWrap w:val="false"/>
          </w:tcPr>
          <w:p>
            <w:pPr>
              <w:jc w:val="left"/>
              <w:rPr>
                <w:rFonts w:hint="default" w:ascii="宋体" w:hAnsi="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lang w:val="en-US" w:eastAsia="zh-CN"/>
              </w:rPr>
              <w:t xml:space="preserve">本采购包中提供的符合本国产品标准的产品成本之和占该采购包提供的全部产品成本之和的比例为_____%。</w:t>
            </w:r>
            <w:r/>
          </w:p>
        </w:tc>
      </w:tr>
    </w:tbl>
    <w:p>
      <w:pPr>
        <w:spacing w:before="25" w:after="25" w:line="360" w:lineRule="auto"/>
        <w:rPr>
          <w:rFonts w:hint="eastAsia" w:ascii="宋体" w:hAnsi="宋体" w:eastAsia="宋体" w:cs="宋体"/>
          <w:sz w:val="21"/>
          <w:szCs w:val="21"/>
          <w:lang w:val="zh-CN"/>
        </w:rPr>
      </w:pP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（加盖电子公章）</w:t>
      </w:r>
      <w:r>
        <w:rPr>
          <w:rFonts w:hint="eastAsia" w:ascii="宋体" w:hAnsi="宋体" w:eastAsia="宋体" w:cs="宋体"/>
          <w:sz w:val="21"/>
          <w:szCs w:val="21"/>
          <w:lang w:val="zh-CN"/>
        </w:rPr>
        <w:t xml:space="preserve">：____________</w:t>
      </w:r>
      <w:r/>
    </w:p>
    <w:p>
      <w:pPr>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日期：_____年______月______日  </w:t>
      </w:r>
      <w:r/>
    </w:p>
    <w:p>
      <w:pP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备注： </w:t>
      </w:r>
      <w:r/>
    </w:p>
    <w:p>
      <w:pP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1.供应商的“</w:t>
      </w:r>
      <w:r>
        <w:rPr>
          <w:rFonts w:hint="eastAsia" w:ascii="宋体" w:hAnsi="宋体" w:cs="宋体"/>
          <w:color w:val="000000"/>
          <w:sz w:val="21"/>
          <w:szCs w:val="21"/>
          <w:lang w:val="en-US" w:eastAsia="zh-CN"/>
        </w:rPr>
        <w:t xml:space="preserve">响应总价</w:t>
      </w:r>
      <w:r>
        <w:rPr>
          <w:rFonts w:hint="eastAsia" w:ascii="宋体" w:hAnsi="宋体" w:eastAsia="宋体" w:cs="宋体"/>
          <w:color w:val="000000"/>
          <w:sz w:val="21"/>
          <w:szCs w:val="21"/>
        </w:rPr>
        <w:t xml:space="preserve">”应包括采购人需求的服务（包含与服务相关的产品）价格、质量保证费用、培训费用及售后服务费用</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所有相关税金费用及为完成整个项目所产生的</w:t>
      </w:r>
      <w:r>
        <w:rPr>
          <w:rFonts w:hint="eastAsia" w:ascii="宋体" w:hAnsi="宋体" w:cs="宋体"/>
          <w:color w:val="000000"/>
          <w:sz w:val="21"/>
          <w:szCs w:val="21"/>
          <w:lang w:eastAsia="zh-CN"/>
        </w:rPr>
        <w:t xml:space="preserve">其他所有</w:t>
      </w:r>
      <w:r>
        <w:rPr>
          <w:rFonts w:hint="eastAsia" w:ascii="宋体" w:hAnsi="宋体" w:eastAsia="宋体" w:cs="宋体"/>
          <w:color w:val="000000"/>
          <w:sz w:val="21"/>
          <w:szCs w:val="21"/>
        </w:rPr>
        <w:t xml:space="preserve">费用，磋商文件中另有规定的除外。</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000000"/>
          <w:sz w:val="21"/>
          <w:szCs w:val="21"/>
        </w:rPr>
        <w:t xml:space="preserve">2.</w:t>
      </w:r>
      <w:r>
        <w:rPr>
          <w:rFonts w:hint="eastAsia" w:ascii="宋体" w:hAnsi="宋体" w:eastAsia="宋体" w:cs="宋体"/>
          <w:color w:val="auto"/>
          <w:sz w:val="21"/>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项目经办人可以根据项目实际需要对表格结构进行调整。</w:t>
      </w:r>
      <w:r/>
    </w:p>
    <w:p>
      <w:pPr>
        <w:pStyle w:val="1050"/>
        <w:rPr>
          <w:rFonts w:hint="eastAsia" w:ascii="宋体" w:hAnsi="宋体" w:eastAsia="宋体" w:cs="宋体"/>
          <w:bCs w:val="0"/>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Cs w:val="0"/>
          <w:color w:val="auto"/>
          <w:highlight w:val="none"/>
        </w:rPr>
      </w:r>
      <w:r/>
    </w:p>
    <w:p>
      <w:pPr>
        <w:pStyle w:val="1049"/>
        <w:jc w:val="center"/>
        <w:spacing w:before="0" w:after="0" w:line="360" w:lineRule="auto"/>
        <w:rPr>
          <w:rFonts w:hint="eastAsia" w:ascii="宋体" w:hAnsi="宋体" w:eastAsia="宋体" w:cs="宋体"/>
          <w:b/>
          <w:bCs w:val="0"/>
          <w:color w:val="000000"/>
          <w:sz w:val="32"/>
          <w:szCs w:val="22"/>
          <w:lang w:val="en-US" w:eastAsia="zh-CN" w:bidi="ar-SA"/>
        </w:rPr>
      </w:pPr>
      <w:r>
        <w:rPr>
          <w:rFonts w:hint="eastAsia" w:ascii="宋体" w:hAnsi="宋体" w:eastAsia="宋体" w:cs="宋体"/>
          <w:b/>
          <w:bCs w:val="0"/>
          <w:color w:val="000000"/>
          <w:sz w:val="32"/>
          <w:szCs w:val="22"/>
          <w:lang w:val="en-US" w:eastAsia="zh-CN" w:bidi="ar-SA"/>
        </w:rPr>
        <w:t xml:space="preserve">六、技术参数响应及偏离表</w:t>
      </w:r>
      <w:bookmarkEnd w:id="22"/>
      <w:r/>
      <w:bookmarkEnd w:id="23"/>
      <w:r/>
      <w:r/>
    </w:p>
    <w:p>
      <w:pPr>
        <w:pStyle w:val="1050"/>
        <w:ind w:left="0" w:firstLine="0"/>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869"/>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2"/>
        <w:gridCol w:w="2799"/>
        <w:gridCol w:w="2654"/>
        <w:gridCol w:w="2343"/>
      </w:tblGrid>
      <w:tr>
        <w:trPr>
          <w:cantSplit/>
          <w:trHeight w:val="703"/>
        </w:trPr>
        <w:tc>
          <w:tcPr>
            <w:tcW w:w="639" w:type="pct"/>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序号</w:t>
            </w:r>
            <w:r/>
          </w:p>
        </w:tc>
        <w:tc>
          <w:tcPr>
            <w:tcW w:w="1565" w:type="pct"/>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技术要求</w:t>
            </w:r>
            <w:r/>
          </w:p>
        </w:tc>
        <w:tc>
          <w:tcPr>
            <w:tcW w:w="1484" w:type="pct"/>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响应情况</w:t>
            </w:r>
            <w:r/>
          </w:p>
        </w:tc>
        <w:tc>
          <w:tcPr>
            <w:tcW w:w="1310" w:type="pct"/>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超出、符合或偏离</w:t>
            </w:r>
            <w:r/>
          </w:p>
        </w:tc>
      </w:tr>
      <w:tr>
        <w:trPr>
          <w:cantSplit/>
          <w:trHeight w:val="649"/>
        </w:trPr>
        <w:tc>
          <w:tcPr>
            <w:tcW w:w="639" w:type="pct"/>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p>
        </w:tc>
        <w:tc>
          <w:tcPr>
            <w:tcW w:w="1565" w:type="pct"/>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84" w:type="pct"/>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10" w:type="pct"/>
            <w:vAlign w:val="top"/>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trHeight w:val="649"/>
        </w:trPr>
        <w:tc>
          <w:tcPr>
            <w:tcW w:w="639" w:type="pct"/>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565" w:type="pct"/>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000000"/>
                <w:sz w:val="21"/>
                <w:szCs w:val="21"/>
              </w:rPr>
              <w:t xml:space="preserve">……</w:t>
            </w:r>
            <w:r/>
          </w:p>
        </w:tc>
        <w:tc>
          <w:tcPr>
            <w:tcW w:w="1484" w:type="pct"/>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10" w:type="pct"/>
            <w:vAlign w:val="top"/>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bl>
    <w:p>
      <w:pPr>
        <w:keepLines w:val="0"/>
        <w:keepNext w:val="0"/>
        <w:pageBreakBefore w:val="0"/>
        <w:spacing w:line="360" w:lineRule="auto"/>
        <w:widowControl w:val="off"/>
        <w:rPr>
          <w:rFonts w:hint="eastAsia" w:ascii="宋体" w:hAnsi="宋体" w:eastAsia="宋体" w:cs="宋体"/>
          <w:sz w:val="21"/>
          <w:szCs w:val="21"/>
          <w:lang w:val="zh-CN"/>
        </w:rPr>
      </w:pPr>
      <w:r/>
      <w:bookmarkStart w:id="24" w:name="_Hlt26955054"/>
      <w:r/>
      <w:bookmarkEnd w:id="24"/>
      <w:r/>
      <w:bookmarkStart w:id="25" w:name="_Toc109304979"/>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（加盖电子公章）</w:t>
      </w:r>
      <w:r>
        <w:rPr>
          <w:rFonts w:hint="eastAsia" w:ascii="宋体" w:hAnsi="宋体" w:eastAsia="宋体" w:cs="宋体"/>
          <w:sz w:val="21"/>
          <w:szCs w:val="21"/>
          <w:lang w:val="zh-CN"/>
        </w:rPr>
        <w:t xml:space="preserve">：____________</w:t>
      </w:r>
      <w:r/>
    </w:p>
    <w:p>
      <w:pPr>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日期：_____年______月______日  </w:t>
      </w:r>
      <w:r/>
    </w:p>
    <w:p>
      <w:pP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附件</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证明材料1，证明材料2，……</w:t>
      </w:r>
      <w:r/>
    </w:p>
    <w:p>
      <w:pP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备注：</w:t>
      </w:r>
      <w:r/>
    </w:p>
    <w:p>
      <w:pP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1.供应商需对技术要求（未加斜体下划线的非实质性内容）逐条做出明确响应。</w:t>
      </w:r>
      <w:r/>
    </w:p>
    <w:p>
      <w:pP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2.如果磋商文件要求提供证明材料，供应商需将证明材料列于该表之下。</w:t>
      </w:r>
      <w:r/>
    </w:p>
    <w:p>
      <w:pPr>
        <w:pStyle w:val="1049"/>
        <w:jc w:val="center"/>
        <w:spacing w:before="0" w:after="0" w:line="360" w:lineRule="auto"/>
        <w:rPr>
          <w:rFonts w:hint="eastAsia" w:ascii="宋体" w:hAnsi="宋体" w:eastAsia="宋体" w:cs="宋体"/>
          <w:b/>
          <w:bCs w:val="0"/>
          <w:color w:val="000000"/>
          <w:sz w:val="32"/>
          <w:szCs w:val="22"/>
          <w:lang w:val="en-US" w:eastAsia="zh-CN" w:bidi="ar-SA"/>
        </w:rPr>
      </w:pPr>
      <w:r/>
      <w:bookmarkStart w:id="26" w:name="_Toc5248"/>
      <w:r/>
      <w:r/>
    </w:p>
    <w:p>
      <w:pPr>
        <w:pStyle w:val="1049"/>
        <w:jc w:val="center"/>
        <w:spacing w:before="0" w:after="0" w:line="360" w:lineRule="auto"/>
        <w:rPr>
          <w:rFonts w:hint="eastAsia" w:ascii="宋体" w:hAnsi="宋体" w:eastAsia="宋体" w:cs="宋体"/>
          <w:bCs w:val="0"/>
          <w:color w:val="auto"/>
          <w:highlight w:val="none"/>
        </w:rPr>
      </w:pPr>
      <w:r>
        <w:rPr>
          <w:rFonts w:hint="eastAsia" w:ascii="宋体" w:hAnsi="宋体" w:eastAsia="宋体" w:cs="宋体"/>
          <w:b/>
          <w:bCs w:val="0"/>
          <w:color w:val="000000"/>
          <w:sz w:val="32"/>
          <w:szCs w:val="22"/>
          <w:lang w:val="en-US" w:eastAsia="zh-CN" w:bidi="ar-SA"/>
        </w:rPr>
        <w:t xml:space="preserve">七、商务条款响应及偏离表</w:t>
      </w:r>
      <w:bookmarkEnd w:id="25"/>
      <w:r/>
      <w:bookmarkEnd w:id="26"/>
      <w:r/>
      <w:r/>
    </w:p>
    <w:tbl>
      <w:tblPr>
        <w:tblStyle w:val="894"/>
        <w:tblW w:w="4996"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4"/>
        <w:gridCol w:w="2449"/>
        <w:gridCol w:w="2744"/>
        <w:gridCol w:w="256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2" w:type="pct"/>
            <w:vAlign w:val="center"/>
            <w:textDirection w:val="lrTb"/>
            <w:noWrap w:val="false"/>
          </w:tcPr>
          <w:p>
            <w:pPr>
              <w:jc w:val="center"/>
              <w:spacing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68" w:type="pct"/>
            <w:vAlign w:val="center"/>
            <w:textDirection w:val="lrTb"/>
            <w:noWrap w:val="false"/>
          </w:tcPr>
          <w:p>
            <w:pPr>
              <w:jc w:val="center"/>
              <w:spacing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3" w:type="pct"/>
            <w:vAlign w:val="center"/>
            <w:textDirection w:val="lrTb"/>
            <w:noWrap w:val="false"/>
          </w:tcPr>
          <w:p>
            <w:pPr>
              <w:jc w:val="center"/>
              <w:spacing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35" w:type="pct"/>
            <w:vAlign w:val="center"/>
            <w:textDirection w:val="lrTb"/>
            <w:noWrap w:val="false"/>
          </w:tcPr>
          <w:p>
            <w:pPr>
              <w:jc w:val="center"/>
              <w:spacing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2" w:type="pct"/>
            <w:textDirection w:val="lrTb"/>
            <w:noWrap w:val="false"/>
          </w:tcPr>
          <w:p>
            <w:pPr>
              <w:jc w:val="center"/>
              <w:spacing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8" w:type="pct"/>
            <w:textDirection w:val="lrTb"/>
            <w:noWrap w:val="false"/>
          </w:tcPr>
          <w:p>
            <w:pPr>
              <w:jc w:val="center"/>
              <w:spacing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3" w:type="pct"/>
            <w:textDirection w:val="lrTb"/>
            <w:noWrap w:val="false"/>
          </w:tcPr>
          <w:p>
            <w:pPr>
              <w:jc w:val="center"/>
              <w:spacing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pct"/>
            <w:textDirection w:val="lrTb"/>
            <w:noWrap w:val="false"/>
          </w:tcPr>
          <w:p>
            <w:pPr>
              <w:jc w:val="center"/>
              <w:spacing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2" w:type="pct"/>
            <w:textDirection w:val="lrTb"/>
            <w:noWrap w:val="false"/>
          </w:tcPr>
          <w:p>
            <w:pPr>
              <w:jc w:val="center"/>
              <w:spacing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8" w:type="pct"/>
            <w:textDirection w:val="lrTb"/>
            <w:noWrap w:val="false"/>
          </w:tcPr>
          <w:p>
            <w:pPr>
              <w:jc w:val="center"/>
              <w:spacing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3" w:type="pct"/>
            <w:textDirection w:val="lrTb"/>
            <w:noWrap w:val="false"/>
          </w:tcPr>
          <w:p>
            <w:pPr>
              <w:jc w:val="center"/>
              <w:spacing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pct"/>
            <w:textDirection w:val="lrTb"/>
            <w:noWrap w:val="false"/>
          </w:tcPr>
          <w:p>
            <w:pPr>
              <w:jc w:val="center"/>
              <w:spacing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r>
    </w:tbl>
    <w:p>
      <w:pPr>
        <w:keepLines w:val="0"/>
        <w:keepNext w:val="0"/>
        <w:pageBreakBefore w:val="0"/>
        <w:spacing w:line="36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（加盖电子公章）</w:t>
      </w:r>
      <w:r>
        <w:rPr>
          <w:rFonts w:hint="eastAsia" w:ascii="宋体" w:hAnsi="宋体" w:eastAsia="宋体" w:cs="宋体"/>
          <w:sz w:val="21"/>
          <w:szCs w:val="21"/>
          <w:lang w:val="zh-CN"/>
        </w:rPr>
        <w:t xml:space="preserve">：____________</w:t>
      </w:r>
      <w:r/>
    </w:p>
    <w:p>
      <w:pPr>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日期：_____年______月______日  </w:t>
      </w:r>
      <w:r/>
    </w:p>
    <w:p>
      <w:pP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附件</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证明材料1，证明材料2，……</w:t>
      </w:r>
      <w:r/>
    </w:p>
    <w:p>
      <w:pP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备注：</w:t>
      </w:r>
      <w:r/>
    </w:p>
    <w:p>
      <w:pP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1.供应商需对商务要求（未加斜体下划线的非实质性内容）逐条做出明确响应。</w:t>
      </w:r>
      <w:r/>
    </w:p>
    <w:p>
      <w:pP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2.如果磋商文件要求提供证明材料，供应商需将证明材料列于该表之下。</w:t>
      </w:r>
      <w:r/>
    </w:p>
    <w:p>
      <w:pPr>
        <w:spacing w:before="25" w:after="25" w:line="360" w:lineRule="auto"/>
        <w:rPr>
          <w:rFonts w:hint="eastAsia" w:ascii="宋体" w:hAnsi="宋体" w:eastAsia="宋体" w:cs="宋体"/>
          <w:b/>
          <w:color w:val="000000"/>
          <w:sz w:val="32"/>
          <w:lang w:val="en-US" w:eastAsia="zh-CN"/>
        </w:rPr>
      </w:pPr>
      <w:r>
        <w:rPr>
          <w:rFonts w:hint="eastAsia" w:ascii="宋体" w:hAnsi="宋体" w:eastAsia="宋体" w:cs="宋体"/>
          <w:b/>
          <w:color w:val="auto"/>
          <w:highlight w:val="none"/>
        </w:rPr>
        <w:br w:type="page" w:clear="all"/>
      </w:r>
      <w:r/>
    </w:p>
    <w:p>
      <w:pPr>
        <w:jc w:val="center"/>
        <w:rPr>
          <w:rFonts w:hint="eastAsia" w:ascii="宋体" w:hAnsi="宋体" w:eastAsia="宋体" w:cs="宋体"/>
          <w:b/>
          <w:color w:val="000000"/>
          <w:sz w:val="32"/>
          <w:lang w:val="en-US" w:eastAsia="zh-CN"/>
        </w:rPr>
      </w:pPr>
      <w:r>
        <w:rPr>
          <w:rFonts w:hint="eastAsia" w:ascii="宋体" w:hAnsi="宋体" w:cs="宋体"/>
          <w:b/>
          <w:color w:val="000000"/>
          <w:sz w:val="32"/>
          <w:lang w:val="en-US" w:eastAsia="zh-CN"/>
        </w:rPr>
        <w:t xml:space="preserve">八</w:t>
      </w:r>
      <w:r>
        <w:rPr>
          <w:rFonts w:hint="eastAsia" w:ascii="宋体" w:hAnsi="宋体" w:eastAsia="宋体" w:cs="宋体"/>
          <w:b/>
          <w:color w:val="000000"/>
          <w:sz w:val="32"/>
          <w:lang w:val="en-US" w:eastAsia="zh-CN"/>
        </w:rPr>
        <w:t xml:space="preserve">、其他</w:t>
      </w:r>
      <w:r/>
    </w:p>
    <w:p>
      <w:pPr>
        <w:jc w:val="center"/>
        <w:spacing w:line="360" w:lineRule="auto"/>
        <w:widowControl/>
        <w:rPr>
          <w:rFonts w:hint="eastAsia" w:ascii="宋体" w:hAnsi="宋体" w:eastAsia="宋体" w:cs="宋体"/>
          <w:b w:val="0"/>
          <w:bCs/>
          <w:color w:val="auto"/>
          <w:highlight w:val="none"/>
        </w:rPr>
      </w:pPr>
      <w:r>
        <w:rPr>
          <w:rFonts w:hint="eastAsia" w:ascii="宋体" w:hAnsi="宋体" w:eastAsia="宋体" w:cs="宋体"/>
          <w:b w:val="0"/>
          <w:bCs/>
          <w:color w:val="auto"/>
          <w:highlight w:val="none"/>
        </w:rPr>
      </w:r>
      <w:r/>
    </w:p>
    <w:p>
      <w:pPr>
        <w:jc w:val="center"/>
        <w:spacing w:line="360" w:lineRule="auto"/>
        <w:widowControl/>
        <w:rPr>
          <w:rFonts w:hint="eastAsia" w:ascii="宋体" w:hAnsi="宋体" w:eastAsia="宋体" w:cs="宋体"/>
          <w:b w:val="0"/>
          <w:bCs/>
          <w:color w:val="auto"/>
          <w:highlight w:val="none"/>
        </w:rPr>
      </w:pPr>
      <w:r>
        <w:rPr>
          <w:rFonts w:hint="eastAsia" w:ascii="宋体" w:hAnsi="宋体" w:eastAsia="宋体" w:cs="宋体"/>
          <w:b w:val="0"/>
          <w:bCs/>
          <w:color w:val="auto"/>
          <w:highlight w:val="none"/>
        </w:rPr>
        <w:t xml:space="preserve">供应商认为有必要提供的声明和文件，如有自拟并自行添加</w:t>
      </w:r>
      <w:r/>
    </w:p>
    <w:p>
      <w:pPr>
        <w:rPr>
          <w:rFonts w:hint="eastAsia" w:ascii="宋体" w:hAnsi="宋体" w:eastAsia="宋体" w:cs="宋体"/>
          <w:b/>
          <w:color w:val="auto"/>
          <w:highlight w:val="none"/>
        </w:rPr>
      </w:pPr>
      <w:r>
        <w:rPr>
          <w:rFonts w:hint="eastAsia" w:ascii="宋体" w:hAnsi="宋体" w:eastAsia="宋体" w:cs="宋体"/>
          <w:b/>
          <w:color w:val="auto"/>
          <w:highlight w:val="none"/>
        </w:rPr>
        <w:br w:type="page" w:clear="all"/>
      </w:r>
      <w:r/>
    </w:p>
    <w:p>
      <w:pPr>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主要标的信息（成交后将公示）</w:t>
      </w:r>
      <w:r/>
    </w:p>
    <w:p>
      <w:pPr>
        <w:jc w:val="left"/>
        <w:spacing w:line="360" w:lineRule="auto"/>
        <w:rPr>
          <w:rFonts w:hint="eastAsia" w:ascii="宋体" w:hAnsi="宋体" w:eastAsia="宋体" w:cs="宋体"/>
          <w:b/>
          <w:color w:val="auto"/>
          <w:highlight w:val="none"/>
        </w:rPr>
      </w:pPr>
      <w:r>
        <w:rPr>
          <w:rFonts w:hint="eastAsia" w:ascii="宋体" w:hAnsi="宋体" w:eastAsia="宋体" w:cs="宋体"/>
          <w:color w:val="auto"/>
          <w:highlight w:val="none"/>
        </w:rPr>
        <w:t xml:space="preserve">供应商全称：</w:t>
      </w:r>
      <w:r/>
    </w:p>
    <w:tbl>
      <w:tblPr>
        <w:tblStyle w:val="869"/>
        <w:tblW w:w="245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98"/>
      </w:tblGrid>
      <w:tr>
        <w:trPr>
          <w:trHeight w:val="724"/>
        </w:trPr>
        <w:tc>
          <w:tcPr>
            <w:tcW w:w="5000" w:type="pct"/>
            <w:vAlign w:val="center"/>
            <w:textDirection w:val="lrTb"/>
            <w:noWrap w:val="false"/>
          </w:tcPr>
          <w:p>
            <w:pPr>
              <w:jc w:val="both"/>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服务类</w:t>
            </w:r>
            <w:r/>
          </w:p>
        </w:tc>
      </w:tr>
      <w:tr>
        <w:trPr>
          <w:trHeight w:val="3810"/>
        </w:trPr>
        <w:tc>
          <w:tcPr>
            <w:tcW w:w="5000" w:type="pct"/>
            <w:vAlign w:val="top"/>
            <w:textDirection w:val="lrTb"/>
            <w:noWrap w:val="false"/>
          </w:tcPr>
          <w:p>
            <w:pPr>
              <w:jc w:val="left"/>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名称：</w:t>
            </w:r>
            <w:r/>
          </w:p>
          <w:p>
            <w:pPr>
              <w:jc w:val="left"/>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服务范围：</w:t>
            </w:r>
            <w:r/>
          </w:p>
          <w:p>
            <w:pPr>
              <w:jc w:val="left"/>
              <w:spacing w:line="360" w:lineRule="auto"/>
              <w:widowControl w:val="off"/>
              <w:rPr>
                <w:rFonts w:hint="eastAsia" w:ascii="宋体" w:hAnsi="宋体" w:eastAsia="宋体" w:cs="宋体"/>
                <w:color w:val="auto"/>
                <w:sz w:val="21"/>
                <w:szCs w:val="22"/>
                <w:highlight w:val="none"/>
                <w:u w:val="single"/>
                <w:lang w:val="en-US" w:eastAsia="zh-CN" w:bidi="ar-SA"/>
              </w:rPr>
            </w:pPr>
            <w:r>
              <w:rPr>
                <w:rFonts w:hint="eastAsia" w:ascii="宋体" w:hAnsi="宋体" w:eastAsia="宋体" w:cs="宋体"/>
                <w:color w:val="auto"/>
                <w:sz w:val="21"/>
                <w:szCs w:val="22"/>
                <w:highlight w:val="none"/>
                <w:lang w:val="en-US" w:eastAsia="zh-CN" w:bidi="ar-SA"/>
              </w:rPr>
              <w:t xml:space="preserve">服务要求：</w:t>
            </w:r>
            <w:r/>
          </w:p>
          <w:p>
            <w:pPr>
              <w:jc w:val="left"/>
              <w:spacing w:line="360" w:lineRule="auto"/>
              <w:widowControl w:val="off"/>
              <w:rPr>
                <w:rFonts w:hint="eastAsia" w:ascii="宋体" w:hAnsi="宋体" w:eastAsia="宋体" w:cs="宋体"/>
                <w:color w:val="auto"/>
                <w:sz w:val="21"/>
                <w:szCs w:val="22"/>
                <w:highlight w:val="none"/>
                <w:u w:val="single"/>
                <w:lang w:val="en-US" w:eastAsia="zh-CN" w:bidi="ar-SA"/>
              </w:rPr>
            </w:pPr>
            <w:r>
              <w:rPr>
                <w:rFonts w:hint="eastAsia" w:ascii="宋体" w:hAnsi="宋体" w:eastAsia="宋体" w:cs="宋体"/>
                <w:color w:val="auto"/>
                <w:sz w:val="21"/>
                <w:szCs w:val="22"/>
                <w:highlight w:val="none"/>
                <w:lang w:val="en-US" w:eastAsia="zh-CN" w:bidi="ar-SA"/>
              </w:rPr>
              <w:t xml:space="preserve">服务时间：</w:t>
            </w:r>
            <w:r/>
          </w:p>
          <w:p>
            <w:pPr>
              <w:jc w:val="left"/>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服务标准：</w:t>
            </w:r>
            <w:r/>
          </w:p>
        </w:tc>
      </w:tr>
    </w:tbl>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ind w:firstLine="211"/>
        <w:jc w:val="center"/>
        <w:spacing w:line="360" w:lineRule="auto"/>
        <w:rPr>
          <w:rFonts w:hint="eastAsia" w:ascii="宋体" w:hAnsi="宋体" w:cs="宋体"/>
          <w:b/>
          <w:color w:val="auto"/>
          <w:highlight w:val="none"/>
        </w:rPr>
      </w:pPr>
      <w:r>
        <w:rPr>
          <w:rFonts w:hint="eastAsia" w:ascii="宋体" w:hAnsi="宋体" w:cs="宋体"/>
          <w:b/>
          <w:color w:val="auto"/>
          <w:highlight w:val="none"/>
        </w:rPr>
        <w:t xml:space="preserve">联合体协议（如有）</w:t>
      </w:r>
      <w:r/>
    </w:p>
    <w:p>
      <w:pPr>
        <w:ind w:firstLine="211"/>
        <w:jc w:val="center"/>
        <w:spacing w:line="360" w:lineRule="auto"/>
        <w:rPr>
          <w:rFonts w:hint="eastAsia" w:ascii="宋体" w:hAnsi="宋体" w:cs="宋体"/>
          <w:b/>
          <w:color w:val="auto"/>
          <w:highlight w:val="none"/>
        </w:rPr>
      </w:pPr>
      <w:r>
        <w:rPr>
          <w:rFonts w:hint="eastAsia" w:ascii="宋体" w:hAnsi="宋体" w:cs="宋体"/>
          <w:b/>
          <w:color w:val="auto"/>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（联合体中各供应商全称）在此达成以下协议：</w:t>
      </w:r>
      <w:r/>
    </w:p>
    <w:p>
      <w:pPr>
        <w:ind w:firstLine="64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1、我们</w:t>
      </w:r>
      <w:r>
        <w:rPr>
          <w:rFonts w:hint="eastAsia" w:ascii="宋体" w:hAnsi="宋体" w:eastAsia="宋体" w:cs="宋体"/>
          <w:color w:val="auto"/>
          <w:sz w:val="21"/>
          <w:szCs w:val="21"/>
          <w:highlight w:val="none"/>
          <w:u w:val="single"/>
        </w:rPr>
        <w:t xml:space="preserve"> （供应商1），（供应商2） ，……</w:t>
      </w:r>
      <w:r>
        <w:rPr>
          <w:rFonts w:hint="eastAsia" w:ascii="宋体" w:hAnsi="宋体" w:eastAsia="宋体" w:cs="宋体"/>
          <w:color w:val="auto"/>
          <w:sz w:val="21"/>
          <w:szCs w:val="21"/>
          <w:highlight w:val="none"/>
        </w:rPr>
        <w:t xml:space="preserve">自愿组成联合体，参加</w:t>
      </w:r>
      <w:r>
        <w:rPr>
          <w:rFonts w:hint="eastAsia" w:ascii="宋体" w:hAnsi="宋体" w:eastAsia="宋体" w:cs="宋体"/>
          <w:color w:val="auto"/>
          <w:sz w:val="21"/>
          <w:szCs w:val="21"/>
          <w:highlight w:val="none"/>
          <w:lang w:val="en-US" w:eastAsia="zh-CN"/>
        </w:rPr>
        <w:t xml:space="preserve">江苏苏维工程管理有限公司</w:t>
      </w:r>
      <w:r>
        <w:rPr>
          <w:rFonts w:hint="eastAsia" w:ascii="宋体" w:hAnsi="宋体" w:eastAsia="宋体" w:cs="宋体"/>
          <w:color w:val="auto"/>
          <w:sz w:val="21"/>
          <w:szCs w:val="21"/>
          <w:highlight w:val="none"/>
        </w:rPr>
        <w:t xml:space="preserve">组织的采购编号为</w:t>
      </w:r>
      <w:r>
        <w:rPr>
          <w:rFonts w:hint="eastAsia" w:ascii="宋体" w:hAnsi="宋体" w:eastAsia="宋体" w:cs="宋体"/>
          <w:color w:val="auto"/>
          <w:sz w:val="21"/>
          <w:szCs w:val="21"/>
          <w:highlight w:val="none"/>
          <w:u w:val="single"/>
        </w:rPr>
        <w:t xml:space="preserve">（编号全称），（项目全称）</w:t>
      </w:r>
      <w:r>
        <w:rPr>
          <w:rFonts w:hint="eastAsia" w:ascii="宋体" w:hAnsi="宋体" w:eastAsia="宋体" w:cs="宋体"/>
          <w:color w:val="auto"/>
          <w:sz w:val="21"/>
          <w:szCs w:val="21"/>
          <w:highlight w:val="none"/>
        </w:rPr>
        <w:t xml:space="preserve">项目（采购包号：**）的政府采购活动，我联合体指定</w:t>
      </w:r>
      <w:r>
        <w:rPr>
          <w:rFonts w:hint="eastAsia" w:ascii="宋体" w:hAnsi="宋体" w:eastAsia="宋体" w:cs="宋体"/>
          <w:color w:val="auto"/>
          <w:sz w:val="21"/>
          <w:szCs w:val="21"/>
          <w:highlight w:val="none"/>
          <w:u w:val="single"/>
        </w:rPr>
        <w:t xml:space="preserve">（供应商*）</w:t>
      </w:r>
      <w:r>
        <w:rPr>
          <w:rFonts w:hint="eastAsia" w:ascii="宋体" w:hAnsi="宋体" w:eastAsia="宋体" w:cs="宋体"/>
          <w:color w:val="auto"/>
          <w:sz w:val="21"/>
          <w:szCs w:val="21"/>
          <w:highlight w:val="none"/>
        </w:rPr>
        <w:t xml:space="preserve">为牵头单位（牵头单位必须为联合体成员）。</w:t>
      </w:r>
      <w:r/>
    </w:p>
    <w:p>
      <w:pPr>
        <w:ind w:firstLine="64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3、其中</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（小型、微型企业/残疾人福利性单位/监狱企业全称）为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firstLine="64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64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ind w:firstLine="646"/>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联合体中各供应商全称（公章）：     </w:t>
      </w:r>
      <w:r/>
    </w:p>
    <w:p>
      <w:pPr>
        <w:ind w:firstLine="646"/>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日期：</w:t>
      </w:r>
      <w:r/>
    </w:p>
    <w:p>
      <w:pPr>
        <w:ind w:firstLine="64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64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64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备注：本招标文件中要求加盖CA电子签章的地方，仅需加盖牵头单位的CA电子签章。</w:t>
      </w:r>
      <w:r/>
    </w:p>
    <w:p>
      <w:pPr>
        <w:pStyle w:val="870"/>
        <w:rPr>
          <w:rFonts w:hint="eastAsia" w:ascii="宋体" w:hAnsi="宋体" w:eastAsia="宋体" w:cs="宋体"/>
        </w:rPr>
      </w:pPr>
      <w:r>
        <w:rPr>
          <w:rFonts w:hint="eastAsia" w:ascii="宋体" w:hAnsi="宋体" w:eastAsia="宋体" w:cs="宋体"/>
        </w:rPr>
      </w:r>
      <w:r/>
    </w:p>
    <w:sectPr>
      <w:headerReference w:type="default" r:id="rId10"/>
      <w:footerReference w:type="first" r:id="rId14"/>
      <w:footnotePr/>
      <w:endnotePr/>
      <w:type w:val="nextPage"/>
      <w:pgSz w:w="11906" w:h="16838" w:orient="portrait"/>
      <w:pgMar w:top="1418" w:right="1588" w:bottom="1418" w:left="1365"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华文楷体">
    <w:panose1 w:val="02010600040101010101"/>
  </w:font>
  <w:font w:name="方正黑体_GBK">
    <w:panose1 w:val="020B0503020202020204"/>
  </w:font>
  <w:font w:name="方正仿宋_GBK">
    <w:panose1 w:val="020B0503020202020204"/>
  </w:font>
  <w:font w:name="Tahoma">
    <w:panose1 w:val="020B0604030504040204"/>
  </w:font>
  <w:font w:name="楷体_GB2312">
    <w:panose1 w:val="02010609060101010101"/>
  </w:font>
  <w:font w:name="Courier New">
    <w:panose1 w:val="02070309020205020404"/>
  </w:font>
  <w:font w:name="仿宋">
    <w:panose1 w:val="02010609060101010101"/>
  </w:font>
  <w:font w:name="等线">
    <w:panose1 w:val="0201060003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2"/>
                          </w:pPr>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2"/>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Bdr>
        <w:bottom w:val="single" w:color="auto" w:sz="4" w:space="0"/>
      </w:pBdr>
    </w:pPr>
    <w:r>
      <w:rPr>
        <w:rFonts w:hint="eastAsia"/>
        <w:lang w:eastAsia="zh-CN"/>
      </w:rPr>
      <w:t xml:space="preserve">JSZC-321003-SWGC-C2026-0120号</w:t>
    </w:r>
    <w:r>
      <w:rPr>
        <w:rFonts w:hint="eastAsia"/>
        <w:lang w:val="en-US" w:eastAsia="zh-CN"/>
      </w:rPr>
      <w:t xml:space="preserve">                          </w:t>
    </w:r>
    <w:r>
      <w:rPr>
        <w:rFonts w:hint="eastAsia"/>
      </w:rPr>
      <w:t xml:space="preserve">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jc w:val="left"/>
      <w:tabs>
        <w:tab w:val="left" w:pos="1268" w:leader="none"/>
        <w:tab w:val="center" w:pos="4213" w:leader="none"/>
      </w:tabs>
      <w:rPr>
        <w:rFonts w:hint="eastAsia"/>
        <w:szCs w:val="22"/>
      </w:rPr>
    </w:pPr>
    <w:r/>
    <w:bookmarkStart w:id="27" w:name="_Hlk69393956"/>
    <w:r/>
    <w:bookmarkStart w:id="28" w:name="_Hlk69393955"/>
    <w:r>
      <w:rPr>
        <w:rFonts w:hint="eastAsia"/>
        <w:lang w:eastAsia="zh-CN"/>
      </w:rPr>
      <w:t xml:space="preserve">JSZC-321003-SWGC-C2026-0120号</w:t>
    </w:r>
    <w:r>
      <w:t xml:space="preserve">              </w:t>
    </w:r>
    <w:r>
      <w:rPr>
        <w:rFonts w:hint="eastAsia"/>
      </w:rPr>
      <w:t xml:space="preserve">       </w:t>
    </w:r>
    <w:r>
      <w:t xml:space="preserve">         </w:t>
    </w:r>
    <w:r>
      <w:rPr>
        <w:rFonts w:hint="eastAsia"/>
        <w:lang w:val="en-US" w:eastAsia="zh-CN"/>
      </w:rPr>
      <w:t xml:space="preserve">          </w:t>
    </w:r>
    <w:r>
      <w:t xml:space="preserve"> </w:t>
    </w:r>
    <w:bookmarkEnd w:id="27"/>
    <w:r/>
    <w:bookmarkEnd w:id="28"/>
    <w:r>
      <w:rPr>
        <w:rFonts w:hint="eastAsia"/>
      </w:rPr>
      <w:t xml:space="preserve">江苏苏维工程管理有限公司</w:t>
    </w:r>
    <w:r/>
  </w:p>
  <w:p>
    <w:pPr>
      <w:pStyle w:val="111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14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54"/>
      <w:isLgl w:val="false"/>
      <w:suff w:val="nothing"/>
      <w:lvlText w:val=""/>
      <w:lvlJc w:val="left"/>
      <w:pPr>
        <w:ind w:left="0" w:firstLine="0"/>
      </w:pPr>
      <w:rPr>
        <w:rFonts w:hint="eastAsia"/>
      </w:rPr>
    </w:lvl>
    <w:lvl w:ilvl="6">
      <w:start w:val="1"/>
      <w:numFmt w:val="decimal"/>
      <w:pStyle w:val="1055"/>
      <w:isLgl w:val="false"/>
      <w:suff w:val="nothing"/>
      <w:lvlText w:val=""/>
      <w:lvlJc w:val="left"/>
      <w:pPr>
        <w:ind w:left="0" w:firstLine="0"/>
      </w:pPr>
      <w:rPr>
        <w:rFonts w:hint="eastAsia"/>
      </w:rPr>
    </w:lvl>
    <w:lvl w:ilvl="7">
      <w:start w:val="1"/>
      <w:numFmt w:val="decimal"/>
      <w:pStyle w:val="1056"/>
      <w:isLgl w:val="false"/>
      <w:suff w:val="nothing"/>
      <w:lvlText w:val=""/>
      <w:lvlJc w:val="left"/>
      <w:pPr>
        <w:ind w:left="0" w:firstLine="0"/>
      </w:pPr>
      <w:rPr>
        <w:rFonts w:hint="eastAsia"/>
      </w:rPr>
    </w:lvl>
    <w:lvl w:ilvl="8">
      <w:start w:val="1"/>
      <w:numFmt w:val="decimal"/>
      <w:pStyle w:val="1057"/>
      <w:isLgl w:val="false"/>
      <w:suff w:val="nothing"/>
      <w:lvlText w:val=""/>
      <w:lvlJc w:val="left"/>
      <w:pPr>
        <w:ind w:left="0" w:firstLine="0"/>
      </w:pPr>
      <w:rPr>
        <w:rFonts w:hint="eastAsia"/>
      </w:rPr>
    </w:lvl>
  </w:abstractNum>
  <w:abstractNum w:abstractNumId="2">
    <w:multiLevelType w:val="hybridMultilevel"/>
    <w:lvl w:ilvl="0">
      <w:start w:val="1"/>
      <w:numFmt w:val="decimal"/>
      <w:isLgl w:val="false"/>
      <w:suff w:val="tab"/>
      <w:lvlText w:val="%1."/>
      <w:lvlJc w:val="left"/>
      <w:pPr>
        <w:ind w:left="425" w:hanging="425"/>
      </w:pPr>
      <w:rPr>
        <w:rFonts w:hint="default" w:ascii="Times New Roman" w:hAnsi="Times New Roman" w:cs="Times New Roman"/>
      </w:rPr>
    </w:lvl>
    <w:lvl w:ilvl="1">
      <w:start w:val="1"/>
      <w:numFmt w:val="decimal"/>
      <w:pStyle w:val="1166"/>
      <w:isLgl w:val="false"/>
      <w:suff w:val="tab"/>
      <w:lvlText w:val="%1.%2."/>
      <w:lvlJc w:val="left"/>
      <w:pPr>
        <w:ind w:left="567" w:hanging="567"/>
      </w:pPr>
      <w:rPr>
        <w:rFonts w:hint="default" w:ascii="Times New Roman" w:hAnsi="Times New Roman" w:cs="Times New Roman"/>
      </w:rPr>
    </w:lvl>
    <w:lvl w:ilvl="2">
      <w:start w:val="1"/>
      <w:numFmt w:val="decimal"/>
      <w:isLgl w:val="false"/>
      <w:suff w:val="tab"/>
      <w:lvlText w:val="%1.%2.%3."/>
      <w:lvlJc w:val="left"/>
      <w:pPr>
        <w:ind w:left="709" w:hanging="709"/>
      </w:pPr>
      <w:rPr>
        <w:rFonts w:hint="default" w:ascii="仿宋_GB2312" w:hAnsi="仿宋_GB2312" w:eastAsia="仿宋_GB2312" w:cs="仿宋_GB2312"/>
        <w:b/>
        <w:bCs w:val="0"/>
      </w:rPr>
    </w:lvl>
    <w:lvl w:ilvl="3">
      <w:start w:val="1"/>
      <w:numFmt w:val="decimal"/>
      <w:isLgl w:val="false"/>
      <w:suff w:val="tab"/>
      <w:lvlText w:val="%1.%2.%3.%4."/>
      <w:lvlJc w:val="left"/>
      <w:pPr>
        <w:ind w:left="851" w:hanging="851"/>
      </w:pPr>
      <w:rPr>
        <w:rFonts w:hint="eastAsia"/>
      </w:rPr>
    </w:lvl>
    <w:lvl w:ilvl="4">
      <w:start w:val="1"/>
      <w:numFmt w:val="decimal"/>
      <w:isLgl w:val="false"/>
      <w:suff w:val="tab"/>
      <w:lvlText w:val="%1.%2.%3.%4.%5."/>
      <w:lvlJc w:val="left"/>
      <w:pPr>
        <w:ind w:left="992" w:hanging="992"/>
      </w:pPr>
      <w:rPr>
        <w:rFonts w:hint="eastAsia"/>
      </w:rPr>
    </w:lvl>
    <w:lvl w:ilvl="5">
      <w:start w:val="1"/>
      <w:numFmt w:val="decimal"/>
      <w:isLgl w:val="false"/>
      <w:suff w:val="tab"/>
      <w:lvlText w:val="%1.%2.%3.%4.%5.%6."/>
      <w:lvlJc w:val="left"/>
      <w:pPr>
        <w:ind w:left="1134" w:hanging="1134"/>
      </w:pPr>
      <w:rPr>
        <w:rFonts w:hint="eastAsia"/>
      </w:rPr>
    </w:lvl>
    <w:lvl w:ilvl="6">
      <w:start w:val="1"/>
      <w:numFmt w:val="decimal"/>
      <w:isLgl w:val="false"/>
      <w:suff w:val="tab"/>
      <w:lvlText w:val="%1.%2.%3.%4.%5.%6.%7."/>
      <w:lvlJc w:val="left"/>
      <w:pPr>
        <w:ind w:left="1276" w:hanging="1276"/>
      </w:pPr>
      <w:rPr>
        <w:rFonts w:hint="eastAsia"/>
      </w:rPr>
    </w:lvl>
    <w:lvl w:ilvl="7">
      <w:start w:val="1"/>
      <w:numFmt w:val="decimal"/>
      <w:isLgl w:val="false"/>
      <w:suff w:val="tab"/>
      <w:lvlText w:val="%1.%2.%3.%4.%5.%6.%7.%8."/>
      <w:lvlJc w:val="left"/>
      <w:pPr>
        <w:ind w:left="1418" w:hanging="1418"/>
      </w:pPr>
      <w:rPr>
        <w:rFonts w:hint="eastAsia"/>
      </w:rPr>
    </w:lvl>
    <w:lvl w:ilvl="8">
      <w:start w:val="1"/>
      <w:numFmt w:val="decimal"/>
      <w:isLgl w:val="false"/>
      <w:suff w:val="tab"/>
      <w:lvlText w:val="%1.%2.%3.%4.%5.%6.%7.%8.%9."/>
      <w:lvlJc w:val="left"/>
      <w:pPr>
        <w:ind w:left="1559" w:hanging="1559"/>
      </w:pPr>
      <w:rPr>
        <w:rFonts w:hint="eastAsia"/>
      </w:rPr>
    </w:lvl>
  </w:abstractNum>
  <w:abstractNum w:abstractNumId="3">
    <w:multiLevelType w:val="hybridMultilevel"/>
    <w:lvl w:ilvl="0">
      <w:start w:val="1"/>
      <w:numFmt w:val="decimal"/>
      <w:pStyle w:val="115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1">
    <w:name w:val="Heading 1 Char"/>
    <w:basedOn w:val="868"/>
    <w:link w:val="859"/>
    <w:uiPriority w:val="9"/>
    <w:rPr>
      <w:rFonts w:ascii="Arial" w:hAnsi="Arial" w:eastAsia="Arial" w:cs="Arial"/>
      <w:sz w:val="40"/>
      <w:szCs w:val="40"/>
    </w:rPr>
  </w:style>
  <w:style w:type="character" w:styleId="822">
    <w:name w:val="Heading 2 Char"/>
    <w:basedOn w:val="868"/>
    <w:link w:val="860"/>
    <w:uiPriority w:val="9"/>
    <w:rPr>
      <w:rFonts w:ascii="Arial" w:hAnsi="Arial" w:eastAsia="Arial" w:cs="Arial"/>
      <w:sz w:val="34"/>
    </w:rPr>
  </w:style>
  <w:style w:type="character" w:styleId="823">
    <w:name w:val="Heading 3 Char"/>
    <w:basedOn w:val="868"/>
    <w:link w:val="861"/>
    <w:uiPriority w:val="9"/>
    <w:rPr>
      <w:rFonts w:ascii="Arial" w:hAnsi="Arial" w:eastAsia="Arial" w:cs="Arial"/>
      <w:sz w:val="30"/>
      <w:szCs w:val="30"/>
    </w:rPr>
  </w:style>
  <w:style w:type="character" w:styleId="824">
    <w:name w:val="Heading 4 Char"/>
    <w:basedOn w:val="868"/>
    <w:link w:val="862"/>
    <w:uiPriority w:val="9"/>
    <w:rPr>
      <w:rFonts w:ascii="Arial" w:hAnsi="Arial" w:eastAsia="Arial" w:cs="Arial"/>
      <w:b/>
      <w:bCs/>
      <w:sz w:val="26"/>
      <w:szCs w:val="26"/>
    </w:rPr>
  </w:style>
  <w:style w:type="character" w:styleId="825">
    <w:name w:val="Heading 5 Char"/>
    <w:basedOn w:val="868"/>
    <w:link w:val="863"/>
    <w:uiPriority w:val="9"/>
    <w:rPr>
      <w:rFonts w:ascii="Arial" w:hAnsi="Arial" w:eastAsia="Arial" w:cs="Arial"/>
      <w:b/>
      <w:bCs/>
      <w:sz w:val="24"/>
      <w:szCs w:val="24"/>
    </w:rPr>
  </w:style>
  <w:style w:type="character" w:styleId="826">
    <w:name w:val="Heading 6 Char"/>
    <w:basedOn w:val="868"/>
    <w:link w:val="864"/>
    <w:uiPriority w:val="9"/>
    <w:rPr>
      <w:rFonts w:ascii="Arial" w:hAnsi="Arial" w:eastAsia="Arial" w:cs="Arial"/>
      <w:b/>
      <w:bCs/>
      <w:sz w:val="22"/>
      <w:szCs w:val="22"/>
    </w:rPr>
  </w:style>
  <w:style w:type="character" w:styleId="827">
    <w:name w:val="Heading 7 Char"/>
    <w:basedOn w:val="868"/>
    <w:link w:val="865"/>
    <w:uiPriority w:val="9"/>
    <w:rPr>
      <w:rFonts w:ascii="Arial" w:hAnsi="Arial" w:eastAsia="Arial" w:cs="Arial"/>
      <w:b/>
      <w:bCs/>
      <w:i/>
      <w:iCs/>
      <w:sz w:val="22"/>
      <w:szCs w:val="22"/>
    </w:rPr>
  </w:style>
  <w:style w:type="character" w:styleId="828">
    <w:name w:val="Heading 8 Char"/>
    <w:basedOn w:val="868"/>
    <w:link w:val="866"/>
    <w:uiPriority w:val="9"/>
    <w:rPr>
      <w:rFonts w:ascii="Arial" w:hAnsi="Arial" w:eastAsia="Arial" w:cs="Arial"/>
      <w:i/>
      <w:iCs/>
      <w:sz w:val="22"/>
      <w:szCs w:val="22"/>
    </w:rPr>
  </w:style>
  <w:style w:type="character" w:styleId="829">
    <w:name w:val="Heading 9 Char"/>
    <w:basedOn w:val="868"/>
    <w:link w:val="867"/>
    <w:uiPriority w:val="9"/>
    <w:rPr>
      <w:rFonts w:ascii="Arial" w:hAnsi="Arial" w:eastAsia="Arial" w:cs="Arial"/>
      <w:i/>
      <w:iCs/>
      <w:sz w:val="21"/>
      <w:szCs w:val="21"/>
    </w:rPr>
  </w:style>
  <w:style w:type="character" w:styleId="830">
    <w:name w:val="Title Char"/>
    <w:basedOn w:val="868"/>
    <w:link w:val="893"/>
    <w:uiPriority w:val="10"/>
    <w:rPr>
      <w:sz w:val="48"/>
      <w:szCs w:val="48"/>
    </w:rPr>
  </w:style>
  <w:style w:type="character" w:styleId="831">
    <w:name w:val="Subtitle Char"/>
    <w:basedOn w:val="868"/>
    <w:link w:val="886"/>
    <w:uiPriority w:val="11"/>
    <w:rPr>
      <w:sz w:val="24"/>
      <w:szCs w:val="24"/>
    </w:rPr>
  </w:style>
  <w:style w:type="character" w:styleId="832">
    <w:name w:val="Quote Char"/>
    <w:link w:val="913"/>
    <w:uiPriority w:val="29"/>
    <w:rPr>
      <w:i/>
    </w:rPr>
  </w:style>
  <w:style w:type="character" w:styleId="833">
    <w:name w:val="Intense Quote Char"/>
    <w:link w:val="915"/>
    <w:uiPriority w:val="30"/>
    <w:rPr>
      <w:i/>
    </w:rPr>
  </w:style>
  <w:style w:type="character" w:styleId="834">
    <w:name w:val="Header Char"/>
    <w:basedOn w:val="868"/>
    <w:link w:val="883"/>
    <w:uiPriority w:val="99"/>
  </w:style>
  <w:style w:type="character" w:styleId="835">
    <w:name w:val="Caption Char"/>
    <w:basedOn w:val="873"/>
    <w:link w:val="882"/>
    <w:uiPriority w:val="99"/>
  </w:style>
  <w:style w:type="table" w:styleId="836">
    <w:name w:val="Plain Table 1"/>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7">
    <w:name w:val="Plain Table 2"/>
    <w:basedOn w:val="8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8">
    <w:name w:val="Plain Table 3"/>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9">
    <w:name w:val="Plain Table 4"/>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0">
    <w:name w:val="Plain Table 5"/>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1">
    <w:name w:val="Grid Table 1 Light"/>
    <w:basedOn w:val="8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2">
    <w:name w:val="Grid Table 2"/>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3">
    <w:name w:val="Grid Table 3"/>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4"/>
    <w:basedOn w:val="8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5">
    <w:name w:val="Grid Table 5 Dark"/>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6">
    <w:name w:val="Grid Table 6 Colorful"/>
    <w:basedOn w:val="8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7">
    <w:name w:val="Grid Table 7 Colorful"/>
    <w:basedOn w:val="8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8">
    <w:name w:val="List Table 1 Light"/>
    <w:basedOn w:val="8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name w:val="List Table 2"/>
    <w:basedOn w:val="8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0">
    <w:name w:val="List Table 3"/>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1">
    <w:name w:val="List Table 4"/>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2">
    <w:name w:val="List Table 5 Dark"/>
    <w:basedOn w:val="8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6 Colorful"/>
    <w:basedOn w:val="8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4">
    <w:name w:val="List Table 7 Colorful"/>
    <w:basedOn w:val="8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55">
    <w:name w:val="Footnote Text Char"/>
    <w:link w:val="887"/>
    <w:uiPriority w:val="99"/>
    <w:rPr>
      <w:sz w:val="18"/>
    </w:rPr>
  </w:style>
  <w:style w:type="character" w:styleId="856">
    <w:name w:val="Endnote Text Char"/>
    <w:link w:val="880"/>
    <w:uiPriority w:val="99"/>
    <w:rPr>
      <w:sz w:val="20"/>
    </w:rPr>
  </w:style>
  <w:style w:type="paragraph" w:styleId="857">
    <w:name w:val="TOC Heading"/>
    <w:uiPriority w:val="39"/>
    <w:unhideWhenUsed/>
  </w:style>
  <w:style w:type="paragraph" w:styleId="858" w:default="1">
    <w:name w:val="Normal"/>
    <w:next w:val="870"/>
    <w:link w:val="1078"/>
    <w:uiPriority w:val="0"/>
    <w:qFormat/>
    <w:pPr>
      <w:jc w:val="both"/>
      <w:widowControl w:val="off"/>
    </w:pPr>
    <w:rPr>
      <w:rFonts w:ascii="Calibri" w:hAnsi="Calibri" w:eastAsia="宋体" w:cs="Times New Roman"/>
      <w:sz w:val="21"/>
      <w:szCs w:val="22"/>
      <w:lang w:val="en-US" w:eastAsia="zh-CN" w:bidi="ar-SA"/>
    </w:rPr>
  </w:style>
  <w:style w:type="paragraph" w:styleId="859">
    <w:name w:val="Heading 1"/>
    <w:basedOn w:val="858"/>
    <w:next w:val="858"/>
    <w:link w:val="900"/>
    <w:uiPriority w:val="9"/>
    <w:qFormat/>
    <w:pPr>
      <w:jc w:val="center"/>
      <w:spacing w:line="360" w:lineRule="auto"/>
      <w:pBdr>
        <w:top w:val="none" w:color="000000" w:sz="0" w:space="0"/>
        <w:left w:val="none" w:color="000000" w:sz="0" w:space="0"/>
        <w:bottom w:val="none" w:color="000000" w:sz="0" w:space="0"/>
        <w:right w:val="none" w:color="000000" w:sz="0" w:space="0"/>
      </w:pBdr>
      <w:outlineLvl w:val="0"/>
    </w:pPr>
    <w:rPr>
      <w:rFonts w:ascii="黑体" w:hAnsi="黑体" w:eastAsia="黑体" w:cs="黑体"/>
      <w:color w:val="000000"/>
      <w:sz w:val="30"/>
    </w:rPr>
  </w:style>
  <w:style w:type="paragraph" w:styleId="860">
    <w:name w:val="Heading 2"/>
    <w:basedOn w:val="858"/>
    <w:next w:val="858"/>
    <w:link w:val="901"/>
    <w:uiPriority w:val="9"/>
    <w:unhideWhenUsed/>
    <w:qFormat/>
    <w:pPr>
      <w:keepLines/>
      <w:keepNext/>
      <w:spacing w:before="360" w:after="200"/>
      <w:outlineLvl w:val="1"/>
    </w:pPr>
    <w:rPr>
      <w:rFonts w:ascii="Arial" w:hAnsi="Arial" w:eastAsia="Arial" w:cs="Arial"/>
      <w:sz w:val="34"/>
    </w:rPr>
  </w:style>
  <w:style w:type="paragraph" w:styleId="861">
    <w:name w:val="Heading 3"/>
    <w:basedOn w:val="858"/>
    <w:next w:val="858"/>
    <w:link w:val="902"/>
    <w:uiPriority w:val="9"/>
    <w:unhideWhenUsed/>
    <w:qFormat/>
    <w:pPr>
      <w:keepLines/>
      <w:keepNext/>
      <w:spacing w:before="320" w:after="200"/>
      <w:outlineLvl w:val="2"/>
    </w:pPr>
    <w:rPr>
      <w:rFonts w:ascii="Arial" w:hAnsi="Arial" w:eastAsia="Arial" w:cs="Arial"/>
      <w:sz w:val="30"/>
      <w:szCs w:val="30"/>
    </w:rPr>
  </w:style>
  <w:style w:type="paragraph" w:styleId="862">
    <w:name w:val="Heading 4"/>
    <w:basedOn w:val="858"/>
    <w:next w:val="858"/>
    <w:link w:val="903"/>
    <w:uiPriority w:val="9"/>
    <w:unhideWhenUsed/>
    <w:qFormat/>
    <w:pPr>
      <w:keepLines/>
      <w:keepNext/>
      <w:spacing w:before="320" w:after="200"/>
      <w:outlineLvl w:val="3"/>
    </w:pPr>
    <w:rPr>
      <w:rFonts w:ascii="Arial" w:hAnsi="Arial" w:eastAsia="Arial" w:cs="Arial"/>
      <w:b/>
      <w:bCs/>
      <w:sz w:val="26"/>
      <w:szCs w:val="26"/>
    </w:rPr>
  </w:style>
  <w:style w:type="paragraph" w:styleId="863">
    <w:name w:val="Heading 5"/>
    <w:basedOn w:val="858"/>
    <w:next w:val="858"/>
    <w:link w:val="904"/>
    <w:uiPriority w:val="9"/>
    <w:unhideWhenUsed/>
    <w:qFormat/>
    <w:pPr>
      <w:keepLines/>
      <w:keepNext/>
      <w:spacing w:before="320" w:after="200"/>
      <w:outlineLvl w:val="4"/>
    </w:pPr>
    <w:rPr>
      <w:rFonts w:ascii="Arial" w:hAnsi="Arial" w:eastAsia="Arial" w:cs="Arial"/>
      <w:b/>
      <w:bCs/>
      <w:sz w:val="24"/>
      <w:szCs w:val="24"/>
    </w:rPr>
  </w:style>
  <w:style w:type="paragraph" w:styleId="864">
    <w:name w:val="Heading 6"/>
    <w:basedOn w:val="858"/>
    <w:next w:val="858"/>
    <w:link w:val="905"/>
    <w:uiPriority w:val="9"/>
    <w:unhideWhenUsed/>
    <w:qFormat/>
    <w:pPr>
      <w:keepLines/>
      <w:keepNext/>
      <w:spacing w:before="320" w:after="200"/>
      <w:outlineLvl w:val="5"/>
    </w:pPr>
    <w:rPr>
      <w:rFonts w:ascii="Arial" w:hAnsi="Arial" w:eastAsia="Arial" w:cs="Arial"/>
      <w:b/>
      <w:bCs/>
      <w:sz w:val="22"/>
    </w:rPr>
  </w:style>
  <w:style w:type="paragraph" w:styleId="865">
    <w:name w:val="Heading 7"/>
    <w:basedOn w:val="858"/>
    <w:next w:val="858"/>
    <w:link w:val="906"/>
    <w:uiPriority w:val="9"/>
    <w:unhideWhenUsed/>
    <w:qFormat/>
    <w:pPr>
      <w:keepLines/>
      <w:keepNext/>
      <w:spacing w:before="320" w:after="200"/>
      <w:outlineLvl w:val="6"/>
    </w:pPr>
    <w:rPr>
      <w:rFonts w:ascii="Arial" w:hAnsi="Arial" w:eastAsia="Arial" w:cs="Arial"/>
      <w:b/>
      <w:bCs/>
      <w:i/>
      <w:iCs/>
      <w:sz w:val="22"/>
    </w:rPr>
  </w:style>
  <w:style w:type="paragraph" w:styleId="866">
    <w:name w:val="Heading 8"/>
    <w:basedOn w:val="858"/>
    <w:next w:val="858"/>
    <w:link w:val="907"/>
    <w:uiPriority w:val="9"/>
    <w:unhideWhenUsed/>
    <w:qFormat/>
    <w:pPr>
      <w:keepLines/>
      <w:keepNext/>
      <w:spacing w:before="320" w:after="200"/>
      <w:outlineLvl w:val="7"/>
    </w:pPr>
    <w:rPr>
      <w:rFonts w:ascii="Arial" w:hAnsi="Arial" w:eastAsia="Arial" w:cs="Arial"/>
      <w:i/>
      <w:iCs/>
      <w:sz w:val="22"/>
    </w:rPr>
  </w:style>
  <w:style w:type="paragraph" w:styleId="867">
    <w:name w:val="Heading 9"/>
    <w:basedOn w:val="858"/>
    <w:next w:val="858"/>
    <w:link w:val="908"/>
    <w:uiPriority w:val="9"/>
    <w:unhideWhenUsed/>
    <w:qFormat/>
    <w:pPr>
      <w:keepLines/>
      <w:keepNext/>
      <w:spacing w:before="320" w:after="200"/>
      <w:outlineLvl w:val="8"/>
    </w:pPr>
    <w:rPr>
      <w:rFonts w:ascii="Arial" w:hAnsi="Arial" w:eastAsia="Arial" w:cs="Arial"/>
      <w:i/>
      <w:iCs/>
      <w:szCs w:val="21"/>
    </w:rPr>
  </w:style>
  <w:style w:type="character" w:styleId="868" w:default="1">
    <w:name w:val="Default Paragraph Font"/>
    <w:uiPriority w:val="1"/>
    <w:semiHidden/>
    <w:unhideWhenUsed/>
    <w:qFormat/>
  </w:style>
  <w:style w:type="table" w:styleId="869" w:default="1">
    <w:name w:val="Normal Table"/>
    <w:uiPriority w:val="99"/>
    <w:semiHidden/>
    <w:unhideWhenUsed/>
    <w:qFormat/>
    <w:tblPr>
      <w:tblCellMar>
        <w:left w:w="108" w:type="dxa"/>
        <w:top w:w="0" w:type="dxa"/>
        <w:right w:w="108" w:type="dxa"/>
        <w:bottom w:w="0" w:type="dxa"/>
      </w:tblCellMar>
    </w:tblPr>
  </w:style>
  <w:style w:type="paragraph" w:styleId="870" w:customStyle="1">
    <w:name w:val="首行缩进"/>
    <w:basedOn w:val="858"/>
    <w:uiPriority w:val="0"/>
    <w:qFormat/>
    <w:pPr>
      <w:ind w:firstLine="420"/>
      <w:spacing w:line="360" w:lineRule="auto"/>
    </w:pPr>
  </w:style>
  <w:style w:type="paragraph" w:styleId="871">
    <w:name w:val="toc 7"/>
    <w:basedOn w:val="858"/>
    <w:next w:val="858"/>
    <w:uiPriority w:val="39"/>
    <w:unhideWhenUsed/>
    <w:qFormat/>
    <w:pPr>
      <w:ind w:left="1701"/>
      <w:spacing w:after="57"/>
    </w:pPr>
  </w:style>
  <w:style w:type="paragraph" w:styleId="872">
    <w:name w:val="Normal Indent"/>
    <w:basedOn w:val="858"/>
    <w:uiPriority w:val="0"/>
    <w:qFormat/>
    <w:pPr>
      <w:ind w:firstLine="420"/>
    </w:pPr>
    <w:rPr>
      <w:szCs w:val="24"/>
    </w:rPr>
  </w:style>
  <w:style w:type="paragraph" w:styleId="873">
    <w:name w:val="Caption"/>
    <w:basedOn w:val="858"/>
    <w:next w:val="85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74">
    <w:name w:val="annotation text"/>
    <w:basedOn w:val="858"/>
    <w:uiPriority w:val="99"/>
    <w:semiHidden/>
    <w:unhideWhenUsed/>
    <w:qFormat/>
    <w:pPr>
      <w:jc w:val="left"/>
    </w:pPr>
  </w:style>
  <w:style w:type="paragraph" w:styleId="875">
    <w:name w:val="Body Text Indent"/>
    <w:basedOn w:val="858"/>
    <w:uiPriority w:val="0"/>
    <w:qFormat/>
    <w:pPr>
      <w:ind w:left="420"/>
      <w:spacing w:after="120"/>
    </w:pPr>
    <w:rPr>
      <w:rFonts w:ascii="等线" w:hAnsi="等线" w:eastAsia="等线"/>
    </w:rPr>
  </w:style>
  <w:style w:type="paragraph" w:styleId="876">
    <w:name w:val="toc 5"/>
    <w:basedOn w:val="858"/>
    <w:next w:val="858"/>
    <w:uiPriority w:val="39"/>
    <w:unhideWhenUsed/>
    <w:qFormat/>
    <w:pPr>
      <w:ind w:left="1134"/>
      <w:spacing w:after="57"/>
    </w:pPr>
  </w:style>
  <w:style w:type="paragraph" w:styleId="877">
    <w:name w:val="toc 3"/>
    <w:basedOn w:val="858"/>
    <w:next w:val="858"/>
    <w:uiPriority w:val="39"/>
    <w:unhideWhenUsed/>
    <w:qFormat/>
    <w:pPr>
      <w:ind w:left="567"/>
      <w:spacing w:after="57"/>
    </w:pPr>
  </w:style>
  <w:style w:type="paragraph" w:styleId="878">
    <w:name w:val="Plain Text"/>
    <w:basedOn w:val="858"/>
    <w:uiPriority w:val="0"/>
    <w:qFormat/>
    <w:rPr>
      <w:rFonts w:ascii="宋体" w:hAnsi="Courier New"/>
      <w:szCs w:val="21"/>
    </w:rPr>
  </w:style>
  <w:style w:type="paragraph" w:styleId="879">
    <w:name w:val="toc 8"/>
    <w:basedOn w:val="858"/>
    <w:next w:val="858"/>
    <w:uiPriority w:val="39"/>
    <w:unhideWhenUsed/>
    <w:qFormat/>
    <w:pPr>
      <w:ind w:left="1984"/>
      <w:spacing w:after="57"/>
    </w:pPr>
  </w:style>
  <w:style w:type="paragraph" w:styleId="880">
    <w:name w:val="endnote text"/>
    <w:basedOn w:val="858"/>
    <w:link w:val="1046"/>
    <w:uiPriority w:val="99"/>
    <w:semiHidden/>
    <w:unhideWhenUsed/>
    <w:qFormat/>
    <w:rPr>
      <w:sz w:val="20"/>
    </w:rPr>
  </w:style>
  <w:style w:type="paragraph" w:styleId="881">
    <w:name w:val="Balloon Text"/>
    <w:basedOn w:val="858"/>
    <w:link w:val="1164"/>
    <w:uiPriority w:val="99"/>
    <w:semiHidden/>
    <w:unhideWhenUsed/>
    <w:qFormat/>
    <w:rPr>
      <w:sz w:val="18"/>
      <w:szCs w:val="18"/>
    </w:rPr>
  </w:style>
  <w:style w:type="paragraph" w:styleId="882">
    <w:name w:val="Footer"/>
    <w:basedOn w:val="858"/>
    <w:link w:val="919"/>
    <w:uiPriority w:val="99"/>
    <w:unhideWhenUsed/>
    <w:qFormat/>
    <w:pPr>
      <w:tabs>
        <w:tab w:val="center" w:pos="7143" w:leader="none"/>
        <w:tab w:val="right" w:pos="14287" w:leader="none"/>
      </w:tabs>
    </w:pPr>
  </w:style>
  <w:style w:type="paragraph" w:styleId="883">
    <w:name w:val="Header"/>
    <w:basedOn w:val="858"/>
    <w:link w:val="917"/>
    <w:uiPriority w:val="99"/>
    <w:unhideWhenUsed/>
    <w:qFormat/>
    <w:pPr>
      <w:tabs>
        <w:tab w:val="center" w:pos="7143" w:leader="none"/>
        <w:tab w:val="right" w:pos="14287" w:leader="none"/>
      </w:tabs>
    </w:pPr>
  </w:style>
  <w:style w:type="paragraph" w:styleId="884">
    <w:name w:val="toc 1"/>
    <w:basedOn w:val="858"/>
    <w:next w:val="858"/>
    <w:uiPriority w:val="39"/>
    <w:unhideWhenUsed/>
    <w:qFormat/>
    <w:pPr>
      <w:spacing w:after="57"/>
    </w:pPr>
  </w:style>
  <w:style w:type="paragraph" w:styleId="885">
    <w:name w:val="toc 4"/>
    <w:basedOn w:val="858"/>
    <w:next w:val="858"/>
    <w:uiPriority w:val="39"/>
    <w:unhideWhenUsed/>
    <w:qFormat/>
    <w:pPr>
      <w:ind w:left="850"/>
      <w:spacing w:after="57"/>
    </w:pPr>
  </w:style>
  <w:style w:type="paragraph" w:styleId="886">
    <w:name w:val="Subtitle"/>
    <w:basedOn w:val="858"/>
    <w:next w:val="858"/>
    <w:link w:val="912"/>
    <w:uiPriority w:val="11"/>
    <w:qFormat/>
    <w:pPr>
      <w:spacing w:before="200" w:after="200"/>
    </w:pPr>
    <w:rPr>
      <w:sz w:val="24"/>
      <w:szCs w:val="24"/>
    </w:rPr>
  </w:style>
  <w:style w:type="paragraph" w:styleId="887">
    <w:name w:val="footnote text"/>
    <w:basedOn w:val="858"/>
    <w:link w:val="1045"/>
    <w:uiPriority w:val="99"/>
    <w:semiHidden/>
    <w:unhideWhenUsed/>
    <w:qFormat/>
    <w:pPr>
      <w:spacing w:after="40"/>
    </w:pPr>
    <w:rPr>
      <w:sz w:val="18"/>
    </w:rPr>
  </w:style>
  <w:style w:type="paragraph" w:styleId="888">
    <w:name w:val="toc 6"/>
    <w:basedOn w:val="858"/>
    <w:next w:val="858"/>
    <w:uiPriority w:val="39"/>
    <w:unhideWhenUsed/>
    <w:qFormat/>
    <w:pPr>
      <w:ind w:left="1417"/>
      <w:spacing w:after="57"/>
    </w:pPr>
  </w:style>
  <w:style w:type="paragraph" w:styleId="889">
    <w:name w:val="table of figures"/>
    <w:basedOn w:val="858"/>
    <w:next w:val="858"/>
    <w:uiPriority w:val="99"/>
    <w:unhideWhenUsed/>
    <w:qFormat/>
  </w:style>
  <w:style w:type="paragraph" w:styleId="890">
    <w:name w:val="toc 2"/>
    <w:basedOn w:val="858"/>
    <w:next w:val="858"/>
    <w:uiPriority w:val="39"/>
    <w:unhideWhenUsed/>
    <w:qFormat/>
    <w:pPr>
      <w:ind w:left="283"/>
      <w:spacing w:after="57"/>
    </w:pPr>
  </w:style>
  <w:style w:type="paragraph" w:styleId="891">
    <w:name w:val="toc 9"/>
    <w:basedOn w:val="858"/>
    <w:next w:val="858"/>
    <w:uiPriority w:val="39"/>
    <w:unhideWhenUsed/>
    <w:qFormat/>
    <w:pPr>
      <w:ind w:left="2268"/>
      <w:spacing w:after="57"/>
    </w:pPr>
  </w:style>
  <w:style w:type="paragraph" w:styleId="892">
    <w:name w:val="Normal (Web)"/>
    <w:basedOn w:val="858"/>
    <w:uiPriority w:val="99"/>
    <w:semiHidden/>
    <w:unhideWhenUsed/>
    <w:qFormat/>
    <w:rPr>
      <w:sz w:val="24"/>
    </w:rPr>
  </w:style>
  <w:style w:type="paragraph" w:styleId="893">
    <w:name w:val="Title"/>
    <w:basedOn w:val="858"/>
    <w:next w:val="858"/>
    <w:link w:val="911"/>
    <w:uiPriority w:val="10"/>
    <w:qFormat/>
    <w:pPr>
      <w:contextualSpacing/>
      <w:spacing w:before="300" w:after="200"/>
    </w:pPr>
    <w:rPr>
      <w:sz w:val="48"/>
      <w:szCs w:val="48"/>
    </w:rPr>
  </w:style>
  <w:style w:type="table" w:styleId="89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5">
    <w:name w:val="endnote reference"/>
    <w:uiPriority w:val="99"/>
    <w:semiHidden/>
    <w:unhideWhenUsed/>
    <w:qFormat/>
    <w:rPr>
      <w:vertAlign w:val="superscript"/>
    </w:rPr>
  </w:style>
  <w:style w:type="character" w:styleId="896">
    <w:name w:val="Emphasis"/>
    <w:uiPriority w:val="0"/>
    <w:qFormat/>
    <w:rPr>
      <w:i/>
    </w:rPr>
  </w:style>
  <w:style w:type="character" w:styleId="897">
    <w:name w:val="Hyperlink"/>
    <w:uiPriority w:val="99"/>
    <w:unhideWhenUsed/>
    <w:qFormat/>
    <w:rPr>
      <w:color w:val="0000ff" w:themeColor="hyperlink"/>
      <w:u w:val="single"/>
      <w14:textFill>
        <w14:solidFill>
          <w14:schemeClr w14:val="hlink"/>
        </w14:solidFill>
      </w14:textFill>
    </w:rPr>
  </w:style>
  <w:style w:type="character" w:styleId="898">
    <w:name w:val="footnote reference"/>
    <w:uiPriority w:val="99"/>
    <w:unhideWhenUsed/>
    <w:qFormat/>
    <w:rPr>
      <w:vertAlign w:val="superscript"/>
    </w:rPr>
  </w:style>
  <w:style w:type="paragraph" w:styleId="899" w:customStyle="1">
    <w:name w:val="正文（缩进）"/>
    <w:basedOn w:val="858"/>
    <w:uiPriority w:val="0"/>
    <w:qFormat/>
    <w:pPr>
      <w:ind w:firstLine="480"/>
      <w:spacing w:before="156" w:after="156"/>
    </w:pPr>
  </w:style>
  <w:style w:type="character" w:styleId="900" w:customStyle="1">
    <w:name w:val="标题 1 字符"/>
    <w:link w:val="859"/>
    <w:uiPriority w:val="9"/>
    <w:qFormat/>
    <w:rPr>
      <w:rFonts w:ascii="黑体" w:hAnsi="黑体" w:eastAsia="黑体" w:cs="黑体"/>
      <w:color w:val="000000"/>
      <w:sz w:val="30"/>
      <w:szCs w:val="22"/>
      <w:lang w:val="en-US" w:eastAsia="zh-CN" w:bidi="ar-SA"/>
    </w:rPr>
  </w:style>
  <w:style w:type="character" w:styleId="901" w:customStyle="1">
    <w:name w:val="标题 2 字符"/>
    <w:link w:val="860"/>
    <w:uiPriority w:val="9"/>
    <w:qFormat/>
    <w:rPr>
      <w:rFonts w:ascii="Arial" w:hAnsi="Arial" w:eastAsia="Arial" w:cs="Arial"/>
      <w:sz w:val="34"/>
    </w:rPr>
  </w:style>
  <w:style w:type="character" w:styleId="902" w:customStyle="1">
    <w:name w:val="标题 3 字符"/>
    <w:link w:val="861"/>
    <w:uiPriority w:val="9"/>
    <w:qFormat/>
    <w:rPr>
      <w:rFonts w:ascii="Arial" w:hAnsi="Arial" w:eastAsia="Arial" w:cs="Arial"/>
      <w:sz w:val="30"/>
      <w:szCs w:val="30"/>
    </w:rPr>
  </w:style>
  <w:style w:type="character" w:styleId="903" w:customStyle="1">
    <w:name w:val="标题 4 字符"/>
    <w:link w:val="862"/>
    <w:uiPriority w:val="9"/>
    <w:qFormat/>
    <w:rPr>
      <w:rFonts w:ascii="Arial" w:hAnsi="Arial" w:eastAsia="Arial" w:cs="Arial"/>
      <w:b/>
      <w:bCs/>
      <w:sz w:val="26"/>
      <w:szCs w:val="26"/>
    </w:rPr>
  </w:style>
  <w:style w:type="character" w:styleId="904" w:customStyle="1">
    <w:name w:val="标题 5 字符"/>
    <w:link w:val="863"/>
    <w:uiPriority w:val="9"/>
    <w:qFormat/>
    <w:rPr>
      <w:rFonts w:ascii="Arial" w:hAnsi="Arial" w:eastAsia="Arial" w:cs="Arial"/>
      <w:b/>
      <w:bCs/>
      <w:sz w:val="24"/>
      <w:szCs w:val="24"/>
    </w:rPr>
  </w:style>
  <w:style w:type="character" w:styleId="905" w:customStyle="1">
    <w:name w:val="标题 6 字符"/>
    <w:link w:val="864"/>
    <w:uiPriority w:val="9"/>
    <w:qFormat/>
    <w:rPr>
      <w:rFonts w:ascii="Arial" w:hAnsi="Arial" w:eastAsia="Arial" w:cs="Arial"/>
      <w:b/>
      <w:bCs/>
      <w:sz w:val="22"/>
      <w:szCs w:val="22"/>
    </w:rPr>
  </w:style>
  <w:style w:type="character" w:styleId="906" w:customStyle="1">
    <w:name w:val="标题 7 字符"/>
    <w:link w:val="865"/>
    <w:uiPriority w:val="9"/>
    <w:qFormat/>
    <w:rPr>
      <w:rFonts w:ascii="Arial" w:hAnsi="Arial" w:eastAsia="Arial" w:cs="Arial"/>
      <w:b/>
      <w:bCs/>
      <w:i/>
      <w:iCs/>
      <w:sz w:val="22"/>
      <w:szCs w:val="22"/>
    </w:rPr>
  </w:style>
  <w:style w:type="character" w:styleId="907" w:customStyle="1">
    <w:name w:val="标题 8 字符"/>
    <w:link w:val="866"/>
    <w:uiPriority w:val="9"/>
    <w:qFormat/>
    <w:rPr>
      <w:rFonts w:ascii="Arial" w:hAnsi="Arial" w:eastAsia="Arial" w:cs="Arial"/>
      <w:i/>
      <w:iCs/>
      <w:sz w:val="22"/>
      <w:szCs w:val="22"/>
    </w:rPr>
  </w:style>
  <w:style w:type="character" w:styleId="908" w:customStyle="1">
    <w:name w:val="标题 9 字符"/>
    <w:link w:val="867"/>
    <w:uiPriority w:val="9"/>
    <w:qFormat/>
    <w:rPr>
      <w:rFonts w:ascii="Arial" w:hAnsi="Arial" w:eastAsia="Arial" w:cs="Arial"/>
      <w:i/>
      <w:iCs/>
      <w:sz w:val="21"/>
      <w:szCs w:val="21"/>
    </w:rPr>
  </w:style>
  <w:style w:type="paragraph" w:styleId="909">
    <w:name w:val="List Paragraph"/>
    <w:basedOn w:val="858"/>
    <w:uiPriority w:val="34"/>
    <w:qFormat/>
    <w:pPr>
      <w:contextualSpacing/>
      <w:ind w:left="720"/>
    </w:pPr>
  </w:style>
  <w:style w:type="paragraph" w:styleId="910">
    <w:name w:val="No Spacing"/>
    <w:uiPriority w:val="1"/>
    <w:qFormat/>
    <w:rPr>
      <w:rFonts w:ascii="Calibri" w:hAnsi="Calibri" w:eastAsia="宋体" w:cs="Times New Roman"/>
      <w:lang w:val="en-US" w:eastAsia="zh-CN" w:bidi="ar-SA"/>
    </w:rPr>
  </w:style>
  <w:style w:type="character" w:styleId="911" w:customStyle="1">
    <w:name w:val="标题 字符"/>
    <w:link w:val="893"/>
    <w:uiPriority w:val="10"/>
    <w:qFormat/>
    <w:rPr>
      <w:sz w:val="48"/>
      <w:szCs w:val="48"/>
    </w:rPr>
  </w:style>
  <w:style w:type="character" w:styleId="912" w:customStyle="1">
    <w:name w:val="副标题 字符"/>
    <w:link w:val="886"/>
    <w:uiPriority w:val="11"/>
    <w:qFormat/>
    <w:rPr>
      <w:sz w:val="24"/>
      <w:szCs w:val="24"/>
    </w:rPr>
  </w:style>
  <w:style w:type="paragraph" w:styleId="913">
    <w:name w:val="Quote"/>
    <w:basedOn w:val="858"/>
    <w:next w:val="858"/>
    <w:link w:val="914"/>
    <w:uiPriority w:val="29"/>
    <w:qFormat/>
    <w:pPr>
      <w:ind w:left="720" w:right="720"/>
    </w:pPr>
    <w:rPr>
      <w:i/>
    </w:rPr>
  </w:style>
  <w:style w:type="character" w:styleId="914" w:customStyle="1">
    <w:name w:val="引用 字符"/>
    <w:link w:val="913"/>
    <w:uiPriority w:val="29"/>
    <w:qFormat/>
    <w:rPr>
      <w:i/>
    </w:rPr>
  </w:style>
  <w:style w:type="paragraph" w:styleId="915">
    <w:name w:val="Intense Quote"/>
    <w:basedOn w:val="858"/>
    <w:next w:val="858"/>
    <w:link w:val="9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6" w:customStyle="1">
    <w:name w:val="明显引用 字符"/>
    <w:link w:val="915"/>
    <w:uiPriority w:val="30"/>
    <w:qFormat/>
    <w:rPr>
      <w:i/>
    </w:rPr>
  </w:style>
  <w:style w:type="character" w:styleId="917" w:customStyle="1">
    <w:name w:val="页眉 字符"/>
    <w:link w:val="883"/>
    <w:uiPriority w:val="99"/>
    <w:qFormat/>
  </w:style>
  <w:style w:type="character" w:styleId="918" w:customStyle="1">
    <w:name w:val="Footer Char"/>
    <w:uiPriority w:val="99"/>
    <w:qFormat/>
  </w:style>
  <w:style w:type="character" w:styleId="919" w:customStyle="1">
    <w:name w:val="页脚 字符"/>
    <w:link w:val="882"/>
    <w:uiPriority w:val="99"/>
    <w:qFormat/>
  </w:style>
  <w:style w:type="table" w:styleId="92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6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5" w:customStyle="1">
    <w:name w:val="脚注文本 字符"/>
    <w:link w:val="887"/>
    <w:uiPriority w:val="99"/>
    <w:qFormat/>
    <w:rPr>
      <w:sz w:val="18"/>
    </w:rPr>
  </w:style>
  <w:style w:type="character" w:styleId="1046" w:customStyle="1">
    <w:name w:val="尾注文本 字符"/>
    <w:link w:val="880"/>
    <w:uiPriority w:val="99"/>
    <w:qFormat/>
    <w:rPr>
      <w:sz w:val="20"/>
    </w:rPr>
  </w:style>
  <w:style w:type="paragraph" w:styleId="1047" w:customStyle="1">
    <w:name w:val="TOC 标题1"/>
    <w:uiPriority w:val="39"/>
    <w:unhideWhenUsed/>
    <w:qFormat/>
    <w:rPr>
      <w:rFonts w:ascii="Calibri" w:hAnsi="Calibri" w:eastAsia="宋体" w:cs="Times New Roman"/>
      <w:lang w:val="en-US" w:eastAsia="zh-CN" w:bidi="ar-SA"/>
    </w:rPr>
  </w:style>
  <w:style w:type="paragraph" w:styleId="1048" w:customStyle="1">
    <w:name w:val="标题 11"/>
    <w:basedOn w:val="858"/>
    <w:next w:val="858"/>
    <w:link w:val="1095"/>
    <w:uiPriority w:val="0"/>
    <w:qFormat/>
    <w:pPr>
      <w:jc w:val="center"/>
      <w:keepNext/>
      <w:outlineLvl w:val="0"/>
    </w:pPr>
    <w:rPr>
      <w:rFonts w:ascii="楷体_GB2312" w:hAnsi="楷体_GB2312" w:eastAsia="黑体"/>
      <w:b/>
      <w:sz w:val="44"/>
      <w:szCs w:val="28"/>
    </w:rPr>
  </w:style>
  <w:style w:type="paragraph" w:styleId="1049" w:customStyle="1">
    <w:name w:val="标题 21"/>
    <w:basedOn w:val="858"/>
    <w:next w:val="1050"/>
    <w:link w:val="109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50" w:customStyle="1">
    <w:name w:val="正文缩进1"/>
    <w:basedOn w:val="858"/>
    <w:link w:val="1094"/>
    <w:uiPriority w:val="0"/>
    <w:qFormat/>
    <w:pPr>
      <w:ind w:firstLine="420"/>
    </w:pPr>
    <w:rPr>
      <w:szCs w:val="21"/>
    </w:rPr>
  </w:style>
  <w:style w:type="paragraph" w:styleId="1051" w:customStyle="1">
    <w:name w:val="标题 31"/>
    <w:basedOn w:val="858"/>
    <w:next w:val="1050"/>
    <w:link w:val="1096"/>
    <w:uiPriority w:val="0"/>
    <w:qFormat/>
    <w:pPr>
      <w:keepLines/>
      <w:keepNext/>
      <w:spacing w:before="260" w:after="260" w:line="416" w:lineRule="auto"/>
      <w:outlineLvl w:val="2"/>
    </w:pPr>
    <w:rPr>
      <w:rFonts w:ascii="Times New Roman" w:hAnsi="Times New Roman"/>
      <w:b/>
      <w:bCs/>
      <w:sz w:val="32"/>
      <w:szCs w:val="32"/>
    </w:rPr>
  </w:style>
  <w:style w:type="paragraph" w:styleId="1052" w:customStyle="1">
    <w:name w:val="标题 41"/>
    <w:basedOn w:val="858"/>
    <w:next w:val="1050"/>
    <w:link w:val="1090"/>
    <w:uiPriority w:val="0"/>
    <w:qFormat/>
    <w:pPr>
      <w:keepLines/>
      <w:keepNext/>
      <w:spacing w:before="280" w:after="290" w:line="376" w:lineRule="auto"/>
      <w:outlineLvl w:val="3"/>
    </w:pPr>
    <w:rPr>
      <w:rFonts w:ascii="Arial" w:hAnsi="Arial" w:eastAsia="黑体" w:cs="Arial"/>
      <w:b/>
      <w:bCs/>
      <w:sz w:val="28"/>
      <w:szCs w:val="28"/>
    </w:rPr>
  </w:style>
  <w:style w:type="paragraph" w:styleId="1053" w:customStyle="1">
    <w:name w:val="标题 51"/>
    <w:basedOn w:val="858"/>
    <w:next w:val="1050"/>
    <w:link w:val="1074"/>
    <w:uiPriority w:val="0"/>
    <w:qFormat/>
    <w:pPr>
      <w:keepNext/>
      <w:outlineLvl w:val="4"/>
    </w:pPr>
    <w:rPr>
      <w:rFonts w:ascii="宋体" w:hAnsi="Times New Roman"/>
      <w:color w:val="000000"/>
      <w:sz w:val="28"/>
      <w:szCs w:val="28"/>
    </w:rPr>
  </w:style>
  <w:style w:type="paragraph" w:styleId="1054" w:customStyle="1">
    <w:name w:val="标题 61"/>
    <w:basedOn w:val="858"/>
    <w:next w:val="858"/>
    <w:link w:val="109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55" w:customStyle="1">
    <w:name w:val="标题 71"/>
    <w:basedOn w:val="858"/>
    <w:next w:val="858"/>
    <w:link w:val="1098"/>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1056" w:customStyle="1">
    <w:name w:val="标题 81"/>
    <w:basedOn w:val="858"/>
    <w:next w:val="858"/>
    <w:link w:val="107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57" w:customStyle="1">
    <w:name w:val="标题 91"/>
    <w:basedOn w:val="858"/>
    <w:next w:val="858"/>
    <w:link w:val="1089"/>
    <w:uiPriority w:val="0"/>
    <w:qFormat/>
    <w:pPr>
      <w:numPr>
        <w:ilvl w:val="8"/>
        <w:numId w:val="1"/>
      </w:numPr>
      <w:keepLines/>
      <w:keepNext/>
      <w:spacing w:before="240" w:after="64" w:line="320" w:lineRule="auto"/>
      <w:outlineLvl w:val="8"/>
    </w:pPr>
    <w:rPr>
      <w:rFonts w:ascii="Arial" w:hAnsi="Arial" w:eastAsia="黑体"/>
      <w:szCs w:val="21"/>
    </w:rPr>
  </w:style>
  <w:style w:type="character" w:styleId="1058" w:customStyle="1">
    <w:name w:val="默认段落字体1"/>
    <w:uiPriority w:val="1"/>
    <w:unhideWhenUsed/>
    <w:qFormat/>
  </w:style>
  <w:style w:type="table" w:styleId="1059" w:customStyle="1">
    <w:name w:val="普通表格1"/>
    <w:uiPriority w:val="99"/>
    <w:unhideWhenUsed/>
    <w:qFormat/>
    <w:tblPr>
      <w:tblCellMar>
        <w:left w:w="0" w:type="dxa"/>
        <w:top w:w="0" w:type="dxa"/>
        <w:right w:w="0" w:type="dxa"/>
        <w:bottom w:w="0" w:type="dxa"/>
      </w:tblCellMar>
    </w:tblPr>
  </w:style>
  <w:style w:type="character" w:styleId="1060" w:customStyle="1">
    <w:name w:val="文档结构图 Char"/>
    <w:link w:val="1061"/>
    <w:uiPriority w:val="0"/>
    <w:semiHidden/>
    <w:qFormat/>
    <w:rPr>
      <w:rFonts w:ascii="Times New Roman" w:hAnsi="Times New Roman" w:eastAsia="宋体" w:cs="Times New Roman"/>
      <w:szCs w:val="21"/>
      <w:shd w:val="clear" w:color="auto" w:fill="000080"/>
    </w:rPr>
  </w:style>
  <w:style w:type="paragraph" w:styleId="1061" w:customStyle="1">
    <w:name w:val="文档结构图1"/>
    <w:basedOn w:val="858"/>
    <w:link w:val="1060"/>
    <w:uiPriority w:val="0"/>
    <w:semiHidden/>
    <w:qFormat/>
    <w:pPr>
      <w:shd w:val="clear" w:color="auto" w:fill="000080"/>
    </w:pPr>
    <w:rPr>
      <w:rFonts w:ascii="Times New Roman" w:hAnsi="Times New Roman"/>
      <w:szCs w:val="21"/>
    </w:rPr>
  </w:style>
  <w:style w:type="character" w:styleId="1062" w:customStyle="1">
    <w:name w:val="正文文本 2 Char"/>
    <w:link w:val="1063"/>
    <w:uiPriority w:val="0"/>
    <w:qFormat/>
    <w:rPr>
      <w:rFonts w:ascii="楷体_GB2312" w:hAnsi="Times New Roman" w:eastAsia="楷体_GB2312" w:cs="Times New Roman"/>
      <w:sz w:val="28"/>
      <w:szCs w:val="28"/>
    </w:rPr>
  </w:style>
  <w:style w:type="paragraph" w:styleId="1063" w:customStyle="1">
    <w:name w:val="正文文本 21"/>
    <w:basedOn w:val="858"/>
    <w:link w:val="1062"/>
    <w:uiPriority w:val="0"/>
    <w:qFormat/>
    <w:pPr>
      <w:jc w:val="center"/>
      <w:widowControl/>
    </w:pPr>
    <w:rPr>
      <w:rFonts w:ascii="楷体_GB2312" w:hAnsi="Times New Roman" w:eastAsia="楷体_GB2312"/>
      <w:sz w:val="28"/>
      <w:szCs w:val="28"/>
    </w:rPr>
  </w:style>
  <w:style w:type="character" w:styleId="1064" w:customStyle="1">
    <w:name w:val="已访问的超链接1"/>
    <w:uiPriority w:val="0"/>
    <w:qFormat/>
    <w:rPr>
      <w:color w:val="800080"/>
      <w:u w:val="single"/>
    </w:rPr>
  </w:style>
  <w:style w:type="character" w:styleId="1065" w:customStyle="1">
    <w:name w:val="正文文本缩进 2 Char"/>
    <w:link w:val="1066"/>
    <w:uiPriority w:val="0"/>
    <w:qFormat/>
    <w:rPr>
      <w:rFonts w:ascii="Arial" w:hAnsi="Arial" w:eastAsia="仿宋_GB2312" w:cs="Arial"/>
      <w:sz w:val="32"/>
      <w:szCs w:val="32"/>
    </w:rPr>
  </w:style>
  <w:style w:type="paragraph" w:styleId="1066" w:customStyle="1">
    <w:name w:val="正文文本缩进 21"/>
    <w:basedOn w:val="858"/>
    <w:link w:val="1065"/>
    <w:uiPriority w:val="0"/>
    <w:qFormat/>
    <w:pPr>
      <w:ind w:left="630" w:firstLine="645"/>
    </w:pPr>
    <w:rPr>
      <w:rFonts w:ascii="Arial" w:hAnsi="Arial" w:eastAsia="仿宋_GB2312" w:cs="Arial"/>
      <w:sz w:val="32"/>
      <w:szCs w:val="32"/>
    </w:rPr>
  </w:style>
  <w:style w:type="character" w:styleId="1067" w:customStyle="1">
    <w:name w:val="正文文本 Char"/>
    <w:link w:val="1068"/>
    <w:uiPriority w:val="0"/>
    <w:qFormat/>
    <w:rPr>
      <w:rFonts w:ascii="楷体_GB2312" w:hAnsi="Arial" w:eastAsia="楷体_GB2312" w:cs="Times New Roman"/>
      <w:sz w:val="28"/>
      <w:szCs w:val="28"/>
    </w:rPr>
  </w:style>
  <w:style w:type="paragraph" w:styleId="1068" w:customStyle="1">
    <w:name w:val="正文文本1"/>
    <w:basedOn w:val="858"/>
    <w:next w:val="1069"/>
    <w:link w:val="1067"/>
    <w:uiPriority w:val="0"/>
    <w:qFormat/>
    <w:rPr>
      <w:rFonts w:ascii="楷体_GB2312" w:hAnsi="Arial" w:eastAsia="楷体_GB2312"/>
      <w:sz w:val="28"/>
      <w:szCs w:val="28"/>
    </w:rPr>
  </w:style>
  <w:style w:type="paragraph" w:styleId="1069" w:customStyle="1">
    <w:name w:val="一级条标题"/>
    <w:basedOn w:val="1070"/>
    <w:next w:val="107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70" w:customStyle="1">
    <w:name w:val="章标题"/>
    <w:next w:val="85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eastAsia="zh-CN"/>
    </w:rPr>
  </w:style>
  <w:style w:type="paragraph" w:styleId="1071" w:customStyle="1">
    <w:name w:val="段"/>
    <w:basedOn w:val="1072"/>
    <w:next w:val="858"/>
    <w:uiPriority w:val="0"/>
    <w:qFormat/>
    <w:pPr>
      <w:ind w:firstLine="200"/>
      <w:widowControl/>
    </w:pPr>
    <w:rPr>
      <w:rFonts w:ascii="宋体"/>
      <w:sz w:val="20"/>
      <w:szCs w:val="20"/>
    </w:rPr>
  </w:style>
  <w:style w:type="paragraph" w:styleId="1072" w:customStyle="1">
    <w:name w:val="正文1"/>
    <w:basedOn w:val="858"/>
    <w:next w:val="1068"/>
    <w:uiPriority w:val="0"/>
    <w:qFormat/>
    <w:pPr>
      <w:ind w:firstLine="200"/>
      <w:spacing w:line="300" w:lineRule="auto"/>
    </w:pPr>
    <w:rPr>
      <w:sz w:val="24"/>
    </w:rPr>
  </w:style>
  <w:style w:type="character" w:styleId="1073" w:customStyle="1">
    <w:name w:val="标题 8 Char"/>
    <w:link w:val="1056"/>
    <w:uiPriority w:val="0"/>
    <w:qFormat/>
    <w:rPr>
      <w:rFonts w:ascii="Arial" w:hAnsi="Arial" w:eastAsia="黑体" w:cs="Times New Roman"/>
      <w:sz w:val="24"/>
      <w:szCs w:val="24"/>
    </w:rPr>
  </w:style>
  <w:style w:type="character" w:styleId="1074" w:customStyle="1">
    <w:name w:val="标题 5 Char"/>
    <w:link w:val="1053"/>
    <w:uiPriority w:val="0"/>
    <w:qFormat/>
    <w:rPr>
      <w:rFonts w:ascii="宋体" w:hAnsi="Times New Roman" w:eastAsia="宋体" w:cs="Times New Roman"/>
      <w:color w:val="000000"/>
      <w:sz w:val="28"/>
      <w:szCs w:val="28"/>
    </w:rPr>
  </w:style>
  <w:style w:type="character" w:styleId="1075" w:customStyle="1">
    <w:name w:val="页码1"/>
    <w:uiPriority w:val="0"/>
    <w:qFormat/>
  </w:style>
  <w:style w:type="character" w:styleId="1076" w:customStyle="1">
    <w:name w:val="日期 Char"/>
    <w:link w:val="1077"/>
    <w:uiPriority w:val="0"/>
    <w:qFormat/>
    <w:rPr>
      <w:rFonts w:ascii="Times New Roman" w:hAnsi="Times New Roman" w:eastAsia="宋体" w:cs="Times New Roman"/>
      <w:sz w:val="24"/>
      <w:szCs w:val="24"/>
    </w:rPr>
  </w:style>
  <w:style w:type="paragraph" w:styleId="1077" w:customStyle="1">
    <w:name w:val="日期1"/>
    <w:basedOn w:val="858"/>
    <w:next w:val="858"/>
    <w:link w:val="1076"/>
    <w:uiPriority w:val="0"/>
    <w:qFormat/>
    <w:rPr>
      <w:rFonts w:ascii="Times New Roman" w:hAnsi="Times New Roman"/>
      <w:sz w:val="24"/>
      <w:szCs w:val="24"/>
    </w:rPr>
  </w:style>
  <w:style w:type="character" w:styleId="1078" w:customStyle="1">
    <w:name w:val="要点1"/>
    <w:link w:val="858"/>
    <w:uiPriority w:val="0"/>
    <w:qFormat/>
    <w:rPr>
      <w:rFonts w:ascii="Calibri" w:hAnsi="Calibri" w:eastAsia="宋体" w:cs="Times New Roman"/>
      <w:sz w:val="21"/>
      <w:szCs w:val="22"/>
      <w:lang w:val="en-US" w:eastAsia="zh-CN" w:bidi="ar-SA"/>
    </w:rPr>
  </w:style>
  <w:style w:type="character" w:styleId="1079" w:customStyle="1">
    <w:name w:val="正文文本缩进 Char"/>
    <w:basedOn w:val="1058"/>
    <w:link w:val="1080"/>
    <w:uiPriority w:val="99"/>
    <w:semiHidden/>
    <w:qFormat/>
  </w:style>
  <w:style w:type="paragraph" w:styleId="1080" w:customStyle="1">
    <w:name w:val="正文文本缩进1"/>
    <w:basedOn w:val="858"/>
    <w:link w:val="1079"/>
    <w:uiPriority w:val="0"/>
    <w:unhideWhenUsed/>
    <w:qFormat/>
    <w:pPr>
      <w:ind w:left="420"/>
      <w:spacing w:after="120"/>
    </w:pPr>
  </w:style>
  <w:style w:type="character" w:styleId="1081" w:customStyle="1">
    <w:name w:val="批注框文本 Char"/>
    <w:link w:val="1082"/>
    <w:uiPriority w:val="0"/>
    <w:semiHidden/>
    <w:qFormat/>
    <w:rPr>
      <w:rFonts w:ascii="Times New Roman" w:hAnsi="Times New Roman" w:eastAsia="宋体" w:cs="Times New Roman"/>
      <w:sz w:val="18"/>
      <w:szCs w:val="18"/>
    </w:rPr>
  </w:style>
  <w:style w:type="paragraph" w:styleId="1082" w:customStyle="1">
    <w:name w:val="批注框文本1"/>
    <w:basedOn w:val="858"/>
    <w:link w:val="1081"/>
    <w:uiPriority w:val="0"/>
    <w:semiHidden/>
    <w:qFormat/>
    <w:rPr>
      <w:rFonts w:ascii="Times New Roman" w:hAnsi="Times New Roman"/>
      <w:sz w:val="18"/>
      <w:szCs w:val="18"/>
    </w:rPr>
  </w:style>
  <w:style w:type="character" w:styleId="1083" w:customStyle="1">
    <w:name w:val="批注引用1"/>
    <w:uiPriority w:val="0"/>
    <w:semiHidden/>
    <w:qFormat/>
    <w:rPr>
      <w:sz w:val="21"/>
      <w:szCs w:val="21"/>
    </w:rPr>
  </w:style>
  <w:style w:type="character" w:styleId="1084" w:customStyle="1">
    <w:name w:val="正文文本缩进 3 Char"/>
    <w:link w:val="1085"/>
    <w:uiPriority w:val="0"/>
    <w:qFormat/>
    <w:rPr>
      <w:rFonts w:ascii="Arial" w:hAnsi="Arial" w:eastAsia="仿宋_GB2312" w:cs="Arial"/>
      <w:color w:val="ffff00"/>
      <w:sz w:val="32"/>
      <w:szCs w:val="32"/>
    </w:rPr>
  </w:style>
  <w:style w:type="paragraph" w:styleId="1085" w:customStyle="1">
    <w:name w:val="正文文本缩进 31"/>
    <w:basedOn w:val="858"/>
    <w:link w:val="1084"/>
    <w:uiPriority w:val="0"/>
    <w:qFormat/>
    <w:pPr>
      <w:ind w:left="645" w:firstLine="645"/>
    </w:pPr>
    <w:rPr>
      <w:rFonts w:ascii="Arial" w:hAnsi="Arial" w:eastAsia="仿宋_GB2312" w:cs="Arial"/>
      <w:color w:val="ffff00"/>
      <w:sz w:val="32"/>
      <w:szCs w:val="32"/>
    </w:rPr>
  </w:style>
  <w:style w:type="character" w:styleId="1086" w:customStyle="1">
    <w:name w:val="超链接1"/>
    <w:uiPriority w:val="0"/>
    <w:qFormat/>
    <w:rPr>
      <w:color w:val="0000ff"/>
      <w:u w:val="single"/>
    </w:rPr>
  </w:style>
  <w:style w:type="character" w:styleId="1087" w:customStyle="1">
    <w:name w:val="批注文字 Char"/>
    <w:basedOn w:val="1058"/>
    <w:link w:val="1088"/>
    <w:uiPriority w:val="99"/>
    <w:semiHidden/>
    <w:qFormat/>
  </w:style>
  <w:style w:type="paragraph" w:styleId="1088" w:customStyle="1">
    <w:name w:val="批注文字1"/>
    <w:basedOn w:val="858"/>
    <w:link w:val="1087"/>
    <w:uiPriority w:val="0"/>
    <w:unhideWhenUsed/>
    <w:qFormat/>
    <w:pPr>
      <w:jc w:val="left"/>
    </w:pPr>
  </w:style>
  <w:style w:type="character" w:styleId="1089" w:customStyle="1">
    <w:name w:val="标题 9 Char"/>
    <w:link w:val="1057"/>
    <w:uiPriority w:val="0"/>
    <w:qFormat/>
    <w:rPr>
      <w:rFonts w:ascii="Arial" w:hAnsi="Arial" w:eastAsia="黑体" w:cs="Times New Roman"/>
      <w:szCs w:val="21"/>
    </w:rPr>
  </w:style>
  <w:style w:type="character" w:styleId="1090" w:customStyle="1">
    <w:name w:val="标题 4 Char"/>
    <w:link w:val="1052"/>
    <w:uiPriority w:val="0"/>
    <w:qFormat/>
    <w:rPr>
      <w:rFonts w:ascii="Arial" w:hAnsi="Arial" w:eastAsia="黑体" w:cs="Arial"/>
      <w:b/>
      <w:bCs/>
      <w:sz w:val="28"/>
      <w:szCs w:val="28"/>
    </w:rPr>
  </w:style>
  <w:style w:type="character" w:styleId="1091" w:customStyle="1">
    <w:name w:val="页脚 Char"/>
    <w:link w:val="1092"/>
    <w:uiPriority w:val="0"/>
    <w:qFormat/>
    <w:rPr>
      <w:rFonts w:ascii="Times New Roman" w:hAnsi="Times New Roman" w:eastAsia="宋体" w:cs="Times New Roman"/>
      <w:sz w:val="18"/>
      <w:szCs w:val="18"/>
    </w:rPr>
  </w:style>
  <w:style w:type="paragraph" w:styleId="1092" w:customStyle="1">
    <w:name w:val="页脚1"/>
    <w:basedOn w:val="858"/>
    <w:link w:val="1091"/>
    <w:uiPriority w:val="0"/>
    <w:qFormat/>
    <w:pPr>
      <w:jc w:val="left"/>
      <w:tabs>
        <w:tab w:val="center" w:pos="4153" w:leader="none"/>
        <w:tab w:val="right" w:pos="8306" w:leader="none"/>
      </w:tabs>
    </w:pPr>
    <w:rPr>
      <w:rFonts w:ascii="Times New Roman" w:hAnsi="Times New Roman"/>
      <w:sz w:val="18"/>
      <w:szCs w:val="18"/>
    </w:rPr>
  </w:style>
  <w:style w:type="character" w:styleId="1093" w:customStyle="1">
    <w:name w:val="标题 2 Char"/>
    <w:link w:val="1049"/>
    <w:uiPriority w:val="0"/>
    <w:qFormat/>
    <w:rPr>
      <w:rFonts w:ascii="Arial" w:hAnsi="Arial" w:eastAsia="幼圆" w:cs="Arial"/>
      <w:b/>
      <w:bCs/>
      <w:sz w:val="44"/>
      <w:szCs w:val="44"/>
    </w:rPr>
  </w:style>
  <w:style w:type="character" w:styleId="1094" w:customStyle="1">
    <w:name w:val="正文缩进 Char"/>
    <w:link w:val="1050"/>
    <w:uiPriority w:val="0"/>
    <w:qFormat/>
    <w:rPr>
      <w:szCs w:val="21"/>
    </w:rPr>
  </w:style>
  <w:style w:type="character" w:styleId="1095" w:customStyle="1">
    <w:name w:val="标题 1 Char"/>
    <w:link w:val="1048"/>
    <w:uiPriority w:val="0"/>
    <w:qFormat/>
    <w:rPr>
      <w:rFonts w:ascii="楷体_GB2312" w:hAnsi="楷体_GB2312" w:eastAsia="黑体" w:cs="Times New Roman"/>
      <w:b/>
      <w:sz w:val="44"/>
      <w:szCs w:val="28"/>
    </w:rPr>
  </w:style>
  <w:style w:type="character" w:styleId="1096" w:customStyle="1">
    <w:name w:val="标题 3 Char"/>
    <w:link w:val="1051"/>
    <w:uiPriority w:val="0"/>
    <w:qFormat/>
    <w:rPr>
      <w:rFonts w:ascii="Times New Roman" w:hAnsi="Times New Roman" w:eastAsia="宋体" w:cs="Times New Roman"/>
      <w:b/>
      <w:bCs/>
      <w:sz w:val="32"/>
      <w:szCs w:val="32"/>
    </w:rPr>
  </w:style>
  <w:style w:type="character" w:styleId="1097" w:customStyle="1">
    <w:name w:val="标题 6 Char"/>
    <w:link w:val="1054"/>
    <w:uiPriority w:val="0"/>
    <w:qFormat/>
    <w:rPr>
      <w:rFonts w:ascii="Arial" w:hAnsi="Arial" w:eastAsia="黑体" w:cs="Times New Roman"/>
      <w:b/>
      <w:bCs/>
      <w:sz w:val="24"/>
      <w:szCs w:val="24"/>
    </w:rPr>
  </w:style>
  <w:style w:type="character" w:styleId="1098" w:customStyle="1">
    <w:name w:val="标题 7 Char"/>
    <w:link w:val="1055"/>
    <w:uiPriority w:val="0"/>
    <w:qFormat/>
    <w:rPr>
      <w:rFonts w:ascii="Times New Roman" w:hAnsi="Times New Roman" w:eastAsia="宋体" w:cs="Times New Roman"/>
      <w:b/>
      <w:bCs/>
      <w:sz w:val="24"/>
      <w:szCs w:val="24"/>
    </w:rPr>
  </w:style>
  <w:style w:type="character" w:styleId="1099" w:customStyle="1">
    <w:name w:val="font5 Char"/>
    <w:uiPriority w:val="0"/>
    <w:qFormat/>
    <w:rPr>
      <w:rFonts w:ascii="宋体" w:hAnsi="宋体" w:eastAsia="宋体"/>
      <w:sz w:val="28"/>
      <w:szCs w:val="28"/>
      <w:lang w:val="en-US" w:eastAsia="zh-CN" w:bidi="ar-SA"/>
    </w:rPr>
  </w:style>
  <w:style w:type="character" w:styleId="1100" w:customStyle="1">
    <w:name w:val="二级目录 Char"/>
    <w:link w:val="1101"/>
    <w:uiPriority w:val="0"/>
    <w:qFormat/>
    <w:rPr>
      <w:rFonts w:ascii="Calibri" w:hAnsi="Calibri"/>
      <w:b/>
      <w:sz w:val="30"/>
      <w:szCs w:val="28"/>
    </w:rPr>
  </w:style>
  <w:style w:type="paragraph" w:styleId="1101" w:customStyle="1">
    <w:name w:val="二级目录"/>
    <w:next w:val="858"/>
    <w:link w:val="1100"/>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1102" w:customStyle="1">
    <w:name w:val="列出段落 Char"/>
    <w:link w:val="1103"/>
    <w:uiPriority w:val="0"/>
    <w:qFormat/>
    <w:rPr>
      <w:rFonts w:ascii="Calibri" w:hAnsi="Calibri"/>
      <w:sz w:val="24"/>
      <w:szCs w:val="24"/>
      <w:lang w:eastAsia="en-US" w:bidi="en-US"/>
    </w:rPr>
  </w:style>
  <w:style w:type="paragraph" w:styleId="1103" w:customStyle="1">
    <w:name w:val="列出段落1"/>
    <w:basedOn w:val="858"/>
    <w:link w:val="1102"/>
    <w:uiPriority w:val="0"/>
    <w:qFormat/>
    <w:pPr>
      <w:contextualSpacing/>
      <w:ind w:left="720"/>
      <w:jc w:val="left"/>
      <w:widowControl/>
    </w:pPr>
    <w:rPr>
      <w:sz w:val="24"/>
      <w:szCs w:val="24"/>
      <w:lang w:eastAsia="en-US" w:bidi="en-US"/>
    </w:rPr>
  </w:style>
  <w:style w:type="character" w:styleId="1104" w:customStyle="1">
    <w:name w:val="批注主题 Char"/>
    <w:link w:val="1105"/>
    <w:uiPriority w:val="0"/>
    <w:semiHidden/>
    <w:qFormat/>
    <w:rPr>
      <w:rFonts w:ascii="Times New Roman" w:hAnsi="Times New Roman" w:eastAsia="宋体" w:cs="Times New Roman"/>
      <w:b/>
      <w:bCs/>
      <w:szCs w:val="21"/>
    </w:rPr>
  </w:style>
  <w:style w:type="paragraph" w:styleId="1105" w:customStyle="1">
    <w:name w:val="批注主题1"/>
    <w:basedOn w:val="1088"/>
    <w:next w:val="1088"/>
    <w:link w:val="1104"/>
    <w:uiPriority w:val="0"/>
    <w:semiHidden/>
    <w:qFormat/>
    <w:rPr>
      <w:rFonts w:ascii="Times New Roman" w:hAnsi="Times New Roman"/>
      <w:b/>
      <w:bCs/>
      <w:szCs w:val="21"/>
    </w:rPr>
  </w:style>
  <w:style w:type="character" w:styleId="1106" w:customStyle="1">
    <w:name w:val="正文首行缩进 2 Char"/>
    <w:link w:val="1107"/>
    <w:uiPriority w:val="0"/>
    <w:qFormat/>
    <w:rPr>
      <w:rFonts w:ascii="宋体" w:hAnsi="宋体" w:eastAsia="宋体" w:cs="Times New Roman"/>
      <w:szCs w:val="20"/>
    </w:rPr>
  </w:style>
  <w:style w:type="paragraph" w:styleId="1107" w:customStyle="1">
    <w:name w:val="正文首行缩进 21"/>
    <w:basedOn w:val="1080"/>
    <w:link w:val="1106"/>
    <w:uiPriority w:val="0"/>
    <w:qFormat/>
    <w:pPr>
      <w:ind w:left="0" w:firstLine="420"/>
      <w:spacing w:after="0" w:line="360" w:lineRule="auto"/>
    </w:pPr>
    <w:rPr>
      <w:rFonts w:ascii="宋体" w:hAnsi="宋体"/>
      <w:szCs w:val="20"/>
    </w:rPr>
  </w:style>
  <w:style w:type="character" w:styleId="1108" w:customStyle="1">
    <w:name w:val="正文文本 3 Char"/>
    <w:link w:val="1109"/>
    <w:uiPriority w:val="0"/>
    <w:qFormat/>
    <w:rPr>
      <w:rFonts w:ascii="仿宋_GB2312" w:hAnsi="Arial" w:eastAsia="仿宋_GB2312" w:cs="Times New Roman"/>
      <w:sz w:val="32"/>
      <w:szCs w:val="32"/>
    </w:rPr>
  </w:style>
  <w:style w:type="paragraph" w:styleId="1109" w:customStyle="1">
    <w:name w:val="正文文本 31"/>
    <w:basedOn w:val="858"/>
    <w:link w:val="1108"/>
    <w:uiPriority w:val="0"/>
    <w:qFormat/>
    <w:rPr>
      <w:rFonts w:ascii="仿宋_GB2312" w:hAnsi="Arial" w:eastAsia="仿宋_GB2312"/>
      <w:sz w:val="32"/>
      <w:szCs w:val="32"/>
    </w:rPr>
  </w:style>
  <w:style w:type="character" w:styleId="1110" w:customStyle="1">
    <w:name w:val="正文首行缩进 Char"/>
    <w:link w:val="1111"/>
    <w:uiPriority w:val="0"/>
    <w:qFormat/>
    <w:rPr>
      <w:rFonts w:ascii="仿宋_GB2312" w:hAnsi="Times New Roman" w:eastAsia="仿宋_GB2312" w:cs="Times New Roman"/>
      <w:sz w:val="30"/>
      <w:szCs w:val="30"/>
    </w:rPr>
  </w:style>
  <w:style w:type="paragraph" w:styleId="1111" w:customStyle="1">
    <w:name w:val="正文首行缩进1"/>
    <w:basedOn w:val="858"/>
    <w:link w:val="1110"/>
    <w:uiPriority w:val="0"/>
    <w:qFormat/>
    <w:pPr>
      <w:ind w:firstLine="200"/>
      <w:spacing w:line="360" w:lineRule="auto"/>
    </w:pPr>
    <w:rPr>
      <w:rFonts w:ascii="仿宋_GB2312" w:hAnsi="Times New Roman" w:eastAsia="仿宋_GB2312"/>
      <w:sz w:val="30"/>
      <w:szCs w:val="30"/>
    </w:rPr>
  </w:style>
  <w:style w:type="character" w:styleId="1112" w:customStyle="1">
    <w:name w:val="纯文本 Char"/>
    <w:link w:val="1113"/>
    <w:uiPriority w:val="0"/>
    <w:qFormat/>
    <w:rPr>
      <w:rFonts w:ascii="宋体" w:hAnsi="Courier New" w:eastAsia="宋体" w:cs="Courier New"/>
      <w:szCs w:val="21"/>
    </w:rPr>
  </w:style>
  <w:style w:type="paragraph" w:styleId="1113" w:customStyle="1">
    <w:name w:val="纯文本1"/>
    <w:basedOn w:val="858"/>
    <w:link w:val="1112"/>
    <w:uiPriority w:val="0"/>
    <w:qFormat/>
    <w:rPr>
      <w:rFonts w:ascii="宋体" w:hAnsi="Courier New" w:cs="Courier New"/>
      <w:szCs w:val="21"/>
    </w:rPr>
  </w:style>
  <w:style w:type="character" w:styleId="1114" w:customStyle="1">
    <w:name w:val="页眉 Char"/>
    <w:link w:val="1115"/>
    <w:uiPriority w:val="0"/>
    <w:qFormat/>
    <w:rPr>
      <w:rFonts w:ascii="Times New Roman" w:hAnsi="Times New Roman" w:eastAsia="宋体" w:cs="Times New Roman"/>
      <w:sz w:val="18"/>
      <w:szCs w:val="18"/>
    </w:rPr>
  </w:style>
  <w:style w:type="paragraph" w:styleId="1115" w:customStyle="1">
    <w:name w:val="页眉1"/>
    <w:basedOn w:val="858"/>
    <w:link w:val="1114"/>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1116" w:customStyle="1">
    <w:name w:val="目录 71"/>
    <w:basedOn w:val="858"/>
    <w:next w:val="858"/>
    <w:uiPriority w:val="0"/>
    <w:semiHidden/>
    <w:qFormat/>
    <w:pPr>
      <w:ind w:left="1260"/>
      <w:jc w:val="left"/>
    </w:pPr>
    <w:rPr>
      <w:rFonts w:ascii="Times New Roman" w:hAnsi="Times New Roman"/>
      <w:szCs w:val="21"/>
    </w:rPr>
  </w:style>
  <w:style w:type="paragraph" w:styleId="1117" w:customStyle="1">
    <w:name w:val="目录 81"/>
    <w:basedOn w:val="858"/>
    <w:next w:val="858"/>
    <w:uiPriority w:val="0"/>
    <w:semiHidden/>
    <w:qFormat/>
    <w:pPr>
      <w:ind w:left="1470"/>
      <w:jc w:val="left"/>
    </w:pPr>
    <w:rPr>
      <w:rFonts w:ascii="Times New Roman" w:hAnsi="Times New Roman"/>
      <w:szCs w:val="21"/>
    </w:rPr>
  </w:style>
  <w:style w:type="paragraph" w:styleId="1118" w:customStyle="1">
    <w:name w:val="列表 21"/>
    <w:basedOn w:val="858"/>
    <w:uiPriority w:val="0"/>
    <w:qFormat/>
    <w:pPr>
      <w:ind w:left="100" w:hanging="200"/>
    </w:pPr>
    <w:rPr>
      <w:rFonts w:ascii="Times New Roman" w:hAnsi="Times New Roman"/>
      <w:szCs w:val="21"/>
    </w:rPr>
  </w:style>
  <w:style w:type="paragraph" w:styleId="1119" w:customStyle="1">
    <w:name w:val="目录 51"/>
    <w:basedOn w:val="858"/>
    <w:next w:val="858"/>
    <w:uiPriority w:val="0"/>
    <w:semiHidden/>
    <w:qFormat/>
    <w:pPr>
      <w:ind w:left="840"/>
      <w:jc w:val="left"/>
    </w:pPr>
    <w:rPr>
      <w:rFonts w:ascii="Times New Roman" w:hAnsi="Times New Roman"/>
      <w:szCs w:val="21"/>
    </w:rPr>
  </w:style>
  <w:style w:type="paragraph" w:styleId="1120" w:customStyle="1">
    <w:name w:val="目录 31"/>
    <w:basedOn w:val="858"/>
    <w:next w:val="858"/>
    <w:uiPriority w:val="0"/>
    <w:semiHidden/>
    <w:qFormat/>
    <w:pPr>
      <w:ind w:left="420"/>
      <w:jc w:val="left"/>
    </w:pPr>
    <w:rPr>
      <w:rFonts w:ascii="Times New Roman" w:hAnsi="Times New Roman"/>
      <w:i/>
      <w:iCs/>
      <w:szCs w:val="24"/>
    </w:rPr>
  </w:style>
  <w:style w:type="paragraph" w:styleId="1121" w:customStyle="1">
    <w:name w:val="列表 31"/>
    <w:basedOn w:val="858"/>
    <w:uiPriority w:val="0"/>
    <w:qFormat/>
    <w:pPr>
      <w:ind w:left="100" w:hanging="200"/>
    </w:pPr>
    <w:rPr>
      <w:rFonts w:ascii="Times New Roman" w:hAnsi="Times New Roman"/>
      <w:szCs w:val="21"/>
    </w:rPr>
  </w:style>
  <w:style w:type="paragraph" w:styleId="1122" w:customStyle="1">
    <w:name w:val="Char Char Char Char"/>
    <w:basedOn w:val="1061"/>
    <w:uiPriority w:val="0"/>
    <w:qFormat/>
    <w:pPr>
      <w:spacing w:line="360" w:lineRule="auto"/>
    </w:pPr>
    <w:rPr>
      <w:rFonts w:ascii="Tahoma" w:hAnsi="Tahoma"/>
      <w:sz w:val="24"/>
      <w:szCs w:val="24"/>
    </w:rPr>
  </w:style>
  <w:style w:type="paragraph" w:styleId="1123" w:customStyle="1">
    <w:name w:val="xl28"/>
    <w:basedOn w:val="85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24" w:customStyle="1">
    <w:name w:val="目录 61"/>
    <w:basedOn w:val="858"/>
    <w:next w:val="858"/>
    <w:uiPriority w:val="0"/>
    <w:semiHidden/>
    <w:qFormat/>
    <w:pPr>
      <w:ind w:left="1050"/>
      <w:jc w:val="left"/>
    </w:pPr>
    <w:rPr>
      <w:rFonts w:ascii="Times New Roman" w:hAnsi="Times New Roman"/>
      <w:szCs w:val="21"/>
    </w:rPr>
  </w:style>
  <w:style w:type="paragraph" w:styleId="1125" w:customStyle="1">
    <w:name w:val="4"/>
    <w:basedOn w:val="858"/>
    <w:next w:val="1085"/>
    <w:uiPriority w:val="0"/>
    <w:qFormat/>
    <w:pPr>
      <w:ind w:firstLine="420"/>
      <w:spacing w:line="360" w:lineRule="auto"/>
    </w:pPr>
    <w:rPr>
      <w:rFonts w:ascii="Times New Roman" w:hAnsi="Times New Roman"/>
      <w:color w:val="ff0000"/>
      <w:sz w:val="24"/>
      <w:szCs w:val="24"/>
    </w:rPr>
  </w:style>
  <w:style w:type="paragraph" w:styleId="1126" w:customStyle="1">
    <w:name w:val="table_lines"/>
    <w:basedOn w:val="858"/>
    <w:uiPriority w:val="0"/>
    <w:qFormat/>
    <w:pPr>
      <w:jc w:val="left"/>
      <w:widowControl/>
    </w:pPr>
    <w:rPr>
      <w:rFonts w:ascii="Times New Roman" w:hAnsi="Times New Roman"/>
      <w:sz w:val="20"/>
      <w:szCs w:val="20"/>
      <w:lang w:val="de-DE" w:eastAsia="de-DE"/>
    </w:rPr>
  </w:style>
  <w:style w:type="paragraph" w:styleId="1127" w:customStyle="1">
    <w:name w:val="Char"/>
    <w:basedOn w:val="1061"/>
    <w:uiPriority w:val="0"/>
    <w:qFormat/>
    <w:rPr>
      <w:rFonts w:ascii="Tahoma" w:hAnsi="Tahoma"/>
      <w:sz w:val="24"/>
      <w:szCs w:val="24"/>
    </w:rPr>
  </w:style>
  <w:style w:type="paragraph" w:styleId="1128" w:customStyle="1">
    <w:name w:val="索引 11"/>
    <w:basedOn w:val="858"/>
    <w:next w:val="858"/>
    <w:uiPriority w:val="0"/>
    <w:semiHidden/>
    <w:qFormat/>
    <w:pPr>
      <w:spacing w:line="240" w:lineRule="atLeast"/>
    </w:pPr>
    <w:rPr>
      <w:rFonts w:ascii="Times New Roman" w:hAnsi="Times New Roman"/>
      <w:b/>
      <w:bCs/>
      <w:szCs w:val="21"/>
    </w:rPr>
  </w:style>
  <w:style w:type="paragraph" w:styleId="1129" w:customStyle="1">
    <w:name w:val="标题1"/>
    <w:basedOn w:val="858"/>
    <w:next w:val="858"/>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130" w:customStyle="1">
    <w:name w:val="目录 21"/>
    <w:basedOn w:val="858"/>
    <w:next w:val="858"/>
    <w:uiPriority w:val="0"/>
    <w:semiHidden/>
    <w:qFormat/>
    <w:pPr>
      <w:ind w:left="210"/>
      <w:jc w:val="left"/>
    </w:pPr>
    <w:rPr>
      <w:rFonts w:ascii="Times New Roman" w:hAnsi="Times New Roman"/>
      <w:smallCaps/>
      <w:szCs w:val="24"/>
    </w:rPr>
  </w:style>
  <w:style w:type="paragraph" w:styleId="1131" w:customStyle="1">
    <w:name w:val="Char Char Char Char Char Char Char Char Char Char"/>
    <w:basedOn w:val="858"/>
    <w:uiPriority w:val="0"/>
    <w:qFormat/>
    <w:pPr>
      <w:spacing w:line="360" w:lineRule="auto"/>
    </w:pPr>
    <w:rPr>
      <w:rFonts w:ascii="Times New Roman" w:hAnsi="Times New Roman"/>
      <w:sz w:val="24"/>
      <w:szCs w:val="20"/>
    </w:rPr>
  </w:style>
  <w:style w:type="paragraph" w:styleId="1132" w:customStyle="1">
    <w:name w:val="xl26"/>
    <w:basedOn w:val="8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33" w:customStyle="1">
    <w:name w:val="Body Text(ch)"/>
    <w:basedOn w:val="858"/>
    <w:next w:val="1068"/>
    <w:uiPriority w:val="0"/>
    <w:qFormat/>
    <w:pPr>
      <w:spacing w:after="120"/>
    </w:pPr>
    <w:rPr>
      <w:rFonts w:ascii="宋体" w:hAnsi="Arial"/>
      <w:bCs/>
      <w:iCs/>
      <w:szCs w:val="24"/>
    </w:rPr>
  </w:style>
  <w:style w:type="paragraph" w:styleId="1134" w:customStyle="1">
    <w:name w:val="普通(网站)1"/>
    <w:basedOn w:val="858"/>
    <w:uiPriority w:val="99"/>
    <w:qFormat/>
    <w:pPr>
      <w:jc w:val="left"/>
      <w:spacing w:before="100" w:beforeAutospacing="1" w:after="100" w:afterAutospacing="1"/>
      <w:widowControl/>
    </w:pPr>
    <w:rPr>
      <w:rFonts w:ascii="宋体" w:hAnsi="宋体" w:cs="宋体"/>
      <w:sz w:val="24"/>
      <w:szCs w:val="24"/>
    </w:rPr>
  </w:style>
  <w:style w:type="paragraph" w:styleId="1135" w:customStyle="1">
    <w:name w:val="table_1stline"/>
    <w:basedOn w:val="858"/>
    <w:uiPriority w:val="0"/>
    <w:qFormat/>
    <w:pPr>
      <w:jc w:val="left"/>
      <w:spacing w:before="120"/>
      <w:widowControl/>
    </w:pPr>
    <w:rPr>
      <w:rFonts w:ascii="Times New Roman" w:hAnsi="Times New Roman"/>
      <w:bCs/>
      <w:sz w:val="20"/>
      <w:szCs w:val="20"/>
      <w:lang w:val="de-DE" w:eastAsia="de-DE"/>
    </w:rPr>
  </w:style>
  <w:style w:type="paragraph" w:styleId="1136" w:customStyle="1">
    <w:name w:val="目录 91"/>
    <w:basedOn w:val="858"/>
    <w:next w:val="858"/>
    <w:uiPriority w:val="0"/>
    <w:semiHidden/>
    <w:qFormat/>
    <w:pPr>
      <w:ind w:left="1680"/>
      <w:jc w:val="left"/>
    </w:pPr>
    <w:rPr>
      <w:rFonts w:ascii="Times New Roman" w:hAnsi="Times New Roman"/>
      <w:szCs w:val="21"/>
    </w:rPr>
  </w:style>
  <w:style w:type="paragraph" w:styleId="1137" w:customStyle="1">
    <w:name w:val="font7"/>
    <w:basedOn w:val="858"/>
    <w:uiPriority w:val="0"/>
    <w:qFormat/>
    <w:pPr>
      <w:jc w:val="left"/>
      <w:spacing w:before="100" w:beforeAutospacing="1" w:after="100" w:afterAutospacing="1"/>
      <w:widowControl/>
    </w:pPr>
    <w:rPr>
      <w:rFonts w:hint="eastAsia" w:ascii="宋体" w:hAnsi="宋体"/>
      <w:sz w:val="18"/>
      <w:szCs w:val="18"/>
    </w:rPr>
  </w:style>
  <w:style w:type="paragraph" w:styleId="1138" w:customStyle="1">
    <w:name w:val="图表目录1"/>
    <w:basedOn w:val="858"/>
    <w:next w:val="858"/>
    <w:uiPriority w:val="0"/>
    <w:semiHidden/>
    <w:qFormat/>
    <w:pPr>
      <w:ind w:left="840" w:hanging="420"/>
    </w:pPr>
    <w:rPr>
      <w:rFonts w:ascii="Times New Roman" w:hAnsi="Times New Roman"/>
      <w:szCs w:val="21"/>
    </w:rPr>
  </w:style>
  <w:style w:type="paragraph" w:styleId="1139" w:customStyle="1">
    <w:name w:val="目录 11"/>
    <w:basedOn w:val="858"/>
    <w:next w:val="858"/>
    <w:uiPriority w:val="0"/>
    <w:semiHidden/>
    <w:qFormat/>
    <w:pPr>
      <w:jc w:val="left"/>
      <w:spacing w:before="120" w:after="120" w:line="400" w:lineRule="exact"/>
      <w:tabs>
        <w:tab w:val="right" w:pos="8720" w:leader="dot"/>
      </w:tabs>
    </w:pPr>
    <w:rPr>
      <w:rFonts w:ascii="宋体" w:hAnsi="宋体"/>
      <w:caps/>
      <w:sz w:val="24"/>
      <w:szCs w:val="24"/>
    </w:rPr>
  </w:style>
  <w:style w:type="paragraph" w:styleId="1140" w:customStyle="1">
    <w:name w:val="font5"/>
    <w:basedOn w:val="858"/>
    <w:uiPriority w:val="0"/>
    <w:qFormat/>
    <w:pPr>
      <w:jc w:val="left"/>
      <w:spacing w:before="100" w:beforeAutospacing="1" w:after="100" w:afterAutospacing="1"/>
      <w:widowControl/>
    </w:pPr>
    <w:rPr>
      <w:rFonts w:hint="eastAsia" w:ascii="宋体" w:hAnsi="宋体"/>
      <w:sz w:val="28"/>
      <w:szCs w:val="28"/>
    </w:rPr>
  </w:style>
  <w:style w:type="paragraph" w:styleId="1141" w:customStyle="1">
    <w:name w:val="列出段落2"/>
    <w:basedOn w:val="858"/>
    <w:uiPriority w:val="0"/>
    <w:qFormat/>
    <w:pPr>
      <w:contextualSpacing/>
      <w:ind w:left="720"/>
      <w:jc w:val="left"/>
      <w:widowControl/>
    </w:pPr>
    <w:rPr>
      <w:sz w:val="24"/>
      <w:szCs w:val="24"/>
      <w:lang w:eastAsia="en-US" w:bidi="en-US"/>
    </w:rPr>
  </w:style>
  <w:style w:type="paragraph" w:styleId="1142" w:customStyle="1">
    <w:name w:val="xl29"/>
    <w:basedOn w:val="85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43" w:customStyle="1">
    <w:name w:val="目录 41"/>
    <w:basedOn w:val="858"/>
    <w:next w:val="858"/>
    <w:uiPriority w:val="0"/>
    <w:semiHidden/>
    <w:qFormat/>
    <w:pPr>
      <w:ind w:left="630"/>
      <w:jc w:val="left"/>
    </w:pPr>
    <w:rPr>
      <w:rFonts w:ascii="Times New Roman" w:hAnsi="Times New Roman"/>
      <w:szCs w:val="21"/>
    </w:rPr>
  </w:style>
  <w:style w:type="paragraph" w:styleId="1144" w:customStyle="1">
    <w:name w:val="普通 (Web)"/>
    <w:basedOn w:val="858"/>
    <w:uiPriority w:val="0"/>
    <w:qFormat/>
    <w:pPr>
      <w:jc w:val="left"/>
      <w:spacing w:before="100" w:beforeAutospacing="1" w:after="100" w:afterAutospacing="1"/>
      <w:widowControl/>
    </w:pPr>
    <w:rPr>
      <w:rFonts w:ascii="宋体" w:hAnsi="宋体"/>
      <w:sz w:val="24"/>
      <w:szCs w:val="24"/>
    </w:rPr>
  </w:style>
  <w:style w:type="paragraph" w:styleId="1145"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146" w:customStyle="1">
    <w:name w:val="普通正文"/>
    <w:basedOn w:val="858"/>
    <w:uiPriority w:val="0"/>
    <w:qFormat/>
    <w:pPr>
      <w:ind w:firstLine="480"/>
      <w:jc w:val="left"/>
      <w:spacing w:before="120" w:after="120" w:line="360" w:lineRule="auto"/>
    </w:pPr>
    <w:rPr>
      <w:rFonts w:ascii="Arial" w:hAnsi="Arial"/>
      <w:sz w:val="24"/>
      <w:szCs w:val="24"/>
    </w:rPr>
  </w:style>
  <w:style w:type="paragraph" w:styleId="1147" w:customStyle="1">
    <w:name w:val="Char Char Char Char Char Char Char Char"/>
    <w:basedOn w:val="858"/>
    <w:uiPriority w:val="0"/>
    <w:qFormat/>
    <w:pPr>
      <w:jc w:val="left"/>
      <w:spacing w:after="160" w:line="240" w:lineRule="exact"/>
      <w:widowControl/>
    </w:pPr>
    <w:rPr>
      <w:rFonts w:ascii="Verdana" w:hAnsi="Verdana"/>
      <w:sz w:val="20"/>
      <w:szCs w:val="20"/>
      <w:lang w:eastAsia="en-US"/>
    </w:rPr>
  </w:style>
  <w:style w:type="paragraph" w:styleId="1148" w:customStyle="1">
    <w:name w:val="xl27"/>
    <w:basedOn w:val="8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49" w:customStyle="1">
    <w:name w:val="列表1"/>
    <w:basedOn w:val="858"/>
    <w:uiPriority w:val="0"/>
    <w:qFormat/>
    <w:pPr>
      <w:ind w:left="200" w:hanging="200"/>
    </w:pPr>
    <w:rPr>
      <w:rFonts w:ascii="Times New Roman" w:hAnsi="Times New Roman"/>
      <w:szCs w:val="21"/>
    </w:rPr>
  </w:style>
  <w:style w:type="paragraph" w:styleId="1150" w:customStyle="1">
    <w:name w:val="Char1"/>
    <w:basedOn w:val="858"/>
    <w:uiPriority w:val="0"/>
    <w:qFormat/>
    <w:pPr>
      <w:ind w:firstLine="200"/>
      <w:tabs>
        <w:tab w:val="left" w:pos="360" w:leader="none"/>
      </w:tabs>
    </w:pPr>
    <w:rPr>
      <w:rFonts w:ascii="Times New Roman" w:hAnsi="Times New Roman"/>
      <w:sz w:val="28"/>
      <w:szCs w:val="30"/>
    </w:rPr>
  </w:style>
  <w:style w:type="paragraph" w:styleId="1151" w:customStyle="1">
    <w:name w:val="图标"/>
    <w:basedOn w:val="858"/>
    <w:next w:val="85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152" w:customStyle="1">
    <w:name w:val="样式1"/>
    <w:basedOn w:val="858"/>
    <w:uiPriority w:val="0"/>
    <w:qFormat/>
    <w:pPr>
      <w:numPr>
        <w:ilvl w:val="0"/>
        <w:numId w:val="3"/>
      </w:numPr>
    </w:pPr>
    <w:rPr>
      <w:rFonts w:ascii="宋体" w:hAnsi="宋体"/>
      <w:szCs w:val="21"/>
    </w:rPr>
  </w:style>
  <w:style w:type="paragraph" w:styleId="1153" w:customStyle="1">
    <w:name w:val="font6"/>
    <w:basedOn w:val="858"/>
    <w:uiPriority w:val="0"/>
    <w:qFormat/>
    <w:pPr>
      <w:jc w:val="left"/>
      <w:spacing w:before="100" w:beforeAutospacing="1" w:after="100" w:afterAutospacing="1"/>
      <w:widowControl/>
    </w:pPr>
    <w:rPr>
      <w:rFonts w:hint="eastAsia" w:ascii="宋体" w:hAnsi="宋体"/>
      <w:sz w:val="28"/>
      <w:szCs w:val="28"/>
      <w:u w:val="single"/>
    </w:rPr>
  </w:style>
  <w:style w:type="paragraph" w:styleId="1154" w:customStyle="1">
    <w:name w:val="xl25"/>
    <w:basedOn w:val="85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55" w:customStyle="1">
    <w:name w:val="标题3"/>
    <w:basedOn w:val="858"/>
    <w:next w:val="858"/>
    <w:uiPriority w:val="0"/>
    <w:qFormat/>
    <w:pPr>
      <w:ind w:firstLine="624"/>
      <w:spacing w:line="590" w:lineRule="atLeast"/>
    </w:pPr>
    <w:rPr>
      <w:rFonts w:ascii="方正黑体_GBK" w:hAnsi="Times New Roman" w:eastAsia="方正黑体_GBK"/>
      <w:sz w:val="32"/>
      <w:szCs w:val="32"/>
    </w:rPr>
  </w:style>
  <w:style w:type="paragraph" w:styleId="1156" w:customStyle="1">
    <w:name w:val="xl24"/>
    <w:basedOn w:val="8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57" w:customStyle="1">
    <w:name w:val="Char Char Char Char Char Char Char Char1"/>
    <w:basedOn w:val="858"/>
    <w:uiPriority w:val="0"/>
    <w:qFormat/>
    <w:pPr>
      <w:jc w:val="left"/>
      <w:spacing w:after="160" w:line="240" w:lineRule="exact"/>
      <w:widowControl/>
    </w:pPr>
    <w:rPr>
      <w:rFonts w:ascii="Verdana" w:hAnsi="Verdana"/>
      <w:sz w:val="20"/>
      <w:szCs w:val="20"/>
      <w:lang w:eastAsia="en-US"/>
    </w:rPr>
  </w:style>
  <w:style w:type="paragraph" w:styleId="1158" w:customStyle="1">
    <w:name w:val="xl30"/>
    <w:basedOn w:val="858"/>
    <w:uiPriority w:val="0"/>
    <w:qFormat/>
    <w:pPr>
      <w:jc w:val="center"/>
      <w:spacing w:before="100" w:beforeAutospacing="1" w:after="100" w:afterAutospacing="1"/>
      <w:widowControl/>
    </w:pPr>
    <w:rPr>
      <w:rFonts w:ascii="宋体" w:hAnsi="宋体"/>
      <w:b/>
      <w:bCs/>
      <w:sz w:val="36"/>
      <w:szCs w:val="36"/>
    </w:rPr>
  </w:style>
  <w:style w:type="paragraph" w:styleId="1159" w:customStyle="1">
    <w:name w:val="Char Char Char Char1"/>
    <w:basedOn w:val="1061"/>
    <w:uiPriority w:val="0"/>
    <w:qFormat/>
    <w:pPr>
      <w:spacing w:line="360" w:lineRule="auto"/>
    </w:pPr>
    <w:rPr>
      <w:rFonts w:ascii="Tahoma" w:hAnsi="Tahoma"/>
      <w:sz w:val="24"/>
      <w:szCs w:val="24"/>
    </w:rPr>
  </w:style>
  <w:style w:type="paragraph" w:styleId="1160" w:customStyle="1">
    <w:name w:val="修订1"/>
    <w:uiPriority w:val="99"/>
    <w:semiHidden/>
    <w:qFormat/>
    <w:rPr>
      <w:rFonts w:ascii="Times New Roman" w:hAnsi="Times New Roman" w:eastAsia="宋体" w:cs="Times New Roman"/>
      <w:sz w:val="21"/>
      <w:szCs w:val="21"/>
      <w:lang w:val="en-US" w:eastAsia="zh-CN" w:bidi="ar-SA"/>
    </w:rPr>
  </w:style>
  <w:style w:type="paragraph" w:styleId="1161"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table" w:styleId="1162" w:customStyle="1">
    <w:name w:val="网格型1"/>
    <w:basedOn w:val="1059"/>
    <w:uiPriority w:val="0"/>
    <w:qFormat/>
    <w:pPr>
      <w:jc w:val="both"/>
      <w:widowControl w:val="off"/>
    </w:pPr>
    <w:tblPr>
      <w:tblCellMar>
        <w:left w:w="0" w:type="dxa"/>
        <w:top w:w="0" w:type="dxa"/>
        <w:right w:w="0" w:type="dxa"/>
        <w:bottom w:w="0" w:type="dxa"/>
      </w:tblCellMar>
    </w:tblPr>
  </w:style>
  <w:style w:type="paragraph" w:styleId="1163" w:customStyle="1">
    <w:name w:val="段落文本"/>
    <w:basedOn w:val="858"/>
    <w:uiPriority w:val="0"/>
    <w:qFormat/>
    <w:pPr>
      <w:ind w:firstLine="488"/>
      <w:spacing w:line="400" w:lineRule="exact"/>
    </w:pPr>
    <w:rPr>
      <w:rFonts w:hint="eastAsia" w:eastAsia="方正仿宋_GBK"/>
      <w:bCs/>
      <w:iCs/>
      <w:sz w:val="24"/>
      <w:szCs w:val="32"/>
    </w:rPr>
  </w:style>
  <w:style w:type="character" w:styleId="1164" w:customStyle="1">
    <w:name w:val="批注框文本 字符"/>
    <w:basedOn w:val="868"/>
    <w:link w:val="881"/>
    <w:uiPriority w:val="99"/>
    <w:semiHidden/>
    <w:qFormat/>
    <w:rPr>
      <w:rFonts w:ascii="Calibri" w:hAnsi="Calibri"/>
      <w:sz w:val="18"/>
      <w:szCs w:val="18"/>
    </w:rPr>
  </w:style>
  <w:style w:type="paragraph" w:styleId="1165" w:customStyle="1">
    <w:name w:val="Table Text"/>
    <w:basedOn w:val="858"/>
    <w:uiPriority w:val="0"/>
    <w:qFormat/>
    <w:rPr>
      <w:rFonts w:ascii="宋体" w:cs="宋体"/>
      <w:sz w:val="15"/>
      <w:szCs w:val="15"/>
    </w:rPr>
  </w:style>
  <w:style w:type="paragraph" w:styleId="1166" w:customStyle="1">
    <w:name w:val="二级标题"/>
    <w:uiPriority w:val="0"/>
    <w:qFormat/>
    <w:pPr>
      <w:numPr>
        <w:ilvl w:val="1"/>
        <w:numId w:val="4"/>
      </w:numPr>
      <w:widowControl w:val="off"/>
      <w:outlineLvl w:val="1"/>
    </w:pPr>
    <w:rPr>
      <w:rFonts w:ascii="楷体_GB2312" w:hAnsi="华文楷体" w:eastAsia="楷体_GB2312" w:cs="Times New Roman"/>
      <w:bCs/>
      <w:sz w:val="28"/>
      <w:szCs w:val="28"/>
      <w:lang w:val="en-US" w:eastAsia="zh-CN" w:bidi="ar-SA"/>
    </w:rPr>
  </w:style>
  <w:style w:type="paragraph" w:styleId="1167" w:customStyle="1">
    <w:name w:val="正文文本11"/>
    <w:basedOn w:val="858"/>
    <w:next w:val="1168"/>
    <w:uiPriority w:val="99"/>
    <w:unhideWhenUsed/>
    <w:qFormat/>
    <w:rPr>
      <w:rFonts w:ascii="楷体_GB2312" w:hAnsi="Arial" w:eastAsia="楷体_GB2312"/>
      <w:sz w:val="28"/>
      <w:szCs w:val="28"/>
    </w:rPr>
  </w:style>
  <w:style w:type="paragraph" w:styleId="1168" w:customStyle="1">
    <w:name w:val="正文文本 211"/>
    <w:basedOn w:val="858"/>
    <w:uiPriority w:val="0"/>
    <w:qFormat/>
    <w:pPr>
      <w:spacing w:after="120" w:line="480" w:lineRule="auto"/>
    </w:pPr>
  </w:style>
  <w:style w:type="table" w:styleId="1169" w:customStyle="1">
    <w:name w:val="Table Normal"/>
    <w:uiPriority w:val="0"/>
    <w:unhideWhenUsed/>
    <w:qFormat/>
    <w:tblPr>
      <w:tblCellMar>
        <w:left w:w="0" w:type="dxa"/>
        <w:top w:w="0" w:type="dxa"/>
        <w:right w:w="0" w:type="dxa"/>
        <w:bottom w:w="0" w:type="dxa"/>
      </w:tblCellMar>
    </w:tblPr>
  </w:style>
  <w:style w:type="paragraph" w:styleId="1170" w:customStyle="1">
    <w:name w:val="日期11"/>
    <w:basedOn w:val="858"/>
    <w:next w:val="858"/>
    <w:uiPriority w:val="0"/>
    <w:qFormat/>
    <w:rPr>
      <w:sz w:val="24"/>
      <w:szCs w:val="20"/>
    </w:rPr>
  </w:style>
  <w:style w:type="paragraph" w:styleId="1171" w:customStyle="1">
    <w:name w:val="纯文本11"/>
    <w:basedOn w:val="858"/>
    <w:uiPriority w:val="99"/>
    <w:qFormat/>
    <w:rPr>
      <w:rFonts w:ascii="宋体" w:hAnsi="Courier New"/>
      <w:sz w:val="20"/>
      <w:szCs w:val="21"/>
    </w:rPr>
  </w:style>
  <w:style w:type="numbering" w:styleId="11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jpg"/><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1ec649ef-9b69-4dc8-9684-9d1d98a7b3c9</errorID>
      <errorWord>2026年9月00日</errorWord>
      <group>L1_Knowledge</group>
      <groupName>知识性问题</groupName>
      <ability>L2_Time</ability>
      <abilityName>日期时间</abilityName>
      <candidateList>
        <item>2026年9月0日</item>
      </candidateList>
      <explain>根据日常书写习惯，日期一般会省略前导零。</explain>
      <paraID>79381917</paraID>
      <start>127</start>
      <end>137</end>
      <status>unmodified</status>
      <modifiedWord/>
      <trackRevisions>false</trackRevisions>
    </reviewItem>
    <reviewItem>
      <errorID>10e2a5b0-c4f4-40df-a6be-77cb9cd81f81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2699FE46</paraID>
      <start>36</start>
      <end>37</end>
      <status>unmodified</status>
      <modifiedWord/>
      <trackRevisions>false</trackRevisions>
    </reviewItem>
    <reviewItem>
      <errorID>6a4e87e8-fea0-4f87-8e4b-f8ccbaf84a97</errorID>
      <errorWord>"</errorWord>
      <group>L1_Format</group>
      <groupName>格式问题</groupName>
      <ability>L2_HalfPunc_CN</ability>
      <abilityName>全半角问题</abilityName>
      <candidateList>
        <item>”</item>
      </candidateList>
      <explain>文本全半角错误。</explain>
      <paraID>2699FE46</paraID>
      <start>44</start>
      <end>45</end>
      <status>unmodified</status>
      <modifiedWord/>
      <trackRevisions>false</trackRevisions>
    </reviewItem>
    <reviewItem>
      <errorID>1cf38539-f89c-4258-97b0-15adc395b592</errorID>
      <errorWord>(</errorWord>
      <group>L1_Format</group>
      <groupName>格式问题</groupName>
      <ability>L2_HalfPunc_CN</ability>
      <abilityName>全半角问题</abilityName>
      <candidateList>
        <item>（</item>
      </candidateList>
      <explain>文本全半角错误。</explain>
      <paraID>2699FE46</paraID>
      <start>45</start>
      <end>46</end>
      <status>unmodified</status>
      <modifiedWord/>
      <trackRevisions>false</trackRevisions>
    </reviewItem>
    <reviewItem>
      <errorID>1ada03c6-b625-468a-a13a-7117dbf4e6f6</errorID>
      <errorWord>“.</errorWord>
      <group>L1_Punc</group>
      <groupName>标点问题</groupName>
      <ability>L2_Punc_CN</ability>
      <abilityName>标点符号问题</abilityName>
      <candidateList>
        <item>“</item>
      </candidateList>
      <explain/>
      <paraID>46F78889</paraID>
      <start>94</start>
      <end>96</end>
      <status>unmodified</status>
      <modifiedWord/>
      <trackRevisions>false</trackRevisions>
    </reviewItem>
    <reviewItem>
      <errorID>d38a491b-ef05-4486-a942-046dcbc446b2</errorID>
      <errorWord>。</errorWord>
      <group>L1_Format</group>
      <groupName>格式问题</groupName>
      <ability>L2_HalfPunc_CN</ability>
      <abilityName>全半角问题</abilityName>
      <candidateList>
        <item>.</item>
      </candidateList>
      <explain>文本全半角错误。</explain>
      <paraID>344D267B</paraID>
      <start>83</start>
      <end>84</end>
      <status>unmodified</status>
      <modifiedWord/>
      <trackRevisions>false</trackRevisions>
    </reviewItem>
    <reviewItem>
      <errorID>33122def-489f-449f-8afd-6a3160d338de</errorID>
      <errorWord>“.</errorWord>
      <group>L1_Punc</group>
      <groupName>标点问题</groupName>
      <ability>L2_Punc_CN</ability>
      <abilityName>标点符号问题</abilityName>
      <candidateList>
        <item>“</item>
      </candidateList>
      <explain/>
      <paraID>718F7C84</paraID>
      <start>12</start>
      <end>14</end>
      <status>unmodified</status>
      <modifiedWord/>
      <trackRevisions>false</trackRevisions>
    </reviewItem>
    <reviewItem>
      <errorID>76ea8878-20d8-412a-8983-7b32d1ce9f8b</errorID>
      <errorWord>2026年9月00日</errorWord>
      <group>L1_Knowledge</group>
      <groupName>知识性问题</groupName>
      <ability>L2_Time</ability>
      <abilityName>日期时间</abilityName>
      <candidateList>
        <item>2026年9月0日</item>
      </candidateList>
      <explain>根据日常书写习惯，日期一般会省略前导零。</explain>
      <paraID>277CA541</paraID>
      <start>5</start>
      <end>15</end>
      <status>unmodified</status>
      <modifiedWord/>
      <trackRevisions>false</trackRevisions>
    </reviewItem>
    <reviewItem>
      <errorID>21ea9e68-557d-4531-9440-6644413860bf</errorID>
      <errorWord>(</errorWord>
      <group>L1_Format</group>
      <groupName>格式问题</groupName>
      <ability>L2_HalfPunc_CN</ability>
      <abilityName>全半角问题</abilityName>
      <candidateList>
        <item>（</item>
      </candidateList>
      <explain>文本全半角错误。</explain>
      <paraID>346241AF</paraID>
      <start>59</start>
      <end>60</end>
      <status>unmodified</status>
      <modifiedWord/>
      <trackRevisions>false</trackRevisions>
    </reviewItem>
    <reviewItem>
      <errorID>171de714-07e4-4064-a7c6-74f91f18877d</errorID>
      <errorWord>(</errorWord>
      <group>L1_Format</group>
      <groupName>格式问题</groupName>
      <ability>L2_HalfPunc_CN</ability>
      <abilityName>全半角问题</abilityName>
      <candidateList>
        <item>（</item>
      </candidateList>
      <explain>文本全半角错误。</explain>
      <paraID>4AE6F1DD</paraID>
      <start>90</start>
      <end>91</end>
      <status>unmodified</status>
      <modifiedWord/>
      <trackRevisions>false</trackRevisions>
    </reviewItem>
    <reviewItem>
      <errorID>cbaccf1f-2404-4bf2-8484-4d0e84c44f07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44332073</paraID>
      <start>53</start>
      <end>54</end>
      <status>unmodified</status>
      <modifiedWord/>
      <trackRevisions>false</trackRevisions>
    </reviewItem>
    <reviewItem>
      <errorID>b9edaa16-d23d-4f1e-a6e7-04495421d840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49D5F05B</paraID>
      <start>53</start>
      <end>54</end>
      <status>unmodified</status>
      <modifiedWord/>
      <trackRevisions>false</trackRevisions>
    </reviewItem>
    <reviewItem>
      <errorID>f8b8d9bb-74e8-4656-87fb-79a27e3b2152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C4B08CE</paraID>
      <start>40</start>
      <end>41</end>
      <status>unmodified</status>
      <modifiedWord/>
      <trackRevisions>false</trackRevisions>
    </reviewItem>
    <reviewItem>
      <errorID>95bb4552-444f-4a79-ad62-99faadef7944</errorID>
      <errorWord>，</errorWord>
      <group>L1_Word</group>
      <groupName>字词问题</groupName>
      <ability>L2_Typo</ability>
      <abilityName>字词错误</abilityName>
      <candidateList>
        <item>，并</item>
      </candidateList>
      <explain/>
      <paraID>61948E96</paraID>
      <start>75</start>
      <end>76</end>
      <status>unmodified</status>
      <modifiedWord/>
      <trackRevisions>false</trackRevisions>
    </reviewItem>
    <reviewItem>
      <errorID>a20e63bc-7475-4526-bdea-347af8f986b2</errorID>
      <errorWord>，</errorWord>
      <group>L1_Word</group>
      <groupName>字词问题</groupName>
      <ability>L2_Typo</ability>
      <abilityName>字词错误</abilityName>
      <candidateList>
        <item>，并</item>
      </candidateList>
      <explain/>
      <paraID>1B5C4AE7</paraID>
      <start>90</start>
      <end>91</end>
      <status>unmodified</status>
      <modifiedWord/>
      <trackRevisions>false</trackRevisions>
    </reviewItem>
    <reviewItem>
      <errorID>c556aa6e-fe64-41de-aef3-3def27bc8b65</errorID>
      <errorWord>人确定成交供应商</errorWord>
      <group>L1_Word</group>
      <groupName>字词问题</groupName>
      <ability>L2_Typo</ability>
      <abilityName>字词错误</abilityName>
      <candidateList>
        <item>人在确定成交供应商</item>
      </candidateList>
      <explain/>
      <paraID>3CD08A87</paraID>
      <start>45</start>
      <end>54</end>
      <status>modified</status>
      <modifiedWord>人在确定成交供应商</modifiedWord>
      <trackRevisions>false</trackRevisions>
    </reviewItem>
    <reviewItem>
      <errorID>3278e052-cf1d-49ce-8bba-3768ec96e97e</errorID>
      <errorWord>《</errorWord>
      <group>L1_Punc</group>
      <groupName>标点问题</groupName>
      <ability>L2_Punc_CN</ability>
      <abilityName>标点符号问题</abilityName>
      <candidateList/>
      <explain>同一形式括号套用。</explain>
      <paraID>57761A22</paraID>
      <start>36</start>
      <end>37</end>
      <status>unmodified</status>
      <modifiedWord/>
      <trackRevisions>false</trackRevisions>
    </reviewItem>
    <reviewItem>
      <errorID>fe18c0e2-9096-4d9f-aa67-de4eb4348a40</errorID>
      <errorWord>》</errorWord>
      <group>L1_Punc</group>
      <groupName>标点问题</groupName>
      <ability>L2_Punc_CN</ability>
      <abilityName>标点符号问题</abilityName>
      <candidateList/>
      <explain>同一形式括号套用。</explain>
      <paraID>57761A22</paraID>
      <start>53</start>
      <end>54</end>
      <status>unmodified</status>
      <modifiedWord/>
      <trackRevisions>false</trackRevisions>
    </reviewItem>
    <reviewItem>
      <errorID>82a63f0c-b2d9-43b9-9939-527dc000e478</errorID>
      <errorWord>《</errorWord>
      <group>L1_Punc</group>
      <groupName>标点问题</groupName>
      <ability>L2_Punc_CN</ability>
      <abilityName>标点符号问题</abilityName>
      <candidateList/>
      <explain>同一形式括号套用。</explain>
      <paraID>57761A22</paraID>
      <start>54</start>
      <end>55</end>
      <status>unmodified</status>
      <modifiedWord/>
      <trackRevisions>false</trackRevisions>
    </reviewItem>
    <reviewItem>
      <errorID>1d17af2b-68da-4fe4-91ff-be5bc994fd4f</errorID>
      <errorWord>》</errorWord>
      <group>L1_Punc</group>
      <groupName>标点问题</groupName>
      <ability>L2_Punc_CN</ability>
      <abilityName>标点符号问题</abilityName>
      <candidateList/>
      <explain>同一形式括号套用。</explain>
      <paraID>57761A22</paraID>
      <start>71</start>
      <end>72</end>
      <status>unmodified</status>
      <modifiedWord/>
      <trackRevisions>false</trackRevisions>
    </reviewItem>
    <reviewItem>
      <errorID>044ebffd-4d74-41ff-a9ff-ce5ada23bc5c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DA29DCC</paraID>
      <start>0</start>
      <end>2</end>
      <status>unmodified</status>
      <modifiedWord/>
      <trackRevisions>false</trackRevisions>
    </reviewItem>
    <reviewItem>
      <errorID>daa0be6f-f940-4dcf-93bb-ffee486341b6</errorID>
      <errorWord>00为</errorWord>
      <group>L1_Word</group>
      <groupName>字词问题</groupName>
      <ability>L2_Typo</ability>
      <abilityName>字词错误</abilityName>
      <candidateList>
        <item>00</item>
      </candidateList>
      <explain/>
      <paraID> DA29DCC</paraID>
      <start>63</start>
      <end>66</end>
      <status>unmodified</status>
      <modifiedWord/>
      <trackRevisions>false</trackRevisions>
    </reviewItem>
    <reviewItem>
      <errorID>18a4da68-2f77-4a52-8a65-e0c4813fb0d6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10FFD9B5</paraID>
      <start>0</start>
      <end>2</end>
      <status>unmodified</status>
      <modifiedWord/>
      <trackRevisions>false</trackRevisions>
    </reviewItem>
    <reviewItem>
      <errorID>600e7224-9eaa-4d49-b92f-e44df05ad230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17A2F022</paraID>
      <start>0</start>
      <end>2</end>
      <status>unmodified</status>
      <modifiedWord/>
      <trackRevisions>false</trackRevisions>
    </reviewItem>
    <reviewItem>
      <errorID>fec87183-d692-4202-a513-e2b118feb6df</errorID>
      <errorWord>.</errorWord>
      <group>L1_Format</group>
      <groupName>格式问题</groupName>
      <ability>L2_HalfPunc_CN</ability>
      <abilityName>全半角问题</abilityName>
      <candidateList>
        <item>。</item>
      </candidateList>
      <explain>文本全半角错误。</explain>
      <paraID>17A2F022</paraID>
      <start>102</start>
      <end>103</end>
      <status>unmodified</status>
      <modifiedWord/>
      <trackRevisions>false</trackRevisions>
    </reviewItem>
    <reviewItem>
      <errorID>aaecb2ed-8cf6-4c09-9d82-46ffb2334d36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6757A557</paraID>
      <start>0</start>
      <end>2</end>
      <status>unmodified</status>
      <modifiedWord/>
      <trackRevisions>false</trackRevisions>
    </reviewItem>
    <reviewItem>
      <errorID>8dc11c99-9dd4-4d70-917c-1dd6791e3123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1BA3068E</paraID>
      <start>0</start>
      <end>2</end>
      <status>unmodified</status>
      <modifiedWord/>
      <trackRevisions>false</trackRevisions>
    </reviewItem>
    <reviewItem>
      <errorID>e5a1334b-7ce2-4a4b-969d-2ec66b8b0b79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28B31272</paraID>
      <start>0</start>
      <end>2</end>
      <status>unmodified</status>
      <modifiedWord/>
      <trackRevisions>false</trackRevisions>
    </reviewItem>
    <reviewItem>
      <errorID>5a719530-1db7-4a60-9828-285d53047d01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3ECFD6C6</paraID>
      <start>0</start>
      <end>2</end>
      <status>unmodified</status>
      <modifiedWord/>
      <trackRevisions>false</trackRevisions>
    </reviewItem>
    <reviewItem>
      <errorID>b2dcd44c-a735-40bc-acc6-96611531e48b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6ECB5CF6</paraID>
      <start>0</start>
      <end>2</end>
      <status>unmodified</status>
      <modifiedWord/>
      <trackRevisions>false</trackRevisions>
    </reviewItem>
    <reviewItem>
      <errorID>01341b8f-e7a1-4295-acf3-3e0499d3db90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1AF458CF</paraID>
      <start>0</start>
      <end>2</end>
      <status>unmodified</status>
      <modifiedWord/>
      <trackRevisions>false</trackRevisions>
    </reviewItem>
    <reviewItem>
      <errorID>957f265e-d6a9-4199-a6c1-7a76ab2efe36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366C794B</paraID>
      <start>0</start>
      <end>2</end>
      <status>unmodified</status>
      <modifiedWord/>
      <trackRevisions>false</trackRevisions>
    </reviewItem>
    <reviewItem>
      <errorID>e2fe2d2b-3512-4e9d-8fa3-116ff1166da2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537DE322</paraID>
      <start>0</start>
      <end>2</end>
      <status>unmodified</status>
      <modifiedWord/>
      <trackRevisions>false</trackRevisions>
    </reviewItem>
    <reviewItem>
      <errorID>8ecba885-1357-478a-86a5-2fd8b83d7b61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5785EAD1</paraID>
      <start>0</start>
      <end>2</end>
      <status>unmodified</status>
      <modifiedWord/>
      <trackRevisions>false</trackRevisions>
    </reviewItem>
    <reviewItem>
      <errorID>5ef5c8e3-69b5-4585-ad02-c7791b32d05b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6CB21EDD</paraID>
      <start>0</start>
      <end>2</end>
      <status>unmodified</status>
      <modifiedWord/>
      <trackRevisions>false</trackRevisions>
    </reviewItem>
    <reviewItem>
      <errorID>c3630721-a467-41c6-b7db-0127fecb6bb8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1416ADBD</paraID>
      <start>0</start>
      <end>2</end>
      <status>unmodified</status>
      <modifiedWord/>
      <trackRevisions>false</trackRevisions>
    </reviewItem>
    <reviewItem>
      <errorID>7d81d615-7435-4f23-8280-0cdf502b9634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1416ADBD</paraID>
      <start>77</start>
      <end>79</end>
      <status>modified</status>
      <modifiedWord>涉及</modifiedWord>
      <trackRevisions>false</trackRevisions>
    </reviewItem>
    <reviewItem>
      <errorID>4afd0c5d-03bb-4463-8e06-cde27aa7671a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7FAF6AFE</paraID>
      <start>0</start>
      <end>2</end>
      <status>unmodified</status>
      <modifiedWord/>
      <trackRevisions>false</trackRevisions>
    </reviewItem>
    <reviewItem>
      <errorID>5181170d-de42-422b-b16f-02ab821b8573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45354416</paraID>
      <start>0</start>
      <end>2</end>
      <status>unmodified</status>
      <modifiedWord/>
      <trackRevisions>false</trackRevisions>
    </reviewItem>
    <reviewItem>
      <errorID>8ff14382-c009-4d1c-879e-1a1cecfb5f39</errorID>
      <errorWord>(</errorWord>
      <group>L1_Format</group>
      <groupName>格式问题</groupName>
      <ability>L2_HalfPunc_CN</ability>
      <abilityName>全半角问题</abilityName>
      <candidateList>
        <item>（</item>
      </candidateList>
      <explain>文本全半角错误。</explain>
      <paraID>45354416</paraID>
      <start>51</start>
      <end>52</end>
      <status>unmodified</status>
      <modifiedWord/>
      <trackRevisions>false</trackRevisions>
    </reviewItem>
    <reviewItem>
      <errorID>ebeff9ff-02cb-4cfc-bf1a-745ad1b33631</errorID>
      <errorWord>)</errorWord>
      <group>L1_Format</group>
      <groupName>格式问题</groupName>
      <ability>L2_HalfPunc_CN</ability>
      <abilityName>全半角问题</abilityName>
      <candidateList>
        <item>）</item>
      </candidateList>
      <explain>文本全半角错误。</explain>
      <paraID>45354416</paraID>
      <start>67</start>
      <end>68</end>
      <status>unmodified</status>
      <modifiedWord/>
      <trackRevisions>false</trackRevisions>
    </reviewItem>
    <reviewItem>
      <errorID>a04effcf-ecee-48ad-8fe2-515a995736c0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6B06F45D</paraID>
      <start>0</start>
      <end>2</end>
      <status>unmodified</status>
      <modifiedWord/>
      <trackRevisions>false</trackRevisions>
    </reviewItem>
    <reviewItem>
      <errorID>262f4c73-0698-43cf-8327-72ea3b0c251b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38F1F603</paraID>
      <start>0</start>
      <end>2</end>
      <status>unmodified</status>
      <modifiedWord/>
      <trackRevisions>false</trackRevisions>
    </reviewItem>
    <reviewItem>
      <errorID>ef7f9590-8eaa-48a8-9895-c0c014a4f812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415A86AB</paraID>
      <start>0</start>
      <end>2</end>
      <status>unmodified</status>
      <modifiedWord/>
      <trackRevisions>false</trackRevisions>
    </reviewItem>
    <reviewItem>
      <errorID>d8413d7f-4b13-4ce0-ac92-1323cb60b361</errorID>
      <errorWord>法律、法规</errorWord>
      <group>L1_Word</group>
      <groupName>字词问题</groupName>
      <ability>L2_Typo</ability>
      <abilityName>字词错误</abilityName>
      <candidateList>
        <item>法律法规</item>
      </candidateList>
      <explain/>
      <paraID>505E511B</paraID>
      <start>19</start>
      <end>24</end>
      <status>unmodified</status>
      <modifiedWord/>
      <trackRevisions>false</trackRevisions>
    </reviewItem>
    <reviewItem>
      <errorID>0da8c05f-382d-4f5e-807f-03eba414c563</errorID>
      <errorWord>:</errorWord>
      <group>L1_Format</group>
      <groupName>格式问题</groupName>
      <ability>L2_HalfPunc_CN</ability>
      <abilityName>全半角问题</abilityName>
      <candidateList>
        <item>：</item>
      </candidateList>
      <explain>文本全半角错误。</explain>
      <paraID> DF0BC74</paraID>
      <start>3</start>
      <end>4</end>
      <status>unmodified</status>
      <modifiedWord/>
      <trackRevisions>false</trackRevisions>
    </reviewItem>
    <reviewItem>
      <errorID>4c5a6ea4-259a-4f04-a391-03856e2058b4</errorID>
      <errorWord>(</errorWord>
      <group>L1_Format</group>
      <groupName>格式问题</groupName>
      <ability>L2_HalfPunc_CN</ability>
      <abilityName>全半角问题</abilityName>
      <candidateList>
        <item>（</item>
      </candidateList>
      <explain>文本全半角错误。</explain>
      <paraID> 6293FC0</paraID>
      <start>13</start>
      <end>14</end>
      <status>unmodified</status>
      <modifiedWord/>
      <trackRevisions>false</trackRevisions>
    </reviewItem>
    <reviewItem>
      <errorID>e1652800-733d-46c8-adf9-e8cd363c80fd</errorID>
      <errorWord>)</errorWord>
      <group>L1_Format</group>
      <groupName>格式问题</groupName>
      <ability>L2_HalfPunc_CN</ability>
      <abilityName>全半角问题</abilityName>
      <candidateList>
        <item>）</item>
      </candidateList>
      <explain>文本全半角错误。</explain>
      <paraID> 6293FC0</paraID>
      <start>16</start>
      <end>17</end>
      <status>unmodified</status>
      <modifiedWord/>
      <trackRevisions>false</trackRevisions>
    </reviewItem>
    <reviewItem>
      <errorID>92534a0d-d280-469e-ab4e-5abb9bda1e85</errorID>
      <errorWord>(</errorWord>
      <group>L1_Format</group>
      <groupName>格式问题</groupName>
      <ability>L2_HalfPunc_CN</ability>
      <abilityName>全半角问题</abilityName>
      <candidateList>
        <item>（</item>
      </candidateList>
      <explain>文本全半角错误。</explain>
      <paraID>5B34E1B6</paraID>
      <start>13</start>
      <end>14</end>
      <status>unmodified</status>
      <modifiedWord/>
      <trackRevisions>false</trackRevisions>
    </reviewItem>
    <reviewItem>
      <errorID>58de2356-c7b1-49e7-9197-09b66e78a42f</errorID>
      <errorWord>)</errorWord>
      <group>L1_Format</group>
      <groupName>格式问题</groupName>
      <ability>L2_HalfPunc_CN</ability>
      <abilityName>全半角问题</abilityName>
      <candidateList>
        <item>）</item>
      </candidateList>
      <explain>文本全半角错误。</explain>
      <paraID>5B34E1B6</paraID>
      <start>16</start>
      <end>17</end>
      <status>unmodified</status>
      <modifiedWord/>
      <trackRevisions>false</trackRevisions>
    </reviewItem>
    <reviewItem>
      <errorID>1e4af32e-b8c7-4581-9a13-4783f02d0a30</errorID>
      <errorWord>:</errorWord>
      <group>L1_Format</group>
      <groupName>格式问题</groupName>
      <ability>L2_HalfPunc_CN</ability>
      <abilityName>全半角问题</abilityName>
      <candidateList>
        <item>：</item>
      </candidateList>
      <explain>文本全半角错误。</explain>
      <paraID>26ED37FE</paraID>
      <start>3</start>
      <end>4</end>
      <status>unmodified</status>
      <modifiedWord/>
      <trackRevisions>false</trackRevisions>
    </reviewItem>
    <reviewItem>
      <errorID>3fc1f23b-40fd-4ce9-ad93-b4895c6c6d87</errorID>
      <errorWord>(</errorWord>
      <group>L1_Format</group>
      <groupName>格式问题</groupName>
      <ability>L2_HalfPunc_CN</ability>
      <abilityName>全半角问题</abilityName>
      <candidateList>
        <item>（</item>
      </candidateList>
      <explain>文本全半角错误。</explain>
      <paraID> 879728C</paraID>
      <start>13</start>
      <end>14</end>
      <status>unmodified</status>
      <modifiedWord/>
      <trackRevisions>false</trackRevisions>
    </reviewItem>
    <reviewItem>
      <errorID>440a3a4e-8c02-49d7-925f-b2166b7500ba</errorID>
      <errorWord>)</errorWord>
      <group>L1_Format</group>
      <groupName>格式问题</groupName>
      <ability>L2_HalfPunc_CN</ability>
      <abilityName>全半角问题</abilityName>
      <candidateList>
        <item>）</item>
      </candidateList>
      <explain>文本全半角错误。</explain>
      <paraID> 879728C</paraID>
      <start>16</start>
      <end>17</end>
      <status>unmodified</status>
      <modifiedWord/>
      <trackRevisions>false</trackRevisions>
    </reviewItem>
    <reviewItem>
      <errorID>705d4bd8-84e2-4774-b0dc-931860f99290</errorID>
      <errorWord>:</errorWord>
      <group>L1_Format</group>
      <groupName>格式问题</groupName>
      <ability>L2_HalfPunc_CN</ability>
      <abilityName>全半角问题</abilityName>
      <candidateList>
        <item>：</item>
      </candidateList>
      <explain>文本全半角错误。</explain>
      <paraID>38604078</paraID>
      <start>3</start>
      <end>4</end>
      <status>unmodified</status>
      <modifiedWord/>
      <trackRevisions>false</trackRevisions>
    </reviewItem>
    <reviewItem>
      <errorID>aec8e434-d82f-4b41-94d7-f0a1b72d1ab5</errorID>
      <errorWord>(</errorWord>
      <group>L1_Format</group>
      <groupName>格式问题</groupName>
      <ability>L2_HalfPunc_CN</ability>
      <abilityName>全半角问题</abilityName>
      <candidateList>
        <item>（</item>
      </candidateList>
      <explain>文本全半角错误。</explain>
      <paraID> EBA8FBE</paraID>
      <start>13</start>
      <end>14</end>
      <status>unmodified</status>
      <modifiedWord/>
      <trackRevisions>false</trackRevisions>
    </reviewItem>
    <reviewItem>
      <errorID>4ecb368f-64dd-4545-ad31-445bc025c08b</errorID>
      <errorWord>)</errorWord>
      <group>L1_Format</group>
      <groupName>格式问题</groupName>
      <ability>L2_HalfPunc_CN</ability>
      <abilityName>全半角问题</abilityName>
      <candidateList>
        <item>）</item>
      </candidateList>
      <explain>文本全半角错误。</explain>
      <paraID> EBA8FBE</paraID>
      <start>16</start>
      <end>17</end>
      <status>unmodified</status>
      <modifiedWord/>
      <trackRevisions>false</trackRevisions>
    </reviewItem>
    <reviewItem>
      <errorID>923784d5-deb4-4a4e-9936-c842eebf0af4</errorID>
      <errorWord>:</errorWord>
      <group>L1_Format</group>
      <groupName>格式问题</groupName>
      <ability>L2_HalfPunc_CN</ability>
      <abilityName>全半角问题</abilityName>
      <candidateList>
        <item>：</item>
      </candidateList>
      <explain>文本全半角错误。</explain>
      <paraID>46330079</paraID>
      <start>3</start>
      <end>4</end>
      <status>unmodified</status>
      <modifiedWord/>
      <trackRevisions>false</trackRevisions>
    </reviewItem>
    <reviewItem>
      <errorID>32d89f8e-f552-43fe-9746-a4ca8e969ebf</errorID>
      <errorWord>(</errorWord>
      <group>L1_Format</group>
      <groupName>格式问题</groupName>
      <ability>L2_HalfPunc_CN</ability>
      <abilityName>全半角问题</abilityName>
      <candidateList>
        <item>（</item>
      </candidateList>
      <explain>文本全半角错误。</explain>
      <paraID>2EC89223</paraID>
      <start>13</start>
      <end>14</end>
      <status>unmodified</status>
      <modifiedWord/>
      <trackRevisions>false</trackRevisions>
    </reviewItem>
    <reviewItem>
      <errorID>59e2a8e2-19bc-4ecc-85d7-df8964237b4f</errorID>
      <errorWord>)</errorWord>
      <group>L1_Format</group>
      <groupName>格式问题</groupName>
      <ability>L2_HalfPunc_CN</ability>
      <abilityName>全半角问题</abilityName>
      <candidateList>
        <item>）</item>
      </candidateList>
      <explain>文本全半角错误。</explain>
      <paraID>2EC89223</paraID>
      <start>16</start>
      <end>17</end>
      <status>unmodified</status>
      <modifiedWord/>
      <trackRevisions>false</trackRevisions>
    </reviewItem>
    <reviewItem>
      <errorID>1b9a3b20-ec64-4b76-9049-bafe98615802</errorID>
      <errorWord>:</errorWord>
      <group>L1_Format</group>
      <groupName>格式问题</groupName>
      <ability>L2_HalfPunc_CN</ability>
      <abilityName>全半角问题</abilityName>
      <candidateList>
        <item>：</item>
      </candidateList>
      <explain>文本全半角错误。</explain>
      <paraID>1BBEDE0E</paraID>
      <start>3</start>
      <end>4</end>
      <status>unmodified</status>
      <modifiedWord/>
      <trackRevisions>false</trackRevisions>
    </reviewItem>
    <reviewItem>
      <errorID>4b3968f7-d6d5-4e0d-86d0-e279b0f9010a</errorID>
      <errorWord>(</errorWord>
      <group>L1_Format</group>
      <groupName>格式问题</groupName>
      <ability>L2_HalfPunc_CN</ability>
      <abilityName>全半角问题</abilityName>
      <candidateList>
        <item>（</item>
      </candidateList>
      <explain>文本全半角错误。</explain>
      <paraID>5A689E79</paraID>
      <start>13</start>
      <end>14</end>
      <status>unmodified</status>
      <modifiedWord/>
      <trackRevisions>false</trackRevisions>
    </reviewItem>
    <reviewItem>
      <errorID>b6fba559-d95e-4afb-8090-707219a41262</errorID>
      <errorWord>)</errorWord>
      <group>L1_Format</group>
      <groupName>格式问题</groupName>
      <ability>L2_HalfPunc_CN</ability>
      <abilityName>全半角问题</abilityName>
      <candidateList>
        <item>）</item>
      </candidateList>
      <explain>文本全半角错误。</explain>
      <paraID>5A689E79</paraID>
      <start>16</start>
      <end>17</end>
      <status>unmodified</status>
      <modifiedWord/>
      <trackRevisions>false</trackRevisions>
    </reviewItem>
    <reviewItem>
      <errorID>1bd8da6b-914c-4709-a68b-c01f05507ed3</errorID>
      <errorWord>:</errorWord>
      <group>L1_Format</group>
      <groupName>格式问题</groupName>
      <ability>L2_HalfPunc_CN</ability>
      <abilityName>全半角问题</abilityName>
      <candidateList>
        <item>：</item>
      </candidateList>
      <explain>文本全半角错误。</explain>
      <paraID>26091AFC</paraID>
      <start>3</start>
      <end>4</end>
      <status>unmodified</status>
      <modifiedWord/>
      <trackRevisions>false</trackRevisions>
    </reviewItem>
    <reviewItem>
      <errorID>bc9af238-c225-4d5f-b566-d0a7635340f9</errorID>
      <errorWord>(</errorWord>
      <group>L1_Format</group>
      <groupName>格式问题</groupName>
      <ability>L2_HalfPunc_CN</ability>
      <abilityName>全半角问题</abilityName>
      <candidateList>
        <item>（</item>
      </candidateList>
      <explain>文本全半角错误。</explain>
      <paraID>410DA47D</paraID>
      <start>13</start>
      <end>14</end>
      <status>unmodified</status>
      <modifiedWord/>
      <trackRevisions>false</trackRevisions>
    </reviewItem>
    <reviewItem>
      <errorID>cd29d944-f082-4abf-ab69-46b3e4275d03</errorID>
      <errorWord>)</errorWord>
      <group>L1_Format</group>
      <groupName>格式问题</groupName>
      <ability>L2_HalfPunc_CN</ability>
      <abilityName>全半角问题</abilityName>
      <candidateList>
        <item>）</item>
      </candidateList>
      <explain>文本全半角错误。</explain>
      <paraID>410DA47D</paraID>
      <start>16</start>
      <end>17</end>
      <status>unmodified</status>
      <modifiedWord/>
      <trackRevisions>false</trackRevisions>
    </reviewItem>
    <reviewItem>
      <errorID>439e18bc-d202-4c01-adbd-cd614ff9c696</errorID>
      <errorWord>(</errorWord>
      <group>L1_Format</group>
      <groupName>格式问题</groupName>
      <ability>L2_HalfPunc_CN</ability>
      <abilityName>全半角问题</abilityName>
      <candidateList>
        <item>（</item>
      </candidateList>
      <explain>文本全半角错误。</explain>
      <paraID>3680BCFA</paraID>
      <start>13</start>
      <end>14</end>
      <status>unmodified</status>
      <modifiedWord/>
      <trackRevisions>false</trackRevisions>
    </reviewItem>
    <reviewItem>
      <errorID>45e30af5-cb3c-40c3-979a-09bc65595e09</errorID>
      <errorWord>)</errorWord>
      <group>L1_Format</group>
      <groupName>格式问题</groupName>
      <ability>L2_HalfPunc_CN</ability>
      <abilityName>全半角问题</abilityName>
      <candidateList>
        <item>）</item>
      </candidateList>
      <explain>文本全半角错误。</explain>
      <paraID>3680BCFA</paraID>
      <start>16</start>
      <end>17</end>
      <status>unmodified</status>
      <modifiedWord/>
      <trackRevisions>false</trackRevisions>
    </reviewItem>
    <reviewItem>
      <errorID>133bbc3f-d001-40de-9a69-5d34190bc2f6</errorID>
      <errorWord>(</errorWord>
      <group>L1_Format</group>
      <groupName>格式问题</groupName>
      <ability>L2_HalfPunc_CN</ability>
      <abilityName>全半角问题</abilityName>
      <candidateList>
        <item>（</item>
      </candidateList>
      <explain>文本全半角错误。</explain>
      <paraID>648CC542</paraID>
      <start>13</start>
      <end>14</end>
      <status>unmodified</status>
      <modifiedWord/>
      <trackRevisions>false</trackRevisions>
    </reviewItem>
    <reviewItem>
      <errorID>0938b5e8-5ca6-4652-a458-6e97dead5cf8</errorID>
      <errorWord>)</errorWord>
      <group>L1_Format</group>
      <groupName>格式问题</groupName>
      <ability>L2_HalfPunc_CN</ability>
      <abilityName>全半角问题</abilityName>
      <candidateList>
        <item>）</item>
      </candidateList>
      <explain>文本全半角错误。</explain>
      <paraID>648CC542</paraID>
      <start>16</start>
      <end>17</end>
      <status>unmodified</status>
      <modifiedWord/>
      <trackRevisions>false</trackRevisions>
    </reviewItem>
    <reviewItem>
      <errorID>40c7b954-76db-42e7-b1b9-adbff1f1cf3c</errorID>
      <errorWord>(</errorWord>
      <group>L1_Format</group>
      <groupName>格式问题</groupName>
      <ability>L2_HalfPunc_CN</ability>
      <abilityName>全半角问题</abilityName>
      <candidateList>
        <item>（</item>
      </candidateList>
      <explain>文本全半角错误。</explain>
      <paraID>57FB0652</paraID>
      <start>13</start>
      <end>14</end>
      <status>unmodified</status>
      <modifiedWord/>
      <trackRevisions>false</trackRevisions>
    </reviewItem>
    <reviewItem>
      <errorID>989edbbe-f703-4578-85e8-33e842259e5e</errorID>
      <errorWord>)</errorWord>
      <group>L1_Format</group>
      <groupName>格式问题</groupName>
      <ability>L2_HalfPunc_CN</ability>
      <abilityName>全半角问题</abilityName>
      <candidateList>
        <item>）</item>
      </candidateList>
      <explain>文本全半角错误。</explain>
      <paraID>57FB0652</paraID>
      <start>16</start>
      <end>17</end>
      <status>unmodified</status>
      <modifiedWord/>
      <trackRevisions>false</trackRevisions>
    </reviewItem>
    <reviewItem>
      <errorID>bd81e627-9308-400e-a9cf-9d43c983bef1</errorID>
      <errorWord>(</errorWord>
      <group>L1_Format</group>
      <groupName>格式问题</groupName>
      <ability>L2_HalfPunc_CN</ability>
      <abilityName>全半角问题</abilityName>
      <candidateList>
        <item>（</item>
      </candidateList>
      <explain>文本全半角错误。</explain>
      <paraID>2BAFE85C</paraID>
      <start>13</start>
      <end>14</end>
      <status>unmodified</status>
      <modifiedWord/>
      <trackRevisions>false</trackRevisions>
    </reviewItem>
    <reviewItem>
      <errorID>8b73e223-96f6-4482-9781-2d127f27f5fb</errorID>
      <errorWord>)</errorWord>
      <group>L1_Format</group>
      <groupName>格式问题</groupName>
      <ability>L2_HalfPunc_CN</ability>
      <abilityName>全半角问题</abilityName>
      <candidateList>
        <item>）</item>
      </candidateList>
      <explain>文本全半角错误。</explain>
      <paraID>2BAFE85C</paraID>
      <start>16</start>
      <end>17</end>
      <status>unmodified</status>
      <modifiedWord/>
      <trackRevisions>false</trackRevisions>
    </reviewItem>
    <reviewItem>
      <errorID>c946aa1a-226a-4b61-ada2-af16e1e6c0ef</errorID>
      <errorWord>:</errorWord>
      <group>L1_Format</group>
      <groupName>格式问题</groupName>
      <ability>L2_HalfPunc_CN</ability>
      <abilityName>全半角问题</abilityName>
      <candidateList>
        <item>：</item>
      </candidateList>
      <explain>文本全半角错误。</explain>
      <paraID>33E12A1B</paraID>
      <start>4</start>
      <end>5</end>
      <status>unmodified</status>
      <modifiedWord/>
      <trackRevisions>false</trackRevisions>
    </reviewItem>
    <reviewItem>
      <errorID>14d26e84-1a15-4088-9416-20b9db1cd420</errorID>
      <errorWord>(</errorWord>
      <group>L1_Format</group>
      <groupName>格式问题</groupName>
      <ability>L2_HalfPunc_CN</ability>
      <abilityName>全半角问题</abilityName>
      <candidateList>
        <item>（</item>
      </candidateList>
      <explain>文本全半角错误。</explain>
      <paraID>17DB69C3</paraID>
      <start>13</start>
      <end>14</end>
      <status>unmodified</status>
      <modifiedWord/>
      <trackRevisions>false</trackRevisions>
    </reviewItem>
    <reviewItem>
      <errorID>131f5d98-d162-4214-a2f9-e6eb7b35ec7a</errorID>
      <errorWord>)</errorWord>
      <group>L1_Format</group>
      <groupName>格式问题</groupName>
      <ability>L2_HalfPunc_CN</ability>
      <abilityName>全半角问题</abilityName>
      <candidateList>
        <item>）</item>
      </candidateList>
      <explain>文本全半角错误。</explain>
      <paraID>17DB69C3</paraID>
      <start>16</start>
      <end>17</end>
      <status>unmodified</status>
      <modifiedWord/>
      <trackRevisions>false</trackRevisions>
    </reviewItem>
    <reviewItem>
      <errorID>2d1232c8-ac6e-4800-86c4-ddc63145be19</errorID>
      <errorWord>:</errorWord>
      <group>L1_Format</group>
      <groupName>格式问题</groupName>
      <ability>L2_HalfPunc_CN</ability>
      <abilityName>全半角问题</abilityName>
      <candidateList>
        <item>：</item>
      </candidateList>
      <explain>文本全半角错误。</explain>
      <paraID>73752D3D</paraID>
      <start>4</start>
      <end>5</end>
      <status>unmodified</status>
      <modifiedWord/>
      <trackRevisions>false</trackRevisions>
    </reviewItem>
    <reviewItem>
      <errorID>3dd3d21d-315c-4229-9138-84cf91531ef7</errorID>
      <errorWord>(</errorWord>
      <group>L1_Format</group>
      <groupName>格式问题</groupName>
      <ability>L2_HalfPunc_CN</ability>
      <abilityName>全半角问题</abilityName>
      <candidateList>
        <item>（</item>
      </candidateList>
      <explain>文本全半角错误。</explain>
      <paraID>1A48C613</paraID>
      <start>13</start>
      <end>14</end>
      <status>unmodified</status>
      <modifiedWord/>
      <trackRevisions>false</trackRevisions>
    </reviewItem>
    <reviewItem>
      <errorID>fcc2fffc-9f2e-4cfd-bb19-16231fc41411</errorID>
      <errorWord>)</errorWord>
      <group>L1_Format</group>
      <groupName>格式问题</groupName>
      <ability>L2_HalfPunc_CN</ability>
      <abilityName>全半角问题</abilityName>
      <candidateList>
        <item>）</item>
      </candidateList>
      <explain>文本全半角错误。</explain>
      <paraID>1A48C613</paraID>
      <start>16</start>
      <end>17</end>
      <status>unmodified</status>
      <modifiedWord/>
      <trackRevisions>false</trackRevisions>
    </reviewItem>
    <reviewItem>
      <errorID>81ac4b47-50dd-4631-9291-4ca9974deb9f</errorID>
      <errorWord>(</errorWord>
      <group>L1_Format</group>
      <groupName>格式问题</groupName>
      <ability>L2_HalfPunc_CN</ability>
      <abilityName>全半角问题</abilityName>
      <candidateList>
        <item>（</item>
      </candidateList>
      <explain>文本全半角错误。</explain>
      <paraID>5A95343B</paraID>
      <start>13</start>
      <end>14</end>
      <status>unmodified</status>
      <modifiedWord/>
      <trackRevisions>false</trackRevisions>
    </reviewItem>
    <reviewItem>
      <errorID>a609ca1d-39e0-4a78-92ed-216b60b9dfe4</errorID>
      <errorWord>)</errorWord>
      <group>L1_Format</group>
      <groupName>格式问题</groupName>
      <ability>L2_HalfPunc_CN</ability>
      <abilityName>全半角问题</abilityName>
      <candidateList>
        <item>）</item>
      </candidateList>
      <explain>文本全半角错误。</explain>
      <paraID>5A95343B</paraID>
      <start>16</start>
      <end>17</end>
      <status>unmodified</status>
      <modifiedWord/>
      <trackRevisions>false</trackRevisions>
    </reviewItem>
    <reviewItem>
      <errorID>dc662fbe-fe33-4d26-a0f5-d0591f93edfd</errorID>
      <errorWord>:</errorWord>
      <group>L1_Format</group>
      <groupName>格式问题</groupName>
      <ability>L2_HalfPunc_CN</ability>
      <abilityName>全半角问题</abilityName>
      <candidateList>
        <item>：</item>
      </candidateList>
      <explain>文本全半角错误。</explain>
      <paraID>2BADA3ED</paraID>
      <start>4</start>
      <end>5</end>
      <status>unmodified</status>
      <modifiedWord/>
      <trackRevisions>false</trackRevisions>
    </reviewItem>
    <reviewItem>
      <errorID>8e13ec7a-32b5-4ff6-9751-20437e03f72d</errorID>
      <errorWord>(</errorWord>
      <group>L1_Format</group>
      <groupName>格式问题</groupName>
      <ability>L2_HalfPunc_CN</ability>
      <abilityName>全半角问题</abilityName>
      <candidateList>
        <item>（</item>
      </candidateList>
      <explain>文本全半角错误。</explain>
      <paraID>45A7464B</paraID>
      <start>13</start>
      <end>14</end>
      <status>unmodified</status>
      <modifiedWord/>
      <trackRevisions>false</trackRevisions>
    </reviewItem>
    <reviewItem>
      <errorID>4facab98-a896-48f7-a0fe-7638ff11aeaa</errorID>
      <errorWord>)</errorWord>
      <group>L1_Format</group>
      <groupName>格式问题</groupName>
      <ability>L2_HalfPunc_CN</ability>
      <abilityName>全半角问题</abilityName>
      <candidateList>
        <item>）</item>
      </candidateList>
      <explain>文本全半角错误。</explain>
      <paraID>45A7464B</paraID>
      <start>16</start>
      <end>17</end>
      <status>unmodified</status>
      <modifiedWord/>
      <trackRevisions>false</trackRevisions>
    </reviewItem>
    <reviewItem>
      <errorID>2e4d59b6-525b-4873-bfe8-3481ed975cc1</errorID>
      <errorWord>(</errorWord>
      <group>L1_Format</group>
      <groupName>格式问题</groupName>
      <ability>L2_HalfPunc_CN</ability>
      <abilityName>全半角问题</abilityName>
      <candidateList>
        <item>（</item>
      </candidateList>
      <explain>文本全半角错误。</explain>
      <paraID>75A3FAF9</paraID>
      <start>13</start>
      <end>14</end>
      <status>unmodified</status>
      <modifiedWord/>
      <trackRevisions>false</trackRevisions>
    </reviewItem>
    <reviewItem>
      <errorID>783e265c-b335-4e28-b9fa-cef9da1b037d</errorID>
      <errorWord>)</errorWord>
      <group>L1_Format</group>
      <groupName>格式问题</groupName>
      <ability>L2_HalfPunc_CN</ability>
      <abilityName>全半角问题</abilityName>
      <candidateList>
        <item>）</item>
      </candidateList>
      <explain>文本全半角错误。</explain>
      <paraID>75A3FAF9</paraID>
      <start>16</start>
      <end>17</end>
      <status>unmodified</status>
      <modifiedWord/>
      <trackRevisions>false</trackRevisions>
    </reviewItem>
    <reviewItem>
      <errorID>7f207373-4f16-42d3-bb55-f17111c02af8</errorID>
      <errorWord>:</errorWord>
      <group>L1_Format</group>
      <groupName>格式问题</groupName>
      <ability>L2_HalfPunc_CN</ability>
      <abilityName>全半角问题</abilityName>
      <candidateList>
        <item>：</item>
      </candidateList>
      <explain>文本全半角错误。</explain>
      <paraID>380FD488</paraID>
      <start>4</start>
      <end>5</end>
      <status>unmodified</status>
      <modifiedWord/>
      <trackRevisions>false</trackRevisions>
    </reviewItem>
    <reviewItem>
      <errorID>67bd09b6-b03d-4113-bb5c-e974b040dceb</errorID>
      <errorWord>(</errorWord>
      <group>L1_Format</group>
      <groupName>格式问题</groupName>
      <ability>L2_HalfPunc_CN</ability>
      <abilityName>全半角问题</abilityName>
      <candidateList>
        <item>（</item>
      </candidateList>
      <explain>文本全半角错误。</explain>
      <paraID>7261832C</paraID>
      <start>13</start>
      <end>14</end>
      <status>unmodified</status>
      <modifiedWord/>
      <trackRevisions>false</trackRevisions>
    </reviewItem>
    <reviewItem>
      <errorID>90e101e2-7245-4ceb-b066-ebd4609ca6e1</errorID>
      <errorWord>)</errorWord>
      <group>L1_Format</group>
      <groupName>格式问题</groupName>
      <ability>L2_HalfPunc_CN</ability>
      <abilityName>全半角问题</abilityName>
      <candidateList>
        <item>）</item>
      </candidateList>
      <explain>文本全半角错误。</explain>
      <paraID>7261832C</paraID>
      <start>16</start>
      <end>17</end>
      <status>unmodified</status>
      <modifiedWord/>
      <trackRevisions>false</trackRevisions>
    </reviewItem>
    <reviewItem>
      <errorID>16a1657f-dba3-44c8-bf57-d27bcd048284</errorID>
      <errorWord>:</errorWord>
      <group>L1_Format</group>
      <groupName>格式问题</groupName>
      <ability>L2_HalfPunc_CN</ability>
      <abilityName>全半角问题</abilityName>
      <candidateList>
        <item>：</item>
      </candidateList>
      <explain>文本全半角错误。</explain>
      <paraID>36BB7E6B</paraID>
      <start>4</start>
      <end>5</end>
      <status>unmodified</status>
      <modifiedWord/>
      <trackRevisions>false</trackRevisions>
    </reviewItem>
    <reviewItem>
      <errorID>3e6dbb24-5a07-4918-a2d6-c8cabc4ee3ef</errorID>
      <errorWord>(</errorWord>
      <group>L1_Format</group>
      <groupName>格式问题</groupName>
      <ability>L2_HalfPunc_CN</ability>
      <abilityName>全半角问题</abilityName>
      <candidateList>
        <item>（</item>
      </candidateList>
      <explain>文本全半角错误。</explain>
      <paraID>59450405</paraID>
      <start>13</start>
      <end>14</end>
      <status>unmodified</status>
      <modifiedWord/>
      <trackRevisions>false</trackRevisions>
    </reviewItem>
    <reviewItem>
      <errorID>ed10a567-75f0-4096-86b1-6624be4e300b</errorID>
      <errorWord>)</errorWord>
      <group>L1_Format</group>
      <groupName>格式问题</groupName>
      <ability>L2_HalfPunc_CN</ability>
      <abilityName>全半角问题</abilityName>
      <candidateList>
        <item>）</item>
      </candidateList>
      <explain>文本全半角错误。</explain>
      <paraID>59450405</paraID>
      <start>16</start>
      <end>17</end>
      <status>unmodified</status>
      <modifiedWord/>
      <trackRevisions>false</trackRevisions>
    </reviewItem>
    <reviewItem>
      <errorID>e497e57d-2ac8-4a33-a305-7dcbf38d1e60</errorID>
      <errorWord>:</errorWord>
      <group>L1_Format</group>
      <groupName>格式问题</groupName>
      <ability>L2_HalfPunc_CN</ability>
      <abilityName>全半角问题</abilityName>
      <candidateList>
        <item>：</item>
      </candidateList>
      <explain>文本全半角错误。</explain>
      <paraID>5206625C</paraID>
      <start>4</start>
      <end>5</end>
      <status>unmodified</status>
      <modifiedWord/>
      <trackRevisions>false</trackRevisions>
    </reviewItem>
    <reviewItem>
      <errorID>6e05bbb3-39ce-44a0-8e4e-b53e9545658c</errorID>
      <errorWord>(</errorWord>
      <group>L1_Format</group>
      <groupName>格式问题</groupName>
      <ability>L2_HalfPunc_CN</ability>
      <abilityName>全半角问题</abilityName>
      <candidateList>
        <item>（</item>
      </candidateList>
      <explain>文本全半角错误。</explain>
      <paraID>4ABE89BC</paraID>
      <start>13</start>
      <end>14</end>
      <status>unmodified</status>
      <modifiedWord/>
      <trackRevisions>false</trackRevisions>
    </reviewItem>
    <reviewItem>
      <errorID>5bb30211-3481-4671-aba9-f99d13ba9761</errorID>
      <errorWord>)</errorWord>
      <group>L1_Format</group>
      <groupName>格式问题</groupName>
      <ability>L2_HalfPunc_CN</ability>
      <abilityName>全半角问题</abilityName>
      <candidateList>
        <item>）</item>
      </candidateList>
      <explain>文本全半角错误。</explain>
      <paraID>4ABE89BC</paraID>
      <start>16</start>
      <end>17</end>
      <status>unmodified</status>
      <modifiedWord/>
      <trackRevisions>false</trackRevisions>
    </reviewItem>
    <reviewItem>
      <errorID>87f64475-de00-43ba-a559-4760d72e4b32</errorID>
      <errorWord>(</errorWord>
      <group>L1_Format</group>
      <groupName>格式问题</groupName>
      <ability>L2_HalfPunc_CN</ability>
      <abilityName>全半角问题</abilityName>
      <candidateList>
        <item>（</item>
      </candidateList>
      <explain>文本全半角错误。</explain>
      <paraID> 38FC752</paraID>
      <start>13</start>
      <end>14</end>
      <status>unmodified</status>
      <modifiedWord/>
      <trackRevisions>false</trackRevisions>
    </reviewItem>
    <reviewItem>
      <errorID>973476e5-33e1-43a3-aee7-a92de80b6ba2</errorID>
      <errorWord>)</errorWord>
      <group>L1_Format</group>
      <groupName>格式问题</groupName>
      <ability>L2_HalfPunc_CN</ability>
      <abilityName>全半角问题</abilityName>
      <candidateList>
        <item>）</item>
      </candidateList>
      <explain>文本全半角错误。</explain>
      <paraID> 38FC752</paraID>
      <start>16</start>
      <end>17</end>
      <status>unmodified</status>
      <modifiedWord/>
      <trackRevisions>false</trackRevisions>
    </reviewItem>
    <reviewItem>
      <errorID>f2788df1-09a8-41e1-8e1c-fe6e44b63407</errorID>
      <errorWord>(</errorWord>
      <group>L1_Format</group>
      <groupName>格式问题</groupName>
      <ability>L2_HalfPunc_CN</ability>
      <abilityName>全半角问题</abilityName>
      <candidateList>
        <item>（</item>
      </candidateList>
      <explain>文本全半角错误。</explain>
      <paraID>7CDFFD33</paraID>
      <start>13</start>
      <end>14</end>
      <status>unmodified</status>
      <modifiedWord/>
      <trackRevisions>false</trackRevisions>
    </reviewItem>
    <reviewItem>
      <errorID>bde2911b-8dc5-4384-a321-d1321862aa96</errorID>
      <errorWord>)</errorWord>
      <group>L1_Format</group>
      <groupName>格式问题</groupName>
      <ability>L2_HalfPunc_CN</ability>
      <abilityName>全半角问题</abilityName>
      <candidateList>
        <item>）</item>
      </candidateList>
      <explain>文本全半角错误。</explain>
      <paraID>7CDFFD33</paraID>
      <start>16</start>
      <end>17</end>
      <status>unmodified</status>
      <modifiedWord/>
      <trackRevisions>false</trackRevisions>
    </reviewItem>
    <reviewItem>
      <errorID>d9b43ab8-341b-45c4-9979-9705158bb042</errorID>
      <errorWord>(</errorWord>
      <group>L1_Format</group>
      <groupName>格式问题</groupName>
      <ability>L2_HalfPunc_CN</ability>
      <abilityName>全半角问题</abilityName>
      <candidateList>
        <item>（</item>
      </candidateList>
      <explain>文本全半角错误。</explain>
      <paraID>4A837B28</paraID>
      <start>13</start>
      <end>14</end>
      <status>unmodified</status>
      <modifiedWord/>
      <trackRevisions>false</trackRevisions>
    </reviewItem>
    <reviewItem>
      <errorID>f773dc93-7466-46c0-afd6-4148bbaf324d</errorID>
      <errorWord>)</errorWord>
      <group>L1_Format</group>
      <groupName>格式问题</groupName>
      <ability>L2_HalfPunc_CN</ability>
      <abilityName>全半角问题</abilityName>
      <candidateList>
        <item>）</item>
      </candidateList>
      <explain>文本全半角错误。</explain>
      <paraID>4A837B28</paraID>
      <start>16</start>
      <end>17</end>
      <status>unmodified</status>
      <modifiedWord/>
      <trackRevisions>false</trackRevisions>
    </reviewItem>
    <reviewItem>
      <errorID>bb8e4bec-fb82-4890-91fa-c6e4cad98c7f</errorID>
      <errorWord>(</errorWord>
      <group>L1_Format</group>
      <groupName>格式问题</groupName>
      <ability>L2_HalfPunc_CN</ability>
      <abilityName>全半角问题</abilityName>
      <candidateList>
        <item>（</item>
      </candidateList>
      <explain>文本全半角错误。</explain>
      <paraID> 4F3CB86</paraID>
      <start>13</start>
      <end>14</end>
      <status>unmodified</status>
      <modifiedWord/>
      <trackRevisions>false</trackRevisions>
    </reviewItem>
    <reviewItem>
      <errorID>9af48cda-ad15-4edd-9e26-49e7bcf7c9f4</errorID>
      <errorWord>)</errorWord>
      <group>L1_Format</group>
      <groupName>格式问题</groupName>
      <ability>L2_HalfPunc_CN</ability>
      <abilityName>全半角问题</abilityName>
      <candidateList>
        <item>）</item>
      </candidateList>
      <explain>文本全半角错误。</explain>
      <paraID> 4F3CB86</paraID>
      <start>16</start>
      <end>17</end>
      <status>unmodified</status>
      <modifiedWord/>
      <trackRevisions>false</trackRevisions>
    </reviewItem>
    <reviewItem>
      <errorID>4159628d-0c46-45f0-bac7-6eca3ebf153d</errorID>
      <errorWord>(</errorWord>
      <group>L1_Format</group>
      <groupName>格式问题</groupName>
      <ability>L2_HalfPunc_CN</ability>
      <abilityName>全半角问题</abilityName>
      <candidateList>
        <item>（</item>
      </candidateList>
      <explain>文本全半角错误。</explain>
      <paraID>67DF8D4C</paraID>
      <start>13</start>
      <end>14</end>
      <status>unmodified</status>
      <modifiedWord/>
      <trackRevisions>false</trackRevisions>
    </reviewItem>
    <reviewItem>
      <errorID>268f3314-fda2-493f-9474-0adac34ae528</errorID>
      <errorWord>)</errorWord>
      <group>L1_Format</group>
      <groupName>格式问题</groupName>
      <ability>L2_HalfPunc_CN</ability>
      <abilityName>全半角问题</abilityName>
      <candidateList>
        <item>）</item>
      </candidateList>
      <explain>文本全半角错误。</explain>
      <paraID>67DF8D4C</paraID>
      <start>16</start>
      <end>17</end>
      <status>unmodified</status>
      <modifiedWord/>
      <trackRevisions>false</trackRevisions>
    </reviewItem>
    <reviewItem>
      <errorID>365f7238-90fd-4e6a-a44b-f5c89f57154a</errorID>
      <errorWord>(</errorWord>
      <group>L1_Format</group>
      <groupName>格式问题</groupName>
      <ability>L2_HalfPunc_CN</ability>
      <abilityName>全半角问题</abilityName>
      <candidateList>
        <item>（</item>
      </candidateList>
      <explain>文本全半角错误。</explain>
      <paraID>4767D3E8</paraID>
      <start>13</start>
      <end>14</end>
      <status>unmodified</status>
      <modifiedWord/>
      <trackRevisions>false</trackRevisions>
    </reviewItem>
    <reviewItem>
      <errorID>46eef87e-7310-4ac8-a823-e0c5d2fd3c9f</errorID>
      <errorWord>)</errorWord>
      <group>L1_Format</group>
      <groupName>格式问题</groupName>
      <ability>L2_HalfPunc_CN</ability>
      <abilityName>全半角问题</abilityName>
      <candidateList>
        <item>）</item>
      </candidateList>
      <explain>文本全半角错误。</explain>
      <paraID>4767D3E8</paraID>
      <start>16</start>
      <end>17</end>
      <status>unmodified</status>
      <modifiedWord/>
      <trackRevisions>false</trackRevisions>
    </reviewItem>
    <reviewItem>
      <errorID>6d905574-dc26-4fd5-9fef-ce0d713026fe</errorID>
      <errorWord>(</errorWord>
      <group>L1_Format</group>
      <groupName>格式问题</groupName>
      <ability>L2_HalfPunc_CN</ability>
      <abilityName>全半角问题</abilityName>
      <candidateList>
        <item>（</item>
      </candidateList>
      <explain>文本全半角错误。</explain>
      <paraID> BA4BE8C</paraID>
      <start>13</start>
      <end>14</end>
      <status>unmodified</status>
      <modifiedWord/>
      <trackRevisions>false</trackRevisions>
    </reviewItem>
    <reviewItem>
      <errorID>1f8e3d45-184b-4d6b-a1f4-6cb20a112ab4</errorID>
      <errorWord>)</errorWord>
      <group>L1_Format</group>
      <groupName>格式问题</groupName>
      <ability>L2_HalfPunc_CN</ability>
      <abilityName>全半角问题</abilityName>
      <candidateList>
        <item>）</item>
      </candidateList>
      <explain>文本全半角错误。</explain>
      <paraID> BA4BE8C</paraID>
      <start>16</start>
      <end>17</end>
      <status>unmodified</status>
      <modifiedWord/>
      <trackRevisions>false</trackRevisions>
    </reviewItem>
    <reviewItem>
      <errorID>22c6aec1-c004-4017-8c40-1d08587d8074</errorID>
      <errorWord>(</errorWord>
      <group>L1_Format</group>
      <groupName>格式问题</groupName>
      <ability>L2_HalfPunc_CN</ability>
      <abilityName>全半角问题</abilityName>
      <candidateList>
        <item>（</item>
      </candidateList>
      <explain>文本全半角错误。</explain>
      <paraID>67397B35</paraID>
      <start>13</start>
      <end>14</end>
      <status>unmodified</status>
      <modifiedWord/>
      <trackRevisions>false</trackRevisions>
    </reviewItem>
    <reviewItem>
      <errorID>abbf564f-95a2-42a6-a4ad-b29df07136e2</errorID>
      <errorWord>)</errorWord>
      <group>L1_Format</group>
      <groupName>格式问题</groupName>
      <ability>L2_HalfPunc_CN</ability>
      <abilityName>全半角问题</abilityName>
      <candidateList>
        <item>）</item>
      </candidateList>
      <explain>文本全半角错误。</explain>
      <paraID>67397B35</paraID>
      <start>16</start>
      <end>17</end>
      <status>unmodified</status>
      <modifiedWord/>
      <trackRevisions>false</trackRevisions>
    </reviewItem>
    <reviewItem>
      <errorID>65bcb4db-3a7e-4439-81e9-de13c1af2421</errorID>
      <errorWord>:</errorWord>
      <group>L1_Format</group>
      <groupName>格式问题</groupName>
      <ability>L2_HalfPunc_CN</ability>
      <abilityName>全半角问题</abilityName>
      <candidateList>
        <item>：</item>
      </candidateList>
      <explain>文本全半角错误。</explain>
      <paraID>5A735D48</paraID>
      <start>4</start>
      <end>5</end>
      <status>unmodified</status>
      <modifiedWord/>
      <trackRevisions>false</trackRevisions>
    </reviewItem>
    <reviewItem>
      <errorID>08216553-aae9-4d5e-8b2a-888547046ae7</errorID>
      <errorWord>(</errorWord>
      <group>L1_Format</group>
      <groupName>格式问题</groupName>
      <ability>L2_HalfPunc_CN</ability>
      <abilityName>全半角问题</abilityName>
      <candidateList>
        <item>（</item>
      </candidateList>
      <explain>文本全半角错误。</explain>
      <paraID>4CC9CC63</paraID>
      <start>13</start>
      <end>14</end>
      <status>unmodified</status>
      <modifiedWord/>
      <trackRevisions>false</trackRevisions>
    </reviewItem>
    <reviewItem>
      <errorID>a733696b-cc77-4e32-b9f9-859f64c035d1</errorID>
      <errorWord>)</errorWord>
      <group>L1_Format</group>
      <groupName>格式问题</groupName>
      <ability>L2_HalfPunc_CN</ability>
      <abilityName>全半角问题</abilityName>
      <candidateList>
        <item>）</item>
      </candidateList>
      <explain>文本全半角错误。</explain>
      <paraID>4CC9CC63</paraID>
      <start>16</start>
      <end>17</end>
      <status>unmodified</status>
      <modifiedWord/>
      <trackRevisions>false</trackRevisions>
    </reviewItem>
    <reviewItem>
      <errorID>d8148c17-3ea2-4f88-84ea-5f85cd969df9</errorID>
      <errorWord>(</errorWord>
      <group>L1_Format</group>
      <groupName>格式问题</groupName>
      <ability>L2_HalfPunc_CN</ability>
      <abilityName>全半角问题</abilityName>
      <candidateList>
        <item>（</item>
      </candidateList>
      <explain>文本全半角错误。</explain>
      <paraID>1002623E</paraID>
      <start>13</start>
      <end>14</end>
      <status>unmodified</status>
      <modifiedWord/>
      <trackRevisions>false</trackRevisions>
    </reviewItem>
    <reviewItem>
      <errorID>219bdff9-61fe-4569-9a0d-f1dff1eb8a69</errorID>
      <errorWord>)</errorWord>
      <group>L1_Format</group>
      <groupName>格式问题</groupName>
      <ability>L2_HalfPunc_CN</ability>
      <abilityName>全半角问题</abilityName>
      <candidateList>
        <item>）</item>
      </candidateList>
      <explain>文本全半角错误。</explain>
      <paraID>1002623E</paraID>
      <start>16</start>
      <end>17</end>
      <status>unmodified</status>
      <modifiedWord/>
      <trackRevisions>false</trackRevisions>
    </reviewItem>
    <reviewItem>
      <errorID>9468dcfc-616b-4cd1-a6c7-eb5f85cf3430</errorID>
      <errorWord>(</errorWord>
      <group>L1_Format</group>
      <groupName>格式问题</groupName>
      <ability>L2_HalfPunc_CN</ability>
      <abilityName>全半角问题</abilityName>
      <candidateList>
        <item>（</item>
      </candidateList>
      <explain>文本全半角错误。</explain>
      <paraID>75FC5316</paraID>
      <start>13</start>
      <end>14</end>
      <status>unmodified</status>
      <modifiedWord/>
      <trackRevisions>false</trackRevisions>
    </reviewItem>
    <reviewItem>
      <errorID>42bdb71a-4e1b-48be-8465-22a00dad8f94</errorID>
      <errorWord>)</errorWord>
      <group>L1_Format</group>
      <groupName>格式问题</groupName>
      <ability>L2_HalfPunc_CN</ability>
      <abilityName>全半角问题</abilityName>
      <candidateList>
        <item>）</item>
      </candidateList>
      <explain>文本全半角错误。</explain>
      <paraID>75FC5316</paraID>
      <start>16</start>
      <end>17</end>
      <status>unmodified</status>
      <modifiedWord/>
      <trackRevisions>false</trackRevisions>
    </reviewItem>
    <reviewItem>
      <errorID>fd2c9418-b999-4688-8e9a-299422cff1ce</errorID>
      <errorWord>:</errorWord>
      <group>L1_Format</group>
      <groupName>格式问题</groupName>
      <ability>L2_HalfPunc_CN</ability>
      <abilityName>全半角问题</abilityName>
      <candidateList>
        <item>：</item>
      </candidateList>
      <explain>文本全半角错误。</explain>
      <paraID>68307330</paraID>
      <start>4</start>
      <end>5</end>
      <status>unmodified</status>
      <modifiedWord/>
      <trackRevisions>false</trackRevisions>
    </reviewItem>
    <reviewItem>
      <errorID>eeac2181-0e79-471d-8f91-7f921e3d2602</errorID>
      <errorWord>(</errorWord>
      <group>L1_Format</group>
      <groupName>格式问题</groupName>
      <ability>L2_HalfPunc_CN</ability>
      <abilityName>全半角问题</abilityName>
      <candidateList>
        <item>（</item>
      </candidateList>
      <explain>文本全半角错误。</explain>
      <paraID>4609B3B8</paraID>
      <start>13</start>
      <end>14</end>
      <status>unmodified</status>
      <modifiedWord/>
      <trackRevisions>false</trackRevisions>
    </reviewItem>
    <reviewItem>
      <errorID>b58dc7d1-bc3e-40ba-bdee-732883b42cd9</errorID>
      <errorWord>)</errorWord>
      <group>L1_Format</group>
      <groupName>格式问题</groupName>
      <ability>L2_HalfPunc_CN</ability>
      <abilityName>全半角问题</abilityName>
      <candidateList>
        <item>）</item>
      </candidateList>
      <explain>文本全半角错误。</explain>
      <paraID>4609B3B8</paraID>
      <start>16</start>
      <end>17</end>
      <status>unmodified</status>
      <modifiedWord/>
      <trackRevisions>false</trackRevisions>
    </reviewItem>
    <reviewItem>
      <errorID>72bd3e90-674e-4ecc-8f21-cc888a715b8c</errorID>
      <errorWord>:</errorWord>
      <group>L1_Format</group>
      <groupName>格式问题</groupName>
      <ability>L2_HalfPunc_CN</ability>
      <abilityName>全半角问题</abilityName>
      <candidateList>
        <item>：</item>
      </candidateList>
      <explain>文本全半角错误。</explain>
      <paraID>7C93A174</paraID>
      <start>2</start>
      <end>3</end>
      <status>unmodified</status>
      <modifiedWord/>
      <trackRevisions>false</trackRevisions>
    </reviewItem>
    <reviewItem>
      <errorID>ac3e5402-3856-4841-8d3a-8a8666044620</errorID>
      <errorWord>(</errorWord>
      <group>L1_Format</group>
      <groupName>格式问题</groupName>
      <ability>L2_HalfPunc_CN</ability>
      <abilityName>全半角问题</abilityName>
      <candidateList>
        <item>（</item>
      </candidateList>
      <explain>文本全半角错误。</explain>
      <paraID>35000C1A</paraID>
      <start>13</start>
      <end>14</end>
      <status>unmodified</status>
      <modifiedWord/>
      <trackRevisions>false</trackRevisions>
    </reviewItem>
    <reviewItem>
      <errorID>f991fb8b-2bac-4f5c-a920-f78a32c70955</errorID>
      <errorWord>)</errorWord>
      <group>L1_Format</group>
      <groupName>格式问题</groupName>
      <ability>L2_HalfPunc_CN</ability>
      <abilityName>全半角问题</abilityName>
      <candidateList>
        <item>）</item>
      </candidateList>
      <explain>文本全半角错误。</explain>
      <paraID>35000C1A</paraID>
      <start>16</start>
      <end>17</end>
      <status>unmodified</status>
      <modifiedWord/>
      <trackRevisions>false</trackRevisions>
    </reviewItem>
    <reviewItem>
      <errorID>41120167-1ad3-4181-8775-71773abf588e</errorID>
      <errorWord>:</errorWord>
      <group>L1_Format</group>
      <groupName>格式问题</groupName>
      <ability>L2_HalfPunc_CN</ability>
      <abilityName>全半角问题</abilityName>
      <candidateList>
        <item>：</item>
      </candidateList>
      <explain>文本全半角错误。</explain>
      <paraID>42FB46AB</paraID>
      <start>4</start>
      <end>5</end>
      <status>unmodified</status>
      <modifiedWord/>
      <trackRevisions>false</trackRevisions>
    </reviewItem>
    <reviewItem>
      <errorID>2b322594-41ad-408f-88c8-f5c760fc1f89</errorID>
      <errorWord>(</errorWord>
      <group>L1_Format</group>
      <groupName>格式问题</groupName>
      <ability>L2_HalfPunc_CN</ability>
      <abilityName>全半角问题</abilityName>
      <candidateList>
        <item>（</item>
      </candidateList>
      <explain>文本全半角错误。</explain>
      <paraID>21F7074A</paraID>
      <start>13</start>
      <end>14</end>
      <status>unmodified</status>
      <modifiedWord/>
      <trackRevisions>false</trackRevisions>
    </reviewItem>
    <reviewItem>
      <errorID>1bae4c6d-30a1-4651-9e38-ccc855e3e9e6</errorID>
      <errorWord>)</errorWord>
      <group>L1_Format</group>
      <groupName>格式问题</groupName>
      <ability>L2_HalfPunc_CN</ability>
      <abilityName>全半角问题</abilityName>
      <candidateList>
        <item>）</item>
      </candidateList>
      <explain>文本全半角错误。</explain>
      <paraID>21F7074A</paraID>
      <start>16</start>
      <end>17</end>
      <status>unmodified</status>
      <modifiedWord/>
      <trackRevisions>false</trackRevisions>
    </reviewItem>
    <reviewItem>
      <errorID>c72c01bd-57b5-4863-b880-49f65f15aa01</errorID>
      <errorWord>(</errorWord>
      <group>L1_Format</group>
      <groupName>格式问题</groupName>
      <ability>L2_HalfPunc_CN</ability>
      <abilityName>全半角问题</abilityName>
      <candidateList>
        <item>（</item>
      </candidateList>
      <explain>文本全半角错误。</explain>
      <paraID>1BEFBA83</paraID>
      <start>13</start>
      <end>14</end>
      <status>unmodified</status>
      <modifiedWord/>
      <trackRevisions>false</trackRevisions>
    </reviewItem>
    <reviewItem>
      <errorID>41beda9d-c715-46b7-ab4a-8f660ca2aede</errorID>
      <errorWord>)</errorWord>
      <group>L1_Format</group>
      <groupName>格式问题</groupName>
      <ability>L2_HalfPunc_CN</ability>
      <abilityName>全半角问题</abilityName>
      <candidateList>
        <item>）</item>
      </candidateList>
      <explain>文本全半角错误。</explain>
      <paraID>1BEFBA83</paraID>
      <start>16</start>
      <end>17</end>
      <status>unmodified</status>
      <modifiedWord/>
      <trackRevisions>false</trackRevisions>
    </reviewItem>
    <reviewItem>
      <errorID>217eebd8-a577-4938-b5a5-b8f219b9f4c7</errorID>
      <errorWord>(</errorWord>
      <group>L1_Format</group>
      <groupName>格式问题</groupName>
      <ability>L2_HalfPunc_CN</ability>
      <abilityName>全半角问题</abilityName>
      <candidateList>
        <item>（</item>
      </candidateList>
      <explain>文本全半角错误。</explain>
      <paraID>7F2D6B38</paraID>
      <start>13</start>
      <end>14</end>
      <status>unmodified</status>
      <modifiedWord/>
      <trackRevisions>false</trackRevisions>
    </reviewItem>
    <reviewItem>
      <errorID>7f30837f-4722-4140-869d-a4fd06106a80</errorID>
      <errorWord>)</errorWord>
      <group>L1_Format</group>
      <groupName>格式问题</groupName>
      <ability>L2_HalfPunc_CN</ability>
      <abilityName>全半角问题</abilityName>
      <candidateList>
        <item>）</item>
      </candidateList>
      <explain>文本全半角错误。</explain>
      <paraID>7F2D6B38</paraID>
      <start>16</start>
      <end>17</end>
      <status>unmodified</status>
      <modifiedWord/>
      <trackRevisions>false</trackRevisions>
    </reviewItem>
    <reviewItem>
      <errorID>debf39ed-8024-48fc-820a-900dca14cc24</errorID>
      <errorWord>:</errorWord>
      <group>L1_Format</group>
      <groupName>格式问题</groupName>
      <ability>L2_HalfPunc_CN</ability>
      <abilityName>全半角问题</abilityName>
      <candidateList>
        <item>：</item>
      </candidateList>
      <explain>文本全半角错误。</explain>
      <paraID> B4E3F0F</paraID>
      <start>4</start>
      <end>5</end>
      <status>unmodified</status>
      <modifiedWord/>
      <trackRevisions>false</trackRevisions>
    </reviewItem>
    <reviewItem>
      <errorID>069b6ce5-3c06-4870-98c2-6a736253383d</errorID>
      <errorWord>(</errorWord>
      <group>L1_Format</group>
      <groupName>格式问题</groupName>
      <ability>L2_HalfPunc_CN</ability>
      <abilityName>全半角问题</abilityName>
      <candidateList>
        <item>（</item>
      </candidateList>
      <explain>文本全半角错误。</explain>
      <paraID> B3ABCC2</paraID>
      <start>13</start>
      <end>14</end>
      <status>unmodified</status>
      <modifiedWord/>
      <trackRevisions>false</trackRevisions>
    </reviewItem>
    <reviewItem>
      <errorID>942c24aa-6965-4852-99d9-2cf0102308df</errorID>
      <errorWord>)</errorWord>
      <group>L1_Format</group>
      <groupName>格式问题</groupName>
      <ability>L2_HalfPunc_CN</ability>
      <abilityName>全半角问题</abilityName>
      <candidateList>
        <item>）</item>
      </candidateList>
      <explain>文本全半角错误。</explain>
      <paraID> B3ABCC2</paraID>
      <start>16</start>
      <end>17</end>
      <status>unmodified</status>
      <modifiedWord/>
      <trackRevisions>false</trackRevisions>
    </reviewItem>
    <reviewItem>
      <errorID>ccdc8d6d-0d02-4288-b372-3a2e4780036a</errorID>
      <errorWord>:</errorWord>
      <group>L1_Format</group>
      <groupName>格式问题</groupName>
      <ability>L2_HalfPunc_CN</ability>
      <abilityName>全半角问题</abilityName>
      <candidateList>
        <item>：</item>
      </candidateList>
      <explain>文本全半角错误。</explain>
      <paraID>5D689A66</paraID>
      <start>4</start>
      <end>5</end>
      <status>unmodified</status>
      <modifiedWord/>
      <trackRevisions>false</trackRevisions>
    </reviewItem>
    <reviewItem>
      <errorID>08c406b7-44ca-432f-b8d9-ee062b13cee3</errorID>
      <errorWord>(</errorWord>
      <group>L1_Format</group>
      <groupName>格式问题</groupName>
      <ability>L2_HalfPunc_CN</ability>
      <abilityName>全半角问题</abilityName>
      <candidateList>
        <item>（</item>
      </candidateList>
      <explain>文本全半角错误。</explain>
      <paraID> 60F01CB</paraID>
      <start>13</start>
      <end>14</end>
      <status>unmodified</status>
      <modifiedWord/>
      <trackRevisions>false</trackRevisions>
    </reviewItem>
    <reviewItem>
      <errorID>d32ef76c-6564-4174-bb31-b124e163b1f6</errorID>
      <errorWord>)</errorWord>
      <group>L1_Format</group>
      <groupName>格式问题</groupName>
      <ability>L2_HalfPunc_CN</ability>
      <abilityName>全半角问题</abilityName>
      <candidateList>
        <item>）</item>
      </candidateList>
      <explain>文本全半角错误。</explain>
      <paraID> 60F01CB</paraID>
      <start>16</start>
      <end>17</end>
      <status>unmodified</status>
      <modifiedWord/>
      <trackRevisions>false</trackRevisions>
    </reviewItem>
    <reviewItem>
      <errorID>b7bf9dc5-b1be-4579-bbd5-cc4293cb5e2b</errorID>
      <errorWord>:</errorWord>
      <group>L1_Format</group>
      <groupName>格式问题</groupName>
      <ability>L2_HalfPunc_CN</ability>
      <abilityName>全半角问题</abilityName>
      <candidateList>
        <item>：</item>
      </candidateList>
      <explain>文本全半角错误。</explain>
      <paraID>7CF20927</paraID>
      <start>4</start>
      <end>5</end>
      <status>unmodified</status>
      <modifiedWord/>
      <trackRevisions>false</trackRevisions>
    </reviewItem>
    <reviewItem>
      <errorID>7b4d2326-ebcc-4d46-ae70-7c675c084bc6</errorID>
      <errorWord>(</errorWord>
      <group>L1_Format</group>
      <groupName>格式问题</groupName>
      <ability>L2_HalfPunc_CN</ability>
      <abilityName>全半角问题</abilityName>
      <candidateList>
        <item>（</item>
      </candidateList>
      <explain>文本全半角错误。</explain>
      <paraID>  997A0F</paraID>
      <start>13</start>
      <end>14</end>
      <status>unmodified</status>
      <modifiedWord/>
      <trackRevisions>false</trackRevisions>
    </reviewItem>
    <reviewItem>
      <errorID>e2b0e312-de93-4ce4-9f17-9c4e76301fb4</errorID>
      <errorWord>)</errorWord>
      <group>L1_Format</group>
      <groupName>格式问题</groupName>
      <ability>L2_HalfPunc_CN</ability>
      <abilityName>全半角问题</abilityName>
      <candidateList>
        <item>）</item>
      </candidateList>
      <explain>文本全半角错误。</explain>
      <paraID>  997A0F</paraID>
      <start>16</start>
      <end>17</end>
      <status>unmodified</status>
      <modifiedWord/>
      <trackRevisions>false</trackRevisions>
    </reviewItem>
    <reviewItem>
      <errorID>4c250dd7-ebe5-42e6-904e-fa7a982134ac</errorID>
      <errorWord>:</errorWord>
      <group>L1_Format</group>
      <groupName>格式问题</groupName>
      <ability>L2_HalfPunc_CN</ability>
      <abilityName>全半角问题</abilityName>
      <candidateList>
        <item>：</item>
      </candidateList>
      <explain>文本全半角错误。</explain>
      <paraID>68F68C4A</paraID>
      <start>4</start>
      <end>5</end>
      <status>unmodified</status>
      <modifiedWord/>
      <trackRevisions>false</trackRevisions>
    </reviewItem>
    <reviewItem>
      <errorID>df7510be-1202-452e-983f-ba2439b3b60b</errorID>
      <errorWord>(</errorWord>
      <group>L1_Format</group>
      <groupName>格式问题</groupName>
      <ability>L2_HalfPunc_CN</ability>
      <abilityName>全半角问题</abilityName>
      <candidateList>
        <item>（</item>
      </candidateList>
      <explain>文本全半角错误。</explain>
      <paraID>1BDA453C</paraID>
      <start>13</start>
      <end>14</end>
      <status>unmodified</status>
      <modifiedWord/>
      <trackRevisions>false</trackRevisions>
    </reviewItem>
    <reviewItem>
      <errorID>aa7f3332-cba1-4678-a1c5-724605663462</errorID>
      <errorWord>)</errorWord>
      <group>L1_Format</group>
      <groupName>格式问题</groupName>
      <ability>L2_HalfPunc_CN</ability>
      <abilityName>全半角问题</abilityName>
      <candidateList>
        <item>）</item>
      </candidateList>
      <explain>文本全半角错误。</explain>
      <paraID>1BDA453C</paraID>
      <start>16</start>
      <end>17</end>
      <status>unmodified</status>
      <modifiedWord/>
      <trackRevisions>false</trackRevisions>
    </reviewItem>
    <reviewItem>
      <errorID>9750532b-ebbd-4c46-9c2c-224415a21050</errorID>
      <errorWord>(</errorWord>
      <group>L1_Format</group>
      <groupName>格式问题</groupName>
      <ability>L2_HalfPunc_CN</ability>
      <abilityName>全半角问题</abilityName>
      <candidateList>
        <item>（</item>
      </candidateList>
      <explain>文本全半角错误。</explain>
      <paraID>48CC8F55</paraID>
      <start>13</start>
      <end>14</end>
      <status>unmodified</status>
      <modifiedWord/>
      <trackRevisions>false</trackRevisions>
    </reviewItem>
    <reviewItem>
      <errorID>3a0a31dd-5249-4d25-b83e-57f0723bf9d8</errorID>
      <errorWord>)</errorWord>
      <group>L1_Format</group>
      <groupName>格式问题</groupName>
      <ability>L2_HalfPunc_CN</ability>
      <abilityName>全半角问题</abilityName>
      <candidateList>
        <item>）</item>
      </candidateList>
      <explain>文本全半角错误。</explain>
      <paraID>48CC8F55</paraID>
      <start>16</start>
      <end>17</end>
      <status>unmodified</status>
      <modifiedWord/>
      <trackRevisions>false</trackRevisions>
    </reviewItem>
    <reviewItem>
      <errorID>a57d6529-4a7c-4905-b0a2-be530c212fe0</errorID>
      <errorWord>(</errorWord>
      <group>L1_Format</group>
      <groupName>格式问题</groupName>
      <ability>L2_HalfPunc_CN</ability>
      <abilityName>全半角问题</abilityName>
      <candidateList>
        <item>（</item>
      </candidateList>
      <explain>文本全半角错误。</explain>
      <paraID>641BBAB5</paraID>
      <start>13</start>
      <end>14</end>
      <status>unmodified</status>
      <modifiedWord/>
      <trackRevisions>false</trackRevisions>
    </reviewItem>
    <reviewItem>
      <errorID>592ec1ca-6dde-491c-9361-72e86d1598f9</errorID>
      <errorWord>)</errorWord>
      <group>L1_Format</group>
      <groupName>格式问题</groupName>
      <ability>L2_HalfPunc_CN</ability>
      <abilityName>全半角问题</abilityName>
      <candidateList>
        <item>）</item>
      </candidateList>
      <explain>文本全半角错误。</explain>
      <paraID>641BBAB5</paraID>
      <start>16</start>
      <end>17</end>
      <status>unmodified</status>
      <modifiedWord/>
      <trackRevisions>false</trackRevisions>
    </reviewItem>
    <reviewItem>
      <errorID>641631f4-208a-4552-beba-eb4590e34954</errorID>
      <errorWord>(</errorWord>
      <group>L1_Format</group>
      <groupName>格式问题</groupName>
      <ability>L2_HalfPunc_CN</ability>
      <abilityName>全半角问题</abilityName>
      <candidateList>
        <item>（</item>
      </candidateList>
      <explain>文本全半角错误。</explain>
      <paraID>290E297D</paraID>
      <start>13</start>
      <end>14</end>
      <status>unmodified</status>
      <modifiedWord/>
      <trackRevisions>false</trackRevisions>
    </reviewItem>
    <reviewItem>
      <errorID>478cf328-aa46-40ab-8d86-aff03fece874</errorID>
      <errorWord>)</errorWord>
      <group>L1_Format</group>
      <groupName>格式问题</groupName>
      <ability>L2_HalfPunc_CN</ability>
      <abilityName>全半角问题</abilityName>
      <candidateList>
        <item>）</item>
      </candidateList>
      <explain>文本全半角错误。</explain>
      <paraID>290E297D</paraID>
      <start>16</start>
      <end>17</end>
      <status>unmodified</status>
      <modifiedWord/>
      <trackRevisions>false</trackRevisions>
    </reviewItem>
    <reviewItem>
      <errorID>c8a7e653-8d11-49ca-965f-8dfe8e793cd8</errorID>
      <errorWord>(</errorWord>
      <group>L1_Format</group>
      <groupName>格式问题</groupName>
      <ability>L2_HalfPunc_CN</ability>
      <abilityName>全半角问题</abilityName>
      <candidateList>
        <item>（</item>
      </candidateList>
      <explain>文本全半角错误。</explain>
      <paraID>532E4041</paraID>
      <start>13</start>
      <end>14</end>
      <status>unmodified</status>
      <modifiedWord/>
      <trackRevisions>false</trackRevisions>
    </reviewItem>
    <reviewItem>
      <errorID>739dd726-8c4f-4f09-a7ee-e51a5af16a51</errorID>
      <errorWord>)</errorWord>
      <group>L1_Format</group>
      <groupName>格式问题</groupName>
      <ability>L2_HalfPunc_CN</ability>
      <abilityName>全半角问题</abilityName>
      <candidateList>
        <item>）</item>
      </candidateList>
      <explain>文本全半角错误。</explain>
      <paraID>532E4041</paraID>
      <start>16</start>
      <end>17</end>
      <status>unmodified</status>
      <modifiedWord/>
      <trackRevisions>false</trackRevisions>
    </reviewItem>
    <reviewItem>
      <errorID>660069aa-fe8f-429c-a251-27777ed36d71</errorID>
      <errorWord>:</errorWord>
      <group>L1_Format</group>
      <groupName>格式问题</groupName>
      <ability>L2_HalfPunc_CN</ability>
      <abilityName>全半角问题</abilityName>
      <candidateList>
        <item>：</item>
      </candidateList>
      <explain>文本全半角错误。</explain>
      <paraID>3DED6804</paraID>
      <start>4</start>
      <end>5</end>
      <status>unmodified</status>
      <modifiedWord/>
      <trackRevisions>false</trackRevisions>
    </reviewItem>
    <reviewItem>
      <errorID>65d09e37-3cea-4854-b650-ea8ed72724c6</errorID>
      <errorWord>(</errorWord>
      <group>L1_Format</group>
      <groupName>格式问题</groupName>
      <ability>L2_HalfPunc_CN</ability>
      <abilityName>全半角问题</abilityName>
      <candidateList>
        <item>（</item>
      </candidateList>
      <explain>文本全半角错误。</explain>
      <paraID>3284C2F3</paraID>
      <start>13</start>
      <end>14</end>
      <status>unmodified</status>
      <modifiedWord/>
      <trackRevisions>false</trackRevisions>
    </reviewItem>
    <reviewItem>
      <errorID>67bb9953-c126-4e41-833b-8291a0dffb00</errorID>
      <errorWord>)</errorWord>
      <group>L1_Format</group>
      <groupName>格式问题</groupName>
      <ability>L2_HalfPunc_CN</ability>
      <abilityName>全半角问题</abilityName>
      <candidateList>
        <item>）</item>
      </candidateList>
      <explain>文本全半角错误。</explain>
      <paraID>3284C2F3</paraID>
      <start>16</start>
      <end>17</end>
      <status>unmodified</status>
      <modifiedWord/>
      <trackRevisions>false</trackRevisions>
    </reviewItem>
    <reviewItem>
      <errorID>c360d9d2-f0f9-43be-8f3d-7445c5d60bd5</errorID>
      <errorWord>:</errorWord>
      <group>L1_Format</group>
      <groupName>格式问题</groupName>
      <ability>L2_HalfPunc_CN</ability>
      <abilityName>全半角问题</abilityName>
      <candidateList>
        <item>：</item>
      </candidateList>
      <explain>文本全半角错误。</explain>
      <paraID>360D8E1E</paraID>
      <start>4</start>
      <end>5</end>
      <status>unmodified</status>
      <modifiedWord/>
      <trackRevisions>false</trackRevisions>
    </reviewItem>
    <reviewItem>
      <errorID>fbe457b7-ec08-4efe-b7e9-bfe92f3a36f8</errorID>
      <errorWord>(</errorWord>
      <group>L1_Format</group>
      <groupName>格式问题</groupName>
      <ability>L2_HalfPunc_CN</ability>
      <abilityName>全半角问题</abilityName>
      <candidateList>
        <item>（</item>
      </candidateList>
      <explain>文本全半角错误。</explain>
      <paraID>37A0E763</paraID>
      <start>13</start>
      <end>14</end>
      <status>unmodified</status>
      <modifiedWord/>
      <trackRevisions>false</trackRevisions>
    </reviewItem>
    <reviewItem>
      <errorID>361616bd-93dd-4796-a870-061a9fe36e46</errorID>
      <errorWord>)</errorWord>
      <group>L1_Format</group>
      <groupName>格式问题</groupName>
      <ability>L2_HalfPunc_CN</ability>
      <abilityName>全半角问题</abilityName>
      <candidateList>
        <item>）</item>
      </candidateList>
      <explain>文本全半角错误。</explain>
      <paraID>37A0E763</paraID>
      <start>16</start>
      <end>17</end>
      <status>unmodified</status>
      <modifiedWord/>
      <trackRevisions>false</trackRevisions>
    </reviewItem>
    <reviewItem>
      <errorID>a602ca46-b221-460b-811e-bfa380cb6dce</errorID>
      <errorWord>:</errorWord>
      <group>L1_Format</group>
      <groupName>格式问题</groupName>
      <ability>L2_HalfPunc_CN</ability>
      <abilityName>全半角问题</abilityName>
      <candidateList>
        <item>：</item>
      </candidateList>
      <explain>文本全半角错误。</explain>
      <paraID>2F60BA2A</paraID>
      <start>4</start>
      <end>5</end>
      <status>unmodified</status>
      <modifiedWord/>
      <trackRevisions>false</trackRevisions>
    </reviewItem>
    <reviewItem>
      <errorID>ac491225-055e-4b0c-8292-33fd7130101a</errorID>
      <errorWord>(</errorWord>
      <group>L1_Format</group>
      <groupName>格式问题</groupName>
      <ability>L2_HalfPunc_CN</ability>
      <abilityName>全半角问题</abilityName>
      <candidateList>
        <item>（</item>
      </candidateList>
      <explain>文本全半角错误。</explain>
      <paraID>71A76B9E</paraID>
      <start>13</start>
      <end>14</end>
      <status>unmodified</status>
      <modifiedWord/>
      <trackRevisions>false</trackRevisions>
    </reviewItem>
    <reviewItem>
      <errorID>6e6a6372-2edb-48b0-b331-36184bd03dc8</errorID>
      <errorWord>)</errorWord>
      <group>L1_Format</group>
      <groupName>格式问题</groupName>
      <ability>L2_HalfPunc_CN</ability>
      <abilityName>全半角问题</abilityName>
      <candidateList>
        <item>）</item>
      </candidateList>
      <explain>文本全半角错误。</explain>
      <paraID>71A76B9E</paraID>
      <start>16</start>
      <end>17</end>
      <status>unmodified</status>
      <modifiedWord/>
      <trackRevisions>false</trackRevisions>
    </reviewItem>
    <reviewItem>
      <errorID>6c1da5ce-4e61-4f59-a69b-5cefaa6279c9</errorID>
      <errorWord>:</errorWord>
      <group>L1_Format</group>
      <groupName>格式问题</groupName>
      <ability>L2_HalfPunc_CN</ability>
      <abilityName>全半角问题</abilityName>
      <candidateList>
        <item>：</item>
      </candidateList>
      <explain>文本全半角错误。</explain>
      <paraID>6B86F390</paraID>
      <start>4</start>
      <end>5</end>
      <status>unmodified</status>
      <modifiedWord/>
      <trackRevisions>false</trackRevisions>
    </reviewItem>
    <reviewItem>
      <errorID>737072f5-4247-4bc4-aa8e-51fc3f865da8</errorID>
      <errorWord>(</errorWord>
      <group>L1_Format</group>
      <groupName>格式问题</groupName>
      <ability>L2_HalfPunc_CN</ability>
      <abilityName>全半角问题</abilityName>
      <candidateList>
        <item>（</item>
      </candidateList>
      <explain>文本全半角错误。</explain>
      <paraID>532DF643</paraID>
      <start>13</start>
      <end>14</end>
      <status>unmodified</status>
      <modifiedWord/>
      <trackRevisions>false</trackRevisions>
    </reviewItem>
    <reviewItem>
      <errorID>b462c41a-a6bb-494f-ab70-6da47eedb693</errorID>
      <errorWord>)</errorWord>
      <group>L1_Format</group>
      <groupName>格式问题</groupName>
      <ability>L2_HalfPunc_CN</ability>
      <abilityName>全半角问题</abilityName>
      <candidateList>
        <item>）</item>
      </candidateList>
      <explain>文本全半角错误。</explain>
      <paraID>532DF643</paraID>
      <start>16</start>
      <end>17</end>
      <status>unmodified</status>
      <modifiedWord/>
      <trackRevisions>false</trackRevisions>
    </reviewItem>
    <reviewItem>
      <errorID>8da14964-bdc6-4fa2-873b-2c7da431669e</errorID>
      <errorWord>:</errorWord>
      <group>L1_Format</group>
      <groupName>格式问题</groupName>
      <ability>L2_HalfPunc_CN</ability>
      <abilityName>全半角问题</abilityName>
      <candidateList>
        <item>：</item>
      </candidateList>
      <explain>文本全半角错误。</explain>
      <paraID>3CE3D57A</paraID>
      <start>4</start>
      <end>5</end>
      <status>unmodified</status>
      <modifiedWord/>
      <trackRevisions>false</trackRevisions>
    </reviewItem>
    <reviewItem>
      <errorID>4aeb6816-6606-478e-952a-53831d299a8f</errorID>
      <errorWord>(</errorWord>
      <group>L1_Format</group>
      <groupName>格式问题</groupName>
      <ability>L2_HalfPunc_CN</ability>
      <abilityName>全半角问题</abilityName>
      <candidateList>
        <item>（</item>
      </candidateList>
      <explain>文本全半角错误。</explain>
      <paraID> 598F25D</paraID>
      <start>13</start>
      <end>14</end>
      <status>unmodified</status>
      <modifiedWord/>
      <trackRevisions>false</trackRevisions>
    </reviewItem>
    <reviewItem>
      <errorID>f46d7ca7-cd3c-4923-842a-fffd6d94b54a</errorID>
      <errorWord>)</errorWord>
      <group>L1_Format</group>
      <groupName>格式问题</groupName>
      <ability>L2_HalfPunc_CN</ability>
      <abilityName>全半角问题</abilityName>
      <candidateList>
        <item>）</item>
      </candidateList>
      <explain>文本全半角错误。</explain>
      <paraID> 598F25D</paraID>
      <start>16</start>
      <end>17</end>
      <status>unmodified</status>
      <modifiedWord/>
      <trackRevisions>false</trackRevisions>
    </reviewItem>
    <reviewItem>
      <errorID>70887436-f805-41af-9236-094c4a762516</errorID>
      <errorWord>:</errorWord>
      <group>L1_Format</group>
      <groupName>格式问题</groupName>
      <ability>L2_HalfPunc_CN</ability>
      <abilityName>全半角问题</abilityName>
      <candidateList>
        <item>：</item>
      </candidateList>
      <explain>文本全半角错误。</explain>
      <paraID>7ABA7350</paraID>
      <start>4</start>
      <end>5</end>
      <status>unmodified</status>
      <modifiedWord/>
      <trackRevisions>false</trackRevisions>
    </reviewItem>
    <reviewItem>
      <errorID>cc041978-d2f7-496c-a767-e905fa2a9833</errorID>
      <errorWord>(</errorWord>
      <group>L1_Format</group>
      <groupName>格式问题</groupName>
      <ability>L2_HalfPunc_CN</ability>
      <abilityName>全半角问题</abilityName>
      <candidateList>
        <item>（</item>
      </candidateList>
      <explain>文本全半角错误。</explain>
      <paraID>38A4BCE9</paraID>
      <start>13</start>
      <end>14</end>
      <status>unmodified</status>
      <modifiedWord/>
      <trackRevisions>false</trackRevisions>
    </reviewItem>
    <reviewItem>
      <errorID>50723d23-d734-429b-9627-a9bdfe9c70a1</errorID>
      <errorWord>)</errorWord>
      <group>L1_Format</group>
      <groupName>格式问题</groupName>
      <ability>L2_HalfPunc_CN</ability>
      <abilityName>全半角问题</abilityName>
      <candidateList>
        <item>）</item>
      </candidateList>
      <explain>文本全半角错误。</explain>
      <paraID>38A4BCE9</paraID>
      <start>16</start>
      <end>17</end>
      <status>unmodified</status>
      <modifiedWord/>
      <trackRevisions>false</trackRevisions>
    </reviewItem>
    <reviewItem>
      <errorID>444cc51f-9065-4091-a11e-e689b2341631</errorID>
      <errorWord>:</errorWord>
      <group>L1_Format</group>
      <groupName>格式问题</groupName>
      <ability>L2_HalfPunc_CN</ability>
      <abilityName>全半角问题</abilityName>
      <candidateList>
        <item>：</item>
      </candidateList>
      <explain>文本全半角错误。</explain>
      <paraID>162BF3AF</paraID>
      <start>4</start>
      <end>5</end>
      <status>unmodified</status>
      <modifiedWord/>
      <trackRevisions>false</trackRevisions>
    </reviewItem>
    <reviewItem>
      <errorID>e9eb12d7-8d2a-4e3a-ae03-09c4f3e42219</errorID>
      <errorWord>(</errorWord>
      <group>L1_Format</group>
      <groupName>格式问题</groupName>
      <ability>L2_HalfPunc_CN</ability>
      <abilityName>全半角问题</abilityName>
      <candidateList>
        <item>（</item>
      </candidateList>
      <explain>文本全半角错误。</explain>
      <paraID>6C76EB73</paraID>
      <start>13</start>
      <end>14</end>
      <status>unmodified</status>
      <modifiedWord/>
      <trackRevisions>false</trackRevisions>
    </reviewItem>
    <reviewItem>
      <errorID>19629ccc-1ca5-4eee-88b6-74497219bbed</errorID>
      <errorWord>)</errorWord>
      <group>L1_Format</group>
      <groupName>格式问题</groupName>
      <ability>L2_HalfPunc_CN</ability>
      <abilityName>全半角问题</abilityName>
      <candidateList>
        <item>）</item>
      </candidateList>
      <explain>文本全半角错误。</explain>
      <paraID>6C76EB73</paraID>
      <start>16</start>
      <end>17</end>
      <status>unmodified</status>
      <modifiedWord/>
      <trackRevisions>false</trackRevisions>
    </reviewItem>
    <reviewItem>
      <errorID>476eeabb-5d8f-43d7-800c-aaecc9a747ff</errorID>
      <errorWord>:</errorWord>
      <group>L1_Format</group>
      <groupName>格式问题</groupName>
      <ability>L2_HalfPunc_CN</ability>
      <abilityName>全半角问题</abilityName>
      <candidateList>
        <item>：</item>
      </candidateList>
      <explain>文本全半角错误。</explain>
      <paraID>5FDF0B76</paraID>
      <start>4</start>
      <end>5</end>
      <status>unmodified</status>
      <modifiedWord/>
      <trackRevisions>false</trackRevisions>
    </reviewItem>
    <reviewItem>
      <errorID>99030622-cecb-42e1-a76a-e2d3366ac2f0</errorID>
      <errorWord>(</errorWord>
      <group>L1_Format</group>
      <groupName>格式问题</groupName>
      <ability>L2_HalfPunc_CN</ability>
      <abilityName>全半角问题</abilityName>
      <candidateList>
        <item>（</item>
      </candidateList>
      <explain>文本全半角错误。</explain>
      <paraID>2995B92E</paraID>
      <start>13</start>
      <end>14</end>
      <status>unmodified</status>
      <modifiedWord/>
      <trackRevisions>false</trackRevisions>
    </reviewItem>
    <reviewItem>
      <errorID>863d7c03-33d7-4e98-a848-403b007f8450</errorID>
      <errorWord>)</errorWord>
      <group>L1_Format</group>
      <groupName>格式问题</groupName>
      <ability>L2_HalfPunc_CN</ability>
      <abilityName>全半角问题</abilityName>
      <candidateList>
        <item>）</item>
      </candidateList>
      <explain>文本全半角错误。</explain>
      <paraID>2995B92E</paraID>
      <start>16</start>
      <end>17</end>
      <status>unmodified</status>
      <modifiedWord/>
      <trackRevisions>false</trackRevisions>
    </reviewItem>
    <reviewItem>
      <errorID>17dcd524-487f-43a9-ae69-e90e29cbefbd</errorID>
      <errorWord>:</errorWord>
      <group>L1_Format</group>
      <groupName>格式问题</groupName>
      <ability>L2_HalfPunc_CN</ability>
      <abilityName>全半角问题</abilityName>
      <candidateList>
        <item>：</item>
      </candidateList>
      <explain>文本全半角错误。</explain>
      <paraID>52B07B2D</paraID>
      <start>4</start>
      <end>5</end>
      <status>unmodified</status>
      <modifiedWord/>
      <trackRevisions>false</trackRevisions>
    </reviewItem>
    <reviewItem>
      <errorID>575a1dd7-f4a4-4b33-ac97-2957eab15c9a</errorID>
      <errorWord>(</errorWord>
      <group>L1_Format</group>
      <groupName>格式问题</groupName>
      <ability>L2_HalfPunc_CN</ability>
      <abilityName>全半角问题</abilityName>
      <candidateList>
        <item>（</item>
      </candidateList>
      <explain>文本全半角错误。</explain>
      <paraID>3B7F9121</paraID>
      <start>13</start>
      <end>14</end>
      <status>unmodified</status>
      <modifiedWord/>
      <trackRevisions>false</trackRevisions>
    </reviewItem>
    <reviewItem>
      <errorID>45f71573-75b5-4593-a8b0-f0c403ac2a0b</errorID>
      <errorWord>)</errorWord>
      <group>L1_Format</group>
      <groupName>格式问题</groupName>
      <ability>L2_HalfPunc_CN</ability>
      <abilityName>全半角问题</abilityName>
      <candidateList>
        <item>）</item>
      </candidateList>
      <explain>文本全半角错误。</explain>
      <paraID>3B7F9121</paraID>
      <start>16</start>
      <end>17</end>
      <status>unmodified</status>
      <modifiedWord/>
      <trackRevisions>false</trackRevisions>
    </reviewItem>
    <reviewItem>
      <errorID>991cb467-d733-4a48-9ea2-15bc6aeffa2a</errorID>
      <errorWord>:</errorWord>
      <group>L1_Format</group>
      <groupName>格式问题</groupName>
      <ability>L2_HalfPunc_CN</ability>
      <abilityName>全半角问题</abilityName>
      <candidateList>
        <item>：</item>
      </candidateList>
      <explain>文本全半角错误。</explain>
      <paraID>315A771B</paraID>
      <start>4</start>
      <end>5</end>
      <status>unmodified</status>
      <modifiedWord/>
      <trackRevisions>false</trackRevisions>
    </reviewItem>
    <reviewItem>
      <errorID>51a44d99-9505-43b4-9745-0bfce2a47f74</errorID>
      <errorWord>(</errorWord>
      <group>L1_Format</group>
      <groupName>格式问题</groupName>
      <ability>L2_HalfPunc_CN</ability>
      <abilityName>全半角问题</abilityName>
      <candidateList>
        <item>（</item>
      </candidateList>
      <explain>文本全半角错误。</explain>
      <paraID>75ADF695</paraID>
      <start>13</start>
      <end>14</end>
      <status>unmodified</status>
      <modifiedWord/>
      <trackRevisions>false</trackRevisions>
    </reviewItem>
    <reviewItem>
      <errorID>3226db91-161d-4e14-ad28-da61cfcc794a</errorID>
      <errorWord>)</errorWord>
      <group>L1_Format</group>
      <groupName>格式问题</groupName>
      <ability>L2_HalfPunc_CN</ability>
      <abilityName>全半角问题</abilityName>
      <candidateList>
        <item>）</item>
      </candidateList>
      <explain>文本全半角错误。</explain>
      <paraID>75ADF695</paraID>
      <start>16</start>
      <end>17</end>
      <status>unmodified</status>
      <modifiedWord/>
      <trackRevisions>false</trackRevisions>
    </reviewItem>
    <reviewItem>
      <errorID>0e0006e7-c2a0-45ef-bc6e-10627b8f5b65</errorID>
      <errorWord>:</errorWord>
      <group>L1_Format</group>
      <groupName>格式问题</groupName>
      <ability>L2_HalfPunc_CN</ability>
      <abilityName>全半角问题</abilityName>
      <candidateList>
        <item>：</item>
      </candidateList>
      <explain>文本全半角错误。</explain>
      <paraID>45F406EC</paraID>
      <start>4</start>
      <end>5</end>
      <status>unmodified</status>
      <modifiedWord/>
      <trackRevisions>false</trackRevisions>
    </reviewItem>
    <reviewItem>
      <errorID>07be7c1b-2363-4488-967b-0828dc0042e9</errorID>
      <errorWord>(</errorWord>
      <group>L1_Format</group>
      <groupName>格式问题</groupName>
      <ability>L2_HalfPunc_CN</ability>
      <abilityName>全半角问题</abilityName>
      <candidateList>
        <item>（</item>
      </candidateList>
      <explain>文本全半角错误。</explain>
      <paraID>60685C0A</paraID>
      <start>13</start>
      <end>14</end>
      <status>unmodified</status>
      <modifiedWord/>
      <trackRevisions>false</trackRevisions>
    </reviewItem>
    <reviewItem>
      <errorID>2f3a7735-994e-46b9-bdf0-10102f77ebdf</errorID>
      <errorWord>)</errorWord>
      <group>L1_Format</group>
      <groupName>格式问题</groupName>
      <ability>L2_HalfPunc_CN</ability>
      <abilityName>全半角问题</abilityName>
      <candidateList>
        <item>）</item>
      </candidateList>
      <explain>文本全半角错误。</explain>
      <paraID>60685C0A</paraID>
      <start>16</start>
      <end>17</end>
      <status>unmodified</status>
      <modifiedWord/>
      <trackRevisions>false</trackRevisions>
    </reviewItem>
    <reviewItem>
      <errorID>a46325cc-32d7-4f0d-b31e-efa7efe2981b</errorID>
      <errorWord>(</errorWord>
      <group>L1_Format</group>
      <groupName>格式问题</groupName>
      <ability>L2_HalfPunc_CN</ability>
      <abilityName>全半角问题</abilityName>
      <candidateList>
        <item>（</item>
      </candidateList>
      <explain>文本全半角错误。</explain>
      <paraID>6E16DE85</paraID>
      <start>13</start>
      <end>14</end>
      <status>unmodified</status>
      <modifiedWord/>
      <trackRevisions>false</trackRevisions>
    </reviewItem>
    <reviewItem>
      <errorID>b385afc1-220c-4685-bd71-381bfdea3f2b</errorID>
      <errorWord>)</errorWord>
      <group>L1_Format</group>
      <groupName>格式问题</groupName>
      <ability>L2_HalfPunc_CN</ability>
      <abilityName>全半角问题</abilityName>
      <candidateList>
        <item>）</item>
      </candidateList>
      <explain>文本全半角错误。</explain>
      <paraID>6E16DE85</paraID>
      <start>16</start>
      <end>17</end>
      <status>unmodified</status>
      <modifiedWord/>
      <trackRevisions>false</trackRevisions>
    </reviewItem>
    <reviewItem>
      <errorID>e789b127-44da-401f-b205-53f50374e9fa</errorID>
      <errorWord>(</errorWord>
      <group>L1_Format</group>
      <groupName>格式问题</groupName>
      <ability>L2_HalfPunc_CN</ability>
      <abilityName>全半角问题</abilityName>
      <candidateList>
        <item>（</item>
      </candidateList>
      <explain>文本全半角错误。</explain>
      <paraID>3EB8F24F</paraID>
      <start>13</start>
      <end>14</end>
      <status>unmodified</status>
      <modifiedWord/>
      <trackRevisions>false</trackRevisions>
    </reviewItem>
    <reviewItem>
      <errorID>8796bf2e-c767-4746-854d-589857be6a9f</errorID>
      <errorWord>)</errorWord>
      <group>L1_Format</group>
      <groupName>格式问题</groupName>
      <ability>L2_HalfPunc_CN</ability>
      <abilityName>全半角问题</abilityName>
      <candidateList>
        <item>）</item>
      </candidateList>
      <explain>文本全半角错误。</explain>
      <paraID>3EB8F24F</paraID>
      <start>16</start>
      <end>17</end>
      <status>unmodified</status>
      <modifiedWord/>
      <trackRevisions>false</trackRevisions>
    </reviewItem>
    <reviewItem>
      <errorID>b1f5ff79-45bd-4d03-a795-dfaf3535e732</errorID>
      <errorWord>:</errorWord>
      <group>L1_Format</group>
      <groupName>格式问题</groupName>
      <ability>L2_HalfPunc_CN</ability>
      <abilityName>全半角问题</abilityName>
      <candidateList>
        <item>：</item>
      </candidateList>
      <explain>文本全半角错误。</explain>
      <paraID>5D009186</paraID>
      <start>4</start>
      <end>5</end>
      <status>unmodified</status>
      <modifiedWord/>
      <trackRevisions>false</trackRevisions>
    </reviewItem>
    <reviewItem>
      <errorID>c3fd1404-c669-4c01-8bf8-5271612a740d</errorID>
      <errorWord>(</errorWord>
      <group>L1_Format</group>
      <groupName>格式问题</groupName>
      <ability>L2_HalfPunc_CN</ability>
      <abilityName>全半角问题</abilityName>
      <candidateList>
        <item>（</item>
      </candidateList>
      <explain>文本全半角错误。</explain>
      <paraID>3054E08D</paraID>
      <start>13</start>
      <end>14</end>
      <status>unmodified</status>
      <modifiedWord/>
      <trackRevisions>false</trackRevisions>
    </reviewItem>
    <reviewItem>
      <errorID>03fab0c2-cc8e-467b-a61a-fadfbbd6f5ed</errorID>
      <errorWord>)</errorWord>
      <group>L1_Format</group>
      <groupName>格式问题</groupName>
      <ability>L2_HalfPunc_CN</ability>
      <abilityName>全半角问题</abilityName>
      <candidateList>
        <item>）</item>
      </candidateList>
      <explain>文本全半角错误。</explain>
      <paraID>3054E08D</paraID>
      <start>16</start>
      <end>17</end>
      <status>unmodified</status>
      <modifiedWord/>
      <trackRevisions>false</trackRevisions>
    </reviewItem>
    <reviewItem>
      <errorID>cc01d732-fed8-4c88-8898-6f0658ffda64</errorID>
      <errorWord>:</errorWord>
      <group>L1_Format</group>
      <groupName>格式问题</groupName>
      <ability>L2_HalfPunc_CN</ability>
      <abilityName>全半角问题</abilityName>
      <candidateList>
        <item>：</item>
      </candidateList>
      <explain>文本全半角错误。</explain>
      <paraID>56192950</paraID>
      <start>4</start>
      <end>5</end>
      <status>unmodified</status>
      <modifiedWord/>
      <trackRevisions>false</trackRevisions>
    </reviewItem>
    <reviewItem>
      <errorID>860c3830-5af6-4f0d-982e-1bbb1d666102</errorID>
      <errorWord>(</errorWord>
      <group>L1_Format</group>
      <groupName>格式问题</groupName>
      <ability>L2_HalfPunc_CN</ability>
      <abilityName>全半角问题</abilityName>
      <candidateList>
        <item>（</item>
      </candidateList>
      <explain>文本全半角错误。</explain>
      <paraID>27A94602</paraID>
      <start>13</start>
      <end>14</end>
      <status>unmodified</status>
      <modifiedWord/>
      <trackRevisions>false</trackRevisions>
    </reviewItem>
    <reviewItem>
      <errorID>6a43a33c-0514-4157-ad54-db218d64d81e</errorID>
      <errorWord>)</errorWord>
      <group>L1_Format</group>
      <groupName>格式问题</groupName>
      <ability>L2_HalfPunc_CN</ability>
      <abilityName>全半角问题</abilityName>
      <candidateList>
        <item>）</item>
      </candidateList>
      <explain>文本全半角错误。</explain>
      <paraID>27A94602</paraID>
      <start>16</start>
      <end>17</end>
      <status>unmodified</status>
      <modifiedWord/>
      <trackRevisions>false</trackRevisions>
    </reviewItem>
    <reviewItem>
      <errorID>a0c010ea-3d49-47a1-8823-7e644d045e7a</errorID>
      <errorWord>(</errorWord>
      <group>L1_Format</group>
      <groupName>格式问题</groupName>
      <ability>L2_HalfPunc_CN</ability>
      <abilityName>全半角问题</abilityName>
      <candidateList>
        <item>（</item>
      </candidateList>
      <explain>文本全半角错误。</explain>
      <paraID>7D8077EE</paraID>
      <start>13</start>
      <end>14</end>
      <status>unmodified</status>
      <modifiedWord/>
      <trackRevisions>false</trackRevisions>
    </reviewItem>
    <reviewItem>
      <errorID>78457a1a-8b44-4f9d-91b0-cfa54047482e</errorID>
      <errorWord>)</errorWord>
      <group>L1_Format</group>
      <groupName>格式问题</groupName>
      <ability>L2_HalfPunc_CN</ability>
      <abilityName>全半角问题</abilityName>
      <candidateList>
        <item>）</item>
      </candidateList>
      <explain>文本全半角错误。</explain>
      <paraID>7D8077EE</paraID>
      <start>16</start>
      <end>17</end>
      <status>unmodified</status>
      <modifiedWord/>
      <trackRevisions>false</trackRevisions>
    </reviewItem>
    <reviewItem>
      <errorID>c2b6a9bd-1464-4065-bb7c-959f3485308a</errorID>
      <errorWord>(</errorWord>
      <group>L1_Format</group>
      <groupName>格式问题</groupName>
      <ability>L2_HalfPunc_CN</ability>
      <abilityName>全半角问题</abilityName>
      <candidateList>
        <item>（</item>
      </candidateList>
      <explain>文本全半角错误。</explain>
      <paraID>38B48E3A</paraID>
      <start>13</start>
      <end>14</end>
      <status>unmodified</status>
      <modifiedWord/>
      <trackRevisions>false</trackRevisions>
    </reviewItem>
    <reviewItem>
      <errorID>945e7e5c-9be6-4bd4-a096-8636f44fc00f</errorID>
      <errorWord>)</errorWord>
      <group>L1_Format</group>
      <groupName>格式问题</groupName>
      <ability>L2_HalfPunc_CN</ability>
      <abilityName>全半角问题</abilityName>
      <candidateList>
        <item>）</item>
      </candidateList>
      <explain>文本全半角错误。</explain>
      <paraID>38B48E3A</paraID>
      <start>16</start>
      <end>17</end>
      <status>unmodified</status>
      <modifiedWord/>
      <trackRevisions>false</trackRevisions>
    </reviewItem>
    <reviewItem>
      <errorID>2ee6ad70-9d60-479b-9a94-a05308af855f</errorID>
      <errorWord>:</errorWord>
      <group>L1_Format</group>
      <groupName>格式问题</groupName>
      <ability>L2_HalfPunc_CN</ability>
      <abilityName>全半角问题</abilityName>
      <candidateList>
        <item>：</item>
      </candidateList>
      <explain>文本全半角错误。</explain>
      <paraID>2F93B880</paraID>
      <start>4</start>
      <end>5</end>
      <status>unmodified</status>
      <modifiedWord/>
      <trackRevisions>false</trackRevisions>
    </reviewItem>
    <reviewItem>
      <errorID>a8734a37-e7a7-4cd5-8503-29cc970a7d7f</errorID>
      <errorWord>(</errorWord>
      <group>L1_Format</group>
      <groupName>格式问题</groupName>
      <ability>L2_HalfPunc_CN</ability>
      <abilityName>全半角问题</abilityName>
      <candidateList>
        <item>（</item>
      </candidateList>
      <explain>文本全半角错误。</explain>
      <paraID>5D5A1E9B</paraID>
      <start>13</start>
      <end>14</end>
      <status>unmodified</status>
      <modifiedWord/>
      <trackRevisions>false</trackRevisions>
    </reviewItem>
    <reviewItem>
      <errorID>b13c19c3-81de-44e7-8421-f8b3ae7baecb</errorID>
      <errorWord>)</errorWord>
      <group>L1_Format</group>
      <groupName>格式问题</groupName>
      <ability>L2_HalfPunc_CN</ability>
      <abilityName>全半角问题</abilityName>
      <candidateList>
        <item>）</item>
      </candidateList>
      <explain>文本全半角错误。</explain>
      <paraID>5D5A1E9B</paraID>
      <start>16</start>
      <end>17</end>
      <status>unmodified</status>
      <modifiedWord/>
      <trackRevisions>false</trackRevisions>
    </reviewItem>
    <reviewItem>
      <errorID>e87f4688-6ae5-4d5c-b7db-78d93827cce7</errorID>
      <errorWord>:</errorWord>
      <group>L1_Format</group>
      <groupName>格式问题</groupName>
      <ability>L2_HalfPunc_CN</ability>
      <abilityName>全半角问题</abilityName>
      <candidateList>
        <item>：</item>
      </candidateList>
      <explain>文本全半角错误。</explain>
      <paraID>271A555B</paraID>
      <start>4</start>
      <end>5</end>
      <status>unmodified</status>
      <modifiedWord/>
      <trackRevisions>false</trackRevisions>
    </reviewItem>
    <reviewItem>
      <errorID>35c0e2c1-6cf1-4e5d-bf54-8589959a02ae</errorID>
      <errorWord>(</errorWord>
      <group>L1_Format</group>
      <groupName>格式问题</groupName>
      <ability>L2_HalfPunc_CN</ability>
      <abilityName>全半角问题</abilityName>
      <candidateList>
        <item>（</item>
      </candidateList>
      <explain>文本全半角错误。</explain>
      <paraID>75AA3432</paraID>
      <start>13</start>
      <end>14</end>
      <status>unmodified</status>
      <modifiedWord/>
      <trackRevisions>false</trackRevisions>
    </reviewItem>
    <reviewItem>
      <errorID>fe6bdd77-9484-4980-a6fc-e0e4c208e42f</errorID>
      <errorWord>)</errorWord>
      <group>L1_Format</group>
      <groupName>格式问题</groupName>
      <ability>L2_HalfPunc_CN</ability>
      <abilityName>全半角问题</abilityName>
      <candidateList>
        <item>）</item>
      </candidateList>
      <explain>文本全半角错误。</explain>
      <paraID>75AA3432</paraID>
      <start>16</start>
      <end>17</end>
      <status>unmodified</status>
      <modifiedWord/>
      <trackRevisions>false</trackRevisions>
    </reviewItem>
    <reviewItem>
      <errorID>cc23aac3-fa04-47bc-aa5b-0adff18d113e</errorID>
      <errorWord>側</errorWord>
      <group>L1_Word</group>
      <groupName>字词问题</groupName>
      <ability>L2_Fanti</ability>
      <abilityName>繁转简</abilityName>
      <candidateList>
        <item>侧</item>
      </candidateList>
      <explain/>
      <paraID>55A35771</paraID>
      <start>3</start>
      <end>4</end>
      <status>modified</status>
      <modifiedWord>侧</modifiedWord>
      <trackRevisions>false</trackRevisions>
    </reviewItem>
    <reviewItem>
      <errorID>478016fb-a320-4645-93b2-a4d99c0f5351</errorID>
      <errorWord>方24小时内</errorWord>
      <group>L1_Word</group>
      <groupName>字词问题</groupName>
      <ability>L2_Typo</ability>
      <abilityName>字词错误</abilityName>
      <candidateList>
        <item>方在24小时内</item>
      </candidateList>
      <explain/>
      <paraID>6313AED1</paraID>
      <start>19</start>
      <end>26</end>
      <status>modified</status>
      <modifiedWord>方在24小时内</modifiedWord>
      <trackRevisions>false</trackRevisions>
    </reviewItem>
    <reviewItem>
      <errorID>fa74c5ef-a8b3-4b72-82a8-aaa95d2c5109</errorID>
      <errorWord>方24小时内</errorWord>
      <group>L1_Word</group>
      <groupName>字词问题</groupName>
      <ability>L2_Typo</ability>
      <abilityName>字词错误</abilityName>
      <candidateList>
        <item>方在24小时内</item>
      </candidateList>
      <explain/>
      <paraID>2824383A</paraID>
      <start>19</start>
      <end>26</end>
      <status>modified</status>
      <modifiedWord>方在24小时内</modifiedWord>
      <trackRevisions>false</trackRevisions>
    </reviewItem>
    <reviewItem>
      <errorID>bfe970a1-ab08-4c09-9175-7818274c6813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248C67AF</paraID>
      <start>42</start>
      <end>43</end>
      <status>unmodified</status>
      <modifiedWord/>
      <trackRevisions>false</trackRevisions>
    </reviewItem>
    <reviewItem>
      <errorID>c2aac38e-3a27-4b32-bc00-f64bb1e62b2f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66993DB7</paraID>
      <start>0</start>
      <end>2</end>
      <status>unmodified</status>
      <modifiedWord/>
      <trackRevisions>false</trackRevisions>
    </reviewItem>
    <reviewItem>
      <errorID>6e5581c5-c12c-499e-8ec4-67dd2f0721fa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18847E7D</paraID>
      <start>0</start>
      <end>2</end>
      <status>unmodified</status>
      <modifiedWord/>
      <trackRevisions>false</trackRevisions>
    </reviewItem>
    <reviewItem>
      <errorID>603cd087-8436-4406-97eb-4baf7038afeb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2712BAAE</paraID>
      <start>0</start>
      <end>2</end>
      <status>unmodified</status>
      <modifiedWord/>
      <trackRevisions>false</trackRevisions>
    </reviewItem>
    <reviewItem>
      <errorID>35dd9f0f-84f3-4c66-8b51-cd5fdd1e8752</errorID>
      <errorWord>,</errorWord>
      <group>L1_Format</group>
      <groupName>格式问题</groupName>
      <ability>L2_HalfPunc_CN</ability>
      <abilityName>全半角问题</abilityName>
      <candidateList>
        <item>，</item>
      </candidateList>
      <explain>文本全半角错误。</explain>
      <paraID>2712BAAE</paraID>
      <start>33</start>
      <end>34</end>
      <status>unmodified</status>
      <modifiedWord/>
      <trackRevisions>false</trackRevisions>
    </reviewItem>
    <reviewItem>
      <errorID>974a001b-1b07-41d2-93d6-532a0c5f1015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4069C2FA</paraID>
      <start>0</start>
      <end>2</end>
      <status>unmodified</status>
      <modifiedWord/>
      <trackRevisions>false</trackRevisions>
    </reviewItem>
    <reviewItem>
      <errorID>85134c3e-674a-4e5e-ac63-4ddb254cea36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FFBC9AC</paraID>
      <start>0</start>
      <end>2</end>
      <status>unmodified</status>
      <modifiedWord/>
      <trackRevisions>false</trackRevisions>
    </reviewItem>
    <reviewItem>
      <errorID>43697dc3-9fc9-46c2-b23d-2fd1dfafc569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286E96DA</paraID>
      <start>0</start>
      <end>2</end>
      <status>unmodified</status>
      <modifiedWord/>
      <trackRevisions>false</trackRevisions>
    </reviewItem>
    <reviewItem>
      <errorID>059bb95e-8484-4fc9-a006-7f20145bede5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2922C3F2</paraID>
      <start>0</start>
      <end>2</end>
      <status>unmodified</status>
      <modifiedWord/>
      <trackRevisions>false</trackRevisions>
    </reviewItem>
    <reviewItem>
      <errorID>05e190ab-4036-4dad-968b-4bba4bd1b609</errorID>
      <errorWord>针对</errorWord>
      <group>L1_Word</group>
      <groupName>字词问题</groupName>
      <ability>L2_Typo</ability>
      <abilityName>字词错误</abilityName>
      <candidateList>
        <item>对</item>
      </candidateList>
      <explain/>
      <paraID>2922C3F2</paraID>
      <start>2</start>
      <end>4</end>
      <status>unmodified</status>
      <modifiedWord/>
      <trackRevisions>false</trackRevisions>
    </reviewItem>
    <reviewItem>
      <errorID>7cc3f6f2-daa1-4de7-bb60-f9493fdadac8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77DCD7FB</paraID>
      <start>49</start>
      <end>50</end>
      <status>unmodified</status>
      <modifiedWord/>
      <trackRevisions>false</trackRevisions>
    </reviewItem>
    <reviewItem>
      <errorID>e741fc14-7196-45ce-b115-9a2b746e59da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ED617A5</paraID>
      <start>49</start>
      <end>50</end>
      <status>unmodified</status>
      <modifiedWord/>
      <trackRevisions>false</trackRevisions>
    </reviewItem>
    <reviewItem>
      <errorID>2169cca4-d6d5-434a-8a7e-da801074808c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231490D3</paraID>
      <start>36</start>
      <end>37</end>
      <status>unmodified</status>
      <modifiedWord/>
      <trackRevisions>false</trackRevisions>
    </reviewItem>
    <reviewItem>
      <errorID>dded3033-c1fd-419b-a7a0-45ad9c27791f</errorID>
      <errorWord>，</errorWord>
      <group>L1_Word</group>
      <groupName>字词问题</groupName>
      <ability>L2_Typo</ability>
      <abilityName>字词错误</abilityName>
      <candidateList>
        <item>，并</item>
      </candidateList>
      <explain/>
      <paraID>2DE3A434</paraID>
      <start>69</start>
      <end>70</end>
      <status>unmodified</status>
      <modifiedWord/>
      <trackRevisions>false</trackRevisions>
    </reviewItem>
    <reviewItem>
      <errorID>29948e50-4e23-459e-a2c4-14279a9add2f</errorID>
      <errorWord>法律、法规</errorWord>
      <group>L1_Word</group>
      <groupName>字词问题</groupName>
      <ability>L2_Typo</ability>
      <abilityName>字词错误</abilityName>
      <candidateList>
        <item>法律法规</item>
      </candidateList>
      <explain/>
      <paraID> 1C0F485</paraID>
      <start>8</start>
      <end>13</end>
      <status>unmodified</status>
      <modifiedWord/>
      <trackRevisions>false</trackRevisions>
    </reviewItem>
    <reviewItem>
      <errorID>92fb9c4d-c8b7-44ee-b5e3-4a3668c86117</errorID>
      <errorWord>;</errorWord>
      <group>L1_Format</group>
      <groupName>格式问题</groupName>
      <ability>L2_HalfPunc_CN</ability>
      <abilityName>全半角问题</abilityName>
      <candidateList>
        <item>；</item>
      </candidateList>
      <explain>文本全半角错误。</explain>
      <paraID> 1C0F485</paraID>
      <start>74</start>
      <end>75</end>
      <status>unmodified</status>
      <modifiedWord/>
      <trackRevisions>false</trackRevisions>
    </reviewItem>
    <reviewItem>
      <errorID>4cbf870b-2bf6-42c2-b5af-4adab51516dc</errorID>
      <errorWord>做出</errorWord>
      <group>L1_Word</group>
      <groupName>字词问题</groupName>
      <ability>L2_Typo</ability>
      <abilityName>字词错误</abilityName>
      <candidateList>
        <item>作出</item>
      </candidateList>
      <explain/>
      <paraID>311150B8</paraID>
      <start>27</start>
      <end>29</end>
      <status>modified</status>
      <modifiedWord>作出</modifiedWord>
      <trackRevisions>false</trackRevisions>
    </reviewItem>
    <reviewItem>
      <errorID>0db2bf19-c8b4-4612-8d39-16eb518aa916</errorID>
      <errorWord>间</errorWord>
      <group>L1_Word</group>
      <groupName>字词问题</groupName>
      <ability>L2_Typo</ability>
      <abilityName>字词错误</abilityName>
      <candidateList>
        <item>间内</item>
      </candidateList>
      <explain/>
      <paraID>4B4BA1AE</paraID>
      <start>47</start>
      <end>49</end>
      <status>modified</status>
      <modifiedWord>间内</modifiedWord>
      <trackRevisions>false</trackRevisions>
    </reviewItem>
    <reviewItem>
      <errorID>33c3bdad-4a0e-4691-9507-889f3c867206</errorID>
      <errorWord>(</errorWord>
      <group>L1_Format</group>
      <groupName>格式问题</groupName>
      <ability>L2_HalfPunc_CN</ability>
      <abilityName>全半角问题</abilityName>
      <candidateList>
        <item>（</item>
      </candidateList>
      <explain>文本全半角错误。</explain>
      <paraID>55AC9CB0</paraID>
      <start>10</start>
      <end>11</end>
      <status>unmodified</status>
      <modifiedWord/>
      <trackRevisions>false</trackRevisions>
    </reviewItem>
    <reviewItem>
      <errorID>acdd609c-5120-4b4d-92e6-5069dd52b773</errorID>
      <errorWord>)</errorWord>
      <group>L1_Format</group>
      <groupName>格式问题</groupName>
      <ability>L2_HalfPunc_CN</ability>
      <abilityName>全半角问题</abilityName>
      <candidateList>
        <item>）</item>
      </candidateList>
      <explain>文本全半角错误。</explain>
      <paraID>55AC9CB0</paraID>
      <start>47</start>
      <end>48</end>
      <status>unmodified</status>
      <modifiedWord/>
      <trackRevisions>false</trackRevisions>
    </reviewItem>
    <reviewItem>
      <errorID>4926d88d-8b2c-4578-a74f-244bd8a76622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31DF5186</paraID>
      <start>0</start>
      <end>2</end>
      <status>unmodified</status>
      <modifiedWord/>
      <trackRevisions>false</trackRevisions>
    </reviewItem>
    <reviewItem>
      <errorID>e1e4b3e0-09fa-401a-b8d9-605c931f86c4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3210778B</paraID>
      <start>0</start>
      <end>2</end>
      <status>unmodified</status>
      <modifiedWord/>
      <trackRevisions>false</trackRevisions>
    </reviewItem>
    <reviewItem>
      <errorID>2bda658f-74f3-46ed-835b-adfabcc13476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4B2C8E19</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4C6855A0-4A11-4BDE-817C-38D9AA6B987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李俊</cp:lastModifiedBy>
  <cp:revision>38</cp:revision>
  <dcterms:created xsi:type="dcterms:W3CDTF">2023-12-11T06:18:00Z</dcterms:created>
  <dcterms:modified xsi:type="dcterms:W3CDTF">2026-09-10T07:38:34Z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eyJoZGlkIjoiMTEwZWNkNzFmNjYzNzllZDJiYWZlYWUwODM4MjBkNTEiLCJ1c2VySWQiOiI2MjU4MDE1NzEifQ==</vt:lpwstr>
  </property>
  <property fmtid="{D5CDD505-2E9C-101B-9397-08002B2CF9AE}" pid="3" name="KSOProductBuildVer">
    <vt:lpwstr>2052-12.1.0.28505</vt:lpwstr>
  </property>
  <property fmtid="{D5CDD505-2E9C-101B-9397-08002B2CF9AE}" pid="4" name="ICV">
    <vt:lpwstr>24A9A26C76D9467E98A0232330E8BBFC_13</vt:lpwstr>
  </property>
</Properties>
</file>