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6"/>
        <w:jc w:val="center"/>
        <w:spacing w:line="580" w:lineRule="exact"/>
        <w:rPr>
          <w:rFonts w:hint="eastAsia" w:ascii="方正小标宋_GBK" w:hAnsi="宋体" w:eastAsia="方正小标宋_GBK"/>
          <w:bCs/>
          <w:spacing w:val="20"/>
          <w:sz w:val="44"/>
          <w:szCs w:val="24"/>
          <w:highlight w:val="none"/>
        </w:rPr>
      </w:pPr>
      <w:r>
        <w:rPr>
          <w:rFonts w:hint="eastAsia" w:ascii="方正小标宋_GBK" w:hAnsi="宋体" w:eastAsia="方正小标宋_GBK"/>
          <w:bCs/>
          <w:spacing w:val="20"/>
          <w:sz w:val="44"/>
          <w:szCs w:val="24"/>
          <w:highlight w:val="none"/>
        </w:rPr>
      </w:r>
      <w:r/>
    </w:p>
    <w:p>
      <w:pPr>
        <w:pStyle w:val="626"/>
        <w:jc w:val="center"/>
        <w:spacing w:line="580" w:lineRule="exact"/>
        <w:rPr>
          <w:rFonts w:hint="eastAsia" w:ascii="方正小标宋_GBK" w:hAnsi="宋体" w:eastAsia="方正小标宋_GBK"/>
          <w:bCs/>
          <w:spacing w:val="20"/>
          <w:sz w:val="44"/>
          <w:szCs w:val="24"/>
          <w:highlight w:val="none"/>
        </w:rPr>
      </w:pPr>
      <w:r>
        <w:rPr>
          <w:rFonts w:hint="eastAsia" w:ascii="方正小标宋_GBK" w:hAnsi="宋体" w:eastAsia="方正小标宋_GBK"/>
          <w:bCs/>
          <w:spacing w:val="20"/>
          <w:sz w:val="44"/>
          <w:szCs w:val="24"/>
          <w:highlight w:val="none"/>
        </w:rPr>
      </w:r>
      <w:r/>
    </w:p>
    <w:p>
      <w:pPr>
        <w:pStyle w:val="626"/>
        <w:jc w:val="center"/>
        <w:rPr>
          <w:rFonts w:hint="eastAsia" w:ascii="宋体" w:hAnsi="宋体" w:eastAsia="宋体" w:cs="Times New Roman"/>
          <w:b/>
          <w:color w:val="000000"/>
          <w:spacing w:val="20"/>
          <w:sz w:val="44"/>
          <w:szCs w:val="24"/>
          <w:highlight w:val="none"/>
        </w:rPr>
      </w:pPr>
      <w:r>
        <w:rPr>
          <w:rFonts w:hint="eastAsia" w:ascii="宋体" w:hAnsi="宋体" w:eastAsia="宋体" w:cs="Times New Roman"/>
          <w:b/>
          <w:color w:val="000000"/>
          <w:spacing w:val="20"/>
          <w:sz w:val="44"/>
          <w:szCs w:val="24"/>
          <w:highlight w:val="none"/>
        </w:rPr>
        <w:t xml:space="preserve">如皋市督查系统</w:t>
      </w:r>
      <w:r>
        <w:rPr>
          <w:rFonts w:hint="eastAsia" w:ascii="宋体" w:hAnsi="宋体" w:eastAsia="宋体" w:cs="Times New Roman"/>
          <w:b/>
          <w:color w:val="000000"/>
          <w:spacing w:val="20"/>
          <w:sz w:val="44"/>
          <w:szCs w:val="24"/>
          <w:highlight w:val="none"/>
          <w:lang w:eastAsia="zh-CN"/>
        </w:rPr>
        <w:t xml:space="preserve">建设</w:t>
      </w:r>
      <w:r>
        <w:rPr>
          <w:rFonts w:hint="eastAsia" w:ascii="宋体" w:hAnsi="宋体" w:eastAsia="宋体" w:cs="Times New Roman"/>
          <w:b/>
          <w:color w:val="000000"/>
          <w:spacing w:val="20"/>
          <w:sz w:val="44"/>
          <w:szCs w:val="24"/>
          <w:highlight w:val="none"/>
        </w:rPr>
        <w:t xml:space="preserve">项目</w:t>
      </w:r>
      <w:r>
        <w:rPr>
          <w:rFonts w:hint="eastAsia" w:ascii="宋体" w:hAnsi="宋体" w:eastAsia="宋体" w:cs="Times New Roman"/>
          <w:b/>
          <w:color w:val="000000"/>
          <w:spacing w:val="20"/>
          <w:sz w:val="44"/>
          <w:szCs w:val="24"/>
          <w:highlight w:val="none"/>
        </w:rPr>
      </w:r>
      <w:r/>
    </w:p>
    <w:p>
      <w:pPr>
        <w:pStyle w:val="632"/>
        <w:rPr>
          <w:rFonts w:hint="eastAsia"/>
        </w:rPr>
      </w:pPr>
      <w:r>
        <w:rPr>
          <w:rFonts w:hint="eastAsia"/>
        </w:rPr>
      </w:r>
      <w:r/>
    </w:p>
    <w:p>
      <w:pPr>
        <w:pStyle w:val="626"/>
        <w:jc w:val="center"/>
        <w:spacing w:line="1020" w:lineRule="exact"/>
        <w:rPr>
          <w:rFonts w:hint="eastAsia" w:ascii="方正小标宋_GBK" w:hAnsi="宋体" w:eastAsia="方正小标宋_GBK"/>
          <w:bCs/>
          <w:sz w:val="100"/>
          <w:szCs w:val="100"/>
          <w:highlight w:val="none"/>
        </w:rPr>
      </w:pPr>
      <w:r>
        <w:rPr>
          <w:rFonts w:hint="eastAsia" w:ascii="方正小标宋_GBK" w:hAnsi="宋体" w:eastAsia="方正小标宋_GBK"/>
          <w:bCs/>
          <w:sz w:val="100"/>
          <w:szCs w:val="100"/>
          <w:highlight w:val="none"/>
        </w:rPr>
        <w:t xml:space="preserve">政府采购单一来源采购文件</w:t>
      </w:r>
      <w:r>
        <w:rPr>
          <w:rFonts w:hint="eastAsia" w:ascii="方正小标宋_GBK" w:hAnsi="宋体" w:eastAsia="方正小标宋_GBK"/>
          <w:bCs/>
          <w:sz w:val="100"/>
          <w:szCs w:val="100"/>
          <w:highlight w:val="none"/>
        </w:rPr>
      </w:r>
      <w:r/>
    </w:p>
    <w:p>
      <w:pPr>
        <w:pStyle w:val="626"/>
        <w:jc w:val="center"/>
        <w:keepNext/>
        <w:spacing w:line="580" w:lineRule="exact"/>
        <w:rPr>
          <w:rFonts w:hint="eastAsia" w:ascii="方正小标宋_GBK" w:hAnsi="宋体" w:eastAsia="方正小标宋_GBK"/>
          <w:bCs/>
          <w:sz w:val="44"/>
          <w:highlight w:val="none"/>
        </w:rPr>
        <w:outlineLvl w:val="5"/>
      </w:pPr>
      <w:r>
        <w:rPr>
          <w:rFonts w:hint="eastAsia" w:ascii="方正小标宋_GBK" w:hAnsi="宋体" w:eastAsia="方正小标宋_GBK"/>
          <w:bCs/>
          <w:sz w:val="44"/>
          <w:highlight w:val="none"/>
        </w:rPr>
      </w:r>
      <w:r/>
    </w:p>
    <w:p>
      <w:pPr>
        <w:pStyle w:val="626"/>
        <w:jc w:val="center"/>
        <w:keepNext/>
        <w:spacing w:line="580" w:lineRule="exact"/>
        <w:rPr>
          <w:rFonts w:hint="eastAsia" w:ascii="方正小标宋_GBK" w:hAnsi="宋体" w:eastAsia="方正小标宋_GBK"/>
          <w:bCs/>
          <w:sz w:val="36"/>
          <w:szCs w:val="36"/>
          <w:highlight w:val="none"/>
        </w:rPr>
        <w:outlineLvl w:val="5"/>
      </w:pPr>
      <w:r>
        <w:rPr>
          <w:rFonts w:hint="eastAsia" w:ascii="方正小标宋_GBK" w:hAnsi="宋体" w:eastAsia="方正小标宋_GBK"/>
          <w:bCs/>
          <w:sz w:val="36"/>
          <w:szCs w:val="36"/>
          <w:highlight w:val="none"/>
        </w:rPr>
        <w:t xml:space="preserve">采购文件编号：JSZC-320682-JZCG-D2026-0011</w:t>
      </w:r>
      <w:r>
        <w:rPr>
          <w:rFonts w:hint="eastAsia" w:ascii="方正小标宋_GBK" w:hAnsi="宋体" w:eastAsia="方正小标宋_GBK"/>
          <w:bCs/>
          <w:sz w:val="36"/>
          <w:szCs w:val="36"/>
          <w:highlight w:val="none"/>
        </w:rPr>
      </w:r>
      <w:r/>
    </w:p>
    <w:p>
      <w:pPr>
        <w:pStyle w:val="626"/>
        <w:jc w:val="center"/>
        <w:spacing w:line="580" w:lineRule="exact"/>
        <w:rPr>
          <w:rFonts w:hint="eastAsia" w:ascii="方正小标宋_GBK" w:hAnsi="宋体" w:eastAsia="方正小标宋_GBK"/>
          <w:bCs/>
          <w:sz w:val="36"/>
          <w:szCs w:val="24"/>
          <w:highlight w:val="none"/>
        </w:rPr>
      </w:pPr>
      <w:r>
        <w:rPr>
          <w:rFonts w:hint="eastAsia" w:ascii="方正小标宋_GBK" w:hAnsi="宋体" w:eastAsia="方正小标宋_GBK"/>
          <w:bCs/>
          <w:sz w:val="36"/>
          <w:szCs w:val="24"/>
          <w:highlight w:val="none"/>
        </w:rPr>
      </w:r>
      <w:r/>
    </w:p>
    <w:p>
      <w:pPr>
        <w:pStyle w:val="626"/>
        <w:spacing w:line="500" w:lineRule="exact"/>
        <w:rPr>
          <w:rFonts w:ascii="宋体" w:hAnsi="宋体"/>
          <w:b/>
          <w:sz w:val="36"/>
          <w:szCs w:val="24"/>
          <w:highlight w:val="none"/>
        </w:rPr>
      </w:pPr>
      <w:r>
        <w:rPr>
          <w:rFonts w:ascii="宋体" w:hAnsi="宋体"/>
          <w:b/>
          <w:sz w:val="36"/>
          <w:szCs w:val="24"/>
          <w:highlight w:val="none"/>
        </w:rPr>
      </w:r>
      <w:r/>
    </w:p>
    <w:p>
      <w:pPr>
        <w:pStyle w:val="626"/>
        <w:spacing w:line="500" w:lineRule="exact"/>
        <w:rPr>
          <w:rFonts w:ascii="宋体" w:hAnsi="宋体"/>
          <w:sz w:val="32"/>
          <w:szCs w:val="24"/>
          <w:highlight w:val="none"/>
        </w:rPr>
      </w:pPr>
      <w:r>
        <w:rPr>
          <w:rFonts w:ascii="宋体" w:hAnsi="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1" o:title=""/>
              </v:shape>
            </w:pict>
          </mc:Fallback>
        </mc:AlternateContent>
      </w:r>
      <w:r>
        <w:rPr>
          <w:rFonts w:ascii="宋体" w:hAnsi="宋体"/>
          <w:sz w:val="32"/>
          <w:szCs w:val="24"/>
          <w:highlight w:val="none"/>
        </w:rPr>
      </w:r>
      <w:r/>
    </w:p>
    <w:p>
      <w:pPr>
        <w:pStyle w:val="626"/>
        <w:jc w:val="center"/>
        <w:spacing w:line="480" w:lineRule="exact"/>
        <w:rPr>
          <w:rFonts w:ascii="宋体" w:hAnsi="宋体"/>
          <w:sz w:val="32"/>
          <w:szCs w:val="24"/>
          <w:highlight w:val="none"/>
        </w:rPr>
      </w:pPr>
      <w:r>
        <w:rPr>
          <w:rFonts w:ascii="宋体" w:hAnsi="宋体"/>
          <w:sz w:val="32"/>
          <w:szCs w:val="24"/>
          <w:highlight w:val="none"/>
        </w:rPr>
      </w:r>
      <w:r/>
    </w:p>
    <w:p>
      <w:pPr>
        <w:pStyle w:val="626"/>
        <w:jc w:val="center"/>
        <w:spacing w:line="480" w:lineRule="exact"/>
        <w:rPr>
          <w:rFonts w:ascii="宋体" w:hAnsi="宋体"/>
          <w:sz w:val="32"/>
          <w:szCs w:val="24"/>
          <w:highlight w:val="none"/>
        </w:rPr>
      </w:pPr>
      <w:r>
        <w:rPr>
          <w:rFonts w:ascii="宋体" w:hAnsi="宋体"/>
          <w:sz w:val="32"/>
          <w:szCs w:val="24"/>
          <w:highlight w:val="none"/>
        </w:rPr>
      </w:r>
      <w:r/>
    </w:p>
    <w:p>
      <w:pPr>
        <w:pStyle w:val="626"/>
        <w:jc w:val="center"/>
        <w:spacing w:line="500" w:lineRule="exact"/>
        <w:rPr>
          <w:rFonts w:hint="eastAsia" w:ascii="宋体" w:hAnsi="宋体"/>
          <w:b/>
          <w:spacing w:val="20"/>
          <w:sz w:val="44"/>
          <w:szCs w:val="24"/>
          <w:highlight w:val="none"/>
        </w:rPr>
      </w:pPr>
      <w:r>
        <w:rPr>
          <w:rFonts w:hint="eastAsia" w:ascii="宋体" w:hAnsi="宋体"/>
          <w:b/>
          <w:spacing w:val="20"/>
          <w:sz w:val="44"/>
          <w:szCs w:val="24"/>
          <w:highlight w:val="none"/>
        </w:rPr>
        <w:t xml:space="preserve">如皋市公共资源交易中心</w:t>
      </w:r>
      <w:r>
        <w:rPr>
          <w:rFonts w:hint="eastAsia" w:ascii="宋体" w:hAnsi="宋体"/>
          <w:b/>
          <w:spacing w:val="20"/>
          <w:sz w:val="44"/>
          <w:szCs w:val="24"/>
          <w:highlight w:val="none"/>
        </w:rPr>
      </w:r>
      <w:r/>
    </w:p>
    <w:p>
      <w:pPr>
        <w:pStyle w:val="626"/>
        <w:ind w:left="-2" w:right="120"/>
        <w:jc w:val="center"/>
        <w:spacing w:before="120" w:after="120" w:line="500" w:lineRule="exact"/>
        <w:rPr>
          <w:rFonts w:hint="eastAsia" w:ascii="Arial" w:hAnsi="Arial"/>
          <w:b/>
          <w:bCs/>
          <w:sz w:val="32"/>
          <w:szCs w:val="24"/>
          <w:highlight w:val="none"/>
        </w:rPr>
      </w:pPr>
      <w:r>
        <w:rPr>
          <w:rFonts w:hint="eastAsia" w:ascii="Arial" w:hAnsi="Arial"/>
          <w:b/>
          <w:bCs/>
          <w:sz w:val="32"/>
          <w:szCs w:val="24"/>
          <w:highlight w:val="none"/>
          <w:lang w:val="en-US" w:eastAsia="zh-CN"/>
        </w:rPr>
        <w:t xml:space="preserve">2</w:t>
      </w:r>
      <w:r>
        <w:rPr>
          <w:rFonts w:hint="eastAsia" w:ascii="Arial" w:hAnsi="Arial"/>
          <w:b/>
          <w:bCs/>
          <w:sz w:val="32"/>
          <w:szCs w:val="24"/>
          <w:highlight w:val="none"/>
          <w:lang w:val="en-US" w:eastAsia="zh-CN"/>
        </w:rPr>
        <w:t xml:space="preserve">026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9</w:t>
      </w:r>
      <w:r>
        <w:rPr>
          <w:rFonts w:hint="eastAsia" w:ascii="Arial" w:hAnsi="Arial"/>
          <w:b/>
          <w:bCs/>
          <w:sz w:val="32"/>
          <w:szCs w:val="24"/>
          <w:highlight w:val="none"/>
        </w:rPr>
        <w:t xml:space="preserve">月</w:t>
      </w:r>
      <w:r>
        <w:rPr>
          <w:rFonts w:hint="eastAsia" w:ascii="Arial" w:hAnsi="Arial"/>
          <w:b/>
          <w:bCs/>
          <w:sz w:val="32"/>
          <w:szCs w:val="24"/>
          <w:highlight w:val="none"/>
        </w:rPr>
      </w:r>
      <w:r/>
    </w:p>
    <w:p>
      <w:pPr>
        <w:pStyle w:val="626"/>
        <w:ind w:left="-157"/>
        <w:spacing w:line="360" w:lineRule="exact"/>
        <w:rPr>
          <w:rFonts w:ascii="宋体" w:hAnsi="宋体"/>
          <w:b/>
          <w:sz w:val="26"/>
          <w:szCs w:val="28"/>
          <w:highlight w:val="none"/>
          <w:u w:val="single"/>
        </w:rPr>
      </w:pPr>
      <w:r>
        <w:rPr>
          <w:rFonts w:hint="eastAsia" w:ascii="宋体" w:hAnsi="宋体"/>
          <w:b/>
          <w:sz w:val="26"/>
          <w:szCs w:val="28"/>
          <w:highlight w:val="none"/>
          <w:u w:val="single"/>
        </w:rPr>
        <w:t xml:space="preserve">                                                                    </w:t>
      </w:r>
      <w:r>
        <w:rPr>
          <w:rFonts w:ascii="宋体" w:hAnsi="宋体"/>
          <w:b/>
          <w:sz w:val="26"/>
          <w:szCs w:val="28"/>
          <w:highlight w:val="none"/>
          <w:u w:val="single"/>
        </w:rPr>
      </w:r>
      <w:r/>
    </w:p>
    <w:p>
      <w:pPr>
        <w:pStyle w:val="639"/>
        <w:jc w:val="center"/>
        <w:spacing w:line="360" w:lineRule="auto"/>
        <w:rPr>
          <w:rFonts w:hint="eastAsia" w:ascii="方正黑体_GBK" w:hAnsi="仿宋" w:eastAsia="方正黑体_GBK" w:cs="仿宋"/>
          <w:sz w:val="44"/>
          <w:szCs w:val="44"/>
          <w:highlight w:val="none"/>
        </w:rPr>
      </w:pPr>
      <w:r>
        <w:rPr>
          <w:rFonts w:eastAsia="方正仿宋_GBK"/>
          <w:b/>
          <w:sz w:val="32"/>
          <w:szCs w:val="32"/>
          <w:highlight w:val="none"/>
        </w:rPr>
        <w:t xml:space="preserve">地址:</w:t>
      </w:r>
      <w:r>
        <w:rPr>
          <w:rFonts w:eastAsia="方正仿宋_GBK"/>
          <w:sz w:val="32"/>
          <w:szCs w:val="32"/>
          <w:highlight w:val="none"/>
        </w:rPr>
        <w:t xml:space="preserve"> </w:t>
      </w:r>
      <w:r>
        <w:rPr>
          <w:rFonts w:hint="eastAsia" w:eastAsia="方正仿宋_GBK"/>
          <w:sz w:val="32"/>
          <w:szCs w:val="32"/>
          <w:highlight w:val="none"/>
        </w:rPr>
        <w:t xml:space="preserve">如皋市</w:t>
      </w:r>
      <w:r>
        <w:rPr>
          <w:rFonts w:hint="eastAsia" w:eastAsia="方正仿宋_GBK"/>
          <w:sz w:val="32"/>
          <w:szCs w:val="32"/>
          <w:highlight w:val="none"/>
          <w:lang w:eastAsia="zh-CN"/>
        </w:rPr>
        <w:t xml:space="preserve">惠政路1799号</w:t>
      </w:r>
      <w:r>
        <w:rPr>
          <w:rFonts w:eastAsia="方正仿宋_GBK"/>
          <w:sz w:val="32"/>
          <w:szCs w:val="32"/>
          <w:highlight w:val="none"/>
        </w:rPr>
        <w:t xml:space="preserve">         </w:t>
      </w:r>
      <w:r>
        <w:rPr>
          <w:rFonts w:eastAsia="方正仿宋_GBK"/>
          <w:b/>
          <w:sz w:val="32"/>
          <w:szCs w:val="32"/>
          <w:highlight w:val="none"/>
        </w:rPr>
        <w:t xml:space="preserve">邮政编码：</w:t>
      </w:r>
      <w:r>
        <w:rPr>
          <w:rFonts w:eastAsia="方正仿宋_GBK"/>
          <w:sz w:val="32"/>
          <w:szCs w:val="32"/>
          <w:highlight w:val="none"/>
        </w:rPr>
        <w:t xml:space="preserve">226</w:t>
      </w:r>
      <w:r>
        <w:rPr>
          <w:rFonts w:hint="eastAsia" w:eastAsia="方正仿宋_GBK"/>
          <w:sz w:val="32"/>
          <w:szCs w:val="32"/>
          <w:highlight w:val="none"/>
        </w:rPr>
        <w:t xml:space="preserve">500</w:t>
      </w:r>
      <w:r>
        <w:rPr>
          <w:rFonts w:eastAsia="方正仿宋_GBK"/>
          <w:sz w:val="32"/>
          <w:szCs w:val="32"/>
          <w:highlight w:val="none"/>
        </w:rPr>
        <w:t xml:space="preserve"> </w:t>
      </w:r>
      <w:r>
        <w:rPr>
          <w:rFonts w:hint="eastAsia" w:ascii="方正黑体_GBK" w:hAnsi="仿宋" w:eastAsia="方正黑体_GBK" w:cs="仿宋"/>
          <w:sz w:val="44"/>
          <w:szCs w:val="44"/>
          <w:highlight w:val="none"/>
        </w:rPr>
      </w:r>
      <w:r/>
    </w:p>
    <w:p>
      <w:pPr>
        <w:pStyle w:val="639"/>
        <w:jc w:val="center"/>
        <w:spacing w:line="360" w:lineRule="auto"/>
        <w:rPr>
          <w:rFonts w:hint="eastAsia" w:ascii="方正黑体_GBK" w:hAnsi="仿宋" w:eastAsia="方正黑体_GBK" w:cs="仿宋"/>
          <w:sz w:val="44"/>
          <w:szCs w:val="44"/>
          <w:highlight w:val="none"/>
        </w:rPr>
      </w:pPr>
      <w:r>
        <w:rPr>
          <w:rFonts w:hint="eastAsia" w:ascii="方正黑体_GBK" w:hAnsi="仿宋" w:eastAsia="方正黑体_GBK" w:cs="仿宋"/>
          <w:sz w:val="44"/>
          <w:szCs w:val="44"/>
          <w:highlight w:val="none"/>
        </w:rPr>
      </w:r>
      <w:r/>
    </w:p>
    <w:p>
      <w:pPr>
        <w:pStyle w:val="639"/>
        <w:jc w:val="center"/>
        <w:spacing w:line="360" w:lineRule="auto"/>
        <w:rPr>
          <w:rFonts w:hint="eastAsia" w:ascii="方正黑体_GBK" w:hAnsi="仿宋" w:eastAsia="方正黑体_GBK" w:cs="仿宋"/>
          <w:sz w:val="44"/>
          <w:szCs w:val="44"/>
          <w:highlight w:val="none"/>
        </w:rPr>
      </w:pPr>
      <w:r>
        <w:rPr>
          <w:rFonts w:hint="eastAsia" w:ascii="方正黑体_GBK" w:hAnsi="仿宋" w:eastAsia="方正黑体_GBK" w:cs="仿宋"/>
          <w:sz w:val="44"/>
          <w:szCs w:val="44"/>
          <w:highlight w:val="none"/>
        </w:rPr>
      </w:r>
      <w:r/>
    </w:p>
    <w:p>
      <w:pPr>
        <w:pStyle w:val="639"/>
        <w:jc w:val="center"/>
        <w:spacing w:line="360" w:lineRule="auto"/>
        <w:rPr>
          <w:rFonts w:hint="eastAsia" w:ascii="方正黑体_GBK" w:hAnsi="仿宋" w:eastAsia="方正黑体_GBK" w:cs="仿宋"/>
          <w:sz w:val="44"/>
          <w:szCs w:val="44"/>
          <w:highlight w:val="none"/>
        </w:rPr>
      </w:pPr>
      <w:r>
        <w:rPr>
          <w:rFonts w:hint="eastAsia" w:ascii="方正黑体_GBK" w:hAnsi="仿宋" w:eastAsia="方正黑体_GBK" w:cs="仿宋"/>
          <w:sz w:val="44"/>
          <w:szCs w:val="44"/>
          <w:highlight w:val="none"/>
        </w:rPr>
      </w:r>
      <w:r/>
    </w:p>
    <w:p>
      <w:pPr>
        <w:pStyle w:val="639"/>
        <w:jc w:val="center"/>
        <w:spacing w:line="360" w:lineRule="auto"/>
        <w:rPr>
          <w:rFonts w:hint="eastAsia" w:ascii="方正黑体_GBK" w:eastAsia="方正黑体_GBK"/>
          <w:highlight w:val="none"/>
        </w:rPr>
      </w:pPr>
      <w:r>
        <w:rPr>
          <w:rFonts w:hint="eastAsia" w:ascii="方正黑体_GBK" w:hAnsi="仿宋" w:eastAsia="方正黑体_GBK" w:cs="仿宋"/>
          <w:sz w:val="44"/>
          <w:szCs w:val="44"/>
          <w:highlight w:val="none"/>
        </w:rPr>
        <w:t xml:space="preserve">目 录</w:t>
      </w:r>
      <w:r>
        <w:rPr>
          <w:rFonts w:hint="eastAsia" w:ascii="方正黑体_GBK" w:eastAsia="方正黑体_GBK"/>
          <w:highlight w:val="none"/>
        </w:rPr>
      </w:r>
      <w:r/>
    </w:p>
    <w:p>
      <w:pPr>
        <w:pStyle w:val="626"/>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651"/>
        <w:jc w:val="center"/>
        <w:spacing w:before="0" w:beforeAutospacing="0" w:after="0" w:afterAutospacing="0"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651"/>
        <w:ind w:firstLine="556"/>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第一部分  单一来源采购邀请</w:t>
      </w:r>
      <w:r>
        <w:rPr>
          <w:rFonts w:hint="eastAsia" w:ascii="方正黑体_GBK" w:hAnsi="仿宋" w:eastAsia="方正黑体_GBK" w:cs="仿宋"/>
          <w:highlight w:val="none"/>
        </w:rPr>
      </w:r>
      <w:r/>
    </w:p>
    <w:p>
      <w:pPr>
        <w:pStyle w:val="651"/>
        <w:ind w:firstLine="556"/>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第二部分  供应商须知</w:t>
      </w:r>
      <w:r>
        <w:rPr>
          <w:rFonts w:hint="eastAsia" w:ascii="方正黑体_GBK" w:hAnsi="仿宋" w:eastAsia="方正黑体_GBK" w:cs="仿宋"/>
          <w:highlight w:val="none"/>
        </w:rPr>
      </w:r>
      <w:r/>
    </w:p>
    <w:p>
      <w:pPr>
        <w:pStyle w:val="651"/>
        <w:ind w:firstLine="537"/>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第三部分  项目需求</w:t>
      </w:r>
      <w:r>
        <w:rPr>
          <w:rFonts w:hint="eastAsia" w:ascii="方正黑体_GBK" w:hAnsi="仿宋" w:eastAsia="方正黑体_GBK" w:cs="仿宋"/>
          <w:highlight w:val="none"/>
        </w:rPr>
      </w:r>
      <w:r/>
    </w:p>
    <w:p>
      <w:pPr>
        <w:pStyle w:val="651"/>
        <w:ind w:firstLine="556"/>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第四部分  合同签订与验收付款</w:t>
      </w:r>
      <w:r>
        <w:rPr>
          <w:rFonts w:hint="eastAsia" w:ascii="方正黑体_GBK" w:hAnsi="仿宋" w:eastAsia="方正黑体_GBK" w:cs="仿宋"/>
          <w:highlight w:val="none"/>
        </w:rPr>
      </w:r>
      <w:r/>
    </w:p>
    <w:p>
      <w:pPr>
        <w:pStyle w:val="651"/>
        <w:ind w:firstLine="556"/>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第五部分  响应文件组成</w:t>
      </w:r>
      <w:r>
        <w:rPr>
          <w:rFonts w:hint="eastAsia" w:ascii="方正黑体_GBK" w:hAnsi="仿宋" w:eastAsia="方正黑体_GBK" w:cs="仿宋"/>
          <w:highlight w:val="none"/>
        </w:rPr>
      </w:r>
      <w:r/>
    </w:p>
    <w:p>
      <w:pPr>
        <w:pStyle w:val="639"/>
        <w:ind w:firstLine="576"/>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639"/>
        <w:ind w:firstLine="57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626"/>
        <w:spacing w:line="360" w:lineRule="auto"/>
        <w:rPr>
          <w:rFonts w:hint="eastAsia" w:ascii="仿宋" w:hAnsi="仿宋" w:eastAsia="仿宋" w:cs="仿宋"/>
          <w:sz w:val="24"/>
          <w:szCs w:val="24"/>
          <w:highlight w:val="none"/>
          <w:u w:val="single"/>
        </w:rPr>
        <w:sectPr>
          <w:headerReference w:type="default" r:id="rId9"/>
          <w:footerReference w:type="default" r:id="rId10"/>
          <w:footnotePr/>
          <w:endnotePr/>
          <w:type w:val="nextPage"/>
          <w:pgSz w:w="11907" w:h="16840" w:orient="portrait"/>
          <w:pgMar w:top="1440" w:right="1797" w:bottom="1440" w:left="1797" w:header="851" w:footer="850" w:gutter="0"/>
          <w:pgNumType w:start="1"/>
          <w:cols w:num="1" w:sep="0" w:space="1701" w:equalWidth="1"/>
          <w:docGrid w:linePitch="360"/>
        </w:sectPr>
      </w:pPr>
      <w:r>
        <w:rPr>
          <w:rFonts w:hint="eastAsia" w:ascii="仿宋" w:hAnsi="仿宋" w:eastAsia="仿宋" w:cs="仿宋"/>
          <w:sz w:val="24"/>
          <w:szCs w:val="24"/>
          <w:highlight w:val="none"/>
          <w:u w:val="single"/>
        </w:rPr>
      </w:r>
      <w:r/>
    </w:p>
    <w:p>
      <w:pPr>
        <w:pStyle w:val="626"/>
        <w:jc w:val="center"/>
        <w:spacing w:line="500" w:lineRule="exact"/>
        <w:rPr>
          <w:rFonts w:hint="eastAsia" w:ascii="方正小标宋_GBK" w:hAnsi="仿宋" w:eastAsia="方正小标宋_GBK" w:cs="仿宋"/>
          <w:bCs/>
          <w:sz w:val="36"/>
          <w:szCs w:val="36"/>
          <w:highlight w:val="none"/>
        </w:rPr>
      </w:pPr>
      <w:r>
        <w:rPr>
          <w:rFonts w:hint="eastAsia" w:ascii="方正小标宋_GBK" w:hAnsi="仿宋" w:eastAsia="方正小标宋_GBK" w:cs="仿宋"/>
          <w:bCs/>
          <w:sz w:val="36"/>
          <w:szCs w:val="36"/>
          <w:highlight w:val="none"/>
        </w:rPr>
        <w:t xml:space="preserve">第一部分  单一来源采购邀请</w:t>
      </w:r>
      <w:r>
        <w:rPr>
          <w:rFonts w:hint="eastAsia" w:ascii="方正小标宋_GBK" w:hAnsi="仿宋" w:eastAsia="方正小标宋_GBK" w:cs="仿宋"/>
          <w:bCs/>
          <w:sz w:val="36"/>
          <w:szCs w:val="36"/>
          <w:highlight w:val="none"/>
        </w:rPr>
      </w:r>
      <w:r/>
    </w:p>
    <w:p>
      <w:pPr>
        <w:pStyle w:val="626"/>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项目概况</w:t>
      </w:r>
      <w:r>
        <w:rPr>
          <w:rFonts w:eastAsia="方正仿宋_GBK"/>
          <w:b/>
          <w:spacing w:val="7"/>
          <w:sz w:val="28"/>
          <w:szCs w:val="28"/>
          <w:highlight w:val="none"/>
        </w:rPr>
      </w:r>
      <w:r/>
    </w:p>
    <w:p>
      <w:pPr>
        <w:pStyle w:val="626"/>
        <w:ind w:firstLine="588"/>
        <w:keepLines w:val="0"/>
        <w:keepNext w:val="0"/>
        <w:pageBreakBefore w:val="0"/>
        <w:spacing w:line="540" w:lineRule="exact"/>
        <w:widowControl w:val="off"/>
        <w:rPr>
          <w:rFonts w:eastAsia="方正仿宋_GBK"/>
          <w:spacing w:val="7"/>
          <w:sz w:val="28"/>
          <w:szCs w:val="28"/>
          <w:highlight w:val="none"/>
          <w:u w:val="single"/>
        </w:rPr>
      </w:pPr>
      <w:r>
        <w:rPr>
          <w:rFonts w:hint="eastAsia" w:eastAsia="方正仿宋_GBK"/>
          <w:spacing w:val="7"/>
          <w:sz w:val="28"/>
          <w:szCs w:val="28"/>
          <w:highlight w:val="none"/>
          <w:u w:val="none"/>
          <w:lang w:eastAsia="zh-CN"/>
        </w:rPr>
        <w:t xml:space="preserve">如皋市数据局</w:t>
      </w:r>
      <w:r>
        <w:rPr>
          <w:rFonts w:hint="eastAsia" w:ascii="Times New Roman" w:hAnsi="Times New Roman" w:eastAsia="方正仿宋_GBK" w:cs="Times New Roman"/>
          <w:spacing w:val="7"/>
          <w:sz w:val="28"/>
          <w:szCs w:val="28"/>
          <w:highlight w:val="none"/>
          <w:u w:val="none"/>
          <w:lang w:val="en-US" w:eastAsia="zh-CN"/>
        </w:rPr>
        <w:t xml:space="preserve">如皋市督查系统建设</w:t>
      </w:r>
      <w:r>
        <w:rPr>
          <w:rFonts w:hint="eastAsia" w:ascii="Times New Roman" w:hAnsi="Times New Roman" w:eastAsia="方正仿宋_GBK" w:cs="Times New Roman"/>
          <w:spacing w:val="7"/>
          <w:sz w:val="28"/>
          <w:szCs w:val="28"/>
          <w:highlight w:val="none"/>
          <w:u w:val="none"/>
          <w:lang w:eastAsia="zh-CN"/>
        </w:rPr>
        <w:t xml:space="preserve">项目</w:t>
      </w:r>
      <w:r>
        <w:rPr>
          <w:rFonts w:eastAsia="方正仿宋_GBK"/>
          <w:spacing w:val="7"/>
          <w:sz w:val="28"/>
          <w:szCs w:val="28"/>
          <w:highlight w:val="none"/>
        </w:rPr>
        <w:t xml:space="preserve">的潜在供应商应在</w:t>
      </w:r>
      <w:r>
        <w:rPr>
          <w:rFonts w:hint="eastAsia" w:eastAsia="方正仿宋_GBK"/>
          <w:sz w:val="28"/>
          <w:szCs w:val="28"/>
          <w:highlight w:val="none"/>
        </w:rPr>
        <w:t xml:space="preserve">“江苏政府采购网”自行免费下载</w:t>
      </w:r>
      <w:r>
        <w:rPr>
          <w:rFonts w:eastAsia="方正仿宋_GBK"/>
          <w:sz w:val="28"/>
          <w:szCs w:val="28"/>
          <w:highlight w:val="none"/>
        </w:rPr>
        <w:t xml:space="preserve">采购文件</w:t>
      </w:r>
      <w:r>
        <w:rPr>
          <w:rFonts w:eastAsia="方正仿宋_GBK"/>
          <w:spacing w:val="7"/>
          <w:sz w:val="28"/>
          <w:szCs w:val="28"/>
          <w:highlight w:val="none"/>
        </w:rPr>
        <w:t xml:space="preserve">，并于</w:t>
      </w:r>
      <w:r>
        <w:rPr>
          <w:rFonts w:hint="eastAsia" w:eastAsia="方正仿宋_GBK"/>
          <w:spacing w:val="7"/>
          <w:sz w:val="28"/>
          <w:szCs w:val="28"/>
          <w:highlight w:val="none"/>
          <w:lang w:val="en-US" w:eastAsia="zh-CN"/>
        </w:rPr>
        <w:t xml:space="preserve">2026</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9</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16</w:t>
      </w:r>
      <w:r>
        <w:rPr>
          <w:rFonts w:eastAsia="方正仿宋_GBK"/>
          <w:spacing w:val="7"/>
          <w:sz w:val="28"/>
          <w:szCs w:val="28"/>
          <w:highlight w:val="none"/>
        </w:rPr>
        <w:t xml:space="preserve">日</w:t>
      </w:r>
      <w:r>
        <w:rPr>
          <w:rFonts w:hint="eastAsia" w:eastAsia="方正仿宋_GBK"/>
          <w:spacing w:val="7"/>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pacing w:val="7"/>
          <w:sz w:val="28"/>
          <w:szCs w:val="28"/>
          <w:highlight w:val="none"/>
          <w:lang w:val="en-US" w:eastAsia="zh-CN"/>
        </w:rPr>
        <w:t xml:space="preserve">00</w:t>
      </w:r>
      <w:r>
        <w:rPr>
          <w:rFonts w:eastAsia="方正仿宋_GBK"/>
          <w:spacing w:val="7"/>
          <w:sz w:val="28"/>
          <w:szCs w:val="28"/>
          <w:highlight w:val="none"/>
        </w:rPr>
        <w:t xml:space="preserve">分（北京时间）前提交响应文件。</w:t>
      </w:r>
      <w:r>
        <w:rPr>
          <w:rFonts w:eastAsia="方正仿宋_GBK"/>
          <w:spacing w:val="7"/>
          <w:sz w:val="28"/>
          <w:szCs w:val="28"/>
          <w:highlight w:val="none"/>
          <w:u w:val="single"/>
        </w:rPr>
      </w:r>
      <w:r/>
    </w:p>
    <w:p>
      <w:pPr>
        <w:pStyle w:val="626"/>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一、项目基本情况</w:t>
      </w:r>
      <w:r>
        <w:rPr>
          <w:rFonts w:eastAsia="方正仿宋_GBK"/>
          <w:b/>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项目编号：</w:t>
      </w:r>
      <w:r>
        <w:rPr>
          <w:rFonts w:eastAsia="方正仿宋_GBK"/>
          <w:sz w:val="28"/>
          <w:szCs w:val="28"/>
          <w:highlight w:val="none"/>
          <w:u w:val="single"/>
        </w:rPr>
        <w:t xml:space="preserve"> </w:t>
      </w:r>
      <w:r>
        <w:rPr>
          <w:rFonts w:hint="eastAsia" w:eastAsia="方正仿宋_GBK"/>
          <w:sz w:val="28"/>
          <w:szCs w:val="28"/>
          <w:highlight w:val="none"/>
          <w:u w:val="single"/>
        </w:rPr>
        <w:t xml:space="preserve">JSZC-320682-JZCG-D2026-0011</w:t>
      </w:r>
      <w:r>
        <w:rPr>
          <w:rFonts w:eastAsia="方正仿宋_GBK"/>
          <w:sz w:val="28"/>
          <w:szCs w:val="28"/>
          <w:highlight w:val="none"/>
          <w:u w:val="single"/>
        </w:rPr>
        <w:t xml:space="preserve"> </w:t>
      </w:r>
      <w:r>
        <w:rPr>
          <w:rFonts w:eastAsia="方正仿宋_GBK"/>
          <w:spacing w:val="7"/>
          <w:sz w:val="28"/>
          <w:szCs w:val="28"/>
          <w:highlight w:val="none"/>
        </w:rPr>
      </w:r>
      <w:r/>
    </w:p>
    <w:p>
      <w:pPr>
        <w:pStyle w:val="626"/>
        <w:ind w:firstLine="588"/>
        <w:spacing w:line="500" w:lineRule="exact"/>
        <w:shd w:val="clear" w:color="auto" w:fill="ffffff"/>
        <w:widowControl/>
        <w:rPr>
          <w:rFonts w:eastAsia="方正仿宋_GBK"/>
          <w:sz w:val="28"/>
          <w:szCs w:val="28"/>
          <w:highlight w:val="none"/>
          <w:u w:val="single"/>
        </w:rPr>
      </w:pPr>
      <w:r>
        <w:rPr>
          <w:rFonts w:eastAsia="方正仿宋_GBK"/>
          <w:spacing w:val="7"/>
          <w:sz w:val="28"/>
          <w:szCs w:val="28"/>
          <w:highlight w:val="none"/>
        </w:rPr>
        <w:t xml:space="preserve">项目名称：</w:t>
      </w:r>
      <w:r>
        <w:rPr>
          <w:rFonts w:eastAsia="方正仿宋_GBK"/>
          <w:sz w:val="28"/>
          <w:szCs w:val="28"/>
          <w:highlight w:val="none"/>
          <w:u w:val="single"/>
        </w:rPr>
        <w:t xml:space="preserve">  </w:t>
      </w:r>
      <w:r>
        <w:rPr>
          <w:rFonts w:hint="eastAsia" w:eastAsia="方正仿宋_GBK"/>
          <w:sz w:val="28"/>
          <w:szCs w:val="28"/>
          <w:highlight w:val="none"/>
          <w:u w:val="single"/>
        </w:rPr>
        <w:t xml:space="preserve">如皋市督查系统</w:t>
      </w:r>
      <w:r>
        <w:rPr>
          <w:rFonts w:hint="eastAsia" w:eastAsia="方正仿宋_GBK"/>
          <w:sz w:val="28"/>
          <w:szCs w:val="28"/>
          <w:highlight w:val="none"/>
          <w:u w:val="single"/>
          <w:lang w:eastAsia="zh-CN"/>
        </w:rPr>
        <w:t xml:space="preserve">建设项目</w:t>
      </w:r>
      <w:r>
        <w:rPr>
          <w:rFonts w:eastAsia="方正仿宋_GBK"/>
          <w:sz w:val="28"/>
          <w:szCs w:val="28"/>
          <w:highlight w:val="none"/>
          <w:u w:val="single"/>
        </w:rPr>
        <w:t xml:space="preserve"> </w:t>
      </w:r>
      <w:r>
        <w:rPr>
          <w:rFonts w:hint="eastAsia" w:eastAsia="方正仿宋_GBK"/>
          <w:sz w:val="28"/>
          <w:szCs w:val="28"/>
          <w:highlight w:val="none"/>
          <w:u w:val="single"/>
          <w:lang w:val="en-US" w:eastAsia="zh-CN"/>
        </w:rPr>
        <w:t xml:space="preserve"> </w:t>
      </w:r>
      <w:r>
        <w:rPr>
          <w:rFonts w:eastAsia="方正仿宋_GBK"/>
          <w:sz w:val="28"/>
          <w:szCs w:val="28"/>
          <w:highlight w:val="none"/>
          <w:u w:val="single"/>
        </w:rPr>
        <w:t xml:space="preserve"> </w:t>
      </w:r>
      <w:r>
        <w:rPr>
          <w:rFonts w:eastAsia="方正仿宋_GBK"/>
          <w:sz w:val="28"/>
          <w:szCs w:val="28"/>
          <w:highlight w:val="none"/>
          <w:u w:val="single"/>
        </w:rPr>
      </w:r>
      <w:r/>
    </w:p>
    <w:p>
      <w:pPr>
        <w:pStyle w:val="639"/>
        <w:ind w:firstLine="560"/>
        <w:spacing w:line="500" w:lineRule="exact"/>
        <w:rPr>
          <w:rFonts w:eastAsia="方正仿宋_GBK"/>
          <w:szCs w:val="28"/>
          <w:highlight w:val="none"/>
          <w:u w:val="single"/>
        </w:rPr>
      </w:pPr>
      <w:r>
        <w:rPr>
          <w:rFonts w:eastAsia="方正仿宋_GBK"/>
          <w:szCs w:val="28"/>
          <w:highlight w:val="none"/>
        </w:rPr>
        <w:t xml:space="preserve">采购方式：单一来源采购</w:t>
      </w:r>
      <w:r>
        <w:rPr>
          <w:rFonts w:eastAsia="方正仿宋_GBK"/>
          <w:szCs w:val="28"/>
          <w:highlight w:val="none"/>
          <w:u w:val="singl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预算金额：</w:t>
      </w:r>
      <w:r>
        <w:rPr>
          <w:rFonts w:eastAsia="方正仿宋_GBK"/>
          <w:sz w:val="28"/>
          <w:szCs w:val="28"/>
          <w:highlight w:val="none"/>
          <w:u w:val="single"/>
        </w:rPr>
        <w:t xml:space="preserve"> </w:t>
      </w:r>
      <w:r>
        <w:rPr>
          <w:rFonts w:hint="eastAsia" w:eastAsia="方正仿宋_GBK"/>
          <w:sz w:val="28"/>
          <w:szCs w:val="28"/>
          <w:highlight w:val="none"/>
          <w:u w:val="single"/>
          <w:lang w:val="en-US" w:eastAsia="zh-CN"/>
        </w:rPr>
        <w:t xml:space="preserve">25</w:t>
      </w:r>
      <w:r>
        <w:rPr>
          <w:rFonts w:eastAsia="方正仿宋_GBK"/>
          <w:sz w:val="28"/>
          <w:szCs w:val="28"/>
          <w:highlight w:val="none"/>
          <w:u w:val="single"/>
        </w:rPr>
        <w:t xml:space="preserve"> </w:t>
      </w:r>
      <w:r>
        <w:rPr>
          <w:rFonts w:eastAsia="方正仿宋_GBK"/>
          <w:spacing w:val="7"/>
          <w:sz w:val="28"/>
          <w:szCs w:val="28"/>
          <w:highlight w:val="none"/>
        </w:rPr>
        <w:t xml:space="preserve">万元，报价超过预算金额的为无效响应文件。</w:t>
      </w:r>
      <w:r>
        <w:rPr>
          <w:rFonts w:eastAsia="方正仿宋_GBK"/>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采购需求：详见单一来源采购文件，请仔细研究。</w:t>
      </w:r>
      <w:r>
        <w:rPr>
          <w:rFonts w:eastAsia="方正仿宋_GBK"/>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合同履行期限：详见本项目单一来源采购文件内容。</w:t>
      </w:r>
      <w:r>
        <w:rPr>
          <w:rFonts w:eastAsia="方正仿宋_GBK"/>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本项目不接受联合体。</w:t>
      </w:r>
      <w:r>
        <w:rPr>
          <w:rFonts w:eastAsia="方正仿宋_GBK"/>
          <w:spacing w:val="7"/>
          <w:sz w:val="28"/>
          <w:szCs w:val="28"/>
          <w:highlight w:val="none"/>
        </w:rPr>
      </w:r>
      <w:r/>
    </w:p>
    <w:p>
      <w:pPr>
        <w:pStyle w:val="626"/>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二、单一来源供应商信息：</w:t>
      </w:r>
      <w:r>
        <w:rPr>
          <w:rFonts w:eastAsia="方正仿宋_GBK"/>
          <w:b/>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单一来源供应商名称： </w:t>
      </w:r>
      <w:r>
        <w:rPr>
          <w:rFonts w:eastAsia="方正仿宋_GBK"/>
          <w:sz w:val="28"/>
          <w:szCs w:val="28"/>
          <w:highlight w:val="none"/>
          <w:u w:val="single"/>
        </w:rPr>
        <w:t xml:space="preserve">  </w:t>
      </w:r>
      <w:r>
        <w:rPr>
          <w:rFonts w:hint="eastAsia" w:eastAsia="方正仿宋_GBK"/>
          <w:sz w:val="28"/>
          <w:szCs w:val="28"/>
          <w:highlight w:val="none"/>
          <w:u w:val="single"/>
        </w:rPr>
        <w:t xml:space="preserve">江苏中威科技软件系统有限公司</w:t>
      </w:r>
      <w:r>
        <w:rPr>
          <w:rFonts w:eastAsia="方正仿宋_GBK"/>
          <w:sz w:val="28"/>
          <w:szCs w:val="28"/>
          <w:highlight w:val="none"/>
          <w:u w:val="single"/>
        </w:rPr>
        <w:t xml:space="preserve">             </w:t>
      </w:r>
      <w:r>
        <w:rPr>
          <w:rFonts w:eastAsia="方正仿宋_GBK"/>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供应商地址：</w:t>
      </w:r>
      <w:r>
        <w:rPr>
          <w:rFonts w:eastAsia="方正仿宋_GBK"/>
          <w:sz w:val="28"/>
          <w:szCs w:val="28"/>
          <w:highlight w:val="none"/>
          <w:u w:val="single"/>
        </w:rPr>
        <w:t xml:space="preserve">   </w:t>
      </w:r>
      <w:r>
        <w:rPr>
          <w:rFonts w:hint="eastAsia" w:eastAsia="方正仿宋_GBK"/>
          <w:sz w:val="28"/>
          <w:szCs w:val="28"/>
          <w:highlight w:val="none"/>
          <w:u w:val="single"/>
        </w:rPr>
        <w:t xml:space="preserve">南通市工农路5号亚太大厦3楼</w:t>
      </w:r>
      <w:r>
        <w:rPr>
          <w:rFonts w:eastAsia="方正仿宋_GBK"/>
          <w:sz w:val="28"/>
          <w:szCs w:val="28"/>
          <w:highlight w:val="none"/>
          <w:u w:val="single"/>
        </w:rPr>
        <w:t xml:space="preserve">                    </w:t>
      </w:r>
      <w:r>
        <w:rPr>
          <w:rFonts w:eastAsia="方正仿宋_GBK"/>
          <w:spacing w:val="7"/>
          <w:sz w:val="28"/>
          <w:szCs w:val="28"/>
          <w:highlight w:val="none"/>
        </w:rPr>
      </w:r>
      <w:r/>
    </w:p>
    <w:p>
      <w:pPr>
        <w:pStyle w:val="626"/>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三、响应供应商的资格要求</w:t>
      </w:r>
      <w:r>
        <w:rPr>
          <w:rFonts w:eastAsia="方正仿宋_GBK"/>
          <w:b/>
          <w:spacing w:val="7"/>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1.满足《中华人民共和国政府采购法》第二十二条规定，并提供下列材料：</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1.1 法人或者其他组织营业执照等证明文件</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自然人</w:t>
      </w:r>
      <w:r>
        <w:rPr>
          <w:rFonts w:hint="eastAsia" w:eastAsia="方正仿宋_GBK"/>
          <w:sz w:val="28"/>
          <w:szCs w:val="28"/>
          <w:highlight w:val="none"/>
          <w:lang w:eastAsia="zh-CN"/>
        </w:rPr>
        <w:t xml:space="preserve">仅需提供</w:t>
      </w:r>
      <w:r>
        <w:rPr>
          <w:rFonts w:hint="eastAsia" w:eastAsia="方正仿宋_GBK"/>
          <w:sz w:val="28"/>
          <w:szCs w:val="28"/>
          <w:highlight w:val="none"/>
        </w:rPr>
        <w:t xml:space="preserve">身份证明</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1.2上一年度的财务状况报告（成立不满一年不需提供）；</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1.4具备履行合同所必需的设备和专业技术能力的书面声明；</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1.5参加政府采购活动前3年内在经营活动中没有重大违法记录的书面声明。</w:t>
      </w:r>
      <w:r>
        <w:rPr>
          <w:rFonts w:hint="eastAsia" w:eastAsia="方正仿宋_GBK"/>
          <w:sz w:val="28"/>
          <w:szCs w:val="28"/>
          <w:highlight w:val="none"/>
        </w:rPr>
      </w:r>
      <w:r/>
    </w:p>
    <w:p>
      <w:pPr>
        <w:pStyle w:val="626"/>
        <w:ind w:firstLine="560"/>
        <w:spacing w:line="500" w:lineRule="exact"/>
        <w:shd w:val="clear" w:color="auto" w:fill="ffffff"/>
        <w:widowControl/>
        <w:rPr>
          <w:rFonts w:eastAsia="方正仿宋_GBK"/>
          <w:spacing w:val="7"/>
          <w:sz w:val="28"/>
          <w:szCs w:val="28"/>
          <w:highlight w:val="none"/>
        </w:rPr>
      </w:pPr>
      <w:r>
        <w:rPr>
          <w:rFonts w:hint="eastAsia" w:eastAsia="方正仿宋_GBK"/>
          <w:sz w:val="28"/>
          <w:szCs w:val="28"/>
          <w:highlight w:val="none"/>
          <w:lang w:val="en-US" w:eastAsia="zh-CN"/>
        </w:rPr>
        <w:t xml:space="preserve">2.</w:t>
      </w:r>
      <w:r>
        <w:rPr>
          <w:rFonts w:hint="eastAsia" w:eastAsia="方正仿宋_GBK"/>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方正仿宋_GBK"/>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3.本项目的特定资格要求：无</w:t>
      </w:r>
      <w:r>
        <w:rPr>
          <w:rFonts w:eastAsia="方正仿宋_GBK"/>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4.落实政府采购政策需满足的资格要求：详见采购文件。</w:t>
      </w:r>
      <w:r>
        <w:rPr>
          <w:rFonts w:eastAsia="方正仿宋_GBK"/>
          <w:spacing w:val="7"/>
          <w:sz w:val="28"/>
          <w:szCs w:val="28"/>
          <w:highlight w:val="none"/>
        </w:rPr>
      </w:r>
      <w:r/>
    </w:p>
    <w:p>
      <w:pPr>
        <w:pStyle w:val="626"/>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四、获取采购文件</w:t>
      </w:r>
      <w:r>
        <w:rPr>
          <w:rFonts w:eastAsia="方正仿宋_GBK"/>
          <w:b/>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时间：</w:t>
      </w:r>
      <w:r>
        <w:rPr>
          <w:rFonts w:hint="eastAsia" w:eastAsia="方正仿宋_GBK"/>
          <w:spacing w:val="7"/>
          <w:sz w:val="28"/>
          <w:szCs w:val="28"/>
          <w:highlight w:val="none"/>
          <w:lang w:val="en-US" w:eastAsia="zh-CN"/>
        </w:rPr>
        <w:t xml:space="preserve">2026</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9</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10</w:t>
      </w:r>
      <w:r>
        <w:rPr>
          <w:rFonts w:eastAsia="方正仿宋_GBK"/>
          <w:spacing w:val="7"/>
          <w:sz w:val="28"/>
          <w:szCs w:val="28"/>
          <w:highlight w:val="none"/>
        </w:rPr>
        <w:t xml:space="preserve">日至</w:t>
      </w:r>
      <w:r>
        <w:rPr>
          <w:rFonts w:hint="eastAsia" w:eastAsia="方正仿宋_GBK"/>
          <w:spacing w:val="7"/>
          <w:sz w:val="28"/>
          <w:szCs w:val="28"/>
          <w:highlight w:val="none"/>
          <w:lang w:val="en-US" w:eastAsia="zh-CN"/>
        </w:rPr>
        <w:t xml:space="preserve">2026</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9</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16</w:t>
      </w:r>
      <w:r>
        <w:rPr>
          <w:rFonts w:eastAsia="方正仿宋_GBK"/>
          <w:spacing w:val="7"/>
          <w:sz w:val="28"/>
          <w:szCs w:val="28"/>
          <w:highlight w:val="none"/>
        </w:rPr>
        <w:t xml:space="preserve">日。</w:t>
      </w:r>
      <w:r>
        <w:rPr>
          <w:rFonts w:eastAsia="方正仿宋_GBK"/>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地点：</w:t>
      </w:r>
      <w:r>
        <w:rPr>
          <w:rFonts w:hint="eastAsia" w:eastAsia="方正仿宋_GBK"/>
          <w:color w:val="000000"/>
          <w:sz w:val="28"/>
          <w:szCs w:val="28"/>
          <w:highlight w:val="none"/>
        </w:rPr>
        <w:t xml:space="preserve">江苏政府采购网</w:t>
      </w:r>
      <w:r>
        <w:rPr>
          <w:rFonts w:eastAsia="方正仿宋_GBK"/>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方式：</w:t>
      </w:r>
      <w:r>
        <w:rPr>
          <w:rFonts w:hint="eastAsia" w:eastAsia="方正仿宋_GBK"/>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spacing w:val="7"/>
          <w:sz w:val="28"/>
          <w:szCs w:val="28"/>
          <w:highlight w:val="none"/>
        </w:rPr>
      </w:r>
      <w:r/>
    </w:p>
    <w:p>
      <w:pPr>
        <w:pStyle w:val="626"/>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五、响应文件提交</w:t>
      </w:r>
      <w:r>
        <w:rPr>
          <w:rFonts w:eastAsia="方正仿宋_GBK"/>
          <w:b/>
          <w:spacing w:val="7"/>
          <w:sz w:val="28"/>
          <w:szCs w:val="28"/>
          <w:highlight w:val="none"/>
        </w:rPr>
      </w:r>
      <w:r/>
    </w:p>
    <w:p>
      <w:pPr>
        <w:pStyle w:val="626"/>
        <w:ind w:firstLine="560"/>
        <w:spacing w:line="500" w:lineRule="exact"/>
        <w:shd w:val="clear" w:color="auto" w:fill="ffffff"/>
        <w:widowControl/>
        <w:rPr>
          <w:rFonts w:eastAsia="方正仿宋_GBK"/>
          <w:i/>
          <w:spacing w:val="7"/>
          <w:sz w:val="28"/>
          <w:szCs w:val="28"/>
          <w:highlight w:val="none"/>
          <w:u w:val="single"/>
        </w:rPr>
      </w:pPr>
      <w:r>
        <w:rPr>
          <w:rFonts w:hint="eastAsia" w:eastAsia="方正仿宋_GBK"/>
          <w:sz w:val="28"/>
          <w:szCs w:val="28"/>
          <w:highlight w:val="none"/>
        </w:rPr>
        <w:t xml:space="preserve">提交响应文件</w:t>
      </w:r>
      <w:r>
        <w:rPr>
          <w:rFonts w:eastAsia="方正仿宋_GBK"/>
          <w:spacing w:val="7"/>
          <w:sz w:val="28"/>
          <w:szCs w:val="28"/>
          <w:highlight w:val="none"/>
        </w:rPr>
        <w:t xml:space="preserve">截止时间：</w:t>
      </w:r>
      <w:r>
        <w:rPr>
          <w:rFonts w:hint="eastAsia" w:eastAsia="方正仿宋_GBK"/>
          <w:spacing w:val="7"/>
          <w:sz w:val="28"/>
          <w:szCs w:val="28"/>
          <w:highlight w:val="none"/>
          <w:lang w:val="en-US" w:eastAsia="zh-CN"/>
        </w:rPr>
        <w:t xml:space="preserve">2026</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9</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16</w:t>
      </w:r>
      <w:r>
        <w:rPr>
          <w:rFonts w:eastAsia="方正仿宋_GBK"/>
          <w:spacing w:val="7"/>
          <w:sz w:val="28"/>
          <w:szCs w:val="28"/>
          <w:highlight w:val="none"/>
        </w:rPr>
        <w:t xml:space="preserve">日</w:t>
      </w:r>
      <w:r>
        <w:rPr>
          <w:rFonts w:hint="eastAsia" w:eastAsia="方正仿宋_GBK"/>
          <w:spacing w:val="7"/>
          <w:sz w:val="28"/>
          <w:szCs w:val="28"/>
          <w:highlight w:val="none"/>
          <w:lang w:val="en-US" w:eastAsia="zh-CN"/>
        </w:rPr>
        <w:t xml:space="preserve">9</w:t>
      </w:r>
      <w:r>
        <w:rPr>
          <w:rFonts w:eastAsia="方正仿宋_GBK"/>
          <w:spacing w:val="7"/>
          <w:sz w:val="28"/>
          <w:szCs w:val="28"/>
          <w:highlight w:val="none"/>
        </w:rPr>
        <w:t xml:space="preserve">点00分（北京时间）</w:t>
      </w:r>
      <w:r>
        <w:rPr>
          <w:rFonts w:eastAsia="方正仿宋_GBK"/>
          <w:i/>
          <w:spacing w:val="7"/>
          <w:sz w:val="28"/>
          <w:szCs w:val="28"/>
          <w:highlight w:val="none"/>
          <w:u w:val="single"/>
        </w:rPr>
      </w:r>
      <w:r/>
    </w:p>
    <w:p>
      <w:pPr>
        <w:pStyle w:val="626"/>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提醒：</w:t>
      </w:r>
      <w:r>
        <w:rPr>
          <w:rFonts w:hint="eastAsia" w:ascii="Times New Roman" w:hAnsi="Times New Roman" w:eastAsia="方正仿宋_GBK" w:cs="Times New Roman"/>
          <w:sz w:val="28"/>
          <w:szCs w:val="28"/>
          <w:highlight w:val="none"/>
        </w:rPr>
      </w:r>
      <w:r/>
    </w:p>
    <w:p>
      <w:pPr>
        <w:pStyle w:val="626"/>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1.通过“苏采云”系统提交，具体详见江苏政府采购网-办事指南-资料下载-江苏省政府采购管理交易系统（苏采云）供应商操作指南。</w:t>
      </w:r>
      <w:r>
        <w:rPr>
          <w:rFonts w:hint="eastAsia" w:ascii="Times New Roman" w:hAnsi="Times New Roman" w:eastAsia="方正仿宋_GBK" w:cs="Times New Roman"/>
          <w:sz w:val="28"/>
          <w:szCs w:val="28"/>
          <w:highlight w:val="none"/>
        </w:rPr>
      </w:r>
      <w:r/>
    </w:p>
    <w:p>
      <w:pPr>
        <w:pStyle w:val="626"/>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逾时，系统将拒绝接受上传响应文件电子文档。</w:t>
      </w:r>
      <w:r>
        <w:rPr>
          <w:rFonts w:hint="eastAsia" w:ascii="Times New Roman" w:hAnsi="Times New Roman" w:eastAsia="方正仿宋_GBK" w:cs="Times New Roman"/>
          <w:sz w:val="28"/>
          <w:szCs w:val="28"/>
          <w:highlight w:val="none"/>
        </w:rPr>
      </w:r>
      <w:r/>
    </w:p>
    <w:p>
      <w:pPr>
        <w:pStyle w:val="626"/>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地点：</w:t>
      </w:r>
      <w:r>
        <w:rPr>
          <w:rFonts w:hint="eastAsia" w:ascii="Times New Roman" w:hAnsi="Times New Roman" w:eastAsia="方正仿宋_GBK" w:cs="Times New Roman"/>
          <w:sz w:val="28"/>
          <w:szCs w:val="28"/>
          <w:highlight w:val="none"/>
        </w:rPr>
        <w:t xml:space="preserve">“苏采云”政府采购交易系统网上开标大厅。</w:t>
      </w:r>
      <w:r>
        <w:rPr>
          <w:rFonts w:eastAsia="方正仿宋_GBK"/>
          <w:spacing w:val="7"/>
          <w:sz w:val="28"/>
          <w:szCs w:val="28"/>
          <w:highlight w:val="none"/>
        </w:rPr>
      </w:r>
      <w:r/>
    </w:p>
    <w:p>
      <w:pPr>
        <w:pStyle w:val="626"/>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六、开启</w:t>
      </w:r>
      <w:r>
        <w:rPr>
          <w:rFonts w:eastAsia="方正仿宋_GBK"/>
          <w:b/>
          <w:spacing w:val="7"/>
          <w:sz w:val="28"/>
          <w:szCs w:val="28"/>
          <w:highlight w:val="none"/>
        </w:rPr>
      </w:r>
      <w:r/>
    </w:p>
    <w:p>
      <w:pPr>
        <w:pStyle w:val="626"/>
        <w:ind w:firstLine="588"/>
        <w:jc w:val="left"/>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时间：</w:t>
      </w:r>
      <w:r>
        <w:rPr>
          <w:rFonts w:hint="eastAsia" w:eastAsia="方正仿宋_GBK"/>
          <w:spacing w:val="7"/>
          <w:sz w:val="28"/>
          <w:szCs w:val="28"/>
          <w:highlight w:val="none"/>
          <w:lang w:val="en-US" w:eastAsia="zh-CN"/>
        </w:rPr>
        <w:t xml:space="preserve">2026</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9</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16</w:t>
      </w:r>
      <w:r>
        <w:rPr>
          <w:rFonts w:eastAsia="方正仿宋_GBK"/>
          <w:spacing w:val="7"/>
          <w:sz w:val="28"/>
          <w:szCs w:val="28"/>
          <w:highlight w:val="none"/>
        </w:rPr>
        <w:t xml:space="preserve">日</w:t>
      </w:r>
      <w:r>
        <w:rPr>
          <w:rFonts w:hint="eastAsia" w:eastAsia="方正仿宋_GBK"/>
          <w:spacing w:val="7"/>
          <w:sz w:val="28"/>
          <w:szCs w:val="28"/>
          <w:highlight w:val="none"/>
          <w:lang w:val="en-US" w:eastAsia="zh-CN"/>
        </w:rPr>
        <w:t xml:space="preserve">9</w:t>
      </w:r>
      <w:r>
        <w:rPr>
          <w:rFonts w:eastAsia="方正仿宋_GBK"/>
          <w:spacing w:val="7"/>
          <w:sz w:val="28"/>
          <w:szCs w:val="28"/>
          <w:highlight w:val="none"/>
        </w:rPr>
        <w:t xml:space="preserve">点</w:t>
      </w:r>
      <w:r>
        <w:rPr>
          <w:rFonts w:eastAsia="方正仿宋_GBK"/>
          <w:sz w:val="28"/>
          <w:szCs w:val="28"/>
          <w:highlight w:val="none"/>
        </w:rPr>
        <w:t xml:space="preserve">00</w:t>
      </w:r>
      <w:r>
        <w:rPr>
          <w:rFonts w:eastAsia="方正仿宋_GBK"/>
          <w:spacing w:val="7"/>
          <w:sz w:val="28"/>
          <w:szCs w:val="28"/>
          <w:highlight w:val="none"/>
        </w:rPr>
        <w:t xml:space="preserve">分（北京时间）</w:t>
      </w:r>
      <w:r>
        <w:rPr>
          <w:rFonts w:eastAsia="方正仿宋_GBK"/>
          <w:spacing w:val="7"/>
          <w:sz w:val="28"/>
          <w:szCs w:val="28"/>
          <w:highlight w:val="none"/>
        </w:rPr>
      </w:r>
      <w:r/>
    </w:p>
    <w:p>
      <w:pPr>
        <w:pStyle w:val="626"/>
        <w:ind w:firstLine="588"/>
        <w:jc w:val="left"/>
        <w:spacing w:line="500" w:lineRule="exact"/>
        <w:rPr>
          <w:rFonts w:eastAsia="方正仿宋_GBK"/>
          <w:spacing w:val="7"/>
          <w:sz w:val="28"/>
          <w:szCs w:val="28"/>
          <w:highlight w:val="none"/>
        </w:rPr>
      </w:pPr>
      <w:r>
        <w:rPr>
          <w:rFonts w:eastAsia="方正仿宋_GBK"/>
          <w:spacing w:val="7"/>
          <w:sz w:val="28"/>
          <w:szCs w:val="28"/>
          <w:highlight w:val="none"/>
        </w:rPr>
        <w:t xml:space="preserve">地点：</w:t>
      </w:r>
      <w:r>
        <w:rPr>
          <w:rFonts w:hint="eastAsia" w:ascii="Times New Roman" w:hAnsi="Times New Roman" w:eastAsia="方正仿宋_GBK" w:cs="Times New Roman"/>
          <w:sz w:val="28"/>
          <w:szCs w:val="28"/>
          <w:highlight w:val="none"/>
        </w:rPr>
        <w:t xml:space="preserve">“苏采云”政府采购交易系统网上开标大厅。</w:t>
      </w:r>
      <w:r>
        <w:rPr>
          <w:rFonts w:eastAsia="方正仿宋_GBK"/>
          <w:spacing w:val="7"/>
          <w:sz w:val="28"/>
          <w:szCs w:val="28"/>
          <w:highlight w:val="none"/>
        </w:rPr>
      </w:r>
      <w:r/>
    </w:p>
    <w:p>
      <w:pPr>
        <w:pStyle w:val="626"/>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七、其他补充事宜</w:t>
      </w:r>
      <w:r>
        <w:rPr>
          <w:rFonts w:eastAsia="方正仿宋_GBK"/>
          <w:b/>
          <w:spacing w:val="7"/>
          <w:sz w:val="28"/>
          <w:szCs w:val="28"/>
          <w:highlight w:val="none"/>
        </w:rPr>
      </w:r>
      <w:r/>
    </w:p>
    <w:p>
      <w:pPr>
        <w:pStyle w:val="626"/>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1.</w:t>
      </w:r>
      <w:r>
        <w:rPr>
          <w:rFonts w:hint="eastAsia" w:eastAsia="方正仿宋_GBK"/>
          <w:spacing w:val="7"/>
          <w:sz w:val="28"/>
          <w:szCs w:val="28"/>
          <w:highlight w:val="none"/>
        </w:rPr>
        <w:t xml:space="preserve">单一来源</w:t>
      </w:r>
      <w:r>
        <w:rPr>
          <w:rFonts w:eastAsia="方正仿宋_GBK"/>
          <w:spacing w:val="7"/>
          <w:sz w:val="28"/>
          <w:szCs w:val="28"/>
          <w:highlight w:val="none"/>
        </w:rPr>
        <w:t xml:space="preserve">保证金：免收。</w:t>
      </w:r>
      <w:r>
        <w:rPr>
          <w:rFonts w:eastAsia="方正仿宋_GBK"/>
          <w:spacing w:val="7"/>
          <w:sz w:val="28"/>
          <w:szCs w:val="28"/>
          <w:highlight w:val="none"/>
        </w:rPr>
      </w:r>
      <w:r/>
    </w:p>
    <w:p>
      <w:pPr>
        <w:pStyle w:val="626"/>
        <w:ind w:firstLine="560"/>
        <w:spacing w:line="480" w:lineRule="exact"/>
        <w:rPr>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履约保证金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本项目免收履约保证金</w:t>
      </w:r>
      <w:r>
        <w:rPr>
          <w:highlight w:val="none"/>
        </w:rPr>
      </w:r>
      <w:r/>
    </w:p>
    <w:p>
      <w:pPr>
        <w:pStyle w:val="626"/>
        <w:ind w:firstLine="588"/>
        <w:spacing w:line="500" w:lineRule="exact"/>
        <w:rPr>
          <w:rFonts w:hint="eastAsia" w:eastAsia="方正仿宋_GBK"/>
          <w:sz w:val="28"/>
          <w:szCs w:val="28"/>
          <w:highlight w:val="none"/>
        </w:rPr>
      </w:pPr>
      <w:r>
        <w:rPr>
          <w:rFonts w:hint="eastAsia" w:eastAsia="方正仿宋_GBK"/>
          <w:spacing w:val="7"/>
          <w:sz w:val="28"/>
          <w:szCs w:val="28"/>
          <w:highlight w:val="none"/>
          <w:lang w:val="en-US" w:eastAsia="zh-CN"/>
        </w:rPr>
        <w:t xml:space="preserve">3</w:t>
      </w:r>
      <w:r>
        <w:rPr>
          <w:rFonts w:eastAsia="方正仿宋_GBK"/>
          <w:spacing w:val="7"/>
          <w:sz w:val="28"/>
          <w:szCs w:val="28"/>
          <w:highlight w:val="none"/>
        </w:rPr>
        <w:t xml:space="preserve">.</w:t>
      </w:r>
      <w:r>
        <w:rPr>
          <w:rFonts w:eastAsia="方正仿宋_GBK"/>
          <w:b/>
          <w:sz w:val="28"/>
          <w:szCs w:val="28"/>
          <w:highlight w:val="none"/>
        </w:rPr>
        <w:t xml:space="preserve">交易方式：</w:t>
      </w:r>
      <w:r>
        <w:rPr>
          <w:rFonts w:hint="eastAsia" w:ascii="Times New Roman" w:hAnsi="Times New Roman" w:eastAsia="方正仿宋_GBK" w:cs="Times New Roman"/>
          <w:sz w:val="28"/>
          <w:szCs w:val="28"/>
          <w:highlight w:val="none"/>
        </w:rPr>
        <w:t xml:space="preserve">本项目采用不</w:t>
      </w:r>
      <w:r>
        <w:rPr>
          <w:rFonts w:hint="eastAsia" w:eastAsia="方正仿宋_GBK"/>
          <w:sz w:val="28"/>
          <w:szCs w:val="28"/>
          <w:highlight w:val="none"/>
        </w:rPr>
        <w:t xml:space="preserve">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626"/>
        <w:ind w:firstLine="560"/>
        <w:spacing w:line="500" w:lineRule="exact"/>
        <w:shd w:val="clear" w:color="auto" w:fill="ffffff"/>
        <w:widowControl/>
        <w:rPr>
          <w:rFonts w:hint="eastAsia"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hint="eastAsia" w:eastAsia="方正仿宋_GBK"/>
          <w:sz w:val="28"/>
          <w:szCs w:val="28"/>
          <w:highlight w:val="none"/>
        </w:rPr>
      </w:r>
      <w:r/>
    </w:p>
    <w:p>
      <w:pPr>
        <w:pStyle w:val="626"/>
        <w:ind w:firstLine="588"/>
        <w:spacing w:line="500" w:lineRule="exact"/>
        <w:shd w:val="clear" w:color="auto" w:fill="ffffff"/>
        <w:widowControl/>
        <w:rPr>
          <w:rFonts w:hint="eastAsia" w:eastAsia="方正仿宋_GBK"/>
          <w:spacing w:val="7"/>
          <w:sz w:val="28"/>
          <w:szCs w:val="28"/>
          <w:highlight w:val="none"/>
        </w:rPr>
      </w:pPr>
      <w:r>
        <w:rPr>
          <w:rFonts w:hint="eastAsia" w:eastAsia="方正仿宋_GBK"/>
          <w:spacing w:val="7"/>
          <w:sz w:val="28"/>
          <w:szCs w:val="28"/>
          <w:highlight w:val="none"/>
          <w:lang w:val="en-US" w:eastAsia="zh-CN"/>
        </w:rPr>
        <w:t xml:space="preserve">4</w:t>
      </w:r>
      <w:r>
        <w:rPr>
          <w:rFonts w:eastAsia="方正仿宋_GBK"/>
          <w:spacing w:val="7"/>
          <w:sz w:val="28"/>
          <w:szCs w:val="28"/>
          <w:highlight w:val="none"/>
        </w:rPr>
        <w:t xml:space="preserve">.对项目需求部分（供应商资格要求、项目需求）的询问请向采购人提出，由采购人负责答复；对采购文件其它部分的询问请向采购文件</w:t>
      </w:r>
      <w:r>
        <w:rPr>
          <w:rFonts w:hint="eastAsia" w:eastAsia="方正仿宋_GBK"/>
          <w:spacing w:val="7"/>
          <w:sz w:val="28"/>
          <w:szCs w:val="28"/>
          <w:highlight w:val="none"/>
        </w:rPr>
        <w:t xml:space="preserve">联系</w:t>
      </w:r>
      <w:r>
        <w:rPr>
          <w:rFonts w:eastAsia="方正仿宋_GBK"/>
          <w:spacing w:val="7"/>
          <w:sz w:val="28"/>
          <w:szCs w:val="28"/>
          <w:highlight w:val="none"/>
        </w:rPr>
        <w:t xml:space="preserve">人或项目</w:t>
      </w:r>
      <w:r>
        <w:rPr>
          <w:rFonts w:hint="eastAsia" w:eastAsia="方正仿宋_GBK"/>
          <w:spacing w:val="7"/>
          <w:sz w:val="28"/>
          <w:szCs w:val="28"/>
          <w:highlight w:val="none"/>
        </w:rPr>
        <w:t xml:space="preserve">谈判</w:t>
      </w:r>
      <w:r>
        <w:rPr>
          <w:rFonts w:eastAsia="方正仿宋_GBK"/>
          <w:spacing w:val="7"/>
          <w:sz w:val="28"/>
          <w:szCs w:val="28"/>
          <w:highlight w:val="none"/>
        </w:rPr>
        <w:t xml:space="preserve">经办人提出；</w:t>
      </w:r>
      <w:r>
        <w:rPr>
          <w:rFonts w:hint="eastAsia" w:eastAsia="方正仿宋_GBK"/>
          <w:sz w:val="28"/>
          <w:szCs w:val="28"/>
          <w:highlight w:val="none"/>
        </w:rPr>
        <w:t xml:space="preserve">对在“苏采云”操作阶段的询问请向软件技术支持人员提出</w:t>
      </w:r>
      <w:r>
        <w:rPr>
          <w:rFonts w:eastAsia="方正仿宋_GBK"/>
          <w:spacing w:val="7"/>
          <w:sz w:val="28"/>
          <w:szCs w:val="28"/>
          <w:highlight w:val="none"/>
        </w:rPr>
        <w:t xml:space="preserve">。</w:t>
      </w:r>
      <w:r>
        <w:rPr>
          <w:rFonts w:hint="eastAsia" w:eastAsia="方正仿宋_GBK"/>
          <w:spacing w:val="7"/>
          <w:sz w:val="28"/>
          <w:szCs w:val="28"/>
          <w:highlight w:val="none"/>
        </w:rPr>
      </w:r>
      <w:r/>
    </w:p>
    <w:p>
      <w:pPr>
        <w:pStyle w:val="626"/>
        <w:ind w:firstLine="588"/>
        <w:spacing w:line="500" w:lineRule="exact"/>
        <w:shd w:val="clear" w:color="auto" w:fill="ffffff"/>
        <w:widowControl/>
        <w:rPr>
          <w:rFonts w:hint="eastAsia" w:eastAsia="方正仿宋_GBK"/>
          <w:spacing w:val="7"/>
          <w:sz w:val="28"/>
          <w:szCs w:val="28"/>
          <w:highlight w:val="none"/>
        </w:rPr>
      </w:pPr>
      <w:r>
        <w:rPr>
          <w:rFonts w:hint="eastAsia" w:eastAsia="方正仿宋_GBK"/>
          <w:spacing w:val="7"/>
          <w:sz w:val="28"/>
          <w:szCs w:val="28"/>
          <w:highlight w:val="none"/>
          <w:lang w:val="en-US" w:eastAsia="zh-CN"/>
        </w:rPr>
        <w:t xml:space="preserve">5</w:t>
      </w:r>
      <w:r>
        <w:rPr>
          <w:rFonts w:hint="eastAsia" w:eastAsia="方正仿宋_GBK"/>
          <w:spacing w:val="7"/>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eastAsia="方正仿宋_GBK"/>
          <w:spacing w:val="7"/>
          <w:sz w:val="28"/>
          <w:szCs w:val="28"/>
          <w:highlight w:val="none"/>
        </w:rPr>
      </w:r>
      <w:r/>
    </w:p>
    <w:p>
      <w:pPr>
        <w:pStyle w:val="670"/>
        <w:rPr>
          <w:rFonts w:eastAsia="方正仿宋_GBK"/>
          <w:highlight w:val="none"/>
          <w:lang w:val="en-US" w:eastAsia="zh-CN"/>
        </w:rPr>
      </w:pPr>
      <w:r>
        <w:rPr>
          <w:rFonts w:hint="eastAsia" w:eastAsia="方正仿宋_GBK"/>
          <w:spacing w:val="7"/>
          <w:sz w:val="28"/>
          <w:szCs w:val="28"/>
          <w:highlight w:val="none"/>
          <w:lang w:val="en-US" w:eastAsia="zh-CN"/>
        </w:rPr>
        <w:t xml:space="preserve">6.本次采购事项若存在变动或修改，敬请及时关注“江苏政府采购网”发布的信息更正公告。</w:t>
      </w:r>
      <w:r>
        <w:rPr>
          <w:rFonts w:eastAsia="方正仿宋_GBK"/>
          <w:highlight w:val="none"/>
          <w:lang w:val="en-US" w:eastAsia="zh-CN"/>
        </w:rPr>
      </w:r>
      <w:r/>
    </w:p>
    <w:p>
      <w:pPr>
        <w:pStyle w:val="626"/>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八、凡对本次采购提出询问，请按以下方式联系</w:t>
      </w:r>
      <w:r>
        <w:rPr>
          <w:rFonts w:eastAsia="方正仿宋_GBK"/>
          <w:b/>
          <w:spacing w:val="7"/>
          <w:sz w:val="28"/>
          <w:szCs w:val="28"/>
          <w:highlight w:val="none"/>
        </w:rPr>
      </w:r>
      <w:r/>
    </w:p>
    <w:p>
      <w:pPr>
        <w:pStyle w:val="626"/>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1.采购人信息</w:t>
      </w:r>
      <w:r>
        <w:rPr>
          <w:rFonts w:eastAsia="方正仿宋_GBK"/>
          <w:spacing w:val="7"/>
          <w:sz w:val="28"/>
          <w:szCs w:val="28"/>
          <w:highlight w:val="none"/>
        </w:rPr>
      </w:r>
      <w:r/>
    </w:p>
    <w:p>
      <w:pPr>
        <w:pStyle w:val="626"/>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名 称：</w:t>
      </w:r>
      <w:r>
        <w:rPr>
          <w:rFonts w:hint="eastAsia" w:eastAsia="方正仿宋_GBK"/>
          <w:spacing w:val="7"/>
          <w:sz w:val="28"/>
          <w:szCs w:val="28"/>
          <w:highlight w:val="none"/>
        </w:rPr>
        <w:t xml:space="preserve">如皋市数据局</w:t>
      </w:r>
      <w:r>
        <w:rPr>
          <w:rFonts w:eastAsia="方正仿宋_GBK"/>
          <w:spacing w:val="7"/>
          <w:sz w:val="28"/>
          <w:szCs w:val="28"/>
          <w:highlight w:val="none"/>
        </w:rPr>
        <w:t xml:space="preserve"> </w:t>
      </w:r>
      <w:r>
        <w:rPr>
          <w:rFonts w:eastAsia="方正仿宋_GBK"/>
          <w:spacing w:val="7"/>
          <w:sz w:val="28"/>
          <w:szCs w:val="28"/>
          <w:highlight w:val="none"/>
        </w:rPr>
      </w:r>
      <w:r/>
    </w:p>
    <w:p>
      <w:pPr>
        <w:pStyle w:val="626"/>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地 址：</w:t>
      </w:r>
      <w:r>
        <w:rPr>
          <w:rFonts w:hint="eastAsia" w:eastAsia="方正仿宋_GBK"/>
          <w:spacing w:val="7"/>
          <w:sz w:val="28"/>
          <w:szCs w:val="28"/>
          <w:highlight w:val="none"/>
        </w:rPr>
        <w:t xml:space="preserve">如皋市解放路199号如皋市数据局</w:t>
      </w:r>
      <w:r>
        <w:rPr>
          <w:rFonts w:eastAsia="方正仿宋_GBK"/>
          <w:spacing w:val="7"/>
          <w:sz w:val="28"/>
          <w:szCs w:val="28"/>
          <w:highlight w:val="none"/>
        </w:rPr>
        <w:t xml:space="preserve"> </w:t>
      </w:r>
      <w:r>
        <w:rPr>
          <w:rFonts w:eastAsia="方正仿宋_GBK"/>
          <w:spacing w:val="7"/>
          <w:sz w:val="28"/>
          <w:szCs w:val="28"/>
          <w:highlight w:val="none"/>
        </w:rPr>
      </w:r>
      <w:r/>
    </w:p>
    <w:p>
      <w:pPr>
        <w:pStyle w:val="626"/>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联系人：</w:t>
      </w:r>
      <w:r>
        <w:rPr>
          <w:rFonts w:hint="eastAsia" w:eastAsia="方正仿宋_GBK"/>
          <w:spacing w:val="7"/>
          <w:sz w:val="28"/>
          <w:szCs w:val="28"/>
          <w:highlight w:val="none"/>
        </w:rPr>
        <w:t xml:space="preserve">顾琳颖</w:t>
      </w:r>
      <w:r>
        <w:rPr>
          <w:rFonts w:eastAsia="方正仿宋_GBK"/>
          <w:spacing w:val="7"/>
          <w:sz w:val="28"/>
          <w:szCs w:val="28"/>
          <w:highlight w:val="none"/>
        </w:rPr>
      </w:r>
      <w:r/>
    </w:p>
    <w:p>
      <w:pPr>
        <w:pStyle w:val="626"/>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联系方式：</w:t>
      </w:r>
      <w:r>
        <w:rPr>
          <w:rFonts w:hint="eastAsia" w:eastAsia="方正仿宋_GBK"/>
          <w:spacing w:val="7"/>
          <w:sz w:val="28"/>
          <w:szCs w:val="28"/>
          <w:highlight w:val="none"/>
        </w:rPr>
        <w:t xml:space="preserve">0513-87263960</w:t>
      </w:r>
      <w:r>
        <w:rPr>
          <w:rFonts w:eastAsia="方正仿宋_GBK"/>
          <w:spacing w:val="7"/>
          <w:sz w:val="28"/>
          <w:szCs w:val="28"/>
          <w:highlight w:val="none"/>
        </w:rPr>
      </w:r>
      <w:r/>
    </w:p>
    <w:p>
      <w:pPr>
        <w:pStyle w:val="626"/>
        <w:ind w:firstLine="700"/>
        <w:jc w:val="left"/>
        <w:spacing w:line="500" w:lineRule="exact"/>
        <w:shd w:val="clear" w:color="auto" w:fill="ffffff"/>
        <w:widowControl/>
        <w:rPr>
          <w:rFonts w:hint="eastAsia"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 如皋</w:t>
      </w:r>
      <w:r>
        <w:rPr>
          <w:rFonts w:eastAsia="方正仿宋_GBK"/>
          <w:sz w:val="28"/>
          <w:szCs w:val="28"/>
          <w:highlight w:val="none"/>
        </w:rPr>
        <w:t xml:space="preserve">市</w:t>
      </w:r>
      <w:r>
        <w:rPr>
          <w:rFonts w:hint="eastAsia" w:eastAsia="方正仿宋_GBK"/>
          <w:sz w:val="28"/>
          <w:szCs w:val="28"/>
          <w:highlight w:val="none"/>
        </w:rPr>
        <w:t xml:space="preserve">公共资源交易中心</w:t>
      </w:r>
      <w:r>
        <w:rPr>
          <w:rFonts w:hint="eastAsia" w:eastAsia="方正仿宋_GBK"/>
          <w:sz w:val="28"/>
          <w:szCs w:val="28"/>
          <w:highlight w:val="none"/>
        </w:rPr>
      </w:r>
      <w:r/>
    </w:p>
    <w:p>
      <w:pPr>
        <w:pStyle w:val="626"/>
        <w:ind w:firstLine="560"/>
        <w:jc w:val="both"/>
        <w:spacing w:line="500" w:lineRule="exact"/>
        <w:rPr>
          <w:rFonts w:hint="eastAsia" w:eastAsia="方正仿宋_GBK"/>
          <w:sz w:val="28"/>
          <w:szCs w:val="28"/>
          <w:highlight w:val="none"/>
        </w:rPr>
      </w:pPr>
      <w:r>
        <w:rPr>
          <w:rFonts w:hint="eastAsia" w:eastAsia="方正仿宋_GBK"/>
          <w:sz w:val="28"/>
          <w:szCs w:val="28"/>
          <w:highlight w:val="none"/>
        </w:rPr>
        <w:t xml:space="preserve">地址：如皋市惠政路1799号 </w:t>
      </w:r>
      <w:r>
        <w:rPr>
          <w:rFonts w:hint="eastAsia" w:eastAsia="方正仿宋_GBK"/>
          <w:sz w:val="28"/>
          <w:szCs w:val="28"/>
          <w:highlight w:val="none"/>
        </w:rPr>
      </w:r>
      <w:r/>
    </w:p>
    <w:p>
      <w:pPr>
        <w:pStyle w:val="626"/>
        <w:ind w:firstLine="560"/>
        <w:jc w:val="both"/>
        <w:spacing w:line="500" w:lineRule="exact"/>
        <w:rPr>
          <w:rFonts w:hint="eastAsia" w:eastAsia="方正仿宋_GBK"/>
          <w:sz w:val="28"/>
          <w:szCs w:val="28"/>
          <w:highlight w:val="none"/>
        </w:rPr>
      </w:pPr>
      <w:r>
        <w:rPr>
          <w:rFonts w:hint="eastAsia" w:eastAsia="方正仿宋_GBK"/>
          <w:sz w:val="28"/>
          <w:szCs w:val="28"/>
          <w:highlight w:val="none"/>
        </w:rPr>
        <w:t xml:space="preserve">联系方式：见项目联系方式</w:t>
      </w:r>
      <w:r>
        <w:rPr>
          <w:rFonts w:hint="eastAsia" w:eastAsia="方正仿宋_GBK"/>
          <w:sz w:val="28"/>
          <w:szCs w:val="28"/>
          <w:highlight w:val="none"/>
        </w:rPr>
      </w:r>
      <w:r/>
    </w:p>
    <w:p>
      <w:pPr>
        <w:pStyle w:val="626"/>
        <w:ind w:firstLine="560"/>
        <w:jc w:val="both"/>
        <w:spacing w:line="500" w:lineRule="exact"/>
        <w:rPr>
          <w:rFonts w:hint="eastAsia" w:eastAsia="方正仿宋_GBK"/>
          <w:sz w:val="28"/>
          <w:szCs w:val="28"/>
          <w:highlight w:val="none"/>
        </w:rPr>
      </w:pPr>
      <w:r>
        <w:rPr>
          <w:rFonts w:hint="eastAsia" w:eastAsia="方正仿宋_GBK"/>
          <w:sz w:val="28"/>
          <w:szCs w:val="28"/>
          <w:highlight w:val="none"/>
        </w:rPr>
        <w:t xml:space="preserve">3.项目联系方式</w:t>
      </w:r>
      <w:r>
        <w:rPr>
          <w:rFonts w:hint="eastAsia" w:eastAsia="方正仿宋_GBK"/>
          <w:sz w:val="28"/>
          <w:szCs w:val="28"/>
          <w:highlight w:val="none"/>
        </w:rPr>
      </w:r>
      <w:r/>
    </w:p>
    <w:p>
      <w:pPr>
        <w:pStyle w:val="626"/>
        <w:ind w:firstLine="560"/>
        <w:jc w:val="both"/>
        <w:spacing w:line="500" w:lineRule="exact"/>
        <w:rPr>
          <w:rFonts w:hint="eastAsia" w:eastAsia="方正仿宋_GBK"/>
          <w:sz w:val="28"/>
          <w:szCs w:val="28"/>
          <w:highlight w:val="none"/>
        </w:rPr>
      </w:pPr>
      <w:r>
        <w:rPr>
          <w:rFonts w:hint="eastAsia" w:eastAsia="方正仿宋_GBK"/>
          <w:sz w:val="28"/>
          <w:szCs w:val="28"/>
          <w:highlight w:val="none"/>
        </w:rPr>
        <w:t xml:space="preserve">招标文件联系人: 龚骁璐（0513-87620882）</w:t>
      </w:r>
      <w:r>
        <w:rPr>
          <w:rFonts w:hint="eastAsia" w:eastAsia="方正仿宋_GBK"/>
          <w:sz w:val="28"/>
          <w:szCs w:val="28"/>
          <w:highlight w:val="none"/>
        </w:rPr>
      </w:r>
      <w:r/>
    </w:p>
    <w:p>
      <w:pPr>
        <w:pStyle w:val="626"/>
        <w:ind w:firstLine="560"/>
        <w:jc w:val="both"/>
        <w:spacing w:line="500" w:lineRule="exact"/>
        <w:rPr>
          <w:rFonts w:hint="eastAsia" w:eastAsia="方正仿宋_GBK"/>
          <w:sz w:val="28"/>
          <w:szCs w:val="28"/>
          <w:highlight w:val="none"/>
        </w:rPr>
      </w:pPr>
      <w:r>
        <w:rPr>
          <w:rFonts w:hint="eastAsia" w:eastAsia="方正仿宋_GBK"/>
          <w:sz w:val="28"/>
          <w:szCs w:val="28"/>
          <w:highlight w:val="none"/>
        </w:rPr>
        <w:t xml:space="preserve">项目开标人：陈宇航（0513-87620882）</w:t>
      </w:r>
      <w:r>
        <w:rPr>
          <w:rFonts w:hint="eastAsia" w:eastAsia="方正仿宋_GBK"/>
          <w:sz w:val="28"/>
          <w:szCs w:val="28"/>
          <w:highlight w:val="none"/>
        </w:rPr>
      </w:r>
      <w:r/>
    </w:p>
    <w:p>
      <w:pPr>
        <w:pStyle w:val="626"/>
        <w:ind w:firstLine="560"/>
        <w:jc w:val="both"/>
        <w:spacing w:line="500" w:lineRule="exact"/>
        <w:rPr>
          <w:rFonts w:hint="eastAsia" w:eastAsia="方正仿宋_GBK"/>
          <w:sz w:val="28"/>
          <w:szCs w:val="28"/>
          <w:highlight w:val="none"/>
        </w:rPr>
      </w:pPr>
      <w:r>
        <w:rPr>
          <w:rFonts w:hint="eastAsia" w:eastAsia="方正仿宋_GBK"/>
          <w:sz w:val="28"/>
          <w:szCs w:val="28"/>
          <w:highlight w:val="none"/>
        </w:rPr>
        <w:t xml:space="preserve">4.软件技术支持人员：0519-86722801、0519-86722806</w:t>
      </w:r>
      <w:r>
        <w:rPr>
          <w:rFonts w:hint="eastAsia" w:eastAsia="方正仿宋_GBK"/>
          <w:sz w:val="28"/>
          <w:szCs w:val="28"/>
          <w:highlight w:val="none"/>
        </w:rPr>
      </w:r>
      <w:r/>
    </w:p>
    <w:p>
      <w:pPr>
        <w:pStyle w:val="626"/>
        <w:ind w:firstLine="560"/>
        <w:jc w:val="both"/>
        <w:spacing w:line="500" w:lineRule="exact"/>
        <w:rPr>
          <w:rFonts w:hint="eastAsia" w:ascii="仿宋" w:hAnsi="仿宋" w:eastAsia="仿宋" w:cs="仿宋"/>
          <w:b/>
          <w:sz w:val="32"/>
          <w:szCs w:val="32"/>
          <w:highlight w:val="none"/>
        </w:rPr>
      </w:pPr>
      <w:r>
        <w:rPr>
          <w:rFonts w:hint="eastAsia" w:eastAsia="方正仿宋_GBK"/>
          <w:sz w:val="28"/>
          <w:szCs w:val="28"/>
          <w:highlight w:val="none"/>
        </w:rPr>
        <w:t xml:space="preserve">5.CA数字证书办理：0513-59001215。</w:t>
      </w:r>
      <w:r>
        <w:rPr>
          <w:rFonts w:hint="eastAsia" w:ascii="仿宋" w:hAnsi="仿宋" w:eastAsia="仿宋" w:cs="仿宋"/>
          <w:b/>
          <w:sz w:val="32"/>
          <w:szCs w:val="32"/>
          <w:highlight w:val="none"/>
        </w:rPr>
      </w:r>
      <w:r/>
    </w:p>
    <w:p>
      <w:pPr>
        <w:pStyle w:val="626"/>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6"/>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6"/>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6"/>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6"/>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6"/>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6"/>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6"/>
        <w:jc w:val="center"/>
        <w:spacing w:line="500" w:lineRule="exact"/>
        <w:rPr>
          <w:rFonts w:hint="eastAsia" w:ascii="方正小标宋_GBK" w:hAnsi="仿宋" w:eastAsia="方正小标宋_GBK" w:cs="仿宋"/>
          <w:sz w:val="36"/>
          <w:szCs w:val="36"/>
          <w:highlight w:val="none"/>
          <w:lang w:val="zh-CN"/>
        </w:rPr>
      </w:pPr>
      <w:r>
        <w:rPr>
          <w:rFonts w:hint="eastAsia" w:ascii="仿宋" w:hAnsi="仿宋" w:eastAsia="仿宋" w:cs="仿宋"/>
          <w:b/>
          <w:sz w:val="32"/>
          <w:szCs w:val="32"/>
          <w:highlight w:val="none"/>
        </w:rPr>
        <w:br w:type="page" w:clear="all"/>
      </w:r>
      <w:r>
        <w:rPr>
          <w:rFonts w:hint="eastAsia" w:ascii="方正小标宋_GBK" w:hAnsi="仿宋" w:eastAsia="方正小标宋_GBK" w:cs="仿宋"/>
          <w:sz w:val="36"/>
          <w:szCs w:val="36"/>
          <w:highlight w:val="none"/>
          <w:lang w:val="zh-CN"/>
        </w:rPr>
        <w:t xml:space="preserve">第二部分 供应商须知</w:t>
      </w:r>
      <w:r>
        <w:rPr>
          <w:rFonts w:hint="eastAsia" w:ascii="方正小标宋_GBK" w:hAnsi="仿宋" w:eastAsia="方正小标宋_GBK" w:cs="仿宋"/>
          <w:sz w:val="36"/>
          <w:szCs w:val="36"/>
          <w:highlight w:val="none"/>
          <w:lang w:val="zh-CN"/>
        </w:rPr>
      </w:r>
      <w:r/>
    </w:p>
    <w:p>
      <w:pPr>
        <w:pStyle w:val="626"/>
        <w:ind w:firstLine="555"/>
        <w:spacing w:line="500" w:lineRule="exact"/>
        <w:rPr>
          <w:rFonts w:eastAsia="方正仿宋_GBK"/>
          <w:b/>
          <w:bCs/>
          <w:sz w:val="28"/>
          <w:szCs w:val="28"/>
          <w:highlight w:val="none"/>
        </w:rPr>
      </w:pPr>
      <w:r>
        <w:rPr>
          <w:rFonts w:eastAsia="方正仿宋_GBK"/>
          <w:b/>
          <w:bCs/>
          <w:sz w:val="28"/>
          <w:szCs w:val="28"/>
          <w:highlight w:val="none"/>
        </w:rPr>
        <w:t xml:space="preserve">一、供应商响应须知</w:t>
      </w:r>
      <w:r>
        <w:rPr>
          <w:rFonts w:eastAsia="方正仿宋_GBK"/>
          <w:b/>
          <w:bCs/>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lang w:eastAsia="zh-CN"/>
        </w:rPr>
        <w:t xml:space="preserve">本</w:t>
      </w:r>
      <w:r>
        <w:rPr>
          <w:rFonts w:eastAsia="方正仿宋_GBK"/>
          <w:sz w:val="28"/>
          <w:szCs w:val="28"/>
          <w:highlight w:val="none"/>
        </w:rPr>
        <w:t xml:space="preserve">项目谈判活动模式：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hint="eastAsia" w:eastAsia="方正仿宋_GBK"/>
          <w:sz w:val="28"/>
          <w:szCs w:val="28"/>
          <w:highlight w:val="none"/>
        </w:rPr>
      </w:r>
      <w:r/>
    </w:p>
    <w:p>
      <w:pPr>
        <w:pStyle w:val="626"/>
        <w:ind w:firstLine="560"/>
        <w:spacing w:line="500" w:lineRule="exact"/>
        <w:rPr>
          <w:rFonts w:eastAsia="方正仿宋_GBK"/>
          <w:b/>
          <w:bCs/>
          <w:sz w:val="28"/>
          <w:szCs w:val="28"/>
          <w:highlight w:val="none"/>
        </w:rPr>
      </w:pPr>
      <w:r>
        <w:rPr>
          <w:rFonts w:eastAsia="方正仿宋_GBK"/>
          <w:b/>
          <w:bCs/>
          <w:sz w:val="28"/>
          <w:szCs w:val="28"/>
          <w:highlight w:val="none"/>
        </w:rPr>
        <w:t xml:space="preserve">二、特别提示：</w:t>
      </w:r>
      <w:r>
        <w:rPr>
          <w:rFonts w:eastAsia="方正仿宋_GBK"/>
          <w:b/>
          <w:bCs/>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1.本项目采用远程不见面交易模式，远程谈判项目的时间以国家授时中心发布的时间为准。谈判当日，供应商无需到达谈判现场。具体详见</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谈判全过程中，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2.本项目获取、上传均通过互联网操作，请供应商充分考虑网络拥堵及平台操作所需时间等因素。</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3.本项目谈判全流程均使用</w:t>
      </w:r>
      <w:r>
        <w:rPr>
          <w:rFonts w:hint="eastAsia" w:eastAsia="方正仿宋_GBK"/>
          <w:sz w:val="28"/>
          <w:szCs w:val="28"/>
          <w:highlight w:val="none"/>
          <w:lang w:eastAsia="zh-CN"/>
        </w:rPr>
        <w:t xml:space="preserve">招投标</w:t>
      </w:r>
      <w:r>
        <w:rPr>
          <w:rFonts w:eastAsia="方正仿宋_GBK"/>
          <w:sz w:val="28"/>
          <w:szCs w:val="28"/>
          <w:highlight w:val="none"/>
        </w:rPr>
        <w:t xml:space="preserve">系统操作和发布，操作和发布平台为</w:t>
      </w:r>
      <w:r>
        <w:rPr>
          <w:rFonts w:hint="eastAsia" w:eastAsia="方正仿宋_GBK"/>
          <w:bCs/>
          <w:sz w:val="28"/>
          <w:szCs w:val="28"/>
          <w:highlight w:val="none"/>
        </w:rPr>
        <w:t xml:space="preserve">江苏政府采购网</w:t>
      </w:r>
      <w:r>
        <w:rPr>
          <w:rFonts w:eastAsia="方正仿宋_GBK"/>
          <w:sz w:val="28"/>
          <w:szCs w:val="28"/>
          <w:highlight w:val="none"/>
        </w:rPr>
        <w:t xml:space="preserve">。</w:t>
      </w:r>
      <w:r>
        <w:rPr>
          <w:rFonts w:hint="eastAsia" w:eastAsia="方正仿宋_GBK"/>
          <w:sz w:val="28"/>
          <w:szCs w:val="28"/>
          <w:highlight w:val="none"/>
          <w:lang w:eastAsia="zh-CN"/>
        </w:rPr>
        <w:t xml:space="preserve">招投标</w:t>
      </w:r>
      <w:r>
        <w:rPr>
          <w:rFonts w:eastAsia="方正仿宋_GBK"/>
          <w:sz w:val="28"/>
          <w:szCs w:val="28"/>
          <w:highlight w:val="none"/>
        </w:rPr>
        <w:t xml:space="preserve">文件均用专用</w:t>
      </w:r>
      <w:r>
        <w:rPr>
          <w:rFonts w:hint="eastAsia" w:eastAsia="方正仿宋_GBK"/>
          <w:sz w:val="28"/>
          <w:szCs w:val="28"/>
          <w:highlight w:val="none"/>
          <w:lang w:eastAsia="zh-CN"/>
        </w:rPr>
        <w:t xml:space="preserve">招投标</w:t>
      </w:r>
      <w:r>
        <w:rPr>
          <w:rFonts w:eastAsia="方正仿宋_GBK"/>
          <w:sz w:val="28"/>
          <w:szCs w:val="28"/>
          <w:highlight w:val="none"/>
        </w:rPr>
        <w:t xml:space="preserve">工具软件编制，并通过网上</w:t>
      </w:r>
      <w:r>
        <w:rPr>
          <w:rFonts w:hint="eastAsia" w:eastAsia="方正仿宋_GBK"/>
          <w:sz w:val="28"/>
          <w:szCs w:val="28"/>
          <w:highlight w:val="none"/>
          <w:lang w:eastAsia="zh-CN"/>
        </w:rPr>
        <w:t xml:space="preserve">招投标</w:t>
      </w:r>
      <w:r>
        <w:rPr>
          <w:rFonts w:eastAsia="方正仿宋_GBK"/>
          <w:sz w:val="28"/>
          <w:szCs w:val="28"/>
          <w:highlight w:val="none"/>
        </w:rPr>
        <w:t xml:space="preserve">平台完成</w:t>
      </w:r>
      <w:r>
        <w:rPr>
          <w:rFonts w:hint="eastAsia" w:eastAsia="方正仿宋_GBK"/>
          <w:sz w:val="28"/>
          <w:szCs w:val="28"/>
          <w:highlight w:val="none"/>
          <w:lang w:eastAsia="zh-CN"/>
        </w:rPr>
        <w:t xml:space="preserve">招投标</w:t>
      </w:r>
      <w:r>
        <w:rPr>
          <w:rFonts w:eastAsia="方正仿宋_GBK"/>
          <w:sz w:val="28"/>
          <w:szCs w:val="28"/>
          <w:highlight w:val="none"/>
        </w:rPr>
        <w:t xml:space="preserve">过程。供应商响应文件的编制和递交，应依照采购文件的规定进行。如未按采购文件要求编制、递交电子响应文件，将可能导致无效响应，其后果由供应商自负。供应商如对正确使用</w:t>
      </w:r>
      <w:r>
        <w:rPr>
          <w:rFonts w:hint="eastAsia" w:eastAsia="方正仿宋_GBK"/>
          <w:sz w:val="28"/>
          <w:szCs w:val="28"/>
          <w:highlight w:val="none"/>
          <w:lang w:eastAsia="zh-CN"/>
        </w:rPr>
        <w:t xml:space="preserve">招投标</w:t>
      </w:r>
      <w:r>
        <w:rPr>
          <w:rFonts w:eastAsia="方正仿宋_GBK"/>
          <w:sz w:val="28"/>
          <w:szCs w:val="28"/>
          <w:highlight w:val="none"/>
        </w:rPr>
        <w:t xml:space="preserve">专用工具软件有疑问的，请尽早和</w:t>
      </w:r>
      <w:r>
        <w:rPr>
          <w:rFonts w:hint="eastAsia" w:ascii="Times New Roman" w:hAnsi="Times New Roman" w:eastAsia="方正仿宋_GBK" w:cs="Times New Roman"/>
          <w:sz w:val="28"/>
          <w:szCs w:val="28"/>
          <w:highlight w:val="none"/>
        </w:rPr>
        <w:t xml:space="preserve">软件技术支持人员</w:t>
      </w:r>
      <w:r>
        <w:rPr>
          <w:rFonts w:eastAsia="方正仿宋_GBK"/>
          <w:sz w:val="28"/>
          <w:szCs w:val="28"/>
          <w:highlight w:val="none"/>
        </w:rPr>
        <w:t xml:space="preserve">联系，他们会根据供应商要求，提供必要的培训和技术支持。</w:t>
      </w:r>
      <w:r>
        <w:rPr>
          <w:rFonts w:eastAsia="方正仿宋_GBK"/>
          <w:sz w:val="28"/>
          <w:szCs w:val="28"/>
          <w:highlight w:val="none"/>
        </w:rPr>
      </w:r>
      <w:r/>
    </w:p>
    <w:p>
      <w:pPr>
        <w:pStyle w:val="626"/>
        <w:ind w:firstLine="560"/>
        <w:spacing w:line="500" w:lineRule="exact"/>
        <w:rPr>
          <w:rFonts w:eastAsia="方正仿宋_GBK"/>
          <w:b/>
          <w:sz w:val="28"/>
          <w:szCs w:val="28"/>
          <w:highlight w:val="none"/>
        </w:rPr>
      </w:pPr>
      <w:r>
        <w:rPr>
          <w:rFonts w:eastAsia="方正仿宋_GBK"/>
          <w:b/>
          <w:sz w:val="28"/>
          <w:szCs w:val="28"/>
          <w:highlight w:val="none"/>
        </w:rPr>
        <w:t xml:space="preserve">三、报价准备</w:t>
      </w:r>
      <w:r>
        <w:rPr>
          <w:rFonts w:eastAsia="方正仿宋_GBK"/>
          <w:b/>
          <w:sz w:val="28"/>
          <w:szCs w:val="28"/>
          <w:highlight w:val="none"/>
        </w:rPr>
      </w:r>
      <w:r/>
    </w:p>
    <w:p>
      <w:pPr>
        <w:pStyle w:val="691"/>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1.供应商必须就所有内容进行报价，少报无效。</w:t>
      </w:r>
      <w:r>
        <w:rPr>
          <w:rFonts w:ascii="Times New Roman" w:hAnsi="Times New Roman" w:eastAsia="方正仿宋_GBK"/>
          <w:sz w:val="28"/>
          <w:highlight w:val="none"/>
        </w:rPr>
      </w:r>
      <w:r/>
    </w:p>
    <w:p>
      <w:pPr>
        <w:pStyle w:val="691"/>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2.最后报价应包括本项目所有涉及的全部费用，如设备、标准附件、运输、安装调试、人员培训、质保、售后服务、税金及其他一切有关为完成本项目发生的所有费用。</w:t>
      </w:r>
      <w:r>
        <w:rPr>
          <w:rFonts w:ascii="Times New Roman" w:hAnsi="Times New Roman" w:eastAsia="方正仿宋_GBK"/>
          <w:sz w:val="28"/>
          <w:highlight w:val="none"/>
        </w:rPr>
      </w:r>
      <w:r/>
    </w:p>
    <w:p>
      <w:pPr>
        <w:pStyle w:val="691"/>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3.最后报价将作为谈判小组评定成交供应商的依据。</w:t>
      </w:r>
      <w:r>
        <w:rPr>
          <w:rFonts w:ascii="Times New Roman" w:hAnsi="Times New Roman" w:eastAsia="方正仿宋_GBK"/>
          <w:sz w:val="28"/>
          <w:highlight w:val="none"/>
        </w:rPr>
      </w:r>
      <w:r/>
    </w:p>
    <w:p>
      <w:pPr>
        <w:pStyle w:val="626"/>
        <w:ind w:firstLine="560"/>
        <w:spacing w:line="500" w:lineRule="exact"/>
        <w:rPr>
          <w:rFonts w:eastAsia="方正仿宋_GBK"/>
          <w:b/>
          <w:bCs/>
          <w:sz w:val="28"/>
          <w:szCs w:val="28"/>
          <w:highlight w:val="none"/>
        </w:rPr>
      </w:pPr>
      <w:r>
        <w:rPr>
          <w:rFonts w:eastAsia="方正仿宋_GBK"/>
          <w:b/>
          <w:bCs/>
          <w:sz w:val="28"/>
          <w:szCs w:val="28"/>
          <w:highlight w:val="none"/>
        </w:rPr>
        <w:t xml:space="preserve">友情提醒：资格审查评审结束后进入最后报价环节，最后报价将作为评审价。</w:t>
      </w:r>
      <w:r>
        <w:rPr>
          <w:rFonts w:hint="eastAsia" w:eastAsia="方正仿宋_GBK"/>
          <w:b/>
          <w:bCs w:val="0"/>
          <w:color w:val="000000"/>
          <w:sz w:val="28"/>
          <w:szCs w:val="28"/>
          <w:highlight w:val="none"/>
          <w:lang w:eastAsia="zh-CN"/>
        </w:rPr>
        <w:t xml:space="preserve">最后报价</w:t>
      </w:r>
      <w:r>
        <w:rPr>
          <w:rFonts w:eastAsia="方正仿宋_GBK"/>
          <w:b/>
          <w:bCs w:val="0"/>
          <w:color w:val="000000"/>
          <w:sz w:val="28"/>
          <w:szCs w:val="28"/>
          <w:highlight w:val="none"/>
        </w:rPr>
        <w:t xml:space="preserve">须在</w:t>
      </w:r>
      <w:r>
        <w:rPr>
          <w:rFonts w:hint="eastAsia" w:eastAsia="方正仿宋_GBK"/>
          <w:b/>
          <w:bCs w:val="0"/>
          <w:color w:val="000000"/>
          <w:sz w:val="28"/>
          <w:szCs w:val="28"/>
          <w:highlight w:val="none"/>
          <w:lang w:eastAsia="zh-CN"/>
        </w:rPr>
        <w:t xml:space="preserve">系统规定时间内</w:t>
      </w:r>
      <w:r>
        <w:rPr>
          <w:rFonts w:eastAsia="方正仿宋_GBK"/>
          <w:b/>
          <w:bCs w:val="0"/>
          <w:color w:val="000000"/>
          <w:sz w:val="28"/>
          <w:szCs w:val="28"/>
          <w:highlight w:val="none"/>
        </w:rPr>
        <w:t xml:space="preserve">提交</w:t>
      </w:r>
      <w:r>
        <w:rPr>
          <w:rFonts w:ascii="Times New Roman" w:hAnsi="Times New Roman" w:eastAsia="方正仿宋_GBK" w:cs="Times New Roman"/>
          <w:b/>
          <w:bCs w:val="0"/>
          <w:color w:val="000000"/>
          <w:sz w:val="28"/>
          <w:szCs w:val="28"/>
          <w:highlight w:val="none"/>
        </w:rPr>
        <w:t xml:space="preserve">。</w:t>
      </w:r>
      <w:r>
        <w:rPr>
          <w:rFonts w:eastAsia="方正仿宋_GBK"/>
          <w:b/>
          <w:bCs/>
          <w:sz w:val="28"/>
          <w:szCs w:val="28"/>
          <w:highlight w:val="none"/>
        </w:rPr>
      </w:r>
      <w:r/>
    </w:p>
    <w:p>
      <w:pPr>
        <w:pStyle w:val="626"/>
        <w:ind w:firstLine="560"/>
        <w:spacing w:line="500" w:lineRule="exact"/>
        <w:rPr>
          <w:rFonts w:eastAsia="方正仿宋_GBK"/>
          <w:b/>
          <w:bCs/>
          <w:sz w:val="28"/>
          <w:szCs w:val="28"/>
          <w:highlight w:val="none"/>
        </w:rPr>
      </w:pPr>
      <w:r>
        <w:rPr>
          <w:rFonts w:eastAsia="方正仿宋_GBK"/>
          <w:b/>
          <w:bCs/>
          <w:sz w:val="28"/>
          <w:szCs w:val="28"/>
          <w:highlight w:val="none"/>
        </w:rPr>
        <w:t xml:space="preserve">四、单一来源采购程序及成交原则</w:t>
      </w:r>
      <w:r>
        <w:rPr>
          <w:rFonts w:eastAsia="方正仿宋_GBK"/>
          <w:b/>
          <w:bCs/>
          <w:sz w:val="28"/>
          <w:szCs w:val="28"/>
          <w:highlight w:val="none"/>
        </w:rPr>
      </w:r>
      <w:r/>
    </w:p>
    <w:p>
      <w:pPr>
        <w:pStyle w:val="691"/>
        <w:ind w:firstLine="577"/>
        <w:spacing w:line="500" w:lineRule="exact"/>
        <w:rPr>
          <w:rFonts w:ascii="Times New Roman" w:hAnsi="Times New Roman" w:eastAsia="方正仿宋_GBK"/>
          <w:sz w:val="28"/>
          <w:highlight w:val="none"/>
          <w:lang w:val="zh-CN"/>
        </w:rPr>
      </w:pPr>
      <w:r>
        <w:rPr>
          <w:rFonts w:ascii="Times New Roman" w:hAnsi="Times New Roman" w:eastAsia="方正仿宋_GBK"/>
          <w:sz w:val="28"/>
          <w:highlight w:val="none"/>
          <w:lang w:val="zh-CN"/>
        </w:rPr>
        <w:t xml:space="preserve"> 谈判小组根据采购文件要求对供应商进行资格性、符合性审查。谈判小组与资格性、符合性审查合格的供应商进行商务和技术谈判，要求供应商在规定的时间内提交最终报价，最终报价为供应商响应文件的有效组成部分。谈判小组将根据最终有效报价确定成交供应商。</w:t>
      </w:r>
      <w:r>
        <w:rPr>
          <w:rFonts w:ascii="Times New Roman" w:hAnsi="Times New Roman" w:eastAsia="方正仿宋_GBK"/>
          <w:sz w:val="28"/>
          <w:highlight w:val="none"/>
          <w:lang w:val="zh-CN"/>
        </w:rPr>
      </w:r>
      <w:r/>
    </w:p>
    <w:p>
      <w:pPr>
        <w:pStyle w:val="626"/>
        <w:ind w:firstLine="560"/>
        <w:spacing w:line="500" w:lineRule="exact"/>
        <w:rPr>
          <w:rFonts w:eastAsia="方正仿宋_GBK"/>
          <w:b/>
          <w:sz w:val="28"/>
          <w:szCs w:val="28"/>
          <w:highlight w:val="none"/>
        </w:rPr>
      </w:pPr>
      <w:r>
        <w:rPr>
          <w:rFonts w:eastAsia="方正仿宋_GBK"/>
          <w:b/>
          <w:sz w:val="28"/>
          <w:szCs w:val="28"/>
          <w:highlight w:val="none"/>
        </w:rPr>
        <w:t xml:space="preserve">（一）审查响应文件的有效性、完整性、响应程度</w:t>
      </w:r>
      <w:r>
        <w:rPr>
          <w:rFonts w:eastAsia="方正仿宋_GBK"/>
          <w:b/>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1.网上是否上传响应文件；</w:t>
      </w:r>
      <w:r>
        <w:rPr>
          <w:rFonts w:eastAsia="方正仿宋_GBK"/>
          <w:sz w:val="28"/>
          <w:szCs w:val="28"/>
          <w:highlight w:val="none"/>
        </w:rPr>
      </w:r>
      <w:r/>
    </w:p>
    <w:p>
      <w:pPr>
        <w:pStyle w:val="626"/>
        <w:ind w:firstLine="560"/>
        <w:spacing w:line="500" w:lineRule="exact"/>
        <w:rPr>
          <w:rFonts w:eastAsia="方正仿宋_GBK"/>
          <w:b/>
          <w:sz w:val="28"/>
          <w:szCs w:val="28"/>
          <w:highlight w:val="none"/>
        </w:rPr>
      </w:pPr>
      <w:r>
        <w:rPr>
          <w:rFonts w:eastAsia="方正仿宋_GBK"/>
          <w:b/>
          <w:sz w:val="28"/>
          <w:szCs w:val="28"/>
          <w:highlight w:val="none"/>
        </w:rPr>
        <w:t xml:space="preserve">2.供应商资格是否符合;</w:t>
      </w:r>
      <w:r>
        <w:rPr>
          <w:rFonts w:eastAsia="方正仿宋_GBK"/>
          <w:b/>
          <w:sz w:val="28"/>
          <w:szCs w:val="28"/>
          <w:highlight w:val="none"/>
        </w:rPr>
      </w:r>
      <w:r/>
    </w:p>
    <w:p>
      <w:pPr>
        <w:pStyle w:val="626"/>
        <w:ind w:firstLine="560"/>
        <w:spacing w:line="500" w:lineRule="exact"/>
        <w:rPr>
          <w:rFonts w:eastAsia="方正仿宋_GBK"/>
          <w:b/>
          <w:sz w:val="28"/>
          <w:szCs w:val="28"/>
          <w:highlight w:val="none"/>
        </w:rPr>
      </w:pPr>
      <w:r>
        <w:rPr>
          <w:rFonts w:eastAsia="方正仿宋_GBK"/>
          <w:b/>
          <w:sz w:val="28"/>
          <w:szCs w:val="28"/>
          <w:highlight w:val="none"/>
        </w:rPr>
        <w:t xml:space="preserve">3.</w:t>
      </w:r>
      <w:r>
        <w:rPr>
          <w:rFonts w:eastAsia="方正仿宋_GBK"/>
          <w:sz w:val="28"/>
          <w:szCs w:val="28"/>
          <w:highlight w:val="none"/>
        </w:rPr>
        <w:t xml:space="preserve">响应文件是否完整；</w:t>
      </w:r>
      <w:r>
        <w:rPr>
          <w:rFonts w:eastAsia="方正仿宋_GBK"/>
          <w:b/>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4.响应文件是否恰当地签署；</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5.是否作出实质性响应（</w:t>
      </w:r>
      <w:r>
        <w:rPr>
          <w:rFonts w:eastAsia="方正仿宋_GBK"/>
          <w:b/>
          <w:sz w:val="28"/>
          <w:szCs w:val="28"/>
          <w:highlight w:val="none"/>
        </w:rPr>
        <w:t xml:space="preserve">是否有实质性响应，只根据响应文件本身，而不寻求外部证据）；</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6.是否有计算错误。</w:t>
      </w:r>
      <w:r>
        <w:rPr>
          <w:rFonts w:eastAsia="方正仿宋_GBK"/>
          <w:sz w:val="28"/>
          <w:szCs w:val="28"/>
          <w:highlight w:val="none"/>
        </w:rPr>
      </w:r>
      <w:r/>
    </w:p>
    <w:p>
      <w:pPr>
        <w:pStyle w:val="626"/>
        <w:ind w:firstLine="560"/>
        <w:spacing w:line="500" w:lineRule="exact"/>
        <w:rPr>
          <w:rFonts w:eastAsia="方正仿宋_GBK"/>
          <w:b/>
          <w:bCs/>
          <w:sz w:val="28"/>
          <w:szCs w:val="28"/>
          <w:highlight w:val="none"/>
        </w:rPr>
      </w:pPr>
      <w:r>
        <w:rPr>
          <w:rFonts w:eastAsia="方正仿宋_GBK"/>
          <w:b/>
          <w:bCs/>
          <w:sz w:val="28"/>
          <w:szCs w:val="28"/>
          <w:highlight w:val="none"/>
        </w:rPr>
        <w:t xml:space="preserve">（二）误差纠正</w:t>
      </w:r>
      <w:r>
        <w:rPr>
          <w:rFonts w:eastAsia="方正仿宋_GBK"/>
          <w:b/>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1.响应文件中开标一览表内容与响应文件中相应内容不一致的，以开标一览表为准。</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3.总价金额与按单价汇总金额不一致的，以单价金额计算结果为准。</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谈判小组将按上述修正错误的方法调整响应文件中的响应报价，并通过“鸿雁不见面交易系统”告知供应商，调整后的价格应对供应商具有约束力。如果供应商不接受修正后的价格，则其响应将被拒绝。</w:t>
      </w:r>
      <w:r>
        <w:rPr>
          <w:rFonts w:eastAsia="方正仿宋_GBK"/>
          <w:bCs/>
          <w:sz w:val="28"/>
          <w:szCs w:val="28"/>
          <w:highlight w:val="none"/>
        </w:rPr>
      </w:r>
      <w:r/>
    </w:p>
    <w:p>
      <w:pPr>
        <w:pStyle w:val="626"/>
        <w:ind w:firstLine="560"/>
        <w:spacing w:line="500" w:lineRule="exact"/>
        <w:tabs>
          <w:tab w:val="left" w:pos="6555" w:leader="none"/>
          <w:tab w:val="right" w:pos="8306" w:leader="none"/>
        </w:tabs>
        <w:rPr>
          <w:rFonts w:eastAsia="方正仿宋_GBK"/>
          <w:b/>
          <w:sz w:val="28"/>
          <w:szCs w:val="28"/>
          <w:highlight w:val="none"/>
        </w:rPr>
      </w:pPr>
      <w:r>
        <w:rPr>
          <w:rFonts w:eastAsia="方正仿宋_GBK"/>
          <w:b/>
          <w:sz w:val="28"/>
          <w:szCs w:val="28"/>
          <w:highlight w:val="none"/>
        </w:rPr>
        <w:t xml:space="preserve">（三）出现下列情形之一的，作无效响应处理</w:t>
      </w:r>
      <w:r>
        <w:rPr>
          <w:rFonts w:eastAsia="方正仿宋_GBK"/>
          <w:b/>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1.供应商在</w:t>
      </w:r>
      <w:r>
        <w:rPr>
          <w:rFonts w:hint="eastAsia" w:eastAsia="方正仿宋_GBK"/>
          <w:bCs/>
          <w:sz w:val="28"/>
          <w:szCs w:val="28"/>
          <w:highlight w:val="none"/>
        </w:rPr>
        <w:t xml:space="preserve">苏采云系统</w:t>
      </w:r>
      <w:r>
        <w:rPr>
          <w:rFonts w:eastAsia="方正仿宋_GBK"/>
          <w:bCs/>
          <w:sz w:val="28"/>
          <w:szCs w:val="28"/>
          <w:highlight w:val="none"/>
        </w:rPr>
        <w:t xml:space="preserve">规定的时间内未成功解密电子响应文件的；</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2.未按照单一来源采购文件规定要求签署、盖章的；</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3.未完整上传响应文件电子文档的,或上传的文件打不开的；</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4.供应商提交两个（含两个）以上不同的响应报价的；</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5.不具备单一来源采购文件中规定的资格要求的；</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6.响应报价超出预算的；</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7.不符合法律、法规和单一来源采购文件中规定的其他实质性要求的；</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8.</w:t>
      </w:r>
      <w:r>
        <w:rPr>
          <w:rFonts w:eastAsia="方正仿宋_GBK"/>
          <w:bCs/>
          <w:sz w:val="28"/>
          <w:szCs w:val="28"/>
          <w:highlight w:val="none"/>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9.响应文件含有采购人不能接受的附加条件的。</w:t>
      </w:r>
      <w:r>
        <w:rPr>
          <w:rFonts w:eastAsia="方正仿宋_GBK"/>
          <w:bCs/>
          <w:sz w:val="28"/>
          <w:szCs w:val="28"/>
          <w:highlight w:val="none"/>
        </w:rPr>
      </w:r>
      <w:r/>
    </w:p>
    <w:p>
      <w:pPr>
        <w:pStyle w:val="626"/>
        <w:ind w:firstLine="560"/>
        <w:spacing w:line="500" w:lineRule="exact"/>
        <w:tabs>
          <w:tab w:val="left" w:pos="6555" w:leader="none"/>
          <w:tab w:val="right" w:pos="8306" w:leader="none"/>
        </w:tabs>
        <w:rPr>
          <w:rFonts w:eastAsia="方正仿宋_GBK"/>
          <w:b/>
          <w:sz w:val="28"/>
          <w:szCs w:val="28"/>
          <w:highlight w:val="none"/>
        </w:rPr>
      </w:pPr>
      <w:r>
        <w:rPr>
          <w:rFonts w:eastAsia="方正仿宋_GBK"/>
          <w:b/>
          <w:sz w:val="28"/>
          <w:szCs w:val="28"/>
          <w:highlight w:val="none"/>
        </w:rPr>
        <w:t xml:space="preserve">（四）出现下列情形之一的，本项目采购失败：</w:t>
      </w:r>
      <w:r>
        <w:rPr>
          <w:rFonts w:eastAsia="方正仿宋_GBK"/>
          <w:b/>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1.经谈判小组资格性和符合性审查，无合格响应供应商；</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2.出现影响采购公正的违法、违规行为的；</w:t>
      </w:r>
      <w:r>
        <w:rPr>
          <w:rFonts w:eastAsia="方正仿宋_GBK"/>
          <w:bCs/>
          <w:sz w:val="28"/>
          <w:szCs w:val="28"/>
          <w:highlight w:val="none"/>
        </w:rPr>
      </w:r>
      <w:r/>
    </w:p>
    <w:p>
      <w:pPr>
        <w:pStyle w:val="626"/>
        <w:ind w:firstLine="560"/>
        <w:spacing w:line="500" w:lineRule="exact"/>
        <w:rPr>
          <w:rFonts w:eastAsia="方正仿宋_GBK"/>
          <w:bCs/>
          <w:sz w:val="28"/>
          <w:szCs w:val="28"/>
          <w:highlight w:val="none"/>
        </w:rPr>
      </w:pPr>
      <w:r>
        <w:rPr>
          <w:rFonts w:eastAsia="方正仿宋_GBK"/>
          <w:bCs/>
          <w:sz w:val="28"/>
          <w:szCs w:val="28"/>
          <w:highlight w:val="none"/>
        </w:rPr>
        <w:t xml:space="preserve">3.合格供应商的最终报价超过本项目预算金额的；</w:t>
      </w:r>
      <w:r>
        <w:rPr>
          <w:rFonts w:eastAsia="方正仿宋_GBK"/>
          <w:bCs/>
          <w:sz w:val="28"/>
          <w:szCs w:val="28"/>
          <w:highlight w:val="none"/>
        </w:rPr>
      </w:r>
      <w:r/>
    </w:p>
    <w:p>
      <w:pPr>
        <w:pStyle w:val="626"/>
        <w:ind w:firstLine="560"/>
        <w:keepLines w:val="0"/>
        <w:keepNext w:val="0"/>
        <w:pageBreakBefore w:val="0"/>
        <w:spacing w:line="520" w:lineRule="atLeast"/>
        <w:widowControl w:val="off"/>
        <w:rPr>
          <w:rFonts w:eastAsia="方正仿宋_GBK"/>
          <w:bCs/>
          <w:sz w:val="28"/>
          <w:szCs w:val="28"/>
          <w:highlight w:val="none"/>
        </w:rPr>
      </w:pPr>
      <w:r>
        <w:rPr>
          <w:rFonts w:eastAsia="方正仿宋_GBK"/>
          <w:bCs/>
          <w:sz w:val="28"/>
          <w:szCs w:val="28"/>
          <w:highlight w:val="none"/>
        </w:rPr>
        <w:t xml:space="preserve">4.因重大变故，采购任务取消的。</w:t>
      </w:r>
      <w:r>
        <w:rPr>
          <w:rFonts w:eastAsia="方正仿宋_GBK"/>
          <w:bCs/>
          <w:sz w:val="28"/>
          <w:szCs w:val="28"/>
          <w:highlight w:val="none"/>
        </w:rPr>
      </w:r>
      <w:r/>
    </w:p>
    <w:p>
      <w:pPr>
        <w:pStyle w:val="670"/>
        <w:ind w:firstLine="560"/>
        <w:keepLines w:val="0"/>
        <w:keepNext w:val="0"/>
        <w:pageBreakBefore w:val="0"/>
        <w:spacing w:line="520" w:lineRule="exact"/>
        <w:widowControl w:val="off"/>
        <w:rPr>
          <w:rFonts w:hint="eastAsia" w:ascii="Times New Roman" w:hAnsi="Times New Roman" w:eastAsia="方正仿宋_GBK" w:cs="Times New Roman"/>
          <w:b/>
          <w:bCs w:val="0"/>
          <w:sz w:val="28"/>
          <w:szCs w:val="28"/>
          <w:highlight w:val="none"/>
          <w:lang w:val="en-US" w:eastAsia="zh-CN" w:bidi="ar-SA"/>
        </w:rPr>
      </w:pPr>
      <w:r>
        <w:rPr>
          <w:rFonts w:hint="eastAsia" w:ascii="Times New Roman" w:hAnsi="Times New Roman" w:eastAsia="方正仿宋_GBK" w:cs="Times New Roman"/>
          <w:b/>
          <w:bCs w:val="0"/>
          <w:sz w:val="28"/>
          <w:szCs w:val="28"/>
          <w:highlight w:val="none"/>
          <w:lang w:val="en-US" w:eastAsia="zh-CN" w:bidi="ar-SA"/>
        </w:rPr>
        <w:t xml:space="preserve">（五）异常低价审查</w:t>
      </w:r>
      <w:r>
        <w:rPr>
          <w:rFonts w:hint="eastAsia" w:ascii="Times New Roman" w:hAnsi="Times New Roman" w:eastAsia="方正仿宋_GBK" w:cs="Times New Roman"/>
          <w:b/>
          <w:bCs w:val="0"/>
          <w:sz w:val="28"/>
          <w:szCs w:val="28"/>
          <w:highlight w:val="none"/>
          <w:lang w:val="en-US" w:eastAsia="zh-CN" w:bidi="ar-SA"/>
        </w:rPr>
      </w:r>
      <w:r/>
    </w:p>
    <w:p>
      <w:pPr>
        <w:pStyle w:val="626"/>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lang w:val="en-US" w:eastAsia="zh-CN"/>
        </w:rPr>
        <w:t xml:space="preserve">1.</w:t>
      </w:r>
      <w:r>
        <w:rPr>
          <w:rFonts w:hint="eastAsia" w:eastAsia="方正仿宋_GBK"/>
          <w:b/>
          <w:bCs w:val="0"/>
          <w:color w:val="000000"/>
          <w:sz w:val="28"/>
          <w:szCs w:val="28"/>
          <w:highlight w:val="none"/>
        </w:rPr>
        <w:t xml:space="preserve">评审过程中出现下列情形之一的，评审委员会应当启动异常低价投标（响应）审查程序：</w:t>
      </w:r>
      <w:r>
        <w:rPr>
          <w:rFonts w:hint="eastAsia" w:eastAsia="方正仿宋_GBK"/>
          <w:b/>
          <w:bCs w:val="0"/>
          <w:color w:val="000000"/>
          <w:sz w:val="28"/>
          <w:szCs w:val="28"/>
          <w:highlight w:val="none"/>
        </w:rPr>
      </w:r>
      <w:r/>
    </w:p>
    <w:p>
      <w:pPr>
        <w:pStyle w:val="626"/>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1.1投标（响应）报价低于全部通过符合性审查供应商投标（响应）报价平均值50%的，即投标（响应）报价&lt;全部通过符合性审查供应商投标（响应）报价平均值×50%；</w:t>
      </w:r>
      <w:r>
        <w:rPr>
          <w:rFonts w:hint="eastAsia" w:eastAsia="方正仿宋_GBK"/>
          <w:b/>
          <w:bCs w:val="0"/>
          <w:color w:val="000000"/>
          <w:sz w:val="28"/>
          <w:szCs w:val="28"/>
          <w:highlight w:val="none"/>
        </w:rPr>
      </w:r>
      <w:r/>
    </w:p>
    <w:p>
      <w:pPr>
        <w:pStyle w:val="626"/>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1.2投标（响应）报价低于通过符合性审查的次低报价供应商投标（响应）报价50%的，即投标（响应）报价&lt;通过符合性审查的次低报价供应商投标（响应）报价×50%；</w:t>
      </w:r>
      <w:r>
        <w:rPr>
          <w:rFonts w:hint="eastAsia" w:eastAsia="方正仿宋_GBK"/>
          <w:b/>
          <w:bCs w:val="0"/>
          <w:color w:val="000000"/>
          <w:sz w:val="28"/>
          <w:szCs w:val="28"/>
          <w:highlight w:val="none"/>
        </w:rPr>
      </w:r>
      <w:r/>
    </w:p>
    <w:p>
      <w:pPr>
        <w:pStyle w:val="626"/>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1.3投标（响应）报价低于采购项目最高限价45%的，即投标（响应）报价&lt;采购项目最高限价×45%；</w:t>
      </w:r>
      <w:r>
        <w:rPr>
          <w:rFonts w:hint="eastAsia" w:eastAsia="方正仿宋_GBK"/>
          <w:b/>
          <w:bCs w:val="0"/>
          <w:color w:val="000000"/>
          <w:sz w:val="28"/>
          <w:szCs w:val="28"/>
          <w:highlight w:val="none"/>
        </w:rPr>
      </w:r>
      <w:r/>
    </w:p>
    <w:p>
      <w:pPr>
        <w:pStyle w:val="626"/>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1.4评审委员会基于专业判断，认为供应商报价过低，有可能影响产品质量或者不能诚信履约的其他情形。</w:t>
      </w:r>
      <w:r>
        <w:rPr>
          <w:rFonts w:hint="eastAsia" w:eastAsia="方正仿宋_GBK"/>
          <w:b/>
          <w:bCs w:val="0"/>
          <w:color w:val="000000"/>
          <w:sz w:val="28"/>
          <w:szCs w:val="28"/>
          <w:highlight w:val="none"/>
        </w:rPr>
      </w:r>
      <w:r/>
    </w:p>
    <w:p>
      <w:pPr>
        <w:pStyle w:val="626"/>
        <w:ind w:firstLine="560"/>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lang w:val="en-US" w:eastAsia="zh-CN"/>
        </w:rPr>
        <w:t xml:space="preserve">2.</w:t>
      </w:r>
      <w:r>
        <w:rPr>
          <w:rFonts w:hint="eastAsia" w:eastAsia="方正仿宋_GBK"/>
          <w:b/>
          <w:bCs w:val="0"/>
          <w:color w:val="000000"/>
          <w:sz w:val="28"/>
          <w:szCs w:val="28"/>
          <w:highlight w:val="none"/>
        </w:rPr>
        <w:t xml:space="preserve">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eastAsia="方正仿宋_GBK"/>
          <w:b/>
          <w:bCs w:val="0"/>
          <w:color w:val="000000"/>
          <w:sz w:val="28"/>
          <w:szCs w:val="28"/>
          <w:highlight w:val="none"/>
        </w:rPr>
      </w:r>
      <w:r/>
    </w:p>
    <w:p>
      <w:pPr>
        <w:pStyle w:val="670"/>
        <w:ind w:firstLine="560"/>
        <w:keepLines w:val="0"/>
        <w:keepNext w:val="0"/>
        <w:pageBreakBefore w:val="0"/>
        <w:spacing w:line="520" w:lineRule="exact"/>
        <w:widowControl w:val="off"/>
        <w:rPr>
          <w:rFonts w:hint="eastAsia" w:eastAsia="方正仿宋_GBK"/>
          <w:b/>
          <w:bCs w:val="0"/>
          <w:highlight w:val="none"/>
          <w:lang w:val="en-US" w:eastAsia="zh-CN"/>
        </w:rPr>
      </w:pPr>
      <w:r>
        <w:rPr>
          <w:rFonts w:hint="eastAsia" w:eastAsia="方正仿宋_GBK"/>
          <w:b/>
          <w:bCs w:val="0"/>
          <w:color w:val="000000"/>
          <w:sz w:val="28"/>
          <w:szCs w:val="28"/>
          <w:highlight w:val="none"/>
          <w:lang w:val="en-US" w:eastAsia="zh-CN"/>
        </w:rPr>
        <w:t xml:space="preserve">3.</w:t>
      </w:r>
      <w:r>
        <w:rPr>
          <w:rFonts w:hint="eastAsia" w:eastAsia="方正仿宋_GBK"/>
          <w:b/>
          <w:bCs w:val="0"/>
          <w:color w:val="000000"/>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r>
        <w:rPr>
          <w:rFonts w:hint="eastAsia" w:eastAsia="方正仿宋_GBK"/>
          <w:b/>
          <w:bCs w:val="0"/>
          <w:highlight w:val="none"/>
          <w:lang w:val="en-US" w:eastAsia="zh-CN"/>
        </w:rPr>
      </w:r>
      <w:r/>
    </w:p>
    <w:p>
      <w:pPr>
        <w:pStyle w:val="626"/>
        <w:ind w:firstLine="560"/>
        <w:spacing w:line="500" w:lineRule="exact"/>
        <w:rPr>
          <w:rFonts w:eastAsia="方正仿宋_GBK"/>
          <w:sz w:val="28"/>
          <w:szCs w:val="28"/>
          <w:highlight w:val="none"/>
        </w:rPr>
      </w:pPr>
      <w:r>
        <w:rPr>
          <w:rFonts w:eastAsia="方正仿宋_GBK"/>
          <w:b/>
          <w:bCs/>
          <w:sz w:val="28"/>
          <w:szCs w:val="28"/>
          <w:highlight w:val="none"/>
        </w:rPr>
        <w:t xml:space="preserve">五、相关费用</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1.供应商承担参与本项目单一来源采购可能发生的全部费用，本中心在任何情况下均无义务和责任承担这些费用。</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2.本中心不收取任何费用。</w:t>
      </w:r>
      <w:r>
        <w:rPr>
          <w:rFonts w:eastAsia="方正仿宋_GBK"/>
          <w:sz w:val="28"/>
          <w:szCs w:val="28"/>
          <w:highlight w:val="none"/>
        </w:rPr>
      </w:r>
      <w:r/>
    </w:p>
    <w:p>
      <w:pPr>
        <w:pStyle w:val="626"/>
        <w:ind w:firstLine="636"/>
        <w:spacing w:line="500" w:lineRule="exact"/>
        <w:rPr>
          <w:rFonts w:eastAsia="方正仿宋_GBK"/>
          <w:b/>
          <w:sz w:val="28"/>
          <w:szCs w:val="28"/>
          <w:highlight w:val="none"/>
          <w:lang w:val="zh-CN"/>
        </w:rPr>
      </w:pPr>
      <w:r>
        <w:rPr>
          <w:rFonts w:eastAsia="方正仿宋_GBK"/>
          <w:b/>
          <w:sz w:val="28"/>
          <w:szCs w:val="28"/>
          <w:highlight w:val="none"/>
          <w:lang w:val="zh-CN"/>
        </w:rPr>
        <w:t xml:space="preserve">六、相关提示</w:t>
      </w:r>
      <w:r>
        <w:rPr>
          <w:rFonts w:eastAsia="方正仿宋_GBK"/>
          <w:b/>
          <w:sz w:val="28"/>
          <w:szCs w:val="28"/>
          <w:highlight w:val="none"/>
          <w:lang w:val="zh-CN"/>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1.供应商仅需制作电子响应文件，响应时无需提供纸质响应文件。</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2.本项目响应有效期为提交响应文件截止时间起60日。</w:t>
      </w:r>
      <w:r>
        <w:rPr>
          <w:rFonts w:eastAsia="方正仿宋_GBK"/>
          <w:sz w:val="28"/>
          <w:szCs w:val="28"/>
          <w:highlight w:val="none"/>
        </w:rPr>
      </w:r>
      <w:r/>
    </w:p>
    <w:p>
      <w:pPr>
        <w:pStyle w:val="626"/>
        <w:ind w:firstLine="636"/>
        <w:spacing w:line="500" w:lineRule="exact"/>
        <w:rPr>
          <w:rFonts w:eastAsia="方正仿宋_GBK"/>
          <w:sz w:val="28"/>
          <w:szCs w:val="28"/>
          <w:highlight w:val="none"/>
        </w:rPr>
      </w:pPr>
      <w:r>
        <w:rPr>
          <w:rFonts w:eastAsia="方正仿宋_GBK"/>
          <w:sz w:val="28"/>
          <w:szCs w:val="28"/>
          <w:highlight w:val="none"/>
        </w:rPr>
        <w:t xml:space="preserve">3.</w:t>
      </w:r>
      <w:r>
        <w:rPr>
          <w:rFonts w:eastAsia="方正仿宋_GBK"/>
          <w:bCs/>
          <w:sz w:val="28"/>
          <w:szCs w:val="28"/>
          <w:highlight w:val="none"/>
        </w:rPr>
        <w:t xml:space="preserve">成交通知：</w:t>
      </w:r>
      <w:r>
        <w:rPr>
          <w:rFonts w:eastAsia="方正仿宋_GBK"/>
          <w:sz w:val="28"/>
          <w:szCs w:val="28"/>
          <w:highlight w:val="none"/>
        </w:rPr>
        <w:t xml:space="preserve">成交结果在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公告。《成交通知书》一经发出，采购人改变成交结果，或者成交供应商放弃成交的，各自承担相应的法律责任。</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4.通知书发放条件和途径：公告成交结果的同时，</w:t>
      </w:r>
      <w:r>
        <w:rPr>
          <w:rFonts w:hint="eastAsia" w:eastAsia="方正仿宋_GBK"/>
          <w:sz w:val="28"/>
          <w:szCs w:val="28"/>
          <w:highlight w:val="none"/>
        </w:rPr>
        <w:t xml:space="preserve">采购人</w:t>
      </w:r>
      <w:r>
        <w:rPr>
          <w:rFonts w:eastAsia="方正仿宋_GBK"/>
          <w:sz w:val="28"/>
          <w:szCs w:val="28"/>
          <w:highlight w:val="none"/>
        </w:rPr>
        <w:t xml:space="preserve">将向成交供应商发出成交通知书。成交通知书将是合同的一个组成部分，对采购人和成交供应商均具有法律效力。</w:t>
      </w:r>
      <w:r>
        <w:rPr>
          <w:rFonts w:hint="eastAsia" w:eastAsia="方正仿宋_GBK"/>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sz w:val="28"/>
          <w:szCs w:val="28"/>
          <w:highlight w:val="none"/>
        </w:rPr>
      </w:r>
      <w:r/>
    </w:p>
    <w:p>
      <w:pPr>
        <w:pStyle w:val="626"/>
        <w:ind w:firstLine="560"/>
        <w:spacing w:line="500" w:lineRule="exact"/>
        <w:rPr>
          <w:rFonts w:eastAsia="方正仿宋_GBK"/>
          <w:sz w:val="28"/>
          <w:szCs w:val="28"/>
          <w:highlight w:val="none"/>
          <w:lang w:val="zh-CN"/>
        </w:rPr>
      </w:pPr>
      <w:r>
        <w:rPr>
          <w:rFonts w:eastAsia="方正仿宋_GBK"/>
          <w:sz w:val="28"/>
          <w:szCs w:val="28"/>
          <w:highlight w:val="none"/>
        </w:rPr>
        <w:t xml:space="preserve">5.</w:t>
      </w:r>
      <w:r>
        <w:rPr>
          <w:rFonts w:eastAsia="方正仿宋_GBK"/>
          <w:b/>
          <w:sz w:val="28"/>
          <w:szCs w:val="28"/>
          <w:highlight w:val="none"/>
        </w:rPr>
        <w:t xml:space="preserve"> 成交供应商须提供一份纸质版响应文件正本至项目谈判经办人。</w:t>
      </w:r>
      <w:r>
        <w:rPr>
          <w:rFonts w:eastAsia="方正仿宋_GBK"/>
          <w:sz w:val="28"/>
          <w:szCs w:val="28"/>
          <w:highlight w:val="none"/>
          <w:lang w:val="zh-CN"/>
        </w:rPr>
      </w:r>
      <w:r/>
    </w:p>
    <w:p>
      <w:pPr>
        <w:pStyle w:val="626"/>
        <w:ind w:firstLine="560"/>
        <w:spacing w:line="500" w:lineRule="exact"/>
        <w:rPr>
          <w:rFonts w:hint="eastAsia" w:eastAsia="方正仿宋_GBK"/>
          <w:sz w:val="28"/>
          <w:szCs w:val="28"/>
          <w:highlight w:val="none"/>
        </w:rPr>
      </w:pPr>
      <w:r>
        <w:rPr>
          <w:rFonts w:eastAsia="方正仿宋_GBK"/>
          <w:sz w:val="28"/>
          <w:szCs w:val="28"/>
          <w:highlight w:val="none"/>
        </w:rPr>
        <w:t xml:space="preserve">6.供应商于法定期限内提起质疑，向采购人</w:t>
      </w:r>
      <w:r>
        <w:rPr>
          <w:rFonts w:hint="eastAsia" w:eastAsia="方正仿宋_GBK"/>
          <w:sz w:val="28"/>
          <w:szCs w:val="28"/>
          <w:highlight w:val="none"/>
        </w:rPr>
        <w:t xml:space="preserve">和</w:t>
      </w:r>
      <w:r>
        <w:rPr>
          <w:rFonts w:eastAsia="方正仿宋_GBK"/>
          <w:sz w:val="28"/>
          <w:szCs w:val="28"/>
          <w:highlight w:val="none"/>
        </w:rPr>
        <w:t xml:space="preserve">交易中心以书面形式提交</w:t>
      </w:r>
      <w:r>
        <w:rPr>
          <w:rFonts w:hint="eastAsia" w:eastAsia="方正仿宋_GBK"/>
          <w:sz w:val="28"/>
          <w:szCs w:val="28"/>
          <w:highlight w:val="none"/>
        </w:rPr>
        <w:t xml:space="preserve">质疑有关材料。</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供应商提交的书面质疑材料应当包括下列内容：营业执照复印件（自然人除外）、授权委托书原件（如有代理人）、法人代表及代理人（如有代理人）身份证复印件、按照本</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文件中《质疑函范本》要求填写的质疑函原件。</w:t>
      </w:r>
      <w:r>
        <w:rPr>
          <w:rFonts w:hint="eastAsia" w:eastAsia="方正仿宋_GBK"/>
          <w:sz w:val="28"/>
          <w:szCs w:val="28"/>
          <w:highlight w:val="none"/>
        </w:rPr>
      </w:r>
      <w:r/>
    </w:p>
    <w:p>
      <w:pPr>
        <w:pStyle w:val="62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书面质疑材料采取当面递交或邮寄、快递的方式送达。</w:t>
      </w:r>
      <w:r>
        <w:rPr>
          <w:rFonts w:hint="eastAsia"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w:t>
      </w:r>
      <w:r>
        <w:rPr>
          <w:rFonts w:hint="eastAsia" w:eastAsia="方正仿宋_GBK"/>
          <w:sz w:val="28"/>
          <w:szCs w:val="28"/>
          <w:highlight w:val="none"/>
          <w:lang w:eastAsia="zh-CN"/>
        </w:rPr>
        <w:t xml:space="preserve">采购</w:t>
      </w:r>
      <w:r>
        <w:rPr>
          <w:rFonts w:eastAsia="方正仿宋_GBK"/>
          <w:sz w:val="28"/>
          <w:szCs w:val="28"/>
          <w:highlight w:val="none"/>
        </w:rPr>
        <w:t xml:space="preserve">文件第一部分。</w:t>
      </w:r>
      <w:r>
        <w:rPr>
          <w:rFonts w:eastAsia="方正仿宋_GBK"/>
          <w:sz w:val="28"/>
          <w:szCs w:val="28"/>
          <w:highlight w:val="none"/>
        </w:rPr>
      </w:r>
      <w:r/>
    </w:p>
    <w:p>
      <w:pPr>
        <w:pStyle w:val="626"/>
        <w:ind w:firstLine="560"/>
        <w:spacing w:line="500" w:lineRule="exact"/>
        <w:rPr>
          <w:rFonts w:hint="eastAsia" w:ascii="仿宋" w:hAnsi="仿宋" w:eastAsia="仿宋" w:cs="仿宋"/>
          <w:sz w:val="24"/>
          <w:szCs w:val="24"/>
          <w:highlight w:val="none"/>
        </w:rPr>
      </w:pPr>
      <w:r>
        <w:rPr>
          <w:rFonts w:hint="eastAsia" w:eastAsia="方正仿宋_GBK"/>
          <w:sz w:val="28"/>
          <w:szCs w:val="28"/>
          <w:highlight w:val="none"/>
        </w:rPr>
        <w:t xml:space="preserve">交易中心质疑受理部门为政府采购科，联系地址：如皋市</w:t>
      </w:r>
      <w:r>
        <w:rPr>
          <w:rFonts w:hint="eastAsia" w:eastAsia="方正仿宋_GBK"/>
          <w:sz w:val="28"/>
          <w:szCs w:val="28"/>
          <w:highlight w:val="none"/>
          <w:lang w:eastAsia="zh-CN"/>
        </w:rPr>
        <w:t xml:space="preserve">惠政路1799号</w:t>
      </w:r>
      <w:r>
        <w:rPr>
          <w:rFonts w:hint="eastAsia" w:eastAsia="方正仿宋_GBK"/>
          <w:sz w:val="28"/>
          <w:szCs w:val="28"/>
          <w:highlight w:val="none"/>
        </w:rPr>
        <w:t xml:space="preserve"> ，联系电话：0513-87620882。</w:t>
      </w:r>
      <w:r>
        <w:rPr>
          <w:rFonts w:hint="eastAsia" w:ascii="仿宋" w:hAnsi="仿宋" w:eastAsia="仿宋" w:cs="仿宋"/>
          <w:sz w:val="24"/>
          <w:szCs w:val="24"/>
          <w:highlight w:val="none"/>
        </w:rPr>
      </w:r>
      <w:r/>
    </w:p>
    <w:p>
      <w:pPr>
        <w:pStyle w:val="626"/>
        <w:ind w:firstLine="560"/>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7.</w:t>
      </w:r>
      <w:r>
        <w:rPr>
          <w:rFonts w:eastAsia="方正仿宋_GBK"/>
          <w:sz w:val="28"/>
          <w:szCs w:val="28"/>
          <w:highlight w:val="none"/>
        </w:rPr>
        <w:t xml:space="preserve"> 以下情形的质疑不予受理</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hint="eastAsia" w:eastAsia="方正仿宋_GBK"/>
          <w:sz w:val="28"/>
          <w:szCs w:val="28"/>
          <w:highlight w:val="none"/>
          <w:lang w:eastAsia="zh-CN"/>
        </w:rPr>
        <w:t xml:space="preserve">7</w:t>
      </w:r>
      <w:r>
        <w:rPr>
          <w:rFonts w:eastAsia="方正仿宋_GBK"/>
          <w:sz w:val="28"/>
          <w:szCs w:val="28"/>
          <w:highlight w:val="none"/>
        </w:rPr>
        <w:t xml:space="preserve">.1 内容不符合《政府采购质疑和投诉办法》第十二条规定的质疑。</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hint="eastAsia" w:eastAsia="方正仿宋_GBK"/>
          <w:sz w:val="28"/>
          <w:szCs w:val="28"/>
          <w:highlight w:val="none"/>
          <w:lang w:eastAsia="zh-CN"/>
        </w:rPr>
        <w:t xml:space="preserve">7</w:t>
      </w:r>
      <w:r>
        <w:rPr>
          <w:rFonts w:eastAsia="方正仿宋_GBK"/>
          <w:sz w:val="28"/>
          <w:szCs w:val="28"/>
          <w:highlight w:val="none"/>
        </w:rPr>
        <w:t xml:space="preserve">.2 超出政府采购法定期限的质疑。</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hint="eastAsia" w:eastAsia="方正仿宋_GBK"/>
          <w:sz w:val="28"/>
          <w:szCs w:val="28"/>
          <w:highlight w:val="none"/>
          <w:lang w:eastAsia="zh-CN"/>
        </w:rPr>
        <w:t xml:space="preserve">7</w:t>
      </w:r>
      <w:r>
        <w:rPr>
          <w:rFonts w:eastAsia="方正仿宋_GBK"/>
          <w:sz w:val="28"/>
          <w:szCs w:val="28"/>
          <w:highlight w:val="none"/>
        </w:rPr>
        <w:t xml:space="preserve">.3 未参加谈判活动的供应商或在谈判活动中自身权益未受到损害的供应商所提出的质疑。</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hint="eastAsia" w:eastAsia="方正仿宋_GBK"/>
          <w:sz w:val="28"/>
          <w:szCs w:val="28"/>
          <w:highlight w:val="none"/>
          <w:lang w:eastAsia="zh-CN"/>
        </w:rPr>
        <w:t xml:space="preserve">7</w:t>
      </w:r>
      <w:r>
        <w:rPr>
          <w:rFonts w:eastAsia="方正仿宋_GBK"/>
          <w:sz w:val="28"/>
          <w:szCs w:val="28"/>
          <w:highlight w:val="none"/>
        </w:rPr>
        <w:t xml:space="preserve">.4供应商组成联合体参加谈判，联合体中任何一方或多方未按要求签字、盖章、加盖公章的质疑。</w:t>
      </w:r>
      <w:r>
        <w:rPr>
          <w:rFonts w:eastAsia="方正仿宋_GBK"/>
          <w:sz w:val="28"/>
          <w:szCs w:val="28"/>
          <w:highlight w:val="none"/>
        </w:rPr>
      </w:r>
      <w:r/>
    </w:p>
    <w:p>
      <w:pPr>
        <w:pStyle w:val="626"/>
        <w:ind w:firstLine="546"/>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8.</w:t>
      </w:r>
      <w:r>
        <w:rPr>
          <w:rFonts w:eastAsia="方正仿宋_GBK"/>
          <w:sz w:val="28"/>
          <w:szCs w:val="28"/>
          <w:highlight w:val="none"/>
        </w:rPr>
        <w:t xml:space="preserve"> 供应商提出书面质疑必须有理、有据，不得捏造事实、提供虚假材料进行恶意质疑。否则，一经查实，</w:t>
      </w:r>
      <w:r>
        <w:rPr>
          <w:rFonts w:hint="eastAsia" w:eastAsia="方正仿宋_GBK"/>
          <w:sz w:val="28"/>
          <w:szCs w:val="28"/>
          <w:highlight w:val="none"/>
        </w:rPr>
        <w:t xml:space="preserve">交易</w:t>
      </w:r>
      <w:r>
        <w:rPr>
          <w:rFonts w:eastAsia="方正仿宋_GBK"/>
          <w:sz w:val="28"/>
          <w:szCs w:val="28"/>
          <w:highlight w:val="none"/>
        </w:rPr>
        <w:t xml:space="preserve">中心有权依据政府采购的有关规定，报请政府采购监管部门对该供应商进行相应的行政处罚和记录该供应商的失信信息。</w:t>
      </w:r>
      <w:r>
        <w:rPr>
          <w:rFonts w:eastAsia="方正仿宋_GBK"/>
          <w:sz w:val="28"/>
          <w:szCs w:val="28"/>
          <w:highlight w:val="none"/>
        </w:rPr>
      </w:r>
      <w:r/>
    </w:p>
    <w:p>
      <w:pPr>
        <w:pStyle w:val="626"/>
        <w:ind w:firstLine="546"/>
        <w:spacing w:line="500" w:lineRule="exact"/>
        <w:rPr>
          <w:rFonts w:hint="eastAsia" w:eastAsia="方正仿宋_GBK"/>
          <w:sz w:val="28"/>
          <w:szCs w:val="28"/>
          <w:highlight w:val="none"/>
        </w:rPr>
      </w:pPr>
      <w:r>
        <w:rPr>
          <w:rFonts w:hint="eastAsia" w:eastAsia="方正仿宋_GBK"/>
          <w:sz w:val="28"/>
          <w:szCs w:val="28"/>
          <w:highlight w:val="none"/>
          <w:lang w:val="en-US" w:eastAsia="zh-CN"/>
        </w:rPr>
        <w:t xml:space="preserve">9.</w:t>
      </w:r>
      <w:r>
        <w:rPr>
          <w:rFonts w:hint="eastAsia" w:eastAsia="方正仿宋_GBK"/>
          <w:sz w:val="28"/>
          <w:szCs w:val="28"/>
          <w:highlight w:val="none"/>
        </w:rPr>
        <w:t xml:space="preserve">质疑供应商对</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人的答复不满意，或者</w:t>
      </w:r>
      <w:r>
        <w:rPr>
          <w:rFonts w:hint="eastAsia" w:eastAsia="方正仿宋_GBK"/>
          <w:sz w:val="28"/>
          <w:szCs w:val="28"/>
          <w:highlight w:val="none"/>
          <w:lang w:eastAsia="zh-CN"/>
        </w:rPr>
        <w:t xml:space="preserve">采购人</w:t>
      </w:r>
      <w:r>
        <w:rPr>
          <w:rFonts w:hint="eastAsia" w:eastAsia="方正仿宋_GBK"/>
          <w:sz w:val="28"/>
          <w:szCs w:val="28"/>
          <w:highlight w:val="none"/>
        </w:rPr>
        <w:t xml:space="preserve">未在规定时间内作出答复的，可以在答复期满后15个工作日内向财政部门提起投诉。</w:t>
      </w:r>
      <w:r>
        <w:rPr>
          <w:rFonts w:hint="eastAsia" w:eastAsia="方正仿宋_GBK"/>
          <w:sz w:val="28"/>
          <w:szCs w:val="28"/>
          <w:highlight w:val="none"/>
        </w:rPr>
      </w:r>
      <w:r/>
    </w:p>
    <w:p>
      <w:pPr>
        <w:pStyle w:val="626"/>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sz w:val="28"/>
          <w:szCs w:val="28"/>
          <w:highlight w:val="none"/>
        </w:rPr>
      </w:r>
      <w:r/>
    </w:p>
    <w:p>
      <w:pPr>
        <w:pStyle w:val="626"/>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eastAsia="方正仿宋_GBK"/>
          <w:sz w:val="28"/>
          <w:szCs w:val="28"/>
          <w:highlight w:val="none"/>
        </w:rPr>
      </w:r>
      <w:r/>
    </w:p>
    <w:p>
      <w:pPr>
        <w:pStyle w:val="626"/>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投诉人应当将投诉书送达如皋市财政局政府采购管理科（如皋市解放路199号，行政中心A座710室，联系电话0513-87623860）。</w:t>
      </w:r>
      <w:r>
        <w:rPr>
          <w:rFonts w:hint="eastAsia" w:eastAsia="方正仿宋_GBK"/>
          <w:sz w:val="28"/>
          <w:szCs w:val="28"/>
          <w:highlight w:val="none"/>
        </w:rPr>
      </w:r>
      <w:r/>
    </w:p>
    <w:p>
      <w:pPr>
        <w:pStyle w:val="629"/>
        <w:ind w:firstLine="560"/>
        <w:jc w:val="both"/>
        <w:spacing w:line="500" w:lineRule="exact"/>
        <w:rPr>
          <w:rFonts w:hint="eastAsia" w:eastAsia="方正仿宋_GBK"/>
          <w:b w:val="0"/>
          <w:bCs w:val="0"/>
          <w:color w:val="000000"/>
          <w:sz w:val="28"/>
          <w:szCs w:val="28"/>
          <w:highlight w:val="none"/>
          <w:lang w:eastAsia="zh-CN"/>
        </w:rPr>
      </w:pPr>
      <w:r>
        <w:rPr>
          <w:rFonts w:hint="eastAsia" w:eastAsia="方正仿宋_GBK"/>
          <w:b w:val="0"/>
          <w:bCs w:val="0"/>
          <w:color w:val="000000"/>
          <w:sz w:val="28"/>
          <w:szCs w:val="28"/>
          <w:highlight w:val="none"/>
          <w:lang w:val="en-US" w:eastAsia="zh-CN"/>
        </w:rPr>
        <w:t xml:space="preserve">10</w:t>
      </w:r>
      <w:r>
        <w:rPr>
          <w:rFonts w:eastAsia="方正仿宋_GBK"/>
          <w:b w:val="0"/>
          <w:bCs w:val="0"/>
          <w:color w:val="000000"/>
          <w:sz w:val="28"/>
          <w:szCs w:val="28"/>
          <w:highlight w:val="none"/>
          <w:lang w:eastAsia="zh-CN"/>
        </w:rPr>
        <w:t xml:space="preserve">.</w:t>
      </w:r>
      <w:r>
        <w:rPr>
          <w:rFonts w:eastAsia="方正仿宋_GBK"/>
          <w:b w:val="0"/>
          <w:bCs w:val="0"/>
          <w:color w:val="000000"/>
          <w:sz w:val="28"/>
          <w:szCs w:val="28"/>
          <w:highlight w:val="none"/>
        </w:rPr>
        <w:t xml:space="preserve">政府采购</w:t>
      </w:r>
      <w:r>
        <w:rPr>
          <w:rFonts w:hint="eastAsia" w:eastAsia="方正仿宋_GBK"/>
          <w:b w:val="0"/>
          <w:bCs w:val="0"/>
          <w:color w:val="000000"/>
          <w:sz w:val="28"/>
          <w:szCs w:val="28"/>
          <w:highlight w:val="none"/>
          <w:lang w:val="en-US" w:eastAsia="zh-CN"/>
        </w:rPr>
        <w:t xml:space="preserve">合同信用融资</w:t>
      </w:r>
      <w:r>
        <w:rPr>
          <w:rFonts w:eastAsia="方正仿宋_GBK"/>
          <w:b w:val="0"/>
          <w:bCs w:val="0"/>
          <w:color w:val="000000"/>
          <w:sz w:val="28"/>
          <w:szCs w:val="28"/>
          <w:highlight w:val="none"/>
        </w:rPr>
        <w:t xml:space="preserve">扶持政策</w:t>
      </w:r>
      <w:r>
        <w:rPr>
          <w:rFonts w:hint="eastAsia" w:eastAsia="方正仿宋_GBK"/>
          <w:b w:val="0"/>
          <w:bCs w:val="0"/>
          <w:color w:val="000000"/>
          <w:sz w:val="28"/>
          <w:szCs w:val="28"/>
          <w:highlight w:val="none"/>
          <w:lang w:eastAsia="zh-CN"/>
        </w:rPr>
      </w:r>
      <w:r/>
    </w:p>
    <w:p>
      <w:pPr>
        <w:pStyle w:val="626"/>
        <w:jc w:val="left"/>
        <w:spacing w:line="500" w:lineRule="exact"/>
        <w:rPr>
          <w:rFonts w:hint="eastAsia" w:eastAsia="方正仿宋_GBK"/>
          <w:b w:val="0"/>
          <w:bCs w:val="0"/>
          <w:color w:val="000000"/>
          <w:sz w:val="28"/>
          <w:szCs w:val="28"/>
          <w:highlight w:val="none"/>
          <w:lang w:val="en-US" w:eastAsia="zh-CN"/>
        </w:rPr>
        <w:outlineLvl w:val="0"/>
      </w:pPr>
      <w:r>
        <w:rPr>
          <w:rFonts w:hint="eastAsia" w:eastAsia="方正仿宋_GBK"/>
          <w:b w:val="0"/>
          <w:bCs w:val="0"/>
          <w:color w:val="000000"/>
          <w:sz w:val="28"/>
          <w:szCs w:val="28"/>
          <w:highlight w:val="none"/>
          <w:lang w:val="en-US" w:eastAsia="zh-CN"/>
        </w:rPr>
        <w:t xml:space="preserve">    </w:t>
      </w:r>
      <w:r>
        <w:rPr>
          <w:rFonts w:eastAsia="方正仿宋_GBK"/>
          <w:b w:val="0"/>
          <w:bCs w:val="0"/>
          <w:color w:val="000000"/>
          <w:sz w:val="28"/>
          <w:szCs w:val="28"/>
          <w:highlight w:val="none"/>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b w:val="0"/>
          <w:bCs w:val="0"/>
          <w:color w:val="000000"/>
          <w:sz w:val="28"/>
          <w:szCs w:val="28"/>
          <w:highlight w:val="none"/>
          <w:lang w:val="en-US" w:eastAsia="zh-CN"/>
        </w:rPr>
        <w:t xml:space="preserve">中标供应商可凭政府采购合同办理融资贷款，详情请见江苏政府采购网“政采贷”专栏。</w:t>
      </w:r>
      <w:r>
        <w:rPr>
          <w:rFonts w:hint="eastAsia" w:eastAsia="方正仿宋_GBK"/>
          <w:b w:val="0"/>
          <w:bCs w:val="0"/>
          <w:color w:val="000000"/>
          <w:sz w:val="28"/>
          <w:szCs w:val="28"/>
          <w:highlight w:val="none"/>
          <w:lang w:val="en-US" w:eastAsia="zh-CN"/>
        </w:rPr>
      </w:r>
      <w:r/>
    </w:p>
    <w:p>
      <w:pPr>
        <w:pStyle w:val="626"/>
        <w:jc w:val="center"/>
        <w:spacing w:line="500" w:lineRule="exact"/>
        <w:rPr>
          <w:rFonts w:hint="eastAsia" w:ascii="方正小标宋_GBK" w:hAnsi="仿宋" w:eastAsia="方正小标宋_GBK" w:cs="仿宋"/>
          <w:sz w:val="36"/>
          <w:szCs w:val="36"/>
          <w:highlight w:val="none"/>
          <w:lang w:val="zh-CN"/>
        </w:rPr>
        <w:outlineLvl w:val="0"/>
      </w:pPr>
      <w:r>
        <w:rPr>
          <w:rFonts w:hint="eastAsia" w:ascii="方正小标宋_GBK" w:hAnsi="仿宋" w:eastAsia="方正小标宋_GBK" w:cs="仿宋"/>
          <w:sz w:val="36"/>
          <w:szCs w:val="36"/>
          <w:highlight w:val="none"/>
          <w:lang w:val="zh-CN"/>
        </w:rPr>
        <w:br w:type="page" w:clear="all"/>
      </w:r>
      <w:r>
        <w:rPr>
          <w:rFonts w:hint="eastAsia" w:ascii="方正小标宋_GBK" w:hAnsi="仿宋" w:eastAsia="方正小标宋_GBK" w:cs="仿宋"/>
          <w:sz w:val="36"/>
          <w:szCs w:val="36"/>
          <w:highlight w:val="none"/>
          <w:lang w:val="zh-CN"/>
        </w:rPr>
        <w:t xml:space="preserve">第三部分 </w:t>
      </w:r>
      <w:r>
        <w:rPr>
          <w:rFonts w:hint="eastAsia" w:ascii="方正小标宋_GBK" w:hAnsi="仿宋" w:eastAsia="方正小标宋_GBK" w:cs="仿宋"/>
          <w:sz w:val="36"/>
          <w:szCs w:val="36"/>
          <w:highlight w:val="none"/>
        </w:rPr>
        <w:t xml:space="preserve"> </w:t>
      </w:r>
      <w:r>
        <w:rPr>
          <w:rFonts w:hint="eastAsia" w:ascii="方正小标宋_GBK" w:hAnsi="仿宋" w:eastAsia="方正小标宋_GBK" w:cs="仿宋"/>
          <w:sz w:val="36"/>
          <w:szCs w:val="36"/>
          <w:highlight w:val="none"/>
          <w:lang w:val="zh-CN"/>
        </w:rPr>
        <w:t xml:space="preserve">项目需求</w:t>
      </w:r>
      <w:r>
        <w:rPr>
          <w:rFonts w:hint="eastAsia" w:ascii="方正小标宋_GBK" w:hAnsi="仿宋" w:eastAsia="方正小标宋_GBK" w:cs="仿宋"/>
          <w:sz w:val="36"/>
          <w:szCs w:val="36"/>
          <w:highlight w:val="none"/>
          <w:lang w:val="zh-CN"/>
        </w:rPr>
      </w:r>
      <w:r/>
    </w:p>
    <w:p>
      <w:pPr>
        <w:pStyle w:val="691"/>
        <w:ind w:firstLine="560"/>
        <w:spacing w:line="500" w:lineRule="exact"/>
        <w:rPr>
          <w:rFonts w:ascii="Times New Roman" w:hAnsi="Times New Roman" w:eastAsia="方正仿宋_GBK"/>
          <w:sz w:val="28"/>
          <w:highlight w:val="none"/>
          <w:lang w:val="zh-CN"/>
        </w:rPr>
      </w:pPr>
      <w:r>
        <w:rPr>
          <w:rFonts w:ascii="Times New Roman" w:hAnsi="Times New Roman" w:eastAsia="方正仿宋_GBK"/>
          <w:b/>
          <w:sz w:val="28"/>
          <w:highlight w:val="none"/>
          <w:lang w:val="zh-CN"/>
        </w:rPr>
        <w:t xml:space="preserve">请供应商在网上报名前和制作响应文件时仔细研究项目需求说明。</w:t>
      </w:r>
      <w:r>
        <w:rPr>
          <w:rFonts w:ascii="Times New Roman" w:hAnsi="Times New Roman" w:eastAsia="方正仿宋_GBK"/>
          <w:sz w:val="28"/>
          <w:highlight w:val="none"/>
          <w:lang w:val="zh-CN"/>
        </w:rPr>
        <w:t xml:space="preserve">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如供应商提供的货物和服务同采购单位提出的项目需求说明中的技术、商务要求不同的，必须在《商务条款响应及偏离表》和《技术响应及偏离表》上明示</w:t>
      </w:r>
      <w:r>
        <w:rPr>
          <w:rFonts w:ascii="Times New Roman" w:hAnsi="Times New Roman" w:eastAsia="方正仿宋_GBK"/>
          <w:sz w:val="28"/>
          <w:highlight w:val="none"/>
        </w:rPr>
        <w:t xml:space="preserve">，如不明示的视同完全响应</w:t>
      </w:r>
      <w:r>
        <w:rPr>
          <w:rFonts w:ascii="Times New Roman" w:hAnsi="Times New Roman" w:eastAsia="方正仿宋_GBK"/>
          <w:sz w:val="28"/>
          <w:highlight w:val="none"/>
          <w:lang w:val="zh-CN"/>
        </w:rPr>
        <w:t xml:space="preserve">。</w:t>
      </w:r>
      <w:r>
        <w:rPr>
          <w:rFonts w:ascii="Times New Roman" w:hAnsi="Times New Roman" w:eastAsia="方正仿宋_GBK"/>
          <w:sz w:val="28"/>
          <w:highlight w:val="none"/>
          <w:lang w:val="zh-CN"/>
        </w:rPr>
      </w:r>
      <w:r/>
    </w:p>
    <w:p>
      <w:pPr>
        <w:pStyle w:val="626"/>
        <w:ind w:firstLine="560"/>
        <w:spacing w:line="500" w:lineRule="exact"/>
        <w:tabs>
          <w:tab w:val="left" w:pos="5325" w:leader="none"/>
        </w:tabs>
        <w:rPr>
          <w:rFonts w:eastAsia="方正仿宋_GBK"/>
          <w:b/>
          <w:sz w:val="28"/>
          <w:szCs w:val="28"/>
          <w:highlight w:val="none"/>
        </w:rPr>
      </w:pPr>
      <w:r>
        <w:rPr>
          <w:rFonts w:eastAsia="方正仿宋_GBK"/>
          <w:b/>
          <w:sz w:val="28"/>
          <w:szCs w:val="28"/>
          <w:highlight w:val="none"/>
        </w:rPr>
        <w:t xml:space="preserve">一、采购项目具体需求说明</w:t>
      </w:r>
      <w:r>
        <w:rPr>
          <w:rFonts w:eastAsia="方正仿宋_GBK"/>
          <w:b/>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（一）功能设计</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1.督查系统电脑端</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在现有如皋市协同办公系统基础上，扩展建设督查系统，支持对各项督查任务进行在线交办和跟踪监督操作，做到事事有督办，件件有回应。</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1.1类别管理</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对任务事项的类别进行管理，支持对类别进行新增、编辑、删除和查询。</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初始化的类别信息主要包括：批示指示、会议交办。</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w:t>
      </w:r>
      <w:r>
        <w:rPr>
          <w:rFonts w:hint="eastAsia" w:eastAsia="方正仿宋_GBK"/>
          <w:b w:val="0"/>
          <w:bCs w:val="0"/>
          <w:sz w:val="28"/>
          <w:szCs w:val="28"/>
          <w:highlight w:val="none"/>
        </w:rPr>
        <w:t xml:space="preserve">2任务交办</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根据任务事项的类别，由</w:t>
      </w:r>
      <w:r>
        <w:rPr>
          <w:rFonts w:hint="eastAsia" w:eastAsia="方正仿宋_GBK"/>
          <w:b w:val="0"/>
          <w:bCs w:val="0"/>
          <w:sz w:val="28"/>
          <w:szCs w:val="28"/>
          <w:highlight w:val="none"/>
          <w:lang w:eastAsia="zh-CN"/>
        </w:rPr>
        <w:t xml:space="preserve">不同用户</w:t>
      </w:r>
      <w:r>
        <w:rPr>
          <w:rFonts w:hint="eastAsia" w:eastAsia="方正仿宋_GBK"/>
          <w:b w:val="0"/>
          <w:bCs w:val="0"/>
          <w:sz w:val="28"/>
          <w:szCs w:val="28"/>
          <w:highlight w:val="none"/>
        </w:rPr>
        <w:t xml:space="preserve">分别进行任务事项的分解下发。交办时，需明确类别（交办类型）、交办人、被交办人、牵头单位、协同单位、责任人、交办日期、交办内容、要求反馈日期等。</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交办后同步推送短信提醒对应部门。对于指定的交办人，短信同步提醒至交办人及对其负责的联络员和副主任。</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交办时可设定首次反馈截止时间，各部门或联络员需在该时间前完成首次反馈，超过完成时间未反馈的系统会每天自动发送催办提醒。当录入的任务事项内容有错误时，可以点击操作栏“修改”按钮，在修改弹出框中修改错误内容再次保存提交。保存提交后，该任务显示修改保存后的任务事项内容。</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在列表上方搜索条件中录入提交搜索后，根据不同权限可以搜索查询对应的任务信息。</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1.3</w:t>
      </w:r>
      <w:r>
        <w:rPr>
          <w:rFonts w:hint="eastAsia" w:eastAsia="方正仿宋_GBK"/>
          <w:b w:val="0"/>
          <w:bCs w:val="0"/>
          <w:sz w:val="28"/>
          <w:szCs w:val="28"/>
          <w:highlight w:val="none"/>
        </w:rPr>
        <w:t xml:space="preserve">任务导入</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不同角色人员可以使用导入模块功能对任务事项进行批量交办，在模板中录入内容保存并在列表中导入成功后，模板中的任务事项信息成功显示在列表页面中。</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1.4</w:t>
      </w:r>
      <w:r>
        <w:rPr>
          <w:rFonts w:hint="eastAsia" w:eastAsia="方正仿宋_GBK"/>
          <w:b w:val="0"/>
          <w:bCs w:val="0"/>
          <w:sz w:val="28"/>
          <w:szCs w:val="28"/>
          <w:highlight w:val="none"/>
        </w:rPr>
        <w:t xml:space="preserve">任务导出</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支持按照用户角色、部门层级及数据权限，对交办事项相关信息进行分类查询、筛选统计和权限范围内导出。系统可将交办编号、交办来源、交办内容、牵头部门、协同部门、反馈情况、办理状态、审核状态、时间节点等信息以Excel格式导出，满足各级部门日常办理、跟踪督办、汇总分析需要。</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1.5</w:t>
      </w:r>
      <w:r>
        <w:rPr>
          <w:rFonts w:hint="eastAsia" w:eastAsia="方正仿宋_GBK"/>
          <w:b w:val="0"/>
          <w:bCs w:val="0"/>
          <w:sz w:val="28"/>
          <w:szCs w:val="28"/>
          <w:highlight w:val="none"/>
        </w:rPr>
        <w:t xml:space="preserve">任务收取</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被交办人、部门在被交办收到短信提醒后、需要在反馈列表的任务列表中对交办的任务进行收取工作。</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1.6</w:t>
      </w:r>
      <w:r>
        <w:rPr>
          <w:rFonts w:hint="eastAsia" w:eastAsia="方正仿宋_GBK"/>
          <w:b w:val="0"/>
          <w:bCs w:val="0"/>
          <w:sz w:val="28"/>
          <w:szCs w:val="28"/>
          <w:highlight w:val="none"/>
        </w:rPr>
        <w:t xml:space="preserve">交办进度反馈</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交办人对交办的任务进行截止时间修改，被交办人、部门需要对任务进行交办进度反馈。</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1.7</w:t>
      </w:r>
      <w:r>
        <w:rPr>
          <w:rFonts w:hint="eastAsia" w:eastAsia="方正仿宋_GBK"/>
          <w:b w:val="0"/>
          <w:bCs w:val="0"/>
          <w:sz w:val="28"/>
          <w:szCs w:val="28"/>
          <w:highlight w:val="none"/>
        </w:rPr>
        <w:t xml:space="preserve">批量删除</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支持交办人对本人发起的交办任务事项进行统一管理，可根据交办编号、事项状态、交办时间等条件筛选目标事项，并在权限范围内执行批量删除操作。</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1.8</w:t>
      </w:r>
      <w:r>
        <w:rPr>
          <w:rFonts w:hint="eastAsia" w:eastAsia="方正仿宋_GBK"/>
          <w:b w:val="0"/>
          <w:bCs w:val="0"/>
          <w:sz w:val="28"/>
          <w:szCs w:val="28"/>
          <w:highlight w:val="none"/>
        </w:rPr>
        <w:t xml:space="preserve">任务催办</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支持交办人员对不同责任部门的超期未反馈事项进行分类催办管理。通过点击“催办”按钮，向相关责任部门或责任人员发送短信提醒，督促其及时反馈办理情况。</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1.9</w:t>
      </w:r>
      <w:r>
        <w:rPr>
          <w:rFonts w:hint="eastAsia" w:eastAsia="方正仿宋_GBK"/>
          <w:b w:val="0"/>
          <w:bCs w:val="0"/>
          <w:sz w:val="28"/>
          <w:szCs w:val="28"/>
          <w:highlight w:val="none"/>
        </w:rPr>
        <w:t xml:space="preserve">任务置顶</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支持交办人员根据工作需要，将重点关注、紧急办理或需持续跟踪的交办任务事项设置为置顶显示。置顶后，相关事项在任务列表中优先展示，便于用户快速查看办理进展、反馈情况及时间节点，提升重点事项跟踪督办和日常办理效率。</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1.10</w:t>
      </w:r>
      <w:r>
        <w:rPr>
          <w:rFonts w:hint="eastAsia" w:eastAsia="方正仿宋_GBK"/>
          <w:b w:val="0"/>
          <w:bCs w:val="0"/>
          <w:sz w:val="28"/>
          <w:szCs w:val="28"/>
          <w:highlight w:val="none"/>
        </w:rPr>
        <w:t xml:space="preserve">红黄预警</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支持对即将超期、已超期且未反馈的交办事项进行分级分类预警展示。系统可根据事项办理反馈截止日期，自动识别临期、超期等情形，并通过不同颜色进行醒目标识，便于用户及时掌握事项风险状态，推动责任部门加快反馈办理，提升交办事项闭环管理效率。</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1.11</w:t>
      </w:r>
      <w:r>
        <w:rPr>
          <w:rFonts w:hint="eastAsia" w:eastAsia="方正仿宋_GBK"/>
          <w:b w:val="0"/>
          <w:bCs w:val="0"/>
          <w:sz w:val="28"/>
          <w:szCs w:val="28"/>
          <w:highlight w:val="none"/>
        </w:rPr>
        <w:t xml:space="preserve">任务反馈</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牵头单位及协同单位收到交办后，在系统内进行情况反馈，反馈内容包括完成情况（下拉框：已办结/推进中等）、进展情况、下次反馈时间等。超出要求反馈日期未反馈，则视为超期。</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1.12</w:t>
      </w:r>
      <w:r>
        <w:rPr>
          <w:rFonts w:hint="eastAsia" w:eastAsia="方正仿宋_GBK"/>
          <w:b w:val="0"/>
          <w:bCs w:val="0"/>
          <w:sz w:val="28"/>
          <w:szCs w:val="28"/>
          <w:highlight w:val="none"/>
        </w:rPr>
        <w:t xml:space="preserve">周期反馈</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对于部门首次反馈为“推进中”的事项，部门可以定期对此类事项进行反馈。</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1.13</w:t>
      </w:r>
      <w:r>
        <w:rPr>
          <w:rFonts w:hint="eastAsia" w:eastAsia="方正仿宋_GBK"/>
          <w:b w:val="0"/>
          <w:bCs w:val="0"/>
          <w:sz w:val="28"/>
          <w:szCs w:val="28"/>
          <w:highlight w:val="none"/>
        </w:rPr>
        <w:t xml:space="preserve">反馈汇总</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相关角色可查看其对应任务的牵头单位及协同单位的反馈情况，对反馈内容有疑义的可进行退回。列表展示的完成情况及未完成说明默认仅展示牵头单位的反馈信息。协同单位的反馈内容可通过详情进行查看。</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审核反馈内容时，可以修改反馈人填写的反馈内容。审核提交后，反馈内容显示修改后的内容信息。</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审核的时候可以根据市领导的批示内容来决定该项具体事项是继续推进还是办结。如果是选择继续推进，提交时需要录入新的反馈截止时间、责任部门和协同部门需要在该时间段内继续反馈交办任务的最新进展。</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针对交办到人的任务，如果办结的话，后续交办的责任人、协调部门则自动办结，无须再次反馈。</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针对交办到部门的任务，需要针对整个任务项来进行办结，所有责任部门的任务完成后才可以办结。相反，责任部门就需要继续反馈最新的任务进展。</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1.14</w:t>
      </w:r>
      <w:r>
        <w:rPr>
          <w:rFonts w:hint="eastAsia" w:eastAsia="方正仿宋_GBK"/>
          <w:b w:val="0"/>
          <w:bCs w:val="0"/>
          <w:sz w:val="28"/>
          <w:szCs w:val="28"/>
          <w:highlight w:val="none"/>
        </w:rPr>
        <w:t xml:space="preserve">督查意见</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相关角色可以根据部门反馈情况给出督查意见，并可以对部门反馈内容进行纠正。对其长期需要跟进的事项，审核的时候可以填报部门下次要求反馈时间。</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1.15</w:t>
      </w:r>
      <w:r>
        <w:rPr>
          <w:rFonts w:hint="eastAsia" w:eastAsia="方正仿宋_GBK"/>
          <w:b w:val="0"/>
          <w:bCs w:val="0"/>
          <w:sz w:val="28"/>
          <w:szCs w:val="28"/>
          <w:highlight w:val="none"/>
        </w:rPr>
        <w:t xml:space="preserve">再次交办</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针对交办人有新要求或者批示事项，可以在原有事项的基础上进行新的交办，两次交办进行关系绑定，便于后续的查阅及跟进。</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1.16</w:t>
      </w:r>
      <w:r>
        <w:rPr>
          <w:rFonts w:hint="eastAsia" w:eastAsia="方正仿宋_GBK"/>
          <w:b w:val="0"/>
          <w:bCs w:val="0"/>
          <w:sz w:val="28"/>
          <w:szCs w:val="28"/>
          <w:highlight w:val="none"/>
        </w:rPr>
        <w:t xml:space="preserve">领导批示列表</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交办人可以在移动端对自己交办任务进行批示，批示后对应的联络员、副主任、部门收到批示短信提醒，相关部门可以在电脑端进行查看落实。</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1.17</w:t>
      </w:r>
      <w:r>
        <w:rPr>
          <w:rFonts w:hint="eastAsia" w:eastAsia="方正仿宋_GBK"/>
          <w:b w:val="0"/>
          <w:bCs w:val="0"/>
          <w:sz w:val="28"/>
          <w:szCs w:val="28"/>
          <w:highlight w:val="none"/>
        </w:rPr>
        <w:t xml:space="preserve">统计分析</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支持从时间、部门、事项类型、办理状态等多个维度，对交办事项进行统计分析。系统可对事项交办数量、推进进度、反馈情况、办结情况、超期情况等进行汇总统计，便于管理人员全面掌握各阶段事项办理成效、各责任部门推进情况及整体工作趋势，为督办调度、绩效评估和决策分析提供数据支撑。</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1.18</w:t>
      </w:r>
      <w:r>
        <w:rPr>
          <w:rFonts w:hint="eastAsia" w:eastAsia="方正仿宋_GBK"/>
          <w:b w:val="0"/>
          <w:bCs w:val="0"/>
          <w:sz w:val="28"/>
          <w:szCs w:val="28"/>
          <w:highlight w:val="none"/>
        </w:rPr>
        <w:t xml:space="preserve">领导列表</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各市领导、联络人可根据设定匹配关系来查看自己相关的所有交办事项。</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1.19</w:t>
      </w:r>
      <w:r>
        <w:rPr>
          <w:rFonts w:hint="eastAsia" w:eastAsia="方正仿宋_GBK"/>
          <w:b w:val="0"/>
          <w:bCs w:val="0"/>
          <w:sz w:val="28"/>
          <w:szCs w:val="28"/>
          <w:highlight w:val="none"/>
        </w:rPr>
        <w:t xml:space="preserve">部门简称维护</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设置现有部门的简称，批量导入时可根据简称自动交办分解到对应单位。</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1.20</w:t>
      </w:r>
      <w:r>
        <w:rPr>
          <w:rFonts w:hint="eastAsia" w:eastAsia="方正仿宋_GBK"/>
          <w:b w:val="0"/>
          <w:bCs w:val="0"/>
          <w:sz w:val="28"/>
          <w:szCs w:val="28"/>
          <w:highlight w:val="none"/>
        </w:rPr>
        <w:t xml:space="preserve">联络员维护</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建立指定市委、市政府人员与联络员、副主任、市领导的一对一关系，用于短信提醒及数据权限控制。</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1.21</w:t>
      </w:r>
      <w:r>
        <w:rPr>
          <w:rFonts w:hint="eastAsia" w:eastAsia="方正仿宋_GBK"/>
          <w:b w:val="0"/>
          <w:bCs w:val="0"/>
          <w:sz w:val="28"/>
          <w:szCs w:val="28"/>
          <w:highlight w:val="none"/>
        </w:rPr>
        <w:t xml:space="preserve">即将超期提醒</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系统自动根据任务的反馈截止时间进行判断，在即将到期的前两天对未进行任务反馈的被交办人、部门进行即将超期短信提醒。</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1.22</w:t>
      </w:r>
      <w:r>
        <w:rPr>
          <w:rFonts w:hint="eastAsia" w:eastAsia="方正仿宋_GBK"/>
          <w:b w:val="0"/>
          <w:bCs w:val="0"/>
          <w:sz w:val="28"/>
          <w:szCs w:val="28"/>
          <w:highlight w:val="none"/>
        </w:rPr>
        <w:t xml:space="preserve">超期提醒</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系统自动根据任务的反馈截止时间进行判断，对超期仍未反馈的被交班人、部门每日进行超期短信提醒。</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2.督查系统移动端</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2.1任务查看</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可在移动端根据不同权限对PC端已交办的任务进行任务查看和处理，具体分为待批示、被交办、推进中、已办结。包括任务类别、交办人、被交办人、牵头单位、协同单位、交办日期、交办内容、要求反馈日期信息，可在移动端任务详情界面进行查看。</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以下四个列表根据角色权限来进行控制。</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待批示列表：需要自己批示的任务事项。</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被交办列表：交办人是自己的任务事项。</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推进中任务：未办结的任务事项。需要在列表中展示任务事项已反馈的部门数和交办的部门总数，形式列如1/X。</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已办结任务：已办结的任务事项。</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2.2任务搜索</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支持对交办事项进行全文模糊检索。用户可输入责任人、责任部门、交办内容等关键词，对系统内交办事项进行快速查询匹配，检索结果可同步展示事项编号、办理状态、交办内容等关键信息，便于用户快速定位目标事项，提升事项查询、跟踪和管理效率。</w:t>
      </w:r>
      <w:r>
        <w:rPr>
          <w:rFonts w:hint="eastAsia" w:eastAsia="方正仿宋_GBK"/>
          <w:b w:val="0"/>
          <w:bCs w:val="0"/>
          <w:sz w:val="28"/>
          <w:szCs w:val="28"/>
          <w:highlight w:val="none"/>
        </w:rPr>
      </w:r>
      <w:r/>
    </w:p>
    <w:p>
      <w:pPr>
        <w:pStyle w:val="632"/>
        <w:rPr>
          <w:rFonts w:hint="eastAsia" w:eastAsia="方正仿宋_GBK"/>
          <w:sz w:val="28"/>
          <w:szCs w:val="28"/>
          <w:highlight w:val="none"/>
        </w:rPr>
      </w:pPr>
      <w:r>
        <w:rPr>
          <w:rFonts w:hint="eastAsia" w:eastAsia="方正仿宋_GBK"/>
          <w:sz w:val="28"/>
          <w:szCs w:val="28"/>
          <w:highlight w:val="none"/>
          <w:lang w:eastAsia="zh-CN"/>
        </w:rPr>
        <w:t xml:space="preserve">2</w:t>
      </w:r>
      <w:r>
        <w:rPr>
          <w:rFonts w:hint="eastAsia" w:eastAsia="方正仿宋_GBK"/>
          <w:sz w:val="28"/>
          <w:szCs w:val="28"/>
          <w:highlight w:val="none"/>
          <w:lang w:val="en-US" w:eastAsia="zh-CN"/>
        </w:rPr>
        <w:t xml:space="preserve">.3</w:t>
      </w:r>
      <w:r>
        <w:rPr>
          <w:rFonts w:hint="eastAsia" w:eastAsia="方正仿宋_GBK"/>
          <w:sz w:val="28"/>
          <w:szCs w:val="28"/>
          <w:highlight w:val="none"/>
        </w:rPr>
        <w:t xml:space="preserve">任务详情</w:t>
      </w:r>
      <w:r>
        <w:rPr>
          <w:rFonts w:hint="eastAsia" w:eastAsia="方正仿宋_GBK"/>
          <w:sz w:val="28"/>
          <w:szCs w:val="28"/>
          <w:highlight w:val="none"/>
        </w:rPr>
      </w:r>
      <w:r/>
    </w:p>
    <w:p>
      <w:pPr>
        <w:pStyle w:val="632"/>
        <w:rPr>
          <w:rFonts w:hint="eastAsia" w:eastAsia="方正仿宋_GBK"/>
          <w:sz w:val="28"/>
          <w:szCs w:val="28"/>
          <w:highlight w:val="none"/>
        </w:rPr>
      </w:pPr>
      <w:r>
        <w:rPr>
          <w:rFonts w:hint="eastAsia" w:eastAsia="方正仿宋_GBK"/>
          <w:sz w:val="28"/>
          <w:szCs w:val="28"/>
          <w:highlight w:val="none"/>
        </w:rPr>
        <w:t xml:space="preserve">可查看具体的任务交办事项：交办内容、交办领导、交办日期、反馈截止日期、被交办领导、牵头部门、协同部门。</w:t>
      </w:r>
      <w:r>
        <w:rPr>
          <w:rFonts w:hint="eastAsia" w:eastAsia="方正仿宋_GBK"/>
          <w:sz w:val="28"/>
          <w:szCs w:val="28"/>
          <w:highlight w:val="none"/>
        </w:rPr>
      </w:r>
      <w:r/>
    </w:p>
    <w:p>
      <w:pPr>
        <w:pStyle w:val="632"/>
        <w:rPr>
          <w:rFonts w:hint="eastAsia" w:eastAsia="方正仿宋_GBK"/>
          <w:sz w:val="28"/>
          <w:szCs w:val="28"/>
          <w:highlight w:val="none"/>
        </w:rPr>
      </w:pPr>
      <w:r>
        <w:rPr>
          <w:rFonts w:hint="eastAsia" w:eastAsia="方正仿宋_GBK"/>
          <w:sz w:val="28"/>
          <w:szCs w:val="28"/>
          <w:highlight w:val="none"/>
        </w:rPr>
        <w:t xml:space="preserve">可查看部门历史反馈信息：反馈时间、反馈内容、审批状态、督查意见。</w:t>
      </w:r>
      <w:r>
        <w:rPr>
          <w:rFonts w:hint="eastAsia" w:eastAsia="方正仿宋_GBK"/>
          <w:sz w:val="28"/>
          <w:szCs w:val="28"/>
          <w:highlight w:val="none"/>
        </w:rPr>
      </w:r>
      <w:r/>
    </w:p>
    <w:p>
      <w:pPr>
        <w:pStyle w:val="632"/>
        <w:ind w:firstLine="0"/>
        <w:rPr>
          <w:rFonts w:hint="eastAsia" w:eastAsia="方正仿宋_GBK"/>
          <w:b w:val="0"/>
          <w:bCs w:val="0"/>
          <w:sz w:val="28"/>
          <w:szCs w:val="28"/>
          <w:highlight w:val="none"/>
        </w:rPr>
      </w:pPr>
      <w:r>
        <w:rPr>
          <w:rFonts w:hint="eastAsia" w:eastAsia="方正仿宋_GBK"/>
          <w:sz w:val="28"/>
          <w:szCs w:val="28"/>
          <w:highlight w:val="none"/>
        </w:rPr>
        <w:t xml:space="preserve">可查看市领导历史批示内容：批示内容、批示时间、批示领导。</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w:t>
      </w:r>
      <w:r>
        <w:rPr>
          <w:rFonts w:hint="eastAsia" w:eastAsia="方正仿宋_GBK"/>
          <w:b w:val="0"/>
          <w:bCs w:val="0"/>
          <w:sz w:val="28"/>
          <w:szCs w:val="28"/>
          <w:highlight w:val="none"/>
          <w:lang w:val="en-US" w:eastAsia="zh-CN"/>
        </w:rPr>
        <w:t xml:space="preserve">4</w:t>
      </w:r>
      <w:r>
        <w:rPr>
          <w:rFonts w:hint="eastAsia" w:eastAsia="方正仿宋_GBK"/>
          <w:b w:val="0"/>
          <w:bCs w:val="0"/>
          <w:sz w:val="28"/>
          <w:szCs w:val="28"/>
          <w:highlight w:val="none"/>
        </w:rPr>
        <w:t xml:space="preserve">查看权限</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根据单位、部门、角色来查看具体相关事项。</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sz w:val="28"/>
          <w:szCs w:val="28"/>
          <w:highlight w:val="none"/>
        </w:rPr>
      </w:pPr>
      <w:r>
        <w:rPr>
          <w:rFonts w:hint="eastAsia" w:eastAsia="方正仿宋_GBK"/>
          <w:b w:val="0"/>
          <w:bCs w:val="0"/>
          <w:sz w:val="28"/>
          <w:szCs w:val="28"/>
          <w:highlight w:val="none"/>
        </w:rPr>
        <w:t xml:space="preserve">2.5</w:t>
      </w:r>
      <w:r>
        <w:rPr>
          <w:rFonts w:hint="eastAsia" w:eastAsia="方正仿宋_GBK"/>
          <w:sz w:val="28"/>
          <w:szCs w:val="28"/>
          <w:highlight w:val="none"/>
        </w:rPr>
        <w:t xml:space="preserve">超期预警</w:t>
      </w:r>
      <w:r>
        <w:rPr>
          <w:rFonts w:hint="eastAsia" w:eastAsia="方正仿宋_GBK"/>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sz w:val="28"/>
          <w:szCs w:val="28"/>
          <w:highlight w:val="none"/>
        </w:rPr>
        <w:t xml:space="preserve">任务事项列表中对即将超期、超期未反馈事项进行多色超期预警。</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2.6领导批示</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市领导可在移动端任务详情页面对各任务信息进行批示，批示内容提交后，可以在任务详情中查看到。同时会短信提醒相关的联络人进行任务跟进。</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2.7批示权限</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支持交办人对本人发起的交办事项进行批示管理。交办人可结合事项责任部门反馈情况及实际工作需要，在线填写批示意见，对事项提出补充要求、整改意见或后续办理方向。系统同步记录批示内容、批示时间及批示人员信息，同步将批示意见短信通知联络员，便于联络员及时查看落实，推动责任部门继续完成交办事项的办理。</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2.8任务反馈</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各联络员、牵头单位及协同单位收到交办后，也可通过移动端在系统内进行情况反馈，反馈内容包括完成情况（下拉框：推进中/已办结）、进展情况等。超出要求反馈日期未反馈，则视为超期。</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2.9实际绩效</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从时间、交办类型的维度统计分析事项交办情况、推进情况、办结情况。</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2.10水印管控</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移动端列表及信息页面中均可实时嵌入包含身份信息和时间信息的水印信息，并支持利用计算机数据嵌入和显示相关技术，根据截图或拷屏图片，反向追溯泄露信息来源。</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3.基于协同办公电脑端开发</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基于协同办公系统已有组织架构和人员帐号信息，实现督查系统统一身份认证、统一组织架构、统一单点登录，用户登录协同办公电脑端可直接使用督查系统相关功能。</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4.基于协同办公移动端开发</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将督查系统移动端功能模块与协同办公移动端进行深度融合，集成单点登录、人员组织架构体系。支持相关人员只需登录一次，既能实现公文处理，又能进行督查督办事务移动端上的反馈、查询的操作。</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5.与短信平台对接</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对接现有协同办公系统短信平台，实现督查督办各流程节点对相关人员进行短信提醒。</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（二）性能设计</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本系统要满足以下性能：</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1.系统支持同时在线用户数大于1000人的性能要求，上限不小于现有协同办公系统。</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2.查询各类信息（精确匹配）的响应时间不大于3秒。</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3.查询单个数据主题（百万级）的响应时间不大于3秒或提供loading加载等待效果。</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4.系统支持7*24小时不宕机、不间断的持续服务能力。客户端、服务端等达到99.99%的可用性，故障恢复时间&lt;60分钟。</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（三）其他</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1.服务与技术支持。承建单位须提供免费一年的运维服务，运维服务时间自验收合格之日起计算。须提供7*24小时的技术支持服务，技术支持的方式包括电话技术服务、现场技术服务等。  </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2.承建单位应提供系统无中高风险漏洞报告，经采购人确认后方可组织验收。</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3.本项目依托现有协同办公系统网络环境、硬件设备、网络及数据安全设备等设施环境部署，承建单位要依照《中华人民共和国数据安全法》《中华人民共和国网络安全法》《中华人民共和国保守国家秘密法》《信息安全技术 网络安全等级保护基本要求》《信息安全技术 网络安全等级保护测评要求》《信息安全技术 信息系统密码应用基本要求》等相关法律法规和标准规范进行建设、实施、维护，履行网络和数据安全保护义务，保障平台整体的信息安全和应用安全。</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eastAsia="方正仿宋_GBK"/>
          <w:b w:val="0"/>
          <w:bCs w:val="0"/>
          <w:sz w:val="28"/>
          <w:szCs w:val="28"/>
          <w:highlight w:val="none"/>
        </w:rPr>
      </w:pPr>
      <w:r>
        <w:rPr>
          <w:rFonts w:hint="eastAsia" w:eastAsia="方正仿宋_GBK"/>
          <w:b w:val="0"/>
          <w:bCs w:val="0"/>
          <w:sz w:val="28"/>
          <w:szCs w:val="28"/>
          <w:highlight w:val="none"/>
        </w:rPr>
        <w:t xml:space="preserve">4.承建单位在履行本项目过程中产生的全部文件、资料以及知悉的服务对象的资料信息，应当严格执行保密的相关规定，不得以任何方式向任何第三方披露、泄露或许可第三方使用，否则需承担其相应的法律责任。</w:t>
      </w:r>
      <w:r>
        <w:rPr>
          <w:rFonts w:hint="eastAsia" w:eastAsia="方正仿宋_GBK"/>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eastAsia="方正仿宋_GBK"/>
          <w:b/>
          <w:sz w:val="28"/>
          <w:szCs w:val="28"/>
          <w:highlight w:val="none"/>
        </w:rPr>
      </w:pPr>
      <w:r>
        <w:rPr>
          <w:rFonts w:eastAsia="方正仿宋_GBK"/>
          <w:b/>
          <w:sz w:val="28"/>
          <w:szCs w:val="28"/>
          <w:highlight w:val="none"/>
        </w:rPr>
        <w:t xml:space="preserve">二、其他要求</w:t>
      </w:r>
      <w:r>
        <w:rPr>
          <w:rFonts w:eastAsia="方正仿宋_GBK"/>
          <w:b/>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ascii="Times New Roman" w:hAnsi="Times New Roman" w:eastAsia="方正仿宋_GBK" w:cs="Times New Roman"/>
          <w:b w:val="0"/>
          <w:bCs w:val="0"/>
          <w:sz w:val="28"/>
          <w:szCs w:val="28"/>
          <w:highlight w:val="none"/>
        </w:rPr>
      </w:pPr>
      <w:r>
        <w:rPr>
          <w:rFonts w:hint="eastAsia" w:ascii="Times New Roman" w:hAnsi="Times New Roman" w:eastAsia="方正仿宋_GBK" w:cs="Times New Roman"/>
          <w:b/>
          <w:bCs/>
          <w:sz w:val="28"/>
          <w:szCs w:val="28"/>
          <w:highlight w:val="none"/>
        </w:rPr>
        <w:t xml:space="preserve">1. 产品要求：</w:t>
      </w:r>
      <w:r>
        <w:rPr>
          <w:rFonts w:hint="eastAsia" w:ascii="Times New Roman" w:hAnsi="Times New Roman" w:eastAsia="方正仿宋_GBK" w:cs="Times New Roman"/>
          <w:b w:val="0"/>
          <w:bCs w:val="0"/>
          <w:sz w:val="28"/>
          <w:szCs w:val="28"/>
          <w:highlight w:val="none"/>
        </w:rPr>
        <w:t xml:space="preserve">产品必须完全符合采购文件规定的质量、规格和性能的要求，达到国家或行业规定的标准。</w:t>
      </w:r>
      <w:r>
        <w:rPr>
          <w:rFonts w:hint="eastAsia" w:ascii="Times New Roman" w:hAnsi="Times New Roman" w:eastAsia="方正仿宋_GBK" w:cs="Times New Roman"/>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ascii="Times New Roman" w:hAnsi="Times New Roman" w:eastAsia="方正仿宋_GBK" w:cs="Times New Roman"/>
          <w:b w:val="0"/>
          <w:bCs w:val="0"/>
          <w:sz w:val="28"/>
          <w:szCs w:val="28"/>
          <w:highlight w:val="none"/>
        </w:rPr>
      </w:pPr>
      <w:r>
        <w:rPr>
          <w:rFonts w:hint="eastAsia" w:ascii="Times New Roman" w:hAnsi="Times New Roman" w:eastAsia="方正仿宋_GBK" w:cs="Times New Roman"/>
          <w:b/>
          <w:bCs/>
          <w:sz w:val="28"/>
          <w:szCs w:val="28"/>
          <w:highlight w:val="none"/>
        </w:rPr>
        <w:t xml:space="preserve">2.供货时间：</w:t>
      </w:r>
      <w:r>
        <w:rPr>
          <w:rFonts w:hint="eastAsia" w:ascii="Times New Roman" w:hAnsi="Times New Roman" w:eastAsia="方正仿宋_GBK" w:cs="Times New Roman"/>
          <w:b w:val="0"/>
          <w:bCs w:val="0"/>
          <w:sz w:val="28"/>
          <w:szCs w:val="28"/>
          <w:highlight w:val="none"/>
        </w:rPr>
        <w:t xml:space="preserve">自合同签订之日起30天内</w:t>
      </w:r>
      <w:r>
        <w:rPr>
          <w:rFonts w:hint="eastAsia" w:ascii="Times New Roman" w:hAnsi="Times New Roman" w:eastAsia="方正仿宋_GBK" w:cs="Times New Roman"/>
          <w:b w:val="0"/>
          <w:bCs w:val="0"/>
          <w:sz w:val="28"/>
          <w:szCs w:val="28"/>
          <w:highlight w:val="none"/>
          <w:lang w:eastAsia="zh-CN"/>
        </w:rPr>
        <w:t xml:space="preserve">完成系统开发部署</w:t>
      </w:r>
      <w:r>
        <w:rPr>
          <w:rFonts w:hint="eastAsia" w:ascii="Times New Roman" w:hAnsi="Times New Roman" w:eastAsia="方正仿宋_GBK" w:cs="Times New Roman"/>
          <w:b w:val="0"/>
          <w:bCs w:val="0"/>
          <w:sz w:val="28"/>
          <w:szCs w:val="28"/>
          <w:highlight w:val="none"/>
        </w:rPr>
        <w:t xml:space="preserve">。</w:t>
      </w:r>
      <w:r>
        <w:rPr>
          <w:rFonts w:hint="eastAsia" w:ascii="Times New Roman" w:hAnsi="Times New Roman" w:eastAsia="方正仿宋_GBK" w:cs="Times New Roman"/>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ascii="Times New Roman" w:hAnsi="Times New Roman" w:eastAsia="方正仿宋_GBK" w:cs="Times New Roman"/>
          <w:b w:val="0"/>
          <w:bCs w:val="0"/>
          <w:sz w:val="28"/>
          <w:szCs w:val="28"/>
          <w:highlight w:val="none"/>
        </w:rPr>
      </w:pPr>
      <w:r>
        <w:rPr>
          <w:rFonts w:hint="eastAsia" w:ascii="Times New Roman" w:hAnsi="Times New Roman" w:eastAsia="方正仿宋_GBK" w:cs="Times New Roman"/>
          <w:b/>
          <w:bCs/>
          <w:sz w:val="28"/>
          <w:szCs w:val="28"/>
          <w:highlight w:val="none"/>
        </w:rPr>
        <w:t xml:space="preserve">3.供货（服务）地点：</w:t>
      </w:r>
      <w:r>
        <w:rPr>
          <w:rFonts w:hint="eastAsia" w:ascii="Times New Roman" w:hAnsi="Times New Roman" w:eastAsia="方正仿宋_GBK" w:cs="Times New Roman"/>
          <w:b w:val="0"/>
          <w:bCs w:val="0"/>
          <w:sz w:val="28"/>
          <w:szCs w:val="28"/>
          <w:highlight w:val="none"/>
        </w:rPr>
        <w:t xml:space="preserve">采购单位指定地点。</w:t>
      </w:r>
      <w:r>
        <w:rPr>
          <w:rFonts w:hint="eastAsia" w:ascii="Times New Roman" w:hAnsi="Times New Roman" w:eastAsia="方正仿宋_GBK" w:cs="Times New Roman"/>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ascii="Times New Roman" w:hAnsi="Times New Roman" w:eastAsia="方正仿宋_GBK" w:cs="Times New Roman"/>
          <w:b w:val="0"/>
          <w:bCs w:val="0"/>
          <w:sz w:val="28"/>
          <w:szCs w:val="28"/>
          <w:highlight w:val="none"/>
        </w:rPr>
      </w:pPr>
      <w:r>
        <w:rPr>
          <w:rFonts w:hint="eastAsia" w:ascii="Times New Roman" w:hAnsi="Times New Roman" w:eastAsia="方正仿宋_GBK" w:cs="Times New Roman"/>
          <w:b/>
          <w:bCs/>
          <w:sz w:val="28"/>
          <w:szCs w:val="28"/>
          <w:highlight w:val="none"/>
        </w:rPr>
        <w:t xml:space="preserve">4.免费质保期限（自交货并验收合格之日起计）：</w:t>
      </w:r>
      <w:r>
        <w:rPr>
          <w:rFonts w:hint="eastAsia" w:ascii="Times New Roman" w:hAnsi="Times New Roman" w:eastAsia="方正仿宋_GBK" w:cs="Times New Roman"/>
          <w:b w:val="0"/>
          <w:bCs w:val="0"/>
          <w:sz w:val="28"/>
          <w:szCs w:val="28"/>
          <w:highlight w:val="none"/>
        </w:rPr>
        <w:t xml:space="preserve">质保1年</w:t>
      </w:r>
      <w:r>
        <w:rPr>
          <w:rFonts w:hint="eastAsia" w:ascii="Times New Roman" w:hAnsi="Times New Roman" w:eastAsia="方正仿宋_GBK" w:cs="Times New Roman"/>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ascii="Times New Roman" w:hAnsi="Times New Roman" w:eastAsia="方正仿宋_GBK" w:cs="Times New Roman"/>
          <w:b w:val="0"/>
          <w:bCs w:val="0"/>
          <w:sz w:val="28"/>
          <w:szCs w:val="28"/>
          <w:highlight w:val="none"/>
        </w:rPr>
      </w:pPr>
      <w:r>
        <w:rPr>
          <w:rFonts w:hint="eastAsia" w:ascii="Times New Roman" w:hAnsi="Times New Roman" w:eastAsia="方正仿宋_GBK" w:cs="Times New Roman"/>
          <w:b/>
          <w:bCs/>
          <w:sz w:val="28"/>
          <w:szCs w:val="28"/>
          <w:highlight w:val="none"/>
        </w:rPr>
        <w:t xml:space="preserve">5.验收方案：</w:t>
      </w:r>
      <w:r>
        <w:rPr>
          <w:rFonts w:hint="eastAsia" w:ascii="Times New Roman" w:hAnsi="Times New Roman" w:eastAsia="方正仿宋_GBK" w:cs="Times New Roman"/>
          <w:b w:val="0"/>
          <w:bCs w:val="0"/>
          <w:sz w:val="28"/>
          <w:szCs w:val="28"/>
          <w:highlight w:val="none"/>
        </w:rPr>
        <w:t xml:space="preserve">按照采购文件执行。</w:t>
      </w:r>
      <w:r>
        <w:rPr>
          <w:rFonts w:hint="eastAsia" w:ascii="Times New Roman" w:hAnsi="Times New Roman" w:eastAsia="方正仿宋_GBK" w:cs="Times New Roman"/>
          <w:b w:val="0"/>
          <w:bCs w:val="0"/>
          <w:sz w:val="28"/>
          <w:szCs w:val="28"/>
          <w:highlight w:val="none"/>
        </w:rPr>
      </w:r>
      <w:r/>
    </w:p>
    <w:p>
      <w:pPr>
        <w:pStyle w:val="626"/>
        <w:ind w:firstLine="560"/>
        <w:keepLines w:val="0"/>
        <w:keepNext w:val="0"/>
        <w:pageBreakBefore w:val="0"/>
        <w:spacing w:line="500" w:lineRule="exact"/>
        <w:widowControl w:val="off"/>
        <w:tabs>
          <w:tab w:val="left" w:pos="5325" w:leader="none"/>
        </w:tabs>
        <w:rPr>
          <w:rFonts w:hint="eastAsia" w:ascii="Times New Roman" w:hAnsi="Times New Roman" w:eastAsia="方正仿宋_GBK" w:cs="Times New Roman"/>
          <w:b w:val="0"/>
          <w:bCs w:val="0"/>
          <w:sz w:val="28"/>
          <w:szCs w:val="28"/>
          <w:highlight w:val="none"/>
        </w:rPr>
      </w:pPr>
      <w:r>
        <w:rPr>
          <w:rFonts w:hint="eastAsia" w:ascii="Times New Roman" w:hAnsi="Times New Roman" w:eastAsia="方正仿宋_GBK" w:cs="Times New Roman"/>
          <w:b/>
          <w:bCs/>
          <w:sz w:val="28"/>
          <w:szCs w:val="28"/>
          <w:highlight w:val="none"/>
        </w:rPr>
        <w:t xml:space="preserve">6.付款方式：</w:t>
      </w:r>
      <w:r>
        <w:rPr>
          <w:rFonts w:hint="eastAsia" w:ascii="Times New Roman" w:hAnsi="Times New Roman" w:eastAsia="方正仿宋_GBK" w:cs="Times New Roman"/>
          <w:b w:val="0"/>
          <w:bCs w:val="0"/>
          <w:sz w:val="28"/>
          <w:szCs w:val="28"/>
          <w:highlight w:val="none"/>
        </w:rPr>
        <w:t xml:space="preserve">合同签订后支付合同金额的30%作为预付款；初验通过后支付合同金额的50%；终验通过后支付合同金额的20%。</w:t>
      </w:r>
      <w:r>
        <w:rPr>
          <w:rFonts w:hint="eastAsia" w:ascii="Times New Roman" w:hAnsi="Times New Roman" w:eastAsia="方正仿宋_GBK" w:cs="Times New Roman"/>
          <w:b w:val="0"/>
          <w:bCs w:val="0"/>
          <w:sz w:val="28"/>
          <w:szCs w:val="28"/>
          <w:highlight w:val="none"/>
        </w:rPr>
      </w:r>
      <w:r/>
    </w:p>
    <w:p>
      <w:pPr>
        <w:pStyle w:val="671"/>
        <w:ind w:firstLine="702"/>
        <w:jc w:val="center"/>
        <w:spacing w:line="500" w:lineRule="exact"/>
        <w:rPr>
          <w:rFonts w:hint="eastAsia" w:ascii="方正小标宋_GBK" w:hAnsi="仿宋" w:eastAsia="方正小标宋_GBK" w:cs="仿宋"/>
          <w:bCs/>
          <w:color w:val="000000"/>
          <w:sz w:val="36"/>
          <w:szCs w:val="36"/>
          <w:highlight w:val="none"/>
        </w:rPr>
      </w:pPr>
      <w:r>
        <w:rPr>
          <w:rFonts w:hint="eastAsia" w:ascii="方正小标宋_GBK" w:hAnsi="仿宋" w:eastAsia="方正小标宋_GBK" w:cs="仿宋"/>
          <w:bCs/>
          <w:color w:val="000000"/>
          <w:sz w:val="36"/>
          <w:szCs w:val="36"/>
          <w:highlight w:val="none"/>
          <w:lang w:val="zh-CN"/>
        </w:rPr>
        <w:br w:type="page" w:clear="all"/>
      </w:r>
      <w:r>
        <w:rPr>
          <w:rFonts w:hint="eastAsia" w:ascii="方正小标宋_GBK" w:hAnsi="仿宋" w:eastAsia="方正小标宋_GBK" w:cs="仿宋"/>
          <w:bCs/>
          <w:color w:val="000000"/>
          <w:sz w:val="36"/>
          <w:szCs w:val="36"/>
          <w:highlight w:val="none"/>
          <w:lang w:val="zh-CN"/>
        </w:rPr>
        <w:t xml:space="preserve">第四部分</w:t>
      </w:r>
      <w:r>
        <w:rPr>
          <w:rFonts w:hint="eastAsia" w:ascii="方正小标宋_GBK" w:hAnsi="仿宋" w:eastAsia="方正小标宋_GBK" w:cs="仿宋"/>
          <w:bCs/>
          <w:color w:val="000000"/>
          <w:sz w:val="36"/>
          <w:szCs w:val="36"/>
          <w:highlight w:val="none"/>
        </w:rPr>
        <w:t xml:space="preserve">   合同签订与验收付款</w:t>
      </w:r>
      <w:r>
        <w:rPr>
          <w:rFonts w:hint="eastAsia" w:ascii="方正小标宋_GBK" w:hAnsi="仿宋" w:eastAsia="方正小标宋_GBK" w:cs="仿宋"/>
          <w:bCs/>
          <w:color w:val="000000"/>
          <w:sz w:val="36"/>
          <w:szCs w:val="36"/>
          <w:highlight w:val="none"/>
        </w:rPr>
      </w:r>
      <w:r/>
    </w:p>
    <w:p>
      <w:pPr>
        <w:pStyle w:val="626"/>
        <w:ind w:firstLine="560"/>
        <w:jc w:val="left"/>
        <w:spacing w:line="500" w:lineRule="exact"/>
        <w:rPr>
          <w:rFonts w:eastAsia="方正仿宋_GBK"/>
          <w:b/>
          <w:bCs/>
          <w:sz w:val="28"/>
          <w:szCs w:val="28"/>
          <w:highlight w:val="none"/>
        </w:rPr>
      </w:pPr>
      <w:r>
        <w:rPr>
          <w:rFonts w:eastAsia="方正仿宋_GBK"/>
          <w:b/>
          <w:bCs/>
          <w:sz w:val="28"/>
          <w:szCs w:val="28"/>
          <w:highlight w:val="none"/>
        </w:rPr>
      </w:r>
      <w:r/>
    </w:p>
    <w:p>
      <w:pPr>
        <w:pStyle w:val="626"/>
        <w:ind w:firstLine="560"/>
        <w:jc w:val="left"/>
        <w:spacing w:line="500" w:lineRule="exact"/>
        <w:rPr>
          <w:rFonts w:eastAsia="方正仿宋_GBK"/>
          <w:sz w:val="28"/>
          <w:szCs w:val="28"/>
          <w:highlight w:val="none"/>
        </w:rPr>
      </w:pPr>
      <w:r>
        <w:rPr>
          <w:rFonts w:eastAsia="方正仿宋_GBK"/>
          <w:b/>
          <w:bCs/>
          <w:sz w:val="28"/>
          <w:szCs w:val="28"/>
          <w:highlight w:val="none"/>
        </w:rPr>
        <w:t xml:space="preserve">一、合同签订：成交供应商应当在成交通知书发出之日起三十日内，按照采购文件确定的事项与采购人签订政府采购合同。</w:t>
      </w:r>
      <w:r>
        <w:rPr>
          <w:rFonts w:eastAsia="方正仿宋_GBK"/>
          <w:sz w:val="28"/>
          <w:szCs w:val="28"/>
          <w:highlight w:val="none"/>
        </w:rPr>
        <w:t xml:space="preserve">所签合同不得对采购文件作实质性修改。采购人不得向成交供应商提出不合理的要求作为签订合同的条件，不得与成交供应商私下订立背离采购文件实质性内容的协议。</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b/>
          <w:sz w:val="28"/>
          <w:szCs w:val="28"/>
          <w:highlight w:val="none"/>
        </w:rPr>
        <w:t xml:space="preserve">二</w:t>
      </w:r>
      <w:r>
        <w:rPr>
          <w:rFonts w:eastAsia="方正仿宋_GBK"/>
          <w:sz w:val="28"/>
          <w:szCs w:val="28"/>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的原则上5个工作日内支付相应款项。</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eastAsia="方正仿宋_GBK"/>
          <w:sz w:val="28"/>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rFonts w:eastAsia="方正仿宋_GBK"/>
          <w:sz w:val="28"/>
          <w:szCs w:val="28"/>
          <w:highlight w:val="none"/>
        </w:rPr>
      </w:r>
      <w:r/>
    </w:p>
    <w:p>
      <w:pPr>
        <w:pStyle w:val="632"/>
        <w:ind w:firstLine="599"/>
        <w:spacing w:line="500" w:lineRule="exact"/>
        <w:rPr>
          <w:rFonts w:eastAsia="方正仿宋_GBK"/>
          <w:b/>
          <w:bCs/>
          <w:sz w:val="28"/>
          <w:szCs w:val="28"/>
          <w:highlight w:val="none"/>
        </w:rPr>
      </w:pPr>
      <w:r>
        <w:rPr>
          <w:rFonts w:eastAsia="方正仿宋_GBK"/>
          <w:b/>
          <w:bCs/>
          <w:sz w:val="28"/>
          <w:szCs w:val="28"/>
          <w:highlight w:val="none"/>
        </w:rPr>
        <w:t xml:space="preserve">五、不响应付款方式的，视同响应文件无效处理。</w:t>
      </w:r>
      <w:r>
        <w:rPr>
          <w:rFonts w:eastAsia="方正仿宋_GBK"/>
          <w:b/>
          <w:bCs/>
          <w:sz w:val="28"/>
          <w:szCs w:val="28"/>
          <w:highlight w:val="none"/>
        </w:rPr>
      </w:r>
      <w:r/>
    </w:p>
    <w:p>
      <w:pPr>
        <w:pStyle w:val="639"/>
        <w:ind w:firstLine="561"/>
        <w:spacing w:line="500" w:lineRule="exact"/>
        <w:rPr>
          <w:rFonts w:eastAsia="方正仿宋_GBK"/>
          <w:bCs/>
          <w:szCs w:val="28"/>
          <w:highlight w:val="none"/>
        </w:rPr>
      </w:pPr>
      <w:r>
        <w:rPr>
          <w:rFonts w:eastAsia="方正仿宋_GBK"/>
          <w:bCs/>
          <w:szCs w:val="28"/>
          <w:highlight w:val="none"/>
          <w:lang w:val="zh-CN"/>
        </w:rPr>
        <w:t xml:space="preserve">付款方式：</w:t>
      </w:r>
      <w:r>
        <w:rPr>
          <w:rFonts w:hint="eastAsia" w:eastAsia="方正仿宋_GBK"/>
          <w:bCs/>
          <w:szCs w:val="28"/>
          <w:highlight w:val="none"/>
          <w:lang w:val="zh-CN"/>
        </w:rPr>
        <w:t xml:space="preserve">见本文件“第三部分项目需求”</w:t>
      </w:r>
      <w:r>
        <w:rPr>
          <w:rFonts w:eastAsia="方正仿宋_GBK"/>
          <w:bCs/>
          <w:szCs w:val="28"/>
          <w:highlight w:val="none"/>
        </w:rPr>
      </w:r>
      <w:r/>
    </w:p>
    <w:p>
      <w:pPr>
        <w:pStyle w:val="626"/>
        <w:ind w:firstLine="560"/>
        <w:spacing w:line="500" w:lineRule="exact"/>
        <w:rPr>
          <w:rFonts w:eastAsia="方正仿宋_GBK"/>
          <w:sz w:val="28"/>
          <w:szCs w:val="28"/>
          <w:highlight w:val="none"/>
        </w:rPr>
      </w:pPr>
      <w:r>
        <w:rPr>
          <w:rFonts w:eastAsia="方正仿宋_GBK"/>
          <w:sz w:val="28"/>
          <w:szCs w:val="28"/>
          <w:highlight w:val="none"/>
        </w:rPr>
        <w:t xml:space="preserve">款项由采购人按相关财务支付规定办理支付手续。不得故意拖延支付时间。</w:t>
      </w:r>
      <w:r>
        <w:rPr>
          <w:rFonts w:eastAsia="方正仿宋_GBK"/>
          <w:sz w:val="28"/>
          <w:szCs w:val="28"/>
          <w:highlight w:val="none"/>
        </w:rPr>
      </w:r>
      <w:r/>
    </w:p>
    <w:p>
      <w:pPr>
        <w:pStyle w:val="641"/>
        <w:ind w:firstLine="482"/>
        <w:jc w:val="center"/>
        <w:spacing w:line="500" w:lineRule="exact"/>
        <w:rPr>
          <w:rFonts w:ascii="Times New Roman" w:eastAsia="仿宋"/>
          <w:b/>
          <w:sz w:val="24"/>
          <w:szCs w:val="24"/>
          <w:highlight w:val="none"/>
        </w:rPr>
      </w:pPr>
      <w:r>
        <w:rPr>
          <w:rFonts w:ascii="Times New Roman" w:eastAsia="仿宋"/>
          <w:b/>
          <w:sz w:val="24"/>
          <w:szCs w:val="24"/>
          <w:highlight w:val="none"/>
        </w:rPr>
      </w:r>
      <w:r/>
    </w:p>
    <w:p>
      <w:pPr>
        <w:pStyle w:val="641"/>
        <w:ind w:firstLine="482"/>
        <w:jc w:val="center"/>
        <w:spacing w:line="500" w:lineRule="exact"/>
        <w:rPr>
          <w:rFonts w:ascii="Times New Roman" w:eastAsia="仿宋"/>
          <w:b/>
          <w:sz w:val="24"/>
          <w:szCs w:val="24"/>
          <w:highlight w:val="none"/>
        </w:rPr>
      </w:pPr>
      <w:r>
        <w:rPr>
          <w:rFonts w:ascii="Times New Roman" w:eastAsia="仿宋"/>
          <w:b/>
          <w:sz w:val="24"/>
          <w:szCs w:val="24"/>
          <w:highlight w:val="none"/>
        </w:rPr>
      </w:r>
      <w:r/>
    </w:p>
    <w:p>
      <w:pPr>
        <w:pStyle w:val="626"/>
        <w:jc w:val="center"/>
        <w:spacing w:line="360" w:lineRule="auto"/>
        <w:rPr>
          <w:rFonts w:hint="eastAsia" w:ascii="宋体"/>
          <w:b/>
          <w:sz w:val="44"/>
          <w:highlight w:val="none"/>
        </w:rPr>
      </w:pPr>
      <w:r>
        <w:rPr>
          <w:rFonts w:hint="eastAsia" w:ascii="宋体"/>
          <w:b/>
          <w:sz w:val="44"/>
          <w:highlight w:val="none"/>
        </w:rPr>
      </w:r>
      <w:r/>
    </w:p>
    <w:p>
      <w:pPr>
        <w:pStyle w:val="674"/>
        <w:ind w:firstLine="0"/>
        <w:jc w:val="center"/>
        <w:spacing w:line="240" w:lineRule="auto"/>
        <w:rPr>
          <w:rFonts w:hint="eastAsia" w:ascii="仿宋" w:hAnsi="仿宋" w:eastAsia="仿宋"/>
          <w:sz w:val="32"/>
          <w:szCs w:val="32"/>
          <w:highlight w:val="none"/>
        </w:rPr>
      </w:pPr>
      <w:r>
        <w:rPr>
          <w:rFonts w:hint="eastAsia"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合同文本</w:t>
      </w:r>
      <w:r>
        <w:rPr>
          <w:rFonts w:hint="eastAsia" w:ascii="仿宋" w:hAnsi="仿宋" w:eastAsia="仿宋"/>
          <w:sz w:val="32"/>
          <w:szCs w:val="32"/>
          <w:highlight w:val="none"/>
        </w:rPr>
      </w:r>
      <w:r/>
    </w:p>
    <w:p>
      <w:pPr>
        <w:pStyle w:val="626"/>
        <w:jc w:val="center"/>
        <w:spacing w:before="19"/>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如皋市政府采购合同</w:t>
      </w:r>
      <w:r>
        <w:rPr>
          <w:rFonts w:hint="eastAsia" w:ascii="仿宋" w:hAnsi="仿宋" w:eastAsia="仿宋"/>
          <w:color w:val="000000"/>
          <w:sz w:val="32"/>
          <w:szCs w:val="32"/>
          <w:highlight w:val="none"/>
        </w:rPr>
      </w:r>
      <w:r/>
    </w:p>
    <w:p>
      <w:pPr>
        <w:pStyle w:val="626"/>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626"/>
        <w:ind w:firstLine="480"/>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项目名称：</w:t>
      </w:r>
      <w:r>
        <w:rPr>
          <w:rFonts w:hint="eastAsia" w:ascii="仿宋" w:hAnsi="仿宋" w:eastAsia="仿宋"/>
          <w:color w:val="000000"/>
          <w:sz w:val="24"/>
          <w:szCs w:val="24"/>
          <w:highlight w:val="none"/>
          <w:u w:val="single"/>
        </w:rPr>
        <w:t xml:space="preserve"> 如皋市督查系统</w:t>
      </w:r>
      <w:r>
        <w:rPr>
          <w:rFonts w:hint="eastAsia" w:ascii="仿宋" w:hAnsi="仿宋" w:eastAsia="仿宋"/>
          <w:color w:val="000000"/>
          <w:sz w:val="24"/>
          <w:szCs w:val="24"/>
          <w:highlight w:val="none"/>
          <w:u w:val="single"/>
          <w:lang w:eastAsia="zh-CN"/>
        </w:rPr>
        <w:t xml:space="preserve">建设项目</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r>
      <w:r/>
    </w:p>
    <w:p>
      <w:pPr>
        <w:pStyle w:val="626"/>
        <w:ind w:firstLine="480"/>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rPr>
        <w:t xml:space="preserve">计划编号：</w:t>
      </w:r>
      <w:r>
        <w:rPr>
          <w:rFonts w:hint="eastAsia" w:ascii="仿宋" w:hAnsi="仿宋" w:eastAsia="仿宋"/>
          <w:color w:val="000000"/>
          <w:sz w:val="24"/>
          <w:szCs w:val="24"/>
          <w:highlight w:val="none"/>
          <w:u w:val="single"/>
        </w:rPr>
        <w:t xml:space="preserve"> JSZC-320682-JZCG-D2026-0011                                 </w:t>
      </w:r>
      <w:r>
        <w:rPr>
          <w:rFonts w:hint="eastAsia" w:ascii="仿宋" w:hAnsi="仿宋" w:eastAsia="仿宋"/>
          <w:color w:val="000000"/>
          <w:sz w:val="24"/>
          <w:szCs w:val="24"/>
          <w:highlight w:val="none"/>
          <w:u w:val="single"/>
        </w:rPr>
      </w:r>
      <w:r/>
    </w:p>
    <w:p>
      <w:pPr>
        <w:pStyle w:val="626"/>
        <w:ind w:firstLine="480"/>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rPr>
        <w:t xml:space="preserve">甲方：</w:t>
      </w:r>
      <w:r>
        <w:rPr>
          <w:rFonts w:hint="eastAsia" w:ascii="仿宋" w:hAnsi="仿宋" w:eastAsia="仿宋"/>
          <w:color w:val="000000"/>
          <w:sz w:val="24"/>
          <w:szCs w:val="24"/>
          <w:highlight w:val="none"/>
          <w:u w:val="single"/>
        </w:rPr>
        <w:t xml:space="preserve">     如皋市数据局                                  </w:t>
      </w:r>
      <w:r>
        <w:rPr>
          <w:rFonts w:hint="eastAsia" w:ascii="仿宋" w:hAnsi="仿宋" w:eastAsia="仿宋"/>
          <w:color w:val="000000"/>
          <w:sz w:val="24"/>
          <w:szCs w:val="24"/>
          <w:highlight w:val="none"/>
          <w:u w:val="single"/>
        </w:rPr>
      </w:r>
      <w:r/>
    </w:p>
    <w:p>
      <w:pPr>
        <w:pStyle w:val="626"/>
        <w:ind w:firstLine="480"/>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乙方：</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lang w:val="en-US" w:eastAsia="zh-CN"/>
        </w:rPr>
        <w:t xml:space="preserve">        </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r>
      <w:r/>
    </w:p>
    <w:p>
      <w:pPr>
        <w:pStyle w:val="626"/>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签订时间：      年    月    日</w:t>
      </w:r>
      <w:r>
        <w:rPr>
          <w:rFonts w:hint="eastAsia" w:ascii="仿宋" w:hAnsi="仿宋" w:eastAsia="仿宋"/>
          <w:color w:val="000000"/>
          <w:sz w:val="24"/>
          <w:szCs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如皋市数据局</w:t>
      </w:r>
      <w:r>
        <w:rPr>
          <w:rFonts w:hint="eastAsia" w:ascii="仿宋" w:hAnsi="仿宋" w:eastAsia="仿宋"/>
          <w:color w:val="000000"/>
          <w:sz w:val="24"/>
          <w:highlight w:val="none"/>
          <w:lang w:eastAsia="zh-CN"/>
        </w:rPr>
        <w:t xml:space="preserve">就</w:t>
      </w:r>
      <w:r>
        <w:rPr>
          <w:rFonts w:hint="eastAsia" w:ascii="仿宋" w:hAnsi="仿宋" w:eastAsia="仿宋"/>
          <w:color w:val="000000"/>
          <w:sz w:val="24"/>
          <w:highlight w:val="none"/>
          <w:u w:val="single"/>
        </w:rPr>
        <w:t xml:space="preserve">如皋市督查系统</w:t>
      </w:r>
      <w:r>
        <w:rPr>
          <w:rFonts w:hint="eastAsia" w:ascii="仿宋" w:hAnsi="仿宋" w:eastAsia="仿宋"/>
          <w:color w:val="000000"/>
          <w:sz w:val="24"/>
          <w:highlight w:val="none"/>
          <w:u w:val="single"/>
          <w:lang w:eastAsia="zh-CN"/>
        </w:rPr>
        <w:t xml:space="preserve">建设</w:t>
      </w:r>
      <w:r>
        <w:rPr>
          <w:rFonts w:hint="eastAsia" w:ascii="仿宋" w:hAnsi="仿宋" w:eastAsia="仿宋"/>
          <w:color w:val="000000"/>
          <w:sz w:val="24"/>
          <w:highlight w:val="none"/>
          <w:u w:val="single"/>
        </w:rPr>
        <w:t xml:space="preserve">项目</w:t>
      </w:r>
      <w:r>
        <w:rPr>
          <w:rFonts w:hint="eastAsia" w:ascii="仿宋" w:hAnsi="仿宋" w:eastAsia="仿宋"/>
          <w:color w:val="000000"/>
          <w:sz w:val="24"/>
          <w:highlight w:val="none"/>
        </w:rPr>
        <w:t xml:space="preserve">委托</w:t>
      </w:r>
      <w:r>
        <w:rPr>
          <w:rFonts w:hint="eastAsia" w:ascii="仿宋" w:hAnsi="仿宋" w:eastAsia="仿宋"/>
          <w:color w:val="000000"/>
          <w:sz w:val="24"/>
          <w:highlight w:val="none"/>
          <w:u w:val="single"/>
        </w:rPr>
        <w:t xml:space="preserve">如皋市公共资源交易中心</w:t>
      </w:r>
      <w:r>
        <w:rPr>
          <w:rFonts w:hint="eastAsia" w:ascii="仿宋" w:hAnsi="仿宋" w:eastAsia="仿宋"/>
          <w:color w:val="000000"/>
          <w:sz w:val="24"/>
          <w:highlight w:val="none"/>
        </w:rPr>
        <w:t xml:space="preserve">进行了政府采购。</w:t>
      </w:r>
      <w:r>
        <w:rPr>
          <w:rFonts w:hint="eastAsia" w:ascii="仿宋" w:hAnsi="仿宋" w:eastAsia="仿宋"/>
          <w:color w:val="000000"/>
          <w:sz w:val="24"/>
          <w:highlight w:val="none"/>
          <w:lang w:eastAsia="zh-CN"/>
        </w:rPr>
        <w:t xml:space="preserve">根据项目采购结果，甲乙双方遵循平等、自愿、公平、诚信的原则，就</w:t>
      </w:r>
      <w:r>
        <w:rPr>
          <w:rFonts w:hint="eastAsia" w:ascii="仿宋" w:hAnsi="仿宋" w:eastAsia="仿宋"/>
          <w:color w:val="000000"/>
          <w:sz w:val="24"/>
          <w:highlight w:val="none"/>
          <w:u w:val="single"/>
        </w:rPr>
        <w:t xml:space="preserve">如皋市督查系统</w:t>
      </w:r>
      <w:r>
        <w:rPr>
          <w:rFonts w:hint="eastAsia" w:ascii="仿宋" w:hAnsi="仿宋" w:eastAsia="仿宋"/>
          <w:color w:val="000000"/>
          <w:sz w:val="24"/>
          <w:highlight w:val="none"/>
          <w:u w:val="single"/>
          <w:lang w:eastAsia="zh-CN"/>
        </w:rPr>
        <w:t xml:space="preserve">建设</w:t>
      </w:r>
      <w:r>
        <w:rPr>
          <w:rFonts w:hint="eastAsia" w:ascii="仿宋" w:hAnsi="仿宋" w:eastAsia="仿宋"/>
          <w:color w:val="000000"/>
          <w:sz w:val="24"/>
          <w:highlight w:val="none"/>
          <w:u w:val="single"/>
        </w:rPr>
        <w:t xml:space="preserve">项目</w:t>
      </w:r>
      <w:r>
        <w:rPr>
          <w:rFonts w:hint="eastAsia" w:ascii="仿宋" w:hAnsi="仿宋" w:eastAsia="仿宋"/>
          <w:color w:val="000000"/>
          <w:sz w:val="24"/>
          <w:highlight w:val="none"/>
          <w:u w:val="none"/>
          <w:lang w:eastAsia="zh-CN"/>
        </w:rPr>
        <w:t xml:space="preserve">建设事宜经</w:t>
      </w:r>
      <w:r>
        <w:rPr>
          <w:rFonts w:hint="eastAsia" w:ascii="仿宋" w:hAnsi="仿宋" w:eastAsia="仿宋"/>
          <w:color w:val="000000"/>
          <w:sz w:val="24"/>
          <w:highlight w:val="none"/>
        </w:rPr>
        <w:t xml:space="preserve">双方协商同意签订本合同。</w:t>
      </w:r>
      <w:r>
        <w:rPr>
          <w:rFonts w:hint="eastAsia" w:ascii="仿宋" w:hAnsi="仿宋" w:eastAsia="仿宋"/>
          <w:color w:val="000000"/>
          <w:sz w:val="24"/>
          <w:highlight w:val="none"/>
        </w:rPr>
      </w:r>
      <w:r/>
    </w:p>
    <w:p>
      <w:pPr>
        <w:pStyle w:val="632"/>
        <w:rPr>
          <w:rFonts w:hint="eastAsia"/>
          <w:color w:val="000000"/>
        </w:rPr>
      </w:pPr>
      <w:r>
        <w:rPr>
          <w:rFonts w:hint="eastAsia"/>
          <w:color w:val="000000"/>
        </w:rPr>
      </w:r>
      <w:r/>
    </w:p>
    <w:p>
      <w:pPr>
        <w:pStyle w:val="626"/>
        <w:numPr>
          <w:ilvl w:val="0"/>
          <w:numId w:val="1"/>
        </w:numPr>
        <w:ind w:left="0" w:firstLine="480"/>
        <w:tabs>
          <w:tab w:val="left" w:pos="0" w:leader="none"/>
        </w:tabs>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 合同文件</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下列与本次采购活动</w:t>
      </w:r>
      <w:r>
        <w:rPr>
          <w:rFonts w:hint="eastAsia" w:ascii="仿宋" w:hAnsi="仿宋" w:eastAsia="仿宋"/>
          <w:color w:val="000000"/>
          <w:sz w:val="24"/>
          <w:highlight w:val="none"/>
        </w:rPr>
        <w:t xml:space="preserve">有关</w:t>
      </w:r>
      <w:r>
        <w:rPr>
          <w:rFonts w:ascii="仿宋" w:hAnsi="仿宋" w:eastAsia="仿宋"/>
          <w:color w:val="000000"/>
          <w:sz w:val="24"/>
          <w:highlight w:val="none"/>
        </w:rPr>
        <w:t xml:space="preserve">的文件及附件是本合同不可分割的组成部分，与本合同具有同等法律效力，这些文件包括但不限于：</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1.（JSZC-320682-JZCG-D2026-0011号）采购文件；</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w:t>
      </w:r>
      <w:r>
        <w:rPr>
          <w:rFonts w:hint="eastAsia" w:ascii="仿宋" w:hAnsi="仿宋" w:eastAsia="仿宋"/>
          <w:color w:val="000000"/>
          <w:sz w:val="24"/>
          <w:highlight w:val="none"/>
          <w:lang w:eastAsia="zh-CN"/>
        </w:rPr>
        <w:t xml:space="preserve">响应</w:t>
      </w:r>
      <w:r>
        <w:rPr>
          <w:rFonts w:hint="eastAsia" w:ascii="仿宋" w:hAnsi="仿宋" w:eastAsia="仿宋"/>
          <w:color w:val="000000"/>
          <w:sz w:val="24"/>
          <w:highlight w:val="none"/>
        </w:rPr>
        <w:t xml:space="preserve">文件；</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3.乙方在参加采购活动时的书面承诺；</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4.（JSZC-320682-JZCG-D2026-0011号）成交通知书；</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5.合同补充条款或说明；</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6.保密协议或条款；</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7.相关附件、图纸及电子版资料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eastAsia="zh-CN"/>
        </w:rPr>
      </w:r>
      <w:r/>
    </w:p>
    <w:p>
      <w:pPr>
        <w:pStyle w:val="632"/>
        <w:rPr>
          <w:color w:val="000000"/>
          <w:lang w:val="en-US" w:eastAsia="zh-CN"/>
        </w:rPr>
      </w:pPr>
      <w:r>
        <w:rPr>
          <w:rFonts w:hint="eastAsia" w:ascii="仿宋" w:hAnsi="仿宋" w:eastAsia="仿宋"/>
          <w:color w:val="000000"/>
          <w:sz w:val="24"/>
          <w:highlight w:val="none"/>
          <w:lang w:val="en-US" w:eastAsia="zh-CN"/>
        </w:rPr>
        <w:t xml:space="preserve">8.合同履行过程中形成的文件资料。</w:t>
      </w:r>
      <w:r>
        <w:rPr>
          <w:color w:val="000000"/>
          <w:lang w:val="en-US" w:eastAsia="zh-CN"/>
        </w:rPr>
      </w:r>
      <w:r/>
    </w:p>
    <w:p>
      <w:pPr>
        <w:pStyle w:val="626"/>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二</w:t>
      </w:r>
      <w:r>
        <w:rPr>
          <w:rFonts w:hint="eastAsia" w:ascii="仿宋" w:hAnsi="仿宋" w:eastAsia="仿宋"/>
          <w:b/>
          <w:color w:val="000000"/>
          <w:sz w:val="24"/>
          <w:highlight w:val="none"/>
        </w:rPr>
        <w:t xml:space="preserve">条  合同内容</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服务名称：详见合同附件中《服务明细项目一览表》，附件为本合同不可分割的组成部分，与本合同正文具有同等法律效力。</w:t>
      </w: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三</w:t>
      </w:r>
      <w:r>
        <w:rPr>
          <w:rFonts w:hint="eastAsia" w:ascii="仿宋" w:hAnsi="仿宋" w:eastAsia="仿宋"/>
          <w:b/>
          <w:color w:val="000000"/>
          <w:sz w:val="24"/>
          <w:highlight w:val="none"/>
        </w:rPr>
        <w:t xml:space="preserve">条  合同金额</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w:t>
      </w:r>
      <w:r>
        <w:rPr>
          <w:rFonts w:hint="eastAsia" w:ascii="仿宋" w:hAnsi="仿宋" w:eastAsia="仿宋"/>
          <w:color w:val="000000"/>
          <w:sz w:val="24"/>
          <w:highlight w:val="none"/>
          <w:lang w:eastAsia="zh-CN"/>
        </w:rPr>
        <w:t xml:space="preserve">含税总</w:t>
      </w:r>
      <w:r>
        <w:rPr>
          <w:rFonts w:hint="eastAsia" w:ascii="仿宋" w:hAnsi="仿宋" w:eastAsia="仿宋"/>
          <w:color w:val="000000"/>
          <w:sz w:val="24"/>
          <w:highlight w:val="none"/>
        </w:rPr>
        <w:t xml:space="preserve">金额</w:t>
      </w:r>
      <w:r>
        <w:rPr>
          <w:rFonts w:hint="eastAsia" w:ascii="仿宋" w:hAnsi="仿宋" w:eastAsia="仿宋"/>
          <w:color w:val="000000"/>
          <w:sz w:val="24"/>
          <w:highlight w:val="none"/>
          <w:lang w:eastAsia="zh-CN"/>
        </w:rPr>
        <w:t xml:space="preserve">为（大写）</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lightGray"/>
        </w:rPr>
      </w:pPr>
      <w:r>
        <w:rPr>
          <w:rFonts w:hint="eastAsia" w:ascii="仿宋" w:hAnsi="仿宋" w:eastAsia="仿宋"/>
          <w:color w:val="000000"/>
          <w:sz w:val="24"/>
          <w:highlight w:val="none"/>
        </w:rPr>
        <w:t xml:space="preserve">分项价款</w:t>
      </w:r>
      <w:r>
        <w:rPr>
          <w:rFonts w:hint="eastAsia" w:ascii="仿宋" w:hAnsi="仿宋" w:eastAsia="仿宋"/>
          <w:color w:val="000000"/>
          <w:sz w:val="24"/>
          <w:highlight w:val="none"/>
          <w:lang w:eastAsia="zh-CN"/>
        </w:rPr>
        <w:t xml:space="preserve">详见附件</w:t>
      </w:r>
      <w:r>
        <w:rPr>
          <w:rFonts w:hint="eastAsia" w:ascii="仿宋" w:hAnsi="仿宋" w:eastAsia="仿宋"/>
          <w:color w:val="000000"/>
          <w:sz w:val="24"/>
          <w:highlight w:val="none"/>
        </w:rPr>
        <w:t xml:space="preserve">《服务明细项目一览表》。</w:t>
      </w:r>
      <w:r>
        <w:rPr>
          <w:rFonts w:hint="eastAsia" w:ascii="仿宋" w:hAnsi="仿宋" w:eastAsia="仿宋"/>
          <w:color w:val="000000"/>
          <w:sz w:val="24"/>
          <w:highlight w:val="lightGray"/>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本合同总价款包括服务期间必须的</w:t>
      </w:r>
      <w:r>
        <w:rPr>
          <w:rFonts w:hint="eastAsia" w:ascii="仿宋" w:hAnsi="仿宋" w:eastAsia="仿宋"/>
          <w:color w:val="000000"/>
          <w:sz w:val="24"/>
          <w:highlight w:val="none"/>
          <w:lang w:eastAsia="zh-CN"/>
        </w:rPr>
        <w:t xml:space="preserve">系统对接、</w:t>
      </w:r>
      <w:r>
        <w:rPr>
          <w:rFonts w:hint="eastAsia" w:ascii="仿宋" w:hAnsi="仿宋" w:eastAsia="仿宋"/>
          <w:color w:val="000000"/>
          <w:sz w:val="24"/>
          <w:highlight w:val="none"/>
        </w:rPr>
        <w:t xml:space="preserve">日常易耗品、工具、调试费、</w:t>
      </w:r>
      <w:r>
        <w:rPr>
          <w:rFonts w:hint="eastAsia" w:ascii="仿宋" w:hAnsi="仿宋" w:eastAsia="仿宋"/>
          <w:color w:val="000000"/>
          <w:sz w:val="24"/>
          <w:highlight w:val="none"/>
          <w:lang w:eastAsia="zh-CN"/>
        </w:rPr>
        <w:t xml:space="preserve">人工费、</w:t>
      </w:r>
      <w:r>
        <w:rPr>
          <w:rFonts w:hint="eastAsia" w:ascii="仿宋" w:hAnsi="仿宋" w:eastAsia="仿宋"/>
          <w:color w:val="000000"/>
          <w:sz w:val="24"/>
          <w:highlight w:val="none"/>
        </w:rPr>
        <w:t xml:space="preserve">培训费等乙方履约所能获得的全部相关费用。</w:t>
      </w:r>
      <w:r>
        <w:rPr>
          <w:rFonts w:hint="eastAsia" w:ascii="仿宋" w:hAnsi="仿宋" w:eastAsia="仿宋"/>
          <w:color w:val="000000"/>
          <w:sz w:val="24"/>
          <w:highlight w:val="none"/>
        </w:rPr>
      </w:r>
      <w:r/>
    </w:p>
    <w:p>
      <w:pPr>
        <w:pStyle w:val="632"/>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四</w:t>
      </w:r>
      <w:r>
        <w:rPr>
          <w:rFonts w:hint="eastAsia" w:ascii="仿宋" w:hAnsi="仿宋" w:eastAsia="仿宋"/>
          <w:b/>
          <w:color w:val="000000"/>
          <w:sz w:val="24"/>
          <w:highlight w:val="none"/>
        </w:rPr>
        <w:t xml:space="preserve">条  权利义务和质量保证</w:t>
      </w:r>
      <w:r>
        <w:rPr>
          <w:rFonts w:hint="eastAsia" w:ascii="仿宋" w:hAnsi="仿宋" w:eastAsia="仿宋"/>
          <w:b/>
          <w:color w:val="000000"/>
          <w:sz w:val="24"/>
          <w:highlight w:val="none"/>
        </w:rPr>
      </w:r>
      <w:r/>
    </w:p>
    <w:p>
      <w:pPr>
        <w:pStyle w:val="642"/>
        <w:ind w:firstLine="480"/>
        <w:spacing w:line="240" w:lineRule="auto"/>
        <w:tabs>
          <w:tab w:val="left" w:pos="0"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hint="eastAsia" w:ascii="仿宋" w:hAnsi="仿宋" w:eastAsia="仿宋"/>
          <w:color w:val="000000"/>
          <w:sz w:val="24"/>
          <w:szCs w:val="24"/>
          <w:highlight w:val="none"/>
        </w:rPr>
      </w:r>
      <w:r/>
    </w:p>
    <w:p>
      <w:pPr>
        <w:pStyle w:val="637"/>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2.乙方保证</w:t>
      </w:r>
      <w:r>
        <w:rPr>
          <w:rFonts w:hint="eastAsia" w:ascii="仿宋" w:hAnsi="仿宋" w:eastAsia="仿宋"/>
          <w:color w:val="000000"/>
          <w:sz w:val="24"/>
          <w:szCs w:val="24"/>
          <w:highlight w:val="none"/>
          <w:lang w:eastAsia="zh-CN"/>
        </w:rPr>
        <w:t xml:space="preserve">甲方在使用、接受本合同</w:t>
      </w:r>
      <w:r>
        <w:rPr>
          <w:rFonts w:hint="eastAsia" w:ascii="仿宋" w:hAnsi="仿宋" w:eastAsia="仿宋"/>
          <w:color w:val="000000"/>
          <w:sz w:val="24"/>
          <w:szCs w:val="24"/>
          <w:highlight w:val="none"/>
        </w:rPr>
        <w:t xml:space="preserve">服务或其任何一部分</w:t>
      </w:r>
      <w:r>
        <w:rPr>
          <w:rFonts w:hint="eastAsia" w:ascii="仿宋" w:hAnsi="仿宋" w:eastAsia="仿宋"/>
          <w:color w:val="000000"/>
          <w:sz w:val="24"/>
          <w:szCs w:val="24"/>
          <w:highlight w:val="none"/>
          <w:lang w:eastAsia="zh-CN"/>
        </w:rPr>
        <w:t xml:space="preserve">时</w:t>
      </w:r>
      <w:r>
        <w:rPr>
          <w:rFonts w:hint="eastAsia" w:ascii="仿宋" w:hAnsi="仿宋" w:eastAsia="仿宋"/>
          <w:color w:val="000000"/>
          <w:sz w:val="24"/>
          <w:szCs w:val="24"/>
          <w:highlight w:val="none"/>
        </w:rPr>
        <w:t xml:space="preserve">均不会侵犯任何第三方的专利权、商标权或著作权。</w:t>
      </w:r>
      <w:r>
        <w:rPr>
          <w:rFonts w:ascii="仿宋" w:hAnsi="仿宋" w:eastAsia="仿宋"/>
          <w:color w:val="000000"/>
          <w:sz w:val="24"/>
          <w:szCs w:val="24"/>
          <w:highlight w:val="none"/>
        </w:rPr>
        <w:t xml:space="preserve">一旦出现侵权，</w:t>
      </w:r>
      <w:r>
        <w:rPr>
          <w:rFonts w:hint="eastAsia" w:ascii="仿宋" w:hAnsi="仿宋" w:eastAsia="仿宋"/>
          <w:color w:val="000000"/>
          <w:sz w:val="24"/>
          <w:szCs w:val="24"/>
          <w:highlight w:val="none"/>
        </w:rPr>
        <w:t xml:space="preserve">索赔或诉讼</w:t>
      </w:r>
      <w:r>
        <w:rPr>
          <w:rFonts w:ascii="仿宋" w:hAnsi="仿宋" w:eastAsia="仿宋"/>
          <w:color w:val="000000"/>
          <w:sz w:val="24"/>
          <w:szCs w:val="24"/>
          <w:highlight w:val="none"/>
        </w:rPr>
        <w:t xml:space="preserve">，乙方应承担全部责任</w:t>
      </w:r>
      <w:r>
        <w:rPr>
          <w:rFonts w:hint="eastAsia" w:ascii="仿宋" w:hAnsi="仿宋" w:eastAsia="仿宋"/>
          <w:color w:val="000000"/>
          <w:sz w:val="24"/>
          <w:szCs w:val="24"/>
          <w:highlight w:val="none"/>
          <w:lang w:eastAsia="zh-CN"/>
        </w:rPr>
        <w:t xml:space="preserve">，包括但不限于赔偿款、诉讼费、律师费等</w:t>
      </w: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乙方保证服务</w:t>
      </w:r>
      <w:r>
        <w:rPr>
          <w:rFonts w:hint="eastAsia" w:ascii="仿宋" w:hAnsi="仿宋" w:eastAsia="仿宋"/>
          <w:color w:val="000000"/>
          <w:sz w:val="24"/>
          <w:szCs w:val="24"/>
          <w:highlight w:val="none"/>
          <w:lang w:val="en-US" w:eastAsia="zh-CN"/>
        </w:rPr>
        <w:t xml:space="preserve">合法规范，符合甲方要求，做到即时响应，无延误甲方需求现象；</w:t>
      </w:r>
      <w:r>
        <w:rPr>
          <w:rFonts w:hint="eastAsia" w:ascii="仿宋" w:hAnsi="仿宋" w:eastAsia="仿宋"/>
          <w:color w:val="000000"/>
          <w:sz w:val="24"/>
          <w:szCs w:val="24"/>
          <w:highlight w:val="none"/>
        </w:rPr>
        <w:t xml:space="preserve">不存在危及人身及财产安全的隐患，不存在违反国家法规、法律以及行业规范所要求的有关安全条款，否则应承担全部法律责任。</w:t>
      </w:r>
      <w:r>
        <w:rPr>
          <w:rFonts w:hint="eastAsia" w:ascii="仿宋" w:hAnsi="仿宋" w:eastAsia="仿宋"/>
          <w:color w:val="000000"/>
          <w:sz w:val="24"/>
          <w:szCs w:val="24"/>
          <w:highlight w:val="none"/>
        </w:rPr>
      </w:r>
      <w:r/>
    </w:p>
    <w:p>
      <w:pPr>
        <w:pStyle w:val="642"/>
        <w:ind w:firstLine="480"/>
        <w:spacing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3.在服务成果通过验收交付甲方前，所有物资的损毁、灭失责任由乙方自行承担。</w:t>
      </w:r>
      <w:r>
        <w:rPr>
          <w:rFonts w:hint="eastAsia" w:ascii="仿宋" w:hAnsi="仿宋" w:eastAsia="仿宋"/>
          <w:color w:val="000000"/>
          <w:sz w:val="24"/>
          <w:szCs w:val="24"/>
          <w:highlight w:val="none"/>
          <w:lang w:val="en-US" w:eastAsia="zh-CN"/>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color w:val="000000"/>
          <w:sz w:val="24"/>
          <w:highlight w:val="none"/>
          <w:lang w:eastAsia="zh-CN"/>
        </w:rPr>
      </w:pPr>
      <w:r>
        <w:rPr>
          <w:rFonts w:hint="eastAsia" w:ascii="仿宋" w:hAnsi="仿宋" w:eastAsia="仿宋"/>
          <w:b/>
          <w:color w:val="000000"/>
          <w:sz w:val="24"/>
          <w:highlight w:val="none"/>
        </w:rPr>
        <w:t xml:space="preserve">第五条  </w:t>
      </w:r>
      <w:r>
        <w:rPr>
          <w:rFonts w:hint="eastAsia" w:ascii="仿宋" w:hAnsi="仿宋" w:eastAsia="仿宋"/>
          <w:b/>
          <w:color w:val="000000"/>
          <w:sz w:val="24"/>
          <w:highlight w:val="none"/>
          <w:lang w:eastAsia="zh-CN"/>
        </w:rPr>
        <w:t xml:space="preserve">知识产权归属</w:t>
      </w:r>
      <w:r>
        <w:rPr>
          <w:rFonts w:hint="eastAsia" w:ascii="仿宋" w:hAnsi="仿宋" w:eastAsia="仿宋"/>
          <w:b/>
          <w:color w:val="000000"/>
          <w:sz w:val="24"/>
          <w:highlight w:val="none"/>
          <w:lang w:eastAsia="zh-CN"/>
        </w:rPr>
      </w:r>
      <w:r/>
    </w:p>
    <w:p>
      <w:pPr>
        <w:pStyle w:val="642"/>
        <w:ind w:firstLine="480"/>
        <w:spacing w:line="240" w:lineRule="auto"/>
        <w:rPr>
          <w:rFonts w:hint="eastAsia" w:ascii="仿宋" w:hAnsi="仿宋" w:eastAsia="仿宋" w:cs="Times New Roman"/>
          <w:color w:val="000000"/>
          <w:sz w:val="24"/>
          <w:highlight w:val="none"/>
          <w:lang w:val="en-US" w:eastAsia="zh-CN" w:bidi="ar-SA"/>
        </w:rPr>
      </w:pPr>
      <w:r>
        <w:rPr>
          <w:rFonts w:hint="eastAsia" w:ascii="仿宋" w:hAnsi="仿宋" w:eastAsia="仿宋" w:cs="Times New Roman"/>
          <w:color w:val="000000"/>
          <w:sz w:val="24"/>
          <w:highlight w:val="none"/>
          <w:lang w:val="en-US" w:eastAsia="zh-CN" w:bidi="ar-SA"/>
        </w:rPr>
        <w:t xml:space="preserve">1.本软件产品实施成果及系统数据产权归甲方所有。</w:t>
      </w:r>
      <w:r>
        <w:rPr>
          <w:rFonts w:hint="eastAsia" w:ascii="仿宋" w:hAnsi="仿宋" w:eastAsia="仿宋" w:cs="Times New Roman"/>
          <w:color w:val="000000"/>
          <w:sz w:val="24"/>
          <w:highlight w:val="none"/>
          <w:lang w:val="en-US" w:eastAsia="zh-CN" w:bidi="ar-SA"/>
        </w:rPr>
      </w:r>
      <w:r/>
    </w:p>
    <w:p>
      <w:pPr>
        <w:pStyle w:val="642"/>
        <w:ind w:firstLine="480"/>
        <w:spacing w:line="240" w:lineRule="auto"/>
        <w:rPr>
          <w:rFonts w:ascii="仿宋" w:hAnsi="仿宋" w:eastAsia="仿宋" w:cs="Times New Roman"/>
          <w:color w:val="000000"/>
          <w:sz w:val="24"/>
          <w:highlight w:val="none"/>
          <w:lang w:val="en-US" w:eastAsia="zh-CN" w:bidi="ar-SA"/>
        </w:rPr>
      </w:pPr>
      <w:r>
        <w:rPr>
          <w:rFonts w:hint="eastAsia" w:ascii="仿宋" w:hAnsi="仿宋" w:eastAsia="仿宋" w:cs="Times New Roman"/>
          <w:color w:val="000000"/>
          <w:sz w:val="24"/>
          <w:highlight w:val="none"/>
          <w:lang w:val="en-US" w:eastAsia="zh-CN" w:bidi="ar-SA"/>
        </w:rPr>
        <w:t xml:space="preserve">2.本软件产品既有软件相关知识产权及相关电子文档著作权归原权利人所有，但甲方具有永久的无偿使用权，甲方在合同期满后需要乙方维护的，乙方收取基本维护费用。</w:t>
      </w:r>
      <w:r>
        <w:rPr>
          <w:rFonts w:ascii="仿宋" w:hAnsi="仿宋" w:eastAsia="仿宋" w:cs="Times New Roman"/>
          <w:color w:val="000000"/>
          <w:sz w:val="24"/>
          <w:highlight w:val="none"/>
          <w:lang w:val="en-US" w:eastAsia="zh-CN" w:bidi="ar-SA"/>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六</w:t>
      </w:r>
      <w:r>
        <w:rPr>
          <w:rFonts w:hint="eastAsia" w:ascii="仿宋" w:hAnsi="仿宋" w:eastAsia="仿宋"/>
          <w:b/>
          <w:color w:val="000000"/>
          <w:sz w:val="24"/>
          <w:highlight w:val="none"/>
        </w:rPr>
        <w:t xml:space="preserve">条  付款方式</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1.本合同项下所有款项均以人民币支付。</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2</w:t>
      </w:r>
      <w:r>
        <w:rPr>
          <w:rFonts w:hint="eastAsia" w:ascii="仿宋" w:hAnsi="仿宋" w:eastAsia="仿宋"/>
          <w:color w:val="000000"/>
          <w:sz w:val="24"/>
          <w:highlight w:val="none"/>
        </w:rPr>
        <w:t xml:space="preserve">.</w:t>
      </w:r>
      <w:r>
        <w:rPr>
          <w:rFonts w:hint="eastAsia" w:ascii="仿宋" w:hAnsi="仿宋" w:eastAsia="仿宋"/>
          <w:b/>
          <w:bCs/>
          <w:color w:val="000000"/>
          <w:sz w:val="24"/>
          <w:highlight w:val="none"/>
        </w:rPr>
        <w:t xml:space="preserve">合同签订后支付合同金额的30%作为预付款</w:t>
      </w:r>
      <w:r>
        <w:rPr>
          <w:rFonts w:hint="eastAsia" w:ascii="仿宋" w:hAnsi="仿宋" w:eastAsia="仿宋"/>
          <w:b/>
          <w:bCs/>
          <w:color w:val="000000"/>
          <w:sz w:val="24"/>
          <w:highlight w:val="none"/>
          <w:lang w:eastAsia="zh-CN"/>
        </w:rPr>
        <w:t xml:space="preserve">；初验</w:t>
      </w:r>
      <w:r>
        <w:rPr>
          <w:rFonts w:hint="eastAsia" w:ascii="仿宋" w:hAnsi="仿宋" w:eastAsia="仿宋"/>
          <w:b/>
          <w:bCs/>
          <w:color w:val="000000"/>
          <w:sz w:val="24"/>
          <w:highlight w:val="none"/>
        </w:rPr>
        <w:t xml:space="preserve">通过后支付合同金额的</w:t>
      </w:r>
      <w:r>
        <w:rPr>
          <w:rFonts w:hint="eastAsia" w:ascii="仿宋" w:hAnsi="仿宋" w:eastAsia="仿宋"/>
          <w:b/>
          <w:bCs/>
          <w:color w:val="000000"/>
          <w:sz w:val="24"/>
          <w:highlight w:val="none"/>
          <w:lang w:val="en-US" w:eastAsia="zh-CN"/>
        </w:rPr>
        <w:t xml:space="preserve">50</w:t>
      </w:r>
      <w:r>
        <w:rPr>
          <w:rFonts w:hint="eastAsia" w:ascii="仿宋" w:hAnsi="仿宋" w:eastAsia="仿宋"/>
          <w:b/>
          <w:bCs/>
          <w:color w:val="000000"/>
          <w:sz w:val="24"/>
          <w:highlight w:val="none"/>
        </w:rPr>
        <w:t xml:space="preserve">%</w:t>
      </w:r>
      <w:r>
        <w:rPr>
          <w:rFonts w:hint="eastAsia" w:ascii="仿宋" w:hAnsi="仿宋" w:eastAsia="仿宋"/>
          <w:b/>
          <w:bCs/>
          <w:color w:val="000000"/>
          <w:sz w:val="24"/>
          <w:highlight w:val="none"/>
          <w:lang w:eastAsia="zh-CN"/>
        </w:rPr>
        <w:t xml:space="preserve">；终验通过后</w:t>
      </w:r>
      <w:r>
        <w:rPr>
          <w:rFonts w:hint="eastAsia" w:ascii="仿宋" w:hAnsi="仿宋" w:eastAsia="仿宋"/>
          <w:b/>
          <w:bCs/>
          <w:color w:val="000000"/>
          <w:sz w:val="24"/>
          <w:highlight w:val="none"/>
        </w:rPr>
        <w:t xml:space="preserve">支付合同金额的</w:t>
      </w:r>
      <w:r>
        <w:rPr>
          <w:rFonts w:hint="eastAsia" w:ascii="仿宋" w:hAnsi="仿宋" w:eastAsia="仿宋"/>
          <w:b/>
          <w:bCs/>
          <w:color w:val="000000"/>
          <w:sz w:val="24"/>
          <w:highlight w:val="none"/>
          <w:lang w:val="en-US" w:eastAsia="zh-CN"/>
        </w:rPr>
        <w:t xml:space="preserve">20</w:t>
      </w:r>
      <w:r>
        <w:rPr>
          <w:rFonts w:hint="eastAsia" w:ascii="仿宋" w:hAnsi="仿宋" w:eastAsia="仿宋"/>
          <w:b/>
          <w:bCs/>
          <w:color w:val="000000"/>
          <w:sz w:val="24"/>
          <w:highlight w:val="none"/>
        </w:rPr>
        <w:t xml:space="preserve">%。</w:t>
      </w:r>
      <w:r>
        <w:rPr>
          <w:rFonts w:hint="eastAsia" w:ascii="仿宋" w:hAnsi="仿宋" w:eastAsia="仿宋"/>
          <w:color w:val="000000"/>
          <w:sz w:val="24"/>
          <w:highlight w:val="none"/>
        </w:rPr>
      </w:r>
      <w:r/>
    </w:p>
    <w:p>
      <w:pPr>
        <w:pStyle w:val="632"/>
        <w:rPr>
          <w:rFonts w:eastAsia="仿宋"/>
          <w:color w:val="000000"/>
          <w:highlight w:val="none"/>
          <w:lang w:val="en-US" w:eastAsia="zh-CN"/>
        </w:rPr>
      </w:pPr>
      <w:r>
        <w:rPr>
          <w:rFonts w:hint="eastAsia" w:ascii="仿宋" w:hAnsi="仿宋" w:eastAsia="仿宋"/>
          <w:color w:val="000000"/>
          <w:sz w:val="24"/>
          <w:highlight w:val="none"/>
          <w:lang w:val="en-US" w:eastAsia="zh-CN"/>
        </w:rPr>
        <w:t xml:space="preserve">3.所有款项在乙方开具正式发票后，由甲方按相关财务支付规定办理支付手续；乙方无合规税票，甲方有权拒付全部款项。上述款项支付具体根据财政资金下达计划执行，如因财政资金未能及时拨付引起的延迟，乙方同意不按甲方违约论并不追究甲方任何责任。</w:t>
      </w:r>
      <w:r>
        <w:rPr>
          <w:rFonts w:eastAsia="仿宋"/>
          <w:color w:val="000000"/>
          <w:highlight w:val="none"/>
          <w:lang w:val="en-US" w:eastAsia="zh-CN"/>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七</w:t>
      </w:r>
      <w:r>
        <w:rPr>
          <w:rFonts w:hint="eastAsia" w:ascii="仿宋" w:hAnsi="仿宋" w:eastAsia="仿宋"/>
          <w:b/>
          <w:color w:val="000000"/>
          <w:sz w:val="24"/>
          <w:highlight w:val="none"/>
        </w:rPr>
        <w:t xml:space="preserve">条  验收</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1.服务期限： </w:t>
      </w:r>
      <w:r>
        <w:rPr>
          <w:rFonts w:hint="eastAsia" w:ascii="仿宋" w:hAnsi="仿宋" w:eastAsia="仿宋"/>
          <w:color w:val="000000"/>
          <w:sz w:val="24"/>
          <w:highlight w:val="none"/>
          <w:u w:val="single"/>
        </w:rPr>
        <w:t xml:space="preserve"> </w:t>
      </w:r>
      <w:r>
        <w:rPr>
          <w:rFonts w:hint="eastAsia" w:ascii="仿宋" w:hAnsi="仿宋" w:eastAsia="仿宋" w:cs="Times New Roman"/>
          <w:color w:val="000000"/>
          <w:sz w:val="24"/>
          <w:highlight w:val="none"/>
          <w:lang w:val="en-US" w:eastAsia="zh-CN" w:bidi="ar-SA"/>
        </w:rPr>
        <w:t xml:space="preserve">自合同签订之日起30天内完成系统开发、部署，进入试运行阶段，并同步完成对使用人员系统操作培训；试运行1个月并初验合格后，进入正式运行阶段；自初验合格之日起计，乙方提供一年免费运维服务。</w:t>
      </w:r>
      <w:r>
        <w:rPr>
          <w:rFonts w:hint="eastAsia" w:ascii="仿宋" w:hAnsi="仿宋" w:eastAsia="仿宋"/>
          <w:color w:val="000000"/>
          <w:sz w:val="24"/>
          <w:highlight w:val="none"/>
        </w:rPr>
      </w:r>
      <w:r/>
    </w:p>
    <w:p>
      <w:pPr>
        <w:pStyle w:val="626"/>
        <w:ind w:firstLine="720"/>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服务地点：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eastAsia="zh-CN"/>
        </w:rPr>
        <w:t xml:space="preserve">如皋市</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632"/>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  验收时间：</w:t>
      </w:r>
      <w:r>
        <w:rPr>
          <w:rFonts w:hint="eastAsia" w:ascii="仿宋" w:hAnsi="仿宋" w:eastAsia="仿宋"/>
          <w:color w:val="000000"/>
          <w:sz w:val="24"/>
          <w:highlight w:val="none"/>
          <w:u w:val="single"/>
          <w:lang w:val="en-US" w:eastAsia="zh-CN"/>
        </w:rPr>
        <w:t xml:space="preserve">乙方提出验收申请后10个工作日内。</w:t>
      </w:r>
      <w:r>
        <w:rPr>
          <w:rFonts w:hint="eastAsia" w:ascii="仿宋" w:hAnsi="仿宋" w:eastAsia="仿宋"/>
          <w:color w:val="000000"/>
          <w:sz w:val="24"/>
          <w:highlight w:val="none"/>
          <w:lang w:val="en-US" w:eastAsia="zh-CN"/>
        </w:rPr>
      </w:r>
      <w:r/>
    </w:p>
    <w:p>
      <w:pPr>
        <w:pStyle w:val="632"/>
        <w:ind w:firstLine="720"/>
        <w:rPr>
          <w:rFonts w:hint="eastAsia" w:ascii="仿宋" w:hAnsi="仿宋" w:eastAsia="仿宋"/>
          <w:color w:val="000000"/>
          <w:sz w:val="24"/>
          <w:highlight w:val="none"/>
          <w:u w:val="single"/>
          <w:lang w:val="en-US" w:eastAsia="zh-CN"/>
        </w:rPr>
      </w:pPr>
      <w:r>
        <w:rPr>
          <w:rFonts w:hint="eastAsia" w:ascii="仿宋" w:hAnsi="仿宋" w:eastAsia="仿宋"/>
          <w:color w:val="000000"/>
          <w:sz w:val="24"/>
          <w:highlight w:val="none"/>
          <w:lang w:val="en-US" w:eastAsia="zh-CN"/>
        </w:rPr>
        <w:t xml:space="preserve">验收地点：</w:t>
      </w:r>
      <w:r>
        <w:rPr>
          <w:rFonts w:hint="eastAsia" w:ascii="仿宋" w:hAnsi="仿宋" w:eastAsia="仿宋"/>
          <w:color w:val="000000"/>
          <w:sz w:val="24"/>
          <w:highlight w:val="none"/>
          <w:u w:val="single"/>
          <w:lang w:val="en-US" w:eastAsia="zh-CN"/>
        </w:rPr>
        <w:t xml:space="preserve">甲方用户指定地点。</w:t>
      </w:r>
      <w:r>
        <w:rPr>
          <w:rFonts w:hint="eastAsia" w:ascii="仿宋" w:hAnsi="仿宋" w:eastAsia="仿宋"/>
          <w:color w:val="000000"/>
          <w:sz w:val="24"/>
          <w:highlight w:val="none"/>
          <w:u w:val="single"/>
          <w:lang w:val="en-US" w:eastAsia="zh-CN"/>
        </w:rPr>
      </w:r>
      <w:r/>
    </w:p>
    <w:p>
      <w:pPr>
        <w:pStyle w:val="632"/>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2.验收包括两部分：乙方开发部署成果，是否符合合同约定、国家标准、行业标准中要求最高者；乙方培训后，使用人员是否能够熟练使用。</w:t>
      </w:r>
      <w:r>
        <w:rPr>
          <w:rFonts w:ascii="仿宋" w:hAnsi="仿宋" w:eastAsia="仿宋" w:cs="Times New Roman"/>
          <w:color w:val="000000"/>
          <w:sz w:val="24"/>
          <w:szCs w:val="24"/>
          <w:highlight w:val="none"/>
          <w:lang w:val="en-US" w:eastAsia="zh-CN" w:bidi="ar-SA"/>
        </w:rPr>
      </w:r>
      <w:r/>
    </w:p>
    <w:p>
      <w:pPr>
        <w:pStyle w:val="642"/>
        <w:ind w:firstLine="480"/>
        <w:spacing w:line="240" w:lineRule="auto"/>
        <w:tabs>
          <w:tab w:val="left" w:pos="0"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rPr>
        <w:t xml:space="preserve">.乙方应对提供的服务成果作出全面自查和整理，并列出清单，作为甲方验收和使用的服务条件依据，清单应随提供的服务成果交给甲方。</w:t>
      </w:r>
      <w:r>
        <w:rPr>
          <w:rFonts w:hint="eastAsia" w:ascii="仿宋" w:hAnsi="仿宋" w:eastAsia="仿宋"/>
          <w:color w:val="000000"/>
          <w:sz w:val="24"/>
          <w:szCs w:val="24"/>
          <w:highlight w:val="none"/>
        </w:rPr>
      </w:r>
      <w:r/>
    </w:p>
    <w:p>
      <w:pPr>
        <w:pStyle w:val="642"/>
        <w:ind w:firstLine="480"/>
        <w:spacing w:line="240" w:lineRule="auto"/>
        <w:tabs>
          <w:tab w:val="left" w:pos="0" w:leader="none"/>
        </w:tabs>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4.对于实际使用人和甲方分离的项目，甲方可邀请实际使用人参加验收。</w:t>
      </w:r>
      <w:r>
        <w:rPr>
          <w:rFonts w:ascii="仿宋" w:hAnsi="仿宋" w:eastAsia="仿宋"/>
          <w:color w:val="000000"/>
          <w:sz w:val="24"/>
          <w:szCs w:val="24"/>
          <w:highlight w:val="none"/>
          <w:lang w:val="en-US" w:eastAsia="zh-CN"/>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rPr>
        <w:t xml:space="preserve">.验收时，甲乙双方必须同时在场，</w:t>
      </w:r>
      <w:r>
        <w:rPr>
          <w:rFonts w:ascii="仿宋" w:hAnsi="仿宋" w:eastAsia="仿宋"/>
          <w:color w:val="000000"/>
          <w:sz w:val="24"/>
          <w:highlight w:val="none"/>
        </w:rPr>
        <w:t xml:space="preserve">乙方所</w:t>
      </w:r>
      <w:r>
        <w:rPr>
          <w:rFonts w:hint="eastAsia" w:ascii="仿宋" w:hAnsi="仿宋" w:eastAsia="仿宋"/>
          <w:color w:val="000000"/>
          <w:sz w:val="24"/>
          <w:highlight w:val="none"/>
        </w:rPr>
        <w:t xml:space="preserve">提供</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服务</w:t>
      </w:r>
      <w:r>
        <w:rPr>
          <w:rFonts w:ascii="仿宋" w:hAnsi="仿宋" w:eastAsia="仿宋"/>
          <w:color w:val="000000"/>
          <w:sz w:val="24"/>
          <w:highlight w:val="none"/>
        </w:rPr>
        <w:t xml:space="preserve">不符合合同</w:t>
      </w:r>
      <w:r>
        <w:rPr>
          <w:rFonts w:hint="eastAsia" w:ascii="仿宋" w:hAnsi="仿宋" w:eastAsia="仿宋"/>
          <w:color w:val="000000"/>
          <w:sz w:val="24"/>
          <w:highlight w:val="none"/>
        </w:rPr>
        <w:t xml:space="preserve">内容</w:t>
      </w:r>
      <w:r>
        <w:rPr>
          <w:rFonts w:ascii="仿宋" w:hAnsi="仿宋" w:eastAsia="仿宋"/>
          <w:color w:val="000000"/>
          <w:sz w:val="24"/>
          <w:highlight w:val="none"/>
        </w:rPr>
        <w:t xml:space="preserve">规定的，甲方有权</w:t>
      </w:r>
      <w:r>
        <w:rPr>
          <w:rFonts w:hint="eastAsia" w:ascii="仿宋" w:hAnsi="仿宋" w:eastAsia="仿宋"/>
          <w:color w:val="000000"/>
          <w:sz w:val="24"/>
          <w:highlight w:val="none"/>
        </w:rPr>
        <w:t xml:space="preserve">拒绝验收。乙方应及时按本合同内容规定和甲方要求免费进行整改，直至验收合格，方视为乙方按本合同规定完成服务</w:t>
      </w:r>
      <w:r>
        <w:rPr>
          <w:rFonts w:ascii="仿宋" w:hAnsi="仿宋" w:eastAsia="仿宋"/>
          <w:color w:val="000000"/>
          <w:sz w:val="24"/>
          <w:highlight w:val="none"/>
        </w:rPr>
        <w:t xml:space="preserve">。</w:t>
      </w:r>
      <w:r>
        <w:rPr>
          <w:rFonts w:hint="eastAsia" w:ascii="仿宋" w:hAnsi="仿宋" w:eastAsia="仿宋" w:cs="Times New Roman"/>
          <w:color w:val="000000"/>
          <w:sz w:val="24"/>
          <w:szCs w:val="24"/>
          <w:highlight w:val="none"/>
          <w:lang w:val="en-US" w:eastAsia="zh-CN" w:bidi="ar-SA"/>
        </w:rPr>
        <w:t xml:space="preserve">初验与终验验收合格的，分别填写《政府采购履约验收书》。</w:t>
      </w:r>
      <w:r>
        <w:rPr>
          <w:rFonts w:hint="eastAsia" w:ascii="仿宋" w:hAnsi="仿宋" w:eastAsia="仿宋"/>
          <w:color w:val="000000"/>
          <w:sz w:val="24"/>
          <w:highlight w:val="none"/>
        </w:rPr>
        <w:t xml:space="preserve">在经过两次限期整改后，服务仍达不到合同文件规定内容的，甲方有权拒收，并可以解除合同；由此引起甲方损失及赔偿责任由乙方承担。</w:t>
      </w:r>
      <w:r>
        <w:rPr>
          <w:rFonts w:hint="eastAsia" w:ascii="仿宋" w:hAnsi="仿宋" w:eastAsia="仿宋"/>
          <w:color w:val="000000"/>
          <w:sz w:val="24"/>
          <w:highlight w:val="none"/>
        </w:rPr>
      </w:r>
      <w:r/>
    </w:p>
    <w:p>
      <w:pPr>
        <w:pStyle w:val="626"/>
        <w:ind w:firstLine="482"/>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6</w:t>
      </w:r>
      <w:r>
        <w:rPr>
          <w:rFonts w:hint="eastAsia" w:ascii="仿宋" w:hAnsi="仿宋" w:eastAsia="仿宋"/>
          <w:color w:val="000000"/>
          <w:sz w:val="24"/>
          <w:highlight w:val="none"/>
        </w:rPr>
        <w:t xml:space="preserve">.甲方可以视项目规模或复杂情况聘请专业人员参与验收，</w:t>
      </w:r>
      <w:r>
        <w:rPr>
          <w:rFonts w:ascii="仿宋" w:hAnsi="仿宋" w:eastAsia="仿宋"/>
          <w:color w:val="000000"/>
          <w:sz w:val="24"/>
          <w:highlight w:val="none"/>
        </w:rPr>
        <w:t xml:space="preserve">大型或复杂项目</w:t>
      </w:r>
      <w:r>
        <w:rPr>
          <w:rFonts w:hint="eastAsia" w:ascii="仿宋" w:hAnsi="仿宋" w:eastAsia="仿宋"/>
          <w:color w:val="000000"/>
          <w:sz w:val="24"/>
          <w:highlight w:val="none"/>
        </w:rPr>
        <w:t xml:space="preserve">，以及涉及专业服务内容的应当</w:t>
      </w:r>
      <w:r>
        <w:rPr>
          <w:rFonts w:ascii="仿宋" w:hAnsi="仿宋" w:eastAsia="仿宋"/>
          <w:color w:val="000000"/>
          <w:sz w:val="24"/>
          <w:highlight w:val="none"/>
        </w:rPr>
        <w:t xml:space="preserve">邀请国家认可的第三方质量检测机构参与验收。</w:t>
      </w:r>
      <w:r>
        <w:rPr>
          <w:rFonts w:hint="eastAsia" w:ascii="仿宋" w:hAnsi="仿宋" w:eastAsia="仿宋"/>
          <w:color w:val="000000"/>
          <w:sz w:val="24"/>
          <w:highlight w:val="none"/>
        </w:rPr>
      </w:r>
      <w:r/>
    </w:p>
    <w:p>
      <w:pPr>
        <w:pStyle w:val="626"/>
        <w:ind w:firstLine="482"/>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.如项目实施情况需要分阶段验收，则根据实际情况分阶段出具《政府采购履约验收书》。甲方可以应乙方要求，对使用人员进行分阶段培训。</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rPr>
        <w:t xml:space="preserve">如果合同双方对《履约验收报告》有分歧，双方须于出现分歧后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5</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天内给对方书面声明，以陈述己方的理由及要求，并附有关证据。分歧应通过协商解决。</w:t>
      </w:r>
      <w:r>
        <w:rPr>
          <w:rFonts w:hint="eastAsia" w:ascii="仿宋" w:hAnsi="仿宋" w:eastAsia="仿宋"/>
          <w:color w:val="000000"/>
          <w:sz w:val="24"/>
          <w:highlight w:val="none"/>
        </w:rPr>
      </w:r>
      <w:r/>
    </w:p>
    <w:p>
      <w:pPr>
        <w:pStyle w:val="632"/>
        <w:rPr>
          <w:rFonts w:hint="eastAsia"/>
          <w:color w:val="000000"/>
          <w:highlight w:val="none"/>
        </w:rPr>
      </w:pPr>
      <w:r>
        <w:rPr>
          <w:rFonts w:hint="eastAsia"/>
          <w:color w:val="000000"/>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八</w:t>
      </w:r>
      <w:r>
        <w:rPr>
          <w:rFonts w:hint="eastAsia" w:ascii="仿宋" w:hAnsi="仿宋" w:eastAsia="仿宋"/>
          <w:b/>
          <w:color w:val="000000"/>
          <w:sz w:val="24"/>
          <w:highlight w:val="none"/>
        </w:rPr>
        <w:t xml:space="preserve">条  项目管理服务</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乙方要指定不少于一名专业技术人员全权全程负责本项目服务的落实，包括服务的咨询、执行和后续工作</w:t>
      </w:r>
      <w:r>
        <w:rPr>
          <w:rFonts w:hint="eastAsia" w:ascii="仿宋" w:hAnsi="仿宋" w:eastAsia="仿宋"/>
          <w:color w:val="000000"/>
          <w:sz w:val="24"/>
          <w:highlight w:val="none"/>
          <w:lang w:eastAsia="zh-CN"/>
        </w:rPr>
        <w:t xml:space="preserve">，未经甲方书面同意不得随意更换。</w:t>
      </w:r>
      <w:r>
        <w:rPr>
          <w:rFonts w:hint="eastAsia" w:ascii="仿宋" w:hAnsi="仿宋" w:eastAsia="仿宋"/>
          <w:color w:val="000000"/>
          <w:sz w:val="24"/>
          <w:highlight w:val="none"/>
        </w:rPr>
      </w:r>
      <w:r/>
    </w:p>
    <w:p>
      <w:pPr>
        <w:pStyle w:val="626"/>
        <w:ind w:firstLine="481"/>
        <w:rPr>
          <w:rFonts w:ascii="仿宋" w:hAnsi="仿宋" w:eastAsia="仿宋"/>
          <w:color w:val="000000"/>
          <w:sz w:val="24"/>
          <w:highlight w:val="none"/>
        </w:rPr>
      </w:pPr>
      <w:r>
        <w:rPr>
          <w:rFonts w:ascii="仿宋" w:hAnsi="仿宋" w:eastAsia="仿宋"/>
          <w:color w:val="000000"/>
          <w:sz w:val="24"/>
          <w:highlight w:val="none"/>
        </w:rPr>
        <w:t xml:space="preserve">项目负责人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ascii="仿宋" w:hAnsi="仿宋" w:eastAsia="仿宋"/>
          <w:color w:val="000000"/>
          <w:sz w:val="24"/>
          <w:highlight w:val="none"/>
        </w:rPr>
      </w:r>
      <w:r/>
    </w:p>
    <w:p>
      <w:pPr>
        <w:pStyle w:val="626"/>
        <w:ind w:firstLine="470"/>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firstLine="470"/>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w:t>
      </w:r>
      <w:r>
        <w:rPr>
          <w:rFonts w:hint="eastAsia" w:ascii="仿宋" w:hAnsi="仿宋" w:eastAsia="仿宋"/>
          <w:b/>
          <w:color w:val="000000"/>
          <w:sz w:val="24"/>
          <w:highlight w:val="none"/>
          <w:lang w:eastAsia="zh-CN"/>
        </w:rPr>
        <w:t xml:space="preserve">九</w:t>
      </w:r>
      <w:r>
        <w:rPr>
          <w:rFonts w:hint="eastAsia" w:ascii="仿宋" w:hAnsi="仿宋" w:eastAsia="仿宋"/>
          <w:b/>
          <w:color w:val="000000"/>
          <w:sz w:val="24"/>
          <w:highlight w:val="none"/>
        </w:rPr>
        <w:t xml:space="preserve">条  售后服务</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1.乙方提供服务的质量保证期为自服务通过</w:t>
      </w:r>
      <w:r>
        <w:rPr>
          <w:rFonts w:hint="eastAsia" w:ascii="仿宋" w:hAnsi="仿宋" w:eastAsia="仿宋"/>
          <w:color w:val="000000"/>
          <w:sz w:val="24"/>
          <w:highlight w:val="none"/>
          <w:lang w:eastAsia="zh-CN"/>
        </w:rPr>
        <w:t xml:space="preserve">初验</w:t>
      </w:r>
      <w:r>
        <w:rPr>
          <w:rFonts w:hint="eastAsia" w:ascii="仿宋" w:hAnsi="仿宋" w:eastAsia="仿宋"/>
          <w:color w:val="000000"/>
          <w:sz w:val="24"/>
          <w:highlight w:val="none"/>
        </w:rPr>
        <w:t xml:space="preserve">起  </w:t>
      </w:r>
      <w:r>
        <w:rPr>
          <w:rFonts w:hint="eastAsia" w:ascii="仿宋" w:hAnsi="仿宋" w:eastAsia="仿宋"/>
          <w:color w:val="000000"/>
          <w:sz w:val="24"/>
          <w:highlight w:val="none"/>
          <w:u w:val="single"/>
          <w:lang w:val="en-US" w:eastAsia="zh-CN"/>
        </w:rPr>
        <w:t xml:space="preserve">12</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个月。若国家有明确规定的质量保证期高于此质量保证期的，执行国家规定。</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2.服务期内，乙方应提供7*24小时的技术支持服务，技术支持的方式包括电话技术服务、现场技术服务等。对甲方所反映的任何服务问题在</w:t>
      </w:r>
      <w:r>
        <w:rPr>
          <w:rFonts w:hint="eastAsia" w:ascii="仿宋" w:hAnsi="仿宋" w:eastAsia="仿宋"/>
          <w:color w:val="000000"/>
          <w:sz w:val="24"/>
          <w:highlight w:val="none"/>
          <w:u w:val="single"/>
          <w:lang w:val="en-US" w:eastAsia="zh-CN"/>
        </w:rPr>
        <w:t xml:space="preserve"> 1</w:t>
      </w:r>
      <w:r>
        <w:rPr>
          <w:rFonts w:hint="eastAsia" w:ascii="仿宋" w:hAnsi="仿宋" w:eastAsia="仿宋"/>
          <w:color w:val="000000"/>
          <w:sz w:val="24"/>
          <w:highlight w:val="none"/>
        </w:rPr>
        <w:t xml:space="preserve">小时之内做出及时响应，在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1</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日之内赶到现场实地解决问题。若问题在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1</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工作日后仍无法解决，乙方应在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3</w:t>
      </w:r>
      <w:r>
        <w:rPr>
          <w:rFonts w:hint="eastAsia" w:ascii="仿宋" w:hAnsi="仿宋" w:eastAsia="仿宋"/>
          <w:color w:val="000000"/>
          <w:sz w:val="24"/>
          <w:highlight w:val="none"/>
        </w:rPr>
        <w:t xml:space="preserve">日内免费提供服务的补偿、替换方案，直至服务恢复正常。</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3.乙方必须遵守甲方的有关管理制度、操作规程。对于乙方</w:t>
      </w:r>
      <w:r>
        <w:rPr>
          <w:rFonts w:hint="eastAsia" w:ascii="仿宋" w:hAnsi="仿宋" w:eastAsia="仿宋"/>
          <w:color w:val="000000"/>
          <w:sz w:val="24"/>
          <w:highlight w:val="none"/>
          <w:lang w:eastAsia="zh-CN"/>
        </w:rPr>
        <w:t xml:space="preserve">操作不规范、服务不到位等</w:t>
      </w:r>
      <w:r>
        <w:rPr>
          <w:rFonts w:hint="eastAsia" w:ascii="仿宋" w:hAnsi="仿宋" w:eastAsia="仿宋"/>
          <w:color w:val="000000"/>
          <w:sz w:val="24"/>
          <w:highlight w:val="none"/>
        </w:rPr>
        <w:t xml:space="preserve">造成甲方损失的，</w:t>
      </w:r>
      <w:r>
        <w:rPr>
          <w:rFonts w:hint="eastAsia" w:ascii="仿宋" w:hAnsi="仿宋" w:eastAsia="仿宋"/>
          <w:color w:val="000000"/>
          <w:sz w:val="24"/>
          <w:highlight w:val="none"/>
          <w:lang w:eastAsia="zh-CN"/>
        </w:rPr>
        <w:t xml:space="preserve">全部损失由乙方承担，同时</w:t>
      </w:r>
      <w:r>
        <w:rPr>
          <w:rFonts w:hint="eastAsia" w:ascii="仿宋" w:hAnsi="仿宋" w:eastAsia="仿宋"/>
          <w:color w:val="000000"/>
          <w:sz w:val="24"/>
          <w:highlight w:val="none"/>
        </w:rPr>
        <w:t xml:space="preserve">由乙方按照本合同第十</w:t>
      </w:r>
      <w:r>
        <w:rPr>
          <w:rFonts w:hint="eastAsia" w:ascii="仿宋" w:hAnsi="仿宋" w:eastAsia="仿宋"/>
          <w:color w:val="000000"/>
          <w:sz w:val="24"/>
          <w:highlight w:val="none"/>
          <w:lang w:eastAsia="zh-CN"/>
        </w:rPr>
        <w:t xml:space="preserve">一</w:t>
      </w:r>
      <w:r>
        <w:rPr>
          <w:rFonts w:hint="eastAsia" w:ascii="仿宋" w:hAnsi="仿宋" w:eastAsia="仿宋"/>
          <w:color w:val="000000"/>
          <w:sz w:val="24"/>
          <w:highlight w:val="none"/>
        </w:rPr>
        <w:t xml:space="preserve">条的约定承担赔偿责任。</w:t>
      </w:r>
      <w:r>
        <w:rPr>
          <w:rFonts w:hint="eastAsia" w:ascii="仿宋" w:hAnsi="仿宋" w:eastAsia="仿宋"/>
          <w:color w:val="000000"/>
          <w:sz w:val="24"/>
          <w:highlight w:val="none"/>
        </w:rPr>
      </w:r>
      <w:r/>
    </w:p>
    <w:p>
      <w:pPr>
        <w:pStyle w:val="632"/>
        <w:rPr>
          <w:rFonts w:eastAsia="仿宋"/>
          <w:color w:val="000000"/>
          <w:highlight w:val="none"/>
          <w:lang w:val="en-US" w:eastAsia="zh-CN"/>
        </w:rPr>
      </w:pPr>
      <w:r>
        <w:rPr>
          <w:rFonts w:hint="eastAsia" w:ascii="仿宋" w:hAnsi="仿宋" w:eastAsia="仿宋"/>
          <w:color w:val="000000"/>
          <w:sz w:val="24"/>
          <w:highlight w:val="none"/>
          <w:lang w:val="en-US" w:eastAsia="zh-CN"/>
        </w:rPr>
        <w:t xml:space="preserve">4.运维期，乙方相关服务不能满足甲方采购要求的，乙方负责免费更换或提升，以达到甲方运行要求；如经乙方两次处理仍不达要求，甲方有权另行委托服务人员予以处理，发生的一切费用均由乙方承担。</w:t>
      </w:r>
      <w:r>
        <w:rPr>
          <w:rFonts w:eastAsia="仿宋"/>
          <w:color w:val="000000"/>
          <w:highlight w:val="none"/>
          <w:lang w:val="en-US" w:eastAsia="zh-CN"/>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strike w:val="0"/>
          <w:color w:val="000000"/>
          <w:sz w:val="24"/>
          <w:highlight w:val="none"/>
        </w:rPr>
      </w:pPr>
      <w:r>
        <w:rPr>
          <w:rFonts w:hint="eastAsia" w:ascii="仿宋" w:hAnsi="仿宋" w:eastAsia="仿宋"/>
          <w:b/>
          <w:strike w:val="0"/>
          <w:color w:val="000000"/>
          <w:sz w:val="24"/>
          <w:highlight w:val="none"/>
        </w:rPr>
        <w:t xml:space="preserve">第十条  禁止转包、分包</w:t>
      </w:r>
      <w:r>
        <w:rPr>
          <w:rFonts w:hint="eastAsia" w:ascii="仿宋" w:hAnsi="仿宋" w:eastAsia="仿宋"/>
          <w:b/>
          <w:strike w:val="0"/>
          <w:color w:val="000000"/>
          <w:sz w:val="24"/>
          <w:highlight w:val="none"/>
        </w:rPr>
      </w:r>
      <w:r/>
    </w:p>
    <w:p>
      <w:pPr>
        <w:pStyle w:val="626"/>
        <w:ind w:firstLine="480"/>
        <w:rPr>
          <w:rFonts w:hint="eastAsia" w:ascii="仿宋" w:hAnsi="仿宋" w:eastAsia="仿宋"/>
          <w:strike w:val="0"/>
          <w:color w:val="000000"/>
          <w:sz w:val="24"/>
          <w:highlight w:val="none"/>
          <w:lang w:eastAsia="zh-CN"/>
        </w:rPr>
      </w:pPr>
      <w:r>
        <w:rPr>
          <w:rFonts w:hint="eastAsia" w:ascii="仿宋" w:hAnsi="仿宋" w:eastAsia="仿宋"/>
          <w:strike w:val="0"/>
          <w:color w:val="000000"/>
          <w:sz w:val="24"/>
          <w:highlight w:val="none"/>
        </w:rPr>
        <w:t xml:space="preserve">除采购文件事先说明、且经甲方事先书面同意外，乙方不得分包、转包其应履行的合同义务。</w:t>
      </w:r>
      <w:r>
        <w:rPr>
          <w:rFonts w:hint="eastAsia" w:ascii="仿宋" w:hAnsi="仿宋" w:eastAsia="仿宋"/>
          <w:strike w:val="0"/>
          <w:color w:val="000000"/>
          <w:sz w:val="24"/>
          <w:highlight w:val="none"/>
          <w:lang w:eastAsia="zh-CN"/>
        </w:rPr>
        <w:t xml:space="preserve">如有转包和未经甲方同意的分包行为，甲方有权终止合同，由此给甲方造成的全部损失由乙方承担。</w:t>
      </w:r>
      <w:r>
        <w:rPr>
          <w:rFonts w:hint="eastAsia" w:ascii="仿宋" w:hAnsi="仿宋" w:eastAsia="仿宋"/>
          <w:strike w:val="0"/>
          <w:color w:val="000000"/>
          <w:sz w:val="24"/>
          <w:highlight w:val="none"/>
          <w:lang w:eastAsia="zh-CN"/>
        </w:rPr>
      </w:r>
      <w:r/>
    </w:p>
    <w:p>
      <w:pPr>
        <w:pStyle w:val="626"/>
        <w:ind w:firstLine="480"/>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firstLine="480"/>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w:t>
      </w:r>
      <w:r>
        <w:rPr>
          <w:rFonts w:hint="eastAsia" w:ascii="仿宋" w:hAnsi="仿宋" w:eastAsia="仿宋"/>
          <w:b/>
          <w:color w:val="000000"/>
          <w:sz w:val="24"/>
          <w:highlight w:val="none"/>
          <w:lang w:eastAsia="zh-CN"/>
        </w:rPr>
        <w:t xml:space="preserve">一</w:t>
      </w:r>
      <w:r>
        <w:rPr>
          <w:rFonts w:hint="eastAsia" w:ascii="仿宋" w:hAnsi="仿宋" w:eastAsia="仿宋"/>
          <w:b/>
          <w:color w:val="000000"/>
          <w:sz w:val="24"/>
          <w:highlight w:val="none"/>
        </w:rPr>
        <w:t xml:space="preserve">条  合同的生效</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1.本合同经甲乙双方授权代表签字并加盖公章或合同专用章后生效。</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2.生效后，</w:t>
      </w:r>
      <w:r>
        <w:rPr>
          <w:rFonts w:hint="eastAsia" w:ascii="仿宋" w:hAnsi="仿宋" w:eastAsia="仿宋"/>
          <w:color w:val="000000"/>
          <w:sz w:val="24"/>
          <w:highlight w:val="none"/>
          <w:lang w:eastAsia="zh-CN"/>
        </w:rPr>
        <w:t xml:space="preserve">根据相关法律法规规定</w:t>
      </w:r>
      <w:r>
        <w:rPr>
          <w:rFonts w:hint="eastAsia" w:ascii="仿宋" w:hAnsi="仿宋" w:eastAsia="仿宋"/>
          <w:color w:val="000000"/>
          <w:sz w:val="24"/>
          <w:highlight w:val="none"/>
        </w:rPr>
        <w:t xml:space="preserve">，甲乙双方不得擅自变更、中止或解除合同。</w:t>
      </w:r>
      <w:r>
        <w:rPr>
          <w:rFonts w:hint="eastAsia" w:ascii="仿宋" w:hAnsi="仿宋" w:eastAsia="仿宋"/>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w:t>
      </w:r>
      <w:r>
        <w:rPr>
          <w:rFonts w:hint="eastAsia" w:ascii="仿宋" w:hAnsi="仿宋" w:eastAsia="仿宋"/>
          <w:b/>
          <w:color w:val="000000"/>
          <w:sz w:val="24"/>
          <w:highlight w:val="none"/>
          <w:lang w:eastAsia="zh-CN"/>
        </w:rPr>
        <w:t xml:space="preserve">二</w:t>
      </w:r>
      <w:r>
        <w:rPr>
          <w:rFonts w:hint="eastAsia" w:ascii="仿宋" w:hAnsi="仿宋" w:eastAsia="仿宋"/>
          <w:b/>
          <w:color w:val="000000"/>
          <w:sz w:val="24"/>
          <w:highlight w:val="none"/>
        </w:rPr>
        <w:t xml:space="preserve">条  违约责任</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乙方所</w:t>
      </w:r>
      <w:r>
        <w:rPr>
          <w:rFonts w:hint="eastAsia" w:ascii="仿宋" w:hAnsi="仿宋" w:eastAsia="仿宋"/>
          <w:color w:val="000000"/>
          <w:sz w:val="24"/>
          <w:highlight w:val="none"/>
        </w:rPr>
        <w:t xml:space="preserve">提供</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服务成果</w:t>
      </w:r>
      <w:r>
        <w:rPr>
          <w:rFonts w:ascii="仿宋" w:hAnsi="仿宋" w:eastAsia="仿宋"/>
          <w:color w:val="000000"/>
          <w:sz w:val="24"/>
          <w:highlight w:val="none"/>
        </w:rPr>
        <w:t xml:space="preserve">不符合</w:t>
      </w:r>
      <w:r>
        <w:rPr>
          <w:rFonts w:hint="eastAsia" w:ascii="仿宋" w:hAnsi="仿宋" w:eastAsia="仿宋"/>
          <w:color w:val="000000"/>
          <w:sz w:val="24"/>
          <w:highlight w:val="none"/>
        </w:rPr>
        <w:t xml:space="preserve">本</w:t>
      </w:r>
      <w:r>
        <w:rPr>
          <w:rFonts w:ascii="仿宋" w:hAnsi="仿宋" w:eastAsia="仿宋"/>
          <w:color w:val="000000"/>
          <w:sz w:val="24"/>
          <w:highlight w:val="none"/>
        </w:rPr>
        <w:t xml:space="preserve">合同规定的，甲方有权拒收</w:t>
      </w:r>
      <w:r>
        <w:rPr>
          <w:rFonts w:hint="eastAsia" w:ascii="仿宋" w:hAnsi="仿宋" w:eastAsia="仿宋"/>
          <w:color w:val="000000"/>
          <w:sz w:val="24"/>
          <w:highlight w:val="none"/>
        </w:rPr>
        <w:t xml:space="preserve">，乙方在得到甲方通知之日起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5</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该纠正时间不得取代合同约定的服务响应时间，服务响应时间严格按合同约定执行）内采取补救措施，逾期仍未采取有效措施的，甲方有权要求乙方赔偿因此造成的损失；同时乙方应向甲方支付合同总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5</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rPr>
      </w:r>
      <w:r/>
    </w:p>
    <w:p>
      <w:pPr>
        <w:pStyle w:val="632"/>
        <w:rPr>
          <w:rFonts w:hint="eastAsia" w:ascii="仿宋" w:hAnsi="仿宋" w:eastAsia="仿宋" w:cs="Times New Roman"/>
          <w:color w:val="000000"/>
          <w:sz w:val="24"/>
          <w:highlight w:val="none"/>
          <w:lang w:val="en-US" w:eastAsia="zh-CN" w:bidi="ar-SA"/>
        </w:rPr>
      </w:pPr>
      <w:r>
        <w:rPr>
          <w:rFonts w:hint="eastAsia" w:ascii="仿宋" w:hAnsi="仿宋" w:eastAsia="仿宋" w:cs="Times New Roman"/>
          <w:color w:val="000000"/>
          <w:sz w:val="24"/>
          <w:highlight w:val="none"/>
          <w:lang w:val="en-US" w:eastAsia="zh-CN" w:bidi="ar-SA"/>
        </w:rPr>
        <w:t xml:space="preserve">2.除法律规定的不可抗力原因外，运维服务等正常工作不得中断，如因乙方原因中断运行的，每发生一次，乙方承担相关损失，并一次扣合同额的5%；乙方因服务不到位（包括但不限于技术）等原因，导致发生被上级通报、系统被攻破等安全事故的，乙方承担相关损失，并一次扣合同额的30%。</w:t>
      </w:r>
      <w:r>
        <w:rPr>
          <w:rFonts w:hint="eastAsia" w:ascii="仿宋" w:hAnsi="仿宋" w:eastAsia="仿宋" w:cs="Times New Roman"/>
          <w:color w:val="000000"/>
          <w:sz w:val="24"/>
          <w:highlight w:val="none"/>
          <w:lang w:val="en-US" w:eastAsia="zh-CN" w:bidi="ar-SA"/>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rPr>
          <w:rFonts w:hint="eastAsia" w:ascii="仿宋" w:hAnsi="仿宋" w:eastAsia="仿宋"/>
          <w:color w:val="000000"/>
          <w:sz w:val="24"/>
          <w:highlight w:val="none"/>
        </w:rPr>
        <w:t xml:space="preserve">.甲方无正当理由拒绝接收服务，甲方应向乙方偿付拒付服务费用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5</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4</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乙方无正当理由逾期</w:t>
      </w:r>
      <w:r>
        <w:rPr>
          <w:rFonts w:hint="eastAsia" w:ascii="仿宋" w:hAnsi="仿宋" w:eastAsia="仿宋"/>
          <w:color w:val="000000"/>
          <w:sz w:val="24"/>
          <w:highlight w:val="none"/>
        </w:rPr>
        <w:t xml:space="preserve">提供服务</w:t>
      </w:r>
      <w:r>
        <w:rPr>
          <w:rFonts w:ascii="仿宋" w:hAnsi="仿宋" w:eastAsia="仿宋"/>
          <w:color w:val="000000"/>
          <w:sz w:val="24"/>
          <w:highlight w:val="none"/>
        </w:rPr>
        <w:t xml:space="preserve">的，每逾期1天，乙方向甲方偿付</w:t>
      </w:r>
      <w:r>
        <w:rPr>
          <w:rFonts w:hint="eastAsia" w:ascii="仿宋" w:hAnsi="仿宋" w:eastAsia="仿宋"/>
          <w:color w:val="000000"/>
          <w:sz w:val="24"/>
          <w:highlight w:val="none"/>
        </w:rPr>
        <w:t xml:space="preserve">合同</w:t>
      </w:r>
      <w:r>
        <w:rPr>
          <w:rFonts w:ascii="仿宋" w:hAnsi="仿宋" w:eastAsia="仿宋"/>
          <w:color w:val="000000"/>
          <w:sz w:val="24"/>
          <w:highlight w:val="none"/>
        </w:rPr>
        <w:t xml:space="preserve">总额的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0.5</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违约</w:t>
      </w:r>
      <w:r>
        <w:rPr>
          <w:rFonts w:ascii="仿宋" w:hAnsi="仿宋" w:eastAsia="仿宋"/>
          <w:color w:val="000000"/>
          <w:sz w:val="24"/>
          <w:highlight w:val="none"/>
        </w:rPr>
        <w:t xml:space="preserve">金</w:t>
      </w:r>
      <w:r>
        <w:rPr>
          <w:rFonts w:hint="eastAsia" w:ascii="仿宋" w:hAnsi="仿宋" w:eastAsia="仿宋"/>
          <w:color w:val="000000"/>
          <w:sz w:val="24"/>
          <w:highlight w:val="none"/>
        </w:rPr>
        <w:t xml:space="preserve">。如乙方逾期达</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7</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天，甲方有权解除合同，甲方解除合同的通知自到达乙方时生效。在此情况下，乙方给甲方造成的实际损失高于违约金的，对高出违约金的部分乙方应予以赔偿。</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rPr>
        <w:t xml:space="preserve">.甲方未按合同规定的期限向乙方支付合同款的，每逾期1天甲方向乙方偿付欠款总额的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0.5</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‰违约金，但累计违约金总额不超过欠款总额的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5</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6</w:t>
      </w:r>
      <w:r>
        <w:rPr>
          <w:rFonts w:hint="eastAsia" w:ascii="仿宋" w:hAnsi="仿宋" w:eastAsia="仿宋"/>
          <w:color w:val="000000"/>
          <w:sz w:val="24"/>
          <w:highlight w:val="none"/>
        </w:rPr>
        <w:t xml:space="preserve">.其它未尽事宜，以</w:t>
      </w:r>
      <w:r>
        <w:rPr>
          <w:rFonts w:hint="eastAsia" w:ascii="仿宋" w:hAnsi="仿宋" w:eastAsia="仿宋"/>
          <w:color w:val="000000"/>
          <w:sz w:val="24"/>
          <w:highlight w:val="none"/>
          <w:lang w:eastAsia="zh-CN"/>
        </w:rPr>
        <w:t xml:space="preserve">《民法典》等</w:t>
      </w:r>
      <w:r>
        <w:rPr>
          <w:rFonts w:hint="eastAsia" w:ascii="仿宋" w:hAnsi="仿宋" w:eastAsia="仿宋"/>
          <w:color w:val="000000"/>
          <w:sz w:val="24"/>
          <w:highlight w:val="none"/>
        </w:rPr>
        <w:t xml:space="preserve">法律法规规定为准，无相关规定的，双方协商解决。</w:t>
      </w:r>
      <w:r>
        <w:rPr>
          <w:rFonts w:hint="eastAsia" w:ascii="仿宋" w:hAnsi="仿宋" w:eastAsia="仿宋"/>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w:t>
      </w:r>
      <w:r>
        <w:rPr>
          <w:rFonts w:hint="eastAsia" w:ascii="仿宋" w:hAnsi="仿宋" w:eastAsia="仿宋"/>
          <w:b/>
          <w:color w:val="000000"/>
          <w:sz w:val="24"/>
          <w:highlight w:val="none"/>
          <w:lang w:eastAsia="zh-CN"/>
        </w:rPr>
        <w:t xml:space="preserve">三</w:t>
      </w:r>
      <w:r>
        <w:rPr>
          <w:rFonts w:hint="eastAsia" w:ascii="仿宋" w:hAnsi="仿宋" w:eastAsia="仿宋"/>
          <w:b/>
          <w:color w:val="000000"/>
          <w:sz w:val="24"/>
          <w:highlight w:val="none"/>
        </w:rPr>
        <w:t xml:space="preserve">条  不可抗力</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甲、乙方中任何一方，因不可抗力不能适当、全面履行合同的，应及时通知对方，并在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10</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个工作日内提供相应证明，结算服务费用。未履行的部分是否继续履行、如何履行等问题，可由双方初步协商，并向主管部门和政府采购管理部门报告。确定为不可抗力原因造成的损失，免予承担违约责任。</w:t>
      </w:r>
      <w:r>
        <w:rPr>
          <w:rFonts w:hint="eastAsia" w:ascii="仿宋" w:hAnsi="仿宋" w:eastAsia="仿宋"/>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w:t>
      </w:r>
      <w:r>
        <w:rPr>
          <w:rFonts w:hint="eastAsia" w:ascii="仿宋" w:hAnsi="仿宋" w:eastAsia="仿宋"/>
          <w:b/>
          <w:color w:val="000000"/>
          <w:sz w:val="24"/>
          <w:highlight w:val="none"/>
          <w:lang w:eastAsia="zh-CN"/>
        </w:rPr>
        <w:t xml:space="preserve">四</w:t>
      </w:r>
      <w:r>
        <w:rPr>
          <w:rFonts w:hint="eastAsia" w:ascii="仿宋" w:hAnsi="仿宋" w:eastAsia="仿宋"/>
          <w:b/>
          <w:color w:val="000000"/>
          <w:sz w:val="24"/>
          <w:highlight w:val="none"/>
        </w:rPr>
        <w:t xml:space="preserve">条  争议的解决方式</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1.因服务质量问题发生争议的，应当邀请国家认可的质量检测机构对服务进行鉴定。服务符合标准的，鉴定费由甲方承担；不符合质量标准的，鉴定费由乙方承担。</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2.因本合同解释或者履行发生所有争议，双方应通过协商方式解决；协商不成的，由甲方所在地有权法院管辖。如仅部分条款存在争议，其他不受影响的条款继续履行。</w:t>
      </w:r>
      <w:r>
        <w:rPr>
          <w:rFonts w:hint="eastAsia" w:ascii="仿宋" w:hAnsi="仿宋" w:eastAsia="仿宋"/>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r>
      <w:r/>
    </w:p>
    <w:p>
      <w:pPr>
        <w:pStyle w:val="626"/>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w:t>
      </w:r>
      <w:r>
        <w:rPr>
          <w:rFonts w:hint="eastAsia" w:ascii="仿宋" w:hAnsi="仿宋" w:eastAsia="仿宋"/>
          <w:b/>
          <w:color w:val="000000"/>
          <w:sz w:val="24"/>
          <w:highlight w:val="none"/>
          <w:lang w:eastAsia="zh-CN"/>
        </w:rPr>
        <w:t xml:space="preserve">四</w:t>
      </w:r>
      <w:r>
        <w:rPr>
          <w:rFonts w:hint="eastAsia" w:ascii="仿宋" w:hAnsi="仿宋" w:eastAsia="仿宋"/>
          <w:b/>
          <w:color w:val="000000"/>
          <w:sz w:val="24"/>
          <w:highlight w:val="none"/>
        </w:rPr>
        <w:t xml:space="preserve">条  其他</w:t>
      </w:r>
      <w:r>
        <w:rPr>
          <w:rFonts w:hint="eastAsia" w:ascii="仿宋" w:hAnsi="仿宋" w:eastAsia="仿宋"/>
          <w:b/>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如果合同标的增加，符</w:t>
      </w:r>
      <w:r>
        <w:rPr>
          <w:rFonts w:hint="eastAsia" w:ascii="仿宋" w:hAnsi="仿宋" w:eastAsia="仿宋"/>
          <w:color w:val="000000"/>
          <w:sz w:val="24"/>
          <w:highlight w:val="none"/>
        </w:rPr>
        <w:t xml:space="preserve">合</w:t>
      </w:r>
      <w:r>
        <w:rPr>
          <w:rFonts w:hint="eastAsia" w:ascii="仿宋" w:hAnsi="仿宋" w:eastAsia="仿宋"/>
          <w:color w:val="000000"/>
          <w:sz w:val="24"/>
          <w:highlight w:val="none"/>
          <w:lang w:eastAsia="zh-CN"/>
        </w:rPr>
        <w:t xml:space="preserve">相关法律法规</w:t>
      </w:r>
      <w:r>
        <w:rPr>
          <w:rFonts w:hint="eastAsia" w:ascii="仿宋" w:hAnsi="仿宋" w:eastAsia="仿宋"/>
          <w:color w:val="000000"/>
          <w:sz w:val="24"/>
          <w:highlight w:val="none"/>
        </w:rPr>
        <w:t xml:space="preserve">规定的，经双方协商，办理政府采购手续后，可签订补充合同，所签订的补充合同与本合同具有同等法律效力。</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本合同一式</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4</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份，甲、乙双方各执</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2</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w:t>
      </w:r>
      <w:r>
        <w:rPr>
          <w:rFonts w:hint="eastAsia" w:ascii="仿宋" w:hAnsi="仿宋" w:eastAsia="仿宋"/>
          <w:color w:val="000000"/>
          <w:sz w:val="24"/>
          <w:highlight w:val="none"/>
        </w:rPr>
      </w:r>
      <w:r/>
    </w:p>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甲方（公章）：</w:t>
            </w: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26"/>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年  月  日</w:t>
            </w:r>
            <w:r>
              <w:rPr>
                <w:rFonts w:hint="eastAsia" w:ascii="仿宋" w:hAnsi="仿宋" w:eastAsia="仿宋"/>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乙方（公章）：</w:t>
            </w: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t xml:space="preserve">开户行：</w:t>
            </w: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t xml:space="preserve">银行账号：</w:t>
            </w:r>
            <w:r>
              <w:rPr>
                <w:rFonts w:hint="eastAsia" w:ascii="仿宋" w:hAnsi="仿宋" w:eastAsia="仿宋"/>
                <w:color w:val="000000"/>
                <w:sz w:val="24"/>
                <w:highlight w:val="none"/>
              </w:rPr>
            </w:r>
            <w:r/>
          </w:p>
          <w:p>
            <w:pPr>
              <w:pStyle w:val="626"/>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        年  月  日</w:t>
            </w:r>
            <w:r>
              <w:rPr>
                <w:rFonts w:hint="eastAsia" w:ascii="仿宋" w:hAnsi="仿宋" w:eastAsia="仿宋"/>
                <w:color w:val="000000"/>
                <w:sz w:val="24"/>
                <w:highlight w:val="none"/>
              </w:rPr>
            </w:r>
            <w:r/>
          </w:p>
        </w:tc>
      </w:tr>
    </w:tbl>
    <w:p>
      <w:pPr>
        <w:pStyle w:val="626"/>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32"/>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32"/>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32"/>
        <w:ind w:left="0" w:firstLine="0"/>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26"/>
        <w:rPr>
          <w:rFonts w:hint="eastAsia" w:ascii="仿宋" w:hAnsi="仿宋" w:eastAsia="仿宋"/>
          <w:color w:val="000000"/>
          <w:sz w:val="24"/>
          <w:highlight w:val="none"/>
        </w:rPr>
      </w:pPr>
      <w:r>
        <w:rPr>
          <w:rFonts w:hint="eastAsia" w:ascii="仿宋" w:hAnsi="仿宋" w:eastAsia="仿宋"/>
          <w:color w:val="000000"/>
          <w:sz w:val="24"/>
          <w:highlight w:val="none"/>
        </w:rPr>
        <w:t xml:space="preserve">附件</w:t>
      </w:r>
      <w:r>
        <w:rPr>
          <w:rFonts w:hint="eastAsia" w:ascii="仿宋" w:hAnsi="仿宋" w:eastAsia="仿宋"/>
          <w:color w:val="000000"/>
          <w:sz w:val="24"/>
          <w:highlight w:val="none"/>
        </w:rPr>
      </w:r>
      <w:r/>
    </w:p>
    <w:p>
      <w:pPr>
        <w:pStyle w:val="626"/>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服务明细项目一览表</w:t>
      </w:r>
      <w:r>
        <w:rPr>
          <w:rFonts w:hint="eastAsia" w:ascii="仿宋" w:hAnsi="仿宋" w:eastAsia="仿宋"/>
          <w:color w:val="000000"/>
          <w:sz w:val="24"/>
          <w:highlight w:val="none"/>
        </w:rPr>
      </w:r>
      <w:r/>
    </w:p>
    <w:tbl>
      <w:tblPr>
        <w:tblW w:w="531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64"/>
        <w:gridCol w:w="1129"/>
        <w:gridCol w:w="1031"/>
        <w:gridCol w:w="906"/>
        <w:gridCol w:w="1031"/>
        <w:gridCol w:w="1031"/>
        <w:gridCol w:w="1156"/>
      </w:tblGrid>
      <w:tr>
        <w:trPr>
          <w:cantSplit/>
          <w:trHeight w:val="903"/>
        </w:trPr>
        <w:tc>
          <w:tcPr>
            <w:tcW w:w="816" w:type="dxa"/>
            <w:vAlign w:val="center"/>
            <w:textDirection w:val="lrTb"/>
            <w:noWrap w:val="false"/>
          </w:tcPr>
          <w:p>
            <w:pPr>
              <w:pStyle w:val="626"/>
              <w:jc w:val="center"/>
              <w:rPr>
                <w:rFonts w:ascii="仿宋" w:hAnsi="仿宋" w:eastAsia="仿宋"/>
                <w:color w:val="000000"/>
                <w:sz w:val="24"/>
              </w:rPr>
            </w:pPr>
            <w:r>
              <w:rPr>
                <w:rFonts w:hint="eastAsia" w:ascii="仿宋" w:hAnsi="仿宋" w:eastAsia="仿宋"/>
                <w:color w:val="000000"/>
                <w:sz w:val="24"/>
              </w:rPr>
              <w:t xml:space="preserve">序号</w:t>
            </w:r>
            <w:r>
              <w:rPr>
                <w:rFonts w:ascii="仿宋" w:hAnsi="仿宋" w:eastAsia="仿宋"/>
                <w:color w:val="000000"/>
                <w:sz w:val="24"/>
              </w:rPr>
            </w:r>
            <w:r/>
          </w:p>
        </w:tc>
        <w:tc>
          <w:tcPr>
            <w:tcW w:w="1962"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t xml:space="preserve">服务内容</w:t>
            </w:r>
            <w:r>
              <w:rPr>
                <w:rFonts w:hint="eastAsia" w:ascii="仿宋" w:hAnsi="仿宋" w:eastAsia="仿宋"/>
                <w:color w:val="000000"/>
                <w:sz w:val="24"/>
              </w:rPr>
            </w:r>
            <w:r/>
          </w:p>
        </w:tc>
        <w:tc>
          <w:tcPr>
            <w:tcW w:w="1128" w:type="dxa"/>
            <w:vAlign w:val="center"/>
            <w:textDirection w:val="lrTb"/>
            <w:noWrap w:val="false"/>
          </w:tcPr>
          <w:p>
            <w:pPr>
              <w:pStyle w:val="626"/>
              <w:jc w:val="center"/>
              <w:rPr>
                <w:rFonts w:ascii="仿宋" w:hAnsi="仿宋" w:eastAsia="仿宋"/>
                <w:color w:val="000000"/>
                <w:sz w:val="24"/>
              </w:rPr>
            </w:pPr>
            <w:r>
              <w:rPr>
                <w:rFonts w:hint="eastAsia" w:ascii="仿宋" w:hAnsi="仿宋" w:eastAsia="仿宋"/>
                <w:color w:val="000000"/>
                <w:sz w:val="24"/>
              </w:rPr>
              <w:t xml:space="preserve">数量</w:t>
            </w:r>
            <w:r>
              <w:rPr>
                <w:rFonts w:ascii="仿宋" w:hAnsi="仿宋" w:eastAsia="仿宋"/>
                <w:color w:val="000000"/>
                <w:sz w:val="24"/>
              </w:rPr>
            </w:r>
            <w:r/>
          </w:p>
        </w:tc>
        <w:tc>
          <w:tcPr>
            <w:tcW w:w="1030" w:type="dxa"/>
            <w:vAlign w:val="center"/>
            <w:textDirection w:val="lrTb"/>
            <w:noWrap w:val="false"/>
          </w:tcPr>
          <w:p>
            <w:pPr>
              <w:pStyle w:val="626"/>
              <w:jc w:val="center"/>
              <w:rPr>
                <w:rFonts w:ascii="仿宋" w:hAnsi="仿宋" w:eastAsia="仿宋"/>
                <w:color w:val="000000"/>
                <w:sz w:val="24"/>
              </w:rPr>
            </w:pPr>
            <w:r>
              <w:rPr>
                <w:rFonts w:hint="eastAsia" w:ascii="仿宋" w:hAnsi="仿宋" w:eastAsia="仿宋"/>
                <w:color w:val="000000"/>
                <w:sz w:val="24"/>
              </w:rPr>
              <w:t xml:space="preserve">单价</w:t>
            </w:r>
            <w:r>
              <w:rPr>
                <w:rFonts w:ascii="仿宋" w:hAnsi="仿宋" w:eastAsia="仿宋"/>
                <w:color w:val="000000"/>
                <w:sz w:val="24"/>
              </w:rPr>
            </w:r>
            <w:r/>
          </w:p>
          <w:p>
            <w:pPr>
              <w:pStyle w:val="626"/>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（元）</w:t>
            </w:r>
            <w:r>
              <w:rPr>
                <w:rFonts w:hint="eastAsia" w:ascii="仿宋" w:hAnsi="仿宋" w:eastAsia="仿宋" w:cs="Times New Roman"/>
                <w:color w:val="000000"/>
                <w:sz w:val="24"/>
                <w:szCs w:val="24"/>
                <w:lang w:val="en-US" w:eastAsia="zh-CN" w:bidi="ar-SA"/>
              </w:rPr>
            </w:r>
            <w:r/>
          </w:p>
        </w:tc>
        <w:tc>
          <w:tcPr>
            <w:tcW w:w="905" w:type="dxa"/>
            <w:vAlign w:val="center"/>
            <w:textDirection w:val="lrTb"/>
            <w:noWrap w:val="false"/>
          </w:tcPr>
          <w:p>
            <w:pPr>
              <w:pStyle w:val="626"/>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税率</w:t>
            </w:r>
            <w:r>
              <w:rPr>
                <w:rFonts w:hint="eastAsia" w:ascii="仿宋" w:hAnsi="仿宋" w:eastAsia="仿宋"/>
                <w:color w:val="000000"/>
                <w:sz w:val="24"/>
                <w:lang w:val="en-US" w:eastAsia="zh-CN"/>
              </w:rPr>
            </w:r>
            <w:r/>
          </w:p>
        </w:tc>
        <w:tc>
          <w:tcPr>
            <w:tcW w:w="1030" w:type="dxa"/>
            <w:vAlign w:val="center"/>
            <w:textDirection w:val="lrTb"/>
            <w:noWrap w:val="false"/>
          </w:tcPr>
          <w:p>
            <w:pPr>
              <w:pStyle w:val="626"/>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税额</w:t>
            </w:r>
            <w:r>
              <w:rPr>
                <w:rFonts w:hint="eastAsia" w:ascii="仿宋" w:hAnsi="仿宋" w:eastAsia="仿宋"/>
                <w:color w:val="000000"/>
                <w:sz w:val="24"/>
                <w:lang w:val="en-US" w:eastAsia="zh-CN"/>
              </w:rPr>
            </w:r>
            <w:r/>
          </w:p>
        </w:tc>
        <w:tc>
          <w:tcPr>
            <w:tcW w:w="1030" w:type="dxa"/>
            <w:vAlign w:val="center"/>
            <w:textDirection w:val="lrTb"/>
            <w:noWrap w:val="false"/>
          </w:tcPr>
          <w:p>
            <w:pPr>
              <w:pStyle w:val="626"/>
              <w:jc w:val="center"/>
              <w:rPr>
                <w:rFonts w:ascii="仿宋" w:hAnsi="仿宋" w:eastAsia="仿宋"/>
                <w:color w:val="000000"/>
                <w:sz w:val="24"/>
              </w:rPr>
            </w:pPr>
            <w:r>
              <w:rPr>
                <w:rFonts w:hint="eastAsia" w:ascii="仿宋" w:hAnsi="仿宋" w:eastAsia="仿宋"/>
                <w:color w:val="000000"/>
                <w:sz w:val="24"/>
                <w:lang w:val="en-US" w:eastAsia="zh-CN"/>
              </w:rPr>
              <w:t xml:space="preserve">含税总</w:t>
            </w:r>
            <w:r>
              <w:rPr>
                <w:rFonts w:hint="eastAsia" w:ascii="仿宋" w:hAnsi="仿宋" w:eastAsia="仿宋"/>
                <w:color w:val="000000"/>
                <w:sz w:val="24"/>
              </w:rPr>
              <w:t xml:space="preserve">价</w:t>
            </w:r>
            <w:r>
              <w:rPr>
                <w:rFonts w:ascii="仿宋" w:hAnsi="仿宋" w:eastAsia="仿宋"/>
                <w:color w:val="000000"/>
                <w:sz w:val="24"/>
              </w:rPr>
            </w:r>
            <w:r/>
          </w:p>
          <w:p>
            <w:pPr>
              <w:pStyle w:val="626"/>
              <w:jc w:val="center"/>
              <w:rPr>
                <w:rFonts w:ascii="仿宋" w:hAnsi="仿宋" w:eastAsia="仿宋"/>
                <w:color w:val="000000"/>
                <w:sz w:val="24"/>
              </w:rPr>
            </w:pPr>
            <w:r>
              <w:rPr>
                <w:rFonts w:hint="eastAsia" w:ascii="仿宋" w:hAnsi="仿宋" w:eastAsia="仿宋"/>
                <w:color w:val="000000"/>
                <w:sz w:val="24"/>
              </w:rPr>
              <w:t xml:space="preserve">（元）</w:t>
            </w:r>
            <w:r>
              <w:rPr>
                <w:rFonts w:ascii="仿宋" w:hAnsi="仿宋" w:eastAsia="仿宋"/>
                <w:color w:val="000000"/>
                <w:sz w:val="24"/>
              </w:rPr>
            </w:r>
            <w:r/>
          </w:p>
        </w:tc>
        <w:tc>
          <w:tcPr>
            <w:tcW w:w="1155" w:type="dxa"/>
            <w:vAlign w:val="center"/>
            <w:textDirection w:val="lrTb"/>
            <w:noWrap w:val="false"/>
          </w:tcPr>
          <w:p>
            <w:pPr>
              <w:pStyle w:val="626"/>
              <w:jc w:val="center"/>
              <w:rPr>
                <w:rFonts w:ascii="仿宋" w:hAnsi="仿宋" w:eastAsia="仿宋"/>
                <w:color w:val="000000"/>
                <w:sz w:val="24"/>
              </w:rPr>
            </w:pPr>
            <w:r>
              <w:rPr>
                <w:rFonts w:hint="eastAsia" w:ascii="仿宋" w:hAnsi="仿宋" w:eastAsia="仿宋"/>
                <w:color w:val="000000"/>
                <w:sz w:val="24"/>
              </w:rPr>
              <w:t xml:space="preserve">备注</w:t>
            </w:r>
            <w:r>
              <w:rPr>
                <w:rFonts w:ascii="仿宋" w:hAnsi="仿宋" w:eastAsia="仿宋"/>
                <w:color w:val="000000"/>
                <w:sz w:val="24"/>
              </w:rPr>
            </w:r>
            <w:r/>
          </w:p>
        </w:tc>
      </w:tr>
      <w:tr>
        <w:trPr>
          <w:cantSplit/>
          <w:trHeight w:val="324"/>
        </w:trPr>
        <w:tc>
          <w:tcPr>
            <w:tcW w:w="816" w:type="dxa"/>
            <w:vAlign w:val="center"/>
            <w:textDirection w:val="lrTb"/>
            <w:noWrap w:val="false"/>
          </w:tcPr>
          <w:p>
            <w:pPr>
              <w:pStyle w:val="626"/>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①</w:t>
            </w:r>
            <w:r>
              <w:rPr>
                <w:rFonts w:hint="eastAsia" w:ascii="仿宋" w:hAnsi="仿宋" w:eastAsia="仿宋"/>
                <w:color w:val="000000"/>
                <w:sz w:val="24"/>
                <w:lang w:val="en-US" w:eastAsia="zh-CN"/>
              </w:rPr>
            </w:r>
            <w:r/>
          </w:p>
        </w:tc>
        <w:tc>
          <w:tcPr>
            <w:tcW w:w="1962" w:type="dxa"/>
            <w:vAlign w:val="center"/>
            <w:textDirection w:val="lrTb"/>
            <w:noWrap w:val="false"/>
          </w:tcPr>
          <w:p>
            <w:pPr>
              <w:pStyle w:val="626"/>
              <w:rPr>
                <w:rFonts w:hint="eastAsia" w:ascii="仿宋" w:hAnsi="仿宋" w:eastAsia="仿宋"/>
                <w:color w:val="000000"/>
                <w:sz w:val="24"/>
              </w:rPr>
            </w:pPr>
            <w:r>
              <w:rPr>
                <w:rFonts w:hint="eastAsia" w:ascii="仿宋" w:hAnsi="仿宋" w:eastAsia="仿宋"/>
                <w:color w:val="000000"/>
                <w:sz w:val="24"/>
              </w:rPr>
            </w:r>
            <w:r/>
          </w:p>
        </w:tc>
        <w:tc>
          <w:tcPr>
            <w:tcW w:w="1128" w:type="dxa"/>
            <w:vAlign w:val="center"/>
            <w:textDirection w:val="lrTb"/>
            <w:noWrap w:val="false"/>
          </w:tcPr>
          <w:p>
            <w:pPr>
              <w:pStyle w:val="626"/>
              <w:jc w:val="center"/>
              <w:rPr>
                <w:rFonts w:ascii="仿宋" w:hAnsi="仿宋" w:eastAsia="仿宋"/>
                <w:color w:val="000000"/>
                <w:sz w:val="24"/>
              </w:rPr>
            </w:pPr>
            <w:r>
              <w:rPr>
                <w:rFonts w:ascii="仿宋" w:hAnsi="仿宋" w:eastAsia="仿宋"/>
                <w:color w:val="000000"/>
                <w:sz w:val="24"/>
              </w:rPr>
            </w:r>
            <w:r/>
          </w:p>
        </w:tc>
        <w:tc>
          <w:tcPr>
            <w:tcW w:w="1030" w:type="dxa"/>
            <w:vAlign w:val="center"/>
            <w:textDirection w:val="lrTb"/>
            <w:noWrap w:val="false"/>
          </w:tcPr>
          <w:p>
            <w:pPr>
              <w:pStyle w:val="626"/>
              <w:jc w:val="center"/>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tc>
        <w:tc>
          <w:tcPr>
            <w:tcW w:w="905"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r>
            <w:r/>
          </w:p>
        </w:tc>
        <w:tc>
          <w:tcPr>
            <w:tcW w:w="1030"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r>
            <w:r/>
          </w:p>
        </w:tc>
        <w:tc>
          <w:tcPr>
            <w:tcW w:w="1030"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r>
            <w:r/>
          </w:p>
        </w:tc>
        <w:tc>
          <w:tcPr>
            <w:tcW w:w="1155" w:type="dxa"/>
            <w:vAlign w:val="center"/>
            <w:textDirection w:val="lrTb"/>
            <w:noWrap w:val="false"/>
          </w:tcPr>
          <w:p>
            <w:pPr>
              <w:pStyle w:val="626"/>
              <w:jc w:val="center"/>
              <w:rPr>
                <w:rFonts w:ascii="仿宋" w:hAnsi="仿宋" w:eastAsia="仿宋"/>
                <w:color w:val="000000"/>
                <w:sz w:val="24"/>
              </w:rPr>
            </w:pPr>
            <w:r>
              <w:rPr>
                <w:rFonts w:ascii="仿宋" w:hAnsi="仿宋" w:eastAsia="仿宋"/>
                <w:color w:val="000000"/>
                <w:sz w:val="24"/>
              </w:rPr>
            </w:r>
            <w:r/>
          </w:p>
        </w:tc>
      </w:tr>
      <w:tr>
        <w:trPr>
          <w:cantSplit/>
          <w:trHeight w:val="349"/>
        </w:trPr>
        <w:tc>
          <w:tcPr>
            <w:tcW w:w="816" w:type="dxa"/>
            <w:vAlign w:val="center"/>
            <w:textDirection w:val="lrTb"/>
            <w:noWrap w:val="false"/>
          </w:tcPr>
          <w:p>
            <w:pPr>
              <w:pStyle w:val="626"/>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②</w:t>
            </w:r>
            <w:r>
              <w:rPr>
                <w:rFonts w:hint="eastAsia" w:ascii="仿宋" w:hAnsi="仿宋" w:eastAsia="仿宋"/>
                <w:color w:val="000000"/>
                <w:sz w:val="24"/>
                <w:lang w:val="en-US" w:eastAsia="zh-CN"/>
              </w:rPr>
            </w:r>
            <w:r/>
          </w:p>
        </w:tc>
        <w:tc>
          <w:tcPr>
            <w:tcW w:w="1962" w:type="dxa"/>
            <w:vAlign w:val="center"/>
            <w:textDirection w:val="lrTb"/>
            <w:noWrap w:val="false"/>
          </w:tcPr>
          <w:p>
            <w:pPr>
              <w:pStyle w:val="626"/>
              <w:rPr>
                <w:rFonts w:hint="eastAsia" w:ascii="仿宋" w:hAnsi="仿宋" w:eastAsia="仿宋"/>
                <w:color w:val="000000"/>
                <w:sz w:val="24"/>
              </w:rPr>
            </w:pPr>
            <w:r>
              <w:rPr>
                <w:rFonts w:hint="eastAsia" w:ascii="仿宋" w:hAnsi="仿宋" w:eastAsia="仿宋"/>
                <w:color w:val="000000"/>
                <w:sz w:val="24"/>
              </w:rPr>
            </w:r>
            <w:r/>
          </w:p>
        </w:tc>
        <w:tc>
          <w:tcPr>
            <w:tcW w:w="1128" w:type="dxa"/>
            <w:vAlign w:val="center"/>
            <w:textDirection w:val="lrTb"/>
            <w:noWrap w:val="false"/>
          </w:tcPr>
          <w:p>
            <w:pPr>
              <w:pStyle w:val="626"/>
              <w:jc w:val="center"/>
              <w:rPr>
                <w:rFonts w:ascii="仿宋" w:hAnsi="仿宋" w:eastAsia="仿宋"/>
                <w:color w:val="000000"/>
                <w:sz w:val="24"/>
              </w:rPr>
            </w:pPr>
            <w:r>
              <w:rPr>
                <w:rFonts w:ascii="仿宋" w:hAnsi="仿宋" w:eastAsia="仿宋"/>
                <w:color w:val="000000"/>
                <w:sz w:val="24"/>
              </w:rPr>
            </w:r>
            <w:r/>
          </w:p>
        </w:tc>
        <w:tc>
          <w:tcPr>
            <w:tcW w:w="1030" w:type="dxa"/>
            <w:vAlign w:val="center"/>
            <w:textDirection w:val="lrTb"/>
            <w:noWrap w:val="false"/>
          </w:tcPr>
          <w:p>
            <w:pPr>
              <w:pStyle w:val="626"/>
              <w:jc w:val="center"/>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tc>
        <w:tc>
          <w:tcPr>
            <w:tcW w:w="905"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r>
            <w:r/>
          </w:p>
        </w:tc>
        <w:tc>
          <w:tcPr>
            <w:tcW w:w="1030"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r>
            <w:r/>
          </w:p>
        </w:tc>
        <w:tc>
          <w:tcPr>
            <w:tcW w:w="1030"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r>
            <w:r/>
          </w:p>
        </w:tc>
        <w:tc>
          <w:tcPr>
            <w:tcW w:w="1155" w:type="dxa"/>
            <w:vAlign w:val="center"/>
            <w:textDirection w:val="lrTb"/>
            <w:noWrap w:val="false"/>
          </w:tcPr>
          <w:p>
            <w:pPr>
              <w:pStyle w:val="626"/>
              <w:jc w:val="center"/>
              <w:rPr>
                <w:rFonts w:ascii="仿宋" w:hAnsi="仿宋" w:eastAsia="仿宋"/>
                <w:color w:val="000000"/>
                <w:sz w:val="24"/>
              </w:rPr>
            </w:pPr>
            <w:r>
              <w:rPr>
                <w:rFonts w:ascii="仿宋" w:hAnsi="仿宋" w:eastAsia="仿宋"/>
                <w:color w:val="000000"/>
                <w:sz w:val="24"/>
              </w:rPr>
            </w:r>
            <w:r/>
          </w:p>
        </w:tc>
      </w:tr>
      <w:tr>
        <w:trPr>
          <w:cantSplit/>
          <w:trHeight w:val="409"/>
        </w:trPr>
        <w:tc>
          <w:tcPr>
            <w:tcW w:w="816" w:type="dxa"/>
            <w:vAlign w:val="center"/>
            <w:textDirection w:val="lrTb"/>
            <w:noWrap w:val="false"/>
          </w:tcPr>
          <w:p>
            <w:pPr>
              <w:pStyle w:val="626"/>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③</w:t>
            </w:r>
            <w:r>
              <w:rPr>
                <w:rFonts w:hint="eastAsia" w:ascii="仿宋" w:hAnsi="仿宋" w:eastAsia="仿宋"/>
                <w:color w:val="000000"/>
                <w:sz w:val="24"/>
                <w:lang w:val="en-US" w:eastAsia="zh-CN"/>
              </w:rPr>
            </w:r>
            <w:r/>
          </w:p>
        </w:tc>
        <w:tc>
          <w:tcPr>
            <w:tcW w:w="1962" w:type="dxa"/>
            <w:vAlign w:val="center"/>
            <w:textDirection w:val="lrTb"/>
            <w:noWrap w:val="false"/>
          </w:tcPr>
          <w:p>
            <w:pPr>
              <w:pStyle w:val="626"/>
              <w:rPr>
                <w:rFonts w:hint="eastAsia" w:ascii="仿宋" w:hAnsi="仿宋" w:eastAsia="仿宋"/>
                <w:color w:val="000000"/>
                <w:sz w:val="24"/>
              </w:rPr>
            </w:pPr>
            <w:r>
              <w:rPr>
                <w:rFonts w:hint="eastAsia" w:ascii="仿宋" w:hAnsi="仿宋" w:eastAsia="仿宋"/>
                <w:color w:val="000000"/>
                <w:sz w:val="24"/>
              </w:rPr>
            </w:r>
            <w:r/>
          </w:p>
        </w:tc>
        <w:tc>
          <w:tcPr>
            <w:tcW w:w="1128" w:type="dxa"/>
            <w:vAlign w:val="center"/>
            <w:textDirection w:val="lrTb"/>
            <w:noWrap w:val="false"/>
          </w:tcPr>
          <w:p>
            <w:pPr>
              <w:pStyle w:val="626"/>
              <w:jc w:val="center"/>
              <w:rPr>
                <w:rFonts w:ascii="仿宋" w:hAnsi="仿宋" w:eastAsia="仿宋"/>
                <w:color w:val="000000"/>
                <w:sz w:val="24"/>
              </w:rPr>
            </w:pPr>
            <w:r>
              <w:rPr>
                <w:rFonts w:ascii="仿宋" w:hAnsi="仿宋" w:eastAsia="仿宋"/>
                <w:color w:val="000000"/>
                <w:sz w:val="24"/>
              </w:rPr>
            </w:r>
            <w:r/>
          </w:p>
        </w:tc>
        <w:tc>
          <w:tcPr>
            <w:tcW w:w="1030" w:type="dxa"/>
            <w:vAlign w:val="center"/>
            <w:textDirection w:val="lrTb"/>
            <w:noWrap w:val="false"/>
          </w:tcPr>
          <w:p>
            <w:pPr>
              <w:pStyle w:val="626"/>
              <w:jc w:val="center"/>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tc>
        <w:tc>
          <w:tcPr>
            <w:tcW w:w="905"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r>
            <w:r/>
          </w:p>
        </w:tc>
        <w:tc>
          <w:tcPr>
            <w:tcW w:w="1030"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r>
            <w:r/>
          </w:p>
        </w:tc>
        <w:tc>
          <w:tcPr>
            <w:tcW w:w="1030" w:type="dxa"/>
            <w:vAlign w:val="center"/>
            <w:textDirection w:val="lrTb"/>
            <w:noWrap w:val="false"/>
          </w:tcPr>
          <w:p>
            <w:pPr>
              <w:pStyle w:val="626"/>
              <w:jc w:val="center"/>
              <w:rPr>
                <w:rFonts w:hint="eastAsia" w:ascii="仿宋" w:hAnsi="仿宋" w:eastAsia="仿宋"/>
                <w:color w:val="000000"/>
                <w:sz w:val="24"/>
              </w:rPr>
            </w:pPr>
            <w:r>
              <w:rPr>
                <w:rFonts w:hint="eastAsia" w:ascii="仿宋" w:hAnsi="仿宋" w:eastAsia="仿宋"/>
                <w:color w:val="000000"/>
                <w:sz w:val="24"/>
              </w:rPr>
            </w:r>
            <w:r/>
          </w:p>
        </w:tc>
        <w:tc>
          <w:tcPr>
            <w:tcW w:w="1155" w:type="dxa"/>
            <w:vAlign w:val="center"/>
            <w:textDirection w:val="lrTb"/>
            <w:noWrap w:val="false"/>
          </w:tcPr>
          <w:p>
            <w:pPr>
              <w:pStyle w:val="626"/>
              <w:jc w:val="center"/>
              <w:rPr>
                <w:rFonts w:ascii="仿宋" w:hAnsi="仿宋" w:eastAsia="仿宋"/>
                <w:color w:val="000000"/>
                <w:sz w:val="24"/>
              </w:rPr>
            </w:pPr>
            <w:r>
              <w:rPr>
                <w:rFonts w:ascii="仿宋" w:hAnsi="仿宋" w:eastAsia="仿宋"/>
                <w:color w:val="000000"/>
                <w:sz w:val="24"/>
              </w:rPr>
            </w:r>
            <w:r/>
          </w:p>
        </w:tc>
      </w:tr>
      <w:tr>
        <w:trPr>
          <w:cantSplit/>
          <w:trHeight w:val="615"/>
        </w:trPr>
        <w:tc>
          <w:tcPr>
            <w:gridSpan w:val="2"/>
            <w:tcW w:w="2781" w:type="dxa"/>
            <w:vAlign w:val="center"/>
            <w:textDirection w:val="lrTb"/>
            <w:noWrap w:val="false"/>
          </w:tcPr>
          <w:p>
            <w:pPr>
              <w:pStyle w:val="626"/>
              <w:jc w:val="center"/>
              <w:rPr>
                <w:rFonts w:ascii="仿宋" w:hAnsi="仿宋" w:eastAsia="仿宋"/>
                <w:color w:val="000000"/>
                <w:sz w:val="24"/>
              </w:rPr>
            </w:pPr>
            <w:r>
              <w:rPr>
                <w:rFonts w:hint="eastAsia" w:ascii="仿宋" w:hAnsi="仿宋" w:eastAsia="仿宋"/>
                <w:color w:val="000000"/>
                <w:sz w:val="24"/>
              </w:rPr>
              <w:t xml:space="preserve">总 计</w:t>
            </w:r>
            <w:r>
              <w:rPr>
                <w:rFonts w:ascii="仿宋" w:hAnsi="仿宋" w:eastAsia="仿宋"/>
                <w:color w:val="000000"/>
                <w:sz w:val="24"/>
              </w:rPr>
            </w:r>
            <w:r/>
          </w:p>
        </w:tc>
        <w:tc>
          <w:tcPr>
            <w:gridSpan w:val="6"/>
            <w:tcW w:w="6284" w:type="dxa"/>
            <w:vAlign w:val="center"/>
            <w:textDirection w:val="lrTb"/>
            <w:noWrap w:val="false"/>
          </w:tcPr>
          <w:p>
            <w:pPr>
              <w:pStyle w:val="626"/>
              <w:jc w:val="left"/>
              <w:rPr>
                <w:rFonts w:ascii="仿宋" w:hAnsi="仿宋" w:eastAsia="仿宋"/>
                <w:color w:val="000000"/>
                <w:sz w:val="24"/>
                <w:lang w:val="en-US" w:eastAsia="zh-CN"/>
              </w:rPr>
            </w:pPr>
            <w:r>
              <w:rPr>
                <w:rFonts w:hint="eastAsia" w:ascii="仿宋" w:hAnsi="仿宋" w:eastAsia="仿宋"/>
                <w:color w:val="000000"/>
                <w:sz w:val="24"/>
              </w:rPr>
              <w:t xml:space="preserve">大写：</w:t>
            </w:r>
            <w:r>
              <w:rPr>
                <w:rFonts w:hint="eastAsia" w:ascii="仿宋" w:hAnsi="仿宋" w:eastAsia="仿宋" w:cs="宋体"/>
                <w:color w:val="000000"/>
                <w:sz w:val="24"/>
                <w:lang w:val="en-US" w:eastAsia="zh-CN"/>
              </w:rPr>
              <w:t xml:space="preserve">元</w:t>
            </w:r>
            <w:r>
              <w:rPr>
                <w:rFonts w:ascii="仿宋" w:hAnsi="仿宋" w:eastAsia="仿宋"/>
                <w:color w:val="000000"/>
                <w:sz w:val="24"/>
                <w:lang w:val="en-US" w:eastAsia="zh-CN"/>
              </w:rPr>
            </w:r>
            <w:r/>
          </w:p>
          <w:p>
            <w:pPr>
              <w:pStyle w:val="632"/>
              <w:ind w:firstLine="0"/>
              <w:jc w:val="left"/>
              <w:rPr>
                <w:rFonts w:hint="eastAsia"/>
                <w:color w:val="000000"/>
              </w:rPr>
            </w:pPr>
            <w:r>
              <w:rPr>
                <w:rFonts w:hint="eastAsia" w:ascii="仿宋" w:hAnsi="仿宋" w:eastAsia="仿宋"/>
                <w:color w:val="000000"/>
                <w:sz w:val="24"/>
              </w:rPr>
              <w:t xml:space="preserve">小写：元</w:t>
            </w:r>
            <w:r>
              <w:rPr>
                <w:rFonts w:hint="eastAsia"/>
                <w:color w:val="000000"/>
              </w:rPr>
            </w:r>
            <w:r/>
          </w:p>
        </w:tc>
      </w:tr>
    </w:tbl>
    <w:p>
      <w:pPr>
        <w:pStyle w:val="626"/>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626"/>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626"/>
        <w:spacing w:line="380" w:lineRule="exact"/>
        <w:rPr>
          <w:rFonts w:hint="eastAsia" w:ascii="仿宋_GB2312" w:hAnsi="宋体" w:eastAsia="仿宋_GB2312"/>
          <w:b/>
          <w:sz w:val="32"/>
          <w:szCs w:val="32"/>
          <w:highlight w:val="none"/>
        </w:rPr>
      </w:pPr>
      <w:r>
        <w:rPr>
          <w:rFonts w:hint="eastAsia" w:ascii="仿宋_GB2312" w:hAnsi="宋体" w:eastAsia="仿宋_GB2312"/>
          <w:b/>
          <w:sz w:val="32"/>
          <w:szCs w:val="32"/>
          <w:highlight w:val="none"/>
        </w:rPr>
      </w:r>
      <w:r/>
    </w:p>
    <w:p>
      <w:pPr>
        <w:pStyle w:val="626"/>
      </w:pPr>
      <w:r/>
      <w:r/>
    </w:p>
    <w:p>
      <w:pPr>
        <w:pStyle w:val="641"/>
        <w:ind w:left="0" w:firstLine="0"/>
        <w:jc w:val="center"/>
        <w:spacing w:line="500" w:lineRule="exact"/>
        <w:rPr>
          <w:rFonts w:hint="eastAsia" w:ascii="方正小标宋_GBK" w:hAnsi="仿宋" w:eastAsia="方正小标宋_GBK" w:cs="仿宋"/>
          <w:color w:val="000000"/>
          <w:sz w:val="36"/>
          <w:szCs w:val="36"/>
          <w:highlight w:val="none"/>
          <w:lang w:val="zh-CN"/>
        </w:rPr>
      </w:pPr>
      <w:r>
        <w:rPr>
          <w:rFonts w:ascii="Times New Roman" w:eastAsia="仿宋"/>
          <w:b/>
          <w:sz w:val="24"/>
          <w:szCs w:val="24"/>
          <w:highlight w:val="none"/>
        </w:rPr>
        <w:br w:type="page" w:clear="all"/>
      </w:r>
      <w:r>
        <w:rPr>
          <w:rFonts w:hint="eastAsia" w:ascii="方正小标宋_GBK" w:hAnsi="仿宋" w:eastAsia="方正小标宋_GBK" w:cs="仿宋"/>
          <w:color w:val="000000"/>
          <w:sz w:val="36"/>
          <w:szCs w:val="36"/>
          <w:highlight w:val="none"/>
          <w:lang w:val="zh-CN"/>
        </w:rPr>
        <w:t xml:space="preserve">第五部分  响应文件组成</w:t>
      </w:r>
      <w:r>
        <w:rPr>
          <w:rFonts w:hint="eastAsia" w:ascii="方正小标宋_GBK" w:hAnsi="仿宋" w:eastAsia="方正小标宋_GBK" w:cs="仿宋"/>
          <w:color w:val="000000"/>
          <w:sz w:val="36"/>
          <w:szCs w:val="36"/>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一、法人或者其他组织的营业执照等证明文件，自然人的身份证明</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二、上一年度的财务状况报告（投标人成立不满一年无需提供）</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四、具备履行合同所必需的设备和专业技术能力的书面声明</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五、参加政府采购活动前 3 年内在经营活动中没有重大违法记录的书面声明</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六、特定资格要求的证明文件（如果本项目设置特定资格要求，则需要提供）</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七、法人授权书</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八、投标函</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九、联合体协议（如有）</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十、投标分项报价表</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十一、技术要求响应及偏离表</w:t>
      </w:r>
      <w:r>
        <w:rPr>
          <w:rFonts w:hint="eastAsia" w:ascii="Times New Roman" w:hAnsi="Times New Roman" w:eastAsia="方正仿宋_GBK" w:cs="Times New Roman"/>
          <w:color w:val="000000"/>
          <w:sz w:val="28"/>
          <w:szCs w:val="28"/>
          <w:highlight w:val="none"/>
          <w:lang w:val="zh-CN"/>
        </w:rPr>
      </w:r>
      <w:r/>
    </w:p>
    <w:p>
      <w:pPr>
        <w:pStyle w:val="626"/>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十二、商务要求响应及偏离表</w:t>
      </w:r>
      <w:r>
        <w:rPr>
          <w:rFonts w:hint="eastAsia" w:ascii="Times New Roman" w:hAnsi="Times New Roman" w:eastAsia="方正仿宋_GBK" w:cs="Times New Roman"/>
          <w:color w:val="000000"/>
          <w:sz w:val="28"/>
          <w:szCs w:val="28"/>
          <w:highlight w:val="none"/>
          <w:lang w:val="zh-CN"/>
        </w:rPr>
      </w:r>
      <w:r/>
    </w:p>
    <w:p>
      <w:pPr>
        <w:pStyle w:val="639"/>
        <w:ind w:firstLine="560"/>
        <w:rPr>
          <w:rFonts w:hint="eastAsia"/>
          <w:color w:val="000000"/>
          <w:highlight w:val="none"/>
        </w:rPr>
      </w:pPr>
      <w:r>
        <w:rPr>
          <w:rFonts w:hint="eastAsia" w:ascii="Times New Roman" w:hAnsi="Times New Roman" w:eastAsia="方正仿宋_GBK" w:cs="Times New Roman"/>
          <w:color w:val="000000"/>
          <w:sz w:val="28"/>
          <w:szCs w:val="28"/>
          <w:highlight w:val="none"/>
          <w:lang w:val="zh-CN"/>
        </w:rPr>
        <w:t xml:space="preserve">十三、开标一览表</w:t>
      </w:r>
      <w:r>
        <w:rPr>
          <w:rFonts w:hint="eastAsia"/>
          <w:color w:val="000000"/>
          <w:highlight w:val="none"/>
        </w:rPr>
      </w:r>
      <w:r/>
    </w:p>
    <w:p>
      <w:pPr>
        <w:pStyle w:val="626"/>
        <w:rPr>
          <w:rFonts w:hint="eastAsia"/>
          <w:color w:val="000000"/>
          <w:highlight w:val="none"/>
        </w:rPr>
      </w:pPr>
      <w:r>
        <w:rPr>
          <w:rFonts w:hint="eastAsia"/>
          <w:color w:val="000000"/>
          <w:highlight w:val="none"/>
        </w:rPr>
      </w:r>
      <w:r/>
    </w:p>
    <w:p>
      <w:pPr>
        <w:pStyle w:val="626"/>
        <w:contextualSpacing/>
        <w:jc w:val="center"/>
        <w:spacing w:line="400" w:lineRule="exact"/>
        <w:rPr>
          <w:rFonts w:ascii="宋体" w:hAnsi="宋体"/>
          <w:color w:val="000000"/>
          <w:sz w:val="32"/>
          <w:szCs w:val="32"/>
          <w:highlight w:val="none"/>
          <w:lang w:val="zh-CN"/>
        </w:rPr>
      </w:pPr>
      <w:r>
        <w:rPr>
          <w:rFonts w:hint="eastAsia" w:ascii="仿宋" w:hAnsi="仿宋" w:eastAsia="仿宋" w:cs="仿宋"/>
          <w:color w:val="000000"/>
          <w:sz w:val="30"/>
          <w:szCs w:val="30"/>
          <w:highlight w:val="none"/>
          <w:lang w:val="en-GB"/>
        </w:rPr>
        <w:br w:type="page" w:clear="all"/>
      </w: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62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62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2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626"/>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62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2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626"/>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62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2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626"/>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626"/>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26"/>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26"/>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26"/>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626"/>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626"/>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62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2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626"/>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626"/>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626"/>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626"/>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626"/>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62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2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626"/>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626"/>
        <w:spacing w:line="460" w:lineRule="exact"/>
        <w:rPr>
          <w:rFonts w:hint="eastAsia" w:ascii="宋体" w:hAnsi="宋体"/>
          <w:bCs/>
          <w:color w:val="000000"/>
          <w:sz w:val="24"/>
          <w:szCs w:val="21"/>
          <w:highlight w:val="none"/>
        </w:rPr>
      </w:pPr>
      <w:r/>
      <w:bookmarkStart w:id="0" w:name="_Toc120614284"/>
      <w:r>
        <w:rPr>
          <w:rFonts w:hint="eastAsia" w:ascii="宋体" w:hAnsi="宋体"/>
          <w:bCs/>
          <w:color w:val="000000"/>
          <w:sz w:val="24"/>
          <w:szCs w:val="21"/>
          <w:highlight w:val="none"/>
        </w:rPr>
      </w:r>
      <w:r/>
    </w:p>
    <w:p>
      <w:pPr>
        <w:pStyle w:val="626"/>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626"/>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t xml:space="preserve">，其法律后果由我方承担</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626"/>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color w:val="000000"/>
          <w:sz w:val="24"/>
          <w:szCs w:val="24"/>
          <w:highlight w:val="none"/>
        </w:rPr>
        <w:t xml:space="preserve">代理人无转委托权。</w:t>
      </w:r>
      <w:r>
        <w:rPr>
          <w:rFonts w:hint="eastAsia" w:ascii="Times New Roman" w:hAnsi="Times New Roman"/>
          <w:color w:val="000000"/>
          <w:sz w:val="24"/>
          <w:szCs w:val="24"/>
          <w:highlight w:val="none"/>
        </w:rPr>
      </w:r>
      <w:r/>
    </w:p>
    <w:p>
      <w:pPr>
        <w:pStyle w:val="626"/>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26"/>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26"/>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626"/>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26"/>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1" w:name="_Hlt26671380"/>
      <w:r/>
      <w:bookmarkEnd w:id="1"/>
      <w:r/>
      <w:bookmarkStart w:id="2" w:name="_格式3__银行出具的资信证明"/>
      <w:r/>
      <w:bookmarkEnd w:id="2"/>
      <w:r/>
      <w:bookmarkStart w:id="3" w:name="_Hlt26955070"/>
      <w:r/>
      <w:bookmarkEnd w:id="3"/>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626"/>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626"/>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626"/>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26"/>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26"/>
        <w:ind w:firstLine="560"/>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b w:val="0"/>
          <w:bCs/>
          <w:color w:val="000000"/>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u w:val="none"/>
        </w:rPr>
        <w:t xml:space="preserve">。</w:t>
      </w:r>
      <w:r>
        <w:rPr>
          <w:rFonts w:hint="eastAsia" w:ascii="宋体" w:hAnsi="宋体" w:cs="宋体"/>
          <w:b/>
          <w:color w:val="000000"/>
          <w:sz w:val="28"/>
          <w:szCs w:val="28"/>
          <w:highlight w:val="none"/>
        </w:rPr>
      </w:r>
      <w:r/>
    </w:p>
    <w:p>
      <w:pPr>
        <w:pStyle w:val="6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2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ind w:firstLine="3376"/>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626"/>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eastAsia="宋体"/>
          <w:color w:val="000000"/>
          <w:sz w:val="24"/>
          <w:szCs w:val="21"/>
          <w:highlight w:val="none"/>
          <w:lang w:eastAsia="zh-CN"/>
        </w:rPr>
      </w:r>
      <w:r/>
    </w:p>
    <w:p>
      <w:pPr>
        <w:pStyle w:val="6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6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6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6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6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6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626"/>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626"/>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626"/>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6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6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6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6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6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6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6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626"/>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626"/>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九、联合体协议（参考格式）（分包号：**）</w:t>
      </w:r>
      <w:r>
        <w:rPr>
          <w:rFonts w:ascii="黑体" w:hAnsi="黑体" w:eastAsia="黑体"/>
          <w:b/>
          <w:color w:val="000000"/>
          <w:sz w:val="32"/>
          <w:szCs w:val="32"/>
          <w:highlight w:val="none"/>
        </w:rPr>
      </w:r>
      <w:r/>
    </w:p>
    <w:p>
      <w:pPr>
        <w:pStyle w:val="626"/>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62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62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62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26"/>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62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626"/>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62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6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2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2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十、投标分项报价表（分包号：***）</w:t>
      </w:r>
      <w:r>
        <w:rPr>
          <w:rFonts w:hint="eastAsia" w:ascii="黑体" w:hAnsi="黑体" w:eastAsia="黑体"/>
          <w:b/>
          <w:color w:val="000000"/>
          <w:sz w:val="32"/>
          <w:szCs w:val="32"/>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7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8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2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03"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61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79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r>
      <w:tr>
        <w:trPr>
          <w:cantSplit/>
          <w:trHeight w:val="294"/>
        </w:trPr>
        <w:tc>
          <w:tcPr>
            <w:tcW w:w="948" w:type="dxa"/>
            <w:vAlign w:val="center"/>
            <w:vMerge w:val="continue"/>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7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rFonts w:hint="eastAsia" w:ascii="宋体" w:hAnsi="宋体"/>
                <w:color w:val="000000"/>
                <w:sz w:val="24"/>
                <w:szCs w:val="24"/>
                <w:highlight w:val="none"/>
              </w:rPr>
            </w:r>
            <w:r/>
          </w:p>
        </w:tc>
        <w:tc>
          <w:tcPr>
            <w:tcW w:w="128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rFonts w:hint="eastAsia" w:ascii="宋体" w:hAnsi="宋体"/>
                <w:color w:val="000000"/>
                <w:sz w:val="24"/>
                <w:szCs w:val="24"/>
                <w:highlight w:val="none"/>
              </w:rPr>
            </w:r>
            <w:r/>
          </w:p>
        </w:tc>
        <w:tc>
          <w:tcPr>
            <w:tcW w:w="1203"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61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179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7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7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7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7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8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6"/>
            <w:tcW w:w="7255" w:type="dxa"/>
            <w:vAlign w:val="center"/>
            <w:textDirection w:val="lrTb"/>
            <w:noWrap w:val="false"/>
          </w:tcPr>
          <w:p>
            <w:pPr>
              <w:pStyle w:val="6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798" w:type="dxa"/>
            <w:vAlign w:val="top"/>
            <w:textDirection w:val="lrTb"/>
            <w:noWrap w:val="false"/>
          </w:tcPr>
          <w:p>
            <w:pPr>
              <w:pStyle w:val="62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26"/>
        <w:rPr>
          <w:rFonts w:hint="eastAsia" w:ascii="宋体" w:hAnsi="宋体"/>
          <w:color w:val="000000"/>
          <w:sz w:val="24"/>
          <w:szCs w:val="24"/>
          <w:highlight w:val="none"/>
        </w:rPr>
      </w:pPr>
      <w:r>
        <w:rPr>
          <w:rFonts w:hint="eastAsia" w:ascii="宋体" w:hAnsi="宋体"/>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szCs w:val="24"/>
          <w:highlight w:val="none"/>
        </w:rPr>
      </w:r>
      <w:r/>
    </w:p>
    <w:p>
      <w:pPr>
        <w:pStyle w:val="626"/>
        <w:rPr>
          <w:rFonts w:hint="eastAsia" w:ascii="宋体" w:hAnsi="宋体"/>
          <w:color w:val="000000"/>
          <w:sz w:val="24"/>
          <w:szCs w:val="24"/>
          <w:highlight w:val="none"/>
        </w:rPr>
      </w:pPr>
      <w:r>
        <w:rPr>
          <w:rFonts w:hint="eastAsia" w:ascii="宋体" w:hAnsi="宋体"/>
          <w:color w:val="000000"/>
          <w:sz w:val="24"/>
          <w:szCs w:val="24"/>
          <w:highlight w:val="none"/>
        </w:rPr>
        <w:t xml:space="preserve">备注：该表适用于</w:t>
      </w:r>
      <w:r>
        <w:rPr>
          <w:rFonts w:hint="eastAsia" w:ascii="宋体" w:hAnsi="宋体"/>
          <w:color w:val="000000"/>
          <w:sz w:val="24"/>
          <w:szCs w:val="24"/>
          <w:highlight w:val="none"/>
          <w:lang w:eastAsia="zh-CN"/>
        </w:rPr>
        <w:t xml:space="preserve">服务类项目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一</w:t>
      </w: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26"/>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626"/>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62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2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2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2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626"/>
        <w:jc w:val="center"/>
        <w:rPr>
          <w:rFonts w:hint="eastAsia" w:ascii="黑体" w:hAnsi="黑体" w:eastAsia="黑体"/>
          <w:b/>
          <w:color w:val="000000"/>
          <w:sz w:val="32"/>
          <w:szCs w:val="32"/>
          <w:highlight w:val="none"/>
        </w:rPr>
      </w:pPr>
      <w:r/>
      <w:bookmarkEnd w:id="0"/>
      <w:r/>
      <w:bookmarkStart w:id="4" w:name="_Hlt26955054"/>
      <w:r/>
      <w:bookmarkEnd w:id="4"/>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二</w:t>
      </w: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626"/>
              <w:jc w:val="center"/>
              <w:rPr>
                <w:rFonts w:hint="eastAsia" w:ascii="宋体" w:hAnsi="宋体"/>
                <w:color w:val="000000"/>
                <w:sz w:val="24"/>
                <w:szCs w:val="24"/>
                <w:highlight w:val="none"/>
              </w:rPr>
            </w:pPr>
            <w:r/>
            <w:bookmarkStart w:id="5" w:name="_Hlt26782999"/>
            <w:r/>
            <w:bookmarkEnd w:id="5"/>
            <w:r/>
            <w:bookmarkStart w:id="6" w:name="_Hlt26609391"/>
            <w:r/>
            <w:bookmarkEnd w:id="6"/>
            <w:r/>
            <w:bookmarkStart w:id="7" w:name="_Hlt26580838"/>
            <w:r/>
            <w:bookmarkEnd w:id="7"/>
            <w:r/>
            <w:bookmarkStart w:id="8" w:name="_Hlt26671343"/>
            <w:r/>
            <w:bookmarkEnd w:id="8"/>
            <w:r/>
            <w:bookmarkStart w:id="9" w:name="_Hlt26955064"/>
            <w:r/>
            <w:bookmarkEnd w:id="9"/>
            <w:r/>
            <w:bookmarkStart w:id="10" w:name="_Hlt26955056"/>
            <w:r/>
            <w:bookmarkEnd w:id="10"/>
            <w:r/>
            <w:bookmarkStart w:id="11" w:name="_Hlt26671372"/>
            <w:r/>
            <w:bookmarkEnd w:id="11"/>
            <w:r/>
            <w:bookmarkStart w:id="12" w:name="_Hlt24879081"/>
            <w:r/>
            <w:bookmarkEnd w:id="12"/>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6"/>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26"/>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626"/>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6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626"/>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626"/>
        <w:rPr>
          <w:rFonts w:hint="eastAsia" w:ascii="宋体" w:hAnsi="宋体"/>
          <w:color w:val="000000"/>
          <w:sz w:val="24"/>
          <w:szCs w:val="21"/>
          <w:highlight w:val="none"/>
        </w:rPr>
      </w:pPr>
      <w:r/>
      <w:bookmarkStart w:id="13" w:name="_Hlt26671374"/>
      <w:r/>
      <w:bookmarkEnd w:id="13"/>
      <w:r/>
      <w:bookmarkStart w:id="14" w:name="_Hlt26609389"/>
      <w:r/>
      <w:bookmarkEnd w:id="14"/>
      <w:r/>
      <w:bookmarkStart w:id="15" w:name="_Hlt26955066"/>
      <w:r/>
      <w:bookmarkEnd w:id="15"/>
      <w:r/>
      <w:bookmarkStart w:id="16" w:name="_Toc462564146"/>
      <w:r>
        <w:rPr>
          <w:rFonts w:hint="eastAsia" w:ascii="宋体" w:hAnsi="宋体"/>
          <w:color w:val="000000"/>
          <w:sz w:val="24"/>
          <w:szCs w:val="21"/>
          <w:highlight w:val="none"/>
        </w:rPr>
      </w:r>
      <w:r/>
    </w:p>
    <w:p>
      <w:pPr>
        <w:pStyle w:val="626"/>
        <w:jc w:val="both"/>
        <w:rPr>
          <w:rFonts w:hint="eastAsia" w:ascii="Times New Roman" w:hAnsi="Times New Roman" w:eastAsia="仿宋_GB2312"/>
          <w:color w:val="000000"/>
          <w:sz w:val="24"/>
          <w:szCs w:val="20"/>
          <w:highlight w:val="none"/>
        </w:rPr>
      </w:pPr>
      <w:r/>
      <w:bookmarkEnd w:id="16"/>
      <w:r/>
      <w:bookmarkStart w:id="17" w:name="_格式2__法定代表人授权书"/>
      <w:r/>
      <w:bookmarkEnd w:id="17"/>
      <w:r>
        <w:rPr>
          <w:rFonts w:hint="eastAsia" w:ascii="黑体" w:hAnsi="黑体" w:eastAsia="黑体"/>
          <w:b/>
          <w:i/>
          <w:color w:val="000000"/>
          <w:sz w:val="32"/>
          <w:szCs w:val="32"/>
          <w:highlight w:val="none"/>
          <w:u w:val="single"/>
        </w:rPr>
        <w:t xml:space="preserve">十</w:t>
      </w:r>
      <w:r>
        <w:rPr>
          <w:rFonts w:hint="eastAsia" w:ascii="黑体" w:hAnsi="黑体" w:eastAsia="黑体"/>
          <w:b/>
          <w:i/>
          <w:color w:val="000000"/>
          <w:sz w:val="32"/>
          <w:szCs w:val="32"/>
          <w:highlight w:val="none"/>
          <w:u w:val="single"/>
          <w:lang w:eastAsia="zh-CN"/>
        </w:rPr>
        <w:t xml:space="preserve">三</w:t>
      </w:r>
      <w:r>
        <w:rPr>
          <w:rFonts w:hint="eastAsia" w:ascii="黑体" w:hAnsi="黑体" w:eastAsia="黑体"/>
          <w:b/>
          <w:i/>
          <w:color w:val="000000"/>
          <w:sz w:val="32"/>
          <w:szCs w:val="32"/>
          <w:highlight w:val="none"/>
          <w:u w:val="single"/>
        </w:rPr>
        <w:t xml:space="preserve">、开标一览表</w:t>
      </w:r>
      <w:r>
        <w:rPr>
          <w:rFonts w:hint="eastAsia" w:ascii="Times New Roman" w:hAnsi="Times New Roman" w:eastAsia="仿宋_GB2312"/>
          <w:color w:val="000000"/>
          <w:sz w:val="24"/>
          <w:szCs w:val="20"/>
          <w:highlight w:val="none"/>
        </w:rPr>
      </w:r>
      <w:r/>
    </w:p>
    <w:p>
      <w:pPr>
        <w:pStyle w:val="626"/>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626"/>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626"/>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26"/>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626"/>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626"/>
              <w:jc w:val="center"/>
              <w:spacing w:line="30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6405" w:type="dxa"/>
            <w:vAlign w:val="center"/>
            <w:textDirection w:val="lrTb"/>
            <w:noWrap w:val="false"/>
          </w:tcPr>
          <w:p>
            <w:pPr>
              <w:pStyle w:val="626"/>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26"/>
        <w:rPr>
          <w:rFonts w:ascii="宋体" w:hAnsi="宋体"/>
          <w:color w:val="000000"/>
          <w:sz w:val="24"/>
          <w:szCs w:val="24"/>
          <w:highlight w:val="none"/>
        </w:rPr>
      </w:pPr>
      <w:r>
        <w:rPr>
          <w:rFonts w:ascii="宋体" w:hAnsi="宋体"/>
          <w:color w:val="000000"/>
          <w:sz w:val="24"/>
          <w:szCs w:val="24"/>
          <w:highlight w:val="none"/>
        </w:rPr>
      </w:r>
      <w:r/>
    </w:p>
    <w:p>
      <w:pPr>
        <w:pStyle w:val="626"/>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626"/>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2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6"/>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26"/>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6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6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6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2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6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6"/>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26"/>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26"/>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62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62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62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62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62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62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626"/>
        <w:contextualSpacing/>
        <w:ind w:firstLine="560"/>
        <w:spacing w:line="500" w:lineRule="exact"/>
        <w:rPr>
          <w:rFonts w:hint="eastAsia" w:ascii="仿宋" w:hAnsi="仿宋" w:eastAsia="仿宋"/>
          <w:b/>
          <w:color w:val="000000"/>
          <w:sz w:val="28"/>
          <w:szCs w:val="28"/>
          <w:highlight w:val="none"/>
        </w:rPr>
        <w:outlineLvl w:val="0"/>
      </w:pPr>
      <w:r>
        <w:rPr>
          <w:rFonts w:hint="eastAsia" w:ascii="仿宋" w:hAnsi="仿宋" w:eastAsia="仿宋"/>
          <w:b/>
          <w:color w:val="000000"/>
          <w:sz w:val="28"/>
          <w:szCs w:val="28"/>
          <w:highlight w:val="none"/>
        </w:rPr>
      </w:r>
      <w:r/>
    </w:p>
    <w:p>
      <w:pPr>
        <w:pStyle w:val="626"/>
        <w:ind w:firstLine="640"/>
        <w:jc w:val="left"/>
        <w:widowControl/>
        <w:rPr>
          <w:rFonts w:hint="eastAsia" w:ascii="宋体" w:hAnsi="宋体"/>
          <w:sz w:val="32"/>
          <w:szCs w:val="32"/>
          <w:highlight w:val="none"/>
        </w:rPr>
      </w:pPr>
      <w:r>
        <w:rPr>
          <w:rFonts w:hint="eastAsia" w:ascii="宋体" w:hAnsi="宋体"/>
          <w:sz w:val="32"/>
          <w:szCs w:val="32"/>
          <w:highlight w:val="none"/>
        </w:rPr>
      </w:r>
      <w:r/>
    </w:p>
    <w:sectPr>
      <w:footnotePr/>
      <w:endnotePr/>
      <w:type w:val="nextPage"/>
      <w:pgSz w:w="11907" w:h="16840"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仿宋_GBK">
    <w:panose1 w:val="020B0503020202020204"/>
  </w:font>
  <w:font w:name="方正黑体_GBK">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新宋体">
    <w:panose1 w:val="02010609030101010101"/>
  </w:font>
  <w:font w:name="幼圆">
    <w:panose1 w:val="02010509060101010101"/>
  </w:font>
  <w:font w:name="黑体">
    <w:panose1 w:val="02010609060101010101"/>
  </w:font>
  <w:font w:name="仿宋_GB2312">
    <w:panose1 w:val="02010609060101010101"/>
  </w:font>
  <w:font w:name="Arial Unicode MS">
    <w:panose1 w:val="020B0604020202020204"/>
  </w:font>
  <w:font w:name="Arial">
    <w:panose1 w:val="020B0604020202020204"/>
  </w:font>
  <w:font w:name="monospace">
    <w:panose1 w:val="020B0503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jc w:val="right"/>
      <w:tabs>
        <w:tab w:val="center" w:pos="4153" w:leader="none"/>
        <w:tab w:val="right" w:pos="8306" w:leader="none"/>
      </w:tabs>
      <w:rPr>
        <w:rFonts w:hint="eastAsia"/>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w:t>
    </w:r>
    <w:r>
      <w:rPr>
        <w:sz w:val="28"/>
        <w:szCs w:val="28"/>
      </w:rPr>
      <w:fldChar w:fldCharType="end"/>
    </w:r>
    <w:r>
      <w:rPr>
        <w:sz w:val="28"/>
        <w:szCs w:val="28"/>
      </w:rPr>
      <w:t xml:space="preserve"> —</w:t>
    </w:r>
    <w:r>
      <w:rPr>
        <w:rFonts w:hint="eastAsia"/>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tabs>
        <w:tab w:val="right" w:pos="9020" w:leader="none"/>
      </w:tabs>
      <w:rPr>
        <w:rFonts w:eastAsia="宋体"/>
      </w:rPr>
      <w:pBdr>
        <w:top w:val="none" w:color="000000" w:sz="0" w:space="0"/>
        <w:left w:val="none" w:color="000000" w:sz="0" w:space="0"/>
        <w:bottom w:val="none" w:color="000000" w:sz="0" w:space="0"/>
        <w:right w:val="none" w:color="000000" w:sz="0" w:space="0"/>
      </w:pBdr>
    </w:pPr>
    <w:r>
      <w:rPr>
        <w:rFonts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pStyle w:val="626"/>
        <w:ind w:left="720" w:hanging="720"/>
        <w:tabs>
          <w:tab w:val="num" w:pos="720" w:leader="none"/>
        </w:tabs>
      </w:pPr>
    </w:lvl>
    <w:lvl w:ilvl="1">
      <w:start w:val="1"/>
      <w:numFmt w:val="lowerLetter"/>
      <w:isLgl w:val="false"/>
      <w:suff w:val="tab"/>
      <w:lvlText w:val="%2)"/>
      <w:lvlJc w:val="left"/>
      <w:pPr>
        <w:pStyle w:val="626"/>
        <w:ind w:left="840" w:hanging="420"/>
        <w:tabs>
          <w:tab w:val="num" w:pos="840" w:leader="none"/>
        </w:tabs>
      </w:pPr>
    </w:lvl>
    <w:lvl w:ilvl="2">
      <w:start w:val="1"/>
      <w:numFmt w:val="lowerRoman"/>
      <w:isLgl w:val="false"/>
      <w:suff w:val="tab"/>
      <w:lvlText w:val="%3."/>
      <w:lvlJc w:val="right"/>
      <w:pPr>
        <w:pStyle w:val="626"/>
        <w:ind w:left="1260" w:hanging="420"/>
        <w:tabs>
          <w:tab w:val="num" w:pos="1260" w:leader="none"/>
        </w:tabs>
      </w:pPr>
    </w:lvl>
    <w:lvl w:ilvl="3">
      <w:start w:val="1"/>
      <w:numFmt w:val="decimal"/>
      <w:isLgl w:val="false"/>
      <w:suff w:val="tab"/>
      <w:lvlText w:val="%4."/>
      <w:lvlJc w:val="left"/>
      <w:pPr>
        <w:pStyle w:val="626"/>
        <w:ind w:left="1680" w:hanging="420"/>
        <w:tabs>
          <w:tab w:val="num" w:pos="1680" w:leader="none"/>
        </w:tabs>
      </w:pPr>
    </w:lvl>
    <w:lvl w:ilvl="4">
      <w:start w:val="1"/>
      <w:numFmt w:val="lowerLetter"/>
      <w:isLgl w:val="false"/>
      <w:suff w:val="tab"/>
      <w:lvlText w:val="%5)"/>
      <w:lvlJc w:val="left"/>
      <w:pPr>
        <w:pStyle w:val="626"/>
        <w:ind w:left="2100" w:hanging="420"/>
        <w:tabs>
          <w:tab w:val="num" w:pos="2100" w:leader="none"/>
        </w:tabs>
      </w:pPr>
    </w:lvl>
    <w:lvl w:ilvl="5">
      <w:start w:val="1"/>
      <w:numFmt w:val="lowerRoman"/>
      <w:isLgl w:val="false"/>
      <w:suff w:val="tab"/>
      <w:lvlText w:val="%6."/>
      <w:lvlJc w:val="right"/>
      <w:pPr>
        <w:pStyle w:val="626"/>
        <w:ind w:left="2520" w:hanging="420"/>
        <w:tabs>
          <w:tab w:val="num" w:pos="2520" w:leader="none"/>
        </w:tabs>
      </w:pPr>
    </w:lvl>
    <w:lvl w:ilvl="6">
      <w:start w:val="1"/>
      <w:numFmt w:val="decimal"/>
      <w:isLgl w:val="false"/>
      <w:suff w:val="tab"/>
      <w:lvlText w:val="%7."/>
      <w:lvlJc w:val="left"/>
      <w:pPr>
        <w:pStyle w:val="626"/>
        <w:ind w:left="2940" w:hanging="420"/>
        <w:tabs>
          <w:tab w:val="num" w:pos="2940" w:leader="none"/>
        </w:tabs>
      </w:pPr>
    </w:lvl>
    <w:lvl w:ilvl="7">
      <w:start w:val="1"/>
      <w:numFmt w:val="lowerLetter"/>
      <w:isLgl w:val="false"/>
      <w:suff w:val="tab"/>
      <w:lvlText w:val="%8)"/>
      <w:lvlJc w:val="left"/>
      <w:pPr>
        <w:pStyle w:val="626"/>
        <w:ind w:left="3360" w:hanging="420"/>
        <w:tabs>
          <w:tab w:val="num" w:pos="3360" w:leader="none"/>
        </w:tabs>
      </w:pPr>
    </w:lvl>
    <w:lvl w:ilvl="8">
      <w:start w:val="1"/>
      <w:numFmt w:val="lowerRoman"/>
      <w:isLgl w:val="false"/>
      <w:suff w:val="tab"/>
      <w:lvlText w:val="%9."/>
      <w:lvlJc w:val="right"/>
      <w:pPr>
        <w:pStyle w:val="626"/>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6"/>
    <w:next w:val="6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6"/>
    <w:next w:val="6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6"/>
    <w:next w:val="626"/>
    <w:uiPriority w:val="39"/>
    <w:unhideWhenUsed/>
    <w:pPr>
      <w:ind w:left="0" w:right="0" w:firstLine="0"/>
      <w:spacing w:after="57"/>
    </w:pPr>
  </w:style>
  <w:style w:type="paragraph" w:styleId="181">
    <w:name w:val="toc 2"/>
    <w:basedOn w:val="626"/>
    <w:next w:val="626"/>
    <w:uiPriority w:val="39"/>
    <w:unhideWhenUsed/>
    <w:pPr>
      <w:ind w:left="283" w:right="0" w:firstLine="0"/>
      <w:spacing w:after="57"/>
    </w:p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next w:val="632"/>
    <w:link w:val="626"/>
    <w:qFormat/>
    <w:pPr>
      <w:jc w:val="both"/>
      <w:widowControl w:val="off"/>
    </w:pPr>
    <w:rPr>
      <w:sz w:val="21"/>
      <w:lang w:val="en-US" w:eastAsia="zh-CN" w:bidi="ar-SA"/>
    </w:rPr>
  </w:style>
  <w:style w:type="paragraph" w:styleId="627">
    <w:name w:val="标题 1"/>
    <w:basedOn w:val="626"/>
    <w:next w:val="626"/>
    <w:link w:val="634"/>
    <w:uiPriority w:val="9"/>
    <w:qFormat/>
    <w:pPr>
      <w:keepLines/>
      <w:keepNext/>
      <w:spacing w:before="340" w:after="330" w:line="578" w:lineRule="auto"/>
      <w:outlineLvl w:val="0"/>
    </w:pPr>
    <w:rPr>
      <w:b/>
      <w:bCs/>
      <w:sz w:val="44"/>
      <w:szCs w:val="44"/>
    </w:rPr>
  </w:style>
  <w:style w:type="paragraph" w:styleId="628">
    <w:name w:val="标题 2"/>
    <w:basedOn w:val="626"/>
    <w:next w:val="632"/>
    <w:link w:val="635"/>
    <w:qFormat/>
    <w:pPr>
      <w:jc w:val="center"/>
      <w:keepLines/>
      <w:keepNext/>
      <w:spacing w:before="260" w:after="260" w:line="415" w:lineRule="auto"/>
      <w:outlineLvl w:val="1"/>
    </w:pPr>
    <w:rPr>
      <w:rFonts w:ascii="Arial" w:hAnsi="Arial" w:eastAsia="幼圆"/>
      <w:b/>
      <w:bCs/>
      <w:sz w:val="44"/>
      <w:szCs w:val="44"/>
    </w:rPr>
  </w:style>
  <w:style w:type="paragraph" w:styleId="629">
    <w:name w:val="标题 4"/>
    <w:basedOn w:val="626"/>
    <w:next w:val="626"/>
    <w:link w:val="626"/>
    <w:qFormat/>
    <w:pPr>
      <w:jc w:val="center"/>
      <w:keepNext/>
      <w:outlineLvl w:val="3"/>
    </w:pPr>
    <w:rPr>
      <w:rFonts w:eastAsia="新宋体"/>
      <w:sz w:val="30"/>
      <w:szCs w:val="21"/>
    </w:rPr>
  </w:style>
  <w:style w:type="character" w:styleId="630">
    <w:name w:val="默认段落字体"/>
    <w:next w:val="630"/>
    <w:link w:val="626"/>
    <w:semiHidden/>
  </w:style>
  <w:style w:type="table" w:styleId="631">
    <w:name w:val="普通表格"/>
    <w:next w:val="631"/>
    <w:link w:val="626"/>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632">
    <w:name w:val="正文缩进"/>
    <w:basedOn w:val="626"/>
    <w:next w:val="632"/>
    <w:link w:val="633"/>
    <w:pPr>
      <w:ind w:firstLine="420"/>
      <w:spacing w:line="312" w:lineRule="atLeast"/>
    </w:pPr>
  </w:style>
  <w:style w:type="character" w:styleId="633">
    <w:name w:val="正文缩进 Char"/>
    <w:next w:val="633"/>
    <w:link w:val="632"/>
    <w:rPr>
      <w:rFonts w:eastAsia="宋体"/>
      <w:sz w:val="21"/>
      <w:lang w:val="en-US" w:eastAsia="zh-CN" w:bidi="ar-SA"/>
    </w:rPr>
  </w:style>
  <w:style w:type="character" w:styleId="634">
    <w:name w:val="标题 1 Char"/>
    <w:next w:val="634"/>
    <w:link w:val="627"/>
    <w:uiPriority w:val="9"/>
    <w:rPr>
      <w:b/>
      <w:bCs/>
      <w:sz w:val="44"/>
      <w:szCs w:val="44"/>
    </w:rPr>
  </w:style>
  <w:style w:type="character" w:styleId="635">
    <w:name w:val="标题 2 Char"/>
    <w:next w:val="635"/>
    <w:link w:val="628"/>
    <w:qFormat/>
    <w:rPr>
      <w:rFonts w:ascii="Arial" w:hAnsi="Arial" w:eastAsia="幼圆" w:cs="Arial"/>
      <w:b/>
      <w:bCs/>
      <w:sz w:val="44"/>
      <w:szCs w:val="44"/>
    </w:rPr>
  </w:style>
  <w:style w:type="paragraph" w:styleId="636">
    <w:name w:val="文档结构图"/>
    <w:basedOn w:val="626"/>
    <w:next w:val="626"/>
    <w:link w:val="626"/>
    <w:qFormat/>
    <w:pPr>
      <w:shd w:val="clear" w:color="auto" w:fill="000080"/>
    </w:pPr>
  </w:style>
  <w:style w:type="paragraph" w:styleId="637">
    <w:name w:val="批注文字"/>
    <w:basedOn w:val="626"/>
    <w:next w:val="637"/>
    <w:link w:val="638"/>
    <w:pPr>
      <w:jc w:val="left"/>
    </w:pPr>
  </w:style>
  <w:style w:type="character" w:styleId="638">
    <w:name w:val="批注文字 Char"/>
    <w:next w:val="638"/>
    <w:link w:val="637"/>
    <w:rPr>
      <w:sz w:val="21"/>
    </w:rPr>
  </w:style>
  <w:style w:type="paragraph" w:styleId="639">
    <w:name w:val="正文文本"/>
    <w:basedOn w:val="626"/>
    <w:next w:val="626"/>
    <w:link w:val="640"/>
    <w:rPr>
      <w:sz w:val="28"/>
      <w:szCs w:val="24"/>
    </w:rPr>
  </w:style>
  <w:style w:type="character" w:styleId="640">
    <w:name w:val="正文文本 Char1"/>
    <w:next w:val="640"/>
    <w:link w:val="639"/>
    <w:rPr>
      <w:rFonts w:eastAsia="宋体"/>
      <w:sz w:val="28"/>
      <w:szCs w:val="24"/>
      <w:lang w:val="en-US" w:eastAsia="zh-CN" w:bidi="ar-SA"/>
    </w:rPr>
  </w:style>
  <w:style w:type="paragraph" w:styleId="641">
    <w:name w:val="正文文本缩进"/>
    <w:basedOn w:val="626"/>
    <w:next w:val="641"/>
    <w:link w:val="626"/>
    <w:uiPriority w:val="99"/>
    <w:unhideWhenUsed/>
    <w:qFormat/>
    <w:pPr>
      <w:ind w:firstLine="640"/>
    </w:pPr>
    <w:rPr>
      <w:rFonts w:ascii="仿宋_GB2312" w:eastAsia="仿宋_GB2312"/>
      <w:sz w:val="32"/>
    </w:rPr>
  </w:style>
  <w:style w:type="paragraph" w:styleId="642">
    <w:name w:val="纯文本"/>
    <w:basedOn w:val="626"/>
    <w:next w:val="642"/>
    <w:link w:val="626"/>
    <w:rPr>
      <w:rFonts w:ascii="宋体" w:hAnsi="Courier New"/>
    </w:rPr>
  </w:style>
  <w:style w:type="paragraph" w:styleId="643">
    <w:name w:val="正文文本缩进 2"/>
    <w:basedOn w:val="626"/>
    <w:next w:val="643"/>
    <w:link w:val="626"/>
    <w:qFormat/>
    <w:pPr>
      <w:ind w:firstLine="560"/>
      <w:spacing w:line="500" w:lineRule="exact"/>
    </w:pPr>
    <w:rPr>
      <w:rFonts w:eastAsia="仿宋_GB2312"/>
      <w:sz w:val="28"/>
      <w:szCs w:val="20"/>
    </w:rPr>
  </w:style>
  <w:style w:type="paragraph" w:styleId="644">
    <w:name w:val="批注框文本"/>
    <w:basedOn w:val="626"/>
    <w:next w:val="644"/>
    <w:link w:val="645"/>
    <w:rPr>
      <w:sz w:val="18"/>
      <w:szCs w:val="18"/>
    </w:rPr>
  </w:style>
  <w:style w:type="character" w:styleId="645">
    <w:name w:val="批注框文本 Char"/>
    <w:next w:val="645"/>
    <w:link w:val="644"/>
    <w:rPr>
      <w:sz w:val="18"/>
      <w:szCs w:val="18"/>
    </w:rPr>
  </w:style>
  <w:style w:type="paragraph" w:styleId="646">
    <w:name w:val="页脚"/>
    <w:basedOn w:val="626"/>
    <w:next w:val="646"/>
    <w:link w:val="647"/>
    <w:pPr>
      <w:jc w:val="left"/>
      <w:tabs>
        <w:tab w:val="center" w:pos="4153" w:leader="none"/>
        <w:tab w:val="right" w:pos="8306" w:leader="none"/>
      </w:tabs>
    </w:pPr>
    <w:rPr>
      <w:sz w:val="18"/>
      <w:szCs w:val="18"/>
    </w:rPr>
  </w:style>
  <w:style w:type="character" w:styleId="647">
    <w:name w:val="页脚 Char"/>
    <w:next w:val="647"/>
    <w:link w:val="646"/>
    <w:rPr>
      <w:rFonts w:eastAsia="宋体"/>
      <w:sz w:val="18"/>
      <w:szCs w:val="18"/>
      <w:lang w:val="en-US" w:eastAsia="zh-CN" w:bidi="ar-SA"/>
    </w:rPr>
  </w:style>
  <w:style w:type="paragraph" w:styleId="648">
    <w:name w:val="页眉"/>
    <w:basedOn w:val="626"/>
    <w:next w:val="648"/>
    <w:link w:val="649"/>
    <w:pPr>
      <w:jc w:val="center"/>
      <w:tabs>
        <w:tab w:val="center" w:pos="4153" w:leader="none"/>
        <w:tab w:val="right" w:pos="8306" w:leader="none"/>
      </w:tabs>
      <w:pBdr>
        <w:bottom w:val="single" w:color="000000" w:sz="6" w:space="1"/>
      </w:pBdr>
    </w:pPr>
    <w:rPr>
      <w:sz w:val="18"/>
      <w:szCs w:val="18"/>
    </w:rPr>
  </w:style>
  <w:style w:type="character" w:styleId="649">
    <w:name w:val="页眉 Char"/>
    <w:next w:val="649"/>
    <w:link w:val="648"/>
    <w:rPr>
      <w:rFonts w:eastAsia="宋体"/>
      <w:sz w:val="18"/>
      <w:szCs w:val="18"/>
      <w:lang w:val="en-US" w:eastAsia="zh-CN" w:bidi="ar-SA"/>
    </w:rPr>
  </w:style>
  <w:style w:type="paragraph" w:styleId="650">
    <w:name w:val="HTML 预设格式"/>
    <w:basedOn w:val="626"/>
    <w:next w:val="650"/>
    <w:link w:val="6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1"/>
    </w:rPr>
  </w:style>
  <w:style w:type="paragraph" w:styleId="651">
    <w:name w:val="普通(网站)"/>
    <w:basedOn w:val="626"/>
    <w:next w:val="626"/>
    <w:link w:val="626"/>
    <w:pPr>
      <w:jc w:val="left"/>
      <w:spacing w:before="100" w:beforeAutospacing="1" w:after="100" w:afterAutospacing="1"/>
      <w:widowControl/>
    </w:pPr>
    <w:rPr>
      <w:rFonts w:ascii="宋体" w:hAnsi="宋体" w:eastAsia="宋体" w:cs="宋体"/>
      <w:sz w:val="24"/>
      <w:szCs w:val="24"/>
    </w:rPr>
  </w:style>
  <w:style w:type="paragraph" w:styleId="652">
    <w:name w:val="批注主题"/>
    <w:basedOn w:val="637"/>
    <w:next w:val="637"/>
    <w:link w:val="653"/>
    <w:rPr>
      <w:b/>
      <w:bCs/>
    </w:rPr>
  </w:style>
  <w:style w:type="character" w:styleId="653">
    <w:name w:val="批注主题 Char"/>
    <w:next w:val="653"/>
    <w:link w:val="652"/>
    <w:rPr>
      <w:b/>
      <w:bCs/>
      <w:sz w:val="21"/>
    </w:rPr>
  </w:style>
  <w:style w:type="paragraph" w:styleId="654">
    <w:name w:val="正文首行缩进 2"/>
    <w:basedOn w:val="641"/>
    <w:next w:val="626"/>
    <w:link w:val="626"/>
    <w:unhideWhenUsed/>
    <w:qFormat/>
    <w:pPr>
      <w:ind w:left="420" w:firstLine="420"/>
      <w:spacing w:after="120" w:line="240" w:lineRule="auto"/>
      <w:widowControl/>
    </w:pPr>
    <w:rPr>
      <w:rFonts w:ascii="Times New Roman" w:hAnsi="Times New Roman" w:cs="宋体"/>
      <w:sz w:val="21"/>
      <w:szCs w:val="22"/>
    </w:rPr>
  </w:style>
  <w:style w:type="table" w:styleId="655">
    <w:name w:val="网格型"/>
    <w:basedOn w:val="631"/>
    <w:next w:val="655"/>
    <w:link w:val="626"/>
    <w:pPr>
      <w:jc w:val="both"/>
      <w:widowControl w:val="off"/>
    </w:pPr>
    <w:tblPr/>
  </w:style>
  <w:style w:type="character" w:styleId="656">
    <w:name w:val="要点"/>
    <w:next w:val="656"/>
    <w:link w:val="626"/>
    <w:qFormat/>
    <w:rPr>
      <w:b/>
      <w:bCs/>
    </w:rPr>
  </w:style>
  <w:style w:type="character" w:styleId="657">
    <w:name w:val="页码"/>
    <w:next w:val="657"/>
    <w:link w:val="626"/>
  </w:style>
  <w:style w:type="character" w:styleId="658">
    <w:name w:val="已访问的超链接"/>
    <w:next w:val="658"/>
    <w:link w:val="626"/>
    <w:rPr>
      <w:color w:val="800080"/>
      <w:u w:val="none"/>
    </w:rPr>
  </w:style>
  <w:style w:type="character" w:styleId="659">
    <w:name w:val="强调"/>
    <w:next w:val="659"/>
    <w:link w:val="626"/>
    <w:qFormat/>
    <w:rPr>
      <w:b/>
      <w:bCs/>
      <w:i w:val="0"/>
      <w:iCs w:val="0"/>
    </w:rPr>
  </w:style>
  <w:style w:type="character" w:styleId="660">
    <w:name w:val="HTML 定义"/>
    <w:next w:val="660"/>
    <w:link w:val="626"/>
    <w:rPr>
      <w:b w:val="0"/>
      <w:bCs w:val="0"/>
      <w:i w:val="0"/>
      <w:iCs w:val="0"/>
    </w:rPr>
  </w:style>
  <w:style w:type="character" w:styleId="661">
    <w:name w:val="HTML 打字机"/>
    <w:next w:val="661"/>
    <w:link w:val="626"/>
    <w:rPr>
      <w:rFonts w:ascii="monospace" w:hAnsi="monospace" w:eastAsia="monospace" w:cs="monospace"/>
      <w:sz w:val="20"/>
    </w:rPr>
  </w:style>
  <w:style w:type="character" w:styleId="662">
    <w:name w:val="HTML 缩写"/>
    <w:next w:val="662"/>
    <w:link w:val="626"/>
    <w:rPr>
      <w:rFonts w:ascii="微软雅黑" w:hAnsi="微软雅黑" w:eastAsia="微软雅黑" w:cs="微软雅黑"/>
      <w:color w:val="ffffff"/>
      <w:sz w:val="18"/>
      <w:szCs w:val="18"/>
      <w:u w:val="none"/>
      <w:shd w:val="clear" w:color="auto" w:fill="59c2e6"/>
    </w:rPr>
  </w:style>
  <w:style w:type="character" w:styleId="663">
    <w:name w:val="HTML 变量"/>
    <w:next w:val="663"/>
    <w:link w:val="626"/>
    <w:rPr>
      <w:b w:val="0"/>
      <w:bCs w:val="0"/>
      <w:i w:val="0"/>
      <w:iCs w:val="0"/>
    </w:rPr>
  </w:style>
  <w:style w:type="character" w:styleId="664">
    <w:name w:val="超链接"/>
    <w:next w:val="664"/>
    <w:link w:val="626"/>
    <w:rPr>
      <w:color w:val="0000ff"/>
      <w:u w:val="none"/>
    </w:rPr>
  </w:style>
  <w:style w:type="character" w:styleId="665">
    <w:name w:val="HTML 代码"/>
    <w:next w:val="665"/>
    <w:link w:val="626"/>
    <w:rPr>
      <w:rFonts w:ascii="monospace" w:hAnsi="monospace" w:eastAsia="monospace" w:cs="monospace"/>
      <w:b w:val="0"/>
      <w:bCs w:val="0"/>
      <w:i w:val="0"/>
      <w:iCs w:val="0"/>
      <w:sz w:val="20"/>
    </w:rPr>
  </w:style>
  <w:style w:type="character" w:styleId="666">
    <w:name w:val="批注引用"/>
    <w:next w:val="666"/>
    <w:link w:val="626"/>
    <w:rPr>
      <w:sz w:val="21"/>
      <w:szCs w:val="21"/>
    </w:rPr>
  </w:style>
  <w:style w:type="character" w:styleId="667">
    <w:name w:val="HTML 引文"/>
    <w:next w:val="667"/>
    <w:link w:val="626"/>
    <w:rPr>
      <w:b w:val="0"/>
      <w:bCs w:val="0"/>
      <w:i w:val="0"/>
      <w:iCs w:val="0"/>
    </w:rPr>
  </w:style>
  <w:style w:type="character" w:styleId="668">
    <w:name w:val="HTML 键盘"/>
    <w:next w:val="668"/>
    <w:link w:val="626"/>
    <w:rPr>
      <w:rFonts w:ascii="monospace" w:hAnsi="monospace" w:eastAsia="monospace" w:cs="monospace"/>
      <w:sz w:val="20"/>
    </w:rPr>
  </w:style>
  <w:style w:type="character" w:styleId="669">
    <w:name w:val="HTML 样本"/>
    <w:next w:val="669"/>
    <w:link w:val="626"/>
    <w:rPr>
      <w:rFonts w:ascii="monospace" w:hAnsi="monospace" w:eastAsia="monospace" w:cs="monospace"/>
    </w:rPr>
  </w:style>
  <w:style w:type="paragraph" w:styleId="670">
    <w:name w:val="*正文"/>
    <w:basedOn w:val="626"/>
    <w:next w:val="670"/>
    <w:link w:val="626"/>
    <w:uiPriority w:val="99"/>
    <w:qFormat/>
    <w:pPr>
      <w:ind w:firstLine="482"/>
      <w:spacing w:line="360" w:lineRule="auto"/>
    </w:pPr>
    <w:rPr>
      <w:rFonts w:eastAsia="仿宋_GB2312"/>
      <w:sz w:val="28"/>
    </w:rPr>
  </w:style>
  <w:style w:type="paragraph" w:styleId="671">
    <w:name w:val="段"/>
    <w:next w:val="672"/>
    <w:link w:val="626"/>
    <w:qFormat/>
    <w:pPr>
      <w:ind w:firstLine="200"/>
      <w:jc w:val="both"/>
      <w:widowControl w:val="off"/>
    </w:pPr>
    <w:rPr>
      <w:rFonts w:ascii="宋体" w:hAnsi="宋体" w:cs="宋体"/>
      <w:color w:val="000000"/>
      <w:sz w:val="21"/>
      <w:szCs w:val="21"/>
      <w:lang w:val="en-US" w:eastAsia="zh-CN" w:bidi="ar-SA"/>
    </w:rPr>
  </w:style>
  <w:style w:type="paragraph" w:styleId="672">
    <w:name w:val="正文 A"/>
    <w:next w:val="671"/>
    <w:link w:val="626"/>
    <w:qFormat/>
    <w:pPr>
      <w:jc w:val="both"/>
      <w:widowControl w:val="off"/>
    </w:pPr>
    <w:rPr>
      <w:rFonts w:eastAsia="Calibri" w:cs="Calibri"/>
      <w:color w:val="000000"/>
      <w:sz w:val="21"/>
      <w:szCs w:val="21"/>
      <w:lang w:val="en-US" w:eastAsia="zh-CN" w:bidi="ar-SA"/>
    </w:rPr>
  </w:style>
  <w:style w:type="character" w:styleId="673">
    <w:name w:val="普通正文 Char Char"/>
    <w:next w:val="673"/>
    <w:link w:val="674"/>
    <w:rPr>
      <w:rFonts w:ascii="Arial" w:hAnsi="Arial"/>
      <w:sz w:val="24"/>
      <w:szCs w:val="24"/>
      <w:lang w:bidi="ar-SA"/>
    </w:rPr>
  </w:style>
  <w:style w:type="paragraph" w:styleId="674">
    <w:name w:val="普通正文"/>
    <w:basedOn w:val="626"/>
    <w:next w:val="674"/>
    <w:link w:val="673"/>
    <w:pPr>
      <w:ind w:firstLine="480"/>
      <w:jc w:val="left"/>
      <w:spacing w:before="120" w:after="120" w:line="360" w:lineRule="auto"/>
    </w:pPr>
    <w:rPr>
      <w:rFonts w:ascii="Arial" w:hAnsi="Arial"/>
      <w:sz w:val="24"/>
      <w:szCs w:val="24"/>
    </w:rPr>
  </w:style>
  <w:style w:type="character" w:styleId="675">
    <w:name w:val="正文文本 Char"/>
    <w:next w:val="675"/>
    <w:link w:val="626"/>
    <w:rPr>
      <w:rFonts w:ascii="Times New Roman" w:hAnsi="Times New Roman" w:cs="Times New Roman"/>
      <w:sz w:val="21"/>
    </w:rPr>
  </w:style>
  <w:style w:type="character" w:styleId="676">
    <w:name w:val="NormalCharacter1"/>
    <w:next w:val="676"/>
    <w:link w:val="626"/>
    <w:rPr>
      <w:rFonts w:ascii="Calibri" w:hAnsi="Calibri" w:eastAsia="宋体" w:cs="Calibri"/>
    </w:rPr>
  </w:style>
  <w:style w:type="paragraph" w:styleId="677">
    <w:name w:val="列出段落11"/>
    <w:basedOn w:val="626"/>
    <w:next w:val="677"/>
    <w:link w:val="626"/>
    <w:qFormat/>
    <w:pPr>
      <w:ind w:firstLine="420"/>
    </w:pPr>
    <w:rPr>
      <w:rFonts w:ascii="Calibri" w:hAnsi="Calibri"/>
      <w:szCs w:val="22"/>
    </w:rPr>
  </w:style>
  <w:style w:type="paragraph" w:styleId="678">
    <w:name w:val="列出段落1"/>
    <w:basedOn w:val="626"/>
    <w:next w:val="678"/>
    <w:link w:val="626"/>
    <w:uiPriority w:val="99"/>
    <w:qFormat/>
    <w:pPr>
      <w:ind w:firstLine="420"/>
    </w:pPr>
    <w:rPr>
      <w:rFonts w:ascii="Calibri" w:hAnsi="Calibri"/>
      <w:szCs w:val="22"/>
    </w:rPr>
  </w:style>
  <w:style w:type="paragraph" w:styleId="679">
    <w:name w:val="表蕊"/>
    <w:basedOn w:val="626"/>
    <w:next w:val="679"/>
    <w:link w:val="626"/>
    <w:qFormat/>
    <w:pPr>
      <w:jc w:val="left"/>
      <w:spacing w:line="320" w:lineRule="atLeast"/>
    </w:pPr>
    <w:rPr>
      <w:rFonts w:eastAsia="楷体_GB2312"/>
      <w:spacing w:val="-10"/>
    </w:rPr>
  </w:style>
  <w:style w:type="paragraph" w:styleId="680">
    <w:name w:val="表头"/>
    <w:basedOn w:val="626"/>
    <w:next w:val="680"/>
    <w:link w:val="626"/>
    <w:qFormat/>
    <w:pPr>
      <w:jc w:val="center"/>
      <w:spacing w:line="320" w:lineRule="atLeast"/>
    </w:pPr>
    <w:rPr>
      <w:rFonts w:eastAsia="黑体"/>
      <w:spacing w:val="-10"/>
    </w:rPr>
  </w:style>
  <w:style w:type="paragraph" w:styleId="681">
    <w:name w:val="正"/>
    <w:basedOn w:val="626"/>
    <w:next w:val="681"/>
    <w:link w:val="626"/>
    <w:pPr>
      <w:ind w:left="360" w:hanging="360"/>
      <w:spacing w:line="360" w:lineRule="auto"/>
    </w:pPr>
    <w:rPr>
      <w:sz w:val="24"/>
      <w:szCs w:val="24"/>
    </w:rPr>
  </w:style>
  <w:style w:type="paragraph" w:styleId="682">
    <w:name w:val="List Paragraph1"/>
    <w:basedOn w:val="626"/>
    <w:next w:val="682"/>
    <w:link w:val="626"/>
    <w:qFormat/>
    <w:pPr>
      <w:ind w:firstLine="420"/>
    </w:pPr>
    <w:rPr>
      <w:rFonts w:ascii="Calibri" w:hAnsi="Calibri"/>
      <w:szCs w:val="22"/>
    </w:rPr>
  </w:style>
  <w:style w:type="paragraph" w:styleId="683">
    <w:name w:val="Default"/>
    <w:next w:val="683"/>
    <w:link w:val="626"/>
    <w:pPr>
      <w:widowControl w:val="off"/>
    </w:pPr>
    <w:rPr>
      <w:rFonts w:ascii="黑体" w:eastAsia="黑体" w:cs="黑体"/>
      <w:color w:val="000000"/>
      <w:sz w:val="24"/>
      <w:szCs w:val="24"/>
      <w:lang w:val="en-US" w:eastAsia="zh-CN" w:bidi="ar-SA"/>
    </w:rPr>
  </w:style>
  <w:style w:type="paragraph" w:styleId="684">
    <w:name w:val="_Style 2"/>
    <w:basedOn w:val="626"/>
    <w:next w:val="684"/>
    <w:link w:val="626"/>
    <w:uiPriority w:val="99"/>
    <w:qFormat/>
    <w:pPr>
      <w:ind w:firstLine="420"/>
    </w:pPr>
    <w:rPr>
      <w:rFonts w:ascii="Calibri" w:hAnsi="Calibri"/>
      <w:szCs w:val="22"/>
    </w:rPr>
  </w:style>
  <w:style w:type="paragraph" w:styleId="685">
    <w:name w:val="彩色底纹 - 强调文字颜色 31"/>
    <w:basedOn w:val="626"/>
    <w:next w:val="685"/>
    <w:link w:val="626"/>
    <w:uiPriority w:val="99"/>
    <w:qFormat/>
    <w:pPr>
      <w:ind w:firstLine="420"/>
    </w:pPr>
    <w:rPr>
      <w:rFonts w:ascii="Calibri" w:hAnsi="Calibri"/>
      <w:szCs w:val="22"/>
    </w:rPr>
  </w:style>
  <w:style w:type="paragraph" w:styleId="686">
    <w:name w:val="列出段落"/>
    <w:basedOn w:val="626"/>
    <w:next w:val="686"/>
    <w:link w:val="626"/>
    <w:qFormat/>
    <w:pPr>
      <w:ind w:firstLine="420"/>
    </w:pPr>
    <w:rPr>
      <w:rFonts w:ascii="Calibri" w:hAnsi="Calibri"/>
      <w:szCs w:val="22"/>
    </w:rPr>
  </w:style>
  <w:style w:type="paragraph" w:styleId="687">
    <w:name w:val="[基本段落]"/>
    <w:basedOn w:val="626"/>
    <w:next w:val="687"/>
    <w:link w:val="626"/>
    <w:pPr>
      <w:jc w:val="left"/>
      <w:spacing w:line="288" w:lineRule="auto"/>
    </w:pPr>
    <w:rPr>
      <w:color w:val="000000"/>
      <w:sz w:val="24"/>
      <w:szCs w:val="24"/>
    </w:rPr>
  </w:style>
  <w:style w:type="paragraph" w:styleId="688">
    <w:name w:val="页眉与页脚"/>
    <w:next w:val="688"/>
    <w:link w:val="626"/>
    <w:qFormat/>
    <w:pPr>
      <w:tabs>
        <w:tab w:val="right" w:pos="9020" w:leader="none"/>
      </w:tabs>
      <w:pBdr>
        <w:top w:val="none" w:color="FFFFFF" w:sz="0" w:space="31"/>
        <w:left w:val="none" w:color="FFFFFF" w:sz="0" w:space="31"/>
        <w:bottom w:val="none" w:color="FFFFFF" w:sz="0" w:space="31"/>
        <w:right w:val="none" w:color="FFFFFF" w:sz="0" w:space="31"/>
      </w:pBdr>
    </w:pPr>
    <w:rPr>
      <w:rFonts w:ascii="Helvetica" w:hAnsi="Arial Unicode MS" w:eastAsia="Times New Roman" w:cs="Arial Unicode MS"/>
      <w:color w:val="000000"/>
      <w:sz w:val="24"/>
      <w:szCs w:val="24"/>
      <w:lang w:val="en-US" w:eastAsia="zh-CN" w:bidi="ar-SA"/>
    </w:rPr>
  </w:style>
  <w:style w:type="paragraph" w:styleId="689">
    <w:name w:val="Char Char Char Char Char Char Char Char Char Char Char Char Char Char Char Char"/>
    <w:basedOn w:val="626"/>
    <w:next w:val="689"/>
    <w:link w:val="626"/>
    <w:pPr>
      <w:jc w:val="left"/>
      <w:spacing w:after="160" w:line="240" w:lineRule="exact"/>
      <w:widowControl/>
    </w:pPr>
    <w:rPr>
      <w:szCs w:val="24"/>
    </w:rPr>
  </w:style>
  <w:style w:type="paragraph" w:styleId="690">
    <w:name w:val="Default Paragraph Char Char Char Char"/>
    <w:basedOn w:val="626"/>
    <w:next w:val="626"/>
    <w:link w:val="626"/>
    <w:pPr>
      <w:spacing w:line="360" w:lineRule="auto"/>
    </w:pPr>
    <w:rPr>
      <w:lang w:eastAsia="en-US"/>
    </w:rPr>
  </w:style>
  <w:style w:type="paragraph" w:styleId="691">
    <w:name w:val="正文缩进2格"/>
    <w:basedOn w:val="626"/>
    <w:next w:val="691"/>
    <w:link w:val="626"/>
    <w:qFormat/>
    <w:pPr>
      <w:ind w:firstLine="639"/>
      <w:spacing w:line="600" w:lineRule="exact"/>
    </w:pPr>
    <w:rPr>
      <w:rFonts w:ascii="仿宋_GB2312" w:hAnsi="宋体" w:eastAsia="仿宋_GB2312"/>
      <w:sz w:val="31"/>
      <w:szCs w:val="28"/>
    </w:rPr>
  </w:style>
  <w:style w:type="character" w:styleId="692">
    <w:name w:val="hover"/>
    <w:next w:val="692"/>
    <w:link w:val="626"/>
    <w:rPr>
      <w:color w:val="5fb878"/>
    </w:rPr>
  </w:style>
  <w:style w:type="character" w:styleId="693">
    <w:name w:val="hover1"/>
    <w:next w:val="693"/>
    <w:link w:val="626"/>
    <w:rPr>
      <w:color w:val="5fb878"/>
    </w:rPr>
  </w:style>
  <w:style w:type="character" w:styleId="694">
    <w:name w:val="hover2"/>
    <w:next w:val="694"/>
    <w:link w:val="626"/>
    <w:rPr>
      <w:color w:val="ffffff"/>
    </w:rPr>
  </w:style>
  <w:style w:type="character" w:styleId="695">
    <w:name w:val="layui-this"/>
    <w:next w:val="695"/>
    <w:link w:val="626"/>
    <w:rPr>
      <w:shd w:val="clear" w:color="auto" w:fill="ffffff"/>
    </w:rPr>
  </w:style>
  <w:style w:type="character" w:styleId="696">
    <w:name w:val="first-child"/>
    <w:next w:val="696"/>
    <w:link w:val="626"/>
  </w:style>
  <w:style w:type="character" w:styleId="697">
    <w:name w:val="hover3"/>
    <w:next w:val="697"/>
    <w:link w:val="626"/>
    <w:rPr>
      <w:color w:val="5fb878"/>
    </w:rPr>
  </w:style>
  <w:style w:type="character" w:styleId="698">
    <w:name w:val="hover4"/>
    <w:next w:val="698"/>
    <w:link w:val="626"/>
    <w:rPr>
      <w:color w:val="5fb878"/>
    </w:rPr>
  </w:style>
  <w:style w:type="character" w:styleId="699">
    <w:name w:val="layui-this2"/>
    <w:next w:val="699"/>
    <w:link w:val="626"/>
    <w:rPr>
      <w:shd w:val="clear" w:color="auto" w:fill="ffffff"/>
    </w:rPr>
  </w:style>
  <w:style w:type="character" w:styleId="700">
    <w:name w:val="页脚 字符"/>
    <w:basedOn w:val="630"/>
    <w:next w:val="700"/>
    <w:link w:val="626"/>
    <w:uiPriority w:val="99"/>
  </w:style>
  <w:style w:type="paragraph" w:styleId="701">
    <w:name w:val="正文_0_0"/>
    <w:next w:val="701"/>
    <w:link w:val="626"/>
    <w:qFormat/>
    <w:pPr>
      <w:jc w:val="both"/>
      <w:widowControl w:val="off"/>
    </w:pPr>
    <w:rPr>
      <w:rFonts w:ascii="Times New Roman" w:hAnsi="Times New Roman" w:eastAsia="宋体" w:cs="Times New Roman"/>
      <w:sz w:val="21"/>
      <w:szCs w:val="24"/>
      <w:lang w:val="en-US" w:eastAsia="zh-CN" w:bidi="ar-SA"/>
    </w:rPr>
  </w:style>
  <w:style w:type="character" w:styleId="5878" w:default="1">
    <w:name w:val="Default Paragraph Font"/>
    <w:uiPriority w:val="1"/>
    <w:semiHidden/>
    <w:unhideWhenUsed/>
  </w:style>
  <w:style w:type="numbering" w:styleId="5879" w:default="1">
    <w:name w:val="No List"/>
    <w:uiPriority w:val="99"/>
    <w:semiHidden/>
    <w:unhideWhenUsed/>
  </w:style>
  <w:style w:type="table" w:styleId="58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如 东 县 公 共 资</dc:title>
  <dc:creator>US</dc:creator>
  <cp:lastModifiedBy>陈宇航</cp:lastModifiedBy>
  <cp:revision>7</cp:revision>
  <dcterms:created xsi:type="dcterms:W3CDTF">2021-11-21T10:32:00Z</dcterms:created>
  <dcterms:modified xsi:type="dcterms:W3CDTF">2026-09-10T03:37:13Z</dcterms:modified>
</cp:coreProperties>
</file>