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rPr>
          <w:rFonts w:ascii="宋体" w:hAnsi="宋体" w:cs="宋体"/>
          <w:b/>
          <w:color w:val="auto"/>
          <w:sz w:val="96"/>
          <w:szCs w:val="96"/>
          <w:highlight w:val="none"/>
        </w:rPr>
      </w:r>
      <w:r/>
    </w:p>
    <w:p>
      <w:pPr>
        <w:pStyle w:val="790"/>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ind w:left="2991" w:hanging="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JSZC-320509-SZYJ-C2026-0017</w:t>
      </w:r>
      <w:r/>
    </w:p>
    <w:p>
      <w:pPr>
        <w:ind w:left="2991" w:hanging="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吴江经济技术开发区产业高质量发展总体战略研究及重点产业片区、主题园区发展研究项目</w:t>
      </w:r>
      <w:r/>
    </w:p>
    <w:p>
      <w:pPr>
        <w:ind w:firstLine="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left="2939" w:hanging="144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吴江经济技术开发区管理委员会</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9"/>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bCs/>
          <w:color w:val="auto"/>
          <w:sz w:val="30"/>
          <w:szCs w:val="30"/>
          <w:highlight w:val="none"/>
          <w:lang w:val="zh-CN"/>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lang w:val="zh-CN"/>
        </w:rPr>
        <w:t xml:space="preserve">月</w:t>
      </w:r>
      <w:r/>
    </w:p>
    <w:p>
      <w:pPr>
        <w:jc w:val="center"/>
        <w:spacing w:line="48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p>
      <w:pPr>
        <w:pStyle w:val="829"/>
        <w:ind w:firstLine="420"/>
        <w:rPr>
          <w:rFonts w:ascii="宋体" w:hAnsi="宋体" w:cs="宋体"/>
          <w:color w:val="auto"/>
          <w:highlight w:val="none"/>
        </w:rPr>
      </w:pPr>
      <w:r>
        <w:rPr>
          <w:rFonts w:ascii="宋体" w:hAnsi="宋体" w:cs="宋体"/>
          <w:color w:val="auto"/>
          <w:highlight w:val="none"/>
        </w:rPr>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吴江经济技术开发区产业高质量发展总体战略研究及重点产业片区、主题园区发展研究项目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壹佰玖拾万元整（¥1900000.00）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829"/>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9月15</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829"/>
              <w:ind w:firstLine="420"/>
              <w:jc w:val="center"/>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9月15</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13:30</w:t>
            </w:r>
            <w:r>
              <w:rPr>
                <w:rFonts w:hint="eastAsia" w:ascii="宋体" w:hAnsi="宋体" w:cs="宋体"/>
                <w:color w:val="auto"/>
                <w:szCs w:val="21"/>
                <w:highlight w:val="none"/>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9月15</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13:30</w:t>
            </w:r>
            <w:r>
              <w:rPr>
                <w:rFonts w:hint="eastAsia" w:ascii="宋体" w:hAnsi="宋体" w:cs="宋体"/>
                <w:color w:val="auto"/>
                <w:szCs w:val="21"/>
                <w:highlight w:val="none"/>
              </w:rPr>
              <w:t xml:space="preserve">（北京时间）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2026年9月15日13:30</w:t>
            </w:r>
            <w:r>
              <w:rPr>
                <w:rFonts w:hint="eastAsia" w:ascii="宋体" w:hAnsi="宋体" w:cs="宋体"/>
                <w:color w:val="auto"/>
                <w:szCs w:val="21"/>
                <w:highlight w:val="none"/>
              </w:rPr>
              <w:t xml:space="preserve">（北京时间）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791"/>
        <w:rPr>
          <w:rFonts w:ascii="宋体" w:hAnsi="宋体" w:cs="宋体"/>
          <w:b/>
          <w:color w:val="auto"/>
          <w:sz w:val="52"/>
          <w:szCs w:val="52"/>
          <w:highlight w:val="none"/>
        </w:rPr>
      </w:pPr>
      <w:r>
        <w:rPr>
          <w:rFonts w:ascii="宋体" w:hAnsi="宋体" w:cs="宋体"/>
          <w:b/>
          <w:color w:val="auto"/>
          <w:sz w:val="52"/>
          <w:szCs w:val="52"/>
          <w:highlight w:val="none"/>
        </w:rPr>
      </w:r>
      <w:r/>
    </w:p>
    <w:p>
      <w:pPr>
        <w:pStyle w:val="791"/>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吴江经济技术开发区管理委员会的吴江经济技术开发区产业高质量发展总体战略研究及重点产业片区、主题园区发展研究项目的潜在供应商应在“苏采云”系统获取采购文件，并于2026年</w:t>
            </w:r>
            <w:r>
              <w:rPr>
                <w:rFonts w:hint="eastAsia" w:ascii="宋体" w:hAnsi="宋体" w:cs="宋体"/>
                <w:color w:val="auto"/>
                <w:szCs w:val="21"/>
                <w:highlight w:val="none"/>
                <w:lang w:val="en-US" w:eastAsia="zh-CN"/>
              </w:rPr>
              <w:t xml:space="preserve">9月15日13</w:t>
            </w:r>
            <w:r>
              <w:rPr>
                <w:rFonts w:hint="eastAsia" w:ascii="宋体" w:hAnsi="宋体" w:cs="宋体"/>
                <w:color w:val="auto"/>
                <w:szCs w:val="21"/>
                <w:highlight w:val="none"/>
                <w:lang w:val="zh-CN"/>
              </w:rPr>
              <w:t xml:space="preserve">时30分（北京时间）前递交响应文件。</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ascii="宋体" w:hAnsi="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JSZC-320509-SZYJ-C2026-0017</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吴江经济技术开发区产业高质量发展总体战略研究及重点产业片区、主题园区发展研究项目</w:t>
      </w:r>
      <w:r/>
    </w:p>
    <w:p>
      <w:pPr>
        <w:ind w:firstLine="420"/>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人民币壹佰玖拾万元整（¥1900000.00）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w:t>
      </w:r>
      <w:r>
        <w:rPr>
          <w:rFonts w:hint="eastAsia" w:ascii="宋体" w:hAnsi="宋体" w:cs="宋体"/>
          <w:bCs/>
          <w:color w:val="auto"/>
          <w:szCs w:val="21"/>
          <w:highlight w:val="none"/>
          <w:lang w:eastAsia="zh-CN"/>
        </w:rPr>
        <w:t xml:space="preserve">最高限价：人民币壹佰捌拾柒万玖仟元整（¥1879000.00）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（六）采购需求简要说明：</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1、项目背景</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当前，长三角生态绿色一体化发展示范区建设进入纵深推进关键阶段，国家对国家级经济技术开发区高质量发展考核要求持续升级，商务部综合发展水平考核评价体系不断完善，推动开发区从规模扩张向质量效益转变的导向愈发明确。苏州市正全力打造全球先进制造业基地，加快培育壮大新质生产力，区域产业竞争持续加剧。</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吴江经济技术开发区作为吴江区工业经济主阵地、长三角先进制造业核心承载区，自升级为国家级经开区以来综合实力稳步攀升，面向“十五五”新发展阶段，在建设用地负增长的硬约束下，开发区传统外延式发展路径难以为继，亟需通过系统性产业研究与空间布局优化，将宏观产业战略转化为可落地、可招商、可运营的实体载体，为巩固国家级经开区第一方阵地位、实现高质量发展提供全链条支撑。</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2、项目简介</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本项目围绕吴江经济技术开发区产业高质量发展核心目标，全面开展产业深度调研、资源底数摸排与发展瓶颈诊断，系统构建现代化产业体系，优化全域产业空间布局，制定产业升级攻坚行动与全要素支撑方案，完成重点产业片区、主题园区的发展研究与落地策划，形成兼具前瞻性、指导性的研究成果，推动开发区产业高端化、智能化、绿色化发展。</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3、具体内容详见采购文件。</w:t>
      </w:r>
      <w:r/>
    </w:p>
    <w:p>
      <w:pPr>
        <w:numPr>
          <w:ilvl w:val="0"/>
          <w:numId w:val="3"/>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eastAsia="zh-CN"/>
        </w:rPr>
        <w:t xml:space="preserve">合同签订之日起至2026年12月31日（具体时间节点以采购单位实际要求为准）。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（八）服务地点：</w:t>
      </w:r>
      <w:r>
        <w:rPr>
          <w:rFonts w:hint="eastAsia" w:ascii="宋体" w:hAnsi="宋体" w:cs="宋体"/>
          <w:bCs/>
          <w:color w:val="auto"/>
          <w:szCs w:val="21"/>
          <w:highlight w:val="none"/>
          <w:lang w:val="en-US" w:eastAsia="zh-CN"/>
        </w:rPr>
        <w:t xml:space="preserve">采购单位</w:t>
      </w:r>
      <w:r>
        <w:rPr>
          <w:rFonts w:hint="eastAsia" w:ascii="宋体" w:hAnsi="宋体" w:cs="宋体"/>
          <w:bCs/>
          <w:color w:val="auto"/>
          <w:szCs w:val="21"/>
          <w:highlight w:val="none"/>
          <w:lang w:val="zh-CN"/>
        </w:rPr>
        <w:t xml:space="preserve">指定地点</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（九）★</w:t>
      </w:r>
      <w:r>
        <w:rPr>
          <w:rFonts w:hint="eastAsia" w:ascii="宋体" w:hAnsi="宋体" w:cs="宋体"/>
          <w:b/>
          <w:color w:val="auto"/>
          <w:szCs w:val="21"/>
          <w:highlight w:val="none"/>
        </w:rPr>
        <w:t xml:space="preserve">本项目不接受联合体投标。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85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（一）满足《中华人民共和国政府采购法》之第二十二条“供应商参加政府采购活动应当具备下列条件”规定：</w:t>
      </w:r>
      <w:r/>
    </w:p>
    <w:p>
      <w:pPr>
        <w:pStyle w:val="85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85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85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85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85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85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color w:val="auto"/>
          <w:szCs w:val="21"/>
          <w:highlight w:val="none"/>
        </w:rPr>
        <w:t xml:space="preserve">本项目专门面向中小企业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rPr>
        <w:t xml:space="preserve">其他未列明行业。</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（三）本项目的特定资格要求：</w:t>
      </w:r>
      <w:r>
        <w:rPr>
          <w:rFonts w:hint="eastAsia" w:ascii="宋体" w:hAnsi="宋体" w:cs="宋体"/>
          <w:color w:val="auto"/>
          <w:szCs w:val="21"/>
          <w:highlight w:val="none"/>
          <w:lang w:val="en-US" w:eastAsia="zh-CN"/>
        </w:rPr>
        <w:t xml:space="preserve">具有城乡规划编制乙级及以上资质</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（四）拒绝下列供应商参加本次采购活动：</w:t>
      </w:r>
      <w:r/>
    </w:p>
    <w:p>
      <w:pPr>
        <w:pStyle w:val="829"/>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9"/>
      </w:pPr>
      <w:r/>
      <w:bookmarkStart w:id="0" w:name="_Toc35393796"/>
      <w:r/>
      <w:bookmarkStart w:id="1" w:name="_Toc35393627"/>
      <w:r/>
      <w:bookmarkStart w:id="2" w:name="_Toc28359008"/>
      <w:r/>
      <w:bookmarkStart w:id="3" w:name="_Toc28359085"/>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时间：自磋商文件公告发布之日起5个工作日，每天上午00:00-12:00，下午12:00-23:59（北京时间，法定节假日除外）。</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地点：“苏采云”系统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售价：0.00元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响应文件提交</w:t>
      </w:r>
      <w:r/>
    </w:p>
    <w:p>
      <w:pPr>
        <w:ind w:firstLine="420"/>
        <w:spacing w:line="360" w:lineRule="auto"/>
        <w:rPr>
          <w:rFonts w:hint="eastAsia" w:ascii="宋体" w:hAnsi="宋体" w:cs="宋体"/>
          <w:color w:val="auto"/>
          <w:szCs w:val="21"/>
          <w:highlight w:val="none"/>
          <w:lang w:val="en-US" w:eastAsia="zh-CN"/>
        </w:rPr>
      </w:pPr>
      <w:r/>
      <w:bookmarkStart w:id="4" w:name="_Toc28359093"/>
      <w:r/>
      <w:bookmarkStart w:id="5" w:name="_Toc35393802"/>
      <w:r/>
      <w:bookmarkStart w:id="6" w:name="_Toc28359016"/>
      <w:r/>
      <w:bookmarkStart w:id="7" w:name="_Toc35393633"/>
      <w:r>
        <w:rPr>
          <w:rFonts w:hint="eastAsia" w:ascii="宋体" w:hAnsi="宋体" w:cs="宋体"/>
          <w:color w:val="auto"/>
          <w:szCs w:val="21"/>
          <w:highlight w:val="none"/>
          <w:lang w:val="en-US" w:eastAsia="zh-CN"/>
        </w:rPr>
        <w:t xml:space="preserve">截止时间：2026年9月15日13:30（北京时间）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bidi="ar"/>
        </w:rPr>
        <w:t xml:space="preserve">地点：</w:t>
      </w:r>
      <w:r>
        <w:rPr>
          <w:rFonts w:hint="eastAsia" w:ascii="宋体" w:hAnsi="宋体" w:eastAsia="宋体" w:cs="宋体"/>
          <w:bCs/>
          <w:color w:val="auto"/>
          <w:szCs w:val="21"/>
          <w:highlight w:val="none"/>
        </w:rPr>
        <w:t xml:space="preserve">“苏采云”系统</w:t>
      </w:r>
      <w:bookmarkEnd w:id="4"/>
      <w:bookmarkEnd w:id="5"/>
      <w:bookmarkEnd w:id="6"/>
      <w:bookmarkEnd w:id="7"/>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时间：</w:t>
      </w:r>
      <w:r>
        <w:rPr>
          <w:rFonts w:hint="eastAsia" w:ascii="宋体" w:hAnsi="宋体" w:eastAsia="宋体" w:cs="宋体"/>
          <w:bCs/>
          <w:color w:val="auto"/>
          <w:szCs w:val="21"/>
          <w:highlight w:val="none"/>
          <w:lang w:eastAsia="zh-CN" w:bidi="ar"/>
        </w:rPr>
        <w:t xml:space="preserve">2026年</w:t>
      </w:r>
      <w:r>
        <w:rPr>
          <w:rFonts w:hint="eastAsia" w:ascii="宋体" w:hAnsi="宋体" w:cs="宋体"/>
          <w:bCs/>
          <w:color w:val="auto"/>
          <w:szCs w:val="21"/>
          <w:highlight w:val="none"/>
          <w:lang w:val="en-US" w:eastAsia="zh-CN" w:bidi="ar"/>
        </w:rPr>
        <w:t xml:space="preserve">9月15</w:t>
      </w:r>
      <w:r>
        <w:rPr>
          <w:rFonts w:hint="eastAsia" w:ascii="宋体" w:hAnsi="宋体" w:eastAsia="宋体" w:cs="宋体"/>
          <w:bCs/>
          <w:color w:val="auto"/>
          <w:szCs w:val="21"/>
          <w:highlight w:val="none"/>
          <w:lang w:val="en-US" w:eastAsia="zh-CN" w:bidi="ar"/>
        </w:rPr>
        <w:t xml:space="preserve">日</w:t>
      </w:r>
      <w:r>
        <w:rPr>
          <w:rFonts w:hint="eastAsia" w:ascii="宋体" w:hAnsi="宋体" w:cs="宋体"/>
          <w:bCs/>
          <w:color w:val="auto"/>
          <w:szCs w:val="21"/>
          <w:highlight w:val="none"/>
          <w:lang w:val="en-US" w:eastAsia="zh-CN" w:bidi="ar"/>
        </w:rPr>
        <w:t xml:space="preserve">13</w:t>
      </w:r>
      <w:r>
        <w:rPr>
          <w:rFonts w:hint="eastAsia" w:ascii="宋体" w:hAnsi="宋体" w:cs="宋体"/>
          <w:color w:val="auto"/>
          <w:szCs w:val="21"/>
          <w:highlight w:val="none"/>
          <w:lang w:val="en-US" w:eastAsia="zh-CN"/>
        </w:rPr>
        <w:t xml:space="preserve">:30</w:t>
      </w:r>
      <w:r>
        <w:rPr>
          <w:rFonts w:hint="eastAsia" w:ascii="宋体" w:hAnsi="宋体" w:eastAsia="宋体" w:cs="宋体"/>
          <w:bCs/>
          <w:color w:val="auto"/>
          <w:szCs w:val="21"/>
          <w:highlight w:val="none"/>
          <w:lang w:bidi="ar"/>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其他补充事宜</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勘查现场</w:t>
      </w:r>
      <w:r>
        <w:rPr>
          <w:rFonts w:hint="eastAsia" w:ascii="宋体" w:hAnsi="宋体" w:cs="宋体"/>
          <w:color w:val="auto"/>
          <w:szCs w:val="21"/>
          <w:highlight w:val="none"/>
        </w:rPr>
        <w:t xml:space="preserve">：各供应商可自行至现场进行踏勘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color w:val="auto"/>
          <w:szCs w:val="21"/>
          <w:highlight w:val="none"/>
          <w:lang w:eastAsia="zh-CN"/>
        </w:rPr>
        <w:t xml:space="preserve">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、采购代理服务费</w:t>
      </w:r>
      <w:r/>
    </w:p>
    <w:p>
      <w:pPr>
        <w:numPr>
          <w:ilvl w:val="0"/>
          <w:numId w:val="0"/>
        </w:numPr>
        <w:ind w:firstLine="420"/>
        <w:jc w:val="left"/>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本项目采购代理服务费根据代理协议约定由采购单位支付。</w:t>
      </w:r>
      <w:r>
        <w:rPr>
          <w:rFonts w:hint="eastAsia" w:ascii="宋体" w:hAnsi="宋体" w:cs="宋体"/>
          <w:color w:val="auto"/>
          <w:szCs w:val="21"/>
          <w:highlight w:val="none"/>
          <w:lang w:val="zh-CN"/>
        </w:rPr>
        <w:t xml:space="preserve">采购代理服务费按预算金额100万元以下费率为预算金额的1.5%；预算金额100万元-500万元费率为预算金额的1.1%的差额定率累进法</w:t>
      </w:r>
      <w:r>
        <w:rPr>
          <w:rFonts w:hint="eastAsia" w:ascii="宋体" w:hAnsi="宋体" w:cs="宋体"/>
          <w:color w:val="auto"/>
          <w:szCs w:val="21"/>
          <w:highlight w:val="none"/>
          <w:lang w:val="en-US" w:eastAsia="zh-CN"/>
        </w:rPr>
        <w:t xml:space="preserve">按8折</w:t>
      </w:r>
      <w:r>
        <w:rPr>
          <w:rFonts w:hint="eastAsia" w:ascii="宋体" w:hAnsi="宋体" w:cs="宋体"/>
          <w:color w:val="auto"/>
          <w:szCs w:val="21"/>
          <w:highlight w:val="none"/>
          <w:lang w:val="zh-CN"/>
        </w:rPr>
        <w:t xml:space="preserve">计算收取</w:t>
      </w:r>
      <w:r>
        <w:rPr>
          <w:rFonts w:hint="eastAsia" w:ascii="宋体" w:hAnsi="宋体" w:cs="宋体"/>
          <w:color w:val="auto"/>
          <w:szCs w:val="21"/>
          <w:highlight w:val="none"/>
          <w:lang w:val="en-US" w:eastAsia="zh-CN"/>
        </w:rPr>
        <w:t xml:space="preserve">。</w:t>
      </w:r>
      <w:r/>
    </w:p>
    <w:p>
      <w:pPr>
        <w:numPr>
          <w:ilvl w:val="0"/>
          <w:numId w:val="0"/>
        </w:num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numPr>
          <w:ilvl w:val="0"/>
          <w:numId w:val="0"/>
        </w:numPr>
        <w:ind w:firstLine="422"/>
        <w:jc w:val="left"/>
        <w:spacing w:line="360" w:lineRule="auto"/>
        <w:rPr>
          <w:rFonts w:hint="eastAsia" w:ascii="宋体" w:hAnsi="宋体" w:eastAsia="宋体" w:cs="宋体"/>
          <w:bCs/>
          <w:color w:val="auto"/>
          <w:szCs w:val="21"/>
          <w:highlight w:val="none"/>
          <w:lang w:val="zh-CN"/>
        </w:rPr>
      </w:pPr>
      <w:r>
        <w:rPr>
          <w:rFonts w:hint="eastAsia" w:ascii="宋体" w:hAnsi="宋体" w:cs="宋体"/>
          <w:b/>
          <w:bCs w:val="0"/>
          <w:color w:val="auto"/>
          <w:szCs w:val="21"/>
          <w:highlight w:val="none"/>
          <w:lang w:val="en-US" w:eastAsia="zh-CN"/>
        </w:rPr>
        <w:t xml:space="preserve">9、</w:t>
      </w:r>
      <w:r>
        <w:rPr>
          <w:rFonts w:hint="eastAsia" w:ascii="宋体" w:hAnsi="宋体" w:eastAsia="宋体" w:cs="宋体"/>
          <w:b/>
          <w:bCs w:val="0"/>
          <w:color w:val="auto"/>
          <w:szCs w:val="21"/>
          <w:highlight w:val="none"/>
        </w:rPr>
        <w:t xml:space="preserve">本次采购的有关信息将在中国政府采购网、江苏省政府采购网、苏州市政府采购网等媒体上发布，敬请留意！</w:t>
      </w:r>
      <w:r>
        <w:rPr>
          <w:rFonts w:hint="eastAsia" w:ascii="宋体" w:hAnsi="宋体" w:eastAsia="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ind w:firstLine="420"/>
        <w:spacing w:line="360" w:lineRule="auto"/>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10、</w:t>
      </w:r>
      <w:r>
        <w:rPr>
          <w:rFonts w:hint="eastAsia" w:ascii="宋体" w:hAnsi="宋体" w:eastAsia="宋体" w:cs="宋体"/>
          <w:b/>
          <w:bCs/>
          <w:color w:val="auto"/>
          <w:szCs w:val="21"/>
          <w:highlight w:val="none"/>
          <w:lang w:val="en-US" w:eastAsia="zh-CN"/>
        </w:rPr>
        <w:t xml:space="preserve">根据苏州市财政局《关于深入开展苏州市政府采购合同信用融资业务的通知》相关要求，本项目支持政府采购合同信用融资</w:t>
      </w:r>
      <w:r>
        <w:rPr>
          <w:rFonts w:hint="eastAsia" w:ascii="宋体" w:hAnsi="宋体" w:cs="宋体"/>
          <w:b w:val="0"/>
          <w:bCs w:val="0"/>
          <w:color w:val="auto"/>
          <w:szCs w:val="21"/>
          <w:highlight w:val="none"/>
          <w:lang w:val="en-US" w:eastAsia="zh-CN"/>
        </w:rPr>
        <w:t xml:space="preserve">。</w:t>
      </w:r>
      <w:r/>
    </w:p>
    <w:p>
      <w:pPr>
        <w:ind w:firstLine="422"/>
        <w:spacing w:line="360" w:lineRule="auto"/>
        <w:rPr>
          <w:rFonts w:ascii="宋体" w:hAnsi="宋体" w:cs="宋体"/>
          <w:color w:val="auto"/>
          <w:szCs w:val="21"/>
          <w:highlight w:val="none"/>
        </w:rPr>
        <w:outlineLvl w:val="9"/>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1、采购人信息</w:t>
      </w:r>
      <w:r/>
    </w:p>
    <w:p>
      <w:pPr>
        <w:ind w:firstLine="420"/>
        <w:spacing w:line="360" w:lineRule="auto"/>
        <w:rPr>
          <w:rFonts w:hint="eastAsia" w:ascii="宋体" w:hAnsi="宋体" w:cs="宋体"/>
          <w:color w:val="auto"/>
          <w:szCs w:val="21"/>
          <w:highlight w:val="none"/>
          <w:lang w:val="zh-CN" w:eastAsia="zh-CN"/>
        </w:rPr>
        <w:outlineLvl w:val="9"/>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val="zh-CN" w:eastAsia="zh-CN"/>
        </w:rPr>
        <w:t xml:space="preserve">吴江经济技术开发区管理委员会</w:t>
      </w:r>
      <w:r/>
    </w:p>
    <w:p>
      <w:pPr>
        <w:ind w:firstLine="420"/>
        <w:spacing w:line="360" w:lineRule="auto"/>
        <w:rPr>
          <w:rFonts w:hint="default"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lang w:val="en-US" w:eastAsia="zh-CN"/>
        </w:rPr>
        <w:t xml:space="preserve">苏州市吴江区云梨路1688号 </w:t>
      </w:r>
      <w:r>
        <w:rPr>
          <w:rFonts w:hint="eastAsia" w:ascii="宋体" w:hAnsi="宋体" w:cs="宋体"/>
          <w:color w:val="auto"/>
          <w:szCs w:val="21"/>
          <w:highlight w:val="none"/>
        </w:rPr>
        <w:t xml:space="preserve"> </w:t>
      </w:r>
      <w:r/>
    </w:p>
    <w:p>
      <w:pPr>
        <w:ind w:firstLine="420"/>
        <w:spacing w:line="360" w:lineRule="auto"/>
        <w:rPr>
          <w:rFonts w:hint="default"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盛悦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en-US" w:eastAsia="zh-CN"/>
        </w:rPr>
        <w:t xml:space="preserve">0512-63960529</w:t>
      </w:r>
      <w:r>
        <w:rPr>
          <w:rFonts w:hint="eastAsia" w:ascii="宋体" w:hAnsi="宋体" w:cs="宋体"/>
          <w:color w:val="auto"/>
          <w:szCs w:val="21"/>
          <w:highlight w:val="none"/>
          <w:lang w:val="zh-CN" w:eastAsia="zh-CN"/>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名称：苏州市宇杰工程技术服务咨询有限公司</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地址：苏州市吴江区交通路3236号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联系方式：0512-63663868</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3、项目联系方式</w:t>
      </w:r>
      <w:r/>
    </w:p>
    <w:p>
      <w:pPr>
        <w:ind w:firstLine="420"/>
        <w:spacing w:line="360" w:lineRule="auto"/>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沈宇、戴亚丽</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电话：0512-63663868、18913055868</w:t>
      </w:r>
      <w:r/>
    </w:p>
    <w:p>
      <w:pPr>
        <w:ind w:firstLine="420"/>
        <w:spacing w:line="360" w:lineRule="auto"/>
        <w:rPr>
          <w:rFonts w:ascii="宋体" w:hAnsi="宋体" w:cs="宋体"/>
          <w:color w:val="auto"/>
          <w:szCs w:val="21"/>
          <w:highlight w:val="none"/>
          <w:shd w:val="clear" w:color="auto" w:fill="ffffff"/>
        </w:rPr>
        <w:outlineLvl w:val="9"/>
      </w:pPr>
      <w:r>
        <w:rPr>
          <w:rFonts w:ascii="宋体" w:hAnsi="宋体" w:cs="宋体"/>
          <w:color w:val="auto"/>
          <w:szCs w:val="21"/>
          <w:highlight w:val="none"/>
          <w:shd w:val="clear" w:color="auto" w:fill="ffffff"/>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2026年</w:t>
      </w:r>
      <w:r>
        <w:rPr>
          <w:rFonts w:hint="eastAsia" w:ascii="宋体" w:hAnsi="宋体" w:cs="宋体"/>
          <w:color w:val="auto"/>
          <w:szCs w:val="21"/>
          <w:highlight w:val="none"/>
          <w:shd w:val="clear" w:color="auto" w:fill="ffffff"/>
          <w:lang w:val="en-US" w:eastAsia="zh-CN"/>
        </w:rPr>
        <w:t xml:space="preserve">9</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4</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吴江经济技术开发区管理委员会</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0"/>
        <w:jc w:val="left"/>
        <w:keepLines w:val="0"/>
        <w:keepNext w:val="0"/>
        <w:pageBreakBefore w:val="0"/>
        <w:spacing w:line="360" w:lineRule="auto"/>
        <w:widowControl/>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一、采购编号：JSZC-320509-SZYJ-C2026-0017</w:t>
      </w:r>
      <w:r/>
    </w:p>
    <w:p>
      <w:pPr>
        <w:ind w:firstLine="420"/>
        <w:jc w:val="left"/>
        <w:keepLines w:val="0"/>
        <w:keepNext w:val="0"/>
        <w:pageBreakBefore w:val="0"/>
        <w:spacing w:line="360" w:lineRule="auto"/>
        <w:widowControl/>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二、采购内容：</w:t>
      </w:r>
      <w:r/>
    </w:p>
    <w:p>
      <w:pPr>
        <w:ind w:firstLine="420"/>
        <w:jc w:val="left"/>
        <w:keepLines w:val="0"/>
        <w:keepNext w:val="0"/>
        <w:pageBreakBefore w:val="0"/>
        <w:spacing w:line="360" w:lineRule="auto"/>
        <w:widowControl/>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项目名称：吴江经济技术开发区产业高质量发展总体战略研究及重点产业片区、主题园区发展研究项目</w:t>
      </w:r>
      <w:r/>
    </w:p>
    <w:p>
      <w:pPr>
        <w:ind w:firstLine="420"/>
        <w:keepLines w:val="0"/>
        <w:keepNext w:val="0"/>
        <w:pageBreakBefore w:val="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采购预算：</w:t>
      </w:r>
      <w:r>
        <w:rPr>
          <w:rFonts w:hint="eastAsia" w:ascii="宋体" w:hAnsi="宋体" w:cs="宋体"/>
          <w:color w:val="auto"/>
          <w:szCs w:val="21"/>
          <w:highlight w:val="none"/>
          <w:lang w:val="zh-CN"/>
        </w:rPr>
        <w:t xml:space="preserve">人民币壹佰玖拾万元整（¥1900000.00）</w:t>
      </w:r>
      <w:r/>
    </w:p>
    <w:p>
      <w:pPr>
        <w:ind w:firstLine="420"/>
        <w:keepLines w:val="0"/>
        <w:keepNext w:val="0"/>
        <w:pageBreakBefore w:val="0"/>
        <w:spacing w:line="360" w:lineRule="auto"/>
        <w:rPr>
          <w:rFonts w:hint="eastAsia" w:ascii="宋体" w:hAnsi="宋体" w:eastAsia="宋体" w:cs="宋体"/>
          <w:bCs/>
          <w:color w:val="auto"/>
          <w:szCs w:val="21"/>
          <w:highlight w:val="none"/>
          <w:lang w:val="en-US" w:eastAsia="zh-CN"/>
        </w:rPr>
        <w:outlineLvl w:val="9"/>
      </w:pPr>
      <w:r>
        <w:rPr>
          <w:rFonts w:hint="eastAsia" w:ascii="宋体" w:hAnsi="宋体" w:cs="宋体"/>
          <w:bCs/>
          <w:color w:val="auto"/>
          <w:szCs w:val="21"/>
          <w:highlight w:val="none"/>
          <w:lang w:eastAsia="zh-CN"/>
        </w:rPr>
        <w:t xml:space="preserve">最高限价：人民币壹佰捌拾柒万玖仟元整（¥1879000.00）</w:t>
      </w:r>
      <w:r/>
    </w:p>
    <w:p>
      <w:pPr>
        <w:ind w:firstLine="420"/>
        <w:jc w:val="left"/>
        <w:keepLines w:val="0"/>
        <w:keepNext w:val="0"/>
        <w:pageBreakBefore w:val="0"/>
        <w:spacing w:line="360" w:lineRule="auto"/>
        <w:widowControl/>
        <w:rPr>
          <w:rFonts w:ascii="宋体" w:hAnsi="宋体" w:cs="宋体"/>
          <w:color w:val="auto"/>
          <w:szCs w:val="22"/>
          <w:highlight w:val="none"/>
        </w:rPr>
        <w:outlineLvl w:val="9"/>
      </w:pPr>
      <w:r>
        <w:rPr>
          <w:rFonts w:hint="eastAsia" w:ascii="宋体" w:hAnsi="宋体" w:cs="宋体"/>
          <w:color w:val="auto"/>
          <w:szCs w:val="21"/>
          <w:highlight w:val="none"/>
        </w:rPr>
        <w:t xml:space="preserve">服务地点：采购单位指定地点</w:t>
      </w:r>
      <w:r/>
    </w:p>
    <w:p>
      <w:pPr>
        <w:ind w:firstLine="420"/>
        <w:jc w:val="left"/>
        <w:keepLines w:val="0"/>
        <w:keepNext w:val="0"/>
        <w:pageBreakBefore w:val="0"/>
        <w:spacing w:line="360" w:lineRule="auto"/>
        <w:widowControl/>
        <w:rPr>
          <w:rFonts w:hint="eastAsia" w:ascii="宋体" w:hAnsi="宋体" w:eastAsia="宋体" w:cs="宋体"/>
          <w:color w:val="auto"/>
          <w:szCs w:val="22"/>
          <w:highlight w:val="none"/>
          <w:lang w:eastAsia="zh-CN"/>
        </w:rPr>
        <w:outlineLvl w:val="9"/>
      </w:pP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eastAsia="zh-CN"/>
        </w:rPr>
        <w:t xml:space="preserve">合同签订之日起至2026年12月31日（具体时间节点以采购单位实际要求为准）。</w:t>
      </w:r>
      <w:r/>
    </w:p>
    <w:p>
      <w:pPr>
        <w:numPr>
          <w:ilvl w:val="0"/>
          <w:numId w:val="0"/>
        </w:numPr>
        <w:ind w:firstLine="472"/>
        <w:jc w:val="left"/>
        <w:keepLines w:val="0"/>
        <w:keepNext w:val="0"/>
        <w:pageBreakBefore w:val="0"/>
        <w:spacing w:line="360" w:lineRule="auto"/>
        <w:widowControl/>
        <w:rPr>
          <w:rFonts w:hint="eastAsia" w:ascii="宋体" w:hAnsi="宋体" w:cs="宋体"/>
          <w:color w:val="auto"/>
          <w:spacing w:val="13"/>
          <w:szCs w:val="21"/>
          <w:highlight w:val="none"/>
        </w:rPr>
        <w:outlineLvl w:val="9"/>
      </w:pPr>
      <w:r>
        <w:rPr>
          <w:rFonts w:hint="eastAsia" w:ascii="宋体" w:hAnsi="宋体" w:cs="宋体"/>
          <w:color w:val="auto"/>
          <w:spacing w:val="13"/>
          <w:szCs w:val="21"/>
          <w:highlight w:val="none"/>
          <w:lang w:val="en-US" w:eastAsia="zh-CN"/>
        </w:rPr>
        <w:t xml:space="preserve">三、</w:t>
      </w:r>
      <w:r>
        <w:rPr>
          <w:rFonts w:hint="eastAsia" w:ascii="宋体" w:hAnsi="宋体" w:cs="宋体"/>
          <w:color w:val="auto"/>
          <w:spacing w:val="13"/>
          <w:szCs w:val="21"/>
          <w:highlight w:val="none"/>
        </w:rPr>
        <w:t xml:space="preserve">采购需求：</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（一）项目背景</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当前，长三角生态绿色一体化发展示范区建设进入纵深推进关键阶段，国家对国家级经济技术开发区高质量发展考核要求持续升级，商务部综合发展水平考核评价体系不断完善，推动开发区从规模扩张向质量效益转变的导向愈发明确。苏州市正全力打造全球先进制造业基地，加快培育壮大新质生产力，区域产业竞争持续加剧。</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吴江经济技术开发区作为吴江区工业经济主阵地、长三角先进制造业核心承载区，自升级为国家级经开区以来综合实力稳步攀升，面向“十五五”新发展阶段，在建设用地负增长的硬约束下，开发区传统外延式发展路径难以为继，亟需通过系统性产业研究与空间布局优化，将宏观产业战略转化为可落地、可招商、可运营的实体载体，为巩固国家级经开区第一方阵地位、实现高质量发展提供全链条支撑。</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（二）项目简介</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本项目围绕吴江经济技术开发区产业高质量发展核心目标，全面开展产业深度调研、资源底数摸排与发展瓶颈诊断，系统构建现代化产业体系，优化全域产业空间布局，制定产业升级攻坚行动与全要素支撑方案，完成重点产业片区、主题园区的发展研究与落地策划，形成兼具前瞻性、指导性的研究成果，推动开发区产业高端化、智能化、绿色化发展。</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val="en-US"/>
        </w:rPr>
        <w:t xml:space="preserve">）服务内容</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本项目将围绕开发区全域范围，聚焦“摸清底数、明确方向、构建体系、落地空间”四大核心任务，系统开展产业深度诊断、战略体系构建、发展策略制定与重点片区园区研究，形成兼具前瞻性、指导性的产业发展行动纲领。</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1、全域产业与空间现状调研诊断。统筹开展政府部门座谈、实地踏勘、企业走访、产业链调研等工作，系统梳理区域产业发展、企业经营、创新要素等基础情况，摸清产业用地底数、识别产业空间发展条件，研判发展短板与资源潜力，形成现状诊断，为后续战略研究提供数据与现状支撑。</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2、产业体系构建与赛道研判。立足国家战略和区域定位，系统构建适应开发区实际、契合发展趋势的现代化产业体系，明确主导产业、新兴产业的梯次布局。科学遴选重点细分赛道，研判产业发展主攻方向，提出产业链关键环节和招商靶向目标，形成清晰的产业发展路径。</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3、发展策略与行动方案制定。围绕产业动能转换、空间供需匹配和服务效能提升等核心议题，研究提出存量盘活、增量引育、创新重构等方面的策略举措，优化产业空间供给机制与用地管控标准，完善要素保障支撑体系。</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4、重点产业片区与主题园区发展研究。结合开发区空间框架和重点开发区域，针对半导体、人工智能服务器等重点方向，开展片区和园区的产业定位、功能布局、空间形态及开发路径研究，提出概念设计、产业准入及开发模式建议，为产业集聚和精准招商提供实施指引。</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val="en-US"/>
        </w:rPr>
        <w:t xml:space="preserve">）服务要求</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1、调研工作需掌握产业现状、企业需求、用地资源等信息，确保基础数据真实准确，问题分析客观深入。</w:t>
      </w:r>
      <w:r/>
    </w:p>
    <w:p>
      <w:pPr>
        <w:ind w:firstLine="420"/>
        <w:spacing w:line="360" w:lineRule="auto"/>
        <w:rPr>
          <w:rFonts w:hint="eastAsia" w:ascii="宋体" w:hAnsi="宋体" w:eastAsia="宋体" w:cs="宋体"/>
          <w:color w:val="auto"/>
          <w:szCs w:val="21"/>
          <w:highlight w:val="none"/>
          <w:lang w:val="en-US"/>
        </w:rPr>
        <w:outlineLvl w:val="9"/>
      </w:pPr>
      <w:r>
        <w:rPr>
          <w:rFonts w:hint="eastAsia" w:ascii="宋体" w:hAnsi="宋体" w:eastAsia="宋体" w:cs="宋体"/>
          <w:color w:val="auto"/>
          <w:szCs w:val="21"/>
          <w:highlight w:val="none"/>
          <w:lang w:val="en-US"/>
        </w:rPr>
        <w:t xml:space="preserve">2、做好本研究方案与国家及省市相关规划、吴江区国土空间规划、产业发展规划等上位规划的衔接，确保方案内容合规、协同一致。</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rPr>
        <w:t xml:space="preserve">3、中标单位在规定时间内，保质保量完成研究编制工作，提交的研究成果需符合行业规范，逻辑严谨、内容完整；配合开展研究汇报、意见征求及修改完善等工作</w:t>
      </w:r>
      <w:r>
        <w:rPr>
          <w:rFonts w:hint="eastAsia" w:ascii="宋体" w:hAnsi="宋体" w:eastAsia="宋体" w:cs="宋体"/>
          <w:color w:val="auto"/>
          <w:szCs w:val="21"/>
          <w:highlight w:val="none"/>
          <w:lang w:val="en-US" w:eastAsia="zh-CN"/>
        </w:rPr>
        <w:t xml:space="preserve">。 </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（五）成果交付</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提交纸质报告3套</w:t>
      </w:r>
      <w:r>
        <w:rPr>
          <w:rFonts w:hint="eastAsia" w:ascii="宋体" w:hAnsi="宋体" w:eastAsia="宋体" w:cs="宋体"/>
          <w:color w:val="auto"/>
          <w:szCs w:val="21"/>
          <w:highlight w:val="none"/>
          <w:lang w:val="en-US"/>
        </w:rPr>
        <w:t xml:space="preserve">，电子版报告1份（研究成果以可编辑的WORD文档或PPT文档等形式提交）</w:t>
      </w:r>
      <w:r>
        <w:rPr>
          <w:rFonts w:hint="eastAsia" w:ascii="宋体" w:hAnsi="宋体" w:cs="宋体"/>
          <w:color w:val="auto"/>
          <w:szCs w:val="21"/>
          <w:highlight w:val="none"/>
          <w:lang w:val="en-US" w:eastAsia="zh-CN"/>
        </w:rPr>
        <w:t xml:space="preserve">。</w:t>
      </w:r>
      <w:r/>
    </w:p>
    <w:p>
      <w:pPr>
        <w:ind w:firstLine="420"/>
        <w:spacing w:line="360" w:lineRule="auto"/>
        <w:tabs>
          <w:tab w:val="left" w:pos="2870" w:leader="none"/>
        </w:tabs>
        <w:rPr>
          <w:rFonts w:ascii="宋体" w:hAnsi="宋体" w:cs="宋体"/>
          <w:b/>
          <w:bCs/>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四、综合说明及其它要求</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1、供应商提供的服务能够至少达到以上要求，同时明确详细的服务方案。</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2、供应商必须承诺采购文件中提出的全部服务要求，如果其中某些条款不响应时，应在响应文件中逐条列出，未列出的视同响应。</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3、供应商必须保证响应文件中全部响应资料的真实性，如有虚假或对采购文件所要求说明的情况故意隐瞒或虚报，视为不实质性响应采购文件，为无效响应。已成交的将取消成交资格，并按相关法律法规处理。</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4、报价说明：供应商应对所投项目的全部内容进行报价，只投其中部分内容或出现选择性报价的，其标书将被拒绝。响应报价</w:t>
      </w:r>
      <w:r>
        <w:rPr>
          <w:rFonts w:hint="eastAsia" w:ascii="宋体" w:hAnsi="宋体" w:cs="宋体"/>
          <w:color w:val="auto"/>
          <w:highlight w:val="none"/>
          <w:lang w:val="en-US" w:eastAsia="zh-CN"/>
        </w:rPr>
        <w:t xml:space="preserve">包括但不限于完成全部服务所需的人工费、通讯费、交通费、资料费、调查费、报告编制费（含印刷费）、咨询费、评审费、利润、税金、政策性文件规定及合同包含的所有风险、责任等完成本项目的各项应有费用</w:t>
      </w:r>
      <w:r>
        <w:rPr>
          <w:rFonts w:hint="eastAsia" w:ascii="宋体" w:hAnsi="宋体" w:cs="宋体"/>
          <w:color w:val="auto"/>
          <w:szCs w:val="21"/>
          <w:highlight w:val="none"/>
          <w:lang w:val="zh-CN"/>
        </w:rPr>
        <w:t xml:space="preserve">。除非因特殊原因并经买卖双方协商同意，供应商不得再要求追加任何费用。</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5、本项目所有人员在服务期间内出现的工伤及其他意外事故，均由成交单位自行负责，采购人不承担任何责任。</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、验收标准</w:t>
      </w:r>
      <w:r>
        <w:rPr>
          <w:rFonts w:hint="eastAsia" w:ascii="宋体" w:hAnsi="宋体" w:cs="宋体"/>
          <w:color w:val="auto"/>
          <w:szCs w:val="21"/>
          <w:highlight w:val="none"/>
        </w:rPr>
        <w:t xml:space="preserve">：根据采购文件、响应文件、合同及国家行业相关标准由采购人验收。</w:t>
      </w:r>
      <w:r/>
    </w:p>
    <w:p>
      <w:pPr>
        <w:ind w:firstLine="422"/>
        <w:spacing w:line="360" w:lineRule="auto"/>
        <w:rPr>
          <w:rFonts w:ascii="宋体" w:hAnsi="宋体" w:cs="宋体"/>
          <w:b/>
          <w:bCs/>
          <w:color w:val="auto"/>
          <w:highlight w:val="none"/>
        </w:rPr>
        <w:outlineLvl w:val="9"/>
      </w:pPr>
      <w:r>
        <w:rPr>
          <w:rFonts w:hint="eastAsia" w:ascii="宋体" w:hAnsi="宋体" w:cs="宋体"/>
          <w:b/>
          <w:bCs/>
          <w:color w:val="auto"/>
          <w:highlight w:val="none"/>
        </w:rPr>
        <w:t xml:space="preserve">五、磋商文件的澄清和修改</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六、电子响应文件的组成和顺序</w:t>
      </w:r>
      <w:r/>
    </w:p>
    <w:p>
      <w:pPr>
        <w:ind w:firstLine="422"/>
        <w:spacing w:line="360" w:lineRule="auto"/>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（一）网上响应文件组成：</w:t>
      </w:r>
      <w:r/>
    </w:p>
    <w:p>
      <w:pPr>
        <w:ind w:firstLine="422"/>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eastAsia="宋体" w:cs="宋体"/>
          <w:b/>
          <w:color w:val="auto"/>
          <w:szCs w:val="21"/>
          <w:highlight w:val="none"/>
          <w:lang w:val="en-US" w:eastAsia="zh-CN"/>
        </w:rPr>
        <w:outlineLvl w:val="9"/>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rPr>
          <w:rFonts w:hint="eastAsia" w:ascii="宋体" w:hAnsi="宋体" w:cs="宋体"/>
          <w:b/>
          <w:color w:val="auto"/>
          <w:szCs w:val="21"/>
          <w:highlight w:val="none"/>
          <w:lang w:val="en-US" w:eastAsia="zh-CN"/>
        </w:rPr>
        <w:t xml:space="preserve">及磋商报价分析表</w:t>
      </w:r>
      <w:r/>
    </w:p>
    <w:p>
      <w:pPr>
        <w:ind w:firstLine="422"/>
        <w:spacing w:line="360" w:lineRule="auto"/>
        <w:rPr>
          <w:rFonts w:ascii="宋体" w:hAnsi="宋体" w:cs="宋体"/>
          <w:b/>
          <w:color w:val="auto"/>
          <w:szCs w:val="21"/>
          <w:highlight w:val="none"/>
          <w:lang w:val="zh-CN"/>
        </w:rPr>
        <w:outlineLvl w:val="9"/>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2"/>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2"/>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3.2</w:t>
      </w:r>
      <w:r>
        <w:rPr>
          <w:rFonts w:hint="eastAsia" w:ascii="宋体" w:hAnsi="宋体" w:eastAsia="宋体" w:cs="宋体"/>
          <w:color w:val="auto"/>
          <w:szCs w:val="21"/>
          <w:highlight w:val="none"/>
        </w:rPr>
        <w:t xml:space="preserve">具有良好的商业信誉和健全的财务会计制度。包括法人应提供包括但不限于最近一期</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2024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2025</w:t>
      </w:r>
      <w:r>
        <w:rPr>
          <w:rFonts w:hint="eastAsia" w:ascii="宋体" w:hAnsi="宋体" w:eastAsia="宋体" w:cs="宋体"/>
          <w:color w:val="auto"/>
          <w:szCs w:val="21"/>
          <w:highlight w:val="none"/>
        </w:rPr>
        <w:t xml:space="preserve">年度）经会计师事务所审计的财务报告或最近一期（202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月以来任意一期）财务报表（至少包括资产负债表、利润表），其他组织、自然人及成立未满一年的法人应提供银行出具的资信证明（加盖公章）</w:t>
      </w:r>
      <w:r>
        <w:rPr>
          <w:rFonts w:hint="eastAsia" w:ascii="宋体" w:hAnsi="宋体" w:cs="宋体"/>
          <w:bCs/>
          <w:color w:val="auto"/>
          <w:szCs w:val="21"/>
          <w:highlight w:val="none"/>
        </w:rPr>
        <w:t xml:space="preserve">；</w:t>
      </w:r>
      <w:r/>
    </w:p>
    <w:p>
      <w:pPr>
        <w:ind w:firstLine="422"/>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3.3具有依法缴纳税收和社会保障资金的良好记录。提供参加本次采购活动前的最新一期</w:t>
      </w:r>
      <w:r>
        <w:rPr>
          <w:rFonts w:hint="eastAsia" w:ascii="宋体" w:hAnsi="宋体" w:cs="宋体"/>
          <w:bCs/>
          <w:color w:val="auto"/>
          <w:szCs w:val="21"/>
          <w:highlight w:val="none"/>
          <w:lang w:eastAsia="zh-CN"/>
        </w:rPr>
        <w:t xml:space="preserve">的</w:t>
      </w:r>
      <w:r>
        <w:rPr>
          <w:rFonts w:hint="eastAsia" w:ascii="宋体" w:hAnsi="宋体" w:cs="宋体"/>
          <w:bCs/>
          <w:color w:val="auto"/>
          <w:szCs w:val="21"/>
          <w:highlight w:val="none"/>
        </w:rPr>
        <w:t xml:space="preserve">依法缴纳税收的凭据和依法缴纳社会保险的凭据（专用收据或社会保险缴纳清单），依法免税或不需要缴纳社会保险的供应商，应提供对应证明文件复印件（加盖公章）；</w:t>
      </w:r>
      <w:r/>
    </w:p>
    <w:p>
      <w:pPr>
        <w:ind w:firstLine="422"/>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3.4具备履行合同所必需的设备和专业技术能力的证明材料或承诺；</w:t>
      </w:r>
      <w:r/>
    </w:p>
    <w:p>
      <w:pPr>
        <w:ind w:firstLine="422"/>
        <w:spacing w:line="360" w:lineRule="auto"/>
        <w:rPr>
          <w:rFonts w:hint="eastAsia" w:ascii="宋体" w:hAnsi="宋体" w:cs="宋体"/>
          <w:bCs/>
          <w:color w:val="auto"/>
          <w:szCs w:val="21"/>
          <w:highlight w:val="none"/>
          <w:lang w:eastAsia="zh-CN"/>
        </w:rPr>
        <w:outlineLvl w:val="9"/>
      </w:pPr>
      <w:r>
        <w:rPr>
          <w:rFonts w:hint="eastAsia" w:ascii="宋体" w:hAnsi="宋体" w:cs="宋体"/>
          <w:bCs/>
          <w:color w:val="auto"/>
          <w:szCs w:val="21"/>
          <w:highlight w:val="none"/>
        </w:rPr>
        <w:t xml:space="preserve">3.5参加政府采购活动前三年内在经营活动中没有重大违法记录的书面声明</w:t>
      </w:r>
      <w:r>
        <w:rPr>
          <w:rFonts w:hint="eastAsia" w:ascii="宋体" w:hAnsi="宋体" w:cs="宋体"/>
          <w:bCs/>
          <w:color w:val="auto"/>
          <w:szCs w:val="21"/>
          <w:highlight w:val="none"/>
          <w:lang w:eastAsia="zh-CN"/>
        </w:rPr>
        <w:t xml:space="preserve">；</w:t>
      </w:r>
      <w:r/>
    </w:p>
    <w:p>
      <w:pPr>
        <w:ind w:firstLine="422"/>
        <w:spacing w:line="360" w:lineRule="auto"/>
        <w:rPr>
          <w:rFonts w:hint="eastAsia" w:ascii="宋体" w:hAnsi="宋体" w:cs="宋体"/>
          <w:bCs/>
          <w:color w:val="auto"/>
          <w:szCs w:val="21"/>
          <w:highlight w:val="none"/>
          <w:lang w:eastAsia="zh-CN"/>
        </w:rPr>
        <w:outlineLvl w:val="9"/>
      </w:pPr>
      <w:r>
        <w:rPr>
          <w:rFonts w:hint="eastAsia" w:ascii="宋体" w:hAnsi="宋体" w:cs="宋体"/>
          <w:bCs/>
          <w:color w:val="auto"/>
          <w:szCs w:val="21"/>
          <w:highlight w:val="none"/>
          <w:lang w:val="en-US" w:eastAsia="zh-CN"/>
        </w:rPr>
        <w:t xml:space="preserve">3.6</w:t>
      </w:r>
      <w:r>
        <w:rPr>
          <w:rFonts w:hint="eastAsia" w:ascii="宋体" w:hAnsi="宋体" w:cs="宋体"/>
          <w:bCs/>
          <w:color w:val="auto"/>
          <w:szCs w:val="21"/>
          <w:highlight w:val="none"/>
          <w:lang w:eastAsia="zh-CN"/>
        </w:rPr>
        <w:t xml:space="preserve">特定资格要求的证明材料。城乡规划编制乙级及以上资质</w:t>
      </w:r>
      <w:r>
        <w:rPr>
          <w:rFonts w:hint="eastAsia" w:ascii="宋体" w:hAnsi="宋体" w:cs="宋体"/>
          <w:bCs/>
          <w:color w:val="auto"/>
          <w:szCs w:val="21"/>
          <w:highlight w:val="none"/>
          <w:lang w:val="en-US" w:eastAsia="zh-CN"/>
        </w:rPr>
        <w:t xml:space="preserve">证书</w:t>
      </w:r>
      <w:r>
        <w:rPr>
          <w:rFonts w:hint="eastAsia" w:ascii="宋体" w:hAnsi="宋体" w:cs="宋体"/>
          <w:bCs/>
          <w:color w:val="auto"/>
          <w:szCs w:val="21"/>
          <w:highlight w:val="none"/>
          <w:lang w:eastAsia="zh-CN"/>
        </w:rPr>
        <w:t xml:space="preserve">复印件</w:t>
      </w:r>
      <w:r>
        <w:rPr>
          <w:rFonts w:hint="eastAsia" w:ascii="宋体" w:hAnsi="宋体" w:cs="宋体"/>
          <w:bCs/>
          <w:color w:val="auto"/>
          <w:szCs w:val="21"/>
          <w:highlight w:val="none"/>
        </w:rPr>
        <w:t xml:space="preserve">（加盖公章）</w:t>
      </w:r>
      <w:r>
        <w:rPr>
          <w:rFonts w:hint="eastAsia" w:ascii="宋体" w:hAnsi="宋体" w:cs="宋体"/>
          <w:bCs/>
          <w:color w:val="auto"/>
          <w:szCs w:val="21"/>
          <w:highlight w:val="none"/>
          <w:lang w:eastAsia="zh-CN"/>
        </w:rPr>
        <w:t xml:space="preserve">；</w:t>
      </w:r>
      <w:r/>
    </w:p>
    <w:p>
      <w:pPr>
        <w:ind w:firstLine="422"/>
        <w:spacing w:line="360" w:lineRule="auto"/>
        <w:rPr>
          <w:rFonts w:hint="eastAsia" w:ascii="宋体" w:hAnsi="宋体" w:eastAsia="宋体" w:cs="宋体"/>
          <w:bCs/>
          <w:color w:val="auto"/>
          <w:szCs w:val="21"/>
          <w:highlight w:val="none"/>
          <w:lang w:eastAsia="zh-CN"/>
        </w:rPr>
        <w:outlineLvl w:val="9"/>
      </w:pPr>
      <w:r>
        <w:rPr>
          <w:rFonts w:hint="eastAsia" w:ascii="宋体" w:hAnsi="宋体" w:cs="宋体"/>
          <w:bCs/>
          <w:color w:val="auto"/>
          <w:szCs w:val="21"/>
          <w:highlight w:val="none"/>
          <w:lang w:eastAsia="zh-CN"/>
        </w:rPr>
        <w:t xml:space="preserve">3.</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lang w:eastAsia="zh-CN"/>
        </w:rPr>
        <w:t xml:space="preserve">《中小企业声明函》或《残疾人福利性单位声明函》或由省级以上监狱管理局、戒毒管理局（含新疆生产建设兵团）出具的属于监狱企业的证明文件。</w:t>
      </w:r>
      <w:r/>
    </w:p>
    <w:p>
      <w:pPr>
        <w:ind w:firstLine="422"/>
        <w:spacing w:line="360" w:lineRule="auto"/>
        <w:rPr>
          <w:rFonts w:ascii="宋体" w:hAnsi="宋体" w:cs="宋体"/>
          <w:b/>
          <w:color w:val="auto"/>
          <w:szCs w:val="21"/>
          <w:highlight w:val="none"/>
          <w:lang w:val="zh-CN"/>
        </w:rPr>
        <w:outlineLvl w:val="9"/>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rPr>
        <w:t xml:space="preserve">关于资格文件的声明函；</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磋商响应函；</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供应商法定代表人身份证复印件；</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法定代表人授权委托书（如有授权）；</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供应商代理人身份证复印件（如有授权）；</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★投标（响应）保证承诺书（必须提供，不提供为无效响应）；</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偏离表（商务条款偏离表、服务条款偏离表）；</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供应商情况表；</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实质性条款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ascii="宋体" w:hAnsi="宋体" w:cs="宋体"/>
          <w:color w:val="auto"/>
          <w:szCs w:val="21"/>
          <w:highlight w:val="none"/>
          <w:lang w:val="zh-CN"/>
        </w:rPr>
        <w:outlineLvl w:val="9"/>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5.1</w:t>
      </w:r>
      <w:r>
        <w:rPr>
          <w:rFonts w:hint="eastAsia" w:ascii="宋体" w:hAnsi="宋体" w:cs="宋体"/>
          <w:color w:val="auto"/>
          <w:szCs w:val="21"/>
          <w:highlight w:val="none"/>
          <w:lang w:val="en-US" w:eastAsia="zh-CN"/>
        </w:rPr>
        <w:t xml:space="preserve">技术服务方案</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5.2</w:t>
      </w:r>
      <w:r>
        <w:rPr>
          <w:rFonts w:hint="eastAsia" w:ascii="宋体" w:hAnsi="宋体" w:cs="宋体"/>
          <w:color w:val="auto"/>
          <w:szCs w:val="21"/>
          <w:highlight w:val="none"/>
          <w:lang w:val="en-US" w:eastAsia="zh-CN"/>
        </w:rPr>
        <w:t xml:space="preserve">本项目人员投入情况</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供应商综合实力</w:t>
      </w:r>
      <w:r>
        <w:rPr>
          <w:rFonts w:hint="eastAsia" w:ascii="宋体" w:hAnsi="宋体" w:cs="宋体"/>
          <w:color w:val="auto"/>
          <w:szCs w:val="21"/>
          <w:highlight w:val="none"/>
          <w:lang w:val="zh-CN"/>
        </w:rPr>
        <w:t xml:space="preserve">；</w:t>
      </w:r>
      <w:r/>
    </w:p>
    <w:p>
      <w:pPr>
        <w:numPr>
          <w:ilvl w:val="0"/>
          <w:numId w:val="4"/>
        </w:num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价格折扣响应文件</w:t>
      </w:r>
      <w:r/>
    </w:p>
    <w:p>
      <w:pPr>
        <w:numPr>
          <w:ilvl w:val="0"/>
          <w:numId w:val="0"/>
        </w:numPr>
        <w:ind w:firstLine="422"/>
        <w:spacing w:line="360" w:lineRule="auto"/>
        <w:rPr>
          <w:rFonts w:ascii="宋体" w:hAnsi="宋体" w:cs="宋体"/>
          <w:b/>
          <w:color w:val="auto"/>
          <w:szCs w:val="21"/>
          <w:highlight w:val="none"/>
          <w:lang w:val="zh-CN"/>
        </w:rPr>
        <w:outlineLvl w:val="9"/>
      </w:pPr>
      <w:r>
        <w:rPr>
          <w:rFonts w:hint="eastAsia" w:ascii="宋体" w:hAnsi="宋体" w:cs="宋体"/>
          <w:b/>
          <w:color w:val="auto"/>
          <w:szCs w:val="21"/>
          <w:highlight w:val="none"/>
        </w:rPr>
        <w:t xml:space="preserve">6.1</w:t>
      </w:r>
      <w:r>
        <w:rPr>
          <w:rFonts w:hint="eastAsia" w:ascii="宋体" w:hAnsi="宋体" w:cs="宋体"/>
          <w:b/>
          <w:color w:val="auto"/>
          <w:szCs w:val="21"/>
          <w:highlight w:val="none"/>
          <w:lang w:val="zh-CN"/>
        </w:rPr>
        <w:t xml:space="preserve">中小企业声明函/残疾人福利性单位声明函/监狱企业的证明文件。</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rPr>
        <w:t xml:space="preserve">备注：</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lang w:val="zh-CN"/>
        </w:rPr>
        <w:t xml:space="preserve">★</w:t>
      </w:r>
      <w:r>
        <w:rPr>
          <w:rFonts w:hint="eastAsia" w:ascii="宋体" w:hAnsi="宋体" w:cs="宋体"/>
          <w:color w:val="auto"/>
          <w:highlight w:val="none"/>
        </w:rPr>
        <w:t xml:space="preserve">磋商响应文件由1、2、3、4、5和6款规定的内容共同组成。供应商必须提交上述3、4款规定的资料，并须按照“响应文件组成”将相关材料上传至相应模块。否则，响应文件将因资格性条件不符或未实质性响应采购文件而被拒绝。</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10.报价（编制）要求的说明</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七</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876"/>
        <w:ind w:firstLine="420"/>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（一）响应截止时间</w:t>
      </w:r>
      <w:r/>
    </w:p>
    <w:p>
      <w:pPr>
        <w:pStyle w:val="876"/>
        <w:ind w:firstLine="420"/>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1、网上响应文件必须在响应截止时间前提交，逾期提交响应文件的，采购单位拒绝接收。</w:t>
      </w:r>
      <w:r/>
    </w:p>
    <w:p>
      <w:pPr>
        <w:pStyle w:val="876"/>
        <w:ind w:firstLine="420"/>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（二）响应文件的补充、修改或者撤回</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1、响应文件的修改应在磋商截止时间前进行。</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3、磋商截止时间后供应商不得撤回投标。否则按投标（响应）保证承诺书中承诺履行违约赔偿。</w:t>
      </w:r>
      <w:r/>
    </w:p>
    <w:p>
      <w:pPr>
        <w:pStyle w:val="876"/>
        <w:ind w:firstLine="422"/>
        <w:spacing w:line="360" w:lineRule="auto"/>
        <w:rPr>
          <w:rFonts w:ascii="宋体" w:hAnsi="宋体" w:cs="宋体"/>
          <w:b/>
          <w:bCs/>
          <w:color w:val="auto"/>
          <w:sz w:val="21"/>
          <w:szCs w:val="21"/>
          <w:highlight w:val="none"/>
        </w:rPr>
        <w:outlineLvl w:val="9"/>
      </w:pPr>
      <w:r>
        <w:rPr>
          <w:rFonts w:hint="eastAsia" w:ascii="宋体" w:hAnsi="宋体" w:cs="宋体"/>
          <w:b/>
          <w:color w:val="auto"/>
          <w:sz w:val="21"/>
          <w:szCs w:val="21"/>
          <w:highlight w:val="none"/>
        </w:rPr>
        <w:t xml:space="preserve">八</w:t>
      </w:r>
      <w:r>
        <w:rPr>
          <w:rFonts w:hint="eastAsia" w:ascii="宋体" w:hAnsi="宋体" w:cs="宋体"/>
          <w:b/>
          <w:bCs/>
          <w:color w:val="auto"/>
          <w:sz w:val="21"/>
          <w:szCs w:val="21"/>
          <w:highlight w:val="none"/>
        </w:rPr>
        <w:t xml:space="preserve">、响应无效和项目的终止</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（一）供应商存在下列情况之一的，响应无效：</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1、响应文件签署、盖章不符合竞争性磋商采购文件规定要求的；</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2、供应商不具备竞争性磋商采购文件中规定资格条件的；</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3、报价超过采购文件中规定的预算金额或者最高限价的；</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4、未按要求提供投标（响应）保证承诺书；</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5、响应文件含有采购单位不能接受的附加条件；</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6、因磋商供应商自身原因导致网上磋商响应文件无法递交的其他情况；</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7、不符合</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和竞争性磋商采购文件中规定的其他实质性要求的；</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及本竞争性磋商采购文件规定的其他无效的情形。</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w:t>
      </w:r>
      <w:r>
        <w:rPr>
          <w:rFonts w:hint="eastAsia" w:ascii="宋体" w:hAnsi="宋体" w:cs="宋体"/>
          <w:color w:val="auto"/>
          <w:sz w:val="21"/>
          <w:szCs w:val="21"/>
          <w:highlight w:val="none"/>
          <w:lang w:eastAsia="zh-CN"/>
        </w:rPr>
        <w:t xml:space="preserve">下列</w:t>
      </w:r>
      <w:r>
        <w:rPr>
          <w:rFonts w:hint="eastAsia" w:ascii="宋体" w:hAnsi="宋体" w:cs="宋体"/>
          <w:color w:val="auto"/>
          <w:sz w:val="21"/>
          <w:szCs w:val="21"/>
          <w:highlight w:val="none"/>
        </w:rPr>
        <w:t xml:space="preserve">情形之一的，视为磋商供应商恶意串通，磋商小组应当认定其响应无效，并书面报告本级财政部门。</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1、不同供应商的响应文件由同一单位或者个人编制；</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2、不同供应商委托同一单位或者个人办理磋商事宜；</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3、不同供应商的响应文件载明的项目管理成员或者联系人员为同一人；</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4、不同供应商的响应文件异常一致或者报价呈规律性差异；</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5、不同供应商的响应文件制作机器码一致。</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（三）项目的终止</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1、因情况变化，不再符合规定的竞争性磋商采购</w:t>
      </w:r>
      <w:r>
        <w:rPr>
          <w:rFonts w:hint="eastAsia" w:ascii="宋体" w:hAnsi="宋体" w:cs="宋体"/>
          <w:color w:val="auto"/>
          <w:sz w:val="21"/>
          <w:szCs w:val="21"/>
          <w:highlight w:val="none"/>
          <w:lang w:val="en-US" w:eastAsia="zh-CN"/>
        </w:rPr>
        <w:t xml:space="preserve">方式</w:t>
      </w:r>
      <w:r>
        <w:rPr>
          <w:rFonts w:hint="eastAsia" w:ascii="宋体" w:hAnsi="宋体" w:cs="宋体"/>
          <w:color w:val="auto"/>
          <w:sz w:val="21"/>
          <w:szCs w:val="21"/>
          <w:highlight w:val="none"/>
        </w:rPr>
        <w:t xml:space="preserve">适用情形的；</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2、出现影响采购公正的违法、违规行为的；</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3、磋商小组认定采购文件存在歧义、重大缺陷导致评审工作无法进行；</w:t>
      </w:r>
      <w:r/>
    </w:p>
    <w:p>
      <w:pPr>
        <w:pStyle w:val="876"/>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4、因苏采云</w:t>
      </w:r>
      <w:r>
        <w:rPr>
          <w:rFonts w:hint="eastAsia" w:ascii="宋体" w:hAnsi="宋体" w:cs="宋体"/>
          <w:color w:val="auto"/>
          <w:sz w:val="21"/>
          <w:szCs w:val="21"/>
          <w:highlight w:val="none"/>
          <w:lang w:eastAsia="zh-CN"/>
        </w:rPr>
        <w:t xml:space="preserve">系统故障</w:t>
      </w:r>
      <w:r>
        <w:rPr>
          <w:rFonts w:hint="eastAsia" w:ascii="宋体" w:hAnsi="宋体" w:cs="宋体"/>
          <w:color w:val="auto"/>
          <w:sz w:val="21"/>
          <w:szCs w:val="21"/>
          <w:highlight w:val="none"/>
        </w:rPr>
        <w:t xml:space="preserve">原因造成开标不成功的。</w:t>
      </w:r>
      <w:r/>
    </w:p>
    <w:p>
      <w:pPr>
        <w:pStyle w:val="876"/>
        <w:ind w:firstLine="422"/>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九、综合说明</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1、本次竞争性磋商不分采购单元，各供应商须对全部内容进行响应报价，但不得出现选择性报价。</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2、采购代理服务费</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CN" w:eastAsia="zh-TW"/>
        </w:rPr>
        <w:t xml:space="preserve">本项目采购代理服务费</w:t>
      </w:r>
      <w:r>
        <w:rPr>
          <w:rFonts w:hint="eastAsia" w:ascii="宋体" w:hAnsi="宋体" w:eastAsia="宋体" w:cs="宋体"/>
          <w:color w:val="auto"/>
          <w:szCs w:val="21"/>
          <w:highlight w:val="none"/>
          <w:lang w:val="zh-TW" w:eastAsia="zh-TW"/>
        </w:rPr>
        <w:t xml:space="preserve">根据代理协议约定</w:t>
      </w:r>
      <w:r>
        <w:rPr>
          <w:rFonts w:hint="eastAsia" w:ascii="宋体" w:hAnsi="宋体" w:eastAsia="宋体" w:cs="宋体"/>
          <w:color w:val="auto"/>
          <w:szCs w:val="21"/>
          <w:highlight w:val="none"/>
          <w:lang w:val="zh-CN" w:eastAsia="zh-TW"/>
        </w:rPr>
        <w:t xml:space="preserve">由</w:t>
      </w:r>
      <w:r>
        <w:rPr>
          <w:rFonts w:hint="eastAsia" w:ascii="宋体" w:hAnsi="宋体" w:eastAsia="宋体" w:cs="宋体"/>
          <w:color w:val="auto"/>
          <w:szCs w:val="21"/>
          <w:highlight w:val="none"/>
          <w:lang w:val="zh-TW" w:eastAsia="zh-TW"/>
        </w:rPr>
        <w:t xml:space="preserve">采购人</w:t>
      </w:r>
      <w:r>
        <w:rPr>
          <w:rFonts w:hint="eastAsia" w:ascii="宋体" w:hAnsi="宋体" w:eastAsia="宋体" w:cs="宋体"/>
          <w:color w:val="auto"/>
          <w:szCs w:val="21"/>
          <w:highlight w:val="none"/>
          <w:lang w:val="zh-CN" w:eastAsia="zh-TW"/>
        </w:rPr>
        <w:t xml:space="preserve">支付。</w:t>
      </w:r>
      <w:r>
        <w:rPr>
          <w:rFonts w:hint="eastAsia" w:ascii="宋体" w:hAnsi="宋体" w:eastAsia="宋体" w:cs="宋体"/>
          <w:color w:val="auto"/>
          <w:szCs w:val="21"/>
          <w:highlight w:val="none"/>
          <w:lang w:val="zh-TW" w:eastAsia="zh-TW"/>
        </w:rPr>
        <w:t xml:space="preserve">采购代理服务费的计算方式为按照采购预算100万元以内1.5%，100万元—500万元1.1%，500万元—1000万元0.8%，1000万元—5000万元0.5%，按差额定率累进法计算。</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本项目采购代理服务费为：人民币</w:t>
      </w:r>
      <w:r>
        <w:rPr>
          <w:rFonts w:hint="eastAsia" w:ascii="宋体" w:hAnsi="宋体" w:eastAsia="宋体" w:cs="宋体"/>
          <w:color w:val="auto"/>
          <w:szCs w:val="21"/>
          <w:highlight w:val="none"/>
          <w:lang w:val="en-US" w:eastAsia="zh-CN"/>
        </w:rPr>
        <w:t xml:space="preserve">壹万玖仟玖佰贰拾</w:t>
      </w:r>
      <w:r>
        <w:rPr>
          <w:rFonts w:hint="eastAsia" w:ascii="宋体" w:hAnsi="宋体" w:eastAsia="宋体" w:cs="宋体"/>
          <w:color w:val="auto"/>
          <w:szCs w:val="21"/>
          <w:highlight w:val="none"/>
          <w:lang w:val="zh-TW" w:eastAsia="zh-TW"/>
        </w:rPr>
        <w:t xml:space="preserve">元整（￥</w:t>
      </w:r>
      <w:r>
        <w:rPr>
          <w:rFonts w:hint="eastAsia" w:ascii="宋体" w:hAnsi="宋体" w:eastAsia="宋体" w:cs="宋体"/>
          <w:color w:val="auto"/>
          <w:szCs w:val="21"/>
          <w:highlight w:val="none"/>
          <w:lang w:val="en-US" w:eastAsia="zh-CN"/>
        </w:rPr>
        <w:t xml:space="preserve">1992</w:t>
      </w:r>
      <w:r>
        <w:rPr>
          <w:rFonts w:hint="eastAsia" w:ascii="宋体" w:hAnsi="宋体" w:eastAsia="宋体" w:cs="宋体"/>
          <w:color w:val="auto"/>
          <w:szCs w:val="21"/>
          <w:highlight w:val="none"/>
          <w:lang w:val="zh-TW" w:eastAsia="zh-TW"/>
        </w:rPr>
        <w:t xml:space="preserve">0.00）</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账户名：苏州市宇杰工程技术服务咨询有限公司</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账  号：8112001014900418757</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开 户 银 行：中信银行吴江支行</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注：采购单位应当自代理服务履约完毕之日起30个工作日内支付采购代理服务费。</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如项目暂停、终止等情况下，采购代理服务费按</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TW" w:eastAsia="zh-TW"/>
        </w:rPr>
        <w:t xml:space="preserve">折收取。</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如本项目废标，重新招标工作仍由原采购代理机构负责实施，且采购代理服务费不再另行支付。</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TW" w:eastAsia="zh-TW"/>
        </w:rPr>
        <w:t xml:space="preserve">本项目专家评审劳务费由采购人支付。</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磋商说明：</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、确定成交供应商</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（1）采购人委托评审小组，按照排序由高到低的原则确定成交供应商。</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（2）采购代理机构在成交供应商确定后2个工作日内公告成交结果。</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成交公告发布后，成交单位可向代理机构领取成交通知书。</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成交通知书将成为合同的组成部分。</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（4）磋商采购单位对未成交单位不承担解释未成交原因的义务。</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eastAsia="zh-CN"/>
        </w:rPr>
        <w:t xml:space="preserve">苏州市</w:t>
      </w:r>
      <w:r>
        <w:rPr>
          <w:rFonts w:hint="eastAsia" w:ascii="宋体" w:hAnsi="宋体" w:cs="宋体"/>
          <w:color w:val="auto"/>
          <w:szCs w:val="21"/>
          <w:highlight w:val="none"/>
          <w:lang w:val="zh-TW"/>
        </w:rPr>
        <w:t xml:space="preserve">吴江区交通路3236号</w:t>
      </w:r>
      <w:r>
        <w:rPr>
          <w:rFonts w:hint="eastAsia" w:ascii="宋体" w:hAnsi="宋体" w:cs="宋体"/>
          <w:color w:val="auto"/>
          <w:szCs w:val="21"/>
          <w:highlight w:val="none"/>
          <w:lang w:val="en-US" w:eastAsia="zh-CN"/>
        </w:rPr>
        <w:t xml:space="preserve">二楼</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电话：0512-63663868、18913055868    </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lang w:val="en-US" w:eastAsia="zh-CN"/>
        </w:rPr>
        <w:t xml:space="preserve">沈宇</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TW" w:eastAsia="zh-TW"/>
        </w:rPr>
        <w:t xml:space="preserve">提交方式：</w:t>
      </w:r>
      <w:r>
        <w:rPr>
          <w:rFonts w:hint="eastAsia" w:ascii="宋体" w:hAnsi="宋体" w:cs="宋体"/>
          <w:color w:val="auto"/>
          <w:szCs w:val="21"/>
          <w:highlight w:val="none"/>
        </w:rPr>
        <w:t xml:space="preserve">质疑函（必须附“投标供应商确认函”）现场提交或邮寄至本公司（不接收到付快递）</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履约保证金</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必须在发出成交通知书后（合同签订前）的三日内按规定将履约保证金交至采购人指定账户。履约保证金用以约束供应商在合同履行中的行为，弥补合同执行中由于自身行为可能给采购人带来的各种损失。如果成交单位不按照规定，采购单位有权取消本次采购成交决定，并按投标（响应）保证承诺书中承诺履行违约赔偿。</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十</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cs="宋体"/>
          <w:color w:val="auto"/>
          <w:szCs w:val="21"/>
          <w:highlight w:val="none"/>
          <w:lang w:val="zh-TW" w:eastAsia="zh-CN"/>
        </w:rPr>
        <w:t xml:space="preserve">供应商</w:t>
      </w:r>
      <w:r>
        <w:rPr>
          <w:rFonts w:hint="eastAsia" w:ascii="宋体" w:hAnsi="宋体" w:cs="宋体"/>
          <w:color w:val="auto"/>
          <w:szCs w:val="21"/>
          <w:highlight w:val="none"/>
          <w:lang w:val="zh-TW" w:eastAsia="zh-TW"/>
        </w:rPr>
        <w:t xml:space="preserve">签名确认。同时，采购代理机构工作人员应根据确认的失信信息，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十一、政策执行（如涉及）</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color w:val="auto"/>
          <w:szCs w:val="21"/>
          <w:highlight w:val="none"/>
        </w:rPr>
        <w:t xml:space="preserve"> </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numPr>
          <w:ilvl w:val="0"/>
          <w:numId w:val="0"/>
        </w:num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根据《江苏省财政厅转发</w:t>
      </w:r>
      <w:r>
        <w:rPr>
          <w:rFonts w:hint="eastAsia" w:ascii="宋体" w:hAnsi="宋体" w:cs="宋体"/>
          <w:color w:val="auto"/>
          <w:szCs w:val="21"/>
          <w:highlight w:val="none"/>
          <w:lang w:val="zh-TW" w:eastAsia="zh-TW"/>
        </w:rPr>
        <w:t xml:space="preserve">财政部关于推动解决政府采购异常低价问题的通知》（苏财购〔2026〕36号）、《财政部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spacing w:line="360" w:lineRule="auto"/>
        <w:tabs>
          <w:tab w:val="left" w:pos="2870" w:leader="none"/>
        </w:tabs>
        <w:rPr>
          <w:rFonts w:hint="eastAsia" w:ascii="宋体" w:hAnsi="宋体" w:eastAsia="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TW" w:eastAsia="zh-TW"/>
        </w:rPr>
        <w:t xml:space="preserve">进一步明确政府采购促进残疾人就业政策</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color w:val="auto"/>
          <w:szCs w:val="21"/>
          <w:highlight w:val="none"/>
          <w:lang w:val="zh-TW" w:eastAsia="zh-CN"/>
        </w:rPr>
        <w:t xml:space="preserve">中华人民共和国政府采购法</w:t>
      </w:r>
      <w:r>
        <w:rPr>
          <w:rFonts w:hint="eastAsia" w:ascii="宋体" w:hAnsi="宋体" w:cs="宋体"/>
          <w:color w:val="auto"/>
          <w:szCs w:val="21"/>
          <w:highlight w:val="none"/>
          <w:lang w:val="zh-TW" w:eastAsia="zh-TW"/>
        </w:rPr>
        <w:t xml:space="preserve">》第七十七条第一款的规定追究法律责任。</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TW" w:eastAsia="zh-TW"/>
        </w:rPr>
        <w:t xml:space="preserve">、进一步明确政府采购支持监狱企业发展政策</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十二、</w:t>
      </w:r>
      <w:r>
        <w:rPr>
          <w:rFonts w:hint="eastAsia" w:ascii="宋体" w:hAnsi="宋体" w:cs="宋体"/>
          <w:b/>
          <w:bCs/>
          <w:color w:val="auto"/>
          <w:szCs w:val="21"/>
          <w:highlight w:val="none"/>
        </w:rPr>
        <w:t xml:space="preserve">备注：本文件打“★”为实质性条款，不可偏离，如偏离响应文件无效。</w:t>
      </w:r>
      <w:r/>
    </w:p>
    <w:p>
      <w:pPr>
        <w:jc w:val="center"/>
        <w:spacing w:line="360" w:lineRule="auto"/>
        <w:rPr>
          <w:rFonts w:ascii="宋体" w:hAnsi="宋体" w:cs="宋体"/>
          <w:color w:val="auto"/>
          <w:sz w:val="36"/>
          <w:szCs w:val="36"/>
          <w:highlight w:val="none"/>
          <w:lang w:val="zh-CN"/>
        </w:rPr>
      </w:pPr>
      <w:r>
        <w:rPr>
          <w:rFonts w:hint="eastAsia" w:ascii="宋体" w:hAnsi="宋体" w:cs="宋体"/>
          <w:b/>
          <w:color w:val="auto"/>
          <w:sz w:val="32"/>
          <w:szCs w:val="32"/>
          <w:highlight w:val="none"/>
        </w:rPr>
        <w:br w:type="page" w:clear="all"/>
      </w:r>
      <w:r>
        <w:rPr>
          <w:rFonts w:hint="eastAsia" w:ascii="宋体" w:hAnsi="宋体" w:cs="宋体"/>
          <w:color w:val="auto"/>
          <w:sz w:val="36"/>
          <w:szCs w:val="36"/>
          <w:highlight w:val="none"/>
          <w:lang w:val="zh-CN"/>
        </w:rPr>
        <w:t xml:space="preserve">三、磋商采购程序</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5.1资格审查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5.2符合性审查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讨论决定。</w:t>
      </w:r>
      <w:r/>
    </w:p>
    <w:p>
      <w:pPr>
        <w:pStyle w:val="789"/>
        <w:spacing w:after="0" w:line="360" w:lineRule="auto"/>
        <w:rPr>
          <w:rFonts w:ascii="宋体" w:hAnsi="宋体" w:cs="宋体"/>
          <w:color w:val="auto"/>
          <w:highlight w:val="none"/>
        </w:rPr>
      </w:pPr>
      <w:r>
        <w:rPr>
          <w:rFonts w:ascii="宋体" w:hAnsi="宋体" w:cs="宋体"/>
          <w:color w:val="auto"/>
          <w:highlight w:val="none"/>
        </w:rPr>
      </w:r>
      <w:r/>
    </w:p>
    <w:p>
      <w:pPr>
        <w:pStyle w:val="789"/>
        <w:spacing w:after="0"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left="0" w:firstLine="422"/>
        <w:keepLines w:val="0"/>
        <w:keepNext w:val="0"/>
        <w:pageBreakBefore w:val="0"/>
        <w:spacing w:line="360" w:lineRule="auto"/>
        <w:widowControl w:val="off"/>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3、针对小型、微型企业的价格评审办法：</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（2）中小企业划分标准详见“工信部联企业〔2011〕300号通知”</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（4）以上规定未尽事项，按《政府采购促进中小企业发展暂行办法》等有关制度规定执行。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②若供应商提供的 “中小企业声明函”（见第六章格式）为虚假声明则视同提供虚假材料，按“政府采购法”相关规定处理并报请政府监管部门给予行政处罚。</w:t>
      </w:r>
      <w:r/>
    </w:p>
    <w:p>
      <w:pPr>
        <w:ind w:left="0" w:firstLine="422"/>
        <w:keepLines w:val="0"/>
        <w:keepNext w:val="0"/>
        <w:pageBreakBefore w:val="0"/>
        <w:spacing w:line="360" w:lineRule="auto"/>
        <w:widowControl w:val="off"/>
        <w:tabs>
          <w:tab w:val="left" w:pos="2870" w:leader="none"/>
        </w:tabs>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4、针对残疾人福利性单位的评审：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》第七十七条第一款的规定追究法律责任。</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5、针对监狱企业的评审加分：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829"/>
        <w:ind w:left="0" w:firstLine="422"/>
        <w:keepLines w:val="0"/>
        <w:keepNext w:val="0"/>
        <w:pageBreakBefore w:val="0"/>
        <w:spacing w:line="360" w:lineRule="auto"/>
        <w:widowControl w:val="off"/>
        <w:rPr>
          <w:rFonts w:ascii="宋体" w:hAnsi="宋体" w:cs="宋体"/>
          <w:b/>
          <w:bCs/>
          <w:color w:val="auto"/>
          <w:szCs w:val="21"/>
          <w:highlight w:val="none"/>
          <w:lang w:val="en-US"/>
        </w:rPr>
        <w:outlineLvl w:val="9"/>
      </w:pPr>
      <w:r>
        <w:rPr>
          <w:rFonts w:hint="eastAsia" w:ascii="宋体" w:hAnsi="宋体" w:cs="宋体"/>
          <w:b/>
          <w:bCs/>
          <w:color w:val="auto"/>
          <w:szCs w:val="21"/>
          <w:highlight w:val="none"/>
          <w:lang w:val="en-US"/>
        </w:rPr>
        <w:t xml:space="preserve">注：上述优惠政策不重复享受。</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（3）投标（响应）报价低于采购项目最高限价45%的，即投标（响应）报价&lt;采购项目最高限价×45%</w:t>
      </w:r>
      <w:r>
        <w:rPr>
          <w:rFonts w:hint="eastAsia" w:ascii="宋体" w:hAnsi="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评审委员会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基于专业判断，认为供应商报价过低，有可能影响产品质量或者不能诚信履约的其他情形</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二、评分标准</w:t>
      </w:r>
      <w:r/>
    </w:p>
    <w:p>
      <w:pPr>
        <w:pStyle w:val="790"/>
        <w:ind w:left="0" w:firstLine="420"/>
        <w:keepLines w:val="0"/>
        <w:keepNext w:val="0"/>
        <w:pageBreakBefore w:val="0"/>
        <w:spacing w:after="0"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%（权重），技术与方案及其它占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left="0" w:firstLine="422"/>
        <w:keepLines w:val="0"/>
        <w:keepNext w:val="0"/>
        <w:pageBreakBefore w:val="0"/>
        <w:spacing w:line="360" w:lineRule="auto"/>
        <w:widowControl w:val="off"/>
        <w:rPr>
          <w:rFonts w:ascii="宋体" w:hAnsi="宋体" w:cs="宋体"/>
          <w:b/>
          <w:color w:val="auto"/>
          <w:szCs w:val="21"/>
          <w:highlight w:val="none"/>
        </w:rPr>
        <w:outlineLvl w:val="9"/>
      </w:pPr>
      <w:r>
        <w:rPr>
          <w:rFonts w:hint="eastAsia" w:ascii="宋体" w:hAnsi="宋体" w:eastAsia="宋体" w:cs="宋体"/>
          <w:b/>
          <w:bCs/>
          <w:color w:val="auto"/>
          <w:szCs w:val="21"/>
          <w:highlight w:val="none"/>
        </w:rPr>
        <w:t xml:space="preserve">（一）</w:t>
      </w:r>
      <w:r>
        <w:rPr>
          <w:rFonts w:hint="eastAsia" w:ascii="宋体" w:hAnsi="宋体" w:eastAsia="宋体" w:cs="Times New Roman"/>
          <w:b/>
          <w:bCs/>
          <w:color w:val="auto"/>
          <w:highlight w:val="none"/>
          <w:lang w:val="en-US" w:eastAsia="zh-CN"/>
        </w:rPr>
        <w:t xml:space="preserve">报价得分（1</w:t>
      </w:r>
      <w:r>
        <w:rPr>
          <w:rFonts w:hint="eastAsia" w:ascii="宋体" w:hAnsi="宋体" w:cs="Times New Roman"/>
          <w:b/>
          <w:bCs/>
          <w:color w:val="auto"/>
          <w:highlight w:val="none"/>
          <w:lang w:val="en-US" w:eastAsia="zh-CN"/>
        </w:rPr>
        <w:t xml:space="preserve">0</w:t>
      </w:r>
      <w:r>
        <w:rPr>
          <w:rFonts w:hint="eastAsia" w:ascii="宋体" w:hAnsi="宋体" w:eastAsia="宋体" w:cs="Times New Roman"/>
          <w:b/>
          <w:bCs/>
          <w:color w:val="auto"/>
          <w:highlight w:val="none"/>
          <w:lang w:val="en-US" w:eastAsia="zh-CN"/>
        </w:rPr>
        <w:t xml:space="preserve">分）</w:t>
      </w:r>
      <w:r/>
    </w:p>
    <w:p>
      <w:pPr>
        <w:ind w:left="0" w:firstLine="420"/>
        <w:keepLines w:val="0"/>
        <w:keepNext w:val="0"/>
        <w:pageBreakBefore w:val="0"/>
        <w:spacing w:line="360" w:lineRule="auto"/>
        <w:widowControl w:val="off"/>
        <w:rPr>
          <w:rFonts w:ascii="宋体" w:hAnsi="宋体" w:cs="宋体"/>
          <w:color w:val="auto"/>
          <w:szCs w:val="21"/>
          <w:highlight w:val="none"/>
        </w:rPr>
        <w:outlineLvl w:val="9"/>
      </w:pPr>
      <w:r>
        <w:rPr>
          <w:rFonts w:hint="eastAsia" w:ascii="宋体" w:hAnsi="宋体" w:cs="宋体"/>
          <w:color w:val="auto"/>
          <w:szCs w:val="21"/>
          <w:highlight w:val="none"/>
        </w:rPr>
        <w:t xml:space="preserve">1、价格分统一采用低价优先法计算，磋商报价低于或等于财政预算价格（最高限价）的，为有效磋商报价，</w:t>
      </w:r>
      <w:r>
        <w:rPr>
          <w:rFonts w:hint="eastAsia" w:ascii="宋体" w:hAnsi="宋体" w:cs="宋体"/>
          <w:color w:val="auto"/>
          <w:szCs w:val="21"/>
          <w:highlight w:val="none"/>
          <w:lang w:val="zh-TW" w:eastAsia="zh-TW"/>
        </w:rPr>
        <w:t xml:space="preserve">超财政预算</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zh-TW" w:eastAsia="zh-TW"/>
        </w:rPr>
        <w:t xml:space="preserve">的磋商报价文件为未实质性响应文件，不参与评审</w:t>
      </w:r>
      <w:r>
        <w:rPr>
          <w:rFonts w:hint="eastAsia" w:ascii="宋体" w:hAnsi="宋体" w:cs="宋体"/>
          <w:color w:val="auto"/>
          <w:szCs w:val="21"/>
          <w:highlight w:val="none"/>
          <w:lang w:val="zh-TW"/>
        </w:rPr>
        <w:t xml:space="preserve">，也不得</w:t>
      </w:r>
      <w:r>
        <w:rPr>
          <w:rFonts w:hint="eastAsia" w:ascii="宋体" w:hAnsi="宋体" w:cs="宋体"/>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分，其他供应商的价格分按照下列公式计算（计算结果四舍五入保留两位小数）。</w:t>
      </w:r>
      <w:r/>
    </w:p>
    <w:p>
      <w:pPr>
        <w:ind w:left="0"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%×100。</w:t>
      </w:r>
      <w:r/>
    </w:p>
    <w:p>
      <w:pPr>
        <w:ind w:left="0" w:firstLine="422"/>
        <w:keepLines w:val="0"/>
        <w:keepNext w:val="0"/>
        <w:pageBreakBefore w:val="0"/>
        <w:spacing w:line="360" w:lineRule="auto"/>
        <w:widowControl w:val="off"/>
        <w:rPr>
          <w:rFonts w:hint="eastAsia" w:ascii="宋体" w:hAnsi="宋体" w:eastAsia="宋体" w:cs="Times New Roman"/>
          <w:b/>
          <w:bCs/>
          <w:color w:val="auto"/>
          <w:highlight w:val="none"/>
        </w:rPr>
        <w:outlineLvl w:val="9"/>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二</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技术服务方案</w:t>
      </w:r>
      <w:r>
        <w:rPr>
          <w:rFonts w:hint="eastAsia" w:ascii="宋体" w:hAnsi="宋体" w:eastAsia="宋体" w:cs="Times New Roman"/>
          <w:b/>
          <w:bCs/>
          <w:color w:val="auto"/>
          <w:highlight w:val="none"/>
        </w:rPr>
        <w:t xml:space="preserve">（</w:t>
      </w:r>
      <w:r>
        <w:rPr>
          <w:rFonts w:hint="eastAsia" w:ascii="宋体" w:hAnsi="宋体" w:cs="Times New Roman"/>
          <w:b/>
          <w:bCs/>
          <w:color w:val="auto"/>
          <w:highlight w:val="none"/>
          <w:lang w:val="en-US" w:eastAsia="zh-CN"/>
        </w:rPr>
        <w:t xml:space="preserve">58</w:t>
      </w:r>
      <w:r>
        <w:rPr>
          <w:rFonts w:hint="eastAsia" w:ascii="宋体" w:hAnsi="宋体" w:eastAsia="宋体" w:cs="Times New Roman"/>
          <w:b/>
          <w:bCs/>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1、基础条件掌握的熟悉程度（12分）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供应商对规划范围现状的产业空间建设情况、土地潜力有深入的了解，对产业基底、产业要素、产业服务现状问题诊断全面深刻，贴合项目实际的得12分；对规划范围现状的产业空间了解比较充分、产业现状问题诊断比较完善的得8分；对规划范围现状的产业空间了解深度一般，产业现状问题诊断不够深刻得4分；未提供相关内容不得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2、工作思路与技术方案（</w:t>
      </w:r>
      <w:r>
        <w:rPr>
          <w:rFonts w:hint="eastAsia" w:ascii="宋体" w:hAnsi="宋体" w:cs="Times New Roman"/>
          <w:color w:val="auto"/>
          <w:highlight w:val="none"/>
          <w:lang w:val="en-US" w:eastAsia="zh-CN"/>
        </w:rPr>
        <w:t xml:space="preserve">10</w:t>
      </w:r>
      <w:r>
        <w:rPr>
          <w:rFonts w:hint="eastAsia" w:ascii="宋体" w:hAnsi="宋体" w:eastAsia="宋体" w:cs="Times New Roman"/>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供应商编写工作思路与技术方案，提出项目整体定位与产业空间发展导向，工作思路科学、项目定位精准的，得10分；工作思路、项目定位相对合理，基本符合项目需求的，得</w:t>
      </w:r>
      <w:r>
        <w:rPr>
          <w:rFonts w:hint="eastAsia" w:ascii="宋体" w:hAnsi="宋体" w:cs="Times New Roman"/>
          <w:color w:val="auto"/>
          <w:highlight w:val="none"/>
          <w:lang w:val="en-US" w:eastAsia="zh-CN"/>
        </w:rPr>
        <w:t xml:space="preserve">7</w:t>
      </w:r>
      <w:r>
        <w:rPr>
          <w:rFonts w:hint="eastAsia" w:ascii="宋体" w:hAnsi="宋体" w:eastAsia="宋体" w:cs="Times New Roman"/>
          <w:color w:val="auto"/>
          <w:highlight w:val="none"/>
        </w:rPr>
        <w:t xml:space="preserve">分；具有工作思路、项目定位的，得</w:t>
      </w:r>
      <w:r>
        <w:rPr>
          <w:rFonts w:hint="eastAsia" w:ascii="宋体" w:hAnsi="宋体" w:cs="Times New Roman"/>
          <w:color w:val="auto"/>
          <w:highlight w:val="none"/>
          <w:lang w:val="en-US" w:eastAsia="zh-CN"/>
        </w:rPr>
        <w:t xml:space="preserve">4</w:t>
      </w:r>
      <w:bookmarkStart w:id="18" w:name="_GoBack"/>
      <w:r/>
      <w:bookmarkEnd w:id="18"/>
      <w:r>
        <w:rPr>
          <w:rFonts w:hint="eastAsia" w:ascii="宋体" w:hAnsi="宋体" w:eastAsia="宋体" w:cs="Times New Roman"/>
          <w:color w:val="auto"/>
          <w:highlight w:val="none"/>
        </w:rPr>
        <w:t xml:space="preserve">分；</w:t>
      </w:r>
      <w:r>
        <w:rPr>
          <w:rFonts w:hint="eastAsia" w:ascii="宋体" w:hAnsi="宋体" w:eastAsia="宋体" w:cs="Times New Roman"/>
          <w:color w:val="auto"/>
          <w:highlight w:val="none"/>
          <w:lang w:val="en-US" w:eastAsia="zh-CN"/>
        </w:rPr>
        <w:t xml:space="preserve">未提供相关内容不得分</w:t>
      </w:r>
      <w:r>
        <w:rPr>
          <w:rFonts w:hint="eastAsia" w:ascii="宋体" w:hAnsi="宋体" w:eastAsia="宋体" w:cs="Times New Roman"/>
          <w:color w:val="auto"/>
          <w:highlight w:val="none"/>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3、调研工作方案（</w:t>
      </w: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供应商设计的调研方案充分结合吴江经济技术开发区实际情况，全面调研吴江经济技术开发区，具有较强可操作性的，得</w:t>
      </w: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rPr>
        <w:t xml:space="preserve">分；调研方案较为全面，具备较强可操作性的，得</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rPr>
        <w:t xml:space="preserve">分；调研方案简单具备一定可操作性的，得2分；</w:t>
      </w:r>
      <w:r>
        <w:rPr>
          <w:rFonts w:hint="eastAsia" w:ascii="宋体" w:hAnsi="宋体" w:eastAsia="宋体" w:cs="Times New Roman"/>
          <w:color w:val="auto"/>
          <w:highlight w:val="none"/>
          <w:lang w:val="en-US" w:eastAsia="zh-CN"/>
        </w:rPr>
        <w:t xml:space="preserve">未提供相关内容不得分</w:t>
      </w:r>
      <w:r>
        <w:rPr>
          <w:rFonts w:hint="eastAsia" w:ascii="宋体" w:hAnsi="宋体" w:eastAsia="宋体" w:cs="Times New Roman"/>
          <w:color w:val="auto"/>
          <w:highlight w:val="none"/>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4、项目重点难点及关键问题（12分）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供应商识别项目重难点及关键问题，提出发展对策，问题分析深入全面，提出对策切实可行得1</w:t>
      </w: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rPr>
        <w:t xml:space="preserve">分；问题分析较为合理，提出对策满足基本要求得</w:t>
      </w:r>
      <w:r>
        <w:rPr>
          <w:rFonts w:hint="eastAsia" w:ascii="宋体" w:hAnsi="宋体" w:cs="Times New Roman"/>
          <w:color w:val="auto"/>
          <w:highlight w:val="none"/>
          <w:lang w:val="en-US" w:eastAsia="zh-CN"/>
        </w:rPr>
        <w:t xml:space="preserve">8</w:t>
      </w:r>
      <w:r>
        <w:rPr>
          <w:rFonts w:hint="eastAsia" w:ascii="宋体" w:hAnsi="宋体" w:eastAsia="宋体" w:cs="Times New Roman"/>
          <w:color w:val="auto"/>
          <w:highlight w:val="none"/>
        </w:rPr>
        <w:t xml:space="preserve">分；问题分析较为合理，提出对策不可行的得</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rPr>
        <w:t xml:space="preserve">分；</w:t>
      </w:r>
      <w:r>
        <w:rPr>
          <w:rFonts w:hint="eastAsia" w:ascii="宋体" w:hAnsi="宋体" w:eastAsia="宋体" w:cs="Times New Roman"/>
          <w:color w:val="auto"/>
          <w:highlight w:val="none"/>
          <w:lang w:val="en-US" w:eastAsia="zh-CN"/>
        </w:rPr>
        <w:t xml:space="preserve">未提供相关内容不得分</w:t>
      </w:r>
      <w:r>
        <w:rPr>
          <w:rFonts w:hint="eastAsia" w:ascii="宋体" w:hAnsi="宋体" w:eastAsia="宋体" w:cs="Times New Roman"/>
          <w:color w:val="auto"/>
          <w:highlight w:val="none"/>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5、项目进度计划（6分）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供应商提出的规划编制进度方案详实、合理，方案中的实施组织管理、实施风险管理、实施进度计划详细、可行、合理</w:t>
      </w:r>
      <w:r>
        <w:rPr>
          <w:rFonts w:hint="eastAsia" w:ascii="宋体" w:hAnsi="宋体" w:eastAsia="宋体" w:cs="Times New Roman"/>
          <w:color w:val="auto"/>
          <w:highlight w:val="none"/>
          <w:lang w:eastAsia="zh-CN"/>
        </w:rPr>
        <w:t xml:space="preserve">，具</w:t>
      </w:r>
      <w:r>
        <w:rPr>
          <w:rFonts w:hint="eastAsia" w:ascii="宋体" w:hAnsi="宋体" w:eastAsia="宋体" w:cs="Times New Roman"/>
          <w:color w:val="auto"/>
          <w:highlight w:val="none"/>
        </w:rPr>
        <w:t xml:space="preserve">有可操作性得6分；进度方案较详实、较合理，方案中的实施组织管理、实施风险管理、实施进度计划较详细、较可行、较合理，较有可操作性得4分；进度方案一般，方案中的实施组织管理、实施风险管理、实施进度计划一般，可操作性一般得2分；</w:t>
      </w:r>
      <w:r>
        <w:rPr>
          <w:rFonts w:hint="eastAsia" w:ascii="宋体" w:hAnsi="宋体" w:eastAsia="宋体" w:cs="Times New Roman"/>
          <w:color w:val="auto"/>
          <w:highlight w:val="none"/>
          <w:lang w:val="en-US" w:eastAsia="zh-CN"/>
        </w:rPr>
        <w:t xml:space="preserve">未提供相关内容不得分</w:t>
      </w:r>
      <w:r>
        <w:rPr>
          <w:rFonts w:hint="eastAsia" w:ascii="宋体" w:hAnsi="宋体" w:eastAsia="宋体" w:cs="Times New Roman"/>
          <w:color w:val="auto"/>
          <w:highlight w:val="none"/>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6、质量保障方案及服务保障能力（6分）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供应商制定质量保障方案及服务保障方案，质量保障方案全面合理，贴合项目实际情况，服务保障方案合理且可操作性强的，得6分；质量保障方案及服务保障方案完整，符合项目需求的，得4分；提出质量保障方案及服务保障方案，基本具备可操作性的，得2分；</w:t>
      </w:r>
      <w:r>
        <w:rPr>
          <w:rFonts w:hint="eastAsia" w:ascii="宋体" w:hAnsi="宋体" w:eastAsia="宋体" w:cs="Times New Roman"/>
          <w:color w:val="auto"/>
          <w:highlight w:val="none"/>
          <w:lang w:val="en-US" w:eastAsia="zh-CN"/>
        </w:rPr>
        <w:t xml:space="preserve">未提供相关内容不得分</w:t>
      </w:r>
      <w:r>
        <w:rPr>
          <w:rFonts w:hint="eastAsia" w:ascii="宋体" w:hAnsi="宋体" w:eastAsia="宋体" w:cs="Times New Roman"/>
          <w:color w:val="auto"/>
          <w:highlight w:val="none"/>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7、供应商内部建制和管理情况比较（6分）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rPr>
        <w:t xml:space="preserve">根据供应商企业内部建制和管理情况进行比较，内部建制完整，管理制度详细可行性好，得6分；内部建制一般，管理制度详细可行性一般，得4分；内部建制不完整，管理制度详细可行性差，得2分；</w:t>
      </w:r>
      <w:r>
        <w:rPr>
          <w:rFonts w:hint="eastAsia" w:ascii="宋体" w:hAnsi="宋体" w:eastAsia="宋体" w:cs="Times New Roman"/>
          <w:color w:val="auto"/>
          <w:highlight w:val="none"/>
          <w:lang w:val="en-US" w:eastAsia="zh-CN"/>
        </w:rPr>
        <w:t xml:space="preserve">未提供相关内容不得分</w:t>
      </w:r>
      <w:r>
        <w:rPr>
          <w:rFonts w:hint="eastAsia" w:ascii="宋体" w:hAnsi="宋体" w:eastAsia="宋体" w:cs="Times New Roman"/>
          <w:color w:val="auto"/>
          <w:highlight w:val="none"/>
        </w:rPr>
        <w:t xml:space="preserve">。</w:t>
      </w:r>
      <w:r/>
    </w:p>
    <w:p>
      <w:pPr>
        <w:numPr>
          <w:ilvl w:val="0"/>
          <w:numId w:val="0"/>
        </w:numPr>
        <w:ind w:left="0" w:firstLine="422"/>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三</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本项目人员投入情况（</w:t>
      </w:r>
      <w:r>
        <w:rPr>
          <w:rFonts w:hint="eastAsia" w:ascii="宋体" w:hAnsi="宋体" w:cs="Times New Roman"/>
          <w:b/>
          <w:bCs/>
          <w:color w:val="auto"/>
          <w:highlight w:val="none"/>
          <w:lang w:val="en-US" w:eastAsia="zh-CN"/>
        </w:rPr>
        <w:t xml:space="preserve">15</w:t>
      </w:r>
      <w:r>
        <w:rPr>
          <w:rFonts w:hint="eastAsia" w:ascii="宋体" w:hAnsi="宋体" w:eastAsia="宋体" w:cs="Times New Roman"/>
          <w:b/>
          <w:bCs/>
          <w:color w:val="auto"/>
          <w:highlight w:val="none"/>
        </w:rPr>
        <w:t xml:space="preserve">分）</w:t>
      </w:r>
      <w:r/>
    </w:p>
    <w:p>
      <w:pPr>
        <w:numPr>
          <w:ilvl w:val="0"/>
          <w:numId w:val="5"/>
        </w:numPr>
        <w:ind w:left="0" w:firstLine="422"/>
        <w:keepLines w:val="0"/>
        <w:keepNext w:val="0"/>
        <w:pageBreakBefore w:val="0"/>
        <w:spacing w:line="360" w:lineRule="auto"/>
        <w:widowControl w:val="off"/>
        <w:rPr>
          <w:rFonts w:ascii="宋体" w:hAnsi="宋体" w:eastAsia="宋体" w:cs="Times New Roman"/>
          <w:b/>
          <w:bCs/>
          <w:color w:val="auto"/>
          <w:highlight w:val="none"/>
        </w:rPr>
      </w:pPr>
      <w:r>
        <w:rPr>
          <w:rFonts w:ascii="宋体" w:hAnsi="宋体" w:eastAsia="宋体" w:cs="Times New Roman"/>
          <w:b/>
          <w:bCs/>
          <w:color w:val="auto"/>
          <w:highlight w:val="none"/>
        </w:rPr>
        <w:t xml:space="preserve">项目负责人（1人）（</w:t>
      </w:r>
      <w:r>
        <w:rPr>
          <w:rFonts w:hint="eastAsia" w:ascii="宋体" w:hAnsi="宋体" w:cs="Times New Roman"/>
          <w:b/>
          <w:bCs/>
          <w:color w:val="auto"/>
          <w:highlight w:val="none"/>
          <w:lang w:val="en-US" w:eastAsia="zh-CN"/>
        </w:rPr>
        <w:t xml:space="preserve">5</w:t>
      </w:r>
      <w:r>
        <w:rPr>
          <w:rFonts w:ascii="宋体" w:hAnsi="宋体" w:eastAsia="宋体" w:cs="Times New Roman"/>
          <w:b/>
          <w:bCs/>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1.1具有高级及以上职称的得3分；具有中级职称的得2分，本项最高得3分；</w:t>
      </w:r>
      <w:r/>
    </w:p>
    <w:p>
      <w:pPr>
        <w:ind w:left="0" w:firstLine="420"/>
        <w:keepLines w:val="0"/>
        <w:keepNext w:val="0"/>
        <w:pageBreakBefore w:val="0"/>
        <w:spacing w:line="360" w:lineRule="auto"/>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1.2具有研究生及以上学历的得2分</w:t>
      </w:r>
      <w:r>
        <w:rPr>
          <w:rFonts w:hint="eastAsia" w:ascii="宋体" w:hAnsi="宋体" w:cs="Times New Roman"/>
          <w:color w:val="auto"/>
          <w:highlight w:val="none"/>
          <w:lang w:eastAsia="zh-CN"/>
        </w:rPr>
        <w:t xml:space="preserve">。</w:t>
      </w:r>
      <w:r/>
    </w:p>
    <w:p>
      <w:pPr>
        <w:ind w:left="0" w:firstLine="422"/>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ascii="宋体" w:hAnsi="宋体" w:eastAsia="宋体" w:cs="Times New Roman"/>
          <w:b/>
          <w:bCs/>
          <w:color w:val="auto"/>
          <w:highlight w:val="none"/>
        </w:rPr>
        <w:t xml:space="preserve">注：</w:t>
      </w:r>
      <w:r>
        <w:rPr>
          <w:rFonts w:hint="eastAsia" w:ascii="宋体" w:hAnsi="宋体" w:cs="Times New Roman"/>
          <w:b/>
          <w:bCs/>
          <w:color w:val="auto"/>
          <w:highlight w:val="none"/>
          <w:lang w:val="en-US" w:eastAsia="zh-CN"/>
        </w:rPr>
        <w:t xml:space="preserve">响应文件中需</w:t>
      </w:r>
      <w:r>
        <w:rPr>
          <w:rFonts w:ascii="宋体" w:hAnsi="宋体" w:eastAsia="宋体" w:cs="Times New Roman"/>
          <w:b/>
          <w:bCs/>
          <w:color w:val="auto"/>
          <w:highlight w:val="none"/>
        </w:rPr>
        <w:t xml:space="preserve">提供项目负责人相关证书及</w:t>
      </w:r>
      <w:r>
        <w:rPr>
          <w:rFonts w:hint="eastAsia" w:ascii="宋体" w:hAnsi="宋体" w:eastAsia="宋体" w:cs="Times New Roman"/>
          <w:b/>
          <w:bCs/>
          <w:color w:val="auto"/>
          <w:highlight w:val="none"/>
          <w:lang w:val="en-US" w:eastAsia="zh-CN"/>
        </w:rPr>
        <w:t xml:space="preserve">供应商为其缴纳的近三个月</w:t>
      </w:r>
      <w:r>
        <w:rPr>
          <w:rFonts w:ascii="宋体" w:hAnsi="宋体" w:eastAsia="宋体" w:cs="Times New Roman"/>
          <w:b/>
          <w:bCs/>
          <w:color w:val="auto"/>
          <w:highlight w:val="none"/>
        </w:rPr>
        <w:t xml:space="preserve">社保证明</w:t>
      </w:r>
      <w:r>
        <w:rPr>
          <w:rFonts w:hint="eastAsia" w:ascii="宋体" w:hAnsi="宋体" w:cs="Times New Roman"/>
          <w:b/>
          <w:bCs/>
          <w:color w:val="auto"/>
          <w:highlight w:val="none"/>
          <w:lang w:eastAsia="zh-CN"/>
        </w:rPr>
        <w:t xml:space="preserve">复印件并加盖</w:t>
      </w:r>
      <w:r>
        <w:rPr>
          <w:rFonts w:ascii="宋体" w:hAnsi="宋体" w:eastAsia="宋体" w:cs="Times New Roman"/>
          <w:b/>
          <w:bCs/>
          <w:color w:val="auto"/>
          <w:highlight w:val="none"/>
        </w:rPr>
        <w:t xml:space="preserve">公章，资料未提供或</w:t>
      </w:r>
      <w:r>
        <w:rPr>
          <w:rFonts w:hint="eastAsia" w:ascii="宋体" w:hAnsi="宋体" w:eastAsia="宋体" w:cs="Times New Roman"/>
          <w:b/>
          <w:bCs/>
          <w:color w:val="auto"/>
          <w:highlight w:val="none"/>
          <w:lang w:val="en-US" w:eastAsia="zh-CN"/>
        </w:rPr>
        <w:t xml:space="preserve">资料缺失不得分</w:t>
      </w:r>
      <w:r>
        <w:rPr>
          <w:rFonts w:ascii="宋体" w:hAnsi="宋体" w:eastAsia="宋体" w:cs="Times New Roman"/>
          <w:b/>
          <w:bCs/>
          <w:color w:val="auto"/>
          <w:highlight w:val="none"/>
        </w:rPr>
        <w:t xml:space="preserve">。</w:t>
      </w:r>
      <w:r>
        <w:rPr>
          <w:rFonts w:hint="eastAsia" w:ascii="宋体" w:hAnsi="宋体" w:cs="宋体"/>
          <w:b/>
          <w:bCs w:val="0"/>
          <w:color w:val="auto"/>
          <w:szCs w:val="21"/>
          <w:highlight w:val="none"/>
        </w:rPr>
        <w:t xml:space="preserve">【供应商是事业单位的，暂未缴纳社保的，须由其主管部门出具证明；退休人员（包括提前退休人员）无法提供社保证明的，供应商可以提供身份证、退休证及供应商的聘用合同】</w:t>
      </w:r>
      <w:r>
        <w:rPr>
          <w:rFonts w:hint="eastAsia" w:ascii="宋体" w:hAnsi="宋体" w:cs="宋体"/>
          <w:b/>
          <w:bCs w:val="0"/>
          <w:color w:val="auto"/>
          <w:szCs w:val="21"/>
          <w:highlight w:val="none"/>
          <w:lang w:eastAsia="zh-CN"/>
        </w:rPr>
        <w:t xml:space="preserve">。</w:t>
      </w:r>
      <w:r/>
    </w:p>
    <w:p>
      <w:pPr>
        <w:numPr>
          <w:ilvl w:val="0"/>
          <w:numId w:val="5"/>
        </w:numPr>
        <w:ind w:left="0" w:firstLine="422"/>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项目组成员</w:t>
      </w:r>
      <w:r>
        <w:rPr>
          <w:rFonts w:hint="eastAsia" w:ascii="宋体" w:hAnsi="宋体" w:eastAsia="宋体" w:cs="Times New Roman"/>
          <w:b/>
          <w:bCs/>
          <w:color w:val="auto"/>
          <w:highlight w:val="none"/>
          <w:lang w:eastAsia="zh-CN"/>
        </w:rPr>
        <w:t xml:space="preserve">（项目负责人</w:t>
      </w:r>
      <w:r>
        <w:rPr>
          <w:rFonts w:hint="eastAsia" w:ascii="宋体" w:hAnsi="宋体" w:eastAsia="宋体" w:cs="Times New Roman"/>
          <w:b/>
          <w:bCs/>
          <w:color w:val="auto"/>
          <w:highlight w:val="none"/>
          <w:lang w:val="en-US" w:eastAsia="zh-CN"/>
        </w:rPr>
        <w:t xml:space="preserve">除外</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w:t>
      </w:r>
      <w:r>
        <w:rPr>
          <w:rFonts w:hint="eastAsia" w:ascii="宋体" w:hAnsi="宋体" w:cs="Times New Roman"/>
          <w:b/>
          <w:bCs/>
          <w:color w:val="auto"/>
          <w:highlight w:val="none"/>
          <w:lang w:val="en-US" w:eastAsia="zh-CN"/>
        </w:rPr>
        <w:t xml:space="preserve">10</w:t>
      </w:r>
      <w:r>
        <w:rPr>
          <w:rFonts w:hint="eastAsia" w:ascii="宋体" w:hAnsi="宋体" w:eastAsia="宋体" w:cs="Times New Roman"/>
          <w:b/>
          <w:bCs/>
          <w:color w:val="auto"/>
          <w:highlight w:val="none"/>
        </w:rPr>
        <w:t xml:space="preserve">分）</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hint="eastAsia" w:ascii="宋体" w:hAnsi="宋体" w:cs="Times New Roman"/>
          <w:color w:val="auto"/>
          <w:highlight w:val="none"/>
          <w:lang w:val="en-US" w:eastAsia="zh-CN"/>
        </w:rPr>
        <w:t xml:space="preserve">2.1</w:t>
      </w:r>
      <w:r>
        <w:rPr>
          <w:rFonts w:hint="eastAsia" w:ascii="宋体" w:hAnsi="宋体" w:cs="宋体"/>
          <w:b w:val="0"/>
          <w:bCs/>
          <w:color w:val="auto"/>
          <w:szCs w:val="21"/>
          <w:highlight w:val="none"/>
        </w:rPr>
        <w:t xml:space="preserve">团队成员中具有高级及以上职称的，每有一个得2分；具有中级职称的得1分；本项最高10分</w:t>
      </w:r>
      <w:r>
        <w:rPr>
          <w:rFonts w:ascii="宋体" w:hAnsi="宋体" w:eastAsia="宋体" w:cs="Times New Roman"/>
          <w:color w:val="auto"/>
          <w:highlight w:val="none"/>
        </w:rPr>
        <w:t xml:space="preserve">。</w:t>
      </w:r>
      <w:r/>
    </w:p>
    <w:p>
      <w:pPr>
        <w:ind w:left="0" w:firstLine="422"/>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ascii="宋体" w:hAnsi="宋体" w:eastAsia="宋体" w:cs="Times New Roman"/>
          <w:b/>
          <w:bCs/>
          <w:color w:val="auto"/>
          <w:highlight w:val="none"/>
        </w:rPr>
        <w:t xml:space="preserve">注：</w:t>
      </w:r>
      <w:r>
        <w:rPr>
          <w:rFonts w:hint="eastAsia" w:ascii="宋体" w:hAnsi="宋体" w:cs="Times New Roman"/>
          <w:b/>
          <w:bCs/>
          <w:color w:val="auto"/>
          <w:highlight w:val="none"/>
          <w:lang w:val="en-US" w:eastAsia="zh-CN"/>
        </w:rPr>
        <w:t xml:space="preserve">响应文件中需</w:t>
      </w:r>
      <w:r>
        <w:rPr>
          <w:rFonts w:ascii="宋体" w:hAnsi="宋体" w:eastAsia="宋体" w:cs="Times New Roman"/>
          <w:b/>
          <w:bCs/>
          <w:color w:val="auto"/>
          <w:highlight w:val="none"/>
        </w:rPr>
        <w:t xml:space="preserve">提供项目组成员相关证书及</w:t>
      </w:r>
      <w:r>
        <w:rPr>
          <w:rFonts w:hint="eastAsia" w:ascii="宋体" w:hAnsi="宋体" w:eastAsia="宋体" w:cs="Times New Roman"/>
          <w:b/>
          <w:bCs/>
          <w:color w:val="auto"/>
          <w:highlight w:val="none"/>
          <w:lang w:val="en-US" w:eastAsia="zh-CN"/>
        </w:rPr>
        <w:t xml:space="preserve">供应商为其缴纳的近三个月</w:t>
      </w:r>
      <w:r>
        <w:rPr>
          <w:rFonts w:ascii="宋体" w:hAnsi="宋体" w:eastAsia="宋体" w:cs="Times New Roman"/>
          <w:b/>
          <w:bCs/>
          <w:color w:val="auto"/>
          <w:highlight w:val="none"/>
        </w:rPr>
        <w:t xml:space="preserve">社保证明</w:t>
      </w:r>
      <w:r>
        <w:rPr>
          <w:rFonts w:hint="eastAsia" w:ascii="宋体" w:hAnsi="宋体" w:cs="Times New Roman"/>
          <w:b/>
          <w:bCs/>
          <w:color w:val="auto"/>
          <w:highlight w:val="none"/>
          <w:lang w:eastAsia="zh-CN"/>
        </w:rPr>
        <w:t xml:space="preserve">复印件并加盖</w:t>
      </w:r>
      <w:r>
        <w:rPr>
          <w:rFonts w:ascii="宋体" w:hAnsi="宋体" w:eastAsia="宋体" w:cs="Times New Roman"/>
          <w:b/>
          <w:bCs/>
          <w:color w:val="auto"/>
          <w:highlight w:val="none"/>
        </w:rPr>
        <w:t xml:space="preserve">公章，资料未提供或</w:t>
      </w:r>
      <w:r>
        <w:rPr>
          <w:rFonts w:hint="eastAsia" w:ascii="宋体" w:hAnsi="宋体" w:eastAsia="宋体" w:cs="Times New Roman"/>
          <w:b/>
          <w:bCs/>
          <w:color w:val="auto"/>
          <w:highlight w:val="none"/>
          <w:lang w:val="en-US" w:eastAsia="zh-CN"/>
        </w:rPr>
        <w:t xml:space="preserve">资料缺失不得分</w:t>
      </w:r>
      <w:r>
        <w:rPr>
          <w:rFonts w:ascii="宋体" w:hAnsi="宋体" w:eastAsia="宋体" w:cs="Times New Roman"/>
          <w:b/>
          <w:bCs/>
          <w:color w:val="auto"/>
          <w:highlight w:val="none"/>
        </w:rPr>
        <w:t xml:space="preserve">。</w:t>
      </w:r>
      <w:r>
        <w:rPr>
          <w:rFonts w:hint="eastAsia" w:ascii="宋体" w:hAnsi="宋体" w:cs="宋体"/>
          <w:b/>
          <w:bCs w:val="0"/>
          <w:color w:val="auto"/>
          <w:szCs w:val="21"/>
          <w:highlight w:val="none"/>
        </w:rPr>
        <w:t xml:space="preserve">【供应商是事业单位的，暂未缴纳社保的，须由其主管部门出具证明；退休人员（包括提前退休人员）无法提供社保证明的，供应商可以提供身份证、退休证及供应商的聘用合同】</w:t>
      </w:r>
      <w:r>
        <w:rPr>
          <w:rFonts w:hint="eastAsia" w:ascii="宋体" w:hAnsi="宋体" w:cs="宋体"/>
          <w:b/>
          <w:bCs w:val="0"/>
          <w:color w:val="auto"/>
          <w:szCs w:val="21"/>
          <w:highlight w:val="none"/>
          <w:lang w:eastAsia="zh-CN"/>
        </w:rPr>
        <w:t xml:space="preserve">。</w:t>
      </w:r>
      <w:r/>
    </w:p>
    <w:p>
      <w:pPr>
        <w:numPr>
          <w:ilvl w:val="0"/>
          <w:numId w:val="0"/>
        </w:numPr>
        <w:ind w:left="0" w:firstLine="422"/>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五</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供应商综合实力</w:t>
      </w:r>
      <w:r>
        <w:rPr>
          <w:rFonts w:hint="eastAsia" w:ascii="宋体" w:hAnsi="宋体" w:eastAsia="宋体" w:cs="Times New Roman"/>
          <w:b/>
          <w:bCs/>
          <w:color w:val="auto"/>
          <w:highlight w:val="none"/>
        </w:rPr>
        <w:t xml:space="preserve">（</w:t>
      </w:r>
      <w:r>
        <w:rPr>
          <w:rFonts w:hint="eastAsia" w:ascii="宋体" w:hAnsi="宋体" w:cs="Times New Roman"/>
          <w:b/>
          <w:bCs/>
          <w:color w:val="auto"/>
          <w:highlight w:val="none"/>
          <w:lang w:val="en-US" w:eastAsia="zh-CN"/>
        </w:rPr>
        <w:t xml:space="preserve">17</w:t>
      </w:r>
      <w:r>
        <w:rPr>
          <w:rFonts w:hint="eastAsia" w:ascii="宋体" w:hAnsi="宋体" w:eastAsia="宋体" w:cs="Times New Roman"/>
          <w:b/>
          <w:bCs/>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val="en-US" w:eastAsia="zh-CN"/>
        </w:rPr>
        <w:t xml:space="preserve">1、</w:t>
      </w:r>
      <w:r>
        <w:rPr>
          <w:rFonts w:hint="eastAsia" w:ascii="宋体" w:hAnsi="宋体" w:eastAsia="宋体" w:cs="Times New Roman"/>
          <w:b w:val="0"/>
          <w:bCs w:val="0"/>
          <w:color w:val="auto"/>
          <w:highlight w:val="none"/>
        </w:rPr>
        <w:t xml:space="preserve">类似业绩</w:t>
      </w:r>
      <w:r>
        <w:rPr>
          <w:rFonts w:hint="eastAsia" w:ascii="宋体" w:hAnsi="宋体" w:eastAsia="宋体" w:cs="Times New Roman"/>
          <w:b w:val="0"/>
          <w:bCs w:val="0"/>
          <w:color w:val="auto"/>
          <w:highlight w:val="none"/>
          <w:lang w:eastAsia="zh-CN"/>
        </w:rPr>
        <w:t xml:space="preserve">（</w:t>
      </w:r>
      <w:r>
        <w:rPr>
          <w:rFonts w:hint="eastAsia" w:ascii="宋体" w:hAnsi="宋体" w:cs="Times New Roman"/>
          <w:b w:val="0"/>
          <w:bCs w:val="0"/>
          <w:color w:val="auto"/>
          <w:highlight w:val="none"/>
          <w:lang w:val="en-US" w:eastAsia="zh-CN"/>
        </w:rPr>
        <w:t xml:space="preserve">9</w:t>
      </w:r>
      <w:r>
        <w:rPr>
          <w:rFonts w:hint="eastAsia" w:ascii="宋体" w:hAnsi="宋体" w:eastAsia="宋体" w:cs="Times New Roman"/>
          <w:b w:val="0"/>
          <w:bCs w:val="0"/>
          <w:color w:val="auto"/>
          <w:highlight w:val="none"/>
          <w:lang w:val="en-US" w:eastAsia="zh-CN"/>
        </w:rPr>
        <w:t xml:space="preserve">分</w:t>
      </w:r>
      <w:r>
        <w:rPr>
          <w:rFonts w:hint="eastAsia" w:ascii="宋体" w:hAnsi="宋体" w:eastAsia="宋体" w:cs="Times New Roman"/>
          <w:b w:val="0"/>
          <w:bCs w:val="0"/>
          <w:color w:val="auto"/>
          <w:highlight w:val="none"/>
          <w:lang w:eastAsia="zh-CN"/>
        </w:rPr>
        <w:t xml:space="preserve">）：</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供应商</w:t>
      </w:r>
      <w:r>
        <w:rPr>
          <w:rFonts w:hint="eastAsia" w:ascii="宋体" w:hAnsi="宋体" w:eastAsia="宋体" w:cs="Times New Roman"/>
          <w:color w:val="auto"/>
          <w:highlight w:val="none"/>
        </w:rPr>
        <w:t xml:space="preserve">202</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rPr>
        <w:t xml:space="preserve">年</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rPr>
        <w:t xml:space="preserve">月</w:t>
      </w:r>
      <w:r>
        <w:rPr>
          <w:rFonts w:ascii="宋体" w:hAnsi="宋体" w:eastAsia="宋体" w:cs="Times New Roman"/>
          <w:color w:val="auto"/>
          <w:highlight w:val="none"/>
        </w:rPr>
        <w:t xml:space="preserve">1日</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以合同签订时间为准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至今承担过</w:t>
      </w:r>
      <w:r>
        <w:rPr>
          <w:rFonts w:hint="eastAsia" w:ascii="宋体" w:hAnsi="宋体" w:eastAsia="宋体" w:cs="Times New Roman"/>
          <w:color w:val="auto"/>
          <w:highlight w:val="none"/>
        </w:rPr>
        <w:t xml:space="preserve">类似项目</w:t>
      </w:r>
      <w:r>
        <w:rPr>
          <w:rFonts w:hint="eastAsia" w:ascii="宋体" w:hAnsi="宋体" w:cs="Times New Roman"/>
          <w:color w:val="auto"/>
          <w:highlight w:val="none"/>
          <w:lang w:eastAsia="zh-CN"/>
        </w:rPr>
        <w:t xml:space="preserve">的</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每提供一个有效业绩</w:t>
      </w:r>
      <w:r>
        <w:rPr>
          <w:rFonts w:ascii="宋体" w:hAnsi="宋体" w:eastAsia="宋体" w:cs="Times New Roman"/>
          <w:color w:val="auto"/>
          <w:highlight w:val="none"/>
        </w:rPr>
        <w:t xml:space="preserve">得</w:t>
      </w:r>
      <w:r>
        <w:rPr>
          <w:rFonts w:hint="eastAsia" w:ascii="宋体" w:hAnsi="宋体" w:cs="Times New Roman"/>
          <w:color w:val="auto"/>
          <w:highlight w:val="none"/>
          <w:lang w:val="en-US" w:eastAsia="zh-CN"/>
        </w:rPr>
        <w:t xml:space="preserve">3</w:t>
      </w:r>
      <w:r>
        <w:rPr>
          <w:rFonts w:ascii="宋体" w:hAnsi="宋体" w:eastAsia="宋体" w:cs="Times New Roman"/>
          <w:color w:val="auto"/>
          <w:highlight w:val="none"/>
        </w:rPr>
        <w:t xml:space="preserve">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最高</w:t>
      </w:r>
      <w:r>
        <w:rPr>
          <w:rFonts w:hint="eastAsia" w:ascii="宋体" w:hAnsi="宋体" w:eastAsia="宋体" w:cs="Times New Roman"/>
          <w:color w:val="auto"/>
          <w:highlight w:val="none"/>
          <w:lang w:val="en-US" w:eastAsia="zh-CN"/>
        </w:rPr>
        <w:t xml:space="preserve">得</w:t>
      </w:r>
      <w:r>
        <w:rPr>
          <w:rFonts w:hint="eastAsia" w:ascii="宋体" w:hAnsi="宋体" w:cs="Times New Roman"/>
          <w:color w:val="auto"/>
          <w:highlight w:val="none"/>
          <w:lang w:val="en-US" w:eastAsia="zh-CN"/>
        </w:rPr>
        <w:t xml:space="preserve">9</w:t>
      </w:r>
      <w:r>
        <w:rPr>
          <w:rFonts w:ascii="宋体" w:hAnsi="宋体" w:eastAsia="宋体" w:cs="Times New Roman"/>
          <w:color w:val="auto"/>
          <w:highlight w:val="none"/>
        </w:rPr>
        <w:t xml:space="preserve">分。</w:t>
      </w:r>
      <w:r/>
    </w:p>
    <w:p>
      <w:pPr>
        <w:ind w:left="0" w:firstLine="422"/>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ascii="宋体" w:hAnsi="宋体" w:eastAsia="宋体" w:cs="Times New Roman"/>
          <w:b/>
          <w:bCs/>
          <w:color w:val="auto"/>
          <w:highlight w:val="none"/>
        </w:rPr>
        <w:t xml:space="preserve">注：</w:t>
      </w:r>
      <w:r>
        <w:rPr>
          <w:rFonts w:hint="eastAsia" w:ascii="宋体" w:hAnsi="宋体" w:eastAsia="宋体" w:cs="Times New Roman"/>
          <w:b/>
          <w:bCs/>
          <w:color w:val="auto"/>
          <w:highlight w:val="none"/>
          <w:lang w:val="en-US" w:eastAsia="zh-CN"/>
        </w:rPr>
        <w:t xml:space="preserve">响应文件中提供服务合同复印件（至少包括合同首页和盖章页），需提供加盖公章的证明材料，缺失、不符或不提供者，对应项不得分</w:t>
      </w:r>
      <w:r>
        <w:rPr>
          <w:rFonts w:hint="eastAsia" w:ascii="宋体" w:hAnsi="宋体" w:cs="Times New Roman"/>
          <w:b/>
          <w:bCs/>
          <w:color w:val="auto"/>
          <w:highlight w:val="none"/>
          <w:lang w:val="en-US" w:eastAsia="zh-CN"/>
        </w:rPr>
        <w:t xml:space="preserve">。</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2、获奖情况（8分）：</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供应商</w:t>
      </w:r>
      <w:r>
        <w:rPr>
          <w:rFonts w:hint="eastAsia" w:ascii="宋体" w:hAnsi="宋体" w:eastAsia="宋体" w:cs="Times New Roman"/>
          <w:color w:val="auto"/>
          <w:highlight w:val="none"/>
        </w:rPr>
        <w:t xml:space="preserve">202</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rPr>
        <w:t xml:space="preserve">年</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rPr>
        <w:t xml:space="preserve">月1日</w:t>
      </w:r>
      <w:r>
        <w:rPr>
          <w:rFonts w:ascii="宋体" w:hAnsi="宋体" w:eastAsia="宋体" w:cs="Times New Roman"/>
          <w:color w:val="auto"/>
          <w:highlight w:val="none"/>
        </w:rPr>
        <w:t xml:space="preserve">起至今所承担的规划</w:t>
      </w:r>
      <w:r>
        <w:rPr>
          <w:rFonts w:hint="eastAsia" w:ascii="宋体" w:hAnsi="宋体" w:cs="Times New Roman"/>
          <w:color w:val="auto"/>
          <w:highlight w:val="none"/>
          <w:lang w:val="en-US" w:eastAsia="zh-CN"/>
        </w:rPr>
        <w:t xml:space="preserve">类或产业研究类</w:t>
      </w:r>
      <w:r>
        <w:rPr>
          <w:rFonts w:ascii="宋体" w:hAnsi="宋体" w:eastAsia="宋体" w:cs="Times New Roman"/>
          <w:color w:val="auto"/>
          <w:highlight w:val="none"/>
        </w:rPr>
        <w:t xml:space="preserve">项目获奖情况</w:t>
      </w:r>
      <w:r>
        <w:rPr>
          <w:rFonts w:hint="eastAsia" w:ascii="宋体" w:hAnsi="宋体" w:cs="Times New Roman"/>
          <w:color w:val="auto"/>
          <w:highlight w:val="none"/>
          <w:lang w:eastAsia="zh-CN"/>
        </w:rPr>
        <w:t xml:space="preserve">：</w:t>
      </w:r>
      <w:r>
        <w:rPr>
          <w:rFonts w:ascii="宋体" w:hAnsi="宋体" w:eastAsia="宋体" w:cs="Times New Roman"/>
          <w:color w:val="auto"/>
          <w:highlight w:val="none"/>
        </w:rPr>
        <w:t xml:space="preserve">市级奖项每具备一个得</w:t>
      </w:r>
      <w:r>
        <w:rPr>
          <w:rFonts w:hint="eastAsia" w:ascii="宋体" w:hAnsi="宋体" w:cs="Times New Roman"/>
          <w:color w:val="auto"/>
          <w:highlight w:val="none"/>
          <w:lang w:val="en-US" w:eastAsia="zh-CN"/>
        </w:rPr>
        <w:t xml:space="preserve">1</w:t>
      </w:r>
      <w:r>
        <w:rPr>
          <w:rFonts w:ascii="宋体" w:hAnsi="宋体" w:eastAsia="宋体" w:cs="Times New Roman"/>
          <w:color w:val="auto"/>
          <w:highlight w:val="none"/>
        </w:rPr>
        <w:t xml:space="preserve">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省级（或直辖市级）</w:t>
      </w:r>
      <w:r>
        <w:rPr>
          <w:rFonts w:hint="eastAsia" w:ascii="宋体" w:hAnsi="宋体" w:cs="Times New Roman"/>
          <w:color w:val="auto"/>
          <w:highlight w:val="none"/>
          <w:lang w:val="en-US" w:eastAsia="zh-CN"/>
        </w:rPr>
        <w:t xml:space="preserve">及以上</w:t>
      </w:r>
      <w:r>
        <w:rPr>
          <w:rFonts w:ascii="宋体" w:hAnsi="宋体" w:eastAsia="宋体" w:cs="Times New Roman"/>
          <w:color w:val="auto"/>
          <w:highlight w:val="none"/>
        </w:rPr>
        <w:t xml:space="preserve">奖项每具备一个得</w:t>
      </w:r>
      <w:r>
        <w:rPr>
          <w:rFonts w:hint="eastAsia" w:ascii="宋体" w:hAnsi="宋体" w:eastAsia="宋体" w:cs="Times New Roman"/>
          <w:color w:val="auto"/>
          <w:highlight w:val="none"/>
          <w:lang w:val="en-US" w:eastAsia="zh-CN"/>
        </w:rPr>
        <w:t xml:space="preserve">2</w:t>
      </w:r>
      <w:r>
        <w:rPr>
          <w:rFonts w:ascii="宋体" w:hAnsi="宋体" w:eastAsia="宋体" w:cs="Times New Roman"/>
          <w:color w:val="auto"/>
          <w:highlight w:val="none"/>
        </w:rPr>
        <w:t xml:space="preserve">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最多选取</w:t>
      </w:r>
      <w:r>
        <w:rPr>
          <w:rFonts w:hint="eastAsia" w:ascii="宋体" w:hAnsi="宋体" w:eastAsia="宋体" w:cs="Times New Roman"/>
          <w:color w:val="auto"/>
          <w:highlight w:val="none"/>
          <w:lang w:val="en-US" w:eastAsia="zh-CN"/>
        </w:rPr>
        <w:t xml:space="preserve">4</w:t>
      </w:r>
      <w:r>
        <w:rPr>
          <w:rFonts w:ascii="宋体" w:hAnsi="宋体" w:eastAsia="宋体" w:cs="Times New Roman"/>
          <w:color w:val="auto"/>
          <w:highlight w:val="none"/>
        </w:rPr>
        <w:t xml:space="preserve">个项目计分，同一项目仅计取最高奖项得分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不重复计算得分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最高</w:t>
      </w:r>
      <w:r>
        <w:rPr>
          <w:rFonts w:hint="eastAsia" w:ascii="宋体" w:hAnsi="宋体" w:eastAsia="宋体" w:cs="Times New Roman"/>
          <w:color w:val="auto"/>
          <w:highlight w:val="none"/>
          <w:lang w:val="en-US" w:eastAsia="zh-CN"/>
        </w:rPr>
        <w:t xml:space="preserve">得</w:t>
      </w:r>
      <w:r>
        <w:rPr>
          <w:rFonts w:ascii="宋体" w:hAnsi="宋体" w:eastAsia="宋体" w:cs="Times New Roman"/>
          <w:color w:val="auto"/>
          <w:highlight w:val="none"/>
        </w:rPr>
        <w:t xml:space="preserve">8分。</w:t>
      </w:r>
      <w:r/>
    </w:p>
    <w:p>
      <w:pPr>
        <w:numPr>
          <w:ilvl w:val="0"/>
          <w:numId w:val="0"/>
        </w:numPr>
        <w:ind w:left="0" w:firstLine="422"/>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ascii="宋体" w:hAnsi="宋体" w:eastAsia="宋体" w:cs="Times New Roman"/>
          <w:b/>
          <w:bCs/>
          <w:color w:val="auto"/>
          <w:highlight w:val="none"/>
        </w:rPr>
        <w:t xml:space="preserve">注：</w:t>
      </w:r>
      <w:r>
        <w:rPr>
          <w:rFonts w:hint="eastAsia" w:ascii="宋体" w:hAnsi="宋体" w:eastAsia="宋体" w:cs="Times New Roman"/>
          <w:b/>
          <w:bCs/>
          <w:color w:val="auto"/>
          <w:highlight w:val="none"/>
          <w:lang w:val="en-US" w:eastAsia="zh-CN"/>
        </w:rPr>
        <w:t xml:space="preserve">响应文件中提供获奖证书或获奖证明文件</w:t>
      </w:r>
      <w:r>
        <w:rPr>
          <w:rFonts w:hint="eastAsia" w:ascii="宋体" w:hAnsi="宋体" w:cs="Times New Roman"/>
          <w:b/>
          <w:bCs/>
          <w:color w:val="auto"/>
          <w:highlight w:val="none"/>
          <w:lang w:val="en-US" w:eastAsia="zh-CN"/>
        </w:rPr>
        <w:t xml:space="preserve">复印件并加盖</w:t>
      </w:r>
      <w:r>
        <w:rPr>
          <w:rFonts w:hint="eastAsia" w:ascii="宋体" w:hAnsi="宋体" w:eastAsia="宋体" w:cs="Times New Roman"/>
          <w:b/>
          <w:bCs/>
          <w:color w:val="auto"/>
          <w:highlight w:val="none"/>
          <w:lang w:val="en-US" w:eastAsia="zh-CN"/>
        </w:rPr>
        <w:t xml:space="preserve">公章，同一获奖项目不重复计分，只计最高奖项得分，时间以获奖证书或获奖证明文件颁发日期为准（不一致的以较早时间为准）</w:t>
      </w:r>
      <w:r>
        <w:rPr>
          <w:rFonts w:hint="eastAsia" w:ascii="宋体" w:hAnsi="宋体" w:cs="Times New Roman"/>
          <w:b/>
          <w:bCs/>
          <w:color w:val="auto"/>
          <w:highlight w:val="none"/>
          <w:lang w:val="en-US" w:eastAsia="zh-CN"/>
        </w:rPr>
        <w:t xml:space="preserve">。</w:t>
      </w:r>
      <w:r/>
    </w:p>
    <w:p>
      <w:pPr>
        <w:ind w:left="0" w:firstLine="422"/>
        <w:keepLines w:val="0"/>
        <w:keepNext w:val="0"/>
        <w:pageBreakBefore w:val="0"/>
        <w:spacing w:line="360" w:lineRule="auto"/>
        <w:widowControl w:val="off"/>
        <w:rPr>
          <w:rFonts w:ascii="宋体" w:hAnsi="宋体" w:eastAsia="宋体" w:cs="Times New Roman"/>
          <w:b/>
          <w:bCs/>
          <w:color w:val="auto"/>
          <w:highlight w:val="none"/>
        </w:rPr>
      </w:pPr>
      <w:r>
        <w:rPr>
          <w:rFonts w:ascii="宋体" w:hAnsi="宋体" w:eastAsia="宋体" w:cs="Times New Roman"/>
          <w:b/>
          <w:bCs/>
          <w:color w:val="auto"/>
          <w:highlight w:val="none"/>
        </w:rPr>
      </w:r>
      <w:r/>
    </w:p>
    <w:p>
      <w:pPr>
        <w:rPr>
          <w:rFonts w:hint="eastAsia" w:eastAsia="宋体"/>
          <w:color w:val="auto"/>
          <w:highlight w:val="none"/>
          <w:lang w:val="en-US" w:eastAsia="zh-CN"/>
        </w:rPr>
      </w:pPr>
      <w:r>
        <w:rPr>
          <w:rFonts w:hint="eastAsia" w:eastAsia="宋体"/>
          <w:color w:val="auto"/>
          <w:highlight w:val="none"/>
          <w:lang w:val="en-US" w:eastAsia="zh-CN"/>
        </w:rPr>
      </w:r>
      <w:r/>
    </w:p>
    <w:p>
      <w:pPr>
        <w:ind w:firstLine="422"/>
        <w:keepLines w:val="0"/>
        <w:keepNext w:val="0"/>
        <w:pageBreakBefore w:val="0"/>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r>
      <w:r/>
    </w:p>
    <w:p>
      <w:pPr>
        <w:ind w:firstLine="422"/>
        <w:keepLines w:val="0"/>
        <w:keepNext w:val="0"/>
        <w:pageBreakBefore w:val="0"/>
        <w:spacing w:line="360" w:lineRule="auto"/>
        <w:widowControl/>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830"/>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830"/>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outlineLvl w:val="9"/>
      </w:pPr>
      <w:r>
        <w:rPr>
          <w:rFonts w:hint="eastAsia" w:hAnsi="宋体" w:cs="宋体"/>
          <w:color w:val="auto"/>
          <w:szCs w:val="21"/>
          <w:highlight w:val="none"/>
        </w:rPr>
        <w:t xml:space="preserve">2、合同履行期限、付款步骤如有负偏离的不得成交。</w:t>
      </w:r>
      <w:r/>
    </w:p>
    <w:p>
      <w:pPr>
        <w:pStyle w:val="830"/>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3、对评分标准中评分的每一条，供应商均应提供相关资料并作出相应说明供评委评判。</w:t>
      </w:r>
      <w:r/>
    </w:p>
    <w:p>
      <w:pPr>
        <w:pStyle w:val="813"/>
        <w:ind w:left="0" w:firstLine="422"/>
        <w:jc w:val="left"/>
        <w:keepLines w:val="0"/>
        <w:keepNext w:val="0"/>
        <w:pageBreakBefore w:val="0"/>
        <w:spacing w:after="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4.响应文件中复印件或扫描件须清晰可辨，如因复印件或扫描件模糊，造成无法辨认，该项不得分。</w:t>
      </w:r>
      <w:r/>
    </w:p>
    <w:p>
      <w:pPr>
        <w:pStyle w:val="830"/>
        <w:ind w:firstLine="420"/>
        <w:jc w:val="left"/>
        <w:keepLines w:val="0"/>
        <w:keepNext w:val="0"/>
        <w:pageBreakBefore w:val="0"/>
        <w:spacing w:line="360" w:lineRule="auto"/>
        <w:widowControl/>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304" w:right="1417" w:bottom="1231" w:left="1418" w:header="851" w:footer="850" w:gutter="0"/>
          <w:pgNumType w:start="1"/>
          <w:cols w:num="1" w:sep="0" w:space="720" w:equalWidth="1"/>
          <w:docGrid w:linePitch="360"/>
        </w:sectPr>
      </w:pPr>
      <w:r>
        <w:rPr>
          <w:rFonts w:hint="eastAsia" w:hAnsi="宋体" w:cs="宋体"/>
          <w:color w:val="auto"/>
          <w:szCs w:val="21"/>
          <w:highlight w:val="none"/>
        </w:rPr>
        <w:t xml:space="preserve">5、响应文件中如出现前后不一致时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评委有权请供应商澄清说明</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澄清说明事项涉及评分时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评委有权酌情扣分</w:t>
      </w:r>
      <w:r>
        <w:rPr>
          <w:rFonts w:hint="eastAsia" w:hAnsi="宋体" w:cs="宋体"/>
          <w:color w:val="auto"/>
          <w:szCs w:val="21"/>
          <w:highlight w:val="none"/>
          <w:lang w:eastAsia="zh-CN"/>
        </w:rPr>
        <w:t xml:space="preserve">。</w:t>
      </w:r>
      <w:r/>
    </w:p>
    <w:p>
      <w:pPr>
        <w:ind w:firstLine="643"/>
        <w:jc w:val="center"/>
        <w:spacing w:line="360" w:lineRule="auto"/>
        <w:rPr>
          <w:rFonts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782"/>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甲方（采购人）：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JSZC-320509-SZYJ-C2026-0017</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政府采购的成交结果，确定乙方为本次成交供应商，现依照采购文件、乙方的响应文件及相关文件的内容，签订本合同书。</w:t>
      </w:r>
      <w:r/>
    </w:p>
    <w:p>
      <w:pPr>
        <w:ind w:firstLine="422"/>
        <w:jc w:val="left"/>
        <w:spacing w:line="360"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一、下列文件为本合同不可分割部分：</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①成交通知书；</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②磋商采购文件； </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3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乙方的响应文件；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④乙方在响应过程中所作的其它承诺、声明、书面澄清等；</w:t>
      </w:r>
      <w:r/>
    </w:p>
    <w:p>
      <w:p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w:t>
      </w:r>
      <w:r>
        <w:rPr>
          <w:rFonts w:hint="eastAsia" w:ascii="宋体" w:hAnsi="宋体" w:eastAsia="宋体" w:cs="宋体"/>
          <w:color w:val="auto"/>
          <w:sz w:val="21"/>
          <w:szCs w:val="21"/>
          <w:highlight w:val="none"/>
          <w:lang w:val="zh-CN" w:eastAsia="zh-CN" w:bidi="ar-SA"/>
        </w:rPr>
        <w:t xml:space="preserve">合同附件。</w:t>
      </w:r>
      <w:r/>
    </w:p>
    <w:p>
      <w:pPr>
        <w:ind w:firstLine="420"/>
        <w:jc w:val="both"/>
        <w:spacing w:line="360" w:lineRule="auto"/>
        <w:rPr>
          <w:rFonts w:ascii="宋体"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以上与本合同具有同等法律效力。</w:t>
      </w:r>
      <w:r/>
    </w:p>
    <w:p>
      <w:pPr>
        <w:ind w:firstLine="422"/>
        <w:jc w:val="left"/>
        <w:spacing w:line="360" w:lineRule="auto"/>
        <w:widowControl/>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二、合同内容</w:t>
      </w:r>
      <w:r>
        <w:rPr>
          <w:rFonts w:hint="eastAsia" w:ascii="宋体" w:hAnsi="宋体" w:eastAsia="宋体" w:cs="宋体"/>
          <w:color w:val="auto"/>
          <w:szCs w:val="21"/>
          <w:highlight w:val="none"/>
          <w:lang w:bidi="ar"/>
        </w:rPr>
        <w:t xml:space="preserve"> </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乙方负责提供甲方所需的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 </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bCs/>
          <w:color w:val="auto"/>
          <w:szCs w:val="21"/>
          <w:highlight w:val="none"/>
        </w:rPr>
        <w:t xml:space="preserve">服务期限：</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3、项目地点：</w:t>
      </w:r>
      <w:r>
        <w:rPr>
          <w:rFonts w:hint="eastAsia" w:ascii="宋体" w:hAnsi="宋体" w:eastAsia="宋体" w:cs="宋体"/>
          <w:b w:val="0"/>
          <w:bCs w:val="0"/>
          <w:color w:val="auto"/>
          <w:sz w:val="21"/>
          <w:szCs w:val="21"/>
          <w:highlight w:val="none"/>
          <w:lang w:val="zh-TW" w:eastAsia="zh-TW" w:bidi="ar"/>
        </w:rPr>
        <w:t xml:space="preserve">甲方指定地点</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Times New Roman" w:hAnsi="Times New Roman" w:eastAsia="宋体" w:cs="Times New Roman"/>
          <w:color w:val="auto"/>
          <w:highlight w:val="none"/>
        </w:rPr>
      </w:pPr>
      <w:r>
        <w:rPr>
          <w:rFonts w:hint="eastAsia" w:ascii="宋体" w:hAnsi="宋体" w:eastAsia="宋体" w:cs="宋体"/>
          <w:bCs/>
          <w:color w:val="auto"/>
          <w:szCs w:val="21"/>
          <w:highlight w:val="none"/>
        </w:rPr>
        <w:t xml:space="preserve">4、服务内容：详见采购文件</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三、合同价款与支付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1、本合同总价款为：人民币（大写）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合同金额</w:t>
      </w:r>
      <w:r>
        <w:rPr>
          <w:rFonts w:hint="eastAsia" w:ascii="宋体" w:hAnsi="宋体" w:cs="宋体"/>
          <w:color w:val="auto"/>
          <w:highlight w:val="none"/>
          <w:lang w:val="en-US" w:eastAsia="zh-CN"/>
        </w:rPr>
        <w:t xml:space="preserve">包括但不限</w:t>
      </w:r>
      <w:r>
        <w:rPr>
          <w:rFonts w:hint="eastAsia" w:ascii="宋体" w:hAnsi="宋体" w:eastAsia="宋体" w:cs="宋体"/>
          <w:color w:val="auto"/>
          <w:szCs w:val="21"/>
          <w:highlight w:val="none"/>
          <w:lang w:val="en-US" w:eastAsia="zh-CN"/>
        </w:rPr>
        <w:t xml:space="preserve">于完成全部服务所需的人工费、通讯费、交通费、资料费、调查费、报告编制费（含印刷费）、咨询费、评审费、利润、税金、政策性文件规定及合同包含的所有风险、责任等完成本项目的各项应有费用。</w:t>
      </w:r>
      <w:r>
        <w:rPr>
          <w:rFonts w:hint="eastAsia" w:ascii="宋体" w:hAnsi="宋体" w:eastAsia="宋体" w:cs="宋体"/>
          <w:color w:val="auto"/>
          <w:szCs w:val="21"/>
          <w:highlight w:val="none"/>
        </w:rPr>
        <w:t xml:space="preserve">同时，除非合同条款中另有规定，否则，乙方所报价格在合同实施期间不因市场变化因素而变动。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2、付款步骤：</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合同签订生效后，甲方向乙方支付合同总金额的20%；乙方提交报告，甲方向乙方支付合同总金额的50%；经评审通过，最终成果正式成文后，甲方向乙方支付合同总金额的30%。</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付款前,乙方应向甲方开具相应金额合法有效发票，否则甲方有权拒绝付款，且不就此承担逾期付款的违约责任</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3、乙方要求付款应提供以下资料：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（1）合格的发票。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（2）阶段性工作完成证明文件，包括会议纪要、验收或咨询意见等。</w:t>
      </w:r>
      <w:r/>
    </w:p>
    <w:p>
      <w:pPr>
        <w:ind w:firstLine="420"/>
        <w:spacing w:line="360" w:lineRule="auto"/>
        <w:rPr>
          <w:rFonts w:ascii="Times New Roman" w:hAnsi="Times New Roman" w:eastAsia="宋体" w:cs="Times New Roman"/>
          <w:color w:val="auto"/>
          <w:highlight w:val="none"/>
        </w:rPr>
      </w:pPr>
      <w:r>
        <w:rPr>
          <w:rFonts w:hint="eastAsia" w:ascii="宋体" w:hAnsi="宋体" w:eastAsia="宋体" w:cs="宋体"/>
          <w:color w:val="auto"/>
          <w:highlight w:val="none"/>
        </w:rPr>
        <w:t xml:space="preserve">4、支付方式：</w:t>
      </w:r>
      <w:r>
        <w:rPr>
          <w:rFonts w:hint="eastAsia" w:ascii="宋体" w:hAnsi="宋体" w:eastAsia="宋体" w:cs="宋体"/>
          <w:color w:val="auto"/>
          <w:szCs w:val="21"/>
          <w:highlight w:val="none"/>
        </w:rPr>
        <w:t xml:space="preserve">银行转账、银行汇票或转账支票</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，具体支付方式甲方有权根据财务安排自主选择。</w:t>
      </w:r>
      <w:r/>
    </w:p>
    <w:p>
      <w:pPr>
        <w:ind w:firstLine="420"/>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5、根据现行税法对甲方征收的与本合同有关的一切税费均由甲方承担；根据现行税法对乙方征收的与本合同有关的一切税费均由乙方承担</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四、成果的交付及验收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1、成果的交付：</w:t>
      </w:r>
      <w:r>
        <w:rPr>
          <w:rFonts w:hint="eastAsia" w:ascii="宋体" w:hAnsi="宋体" w:cs="宋体"/>
          <w:color w:val="auto"/>
          <w:szCs w:val="21"/>
          <w:highlight w:val="none"/>
          <w:lang w:eastAsia="zh-CN"/>
        </w:rPr>
        <w:t xml:space="preserve">提交纸质报告3套</w:t>
      </w:r>
      <w:r>
        <w:rPr>
          <w:rFonts w:hint="eastAsia" w:ascii="宋体" w:hAnsi="宋体" w:eastAsia="宋体" w:cs="宋体"/>
          <w:color w:val="auto"/>
          <w:szCs w:val="21"/>
          <w:highlight w:val="none"/>
        </w:rPr>
        <w:t xml:space="preserve">，电子版报告1份（研究成果以可编辑的WORD文档或PPT文档等形式提交）。</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验收标准：</w:t>
      </w:r>
      <w:r>
        <w:rPr>
          <w:rFonts w:hint="eastAsia" w:ascii="宋体" w:hAnsi="宋体" w:eastAsia="宋体" w:cs="宋体"/>
          <w:color w:val="auto"/>
          <w:szCs w:val="21"/>
          <w:highlight w:val="none"/>
        </w:rPr>
        <w:t xml:space="preserve">服务期限内递交的成果内容必须符合磋商文件的有关要求和国家有关标准。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技术依据：为保证本项目实施的科学性、规范性和准确性，技术操作、服务需要严格遵照国家有关法律、法规、规章制度以及国家和行业颁布的相关技术标准和规范。由甲方根据采购文件、乙方的响应文件、双方签订的合同文件组织验收</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ind w:firstLine="422"/>
        <w:jc w:val="left"/>
        <w:spacing w:line="360" w:lineRule="auto"/>
        <w:rPr>
          <w:rFonts w:hint="eastAsia" w:ascii="宋体" w:hAnsi="宋体" w:eastAsia="宋体" w:cs="宋体"/>
          <w:b/>
          <w:bCs/>
          <w:color w:val="auto"/>
          <w:szCs w:val="21"/>
          <w:highlight w:val="none"/>
          <w:lang w:val="zh-CN" w:eastAsia="zh-TW"/>
        </w:rPr>
      </w:pPr>
      <w:r>
        <w:rPr>
          <w:rFonts w:hint="eastAsia" w:ascii="宋体" w:hAnsi="宋体" w:eastAsia="宋体" w:cs="宋体"/>
          <w:b/>
          <w:bCs/>
          <w:color w:val="auto"/>
          <w:szCs w:val="21"/>
          <w:highlight w:val="none"/>
        </w:rPr>
        <w:t xml:space="preserve">五、</w:t>
      </w:r>
      <w:r>
        <w:rPr>
          <w:rFonts w:hint="eastAsia" w:ascii="宋体" w:hAnsi="宋体" w:eastAsia="宋体" w:cs="宋体"/>
          <w:b/>
          <w:bCs/>
          <w:color w:val="auto"/>
          <w:szCs w:val="21"/>
          <w:highlight w:val="none"/>
          <w:lang w:val="zh-CN" w:eastAsia="zh-TW"/>
        </w:rPr>
        <w:t xml:space="preserve">知识产权与保密</w:t>
      </w:r>
      <w:r/>
    </w:p>
    <w:p>
      <w:pPr>
        <w:ind w:firstLine="420"/>
        <w:spacing w:line="360" w:lineRule="auto"/>
        <w:rPr>
          <w:rFonts w:hint="eastAsia" w:ascii="宋体" w:hAnsi="宋体" w:eastAsia="宋体" w:cs="宋体"/>
          <w:color w:val="auto"/>
          <w:szCs w:val="21"/>
          <w:highlight w:val="none"/>
          <w:lang w:val="zh-CN" w:eastAsia="zh-TW"/>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eastAsia="zh-TW"/>
        </w:rPr>
        <w:t xml:space="preserve">知识产权归属：甲方履行本合同付款义务后，在本合同范围内、项目过程中所涉及的知识产权成果权属归</w:t>
      </w:r>
      <w:r>
        <w:rPr>
          <w:rFonts w:hint="eastAsia" w:ascii="宋体" w:hAnsi="宋体" w:eastAsia="宋体" w:cs="宋体"/>
          <w:color w:val="auto"/>
          <w:szCs w:val="21"/>
          <w:highlight w:val="none"/>
          <w:lang w:val="zh-CN" w:eastAsia="zh-CN"/>
        </w:rPr>
        <w:t xml:space="preserve">甲方</w:t>
      </w:r>
      <w:r>
        <w:rPr>
          <w:rFonts w:hint="eastAsia" w:ascii="宋体" w:hAnsi="宋体" w:eastAsia="宋体" w:cs="宋体"/>
          <w:color w:val="auto"/>
          <w:szCs w:val="21"/>
          <w:highlight w:val="none"/>
          <w:lang w:val="zh-CN" w:eastAsia="zh-TW"/>
        </w:rPr>
        <w:t xml:space="preserve">所有。</w:t>
      </w:r>
      <w:r/>
    </w:p>
    <w:p>
      <w:pPr>
        <w:ind w:firstLine="420"/>
        <w:spacing w:line="360" w:lineRule="auto"/>
        <w:rPr>
          <w:rFonts w:hint="eastAsia" w:ascii="宋体" w:hAnsi="宋体" w:eastAsia="宋体" w:cs="宋体"/>
          <w:color w:val="auto"/>
          <w:szCs w:val="21"/>
          <w:highlight w:val="none"/>
          <w:lang w:val="zh-CN" w:eastAsia="zh-TW"/>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eastAsia="zh-TW"/>
        </w:rPr>
        <w:t xml:space="preserve">保密要求：</w:t>
      </w:r>
      <w:r/>
    </w:p>
    <w:p>
      <w:pPr>
        <w:ind w:firstLine="420"/>
        <w:spacing w:line="360" w:lineRule="auto"/>
        <w:rPr>
          <w:rFonts w:hint="eastAsia" w:ascii="宋体" w:hAnsi="宋体" w:eastAsia="宋体" w:cs="宋体"/>
          <w:color w:val="auto"/>
          <w:szCs w:val="21"/>
          <w:highlight w:val="none"/>
          <w:lang w:val="zh-CN" w:eastAsia="zh-TW"/>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TW"/>
        </w:rPr>
        <w:t xml:space="preserve">在合同履行期间，</w:t>
      </w:r>
      <w:r>
        <w:rPr>
          <w:rFonts w:hint="eastAsia" w:ascii="宋体" w:hAnsi="宋体" w:eastAsia="宋体" w:cs="宋体"/>
          <w:color w:val="auto"/>
          <w:szCs w:val="21"/>
          <w:highlight w:val="none"/>
          <w:lang w:val="zh-CN" w:eastAsia="zh-CN"/>
        </w:rPr>
        <w:t xml:space="preserve">乙方</w:t>
      </w:r>
      <w:r>
        <w:rPr>
          <w:rFonts w:hint="eastAsia" w:ascii="宋体" w:hAnsi="宋体" w:eastAsia="宋体" w:cs="宋体"/>
          <w:color w:val="auto"/>
          <w:szCs w:val="21"/>
          <w:highlight w:val="none"/>
          <w:lang w:val="zh-CN" w:eastAsia="zh-TW"/>
        </w:rPr>
        <w:t xml:space="preserve">从</w:t>
      </w:r>
      <w:r>
        <w:rPr>
          <w:rFonts w:hint="eastAsia" w:ascii="宋体" w:hAnsi="宋体" w:eastAsia="宋体" w:cs="宋体"/>
          <w:color w:val="auto"/>
          <w:szCs w:val="21"/>
          <w:highlight w:val="none"/>
          <w:lang w:val="zh-CN" w:eastAsia="zh-CN"/>
        </w:rPr>
        <w:t xml:space="preserve">甲方</w:t>
      </w:r>
      <w:r>
        <w:rPr>
          <w:rFonts w:hint="eastAsia" w:ascii="宋体" w:hAnsi="宋体" w:eastAsia="宋体" w:cs="宋体"/>
          <w:color w:val="auto"/>
          <w:szCs w:val="21"/>
          <w:highlight w:val="none"/>
          <w:lang w:val="zh-CN" w:eastAsia="zh-TW"/>
        </w:rPr>
        <w:t xml:space="preserve">处所获得的文件、资料及在合同履行过程中所取得的与履行合同有关的工作成果属</w:t>
      </w:r>
      <w:r>
        <w:rPr>
          <w:rFonts w:hint="eastAsia" w:ascii="宋体" w:hAnsi="宋体" w:eastAsia="宋体" w:cs="宋体"/>
          <w:color w:val="auto"/>
          <w:szCs w:val="21"/>
          <w:highlight w:val="none"/>
          <w:lang w:val="zh-CN" w:eastAsia="zh-CN"/>
        </w:rPr>
        <w:t xml:space="preserve">甲方</w:t>
      </w:r>
      <w:r>
        <w:rPr>
          <w:rFonts w:hint="eastAsia" w:ascii="宋体" w:hAnsi="宋体" w:eastAsia="宋体" w:cs="宋体"/>
          <w:color w:val="auto"/>
          <w:szCs w:val="21"/>
          <w:highlight w:val="none"/>
          <w:lang w:val="zh-CN" w:eastAsia="zh-TW"/>
        </w:rPr>
        <w:t xml:space="preserve">所有，</w:t>
      </w:r>
      <w:r>
        <w:rPr>
          <w:rFonts w:hint="eastAsia" w:ascii="宋体" w:hAnsi="宋体" w:eastAsia="宋体" w:cs="宋体"/>
          <w:color w:val="auto"/>
          <w:szCs w:val="21"/>
          <w:highlight w:val="none"/>
          <w:lang w:val="zh-CN" w:eastAsia="zh-CN"/>
        </w:rPr>
        <w:t xml:space="preserve">乙方</w:t>
      </w:r>
      <w:r>
        <w:rPr>
          <w:rFonts w:hint="eastAsia" w:ascii="宋体" w:hAnsi="宋体" w:eastAsia="宋体" w:cs="宋体"/>
          <w:color w:val="auto"/>
          <w:szCs w:val="21"/>
          <w:highlight w:val="none"/>
          <w:lang w:val="zh-CN" w:eastAsia="zh-TW"/>
        </w:rPr>
        <w:t xml:space="preserve">负有保密义务。未经甲方同意，乙方不得在合同期内或合同履行完毕后以任何方式泄露。</w:t>
      </w:r>
      <w:r/>
    </w:p>
    <w:p>
      <w:pPr>
        <w:ind w:firstLine="420"/>
        <w:spacing w:line="360" w:lineRule="auto"/>
        <w:rPr>
          <w:rFonts w:hint="eastAsia" w:ascii="宋体" w:hAnsi="宋体" w:eastAsia="宋体" w:cs="宋体"/>
          <w:color w:val="auto"/>
          <w:szCs w:val="21"/>
          <w:highlight w:val="none"/>
          <w:lang w:val="zh-CN" w:eastAsia="zh-TW"/>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TW"/>
        </w:rPr>
        <w:t xml:space="preserve">、未经</w:t>
      </w:r>
      <w:r>
        <w:rPr>
          <w:rFonts w:hint="eastAsia" w:ascii="宋体" w:hAnsi="宋体" w:eastAsia="宋体" w:cs="宋体"/>
          <w:color w:val="auto"/>
          <w:szCs w:val="21"/>
          <w:highlight w:val="none"/>
          <w:lang w:val="zh-CN" w:eastAsia="zh-CN"/>
        </w:rPr>
        <w:t xml:space="preserve">甲方</w:t>
      </w:r>
      <w:r>
        <w:rPr>
          <w:rFonts w:hint="eastAsia" w:ascii="宋体" w:hAnsi="宋体" w:eastAsia="宋体" w:cs="宋体"/>
          <w:color w:val="auto"/>
          <w:szCs w:val="21"/>
          <w:highlight w:val="none"/>
          <w:lang w:val="zh-CN" w:eastAsia="zh-TW"/>
        </w:rPr>
        <w:t xml:space="preserve">同意，</w:t>
      </w:r>
      <w:r>
        <w:rPr>
          <w:rFonts w:hint="eastAsia" w:ascii="宋体" w:hAnsi="宋体" w:eastAsia="宋体" w:cs="宋体"/>
          <w:color w:val="auto"/>
          <w:szCs w:val="21"/>
          <w:highlight w:val="none"/>
          <w:lang w:val="zh-CN" w:eastAsia="zh-CN"/>
        </w:rPr>
        <w:t xml:space="preserve">乙方</w:t>
      </w:r>
      <w:r>
        <w:rPr>
          <w:rFonts w:hint="eastAsia" w:ascii="宋体" w:hAnsi="宋体" w:eastAsia="宋体" w:cs="宋体"/>
          <w:color w:val="auto"/>
          <w:szCs w:val="21"/>
          <w:highlight w:val="none"/>
          <w:lang w:val="zh-CN" w:eastAsia="zh-TW"/>
        </w:rPr>
        <w:t xml:space="preserve">不得把与合同有关的资料给出版社和新闻机构发表或学术引用，或者使用本合同任何部分进行促销和做广告宣传。</w:t>
      </w:r>
      <w:r/>
    </w:p>
    <w:p>
      <w:pPr>
        <w:ind w:firstLine="420"/>
        <w:spacing w:line="360" w:lineRule="auto"/>
        <w:rPr>
          <w:rFonts w:hint="eastAsia" w:ascii="宋体" w:hAnsi="宋体" w:eastAsia="宋体" w:cs="宋体"/>
          <w:color w:val="auto"/>
          <w:szCs w:val="21"/>
          <w:highlight w:val="none"/>
          <w:lang w:val="zh-CN" w:eastAsia="zh-TW"/>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TW"/>
        </w:rPr>
        <w:t xml:space="preserve">、对于乙方使用的新技术和新方法，</w:t>
      </w:r>
      <w:r>
        <w:rPr>
          <w:rFonts w:hint="eastAsia" w:ascii="宋体" w:hAnsi="宋体" w:eastAsia="宋体" w:cs="宋体"/>
          <w:color w:val="auto"/>
          <w:szCs w:val="21"/>
          <w:highlight w:val="none"/>
          <w:lang w:val="zh-CN" w:eastAsia="zh-CN"/>
        </w:rPr>
        <w:t xml:space="preserve">甲方</w:t>
      </w:r>
      <w:r>
        <w:rPr>
          <w:rFonts w:hint="eastAsia" w:ascii="宋体" w:hAnsi="宋体" w:eastAsia="宋体" w:cs="宋体"/>
          <w:color w:val="auto"/>
          <w:szCs w:val="21"/>
          <w:highlight w:val="none"/>
          <w:lang w:val="zh-CN" w:eastAsia="zh-TW"/>
        </w:rPr>
        <w:t xml:space="preserve">负有保密义务，未经</w:t>
      </w:r>
      <w:r>
        <w:rPr>
          <w:rFonts w:hint="eastAsia" w:ascii="宋体" w:hAnsi="宋体" w:eastAsia="宋体" w:cs="宋体"/>
          <w:color w:val="auto"/>
          <w:szCs w:val="21"/>
          <w:highlight w:val="none"/>
          <w:lang w:val="zh-CN" w:eastAsia="zh-CN"/>
        </w:rPr>
        <w:t xml:space="preserve">乙方</w:t>
      </w:r>
      <w:r>
        <w:rPr>
          <w:rFonts w:hint="eastAsia" w:ascii="宋体" w:hAnsi="宋体" w:eastAsia="宋体" w:cs="宋体"/>
          <w:color w:val="auto"/>
          <w:szCs w:val="21"/>
          <w:highlight w:val="none"/>
          <w:lang w:val="zh-CN" w:eastAsia="zh-TW"/>
        </w:rPr>
        <w:t xml:space="preserve">同意，不得以任何方式泄露。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eastAsia="zh-TW"/>
        </w:rPr>
        <w:t xml:space="preserve">、本合同的保密条款在合同终止后同样具有约束力。</w:t>
      </w:r>
      <w:r/>
    </w:p>
    <w:p>
      <w:pPr>
        <w:ind w:firstLine="422"/>
        <w:jc w:val="left"/>
        <w:spacing w:line="360" w:lineRule="auto"/>
        <w:rPr>
          <w:rFonts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甲方的权</w:t>
      </w:r>
      <w:r>
        <w:rPr>
          <w:rFonts w:hint="eastAsia" w:ascii="宋体" w:hAnsi="宋体" w:cs="宋体"/>
          <w:b/>
          <w:bCs/>
          <w:color w:val="auto"/>
          <w:szCs w:val="21"/>
          <w:highlight w:val="none"/>
          <w:lang w:eastAsia="zh-CN"/>
        </w:rPr>
        <w:t xml:space="preserve">利</w:t>
      </w:r>
      <w:r>
        <w:rPr>
          <w:rFonts w:hint="eastAsia" w:ascii="宋体" w:hAnsi="宋体" w:eastAsia="宋体" w:cs="宋体"/>
          <w:b/>
          <w:bCs/>
          <w:color w:val="auto"/>
          <w:szCs w:val="21"/>
          <w:highlight w:val="none"/>
        </w:rPr>
        <w:t xml:space="preserve">与义务</w:t>
      </w:r>
      <w:r/>
    </w:p>
    <w:p>
      <w:pPr>
        <w:numPr>
          <w:ilvl w:val="0"/>
          <w:numId w:val="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甲方应按时支付服务费；</w:t>
      </w:r>
      <w:r/>
    </w:p>
    <w:p>
      <w:pPr>
        <w:numPr>
          <w:ilvl w:val="0"/>
          <w:numId w:val="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为乙方工作人员提供必要的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办公</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工作场所 ,并协助乙方工作人员做好各项服务工作；</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3、甲方有权对乙方服务的人员进行考核和管理，对不符合甲方要求的人员，甲方有权随时要求乙方加强管理直至更换符合甲方要求的人员为止；</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、根据甲方采购要求及乙方响应文件中的承诺，对乙方提供的服务及履行本合同情况实行验收考核；</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、法规、政策规定由甲方承担的其他责任。</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、乙方的权利与义务</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1、乙方根据甲方有关要求，积极主动保质保量地完成此次工作；</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2、乙方的服务必须满足项目要求；</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3、接受甲方及各级管理部门的检查；</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4、乙方对在工作中出现的服务人员的人身安全承担责任，并对由于服务人员的原因导致的第三人的人身财产损失承担赔偿责任；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5、本合同终止时，乙方必须向甲方移交全部管理档案资料；</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应根据国家法律法规的规定与其常驻至甲方服务的人员签署劳动合同，并负责上述人员的工资和社会劳动保险、奖金、福利等费用，若发生劳动争议均由乙方自己解决并承担所有责任，甲方无任何连带关系和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7、法规、政策规定由乙方承担的其他责任。</w:t>
      </w:r>
      <w:r/>
    </w:p>
    <w:p>
      <w:pPr>
        <w:ind w:firstLine="422"/>
        <w:jc w:val="left"/>
        <w:spacing w:line="360" w:lineRule="auto"/>
        <w:rPr>
          <w:rFonts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2、在合同生效后，一方无法定或约定理由单方解除合同的，应向守约方偿付合同总价款10%的违约金，违约金不足以补偿损失的，守约方有权要求违约方补足。</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3、乙方不能履行合同从而影响甲方按期正常使用的，甲方有权解除合同，乙方向甲方偿付合同总价款10%的违约金，违约金不足以补偿损失的甲方有权要求乙方补足。</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4、乙方应按磋商响应文件中承诺的人员投入工作，在报告编制过程中应保持人员的相对稳定。确需调整，应报甲方批准。</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5、在合同履行期间，甲方要求终止或解除合同（仅指非乙方原因造成），应及时书面通知乙方。甲方应按乙方完成的实际工作量支付费用。</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本合同下一方对另一方承担的损失赔偿责任，仅限于直接经济损失，不包括间接损失和预期利益；且一方对另一方承担赔偿责任的最大限度，在法律允许的范围内，除故意或重大过失外，不超过乙方根据本合同向甲方实际收取的服务费用的总和。</w:t>
      </w:r>
      <w:r/>
    </w:p>
    <w:p>
      <w:pPr>
        <w:ind w:firstLine="422"/>
        <w:jc w:val="left"/>
        <w:spacing w:line="360" w:lineRule="auto"/>
        <w:widowControl/>
        <w:rPr>
          <w:rFonts w:ascii="宋体" w:hAnsi="宋体" w:eastAsia="宋体" w:cs="宋体"/>
          <w:color w:val="auto"/>
          <w:szCs w:val="21"/>
          <w:highlight w:val="none"/>
        </w:rPr>
      </w:pPr>
      <w:r>
        <w:rPr>
          <w:rFonts w:hint="eastAsia" w:cs="宋体"/>
          <w:b/>
          <w:bCs/>
          <w:color w:val="auto"/>
          <w:szCs w:val="21"/>
          <w:highlight w:val="none"/>
          <w:lang w:val="en-US" w:eastAsia="zh-CN"/>
        </w:rPr>
        <w:t xml:space="preserve">九</w:t>
      </w:r>
      <w:r>
        <w:rPr>
          <w:rFonts w:hint="eastAsia" w:ascii="Times New Roman" w:hAnsi="Times New Roman" w:eastAsia="宋体" w:cs="宋体"/>
          <w:b/>
          <w:bCs/>
          <w:color w:val="auto"/>
          <w:szCs w:val="21"/>
          <w:highlight w:val="none"/>
        </w:rPr>
        <w:t xml:space="preserve">、</w:t>
      </w:r>
      <w:r>
        <w:rPr>
          <w:rFonts w:hint="eastAsia" w:ascii="宋体" w:hAnsi="宋体" w:eastAsia="宋体" w:cs="宋体"/>
          <w:b/>
          <w:bCs/>
          <w:color w:val="auto"/>
          <w:szCs w:val="21"/>
          <w:highlight w:val="none"/>
          <w:lang w:bidi="ar"/>
        </w:rPr>
        <w:t xml:space="preserve">不可抗力</w:t>
      </w:r>
      <w:r>
        <w:rPr>
          <w:rFonts w:hint="eastAsia" w:ascii="宋体" w:hAnsi="宋体" w:eastAsia="宋体" w:cs="宋体"/>
          <w:color w:val="auto"/>
          <w:szCs w:val="21"/>
          <w:highlight w:val="none"/>
          <w:lang w:bidi="ar"/>
        </w:rPr>
        <w:t xml:space="preserve"> </w:t>
      </w:r>
      <w:r/>
    </w:p>
    <w:p>
      <w:pPr>
        <w:ind w:firstLine="420"/>
        <w:jc w:val="left"/>
        <w:spacing w:line="360" w:lineRule="auto"/>
        <w:rPr>
          <w:rFonts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zh-CN"/>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zh-CN"/>
        </w:rPr>
        <w:t xml:space="preserve">合同一方因不可抗力不能履行合同的，应当及时通知对方，以减轻可能给对方造成的损失，并应当在合理期限内提供证明。</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合同的变更和终止</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1、本合同一经签订，甲乙双方不得擅自变更、中止或终止合同。</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2、除发生法律规定的不能预见、不能避免并不能克服的客观情况外，甲乙双方不得放弃或拒绝履行合同。</w:t>
      </w:r>
      <w:r/>
    </w:p>
    <w:p>
      <w:pPr>
        <w:ind w:firstLine="422"/>
        <w:jc w:val="left"/>
        <w:spacing w:line="360" w:lineRule="auto"/>
        <w:rPr>
          <w:rFonts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十一、</w:t>
      </w:r>
      <w:r>
        <w:rPr>
          <w:rFonts w:hint="eastAsia" w:ascii="宋体" w:hAnsi="宋体" w:eastAsia="宋体" w:cs="宋体"/>
          <w:b/>
          <w:bCs/>
          <w:color w:val="auto"/>
          <w:szCs w:val="21"/>
          <w:highlight w:val="none"/>
        </w:rPr>
        <w:t xml:space="preserve">合同的解除和转让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1、合同的解除（除采购文件已有约定外）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（1）有下列情形之一，合同一方可以解除合同：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①因不可抗力致使不能实现合同目的，未受不可抗力影响的一方有权解除合同；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②因合同一方违约导致合同不能履行，另一方有权解除合同；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（2）有权解除合同的一方，应当在违约事实或不可抗力发生之后三十天内书面通知对方以主张解除合同，合同在书面通知到达对方时解除（双方均确认本合同载明地址为文件送达有效地址）。</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2、合同的转让：本合同权利和义务全部不得转让。</w:t>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、合同生效：</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1、双方法定（授权）代表人签字（或盖章）并加盖公章（或合同章）后生效，多页合同需甲、乙、采购代理机构加盖骑缝章</w:t>
      </w:r>
      <w:r>
        <w:rPr>
          <w:rFonts w:hint="eastAsia" w:ascii="宋体" w:hAnsi="宋体" w:eastAsia="宋体" w:cs="宋体"/>
          <w:color w:val="auto"/>
          <w:sz w:val="21"/>
          <w:szCs w:val="21"/>
          <w:highlight w:val="none"/>
          <w:lang w:val="en-US" w:eastAsia="zh-CN" w:bidi="ar-SA"/>
        </w:rPr>
        <w:t xml:space="preserve">，生效合同需经“苏采云”公示</w:t>
      </w:r>
      <w:r>
        <w:rPr>
          <w:rFonts w:hint="eastAsia" w:ascii="宋体" w:hAnsi="宋体" w:eastAsia="宋体" w:cs="宋体"/>
          <w:color w:val="auto"/>
          <w:szCs w:val="21"/>
          <w:highlight w:val="none"/>
        </w:rPr>
        <w:t xml:space="preserve">。</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2、合同签订后双方即直接产生权利与义务的关系，合同执行过程中出现的问题应按照《中华人民共和国民法典》的规定办理，在合同履行过程中，双方如有争议，经协商无效，任何一方可向</w:t>
      </w:r>
      <w:r>
        <w:rPr>
          <w:rFonts w:hint="eastAsia" w:ascii="宋体" w:hAnsi="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所在地人民法院提起诉讼。</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甲方和乙方都不得擅自变更本合同，但合同继续履行将损害国家和社会公共利益的除外。在采购合同履行中，在不改变合同其他条款的前提下，甲方可以增加原成交服务的金额，但增加的总金额不得超过原合同采购金额的10%。</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4、合同在执行过程中出现的未尽事宜，双方在不违背本合同和采购文件的原则下协商解决，协商结果以书面形式盖章记录在案，作为本合同的附件，与本合同具有同等效力，</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5、未尽事宜</w:t>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未尽事宜参照《中华人民共和国民法典》、《中华人民共和国政府采购法》等相关法律法规之规定解释，双方可另行约定。</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6、本合同一式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份、采购代理机构执</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Cs w:val="21"/>
          <w:highlight w:val="none"/>
        </w:rPr>
        <w:t xml:space="preserve">份，具有同等的法律效力。</w:t>
      </w:r>
      <w:r/>
    </w:p>
    <w:tbl>
      <w:tblPr>
        <w:tblStyle w:val="782"/>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20"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ind w:left="420"/>
        <w:spacing w:after="120"/>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highlight w:val="none"/>
        </w:rPr>
      </w:pPr>
      <w:r>
        <w:rPr>
          <w:rFonts w:hint="eastAsia" w:ascii="宋体" w:hAnsi="宋体" w:eastAsia="宋体" w:cs="宋体"/>
          <w:b/>
          <w:color w:val="auto"/>
          <w:szCs w:val="21"/>
          <w:highlight w:val="none"/>
        </w:rPr>
        <w:br w:type="page" w:clear="all"/>
      </w:r>
      <w:r/>
    </w:p>
    <w:p>
      <w:pPr>
        <w:jc w:val="center"/>
        <w:pageBreakBefore/>
        <w:rPr>
          <w:rFonts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附件1：磋商响应函</w:t>
      </w:r>
      <w:r/>
    </w:p>
    <w:p>
      <w:pPr>
        <w:pStyle w:val="830"/>
        <w:jc w:val="center"/>
        <w:rPr>
          <w:rFonts w:hAnsi="宋体" w:cs="宋体"/>
          <w:color w:val="auto"/>
          <w:highlight w:val="none"/>
        </w:rPr>
      </w:pPr>
      <w:r>
        <w:rPr>
          <w:rFonts w:hint="eastAsia" w:hAnsi="宋体" w:cs="宋体"/>
          <w:b/>
          <w:color w:val="auto"/>
          <w:spacing w:val="20"/>
          <w:sz w:val="24"/>
          <w:szCs w:val="24"/>
          <w:highlight w:val="none"/>
        </w:rPr>
        <w:t xml:space="preserve">磋商响应函</w:t>
      </w:r>
      <w:r/>
    </w:p>
    <w:p>
      <w:pPr>
        <w:pStyle w:val="784"/>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吴江经济技术开发区产业高质量发展总体战略研究及重点产业片区、主题园区发展研究项目</w:t>
      </w:r>
      <w:r>
        <w:rPr>
          <w:rFonts w:hint="eastAsia" w:ascii="宋体" w:hAnsi="宋体"/>
          <w:color w:val="auto"/>
          <w:szCs w:val="21"/>
          <w:highlight w:val="none"/>
        </w:rPr>
        <w:t xml:space="preserve">，总价格及明细见《磋商响应报价表》。</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w:t>
      </w:r>
      <w:r>
        <w:rPr>
          <w:rFonts w:hint="eastAsia" w:ascii="宋体" w:hAnsi="宋体"/>
          <w:color w:val="auto"/>
          <w:szCs w:val="21"/>
          <w:highlight w:val="none"/>
          <w:lang w:eastAsia="zh-CN"/>
        </w:rPr>
        <w:t xml:space="preserve">按照</w:t>
      </w:r>
      <w:r>
        <w:rPr>
          <w:rFonts w:hint="eastAsia" w:ascii="宋体" w:hAnsi="宋体"/>
          <w:color w:val="auto"/>
          <w:szCs w:val="21"/>
          <w:highlight w:val="none"/>
        </w:rPr>
        <w:t xml:space="preserve">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eastAsia="zh-CN"/>
        </w:rPr>
        <w:t xml:space="preserve">吴江经济技术开发区管理委员会</w:t>
      </w:r>
      <w:r>
        <w:rPr>
          <w:rFonts w:hint="eastAsia" w:ascii="宋体" w:hAnsi="宋体"/>
          <w:color w:val="auto"/>
          <w:szCs w:val="21"/>
          <w:highlight w:val="none"/>
        </w:rPr>
        <w:t xml:space="preserve">关于违约责任的认定方式和相关对违约责任的处罚；在完成服务过程中，如我方违约，我方愿意承担相应违约责任。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olor w:val="auto"/>
          <w:szCs w:val="21"/>
          <w:highlight w:val="none"/>
        </w:rPr>
        <w:t xml:space="preserve">8、</w:t>
      </w:r>
      <w:r>
        <w:rPr>
          <w:rFonts w:hint="eastAsia" w:ascii="宋体" w:hAnsi="宋体" w:eastAsia="宋体" w:cs="宋体"/>
          <w:color w:val="auto"/>
          <w:szCs w:val="21"/>
          <w:highlight w:val="none"/>
        </w:rPr>
        <w:t xml:space="preserve">我们愿意按照《中华人民共和国民法典》履行自己应该承担的全部责任。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、所有有关标书的函电，请按下列地址联系：</w:t>
      </w:r>
      <w:r/>
    </w:p>
    <w:p>
      <w:pPr>
        <w:pStyle w:val="88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    位：                     联 系 人：                         </w:t>
      </w:r>
      <w:r/>
    </w:p>
    <w:p>
      <w:pPr>
        <w:pStyle w:val="88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邮政编码：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传    真：</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784"/>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784"/>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附件2：（磋商供应商）法定代表人授权委托书</w:t>
      </w:r>
      <w:r/>
    </w:p>
    <w:p>
      <w:pPr>
        <w:pStyle w:val="784"/>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784"/>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784"/>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pStyle w:val="784"/>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830"/>
        <w:rPr>
          <w:rFonts w:hAnsi="宋体" w:cs="宋体"/>
          <w:color w:val="auto"/>
          <w:szCs w:val="24"/>
          <w:highlight w:val="none"/>
        </w:rPr>
      </w:pPr>
      <w:r>
        <w:rPr>
          <w:rFonts w:hAnsi="宋体" w:cs="宋体"/>
          <w:color w:val="auto"/>
          <w:szCs w:val="24"/>
          <w:highlight w:val="none"/>
        </w:rPr>
      </w:r>
      <w:r/>
    </w:p>
    <w:p>
      <w:pPr>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附件3：磋商报价表</w:t>
      </w:r>
      <w:r/>
    </w:p>
    <w:p>
      <w:pPr>
        <w:jc w:val="center"/>
        <w:spacing w:line="360" w:lineRule="auto"/>
        <w:rPr>
          <w:rFonts w:ascii="Times New Roman" w:hAnsi="Times New Roman" w:cs="Times New Roman"/>
          <w:color w:val="auto"/>
          <w:highlight w:val="none"/>
        </w:rPr>
      </w:pPr>
      <w:r>
        <w:rPr>
          <w:rFonts w:hint="eastAsia" w:ascii="宋体" w:hAnsi="宋体" w:cs="Times New Roman"/>
          <w:b/>
          <w:color w:val="auto"/>
          <w:sz w:val="24"/>
          <w:highlight w:val="none"/>
        </w:rPr>
        <w:t xml:space="preserve">磋商报价表（总报价）</w:t>
      </w:r>
      <w:r/>
    </w:p>
    <w:p>
      <w:pPr>
        <w:spacing w:line="360" w:lineRule="auto"/>
        <w:rPr>
          <w:rFonts w:ascii="宋体" w:hAnsi="宋体" w:cs="Times New Roman"/>
          <w:color w:val="auto"/>
          <w:szCs w:val="21"/>
          <w:highlight w:val="none"/>
        </w:rPr>
      </w:pPr>
      <w:r>
        <w:rPr>
          <w:rFonts w:ascii="宋体" w:hAnsi="宋体" w:cs="Times New Roman"/>
          <w:color w:val="auto"/>
          <w:szCs w:val="21"/>
          <w:highlight w:val="none"/>
        </w:rPr>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供应商全称（加盖公章）：供应商名称 </w:t>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项目编号：项目编号 </w:t>
      </w:r>
      <w:r/>
    </w:p>
    <w:p>
      <w:pPr>
        <w:spacing w:line="360" w:lineRule="auto"/>
        <w:rPr>
          <w:rFonts w:ascii="Times New Roman" w:hAnsi="Times New Roman" w:cs="Times New Roman"/>
          <w:color w:val="auto"/>
          <w:highlight w:val="none"/>
        </w:rPr>
      </w:pPr>
      <w:r>
        <w:rPr>
          <w:rFonts w:hint="eastAsia" w:ascii="宋体" w:hAnsi="宋体" w:cs="Times New Roman"/>
          <w:color w:val="auto"/>
          <w:szCs w:val="21"/>
          <w:highlight w:val="none"/>
        </w:rPr>
        <w:t xml:space="preserve">分包号：分包号</w:t>
      </w:r>
      <w:r>
        <w:rPr>
          <w:rFonts w:ascii="Times New Roman" w:hAnsi="Times New Roman" w:cs="Times New Roman"/>
          <w:color w:val="auto"/>
          <w:highlight w:val="none"/>
        </w:rPr>
        <w:t xml:space="preserve"> </w:t>
      </w:r>
      <w:r/>
    </w:p>
    <w:tbl>
      <w:tblPr>
        <w:tblStyle w:val="782"/>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投标总报价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小写：</w:t>
            </w:r>
            <w:r>
              <w:rPr>
                <w:rFonts w:ascii="宋体" w:hAnsi="宋体" w:cs="Times New Roman"/>
                <w:color w:val="auto"/>
                <w:szCs w:val="21"/>
                <w:highlight w:val="none"/>
              </w:rPr>
              <mc:AlternateContent>
                <mc:Choice Requires="wpg">
                  <w:drawing>
                    <wp:inline xmlns:wp="http://schemas.openxmlformats.org/drawingml/2006/wordprocessingDrawing" distT="0" distB="0" distL="0" distR="0">
                      <wp:extent cx="635" cy="0"/>
                      <wp:effectExtent l="0" t="4445" r="0" b="5080"/>
                      <wp:docPr id="5"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Times New Roman"/>
                <w:color w:val="auto"/>
                <w:szCs w:val="21"/>
                <w:highlight w:val="none"/>
              </w:rPr>
              <w:t xml:space="preserve"> （元人民币）</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金额大写 </w:t>
            </w:r>
            <w:r/>
          </w:p>
        </w:tc>
      </w:tr>
    </w:tbl>
    <w:p>
      <w:pPr>
        <w:jc w:val="right"/>
        <w:spacing w:before="100" w:beforeAutospacing="1" w:after="100" w:afterAutospacing="1"/>
        <w:widowControl/>
        <w:rPr>
          <w:rFonts w:ascii="宋体" w:hAnsi="宋体" w:cs="宋体"/>
          <w:color w:val="auto"/>
          <w:szCs w:val="21"/>
          <w:highlight w:val="none"/>
        </w:rPr>
      </w:pPr>
      <w:r>
        <w:rPr>
          <w:rFonts w:ascii="宋体" w:hAnsi="宋体" w:cs="宋体"/>
          <w:color w:val="auto"/>
          <w:szCs w:val="21"/>
          <w:highlight w:val="none"/>
        </w:rPr>
        <w:t xml:space="preserve">日期：</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6"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年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7"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月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8"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日</w:t>
      </w:r>
      <w:r/>
    </w:p>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bCs/>
          <w:color w:val="auto"/>
          <w:szCs w:val="21"/>
          <w:highlight w:val="none"/>
        </w:rPr>
        <w:t xml:space="preserve">填写说明：</w:t>
      </w:r>
      <w:r/>
    </w:p>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bCs/>
          <w:color w:val="auto"/>
          <w:szCs w:val="21"/>
          <w:highlight w:val="none"/>
        </w:rPr>
        <w:t xml:space="preserve">2、如有分包，供应商投任何一个包的标的，都需单独填写开标一览表。</w:t>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附件4：服务要求及商务条款偏离表</w:t>
      </w:r>
      <w:r/>
    </w:p>
    <w:p>
      <w:pPr>
        <w:pStyle w:val="830"/>
        <w:rPr>
          <w:rFonts w:hAnsi="宋体" w:cs="宋体"/>
          <w:color w:val="auto"/>
          <w:sz w:val="24"/>
          <w:szCs w:val="24"/>
          <w:highlight w:val="none"/>
        </w:rPr>
      </w:pPr>
      <w:r>
        <w:rPr>
          <w:rFonts w:hAnsi="宋体" w:cs="宋体"/>
          <w:color w:val="auto"/>
          <w:sz w:val="24"/>
          <w:szCs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服务要求偏离表</w:t>
      </w:r>
      <w:r/>
    </w:p>
    <w:p>
      <w:pPr>
        <w:spacing w:line="276"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val="en-US" w:eastAsia="zh-CN"/>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82"/>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注：1.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提交的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中与</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的技术部分的要求有不同时，应在本表中把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的规定。</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szCs w:val="21"/>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8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付款步骤</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服务期限</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left="0" w:firstLine="42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注：1.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提交的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（除技术要求部分）与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要求有不同时，应在本表中把</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w:t>
      </w:r>
      <w:r/>
    </w:p>
    <w:p>
      <w:pPr>
        <w:ind w:left="0" w:firstLine="420"/>
        <w:jc w:val="left"/>
        <w:spacing w:line="240" w:lineRule="auto"/>
        <w:rPr>
          <w:rFonts w:ascii="宋体" w:hAnsi="宋体" w:cs="宋体"/>
          <w:color w:val="auto"/>
          <w:szCs w:val="21"/>
          <w:highlight w:val="none"/>
        </w:rPr>
      </w:pPr>
      <w:r>
        <w:rPr>
          <w:rFonts w:hint="eastAsia" w:ascii="宋体" w:hAnsi="宋体" w:cs="宋体"/>
          <w:color w:val="auto"/>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eastAsia="宋体" w:cs="宋体"/>
          <w:b/>
          <w:color w:val="auto"/>
          <w:szCs w:val="21"/>
          <w:highlight w:val="none"/>
          <w:lang w:val="zh-CN"/>
        </w:rPr>
        <w:t xml:space="preserve">附件5：针对本项目的人员配置表</w:t>
      </w:r>
      <w:r/>
    </w:p>
    <w:p>
      <w:pPr>
        <w:jc w:val="center"/>
        <w:spacing w:line="360" w:lineRule="auto"/>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w:t>
      </w:r>
      <w:r>
        <w:rPr>
          <w:rFonts w:hint="eastAsia" w:ascii="宋体" w:hAnsi="宋体" w:cs="宋体"/>
          <w:color w:val="auto"/>
          <w:szCs w:val="21"/>
          <w:highlight w:val="none"/>
        </w:rPr>
        <w:t xml:space="preserve">编号：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号</w:t>
      </w:r>
      <w:r/>
    </w:p>
    <w:tbl>
      <w:tblPr>
        <w:tblStyle w:val="782"/>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790"/>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附件6：类似项目业绩一览表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pacing w:val="20"/>
          <w:highlight w:val="none"/>
        </w:rPr>
        <w:t xml:space="preserve">采购编号：        号</w:t>
      </w:r>
      <w:r>
        <w:rPr>
          <w:rFonts w:hint="eastAsia" w:ascii="宋体" w:hAnsi="宋体" w:cs="宋体"/>
          <w:color w:val="auto"/>
          <w:highlight w:val="none"/>
        </w:rPr>
        <w:t xml:space="preserve"> </w:t>
      </w:r>
      <w:r/>
    </w:p>
    <w:tbl>
      <w:tblPr>
        <w:tblStyle w:val="78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szCs w:val="21"/>
          <w:highlight w:val="none"/>
        </w:rPr>
        <w:outlineLvl w:val="9"/>
      </w:pPr>
      <w:r>
        <w:rPr>
          <w:rFonts w:hint="eastAsia" w:ascii="宋体" w:hAnsi="宋体" w:eastAsia="宋体" w:cs="宋体"/>
          <w:b/>
          <w:color w:val="auto"/>
          <w:sz w:val="21"/>
          <w:highlight w:val="none"/>
        </w:rPr>
        <w:br w:type="page" w:clear="all"/>
      </w:r>
      <w:r>
        <w:rPr>
          <w:rFonts w:hint="eastAsia" w:ascii="宋体" w:hAnsi="宋体" w:eastAsia="宋体" w:cs="宋体"/>
          <w:b/>
          <w:color w:val="auto"/>
          <w:sz w:val="21"/>
          <w:highlight w:val="none"/>
        </w:rPr>
        <w:t xml:space="preserve"> </w:t>
      </w: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技术服务</w:t>
      </w:r>
      <w:r>
        <w:rPr>
          <w:rFonts w:hint="eastAsia" w:ascii="宋体" w:hAnsi="宋体" w:eastAsia="宋体" w:cs="宋体"/>
          <w:b/>
          <w:color w:val="auto"/>
          <w:sz w:val="21"/>
          <w:szCs w:val="21"/>
          <w:highlight w:val="none"/>
        </w:rPr>
        <w:t xml:space="preserve">方案</w:t>
      </w:r>
      <w:r/>
    </w:p>
    <w:p>
      <w:pPr>
        <w:pStyle w:val="784"/>
        <w:ind w:firstLine="0"/>
        <w:jc w:val="center"/>
        <w:spacing w:line="360" w:lineRule="auto"/>
        <w:rPr>
          <w:rFonts w:ascii="宋体" w:hAnsi="宋体" w:eastAsia="宋体" w:cs="宋体"/>
          <w:b/>
          <w:color w:val="auto"/>
          <w:highlight w:val="none"/>
        </w:rPr>
      </w:pPr>
      <w:r>
        <w:rPr>
          <w:rFonts w:hint="eastAsia" w:ascii="宋体" w:hAnsi="宋体" w:eastAsia="宋体" w:cs="宋体"/>
          <w:b/>
          <w:color w:val="auto"/>
          <w:sz w:val="21"/>
          <w:szCs w:val="21"/>
          <w:highlight w:val="none"/>
          <w:lang w:val="en-US" w:eastAsia="zh-CN"/>
        </w:rPr>
        <w:t xml:space="preserve">技术服务</w:t>
      </w:r>
      <w:r>
        <w:rPr>
          <w:rFonts w:hint="eastAsia" w:ascii="宋体" w:hAnsi="宋体" w:eastAsia="宋体" w:cs="宋体"/>
          <w:b/>
          <w:color w:val="auto"/>
          <w:sz w:val="21"/>
          <w:szCs w:val="21"/>
          <w:highlight w:val="none"/>
        </w:rPr>
        <w:t xml:space="preserve">方案</w:t>
      </w:r>
      <w:r/>
    </w:p>
    <w:tbl>
      <w:tblPr>
        <w:tblStyle w:val="782"/>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77"/>
      </w:tblGrid>
      <w:tr>
        <w:trPr>
          <w:jc w:val="center"/>
          <w:trHeight w:val="1152"/>
        </w:trPr>
        <w:tc>
          <w:tcPr>
            <w:tcW w:w="9577"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1、供应商应根据本次采购项目要求，对所投服务进行详细的说明与描述，包括针对本次采购项目特点及具体情况编写成交后拟采取的技术服务方案等。</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577"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安全责任承诺书</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868"/>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pStyle w:val="86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Cs w:val="21"/>
          <w:highlight w:val="none"/>
          <w:lang w:val="zh-CN"/>
        </w:rPr>
        <w:t xml:space="preserve">附件</w:t>
      </w:r>
      <w:r>
        <w:rPr>
          <w:rFonts w:hint="eastAsia" w:ascii="宋体" w:hAnsi="宋体" w:eastAsia="宋体" w:cs="宋体"/>
          <w:b/>
          <w:color w:val="auto"/>
          <w:szCs w:val="21"/>
          <w:highlight w:val="none"/>
          <w:lang w:val="en-US" w:eastAsia="zh-CN"/>
        </w:rPr>
        <w:t xml:space="preserve">9</w:t>
      </w:r>
      <w:r>
        <w:rPr>
          <w:rFonts w:hint="eastAsia" w:ascii="宋体" w:hAnsi="宋体" w:eastAsia="宋体" w:cs="宋体"/>
          <w:b/>
          <w:color w:val="auto"/>
          <w:szCs w:val="21"/>
          <w:highlight w:val="none"/>
          <w:lang w:val="zh-CN"/>
        </w:rPr>
        <w:t xml:space="preserve">：资格证明文件</w:t>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1.关于资格文件的声明函</w:t>
      </w:r>
      <w:r/>
    </w:p>
    <w:p>
      <w:pPr>
        <w:pStyle w:val="78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8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84"/>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84"/>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84"/>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4"/>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784"/>
        <w:spacing w:line="360" w:lineRule="auto"/>
        <w:tabs>
          <w:tab w:val="left" w:pos="324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620"/>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784"/>
        <w:ind w:left="294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Cs w:val="21"/>
          <w:highlight w:val="none"/>
          <w:lang w:val="zh-CN"/>
        </w:rPr>
        <w:t xml:space="preserve">2.磋商供应商情况表</w:t>
      </w:r>
      <w:r/>
    </w:p>
    <w:p>
      <w:pPr>
        <w:pStyle w:val="784"/>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784"/>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82"/>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w:t>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      </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830"/>
        <w:rPr>
          <w:rFonts w:hAnsi="宋体" w:cs="宋体"/>
          <w:color w:val="auto"/>
          <w:szCs w:val="21"/>
          <w:highlight w:val="none"/>
        </w:rPr>
      </w:pPr>
      <w:r>
        <w:rPr>
          <w:rFonts w:hAnsi="宋体" w:cs="宋体"/>
          <w:color w:val="auto"/>
          <w:szCs w:val="21"/>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30"/>
        <w:rPr>
          <w:rFonts w:hAnsi="宋体" w:cs="宋体"/>
          <w:color w:val="auto"/>
          <w:sz w:val="24"/>
          <w:szCs w:val="24"/>
          <w:highlight w:val="none"/>
        </w:rPr>
      </w:pPr>
      <w:r>
        <w:rPr>
          <w:rFonts w:hAnsi="宋体" w:cs="宋体"/>
          <w:color w:val="auto"/>
          <w:sz w:val="24"/>
          <w:szCs w:val="24"/>
          <w:highlight w:val="none"/>
        </w:rPr>
      </w:r>
      <w:r/>
    </w:p>
    <w:p>
      <w:pPr>
        <w:pStyle w:val="830"/>
        <w:rPr>
          <w:rFonts w:hAnsi="宋体" w:cs="宋体"/>
          <w:color w:val="auto"/>
          <w:sz w:val="24"/>
          <w:szCs w:val="24"/>
          <w:highlight w:val="none"/>
        </w:rPr>
      </w:pPr>
      <w:r>
        <w:rPr>
          <w:rFonts w:hAnsi="宋体" w:cs="宋体"/>
          <w:color w:val="auto"/>
          <w:sz w:val="24"/>
          <w:szCs w:val="24"/>
          <w:highlight w:val="none"/>
        </w:rPr>
      </w:r>
      <w:r/>
    </w:p>
    <w:p>
      <w:pPr>
        <w:rPr>
          <w:rFonts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附件1</w:t>
      </w:r>
      <w:r>
        <w:rPr>
          <w:rFonts w:hint="eastAsia" w:ascii="宋体" w:hAnsi="宋体" w:eastAsia="宋体" w:cs="宋体"/>
          <w:b/>
          <w:color w:val="auto"/>
          <w:szCs w:val="21"/>
          <w:highlight w:val="none"/>
          <w:lang w:val="en-US" w:eastAsia="zh-CN"/>
        </w:rPr>
        <w:t xml:space="preserve">0</w:t>
      </w:r>
      <w:r>
        <w:rPr>
          <w:rFonts w:hint="eastAsia" w:ascii="宋体" w:hAnsi="宋体" w:eastAsia="宋体" w:cs="宋体"/>
          <w:b/>
          <w:color w:val="auto"/>
          <w:szCs w:val="21"/>
          <w:highlight w:val="none"/>
          <w:lang w:val="zh-CN"/>
        </w:rPr>
        <w:t xml:space="preserve">：投标（响应）保证承诺书（参考格式）</w:t>
      </w:r>
      <w:r/>
    </w:p>
    <w:p>
      <w:pPr>
        <w:jc w:val="left"/>
        <w:spacing w:before="100" w:beforeAutospacing="1" w:after="100" w:afterAutospacing="1"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并做出如下承诺：</w:t>
      </w:r>
      <w:r/>
    </w:p>
    <w:p>
      <w:pPr>
        <w:pStyle w:val="884"/>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p>
    <w:p>
      <w:pPr>
        <w:pStyle w:val="884"/>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884"/>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884"/>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884"/>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p>
    <w:p>
      <w:pPr>
        <w:pStyle w:val="884"/>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spacing w:before="120" w:after="120" w:line="360" w:lineRule="auto"/>
        <w:rPr>
          <w:rFonts w:ascii="宋体" w:hAnsi="宋体" w:cs="宋体"/>
          <w:bCs w:val="0"/>
          <w:color w:val="auto"/>
          <w:sz w:val="24"/>
          <w:szCs w:val="24"/>
          <w:highlight w:val="none"/>
        </w:rPr>
        <w:outlineLvl w:val="9"/>
      </w:pPr>
      <w:r>
        <w:rPr>
          <w:rFonts w:ascii="宋体" w:hAnsi="宋体" w:cs="宋体"/>
          <w:bCs w:val="0"/>
          <w:color w:val="auto"/>
          <w:sz w:val="24"/>
          <w:szCs w:val="24"/>
          <w:highlight w:val="none"/>
        </w:rPr>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附件1</w:t>
      </w:r>
      <w:r>
        <w:rPr>
          <w:rFonts w:hint="eastAsia" w:ascii="宋体" w:hAnsi="宋体" w:eastAsia="宋体" w:cs="宋体"/>
          <w:b/>
          <w:color w:val="auto"/>
          <w:szCs w:val="21"/>
          <w:highlight w:val="none"/>
          <w:lang w:val="en-US" w:eastAsia="zh-CN"/>
        </w:rPr>
        <w:t xml:space="preserve">1</w:t>
      </w:r>
      <w:r>
        <w:rPr>
          <w:rFonts w:hint="eastAsia" w:ascii="宋体" w:hAnsi="宋体" w:eastAsia="宋体" w:cs="宋体"/>
          <w:b/>
          <w:color w:val="auto"/>
          <w:szCs w:val="21"/>
          <w:highlight w:val="none"/>
          <w:lang w:val="zh-CN"/>
        </w:rPr>
        <w:t xml:space="preserve">：成交通知书回执 （成交后提供）</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eastAsia="宋体" w:cs="宋体"/>
          <w:b/>
          <w:color w:val="auto"/>
          <w:szCs w:val="21"/>
          <w:highlight w:val="none"/>
        </w:rPr>
        <w:t xml:space="preserve">附件1</w:t>
      </w:r>
      <w:r>
        <w:rPr>
          <w:rFonts w:hint="eastAsia" w:ascii="宋体" w:hAnsi="宋体" w:eastAsia="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：《中小微企业声明函</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残疾人福利性单位声明函</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监狱企业证明文件》。</w:t>
      </w:r>
      <w:r>
        <w:rPr>
          <w:rFonts w:hint="eastAsia" w:ascii="宋体" w:hAnsi="宋体" w:eastAsia="宋体" w:cs="宋体"/>
          <w:b/>
          <w:color w:val="auto"/>
          <w:szCs w:val="21"/>
          <w:highlight w:val="none"/>
          <w:lang w:val="zh-CN"/>
        </w:rPr>
        <w:t xml:space="preserve">（如</w:t>
      </w:r>
      <w:r>
        <w:rPr>
          <w:rFonts w:hint="eastAsia" w:ascii="宋体" w:hAnsi="宋体" w:eastAsia="宋体" w:cs="宋体"/>
          <w:b/>
          <w:color w:val="auto"/>
          <w:szCs w:val="21"/>
          <w:highlight w:val="none"/>
        </w:rPr>
        <w:t xml:space="preserve">属</w:t>
      </w:r>
      <w:r>
        <w:rPr>
          <w:rFonts w:hint="eastAsia" w:ascii="宋体" w:hAnsi="宋体" w:eastAsia="宋体" w:cs="宋体"/>
          <w:b/>
          <w:color w:val="auto"/>
          <w:szCs w:val="21"/>
          <w:highlight w:val="none"/>
          <w:lang w:val="zh-CN"/>
        </w:rPr>
        <w:t xml:space="preserve">）【不属于中小微企业单位的无需填写、递交】</w:t>
      </w:r>
      <w:r/>
    </w:p>
    <w:p>
      <w:pPr>
        <w:ind w:firstLine="422"/>
        <w:jc w:val="center"/>
        <w:spacing w:line="360" w:lineRule="auto"/>
        <w:rPr>
          <w:rFonts w:ascii="宋体" w:hAnsi="宋体" w:cs="宋体"/>
          <w:b/>
          <w:bCs/>
          <w:color w:val="auto"/>
          <w:sz w:val="24"/>
          <w:highlight w:val="none"/>
          <w:lang w:val="zh-CN"/>
        </w:rPr>
      </w:pPr>
      <w:r/>
      <w:bookmarkStart w:id="8" w:name="_Toc480790630"/>
      <w:r/>
      <w:bookmarkStart w:id="9" w:name="_Toc393909203"/>
      <w:r/>
      <w:bookmarkStart w:id="10" w:name="_Toc480908480"/>
      <w:r/>
      <w:bookmarkStart w:id="11" w:name="_Toc415770244"/>
      <w:r/>
      <w:bookmarkStart w:id="12" w:name="_Toc394588090"/>
      <w:r/>
      <w:bookmarkStart w:id="13" w:name="_Toc394140891"/>
      <w:r/>
      <w:bookmarkStart w:id="14" w:name="_Toc481587717"/>
      <w:r/>
      <w:bookmarkStart w:id="15" w:name="_Toc480743610"/>
      <w:r/>
      <w:bookmarkEnd w:id="8"/>
      <w:bookmarkEnd w:id="9"/>
      <w:bookmarkEnd w:id="10"/>
      <w:bookmarkEnd w:id="11"/>
      <w:bookmarkEnd w:id="12"/>
      <w:bookmarkEnd w:id="13"/>
      <w:bookmarkEnd w:id="14"/>
      <w:bookmarkEnd w:id="15"/>
      <w:r/>
    </w:p>
    <w:p>
      <w:pPr>
        <w:jc w:val="center"/>
        <w:spacing w:line="360" w:lineRule="auto"/>
        <w:rPr>
          <w:rFonts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bookmarkStart w:id="16" w:name="OLE_LINK14"/>
      <w:r/>
      <w:bookmarkStart w:id="17" w:name="OLE_LINK13"/>
      <w:r>
        <w:rPr>
          <w:rFonts w:hint="eastAsia" w:ascii="宋体" w:hAnsi="宋体" w:eastAsia="宋体" w:cs="宋体"/>
          <w:color w:val="auto"/>
          <w:sz w:val="22"/>
          <w:szCs w:val="22"/>
          <w:highlight w:val="none"/>
          <w:lang w:val="zh-CN" w:bidi="zh-CN"/>
        </w:rPr>
        <w:t xml:space="preserve">备注：</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供应商</w:t>
      </w:r>
      <w:r>
        <w:rPr>
          <w:rFonts w:hint="eastAsia" w:ascii="宋体" w:hAnsi="宋体" w:eastAsia="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ascii="宋体" w:hAnsi="宋体" w:cs="宋体"/>
          <w:color w:val="auto"/>
          <w:highlight w:val="none"/>
        </w:rPr>
      </w:pPr>
      <w:r>
        <w:rPr>
          <w:rFonts w:ascii="宋体" w:hAnsi="宋体" w:cs="宋体"/>
          <w:color w:val="auto"/>
          <w:highlight w:val="none"/>
        </w:rPr>
      </w:r>
      <w:bookmarkEnd w:id="16"/>
      <w:bookmarkEnd w:id="17"/>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830"/>
        <w:rPr>
          <w:rFonts w:hAnsi="宋体" w:cs="宋体"/>
          <w:color w:val="auto"/>
          <w:szCs w:val="21"/>
          <w:highlight w:val="none"/>
        </w:rPr>
      </w:pPr>
      <w:r>
        <w:rPr>
          <w:rFonts w:hint="eastAsia" w:hAnsi="宋体" w:cs="宋体"/>
          <w:color w:val="auto"/>
          <w:szCs w:val="21"/>
          <w:highlight w:val="none"/>
        </w:rPr>
        <w:t xml:space="preserve">                                                                     </w:t>
      </w:r>
      <w:r/>
    </w:p>
    <w:p>
      <w:pPr>
        <w:pStyle w:val="830"/>
        <w:rPr>
          <w:rFonts w:hAnsi="宋体" w:cs="宋体"/>
          <w:color w:val="auto"/>
          <w:szCs w:val="21"/>
          <w:highlight w:val="none"/>
        </w:rPr>
      </w:pPr>
      <w:r>
        <w:rPr>
          <w:rFonts w:hAnsi="宋体" w:cs="宋体"/>
          <w:color w:val="auto"/>
          <w:szCs w:val="21"/>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成交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苏财购〔2021〕82号</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及苏州市财政局、人民银行苏州市分行相关文件要求，按照双方自愿的原则提供便捷、优惠的贷款服务。</w:t>
      </w:r>
      <w:r/>
    </w:p>
    <w:p>
      <w:pPr>
        <w:pStyle w:val="830"/>
        <w:rPr>
          <w:rFonts w:hAnsi="宋体" w:cs="宋体"/>
          <w:color w:val="auto"/>
          <w:szCs w:val="21"/>
          <w:highlight w:val="none"/>
        </w:rPr>
      </w:pPr>
      <w:r>
        <w:rPr>
          <w:rFonts w:hAnsi="宋体" w:cs="宋体"/>
          <w:color w:val="auto"/>
          <w:szCs w:val="21"/>
          <w:highlight w:val="none"/>
        </w:rPr>
      </w:r>
      <w:r/>
    </w:p>
    <w:p>
      <w:pPr>
        <w:pStyle w:val="830"/>
        <w:rPr>
          <w:rFonts w:hAnsi="宋体" w:cs="宋体"/>
          <w:color w:val="auto"/>
          <w:szCs w:val="21"/>
          <w:highlight w:val="none"/>
        </w:rPr>
      </w:pPr>
      <w:r>
        <w:rPr>
          <w:rFonts w:hAnsi="宋体" w:cs="宋体"/>
          <w:color w:val="auto"/>
          <w:szCs w:val="21"/>
          <w:highlight w:val="none"/>
        </w:rPr>
      </w:r>
      <w:r/>
    </w:p>
    <w:p>
      <w:pPr>
        <w:pStyle w:val="830"/>
        <w:rPr>
          <w:rFonts w:hAnsi="宋体" w:cs="宋体"/>
          <w:color w:val="auto"/>
          <w:szCs w:val="21"/>
          <w:highlight w:val="none"/>
        </w:rPr>
      </w:pPr>
      <w:r>
        <w:rPr>
          <w:rFonts w:hAnsi="宋体" w:cs="宋体"/>
          <w:color w:val="auto"/>
          <w:szCs w:val="21"/>
          <w:highlight w:val="none"/>
        </w:rPr>
      </w:r>
      <w:r/>
    </w:p>
    <w:p>
      <w:pPr>
        <w:pStyle w:val="830"/>
        <w:rPr>
          <w:rFonts w:hAnsi="宋体" w:cs="宋体"/>
          <w:color w:val="auto"/>
          <w:szCs w:val="21"/>
          <w:highlight w:val="none"/>
        </w:rPr>
      </w:pPr>
      <w:r>
        <w:rPr>
          <w:rFonts w:hAnsi="宋体" w:cs="宋体"/>
          <w:color w:val="auto"/>
          <w:szCs w:val="21"/>
          <w:highlight w:val="none"/>
        </w:rPr>
      </w:r>
      <w:r/>
    </w:p>
    <w:p>
      <w:pPr>
        <w:pStyle w:val="830"/>
        <w:rPr>
          <w:rFonts w:hAnsi="宋体" w:cs="宋体"/>
          <w:color w:val="auto"/>
          <w:szCs w:val="21"/>
          <w:highlight w:val="none"/>
        </w:rPr>
      </w:pPr>
      <w:r>
        <w:rPr>
          <w:rFonts w:hAnsi="宋体" w:cs="宋体"/>
          <w:color w:val="auto"/>
          <w:szCs w:val="21"/>
          <w:highlight w:val="none"/>
        </w:rPr>
      </w:r>
      <w:r/>
    </w:p>
    <w:p>
      <w:pPr>
        <w:pStyle w:val="830"/>
        <w:rPr>
          <w:rFonts w:hAnsi="宋体" w:cs="宋体"/>
          <w:color w:val="auto"/>
          <w:szCs w:val="21"/>
          <w:highlight w:val="none"/>
        </w:rPr>
      </w:pPr>
      <w:r>
        <w:rPr>
          <w:rFonts w:hAnsi="宋体" w:cs="宋体"/>
          <w:color w:val="auto"/>
          <w:szCs w:val="21"/>
          <w:highlight w:val="none"/>
        </w:rPr>
      </w:r>
      <w:r/>
    </w:p>
    <w:p>
      <w:pPr>
        <w:pStyle w:val="830"/>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pStyle w:val="830"/>
        <w:rPr>
          <w:rFonts w:hAnsi="宋体" w:cs="宋体"/>
          <w:color w:val="auto"/>
          <w:szCs w:val="21"/>
          <w:highlight w:val="none"/>
        </w:rPr>
      </w:pPr>
      <w:r>
        <w:rPr>
          <w:rFonts w:hAnsi="宋体" w:cs="宋体"/>
          <w:color w:val="auto"/>
          <w:szCs w:val="21"/>
          <w:highlight w:val="none"/>
        </w:rPr>
      </w:r>
      <w:r/>
    </w:p>
    <w:p>
      <w:pPr>
        <w:pStyle w:val="830"/>
        <w:jc w:val="right"/>
        <w:rPr>
          <w:rFonts w:hAnsi="宋体" w:cs="宋体"/>
          <w:b/>
          <w:color w:val="auto"/>
          <w:highlight w:val="none"/>
        </w:rPr>
      </w:pPr>
      <w:r>
        <w:rPr>
          <w:rFonts w:hint="eastAsia" w:hAnsi="宋体" w:cs="宋体"/>
          <w:color w:val="auto"/>
          <w:szCs w:val="21"/>
          <w:highlight w:val="none"/>
        </w:rPr>
        <w:t xml:space="preserve">  </w:t>
      </w:r>
      <w:r>
        <w:rPr>
          <w:rFonts w:hint="eastAsia" w:hAnsi="宋体" w:cs="宋体"/>
          <w:b/>
          <w:color w:val="auto"/>
          <w:sz w:val="24"/>
          <w:highlight w:val="none"/>
        </w:rPr>
        <w:t xml:space="preserve">（全文完）</w:t>
      </w:r>
      <w:r/>
    </w:p>
    <w:sectPr>
      <w:headerReference w:type="default" r:id="rId11"/>
      <w:footerReference w:type="default" r:id="rId16"/>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799"/>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9"/>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9"/>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u w:val="single"/>
      </w:rPr>
      <w:pBdr>
        <w:bottom w:val="none" w:color="auto" w:sz="0" w:space="0"/>
      </w:pBdr>
    </w:pPr>
    <w:r>
      <w:rPr>
        <w:u w:val="single"/>
      </w:rPr>
    </w:r>
    <w:r/>
  </w:p>
  <w:p>
    <w:pPr>
      <w:pStyle w:val="800"/>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JSZC-320509-SZYJ-C2026-0017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JSZC-320509-SZYJ-C2026-0017</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1"/>
    <w:link w:val="776"/>
    <w:uiPriority w:val="9"/>
    <w:rPr>
      <w:rFonts w:ascii="Arial" w:hAnsi="Arial" w:eastAsia="Arial" w:cs="Arial"/>
      <w:sz w:val="40"/>
      <w:szCs w:val="40"/>
    </w:rPr>
  </w:style>
  <w:style w:type="character" w:styleId="15">
    <w:name w:val="Heading 2 Char"/>
    <w:basedOn w:val="781"/>
    <w:link w:val="777"/>
    <w:uiPriority w:val="9"/>
    <w:rPr>
      <w:rFonts w:ascii="Arial" w:hAnsi="Arial" w:eastAsia="Arial" w:cs="Arial"/>
      <w:sz w:val="3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1"/>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1"/>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1"/>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1"/>
    <w:link w:val="28"/>
    <w:uiPriority w:val="9"/>
    <w:rPr>
      <w:rFonts w:ascii="Arial" w:hAnsi="Arial" w:eastAsia="Arial" w:cs="Arial"/>
      <w:i/>
      <w:iCs/>
      <w:sz w:val="21"/>
      <w:szCs w:val="21"/>
    </w:rPr>
  </w:style>
  <w:style w:type="character" w:styleId="34">
    <w:name w:val="Title Char"/>
    <w:basedOn w:val="781"/>
    <w:link w:val="810"/>
    <w:uiPriority w:val="10"/>
    <w:rPr>
      <w:sz w:val="48"/>
      <w:szCs w:val="48"/>
    </w:rPr>
  </w:style>
  <w:style w:type="character" w:styleId="36">
    <w:name w:val="Subtitle Char"/>
    <w:basedOn w:val="781"/>
    <w:link w:val="803"/>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785"/>
    <w:link w:val="799"/>
    <w:uiPriority w:val="99"/>
  </w:style>
  <w:style w:type="table" w:styleId="48">
    <w:name w:val="Table Grid Light"/>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1"/>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1"/>
    <w:uiPriority w:val="99"/>
    <w:semiHidden/>
    <w:unhideWhenUsed/>
    <w:rPr>
      <w:vertAlign w:val="superscript"/>
    </w:r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832"/>
    <w:uiPriority w:val="0"/>
    <w:qFormat/>
    <w:pPr>
      <w:keepLines/>
      <w:keepNext/>
      <w:spacing w:before="340" w:after="330" w:line="576" w:lineRule="auto"/>
      <w:outlineLvl w:val="0"/>
    </w:pPr>
    <w:rPr>
      <w:b/>
      <w:bCs/>
      <w:sz w:val="44"/>
      <w:szCs w:val="44"/>
    </w:rPr>
  </w:style>
  <w:style w:type="paragraph" w:styleId="777">
    <w:name w:val="Heading 2"/>
    <w:basedOn w:val="775"/>
    <w:next w:val="775"/>
    <w:link w:val="833"/>
    <w:uiPriority w:val="0"/>
    <w:qFormat/>
    <w:pPr>
      <w:keepLines/>
      <w:keepNext/>
      <w:spacing w:before="260" w:after="260" w:line="413" w:lineRule="auto"/>
      <w:outlineLvl w:val="1"/>
    </w:pPr>
    <w:rPr>
      <w:rFonts w:ascii="Cambria" w:hAnsi="Cambria"/>
      <w:b/>
      <w:sz w:val="32"/>
    </w:rPr>
  </w:style>
  <w:style w:type="paragraph" w:styleId="778">
    <w:name w:val="Heading 3"/>
    <w:basedOn w:val="775"/>
    <w:next w:val="775"/>
    <w:link w:val="834"/>
    <w:uiPriority w:val="0"/>
    <w:qFormat/>
    <w:pPr>
      <w:keepLines/>
      <w:keepNext/>
      <w:spacing w:before="260" w:after="260" w:line="413" w:lineRule="auto"/>
      <w:outlineLvl w:val="2"/>
    </w:pPr>
    <w:rPr>
      <w:b/>
      <w:bCs/>
      <w:sz w:val="32"/>
      <w:szCs w:val="32"/>
    </w:rPr>
  </w:style>
  <w:style w:type="paragraph" w:styleId="779">
    <w:name w:val="Heading 4"/>
    <w:basedOn w:val="775"/>
    <w:next w:val="775"/>
    <w:link w:val="835"/>
    <w:uiPriority w:val="0"/>
    <w:qFormat/>
    <w:pPr>
      <w:keepNext/>
      <w:spacing w:before="240" w:after="60"/>
      <w:outlineLvl w:val="3"/>
    </w:pPr>
    <w:rPr>
      <w:b/>
      <w:bCs/>
      <w:sz w:val="28"/>
      <w:szCs w:val="28"/>
    </w:rPr>
  </w:style>
  <w:style w:type="paragraph" w:styleId="780">
    <w:name w:val="Heading 5"/>
    <w:basedOn w:val="775"/>
    <w:next w:val="775"/>
    <w:link w:val="836"/>
    <w:uiPriority w:val="0"/>
    <w:qFormat/>
    <w:pPr>
      <w:spacing w:before="240" w:after="60"/>
      <w:outlineLvl w:val="4"/>
    </w:pPr>
    <w:rPr>
      <w:b/>
      <w:bCs/>
      <w:i/>
      <w:iCs/>
      <w:sz w:val="26"/>
      <w:szCs w:val="26"/>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6"/>
    <w:next w:val="775"/>
    <w:uiPriority w:val="0"/>
    <w:qFormat/>
    <w:pPr>
      <w:ind w:left="1640" w:firstLine="3784"/>
      <w:spacing w:before="0" w:after="0" w:line="360" w:lineRule="auto"/>
    </w:pPr>
  </w:style>
  <w:style w:type="paragraph" w:styleId="784">
    <w:name w:val="Normal Indent"/>
    <w:basedOn w:val="775"/>
    <w:next w:val="775"/>
    <w:link w:val="837"/>
    <w:uiPriority w:val="0"/>
    <w:qFormat/>
    <w:pPr>
      <w:ind w:firstLine="420"/>
      <w:jc w:val="left"/>
      <w:widowControl/>
    </w:pPr>
    <w:rPr>
      <w:rFonts w:eastAsia="楷体_GB2312"/>
      <w:sz w:val="24"/>
    </w:rPr>
  </w:style>
  <w:style w:type="paragraph" w:styleId="785">
    <w:name w:val="Caption"/>
    <w:basedOn w:val="775"/>
    <w:next w:val="775"/>
    <w:uiPriority w:val="35"/>
    <w:unhideWhenUsed/>
    <w:qFormat/>
    <w:rPr>
      <w:rFonts w:ascii="等线 Light" w:hAnsi="等线 Light" w:eastAsia="黑体"/>
      <w:sz w:val="20"/>
      <w:szCs w:val="20"/>
    </w:rPr>
  </w:style>
  <w:style w:type="paragraph" w:styleId="786">
    <w:name w:val="List Bullet"/>
    <w:basedOn w:val="775"/>
    <w:uiPriority w:val="0"/>
    <w:qFormat/>
    <w:pPr>
      <w:ind w:left="420" w:hanging="420"/>
      <w:tabs>
        <w:tab w:val="left" w:pos="1155" w:leader="none"/>
      </w:tabs>
    </w:pPr>
    <w:rPr>
      <w:rFonts w:eastAsia="仿宋_GB2312"/>
      <w:sz w:val="30"/>
      <w:szCs w:val="20"/>
    </w:rPr>
  </w:style>
  <w:style w:type="paragraph" w:styleId="787">
    <w:name w:val="Document Map"/>
    <w:basedOn w:val="775"/>
    <w:uiPriority w:val="0"/>
    <w:qFormat/>
    <w:pPr>
      <w:shd w:val="clear" w:color="auto" w:fill="000080"/>
    </w:pPr>
  </w:style>
  <w:style w:type="paragraph" w:styleId="788">
    <w:name w:val="annotation text"/>
    <w:basedOn w:val="775"/>
    <w:link w:val="838"/>
    <w:uiPriority w:val="0"/>
    <w:qFormat/>
    <w:pPr>
      <w:jc w:val="left"/>
    </w:pPr>
  </w:style>
  <w:style w:type="paragraph" w:styleId="789">
    <w:name w:val="Body Text"/>
    <w:basedOn w:val="775"/>
    <w:link w:val="831"/>
    <w:uiPriority w:val="0"/>
    <w:qFormat/>
    <w:pPr>
      <w:spacing w:after="120"/>
    </w:pPr>
  </w:style>
  <w:style w:type="paragraph" w:styleId="790">
    <w:name w:val="Body Text Indent"/>
    <w:basedOn w:val="775"/>
    <w:next w:val="791"/>
    <w:link w:val="839"/>
    <w:uiPriority w:val="0"/>
    <w:qFormat/>
    <w:pPr>
      <w:ind w:left="420"/>
      <w:spacing w:after="120"/>
    </w:pPr>
  </w:style>
  <w:style w:type="paragraph" w:styleId="791">
    <w:name w:val="envelope return"/>
    <w:basedOn w:val="775"/>
    <w:uiPriority w:val="0"/>
    <w:qFormat/>
    <w:rPr>
      <w:rFonts w:ascii="Arial" w:hAnsi="Arial"/>
    </w:rPr>
  </w:style>
  <w:style w:type="paragraph" w:styleId="792">
    <w:name w:val="List 2"/>
    <w:basedOn w:val="776"/>
    <w:next w:val="783"/>
    <w:uiPriority w:val="0"/>
    <w:qFormat/>
    <w:pPr>
      <w:ind w:left="100" w:firstLine="3640"/>
      <w:spacing w:before="0" w:after="0" w:line="240" w:lineRule="auto"/>
    </w:pPr>
  </w:style>
  <w:style w:type="paragraph" w:styleId="793">
    <w:name w:val="Block Text"/>
    <w:basedOn w:val="775"/>
    <w:uiPriority w:val="0"/>
    <w:qFormat/>
    <w:pPr>
      <w:ind w:left="630" w:right="-609" w:firstLine="420"/>
      <w:spacing w:line="360" w:lineRule="auto"/>
    </w:pPr>
    <w:rPr>
      <w:rFonts w:hint="eastAsia" w:ascii="仿宋_GB2312" w:eastAsia="仿宋_GB2312"/>
      <w:szCs w:val="20"/>
    </w:rPr>
  </w:style>
  <w:style w:type="paragraph" w:styleId="794">
    <w:name w:val="toc 3"/>
    <w:basedOn w:val="775"/>
    <w:next w:val="775"/>
    <w:uiPriority w:val="0"/>
    <w:qFormat/>
    <w:pPr>
      <w:ind w:left="840" w:firstLine="200"/>
      <w:jc w:val="left"/>
      <w:spacing w:line="360" w:lineRule="auto"/>
    </w:pPr>
    <w:rPr>
      <w:sz w:val="24"/>
      <w:szCs w:val="22"/>
    </w:rPr>
  </w:style>
  <w:style w:type="paragraph" w:styleId="795">
    <w:name w:val="Plain Text"/>
    <w:basedOn w:val="775"/>
    <w:link w:val="840"/>
    <w:uiPriority w:val="0"/>
    <w:qFormat/>
    <w:pPr>
      <w:jc w:val="left"/>
      <w:widowControl/>
    </w:pPr>
    <w:rPr>
      <w:rFonts w:ascii="宋体" w:hAnsi="Courier New" w:eastAsia="楷体_GB2312"/>
      <w:sz w:val="26"/>
    </w:rPr>
  </w:style>
  <w:style w:type="paragraph" w:styleId="796">
    <w:name w:val="Date"/>
    <w:basedOn w:val="775"/>
    <w:next w:val="775"/>
    <w:link w:val="841"/>
    <w:uiPriority w:val="0"/>
    <w:qFormat/>
  </w:style>
  <w:style w:type="paragraph" w:styleId="797">
    <w:name w:val="Body Text Indent 2"/>
    <w:basedOn w:val="775"/>
    <w:uiPriority w:val="0"/>
    <w:qFormat/>
    <w:pPr>
      <w:ind w:left="420"/>
      <w:spacing w:after="120" w:line="480" w:lineRule="auto"/>
    </w:pPr>
  </w:style>
  <w:style w:type="paragraph" w:styleId="798">
    <w:name w:val="Balloon Text"/>
    <w:basedOn w:val="775"/>
    <w:link w:val="842"/>
    <w:uiPriority w:val="0"/>
    <w:qFormat/>
    <w:rPr>
      <w:sz w:val="18"/>
      <w:szCs w:val="18"/>
    </w:rPr>
  </w:style>
  <w:style w:type="paragraph" w:styleId="799">
    <w:name w:val="Footer"/>
    <w:basedOn w:val="775"/>
    <w:link w:val="843"/>
    <w:uiPriority w:val="0"/>
    <w:qFormat/>
    <w:pPr>
      <w:jc w:val="left"/>
      <w:tabs>
        <w:tab w:val="center" w:pos="4153" w:leader="none"/>
        <w:tab w:val="right" w:pos="8306" w:leader="none"/>
      </w:tabs>
    </w:pPr>
    <w:rPr>
      <w:sz w:val="18"/>
      <w:szCs w:val="18"/>
    </w:rPr>
  </w:style>
  <w:style w:type="paragraph" w:styleId="800">
    <w:name w:val="Header"/>
    <w:basedOn w:val="775"/>
    <w:link w:val="844"/>
    <w:uiPriority w:val="0"/>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75"/>
    <w:next w:val="775"/>
    <w:uiPriority w:val="0"/>
    <w:qFormat/>
    <w:pPr>
      <w:jc w:val="left"/>
    </w:pPr>
    <w:rPr>
      <w:rFonts w:eastAsia="楷体_GB2312"/>
      <w:sz w:val="24"/>
      <w:szCs w:val="20"/>
    </w:rPr>
  </w:style>
  <w:style w:type="paragraph" w:styleId="802">
    <w:name w:val="toc 4"/>
    <w:basedOn w:val="775"/>
    <w:next w:val="775"/>
    <w:uiPriority w:val="0"/>
    <w:qFormat/>
    <w:pPr>
      <w:ind w:left="630"/>
      <w:jc w:val="left"/>
    </w:pPr>
    <w:rPr>
      <w:szCs w:val="21"/>
    </w:rPr>
  </w:style>
  <w:style w:type="paragraph" w:styleId="803">
    <w:name w:val="Subtitle"/>
    <w:basedOn w:val="775"/>
    <w:next w:val="775"/>
    <w:link w:val="845"/>
    <w:uiPriority w:val="0"/>
    <w:qFormat/>
    <w:pPr>
      <w:jc w:val="center"/>
      <w:spacing w:before="240" w:after="60" w:line="312" w:lineRule="auto"/>
      <w:outlineLvl w:val="1"/>
    </w:pPr>
    <w:rPr>
      <w:rFonts w:ascii="宋体" w:hAnsi="Courier New" w:eastAsia="楷体_GB2312"/>
      <w:sz w:val="26"/>
    </w:rPr>
  </w:style>
  <w:style w:type="paragraph" w:styleId="804">
    <w:name w:val="List"/>
    <w:basedOn w:val="775"/>
    <w:next w:val="775"/>
    <w:uiPriority w:val="0"/>
    <w:qFormat/>
    <w:pPr>
      <w:ind w:left="420" w:hanging="420"/>
    </w:pPr>
    <w:rPr>
      <w:rFonts w:ascii="Arial" w:hAnsi="Arial" w:eastAsia="楷体_GB2312"/>
      <w:sz w:val="28"/>
    </w:rPr>
  </w:style>
  <w:style w:type="paragraph" w:styleId="805">
    <w:name w:val="Body Text Indent 3"/>
    <w:basedOn w:val="775"/>
    <w:uiPriority w:val="0"/>
    <w:qFormat/>
    <w:pPr>
      <w:ind w:firstLine="480"/>
      <w:jc w:val="left"/>
      <w:spacing w:line="440" w:lineRule="atLeast"/>
    </w:pPr>
    <w:rPr>
      <w:sz w:val="24"/>
    </w:rPr>
  </w:style>
  <w:style w:type="paragraph" w:styleId="806">
    <w:name w:val="toc 2"/>
    <w:basedOn w:val="775"/>
    <w:next w:val="775"/>
    <w:uiPriority w:val="0"/>
    <w:qFormat/>
    <w:pPr>
      <w:ind w:left="420" w:firstLine="200"/>
      <w:jc w:val="left"/>
      <w:spacing w:line="360" w:lineRule="auto"/>
    </w:pPr>
    <w:rPr>
      <w:sz w:val="24"/>
      <w:szCs w:val="22"/>
    </w:rPr>
  </w:style>
  <w:style w:type="paragraph" w:styleId="807">
    <w:name w:val="Body Text 2"/>
    <w:basedOn w:val="775"/>
    <w:uiPriority w:val="0"/>
    <w:qFormat/>
    <w:pPr>
      <w:spacing w:after="120" w:line="480" w:lineRule="auto"/>
    </w:pPr>
  </w:style>
  <w:style w:type="paragraph" w:styleId="808">
    <w:name w:val="Normal (Web)"/>
    <w:basedOn w:val="775"/>
    <w:next w:val="792"/>
    <w:uiPriority w:val="0"/>
    <w:qFormat/>
    <w:pPr>
      <w:jc w:val="left"/>
      <w:spacing w:before="100" w:beforeAutospacing="1" w:after="100" w:afterAutospacing="1"/>
      <w:widowControl/>
    </w:pPr>
    <w:rPr>
      <w:rFonts w:ascii="宋体" w:hAnsi="宋体" w:cs="宋体"/>
      <w:sz w:val="24"/>
    </w:rPr>
  </w:style>
  <w:style w:type="paragraph" w:styleId="809">
    <w:name w:val="index 1"/>
    <w:basedOn w:val="775"/>
    <w:next w:val="775"/>
    <w:uiPriority w:val="0"/>
    <w:qFormat/>
  </w:style>
  <w:style w:type="paragraph" w:styleId="810">
    <w:name w:val="Title"/>
    <w:basedOn w:val="775"/>
    <w:link w:val="846"/>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11">
    <w:name w:val="annotation subject"/>
    <w:basedOn w:val="788"/>
    <w:next w:val="788"/>
    <w:link w:val="847"/>
    <w:uiPriority w:val="0"/>
    <w:qFormat/>
    <w:rPr>
      <w:b/>
      <w:bCs/>
    </w:rPr>
  </w:style>
  <w:style w:type="paragraph" w:styleId="812">
    <w:name w:val="Body Text First Indent"/>
    <w:basedOn w:val="789"/>
    <w:uiPriority w:val="0"/>
    <w:qFormat/>
    <w:pPr>
      <w:ind w:firstLine="420"/>
    </w:pPr>
  </w:style>
  <w:style w:type="paragraph" w:styleId="813">
    <w:name w:val="Body Text First Indent 2"/>
    <w:basedOn w:val="790"/>
    <w:uiPriority w:val="99"/>
    <w:unhideWhenUsed/>
    <w:qFormat/>
    <w:pPr>
      <w:ind w:firstLine="420"/>
    </w:pPr>
  </w:style>
  <w:style w:type="table" w:styleId="814">
    <w:name w:val="Table Grid"/>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uiPriority w:val="0"/>
    <w:qFormat/>
    <w:rPr>
      <w:b/>
      <w:bCs/>
    </w:rPr>
  </w:style>
  <w:style w:type="character" w:styleId="816">
    <w:name w:val="page number"/>
    <w:basedOn w:val="781"/>
    <w:uiPriority w:val="0"/>
    <w:qFormat/>
  </w:style>
  <w:style w:type="character" w:styleId="817">
    <w:name w:val="FollowedHyperlink"/>
    <w:uiPriority w:val="0"/>
    <w:qFormat/>
    <w:rPr>
      <w:color w:val="800080"/>
      <w:szCs w:val="24"/>
      <w:u w:val="none"/>
    </w:rPr>
  </w:style>
  <w:style w:type="character" w:styleId="818">
    <w:name w:val="Emphasis"/>
    <w:basedOn w:val="781"/>
    <w:uiPriority w:val="0"/>
    <w:qFormat/>
    <w:rPr>
      <w:i/>
      <w:iCs/>
    </w:rPr>
  </w:style>
  <w:style w:type="character" w:styleId="819">
    <w:name w:val="HTML Definition"/>
    <w:basedOn w:val="781"/>
    <w:uiPriority w:val="0"/>
    <w:qFormat/>
  </w:style>
  <w:style w:type="character" w:styleId="820">
    <w:name w:val="HTML Variable"/>
    <w:basedOn w:val="781"/>
    <w:uiPriority w:val="0"/>
    <w:qFormat/>
  </w:style>
  <w:style w:type="character" w:styleId="821">
    <w:name w:val="Hyperlink"/>
    <w:uiPriority w:val="0"/>
    <w:qFormat/>
    <w:rPr>
      <w:color w:val="000000"/>
      <w:szCs w:val="24"/>
      <w:u w:val="none"/>
    </w:rPr>
  </w:style>
  <w:style w:type="character" w:styleId="822">
    <w:name w:val="HTML Code"/>
    <w:basedOn w:val="781"/>
    <w:uiPriority w:val="0"/>
    <w:qFormat/>
    <w:rPr>
      <w:rFonts w:hint="default" w:ascii="monospace" w:hAnsi="monospace" w:eastAsia="monospace" w:cs="monospace"/>
      <w:sz w:val="21"/>
      <w:szCs w:val="21"/>
    </w:rPr>
  </w:style>
  <w:style w:type="character" w:styleId="823">
    <w:name w:val="annotation reference"/>
    <w:uiPriority w:val="0"/>
    <w:qFormat/>
    <w:rPr>
      <w:sz w:val="21"/>
      <w:szCs w:val="21"/>
    </w:rPr>
  </w:style>
  <w:style w:type="character" w:styleId="824">
    <w:name w:val="HTML Cite"/>
    <w:basedOn w:val="781"/>
    <w:uiPriority w:val="0"/>
    <w:qFormat/>
  </w:style>
  <w:style w:type="character" w:styleId="825">
    <w:name w:val="HTML Keyboard"/>
    <w:basedOn w:val="781"/>
    <w:uiPriority w:val="0"/>
    <w:qFormat/>
    <w:rPr>
      <w:rFonts w:ascii="monospace" w:hAnsi="monospace" w:eastAsia="monospace" w:cs="monospace"/>
      <w:sz w:val="21"/>
      <w:szCs w:val="21"/>
    </w:rPr>
  </w:style>
  <w:style w:type="character" w:styleId="826">
    <w:name w:val="HTML Sample"/>
    <w:basedOn w:val="781"/>
    <w:uiPriority w:val="0"/>
    <w:qFormat/>
    <w:rPr>
      <w:rFonts w:hint="default" w:ascii="monospace" w:hAnsi="monospace" w:eastAsia="monospace" w:cs="monospace"/>
      <w:sz w:val="21"/>
      <w:szCs w:val="21"/>
    </w:rPr>
  </w:style>
  <w:style w:type="paragraph" w:styleId="827"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正文1"/>
    <w:basedOn w:val="775"/>
    <w:next w:val="775"/>
    <w:uiPriority w:val="0"/>
    <w:qFormat/>
    <w:pPr>
      <w:ind w:left="359" w:hanging="359"/>
      <w:spacing w:line="500" w:lineRule="exact"/>
      <w:tabs>
        <w:tab w:val="left" w:pos="480" w:leader="none"/>
      </w:tabs>
    </w:pPr>
    <w:rPr>
      <w:rFonts w:ascii="黑体" w:hAnsi="宋体"/>
    </w:rPr>
  </w:style>
  <w:style w:type="paragraph" w:styleId="829" w:customStyle="1">
    <w:name w:val="首行缩进"/>
    <w:basedOn w:val="775"/>
    <w:uiPriority w:val="0"/>
    <w:qFormat/>
    <w:pPr>
      <w:ind w:firstLine="480"/>
    </w:pPr>
    <w:rPr>
      <w:szCs w:val="20"/>
      <w:lang w:val="zh-CN"/>
    </w:rPr>
  </w:style>
  <w:style w:type="paragraph" w:styleId="830" w:customStyle="1">
    <w:name w:val="段"/>
    <w:next w:val="775"/>
    <w:uiPriority w:val="0"/>
    <w:qFormat/>
    <w:pPr>
      <w:ind w:firstLine="200"/>
      <w:jc w:val="both"/>
    </w:pPr>
    <w:rPr>
      <w:rFonts w:ascii="宋体" w:hAnsi="Times New Roman" w:eastAsia="宋体" w:cs="Times New Roman"/>
      <w:sz w:val="21"/>
      <w:lang w:val="en-US" w:eastAsia="zh-CN" w:bidi="ar-SA"/>
    </w:rPr>
  </w:style>
  <w:style w:type="character" w:styleId="831" w:customStyle="1">
    <w:name w:val="正文文本 Char"/>
    <w:link w:val="789"/>
    <w:uiPriority w:val="0"/>
    <w:qFormat/>
    <w:rPr>
      <w:rFonts w:eastAsia="宋体"/>
      <w:sz w:val="21"/>
      <w:szCs w:val="24"/>
      <w:lang w:val="en-US" w:eastAsia="zh-CN" w:bidi="ar-SA"/>
    </w:rPr>
  </w:style>
  <w:style w:type="character" w:styleId="832" w:customStyle="1">
    <w:name w:val="标题 1 Char"/>
    <w:link w:val="776"/>
    <w:uiPriority w:val="0"/>
    <w:qFormat/>
    <w:rPr>
      <w:rFonts w:eastAsia="宋体"/>
      <w:b/>
      <w:bCs/>
      <w:sz w:val="44"/>
      <w:szCs w:val="44"/>
      <w:lang w:val="en-US" w:eastAsia="zh-CN" w:bidi="ar-SA"/>
    </w:rPr>
  </w:style>
  <w:style w:type="character" w:styleId="833" w:customStyle="1">
    <w:name w:val="标题 2 Char"/>
    <w:link w:val="777"/>
    <w:uiPriority w:val="0"/>
    <w:qFormat/>
    <w:rPr>
      <w:rFonts w:ascii="Cambria" w:hAnsi="Cambria" w:eastAsia="宋体"/>
      <w:b/>
      <w:sz w:val="32"/>
      <w:szCs w:val="24"/>
      <w:lang w:val="en-US" w:eastAsia="zh-CN" w:bidi="ar-SA"/>
    </w:rPr>
  </w:style>
  <w:style w:type="character" w:styleId="834" w:customStyle="1">
    <w:name w:val="标题 3 Char"/>
    <w:link w:val="778"/>
    <w:uiPriority w:val="0"/>
    <w:qFormat/>
    <w:rPr>
      <w:b/>
      <w:bCs/>
      <w:sz w:val="32"/>
      <w:szCs w:val="32"/>
    </w:rPr>
  </w:style>
  <w:style w:type="character" w:styleId="835" w:customStyle="1">
    <w:name w:val="标题 4 Char"/>
    <w:link w:val="779"/>
    <w:uiPriority w:val="0"/>
    <w:qFormat/>
    <w:rPr>
      <w:rFonts w:eastAsia="宋体"/>
      <w:b/>
      <w:bCs/>
      <w:sz w:val="28"/>
      <w:szCs w:val="28"/>
      <w:lang w:val="en-US" w:eastAsia="zh-CN" w:bidi="ar-SA"/>
    </w:rPr>
  </w:style>
  <w:style w:type="character" w:styleId="836" w:customStyle="1">
    <w:name w:val="标题 5 Char"/>
    <w:link w:val="780"/>
    <w:uiPriority w:val="0"/>
    <w:qFormat/>
    <w:rPr>
      <w:rFonts w:eastAsia="宋体"/>
      <w:b/>
      <w:bCs/>
      <w:i/>
      <w:iCs/>
      <w:sz w:val="26"/>
      <w:szCs w:val="26"/>
      <w:lang w:val="en-US" w:eastAsia="zh-CN" w:bidi="ar-SA"/>
    </w:rPr>
  </w:style>
  <w:style w:type="character" w:styleId="837" w:customStyle="1">
    <w:name w:val="正文缩进 Char"/>
    <w:link w:val="784"/>
    <w:uiPriority w:val="0"/>
    <w:qFormat/>
    <w:rPr>
      <w:rFonts w:eastAsia="楷体_GB2312"/>
      <w:sz w:val="24"/>
      <w:lang w:val="en-US" w:eastAsia="zh-CN" w:bidi="ar-SA"/>
    </w:rPr>
  </w:style>
  <w:style w:type="character" w:styleId="838" w:customStyle="1">
    <w:name w:val="批注文字 Char"/>
    <w:link w:val="788"/>
    <w:uiPriority w:val="0"/>
    <w:qFormat/>
    <w:rPr>
      <w:sz w:val="21"/>
      <w:szCs w:val="24"/>
    </w:rPr>
  </w:style>
  <w:style w:type="character" w:styleId="839" w:customStyle="1">
    <w:name w:val="正文文本缩进 Char"/>
    <w:link w:val="790"/>
    <w:uiPriority w:val="0"/>
    <w:qFormat/>
    <w:rPr>
      <w:sz w:val="21"/>
      <w:szCs w:val="24"/>
    </w:rPr>
  </w:style>
  <w:style w:type="character" w:styleId="840" w:customStyle="1">
    <w:name w:val="纯文本 Char"/>
    <w:link w:val="795"/>
    <w:uiPriority w:val="0"/>
    <w:qFormat/>
    <w:rPr>
      <w:rFonts w:ascii="宋体" w:hAnsi="Courier New" w:eastAsia="楷体_GB2312"/>
      <w:sz w:val="26"/>
      <w:szCs w:val="24"/>
    </w:rPr>
  </w:style>
  <w:style w:type="character" w:styleId="841" w:customStyle="1">
    <w:name w:val="日期 Char"/>
    <w:link w:val="796"/>
    <w:uiPriority w:val="0"/>
    <w:qFormat/>
    <w:rPr>
      <w:rFonts w:eastAsia="宋体"/>
      <w:sz w:val="21"/>
      <w:szCs w:val="24"/>
      <w:lang w:val="en-US" w:eastAsia="zh-CN" w:bidi="ar-SA"/>
    </w:rPr>
  </w:style>
  <w:style w:type="character" w:styleId="842" w:customStyle="1">
    <w:name w:val="批注框文本 Char"/>
    <w:link w:val="798"/>
    <w:uiPriority w:val="0"/>
    <w:qFormat/>
    <w:rPr>
      <w:rFonts w:eastAsia="宋体"/>
      <w:sz w:val="18"/>
      <w:szCs w:val="18"/>
      <w:lang w:val="en-US" w:eastAsia="zh-CN" w:bidi="ar-SA"/>
    </w:rPr>
  </w:style>
  <w:style w:type="character" w:styleId="843" w:customStyle="1">
    <w:name w:val="页脚 Char"/>
    <w:link w:val="799"/>
    <w:uiPriority w:val="0"/>
    <w:qFormat/>
    <w:rPr>
      <w:rFonts w:eastAsia="宋体"/>
      <w:sz w:val="18"/>
      <w:szCs w:val="18"/>
      <w:lang w:val="en-US" w:eastAsia="zh-CN" w:bidi="ar-SA"/>
    </w:rPr>
  </w:style>
  <w:style w:type="character" w:styleId="844" w:customStyle="1">
    <w:name w:val="页眉 Char"/>
    <w:link w:val="800"/>
    <w:uiPriority w:val="0"/>
    <w:qFormat/>
    <w:rPr>
      <w:rFonts w:eastAsia="宋体"/>
      <w:sz w:val="18"/>
      <w:szCs w:val="18"/>
      <w:lang w:val="en-US" w:eastAsia="zh-CN" w:bidi="ar-SA"/>
    </w:rPr>
  </w:style>
  <w:style w:type="character" w:styleId="845" w:customStyle="1">
    <w:name w:val="副标题 Char"/>
    <w:link w:val="803"/>
    <w:uiPriority w:val="0"/>
    <w:qFormat/>
    <w:rPr>
      <w:rFonts w:ascii="宋体" w:hAnsi="Courier New" w:eastAsia="楷体_GB2312"/>
      <w:sz w:val="26"/>
      <w:szCs w:val="24"/>
    </w:rPr>
  </w:style>
  <w:style w:type="character" w:styleId="846" w:customStyle="1">
    <w:name w:val="标题 Char"/>
    <w:link w:val="810"/>
    <w:uiPriority w:val="0"/>
    <w:qFormat/>
    <w:rPr>
      <w:rFonts w:ascii="Arial" w:hAnsi="Arial"/>
      <w:b/>
      <w:bCs/>
      <w:sz w:val="32"/>
      <w:szCs w:val="32"/>
    </w:rPr>
  </w:style>
  <w:style w:type="character" w:styleId="847" w:customStyle="1">
    <w:name w:val="批注主题 Char"/>
    <w:link w:val="811"/>
    <w:uiPriority w:val="0"/>
    <w:qFormat/>
    <w:rPr>
      <w:b/>
      <w:bCs/>
      <w:sz w:val="21"/>
      <w:szCs w:val="24"/>
    </w:rPr>
  </w:style>
  <w:style w:type="character" w:styleId="848" w:customStyle="1">
    <w:name w:val="Header Char"/>
    <w:uiPriority w:val="0"/>
    <w:qFormat/>
    <w:rPr>
      <w:rFonts w:eastAsia="宋体" w:cs="Times New Roman"/>
      <w:sz w:val="18"/>
      <w:szCs w:val="24"/>
      <w:lang w:val="en-US" w:eastAsia="zh-CN"/>
    </w:rPr>
  </w:style>
  <w:style w:type="character" w:styleId="849" w:customStyle="1">
    <w:name w:val="+● Char Char Char Char Char Char"/>
    <w:link w:val="850"/>
    <w:uiPriority w:val="0"/>
    <w:qFormat/>
    <w:rPr>
      <w:sz w:val="24"/>
      <w:szCs w:val="28"/>
    </w:rPr>
  </w:style>
  <w:style w:type="paragraph" w:styleId="850" w:customStyle="1">
    <w:name w:val="+● Char Char Char"/>
    <w:basedOn w:val="775"/>
    <w:link w:val="849"/>
    <w:uiPriority w:val="0"/>
    <w:qFormat/>
    <w:pPr>
      <w:ind w:firstLine="480"/>
      <w:spacing w:line="360" w:lineRule="auto"/>
      <w:tabs>
        <w:tab w:val="left" w:pos="958" w:leader="none"/>
      </w:tabs>
    </w:pPr>
    <w:rPr>
      <w:sz w:val="24"/>
      <w:szCs w:val="28"/>
    </w:rPr>
  </w:style>
  <w:style w:type="character" w:styleId="851" w:customStyle="1">
    <w:name w:val="+正文 Char3"/>
    <w:link w:val="852"/>
    <w:uiPriority w:val="0"/>
    <w:qFormat/>
    <w:rPr>
      <w:sz w:val="24"/>
      <w:szCs w:val="24"/>
    </w:rPr>
  </w:style>
  <w:style w:type="paragraph" w:styleId="852" w:customStyle="1">
    <w:name w:val="+正文"/>
    <w:basedOn w:val="775"/>
    <w:link w:val="851"/>
    <w:uiPriority w:val="0"/>
    <w:qFormat/>
    <w:pPr>
      <w:ind w:firstLine="200"/>
      <w:spacing w:line="360" w:lineRule="auto"/>
    </w:pPr>
    <w:rPr>
      <w:sz w:val="24"/>
    </w:rPr>
  </w:style>
  <w:style w:type="character" w:styleId="853" w:customStyle="1">
    <w:name w:val="c lh15"/>
    <w:basedOn w:val="781"/>
    <w:uiPriority w:val="0"/>
    <w:qFormat/>
  </w:style>
  <w:style w:type="character" w:styleId="854" w:customStyle="1">
    <w:name w:val="纯文本 Char Char2"/>
    <w:uiPriority w:val="0"/>
    <w:qFormat/>
    <w:rPr>
      <w:rFonts w:ascii="宋体" w:hAnsi="Courier New" w:eastAsia="楷体_GB2312"/>
      <w:sz w:val="26"/>
      <w:szCs w:val="24"/>
      <w:lang w:val="en-US" w:eastAsia="zh-CN" w:bidi="ar-SA"/>
    </w:rPr>
  </w:style>
  <w:style w:type="character" w:styleId="855" w:customStyle="1">
    <w:name w:val="Char Char17"/>
    <w:uiPriority w:val="0"/>
    <w:qFormat/>
    <w:rPr>
      <w:rFonts w:eastAsia="楷体_GB2312"/>
      <w:sz w:val="24"/>
      <w:lang w:val="en-US" w:eastAsia="zh-CN" w:bidi="ar-SA"/>
    </w:rPr>
  </w:style>
  <w:style w:type="character" w:styleId="856" w:customStyle="1">
    <w:name w:val="Heading 5 Char"/>
    <w:uiPriority w:val="0"/>
    <w:qFormat/>
    <w:rPr>
      <w:rFonts w:ascii="Times New Roman" w:hAnsi="Times New Roman" w:cs="Times New Roman"/>
      <w:b/>
      <w:bCs/>
      <w:sz w:val="28"/>
      <w:szCs w:val="28"/>
    </w:rPr>
  </w:style>
  <w:style w:type="character" w:styleId="857" w:customStyle="1">
    <w:name w:val="首行缩进两字 Char1"/>
    <w:uiPriority w:val="0"/>
    <w:qFormat/>
    <w:rPr>
      <w:rFonts w:eastAsia="楷体_GB2312"/>
      <w:sz w:val="24"/>
      <w:lang w:val="en-US" w:eastAsia="zh-CN" w:bidi="ar-SA"/>
    </w:rPr>
  </w:style>
  <w:style w:type="character" w:styleId="858" w:customStyle="1">
    <w:name w:val="Heading 3 Char"/>
    <w:uiPriority w:val="0"/>
    <w:qFormat/>
    <w:rPr>
      <w:rFonts w:ascii="Times New Roman" w:hAnsi="Times New Roman" w:cs="Times New Roman"/>
      <w:b/>
      <w:bCs/>
      <w:sz w:val="32"/>
      <w:szCs w:val="32"/>
    </w:rPr>
  </w:style>
  <w:style w:type="character" w:styleId="859" w:customStyle="1">
    <w:name w:val="Heading 4 Char"/>
    <w:uiPriority w:val="0"/>
    <w:qFormat/>
    <w:rPr>
      <w:rFonts w:ascii="Times New Roman" w:hAnsi="Times New Roman" w:eastAsia="宋体" w:cs="Times New Roman"/>
      <w:b/>
      <w:bCs/>
      <w:sz w:val="28"/>
      <w:szCs w:val="28"/>
    </w:rPr>
  </w:style>
  <w:style w:type="character" w:styleId="860" w:customStyle="1">
    <w:name w:val="NormalCharacter"/>
    <w:uiPriority w:val="0"/>
    <w:qFormat/>
  </w:style>
  <w:style w:type="character" w:styleId="861" w:customStyle="1">
    <w:name w:val="首行缩进两字 Char2"/>
    <w:uiPriority w:val="0"/>
    <w:qFormat/>
    <w:rPr>
      <w:rFonts w:eastAsia="楷体_GB2312"/>
      <w:sz w:val="24"/>
      <w:lang w:val="en-US" w:eastAsia="zh-CN" w:bidi="ar-SA"/>
    </w:rPr>
  </w:style>
  <w:style w:type="character" w:styleId="862" w:customStyle="1">
    <w:name w:val="标题 Char1"/>
    <w:uiPriority w:val="0"/>
    <w:qFormat/>
    <w:rPr>
      <w:rFonts w:ascii="Cambria" w:hAnsi="Cambria" w:cs="Times New Roman"/>
      <w:b/>
      <w:bCs/>
      <w:sz w:val="32"/>
      <w:szCs w:val="32"/>
    </w:rPr>
  </w:style>
  <w:style w:type="character" w:styleId="863" w:customStyle="1">
    <w:name w:val="+标题2 Char Char"/>
    <w:link w:val="864"/>
    <w:uiPriority w:val="0"/>
    <w:qFormat/>
    <w:rPr>
      <w:rFonts w:ascii="Cambria" w:hAnsi="Cambria"/>
      <w:b/>
      <w:sz w:val="24"/>
      <w:szCs w:val="24"/>
    </w:rPr>
  </w:style>
  <w:style w:type="paragraph" w:styleId="864" w:customStyle="1">
    <w:name w:val="+标题2"/>
    <w:basedOn w:val="777"/>
    <w:link w:val="863"/>
    <w:uiPriority w:val="0"/>
    <w:qFormat/>
    <w:pPr>
      <w:ind w:left="840" w:hanging="420"/>
      <w:spacing w:before="120" w:after="120" w:line="360" w:lineRule="auto"/>
      <w:tabs>
        <w:tab w:val="left" w:pos="431" w:leader="none"/>
      </w:tabs>
    </w:pPr>
    <w:rPr>
      <w:sz w:val="24"/>
    </w:rPr>
  </w:style>
  <w:style w:type="character" w:styleId="865" w:customStyle="1">
    <w:name w:val="+列表1 Char Char Char Char Char Char"/>
    <w:link w:val="866"/>
    <w:uiPriority w:val="0"/>
    <w:qFormat/>
    <w:rPr>
      <w:rFonts w:eastAsia="宋体"/>
      <w:sz w:val="24"/>
      <w:szCs w:val="24"/>
      <w:lang w:val="en-US" w:eastAsia="zh-CN" w:bidi="ar-SA"/>
    </w:rPr>
  </w:style>
  <w:style w:type="paragraph" w:styleId="866" w:customStyle="1">
    <w:name w:val="+列表1"/>
    <w:basedOn w:val="775"/>
    <w:link w:val="865"/>
    <w:uiPriority w:val="0"/>
    <w:qFormat/>
    <w:pPr>
      <w:jc w:val="center"/>
    </w:pPr>
    <w:rPr>
      <w:sz w:val="24"/>
    </w:rPr>
  </w:style>
  <w:style w:type="character" w:styleId="867" w:customStyle="1">
    <w:name w:val="Plain Text Char Char"/>
    <w:link w:val="868"/>
    <w:uiPriority w:val="0"/>
    <w:qFormat/>
    <w:rPr>
      <w:rFonts w:ascii="宋体" w:hAnsi="Courier New" w:eastAsia="楷体_GB2312"/>
      <w:sz w:val="28"/>
      <w:lang w:val="en-US" w:eastAsia="zh-CN" w:bidi="ar-SA"/>
    </w:rPr>
  </w:style>
  <w:style w:type="paragraph" w:styleId="868" w:customStyle="1">
    <w:name w:val="纯文本1"/>
    <w:basedOn w:val="775"/>
    <w:link w:val="867"/>
    <w:uiPriority w:val="0"/>
    <w:qFormat/>
    <w:rPr>
      <w:rFonts w:ascii="宋体" w:hAnsi="Courier New" w:eastAsia="楷体_GB2312"/>
      <w:sz w:val="28"/>
    </w:rPr>
  </w:style>
  <w:style w:type="character" w:styleId="869" w:customStyle="1">
    <w:name w:val="方案文档 Char Char"/>
    <w:link w:val="870"/>
    <w:uiPriority w:val="0"/>
    <w:qFormat/>
    <w:rPr>
      <w:rFonts w:eastAsia="Times New Roman"/>
      <w:sz w:val="24"/>
      <w:szCs w:val="24"/>
      <w:lang w:val="en-US" w:eastAsia="zh-CN" w:bidi="ar-SA"/>
    </w:rPr>
  </w:style>
  <w:style w:type="paragraph" w:styleId="870" w:customStyle="1">
    <w:name w:val="方案文档"/>
    <w:link w:val="869"/>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871" w:customStyle="1">
    <w:name w:val="UserStyle_5"/>
    <w:link w:val="872"/>
    <w:uiPriority w:val="0"/>
    <w:qFormat/>
    <w:rPr>
      <w:sz w:val="16"/>
      <w:szCs w:val="16"/>
    </w:rPr>
  </w:style>
  <w:style w:type="paragraph" w:styleId="872" w:customStyle="1">
    <w:name w:val="BodyTextIndent3"/>
    <w:basedOn w:val="775"/>
    <w:link w:val="871"/>
    <w:uiPriority w:val="0"/>
    <w:qFormat/>
    <w:pPr>
      <w:ind w:left="420"/>
      <w:jc w:val="left"/>
      <w:spacing w:after="120"/>
      <w:widowControl/>
    </w:pPr>
    <w:rPr>
      <w:sz w:val="16"/>
      <w:szCs w:val="16"/>
    </w:rPr>
  </w:style>
  <w:style w:type="character" w:styleId="873" w:customStyle="1">
    <w:name w:val="正文缩进 字符"/>
    <w:uiPriority w:val="0"/>
    <w:qFormat/>
    <w:rPr>
      <w:rFonts w:eastAsia="楷体_GB2312"/>
      <w:sz w:val="24"/>
    </w:rPr>
  </w:style>
  <w:style w:type="character" w:styleId="874" w:customStyle="1">
    <w:name w:val="Footer Char"/>
    <w:uiPriority w:val="0"/>
    <w:qFormat/>
    <w:rPr>
      <w:rFonts w:ascii="Times New Roman" w:hAnsi="Times New Roman" w:cs="Times New Roman"/>
      <w:sz w:val="18"/>
      <w:szCs w:val="18"/>
    </w:rPr>
  </w:style>
  <w:style w:type="paragraph" w:styleId="875" w:customStyle="1">
    <w:name w:val="Char Char Char1 Char Char Char Char"/>
    <w:basedOn w:val="775"/>
    <w:uiPriority w:val="0"/>
    <w:qFormat/>
    <w:pPr>
      <w:jc w:val="left"/>
      <w:spacing w:after="160" w:line="240" w:lineRule="exact"/>
      <w:widowControl/>
    </w:pPr>
    <w:rPr>
      <w:sz w:val="24"/>
    </w:rPr>
  </w:style>
  <w:style w:type="paragraph" w:styleId="876" w:customStyle="1">
    <w:name w:val="p0"/>
    <w:basedOn w:val="775"/>
    <w:uiPriority w:val="0"/>
    <w:qFormat/>
    <w:pPr>
      <w:jc w:val="left"/>
      <w:widowControl/>
    </w:pPr>
    <w:rPr>
      <w:sz w:val="24"/>
    </w:rPr>
  </w:style>
  <w:style w:type="paragraph" w:styleId="877"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878" w:customStyle="1">
    <w:name w:val="Plain Text1"/>
    <w:basedOn w:val="775"/>
    <w:uiPriority w:val="0"/>
    <w:qFormat/>
    <w:rPr>
      <w:rFonts w:ascii="宋体" w:hAnsi="Courier New" w:eastAsia="楷体_GB2312"/>
      <w:sz w:val="26"/>
      <w:szCs w:val="20"/>
    </w:rPr>
  </w:style>
  <w:style w:type="paragraph" w:styleId="879" w:customStyle="1">
    <w:name w:val="Char Char Char Char Char Char Char Char Char1 Char Char Char Char"/>
    <w:basedOn w:val="787"/>
    <w:uiPriority w:val="0"/>
    <w:qFormat/>
    <w:pPr>
      <w:spacing w:line="360" w:lineRule="auto"/>
    </w:pPr>
    <w:rPr>
      <w:rFonts w:eastAsia="楷体_GB2312"/>
      <w:sz w:val="26"/>
      <w:szCs w:val="20"/>
    </w:rPr>
  </w:style>
  <w:style w:type="paragraph" w:styleId="880" w:customStyle="1">
    <w:name w:val="表名"/>
    <w:basedOn w:val="881"/>
    <w:uiPriority w:val="0"/>
    <w:qFormat/>
    <w:pPr>
      <w:jc w:val="right"/>
    </w:pPr>
    <w:rPr>
      <w:b/>
    </w:rPr>
  </w:style>
  <w:style w:type="paragraph" w:styleId="881" w:customStyle="1">
    <w:name w:val="表格"/>
    <w:basedOn w:val="775"/>
    <w:uiPriority w:val="0"/>
    <w:qFormat/>
    <w:pPr>
      <w:jc w:val="center"/>
    </w:pPr>
    <w:rPr>
      <w:szCs w:val="22"/>
    </w:rPr>
  </w:style>
  <w:style w:type="paragraph" w:styleId="882" w:customStyle="1">
    <w:name w:val="表"/>
    <w:basedOn w:val="775"/>
    <w:uiPriority w:val="0"/>
    <w:qFormat/>
    <w:pPr>
      <w:jc w:val="center"/>
    </w:pPr>
    <w:rPr>
      <w:szCs w:val="20"/>
    </w:rPr>
  </w:style>
  <w:style w:type="paragraph" w:styleId="883" w:customStyle="1">
    <w:name w:val="正文标准"/>
    <w:basedOn w:val="775"/>
    <w:uiPriority w:val="0"/>
    <w:qFormat/>
    <w:pPr>
      <w:ind w:firstLine="200"/>
      <w:spacing w:line="360" w:lineRule="auto"/>
    </w:pPr>
    <w:rPr>
      <w:rFonts w:hAnsi="宋体"/>
      <w:sz w:val="24"/>
    </w:rPr>
  </w:style>
  <w:style w:type="paragraph" w:styleId="884" w:customStyle="1">
    <w:name w:val="列出段落1"/>
    <w:basedOn w:val="775"/>
    <w:uiPriority w:val="0"/>
    <w:qFormat/>
    <w:pPr>
      <w:ind w:firstLine="420"/>
      <w:jc w:val="left"/>
      <w:spacing w:line="360" w:lineRule="auto"/>
    </w:pPr>
    <w:rPr>
      <w:sz w:val="24"/>
      <w:szCs w:val="22"/>
    </w:rPr>
  </w:style>
  <w:style w:type="paragraph" w:styleId="885" w:customStyle="1">
    <w:name w:val="p25"/>
    <w:basedOn w:val="775"/>
    <w:uiPriority w:val="0"/>
    <w:qFormat/>
    <w:pPr>
      <w:jc w:val="left"/>
      <w:widowControl/>
    </w:pPr>
    <w:rPr>
      <w:rFonts w:ascii="黑体" w:hAnsi="黑体" w:eastAsia="黑体" w:cs="黑体"/>
      <w:sz w:val="26"/>
      <w:szCs w:val="26"/>
    </w:rPr>
  </w:style>
  <w:style w:type="paragraph" w:styleId="886" w:customStyle="1">
    <w:name w:val="Char"/>
    <w:basedOn w:val="775"/>
    <w:uiPriority w:val="0"/>
    <w:qFormat/>
    <w:pPr>
      <w:ind w:left="420" w:hanging="420"/>
      <w:tabs>
        <w:tab w:val="left" w:pos="420" w:leader="none"/>
      </w:tabs>
    </w:pPr>
    <w:rPr>
      <w:sz w:val="24"/>
    </w:rPr>
  </w:style>
  <w:style w:type="paragraph" w:styleId="887" w:customStyle="1">
    <w:name w:val="Char Char Char Char Char Char Char Char Char1 Char"/>
    <w:basedOn w:val="787"/>
    <w:uiPriority w:val="0"/>
    <w:qFormat/>
    <w:pPr>
      <w:spacing w:line="360" w:lineRule="auto"/>
    </w:pPr>
    <w:rPr>
      <w:rFonts w:ascii="Tahoma" w:hAnsi="Tahoma"/>
      <w:sz w:val="24"/>
    </w:rPr>
  </w:style>
  <w:style w:type="paragraph" w:styleId="888" w:customStyle="1">
    <w:name w:val="纯文本11"/>
    <w:basedOn w:val="775"/>
    <w:next w:val="802"/>
    <w:uiPriority w:val="0"/>
    <w:qFormat/>
    <w:rPr>
      <w:rFonts w:ascii="宋体" w:hAnsi="Courier New" w:eastAsia="楷体_GB2312"/>
      <w:sz w:val="28"/>
      <w:szCs w:val="20"/>
    </w:rPr>
  </w:style>
  <w:style w:type="paragraph" w:styleId="889" w:customStyle="1">
    <w:name w:val="UserStyle_7"/>
    <w:next w:val="77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890" w:customStyle="1">
    <w:name w:val="Char Char Char"/>
    <w:basedOn w:val="787"/>
    <w:uiPriority w:val="0"/>
    <w:qFormat/>
    <w:pPr>
      <w:spacing w:line="360" w:lineRule="auto"/>
    </w:pPr>
    <w:rPr>
      <w:rFonts w:ascii="Tahoma" w:hAnsi="Tahoma"/>
      <w:sz w:val="24"/>
    </w:rPr>
  </w:style>
  <w:style w:type="paragraph" w:styleId="891" w:customStyle="1">
    <w:name w:val="图名"/>
    <w:basedOn w:val="775"/>
    <w:uiPriority w:val="0"/>
    <w:qFormat/>
    <w:pPr>
      <w:jc w:val="center"/>
    </w:pPr>
    <w:rPr>
      <w:rFonts w:ascii="宋体" w:hAnsi="宋体"/>
      <w:b/>
      <w:szCs w:val="22"/>
    </w:rPr>
  </w:style>
  <w:style w:type="paragraph" w:styleId="892" w:customStyle="1">
    <w:name w:val="格式３"/>
    <w:basedOn w:val="775"/>
    <w:uiPriority w:val="0"/>
    <w:qFormat/>
    <w:pPr>
      <w:ind w:left="600" w:hanging="600"/>
      <w:spacing w:line="420" w:lineRule="exact"/>
    </w:pPr>
    <w:rPr>
      <w:rFonts w:ascii="宋体" w:hAnsi="宋体"/>
      <w:color w:val="000000"/>
      <w:sz w:val="24"/>
      <w:szCs w:val="20"/>
    </w:rPr>
  </w:style>
  <w:style w:type="paragraph" w:styleId="893" w:customStyle="1">
    <w:name w:val="xl44"/>
    <w:basedOn w:val="77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894" w:customStyle="1">
    <w:name w:val="Char Char Char Char Char Char Char Char Char Char"/>
    <w:basedOn w:val="775"/>
    <w:uiPriority w:val="0"/>
    <w:qFormat/>
    <w:pPr>
      <w:ind w:left="420" w:hanging="420"/>
      <w:tabs>
        <w:tab w:val="left" w:pos="420" w:leader="none"/>
      </w:tabs>
    </w:pPr>
    <w:rPr>
      <w:sz w:val="24"/>
    </w:rPr>
  </w:style>
  <w:style w:type="paragraph" w:styleId="895" w:customStyle="1">
    <w:name w:val="图片"/>
    <w:basedOn w:val="775"/>
    <w:uiPriority w:val="0"/>
    <w:qFormat/>
    <w:pPr>
      <w:jc w:val="center"/>
      <w:spacing w:line="360" w:lineRule="auto"/>
    </w:pPr>
    <w:rPr>
      <w:b/>
      <w:szCs w:val="22"/>
    </w:rPr>
  </w:style>
  <w:style w:type="paragraph" w:styleId="896" w:customStyle="1">
    <w:name w:val="纯文本2"/>
    <w:basedOn w:val="775"/>
    <w:uiPriority w:val="0"/>
    <w:qFormat/>
    <w:pPr>
      <w:jc w:val="left"/>
      <w:widowControl/>
    </w:pPr>
    <w:rPr>
      <w:rFonts w:ascii="宋体" w:hAnsi="Courier New" w:eastAsia="楷体_GB2312"/>
      <w:sz w:val="26"/>
      <w:szCs w:val="20"/>
    </w:rPr>
  </w:style>
  <w:style w:type="paragraph" w:styleId="897"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898" w:customStyle="1">
    <w:name w:val="Char Char Char Char Char Char Char"/>
    <w:basedOn w:val="775"/>
    <w:uiPriority w:val="0"/>
    <w:qFormat/>
  </w:style>
  <w:style w:type="paragraph" w:styleId="899" w:customStyle="1">
    <w:name w:val="Char Char Char Char"/>
    <w:basedOn w:val="787"/>
    <w:uiPriority w:val="0"/>
    <w:qFormat/>
    <w:pPr>
      <w:spacing w:line="360" w:lineRule="auto"/>
    </w:pPr>
    <w:rPr>
      <w:sz w:val="24"/>
      <w:szCs w:val="20"/>
    </w:rPr>
  </w:style>
  <w:style w:type="paragraph" w:styleId="900" w:customStyle="1">
    <w:name w:val="TOC 标题1"/>
    <w:basedOn w:val="776"/>
    <w:next w:val="775"/>
    <w:uiPriority w:val="0"/>
    <w:qFormat/>
    <w:pPr>
      <w:jc w:val="left"/>
      <w:spacing w:before="480" w:after="0" w:line="276" w:lineRule="auto"/>
      <w:widowControl/>
      <w:outlineLvl w:val="9"/>
    </w:pPr>
    <w:rPr>
      <w:rFonts w:ascii="Cambria" w:hAnsi="Cambria"/>
      <w:color w:val="365f91"/>
      <w:sz w:val="28"/>
      <w:szCs w:val="28"/>
    </w:rPr>
  </w:style>
  <w:style w:type="paragraph" w:styleId="901" w:customStyle="1">
    <w:name w:val="Char1 Char Char Char"/>
    <w:basedOn w:val="775"/>
    <w:uiPriority w:val="0"/>
    <w:qFormat/>
    <w:rPr>
      <w:rFonts w:ascii="Tahoma" w:hAnsi="Tahoma"/>
      <w:sz w:val="24"/>
      <w:szCs w:val="20"/>
    </w:rPr>
  </w:style>
  <w:style w:type="paragraph" w:styleId="902" w:customStyle="1">
    <w:name w:val="正文21"/>
    <w:basedOn w:val="775"/>
    <w:uiPriority w:val="0"/>
    <w:qFormat/>
    <w:pPr>
      <w:ind w:firstLine="200"/>
      <w:jc w:val="left"/>
      <w:spacing w:after="160" w:line="360" w:lineRule="auto"/>
      <w:widowControl/>
    </w:pPr>
    <w:rPr>
      <w:rFonts w:ascii="Verdana" w:hAnsi="Verdana" w:eastAsia="黑体"/>
      <w:szCs w:val="20"/>
      <w:lang w:eastAsia="en-US"/>
    </w:rPr>
  </w:style>
  <w:style w:type="paragraph" w:styleId="903" w:customStyle="1">
    <w:name w:val="纯文本3"/>
    <w:basedOn w:val="775"/>
    <w:uiPriority w:val="0"/>
    <w:qFormat/>
    <w:rPr>
      <w:rFonts w:ascii="宋体" w:hAnsi="Courier New" w:eastAsia="楷体_GB2312"/>
      <w:sz w:val="28"/>
      <w:szCs w:val="20"/>
    </w:rPr>
  </w:style>
  <w:style w:type="paragraph" w:styleId="90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05"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906">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907" w:customStyle="1">
    <w:name w:val="font11"/>
    <w:basedOn w:val="781"/>
    <w:uiPriority w:val="0"/>
    <w:qFormat/>
    <w:rPr>
      <w:rFonts w:hint="eastAsia" w:ascii="宋体" w:hAnsi="宋体" w:eastAsia="宋体" w:cs="宋体"/>
      <w:color w:val="000000"/>
      <w:sz w:val="21"/>
      <w:szCs w:val="21"/>
      <w:u w:val="none"/>
    </w:rPr>
  </w:style>
  <w:style w:type="paragraph" w:styleId="908" w:customStyle="1">
    <w:name w:val="_Style 30"/>
    <w:basedOn w:val="775"/>
    <w:next w:val="795"/>
    <w:uiPriority w:val="0"/>
    <w:qFormat/>
    <w:rPr>
      <w:rFonts w:ascii="宋体" w:hAnsi="Courier New"/>
    </w:rPr>
  </w:style>
  <w:style w:type="paragraph" w:styleId="90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910" w:customStyle="1">
    <w:name w:val="fontstrikethrough"/>
    <w:basedOn w:val="781"/>
    <w:uiPriority w:val="0"/>
    <w:qFormat/>
    <w:rPr>
      <w:strike/>
    </w:rPr>
  </w:style>
  <w:style w:type="character" w:styleId="911" w:customStyle="1">
    <w:name w:val="fontborder"/>
    <w:basedOn w:val="781"/>
    <w:uiPriority w:val="0"/>
    <w:qFormat/>
  </w:style>
  <w:style w:type="paragraph" w:styleId="912">
    <w:name w:val="List Paragraph"/>
    <w:basedOn w:val="775"/>
    <w:uiPriority w:val="99"/>
    <w:qFormat/>
    <w:pPr>
      <w:ind w:firstLine="420"/>
    </w:pPr>
  </w:style>
  <w:style w:type="paragraph" w:styleId="913"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914" w:customStyle="1">
    <w:name w:val="表格文字"/>
    <w:basedOn w:val="789"/>
    <w:next w:val="789"/>
    <w:uiPriority w:val="0"/>
    <w:qFormat/>
    <w:pPr>
      <w:jc w:val="left"/>
      <w:spacing w:line="420" w:lineRule="atLeast"/>
    </w:pPr>
    <w:rPr>
      <w:szCs w:val="20"/>
    </w:rPr>
  </w:style>
  <w:style w:type="paragraph" w:styleId="915" w:customStyle="1">
    <w:name w:val="Table Paragraph"/>
    <w:basedOn w:val="775"/>
    <w:uiPriority w:val="1"/>
    <w:qFormat/>
    <w:pPr>
      <w:jc w:val="left"/>
    </w:pPr>
    <w:rPr>
      <w:rFonts w:ascii="宋体" w:hAnsi="宋体" w:cs="宋体"/>
      <w:sz w:val="22"/>
      <w:szCs w:val="22"/>
      <w:lang w:val="zh-CN" w:bidi="zh-CN"/>
    </w:rPr>
  </w:style>
  <w:style w:type="paragraph" w:styleId="916" w:customStyle="1">
    <w:name w:val="纯文本5"/>
    <w:basedOn w:val="775"/>
    <w:uiPriority w:val="0"/>
    <w:qFormat/>
    <w:rPr>
      <w:rFonts w:ascii="宋体" w:hAnsi="Courier New" w:eastAsia="楷体_GB2312"/>
      <w:sz w:val="26"/>
      <w:szCs w:val="20"/>
    </w:rPr>
  </w:style>
  <w:style w:type="paragraph" w:styleId="917" w:customStyle="1">
    <w:name w:val="纯文本6"/>
    <w:basedOn w:val="775"/>
    <w:uiPriority w:val="0"/>
    <w:qFormat/>
    <w:rPr>
      <w:rFonts w:ascii="宋体" w:hAnsi="Courier New" w:eastAsia="楷体_GB2312"/>
      <w:sz w:val="26"/>
    </w:rPr>
  </w:style>
  <w:style w:type="paragraph" w:styleId="918" w:customStyle="1">
    <w:name w:val="列出段落3"/>
    <w:basedOn w:val="775"/>
    <w:uiPriority w:val="0"/>
    <w:qFormat/>
    <w:pPr>
      <w:ind w:firstLine="420"/>
    </w:pPr>
    <w:rPr>
      <w:rFonts w:ascii="Calibri" w:hAnsi="Calibri"/>
      <w:szCs w:val="22"/>
    </w:rPr>
  </w:style>
  <w:style w:type="numbering" w:styleId="85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ad0bb38f-7e19-436a-9df0-7535acacbcd7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1853BD31</paraID>
      <start>0</start>
      <end>2</end>
      <status>unmodified</status>
      <modifiedWord/>
      <trackRevisions>false</trackRevisions>
    </reviewItem>
    <reviewItem>
      <errorID>75cb7933-51e3-466e-8069-6a7d93216818</errorID>
      <errorWord>亟需</errorWord>
      <group>L1_Word</group>
      <groupName>字词问题</groupName>
      <ability>L2_Typo</ability>
      <abilityName>字词错误</abilityName>
      <candidateList>
        <item>亟须</item>
      </candidateList>
      <explain>存在发音相同字词的误用。</explain>
      <paraID> 1A90E24</paraID>
      <start>101</start>
      <end>103</end>
      <status>unmodified</status>
      <modifiedWord/>
      <trackRevisions>false</trackRevisions>
    </reviewItem>
    <reviewItem>
      <errorID>e69eb73b-3f61-4ddd-9e4f-4e8ec077770a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5B00477E</paraID>
      <start>0</start>
      <end>2</end>
      <status>unmodified</status>
      <modifiedWord/>
      <trackRevisions>false</trackRevisions>
    </reviewItem>
    <reviewItem>
      <errorID>56ae2c75-6970-4c2a-885c-aea471f774b0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33E3F52F</paraID>
      <start>0</start>
      <end>2</end>
      <status>unmodified</status>
      <modifiedWord/>
      <trackRevisions>false</trackRevisions>
    </reviewItem>
    <reviewItem>
      <errorID>2d0725eb-9a37-4856-9988-676433b90864</errorID>
      <errorWord>签订之日起至</errorWord>
      <group>L1_Word</group>
      <groupName>字词问题</groupName>
      <ability>L2_Typo</ability>
      <abilityName>字词错误</abilityName>
      <candidateList>
        <item>签订之日起</item>
      </candidateList>
      <explain/>
      <paraID>1499CB05</paraID>
      <start>7</start>
      <end>13</end>
      <status>unmodified</status>
      <modifiedWord/>
      <trackRevisions>false</trackRevisions>
    </reviewItem>
    <reviewItem>
      <errorID>22b39375-c424-455e-b516-da6c67e01d08</errorID>
      <errorWord>》之</errorWord>
      <group>L1_Word</group>
      <groupName>字词问题</groupName>
      <ability>L2_Typo</ability>
      <abilityName>字词错误</abilityName>
      <candidateList>
        <item>》</item>
      </candidateList>
      <explain/>
      <paraID>6BDDB8B4</paraID>
      <start>18</start>
      <end>20</end>
      <status>unmodified</status>
      <modifiedWord/>
      <trackRevisions>false</trackRevisions>
    </reviewItem>
    <reviewItem>
      <errorID>c3713c8b-7279-4c69-bc14-0cf3e2286c3d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71865D47</paraID>
      <start>0</start>
      <end>2</end>
      <status>unmodified</status>
      <modifiedWord/>
      <trackRevisions>false</trackRevisions>
    </reviewItem>
    <reviewItem>
      <errorID>78504fce-f63f-4f40-9ca9-06b36c5253d6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74DB02E</paraID>
      <start>0</start>
      <end>2</end>
      <status>unmodified</status>
      <modifiedWord/>
      <trackRevisions>false</trackRevisions>
    </reviewItem>
    <reviewItem>
      <errorID>49ef60ea-dd9a-4ab6-812d-409ac26d50da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3F966D6F</paraID>
      <start>0</start>
      <end>2</end>
      <status>unmodified</status>
      <modifiedWord/>
      <trackRevisions>false</trackRevisions>
    </reviewItem>
    <reviewItem>
      <errorID>a232f737-2134-40ce-b974-c9c079ddd3fe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1873A67C</paraID>
      <start>0</start>
      <end>2</end>
      <status>unmodified</status>
      <modifiedWord/>
      <trackRevisions>false</trackRevisions>
    </reviewItem>
    <reviewItem>
      <errorID>f7550226-db53-4881-9333-5dcbf39c278b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735261CF</paraID>
      <start>0</start>
      <end>2</end>
      <status>unmodified</status>
      <modifiedWord/>
      <trackRevisions>false</trackRevisions>
    </reviewItem>
    <reviewItem>
      <errorID>3f7bff1b-d5fb-492f-b19c-2fc55f8390f3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7225A5C7</paraID>
      <start>0</start>
      <end>2</end>
      <status>unmodified</status>
      <modifiedWord/>
      <trackRevisions>false</trackRevisions>
    </reviewItem>
    <reviewItem>
      <errorID>6f5eff9d-87fd-4a2c-a3b3-b8378786d8e4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8ED11B9</paraID>
      <start>0</start>
      <end>2</end>
      <status>unmodified</status>
      <modifiedWord/>
      <trackRevisions>false</trackRevisions>
    </reviewItem>
    <reviewItem>
      <errorID>0341d024-afe8-46e5-aaf9-649e5d198add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1E7E9873</paraID>
      <start>0</start>
      <end>2</end>
      <status>unmodified</status>
      <modifiedWord/>
      <trackRevisions>false</trackRevisions>
    </reviewItem>
    <reviewItem>
      <errorID>5b060937-ba50-446e-bbbf-be547720bf6c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1C62F6CD</paraID>
      <start>0</start>
      <end>2</end>
      <status>unmodified</status>
      <modifiedWord/>
      <trackRevisions>false</trackRevisions>
    </reviewItem>
    <reviewItem>
      <errorID>231e52f1-e10f-4ec1-bdfc-3b14a1742332</errorID>
      <errorWord>上午00:00</errorWord>
      <group>L1_Knowledge</group>
      <groupName>知识性问题</groupName>
      <ability>L2_Time</ability>
      <abilityName>日期时间</abilityName>
      <candidateList/>
      <explain>时间与前缀不匹配，可能的时间前缀有“下午、晚上、凌晨、午夜”。</explain>
      <paraID>5EA938CF</paraID>
      <start>25</start>
      <end>32</end>
      <status>unmodified</status>
      <modifiedWord/>
      <trackRevisions>false</trackRevisions>
    </reviewItem>
    <reviewItem>
      <errorID>e82bce33-326a-4263-aeaa-8d6891532992</errorID>
      <errorWord>1、</errorWord>
      <group>L1_Format</group>
      <groupName>格式问题</groupName>
      <ability>L2_Ordinal</ability>
      <abilityName>序号格式</abilityName>
      <candidateList>
        <item>1.</item>
      </candidateList>
      <explain>当前序号格式不规范，建议修改为规范格式[1.]。</explain>
      <paraID>6F3E697C</paraID>
      <start>0</start>
      <end>2</end>
      <status>unmodified</status>
      <modifiedWord/>
      <trackRevisions>false</trackRevisions>
    </reviewItem>
    <reviewItem>
      <errorID>228d34dd-01e6-43dc-9ece-dbb91cc7a3ab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26980514</paraID>
      <start>0</start>
      <end>2</end>
      <status>unmodified</status>
      <modifiedWord/>
      <trackRevisions>false</trackRevisions>
    </reviewItem>
    <reviewItem>
      <errorID>db3ca9f0-7895-42cc-88be-3e4e0b7937ab</errorID>
      <errorWord>“.</errorWord>
      <group>L1_Punc</group>
      <groupName>标点问题</groupName>
      <ability>L2_Punc_CN</ability>
      <abilityName>标点符号问题</abilityName>
      <candidateList>
        <item>“</item>
      </candidateList>
      <explain/>
      <paraID> D38DD3A</paraID>
      <start>46</start>
      <end>48</end>
      <status>unmodified</status>
      <modifiedWord/>
      <trackRevisions>false</trackRevisions>
    </reviewItem>
    <reviewItem>
      <errorID>c5834fd9-bc42-4355-809b-1b83ad6e58b5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4DC07185</paraID>
      <start>0</start>
      <end>2</end>
      <status>unmodified</status>
      <modifiedWord/>
      <trackRevisions>false</trackRevisions>
    </reviewItem>
    <reviewItem>
      <errorID>2a7ec002-309e-44eb-b5f7-6809a2e18901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206BEEB7</paraID>
      <start>0</start>
      <end>2</end>
      <status>unmodified</status>
      <modifiedWord/>
      <trackRevisions>false</trackRevisions>
    </reviewItem>
    <reviewItem>
      <errorID>b7e2cb8a-d496-49f0-91a6-e0dc1a5a2082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77EC0CF4</paraID>
      <start>0</start>
      <end>2</end>
      <status>unmodified</status>
      <modifiedWord/>
      <trackRevisions>false</trackRevisions>
    </reviewItem>
    <reviewItem>
      <errorID>0759ff45-ed6b-46f9-bf55-e7a175070958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2</start>
      <end>6</end>
      <status>modified</status>
      <modifiedWord>勘查现场</modifiedWord>
      <trackRevisions>false</trackRevisions>
    </reviewItem>
    <reviewItem>
      <errorID>64df1f4a-6503-4677-8726-d5c63ff7835b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111</start>
      <end>115</end>
      <status>modified</status>
      <modifiedWord>勘查现场</modifiedWord>
      <trackRevisions>false</trackRevisions>
    </reviewItem>
    <reviewItem>
      <errorID>52429990-2758-4698-8f11-82e75888c176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4978FCD</paraID>
      <start>0</start>
      <end>2</end>
      <status>unmodified</status>
      <modifiedWord/>
      <trackRevisions>false</trackRevisions>
    </reviewItem>
    <reviewItem>
      <errorID>20797c59-55fe-4761-b295-409d37c09a05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79885144</paraID>
      <start>0</start>
      <end>2</end>
      <status>unmodified</status>
      <modifiedWord/>
      <trackRevisions>false</trackRevisions>
    </reviewItem>
    <reviewItem>
      <errorID>6e93be80-267a-4fe5-a47a-dc641258c828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6D3B1089</paraID>
      <start>0</start>
      <end>2</end>
      <status>unmodified</status>
      <modifiedWord/>
      <trackRevisions>false</trackRevisions>
    </reviewItem>
    <reviewItem>
      <errorID>ece909cd-e602-4dad-a45c-4aa7393a763e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1A0E558E</paraID>
      <start>0</start>
      <end>2</end>
      <status>unmodified</status>
      <modifiedWord/>
      <trackRevisions>false</trackRevisions>
    </reviewItem>
    <reviewItem>
      <errorID>e893383d-21e6-4c03-82ba-731614c75f10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BFB0198</paraID>
      <start>0</start>
      <end>3</end>
      <status>unmodified</status>
      <modifiedWord/>
      <trackRevisions>false</trackRevisions>
    </reviewItem>
    <reviewItem>
      <errorID>41e58d4d-153c-4cfa-a2ba-6fb7de712514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5D6909DF</paraID>
      <start>0</start>
      <end>2</end>
      <status>unmodified</status>
      <modifiedWord/>
      <trackRevisions>false</trackRevisions>
    </reviewItem>
    <reviewItem>
      <errorID>52d02448-8a06-4e19-b4de-009c3afc947d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16F4F3BE</paraID>
      <start>0</start>
      <end>2</end>
      <status>unmodified</status>
      <modifiedWord/>
      <trackRevisions>false</trackRevisions>
    </reviewItem>
    <reviewItem>
      <errorID>f5394367-6157-40a8-8e1a-12e4fd9209b6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15C54CB0</paraID>
      <start>0</start>
      <end>2</end>
      <status>unmodified</status>
      <modifiedWord/>
      <trackRevisions>false</trackRevisions>
    </reviewItem>
    <reviewItem>
      <errorID>27300c5c-c3ff-42da-bf2c-6e50a6271ff9</errorID>
      <errorWord>签订之日起至</errorWord>
      <group>L1_Word</group>
      <groupName>字词问题</groupName>
      <ability>L2_Typo</ability>
      <abilityName>字词错误</abilityName>
      <candidateList>
        <item>签订之日起</item>
      </candidateList>
      <explain/>
      <paraID>1F43C9A2</paraID>
      <start>7</start>
      <end>13</end>
      <status>unmodified</status>
      <modifiedWord/>
      <trackRevisions>false</trackRevisions>
    </reviewItem>
    <reviewItem>
      <errorID>bb5ea6f6-b774-4609-94d3-6633795917f3</errorID>
      <errorWord>亟需</errorWord>
      <group>L1_Word</group>
      <groupName>字词问题</groupName>
      <ability>L2_Typo</ability>
      <abilityName>字词错误</abilityName>
      <candidateList>
        <item>亟须</item>
      </candidateList>
      <explain>存在发音相同字词的误用。</explain>
      <paraID>10CF75AA</paraID>
      <start>101</start>
      <end>103</end>
      <status>unmodified</status>
      <modifiedWord/>
      <trackRevisions>false</trackRevisions>
    </reviewItem>
    <reviewItem>
      <errorID>aad9c8e5-5176-4542-9cfa-deb0a34aa838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663238D5</paraID>
      <start>0</start>
      <end>2</end>
      <status>unmodified</status>
      <modifiedWord/>
      <trackRevisions>false</trackRevisions>
    </reviewItem>
    <reviewItem>
      <errorID>a64a0378-61d8-4aab-8a09-5bfa52cf51f2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6E8C49AA</paraID>
      <start>0</start>
      <end>2</end>
      <status>unmodified</status>
      <modifiedWord/>
      <trackRevisions>false</trackRevisions>
    </reviewItem>
    <reviewItem>
      <errorID>28d1ba96-8d06-40f8-9749-d76863c416fd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3F456C6B</paraID>
      <start>0</start>
      <end>2</end>
      <status>unmodified</status>
      <modifiedWord/>
      <trackRevisions>false</trackRevisions>
    </reviewItem>
    <reviewItem>
      <errorID>fe832cf2-09dd-48d3-ad0f-c6d2c203e242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54A025F1</paraID>
      <start>0</start>
      <end>2</end>
      <status>unmodified</status>
      <modifiedWord/>
      <trackRevisions>false</trackRevisions>
    </reviewItem>
    <reviewItem>
      <errorID>97d7b823-9030-4066-aab2-9e9f19233f2e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619399A2</paraID>
      <start>0</start>
      <end>2</end>
      <status>unmodified</status>
      <modifiedWord/>
      <trackRevisions>false</trackRevisions>
    </reviewItem>
    <reviewItem>
      <errorID>e5e06af8-d15f-4364-a367-35ea3ddb84d9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304DA27D</paraID>
      <start>0</start>
      <end>2</end>
      <status>unmodified</status>
      <modifiedWord/>
      <trackRevisions>false</trackRevisions>
    </reviewItem>
    <reviewItem>
      <errorID>b564d00f-acb9-4f64-a4b9-aaa583a7cf33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7988DD1D</paraID>
      <start>0</start>
      <end>2</end>
      <status>unmodified</status>
      <modifiedWord/>
      <trackRevisions>false</trackRevisions>
    </reviewItem>
    <reviewItem>
      <errorID>55d30427-af72-453e-9244-7714b7b9027c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1107E836</paraID>
      <start>0</start>
      <end>2</end>
      <status>unmodified</status>
      <modifiedWord/>
      <trackRevisions>false</trackRevisions>
    </reviewItem>
    <reviewItem>
      <errorID>05a77ed9-1d9f-42b5-94f7-9f4091cb0f02</errorID>
      <errorWord>至少达到以上</errorWord>
      <group>L1_Grammar</group>
      <groupName>语法问题</groupName>
      <ability>L2_Grammar</ability>
      <abilityName>语法错误</abilityName>
      <candidateList>
        <item>至少达到</item>
      </candidateList>
      <explain>该表达中的“至少达到以上”存在语义重复。</explain>
      <paraID>1107E836</paraID>
      <start>12</start>
      <end>18</end>
      <status>unmodified</status>
      <modifiedWord/>
      <trackRevisions>false</trackRevisions>
    </reviewItem>
    <reviewItem>
      <errorID>1c3b4d39-f6f7-4971-982d-2fcd4b02a1a1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2258F441</paraID>
      <start>0</start>
      <end>2</end>
      <status>unmodified</status>
      <modifiedWord/>
      <trackRevisions>false</trackRevisions>
    </reviewItem>
    <reviewItem>
      <errorID>1647a3dd-7513-4c6f-9f0e-3f62e42f7840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30F51039</paraID>
      <start>0</start>
      <end>2</end>
      <status>unmodified</status>
      <modifiedWord/>
      <trackRevisions>false</trackRevisions>
    </reviewItem>
    <reviewItem>
      <errorID>70c39012-8922-4530-b81a-06a84c7ad75d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469193B8</paraID>
      <start>0</start>
      <end>2</end>
      <status>unmodified</status>
      <modifiedWord/>
      <trackRevisions>false</trackRevisions>
    </reviewItem>
    <reviewItem>
      <errorID>ac925c6d-2bb1-48d1-bb3d-7c1a963cb1cc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2C44B062</paraID>
      <start>0</start>
      <end>2</end>
      <status>unmodified</status>
      <modifiedWord/>
      <trackRevisions>false</trackRevisions>
    </reviewItem>
    <reviewItem>
      <errorID>f18de483-0f77-492e-adf0-00a02f786199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3D94688F</paraID>
      <start>0</start>
      <end>2</end>
      <status>unmodified</status>
      <modifiedWord/>
      <trackRevisions>false</trackRevisions>
    </reviewItem>
    <reviewItem>
      <errorID>3c0e5854-7d1c-475d-9870-fe7a60822cb2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4B1EF33D</paraID>
      <start>0</start>
      <end>2</end>
      <status>unmodified</status>
      <modifiedWord/>
      <trackRevisions>false</trackRevisions>
    </reviewItem>
    <reviewItem>
      <errorID>bd9deec7-64fc-41f2-b30b-a90ec0fa990d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70B3D58</paraID>
      <start>0</start>
      <end>2</end>
      <status>unmodified</status>
      <modifiedWord/>
      <trackRevisions>false</trackRevisions>
    </reviewItem>
    <reviewItem>
      <errorID>666c6b8f-b960-4883-963e-48c109e92683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1C3F0843</paraID>
      <start>0</start>
      <end>2</end>
      <status>unmodified</status>
      <modifiedWord/>
      <trackRevisions>false</trackRevisions>
    </reviewItem>
    <reviewItem>
      <errorID>605286e4-7c9c-46ae-a9d9-9645d07332e0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75CA218D</paraID>
      <start>0</start>
      <end>2</end>
      <status>unmodified</status>
      <modifiedWord/>
      <trackRevisions>false</trackRevisions>
    </reviewItem>
    <reviewItem>
      <errorID>0dadeb18-b2d0-4cac-883c-11ca1095d786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74ED8A5A</paraID>
      <start>0</start>
      <end>2</end>
      <status>unmodified</status>
      <modifiedWord/>
      <trackRevisions>false</trackRevisions>
    </reviewItem>
    <reviewItem>
      <errorID>3f84fa4f-6bbb-4ab0-bd0e-6daea72e0201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F33F440</paraID>
      <start>0</start>
      <end>2</end>
      <status>unmodified</status>
      <modifiedWord/>
      <trackRevisions>false</trackRevisions>
    </reviewItem>
    <reviewItem>
      <errorID>63b554ab-a25d-47f4-9edb-664be17fbba0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30D82E06</paraID>
      <start>0</start>
      <end>2</end>
      <status>unmodified</status>
      <modifiedWord/>
      <trackRevisions>false</trackRevisions>
    </reviewItem>
    <reviewItem>
      <errorID>c9c6bfe3-ba29-4d2f-931c-431b13136b14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78F668E1</paraID>
      <start>0</start>
      <end>2</end>
      <status>unmodified</status>
      <modifiedWord/>
      <trackRevisions>false</trackRevisions>
    </reviewItem>
    <reviewItem>
      <errorID>f33fed64-fe4b-49a6-987e-73fb3b19ab80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3A2E5F91</paraID>
      <start>0</start>
      <end>2</end>
      <status>unmodified</status>
      <modifiedWord/>
      <trackRevisions>false</trackRevisions>
    </reviewItem>
    <reviewItem>
      <errorID>7da08169-6766-4661-9d54-92812fc5f5a0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12428775</paraID>
      <start>0</start>
      <end>2</end>
      <status>unmodified</status>
      <modifiedWord/>
      <trackRevisions>false</trackRevisions>
    </reviewItem>
    <reviewItem>
      <errorID>855efa77-adb6-42a0-b770-ff957ea1c7aa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183099DA</paraID>
      <start>0</start>
      <end>2</end>
      <status>unmodified</status>
      <modifiedWord/>
      <trackRevisions>false</trackRevisions>
    </reviewItem>
    <reviewItem>
      <errorID>e7e138a7-4f33-4bdb-acb8-614fb36e3cb2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231A2C88</paraID>
      <start>0</start>
      <end>2</end>
      <status>unmodified</status>
      <modifiedWord/>
      <trackRevisions>false</trackRevisions>
    </reviewItem>
    <reviewItem>
      <errorID>f88a834a-236f-4708-9723-367f2cc1a039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103F734A</paraID>
      <start>0</start>
      <end>2</end>
      <status>unmodified</status>
      <modifiedWord/>
      <trackRevisions>false</trackRevisions>
    </reviewItem>
    <reviewItem>
      <errorID>bc8ad874-def4-4a3a-b908-ea680a1dd3ca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2545F3BC</paraID>
      <start>0</start>
      <end>2</end>
      <status>unmodified</status>
      <modifiedWord/>
      <trackRevisions>false</trackRevisions>
    </reviewItem>
    <reviewItem>
      <errorID>5430fb8c-1a9b-4c09-a1e7-76964fcb645b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26023518</paraID>
      <start>0</start>
      <end>2</end>
      <status>unmodified</status>
      <modifiedWord/>
      <trackRevisions>false</trackRevisions>
    </reviewItem>
    <reviewItem>
      <errorID>0ef8cb2d-c1cb-460b-afea-3b609f29e1c5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52DE5499</paraID>
      <start>0</start>
      <end>2</end>
      <status>unmodified</status>
      <modifiedWord/>
      <trackRevisions>false</trackRevisions>
    </reviewItem>
    <reviewItem>
      <errorID>f1beadfc-6eca-4705-afa1-ba635b108da1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470E2185</paraID>
      <start>0</start>
      <end>2</end>
      <status>unmodified</status>
      <modifiedWord/>
      <trackRevisions>false</trackRevisions>
    </reviewItem>
    <reviewItem>
      <errorID>29918706-0510-42b8-b6b3-10d889f413f3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7C991D5F</paraID>
      <start>1</start>
      <end>3</end>
      <status>unmodified</status>
      <modifiedWord/>
      <trackRevisions>false</trackRevisions>
    </reviewItem>
    <reviewItem>
      <errorID>3eeab433-c2c6-465c-874f-7a70815d9ffb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63BB073</paraID>
      <start>1</start>
      <end>3</end>
      <status>unmodified</status>
      <modifiedWord/>
      <trackRevisions>false</trackRevisions>
    </reviewItem>
    <reviewItem>
      <errorID>3590039b-552a-4802-9b8e-ec4fc885ac08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59BD8C18</paraID>
      <start>0</start>
      <end>2</end>
      <status>unmodified</status>
      <modifiedWord/>
      <trackRevisions>false</trackRevisions>
    </reviewItem>
    <reviewItem>
      <errorID>03cd10ec-a69e-4c5c-8005-40d168a73466</errorID>
      <errorWord>间</errorWord>
      <group>L1_Word</group>
      <groupName>字词问题</groupName>
      <ability>L2_Typo</ability>
      <abilityName>字词错误</abilityName>
      <candidateList>
        <item>间之</item>
      </candidateList>
      <explain/>
      <paraID>59BD8C18</paraID>
      <start>16</start>
      <end>17</end>
      <status>unmodified</status>
      <modifiedWord/>
      <trackRevisions>false</trackRevisions>
    </reviewItem>
    <reviewItem>
      <errorID>bf65952a-9b59-4334-9a8c-f87af16d91f3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5020F5F0</paraID>
      <start>0</start>
      <end>2</end>
      <status>unmodified</status>
      <modifiedWord/>
      <trackRevisions>false</trackRevisions>
    </reviewItem>
    <reviewItem>
      <errorID>60df6558-14e2-4683-a53e-3ba21b0efe3c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40AEB4A9</paraID>
      <start>0</start>
      <end>2</end>
      <status>unmodified</status>
      <modifiedWord/>
      <trackRevisions>false</trackRevisions>
    </reviewItem>
    <reviewItem>
      <errorID>ad7cc7ec-21cd-46b0-ab6a-64478a9d0dd5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2EE51705</paraID>
      <start>0</start>
      <end>2</end>
      <status>unmodified</status>
      <modifiedWord/>
      <trackRevisions>false</trackRevisions>
    </reviewItem>
    <reviewItem>
      <errorID>09343fb4-a64a-4585-93cf-4dbce7037f16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58A6E0C6</paraID>
      <start>0</start>
      <end>2</end>
      <status>unmodified</status>
      <modifiedWord/>
      <trackRevisions>false</trackRevisions>
    </reviewItem>
    <reviewItem>
      <errorID>2e1e81a6-d202-46ba-96fa-97c8ffe0c131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6DEE17F2</paraID>
      <start>0</start>
      <end>2</end>
      <status>unmodified</status>
      <modifiedWord/>
      <trackRevisions>false</trackRevisions>
    </reviewItem>
    <reviewItem>
      <errorID>de3eff38-3819-4dfd-bbc8-a22d2f0b388d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2E08E942</paraID>
      <start>0</start>
      <end>2</end>
      <status>unmodified</status>
      <modifiedWord/>
      <trackRevisions>false</trackRevisions>
    </reviewItem>
    <reviewItem>
      <errorID>1d710645-c93f-4059-9c7f-35733d903610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364985EF</paraID>
      <start>0</start>
      <end>2</end>
      <status>unmodified</status>
      <modifiedWord/>
      <trackRevisions>false</trackRevisions>
    </reviewItem>
    <reviewItem>
      <errorID>f698d656-757f-4968-99f6-f03e932927a6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FFA72E4</paraID>
      <start>0</start>
      <end>2</end>
      <status>unmodified</status>
      <modifiedWord/>
      <trackRevisions>false</trackRevisions>
    </reviewItem>
    <reviewItem>
      <errorID>218646f6-68be-4137-a081-19cf62352bff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67D7C29B</paraID>
      <start>0</start>
      <end>2</end>
      <status>unmodified</status>
      <modifiedWord/>
      <trackRevisions>false</trackRevisions>
    </reviewItem>
    <reviewItem>
      <errorID>6924deca-259a-461d-af2d-4b26163889a3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24C2407B</paraID>
      <start>0</start>
      <end>2</end>
      <status>unmodified</status>
      <modifiedWord/>
      <trackRevisions>false</trackRevisions>
    </reviewItem>
    <reviewItem>
      <errorID>966e6f82-7c01-44c5-9edc-599d29021a07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67F98F6B</paraID>
      <start>0</start>
      <end>2</end>
      <status>unmodified</status>
      <modifiedWord/>
      <trackRevisions>false</trackRevisions>
    </reviewItem>
    <reviewItem>
      <errorID>cdd5272e-2e2f-4b10-b5b6-370ac3cc78e2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62E946D0</paraID>
      <start>0</start>
      <end>2</end>
      <status>unmodified</status>
      <modifiedWord/>
      <trackRevisions>false</trackRevisions>
    </reviewItem>
    <reviewItem>
      <errorID>eb25c080-dbc8-4f7e-8be4-c0050fbe8def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364F0CA7</paraID>
      <start>0</start>
      <end>2</end>
      <status>unmodified</status>
      <modifiedWord/>
      <trackRevisions>false</trackRevisions>
    </reviewItem>
    <reviewItem>
      <errorID>e48e23ce-a14f-43c2-ad53-81652b346610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699844FC</paraID>
      <start>0</start>
      <end>2</end>
      <status>unmodified</status>
      <modifiedWord/>
      <trackRevisions>false</trackRevisions>
    </reviewItem>
    <reviewItem>
      <errorID>e56e7509-7acb-42f8-8a93-5c25f538ed81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7A3378C</paraID>
      <start>0</start>
      <end>2</end>
      <status>unmodified</status>
      <modifiedWord/>
      <trackRevisions>false</trackRevisions>
    </reviewItem>
    <reviewItem>
      <errorID>6b14371a-8b43-445d-93e4-2a781f868012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409ECF4</paraID>
      <start>0</start>
      <end>2</end>
      <status>unmodified</status>
      <modifiedWord/>
      <trackRevisions>false</trackRevisions>
    </reviewItem>
    <reviewItem>
      <errorID>d02dfff4-8e7a-4d9f-9015-31c12f2bf4ab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927B840</paraID>
      <start>0</start>
      <end>2</end>
      <status>unmodified</status>
      <modifiedWord/>
      <trackRevisions>false</trackRevisions>
    </reviewItem>
    <reviewItem>
      <errorID>b6bc40d3-6f8b-46f0-a489-b505fa89c082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32FF122C</paraID>
      <start>0</start>
      <end>2</end>
      <status>unmodified</status>
      <modifiedWord/>
      <trackRevisions>false</trackRevisions>
    </reviewItem>
    <reviewItem>
      <errorID>f980cb4d-6966-49e2-abde-288a4c8c7f42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12336CEF</paraID>
      <start>0</start>
      <end>2</end>
      <status>unmodified</status>
      <modifiedWord/>
      <trackRevisions>false</trackRevisions>
    </reviewItem>
    <reviewItem>
      <errorID>85204e34-5155-411e-9b16-58aabf24362b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5640C659</paraID>
      <start>0</start>
      <end>2</end>
      <status>unmodified</status>
      <modifiedWord/>
      <trackRevisions>false</trackRevisions>
    </reviewItem>
    <reviewItem>
      <errorID>d2fc1196-efa1-4d16-a05d-55a1b2d0b4e8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1B1CC22A</paraID>
      <start>0</start>
      <end>2</end>
      <status>unmodified</status>
      <modifiedWord/>
      <trackRevisions>false</trackRevisions>
    </reviewItem>
    <reviewItem>
      <errorID>4872d5a1-d533-4a65-9110-145037823327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7F8D577D</paraID>
      <start>0</start>
      <end>2</end>
      <status>unmodified</status>
      <modifiedWord/>
      <trackRevisions>false</trackRevisions>
    </reviewItem>
    <reviewItem>
      <errorID>fa7db5ea-5b1b-4512-9367-9a4189d9f61d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47CBE55B</paraID>
      <start>0</start>
      <end>2</end>
      <status>unmodified</status>
      <modifiedWord/>
      <trackRevisions>false</trackRevisions>
    </reviewItem>
    <reviewItem>
      <errorID>82129bfb-baee-48b2-8f77-76354de6da85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4BC1EAF1</paraID>
      <start>0</start>
      <end>2</end>
      <status>unmodified</status>
      <modifiedWord/>
      <trackRevisions>false</trackRevisions>
    </reviewItem>
    <reviewItem>
      <errorID>a884d69f-81ee-4411-a348-b26e62e9c5cb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26B4BEDD</paraID>
      <start>0</start>
      <end>2</end>
      <status>unmodified</status>
      <modifiedWord/>
      <trackRevisions>false</trackRevisions>
    </reviewItem>
    <reviewItem>
      <errorID>8be5e5b3-d238-406b-9662-be6acdc742f0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5D500729</paraID>
      <start>0</start>
      <end>2</end>
      <status>unmodified</status>
      <modifiedWord/>
      <trackRevisions>false</trackRevisions>
    </reviewItem>
    <reviewItem>
      <errorID>6ca3a2ab-9164-4781-be52-0420099b2f04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5211B6F9</paraID>
      <start>0</start>
      <end>2</end>
      <status>unmodified</status>
      <modifiedWord/>
      <trackRevisions>false</trackRevisions>
    </reviewItem>
    <reviewItem>
      <errorID>ad612eae-4c5c-4dd5-b21d-4d42faad6683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2C986011</paraID>
      <start>0</start>
      <end>2</end>
      <status>unmodified</status>
      <modifiedWord/>
      <trackRevisions>false</trackRevisions>
    </reviewItem>
    <reviewItem>
      <errorID>3c14823d-8bf0-486b-a910-cf3f9dab083e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3B3F35DC</paraID>
      <start>0</start>
      <end>3</end>
      <status>unmodified</status>
      <modifiedWord/>
      <trackRevisions>false</trackRevisions>
    </reviewItem>
    <reviewItem>
      <errorID>a0f5c93d-e232-4b17-b774-24cbc446aaaa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608A0B6B</paraID>
      <start>0</start>
      <end>3</end>
      <status>unmodified</status>
      <modifiedWord/>
      <trackRevisions>false</trackRevisions>
    </reviewItem>
    <reviewItem>
      <errorID>cabb1b90-3ccc-4063-ace5-97e8809a0738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19E6610</paraID>
      <start>0</start>
      <end>3</end>
      <status>unmodified</status>
      <modifiedWord/>
      <trackRevisions>false</trackRevisions>
    </reviewItem>
    <reviewItem>
      <errorID>3bcf5b3c-50d2-4199-b65f-d8030b9c1085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58DFDFF5</paraID>
      <start>0</start>
      <end>3</end>
      <status>unmodified</status>
      <modifiedWord/>
      <trackRevisions>false</trackRevisions>
    </reviewItem>
    <reviewItem>
      <errorID>60394ffa-18ed-484f-a90e-9d98c960ca6d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657124AA</paraID>
      <start>0</start>
      <end>3</end>
      <status>unmodified</status>
      <modifiedWord/>
      <trackRevisions>false</trackRevisions>
    </reviewItem>
    <reviewItem>
      <errorID>6359dd10-0aa3-4f5a-8457-fbfecc908343</errorID>
      <errorWord>登录到</errorWord>
      <group>L1_Word</group>
      <groupName>字词问题</groupName>
      <ability>L2_Typo</ability>
      <abilityName>字词错误</abilityName>
      <candidateList>
        <item>登录</item>
      </candidateList>
      <explain/>
      <paraID>2399DCAB</paraID>
      <start>89</start>
      <end>92</end>
      <status>unmodified</status>
      <modifiedWord/>
      <trackRevisions>false</trackRevisions>
    </reviewItem>
    <reviewItem>
      <errorID>0107ede6-8023-453b-a81f-b39ab0d69dfb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A7465E</paraID>
      <start>0</start>
      <end>2</end>
      <status>unmodified</status>
      <modifiedWord/>
      <trackRevisions>false</trackRevisions>
    </reviewItem>
    <reviewItem>
      <errorID>1fb27ae1-7fc6-4326-a157-13aea09c0a3f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26E02A57</paraID>
      <start>0</start>
      <end>2</end>
      <status>unmodified</status>
      <modifiedWord/>
      <trackRevisions>false</trackRevisions>
    </reviewItem>
    <reviewItem>
      <errorID>78c7714c-5a67-45bb-bdb2-2db59cea7ab5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A3BBB6B</paraID>
      <start>0</start>
      <end>2</end>
      <status>unmodified</status>
      <modifiedWord/>
      <trackRevisions>false</trackRevisions>
    </reviewItem>
    <reviewItem>
      <errorID>c0158ccf-3584-40f9-bae1-7a6691ed0672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26F28ECF</paraID>
      <start>0</start>
      <end>2</end>
      <status>unmodified</status>
      <modifiedWord/>
      <trackRevisions>false</trackRevisions>
    </reviewItem>
    <reviewItem>
      <errorID>0453406d-0b5a-44c0-add1-d5c9bd1628c9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4404A0A7</paraID>
      <start>0</start>
      <end>2</end>
      <status>unmodified</status>
      <modifiedWord/>
      <trackRevisions>false</trackRevisions>
    </reviewItem>
    <reviewItem>
      <errorID>af68e2fd-32c6-4bf3-89b1-3109757f84b1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1908D113</paraID>
      <start>0</start>
      <end>2</end>
      <status>unmodified</status>
      <modifiedWord/>
      <trackRevisions>false</trackRevisions>
    </reviewItem>
    <reviewItem>
      <errorID>53f40971-ac2e-4f82-be81-76d8d8a22f1c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D6214D9</paraID>
      <start>0</start>
      <end>2</end>
      <status>unmodified</status>
      <modifiedWord/>
      <trackRevisions>false</trackRevisions>
    </reviewItem>
    <reviewItem>
      <errorID>29ea29ec-1733-4c46-afe3-34f26a0bf628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24897DEC</paraID>
      <start>0</start>
      <end>2</end>
      <status>unmodified</status>
      <modifiedWord/>
      <trackRevisions>false</trackRevisions>
    </reviewItem>
    <reviewItem>
      <errorID>a33df69c-2839-4002-9a05-521f6adbeeea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40437BB9</paraID>
      <start>0</start>
      <end>2</end>
      <status>unmodified</status>
      <modifiedWord/>
      <trackRevisions>false</trackRevisions>
    </reviewItem>
    <reviewItem>
      <errorID>0e767133-66ed-4254-89b6-d77a6c8c0647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733B0A5A</paraID>
      <start>0</start>
      <end>2</end>
      <status>unmodified</status>
      <modifiedWord/>
      <trackRevisions>false</trackRevisions>
    </reviewItem>
    <reviewItem>
      <errorID>d6161bb1-14db-4305-aa0f-5a7d2ba48497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1E26537A</paraID>
      <start>0</start>
      <end>2</end>
      <status>unmodified</status>
      <modifiedWord/>
      <trackRevisions>false</trackRevisions>
    </reviewItem>
    <reviewItem>
      <errorID>25194034-4129-4343-8f6f-906f625aee72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6A2A11B9</paraID>
      <start>0</start>
      <end>2</end>
      <status>unmodified</status>
      <modifiedWord/>
      <trackRevisions>false</trackRevisions>
    </reviewItem>
    <reviewItem>
      <errorID>1e9a8f69-5253-487e-b665-b6c4d6fac6f9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25D47BC2</paraID>
      <start>0</start>
      <end>2</end>
      <status>unmodified</status>
      <modifiedWord/>
      <trackRevisions>false</trackRevisions>
    </reviewItem>
    <reviewItem>
      <errorID>2c3e1584-e05a-45e4-8271-e8c2026cb3a1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567AD706</paraID>
      <start>0</start>
      <end>2</end>
      <status>unmodified</status>
      <modifiedWord/>
      <trackRevisions>false</trackRevisions>
    </reviewItem>
    <reviewItem>
      <errorID>f54a48d4-8754-4a17-b7ff-a82a7fb11c03</errorID>
      <errorWord>&lt;</errorWord>
      <group>L1_Format</group>
      <groupName>格式问题</groupName>
      <ability>L2_HalfPunc_CN</ability>
      <abilityName>全半角问题</abilityName>
      <candidateList>
        <item>〈</item>
      </candidateList>
      <explain>文本全半角错误。</explain>
      <paraID>383D4510</paraID>
      <start>50</start>
      <end>51</end>
      <status>unmodified</status>
      <modifiedWord/>
      <trackRevisions>false</trackRevisions>
    </reviewItem>
    <reviewItem>
      <errorID>6fe396df-df1e-4109-a394-d781ca56d7ab</errorID>
      <errorWord>&lt;</errorWord>
      <group>L1_Format</group>
      <groupName>格式问题</groupName>
      <ability>L2_HalfPunc_CN</ability>
      <abilityName>全半角问题</abilityName>
      <candidateList>
        <item>〈</item>
      </candidateList>
      <explain>文本全半角错误。</explain>
      <paraID>22C453F6</paraID>
      <start>50</start>
      <end>51</end>
      <status>unmodified</status>
      <modifiedWord/>
      <trackRevisions>false</trackRevisions>
    </reviewItem>
    <reviewItem>
      <errorID>f4139860-484c-4e31-b705-c82b13289ba1</errorID>
      <errorWord>&lt;</errorWord>
      <group>L1_Format</group>
      <groupName>格式问题</groupName>
      <ability>L2_HalfPunc_CN</ability>
      <abilityName>全半角问题</abilityName>
      <candidateList>
        <item>〈</item>
      </candidateList>
      <explain>文本全半角错误。</explain>
      <paraID>457AC42F</paraID>
      <start>35</start>
      <end>36</end>
      <status>unmodified</status>
      <modifiedWord/>
      <trackRevisions>false</trackRevisions>
    </reviewItem>
    <reviewItem>
      <errorID>75212129-31bc-42b0-bbd6-83afdf0d0372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D70A5B2</paraID>
      <start>0</start>
      <end>2</end>
      <status>unmodified</status>
      <modifiedWord/>
      <trackRevisions>false</trackRevisions>
    </reviewItem>
    <reviewItem>
      <errorID>0ed8f7cb-4250-483e-830d-2f9bbe380c9c</errorID>
      <errorWord>，</errorWord>
      <group>L1_Word</group>
      <groupName>字词问题</groupName>
      <ability>L2_Typo</ability>
      <abilityName>字词错误</abilityName>
      <candidateList>
        <item>，并</item>
      </candidateList>
      <explain/>
      <paraID> D70A5B2</paraID>
      <start>77</start>
      <end>78</end>
      <status>unmodified</status>
      <modifiedWord/>
      <trackRevisions>false</trackRevisions>
    </reviewItem>
    <reviewItem>
      <errorID>8e1229ee-319d-4e36-bba2-cb433ec63e11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96E64A4</paraID>
      <start>0</start>
      <end>2</end>
      <status>unmodified</status>
      <modifiedWord/>
      <trackRevisions>false</trackRevisions>
    </reviewItem>
    <reviewItem>
      <errorID>a350e6e1-deb3-44ed-9469-61260dce8f67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4739F8D</paraID>
      <start>0</start>
      <end>2</end>
      <status>unmodified</status>
      <modifiedWord/>
      <trackRevisions>false</trackRevisions>
    </reviewItem>
    <reviewItem>
      <errorID>72871b73-e613-4db7-b532-eda586a3dadd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2ABCA92</paraID>
      <start>0</start>
      <end>2</end>
      <status>unmodified</status>
      <modifiedWord/>
      <trackRevisions>false</trackRevisions>
    </reviewItem>
    <reviewItem>
      <errorID>4a662ebd-7739-4c9a-91aa-4e4bac6cd668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17FE95F6</paraID>
      <start>0</start>
      <end>2</end>
      <status>unmodified</status>
      <modifiedWord/>
      <trackRevisions>false</trackRevisions>
    </reviewItem>
    <reviewItem>
      <errorID>d2f19c89-a271-412b-9433-50d51f0188a3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51586274</paraID>
      <start>0</start>
      <end>2</end>
      <status>unmodified</status>
      <modifiedWord/>
      <trackRevisions>false</trackRevisions>
    </reviewItem>
    <reviewItem>
      <errorID>23d6acc6-a00e-4e6e-ac8c-0eb2c13ac059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6D3D59E1</paraID>
      <start>0</start>
      <end>2</end>
      <status>unmodified</status>
      <modifiedWord/>
      <trackRevisions>false</trackRevisions>
    </reviewItem>
    <reviewItem>
      <errorID>696d1f2f-0b3e-45dc-b250-7566543e9f4a</errorID>
      <errorWord>，</errorWord>
      <group>L1_Word</group>
      <groupName>字词问题</groupName>
      <ability>L2_Typo</ability>
      <abilityName>字词错误</abilityName>
      <candidateList>
        <item>，具</item>
      </candidateList>
      <explain/>
      <paraID>5214A194</paraID>
      <start>52</start>
      <end>54</end>
      <status>modified</status>
      <modifiedWord>，具</modifiedWord>
      <trackRevisions>false</trackRevisions>
    </reviewItem>
    <reviewItem>
      <errorID>d784d5dc-4d73-4154-b4d1-2e35188d2ef4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3A1CAC42</paraID>
      <start>0</start>
      <end>2</end>
      <status>unmodified</status>
      <modifiedWord/>
      <trackRevisions>false</trackRevisions>
    </reviewItem>
    <reviewItem>
      <errorID>bf1221a6-3674-4241-8172-d4eaeca05658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6F9912</paraID>
      <start>0</start>
      <end>2</end>
      <status>unmodified</status>
      <modifiedWord/>
      <trackRevisions>false</trackRevisions>
    </reviewItem>
    <reviewItem>
      <errorID>36f06de6-2d1f-4fcd-9e91-da0c47b3ac8b</errorID>
      <errorWord>复印件加盖</errorWord>
      <group>L1_Word</group>
      <groupName>字词问题</groupName>
      <ability>L2_Typo</ability>
      <abilityName>字词错误</abilityName>
      <candidateList>
        <item>复印件并加盖</item>
      </candidateList>
      <explain/>
      <paraID>2CD25E02</paraID>
      <start>36</start>
      <end>42</end>
      <status>modified</status>
      <modifiedWord>复印件并加盖</modifiedWord>
      <trackRevisions>false</trackRevisions>
    </reviewItem>
    <reviewItem>
      <errorID>9939c8b5-0932-4a6a-acc0-9af74ed4a6b1</errorID>
      <errorWord>复印件加盖</errorWord>
      <group>L1_Word</group>
      <groupName>字词问题</groupName>
      <ability>L2_Typo</ability>
      <abilityName>字词错误</abilityName>
      <candidateList>
        <item>复印件并加盖</item>
      </candidateList>
      <explain/>
      <paraID>2CC74C90</paraID>
      <start>36</start>
      <end>42</end>
      <status>modified</status>
      <modifiedWord>复印件并加盖</modifiedWord>
      <trackRevisions>false</trackRevisions>
    </reviewItem>
    <reviewItem>
      <errorID>64ae7bdd-40b8-4e00-9267-9665f41b7d66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54665AB6</paraID>
      <start>0</start>
      <end>2</end>
      <status>unmodified</status>
      <modifiedWord/>
      <trackRevisions>false</trackRevisions>
    </reviewItem>
    <reviewItem>
      <errorID>cffe73df-62db-4521-a431-9447f027fe54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E367044</paraID>
      <start>0</start>
      <end>2</end>
      <status>unmodified</status>
      <modifiedWord/>
      <trackRevisions>false</trackRevisions>
    </reviewItem>
    <reviewItem>
      <errorID>cedc2274-aaae-4586-8405-5465b120d30b</errorID>
      <errorWord>复印件加盖</errorWord>
      <group>L1_Word</group>
      <groupName>字词问题</groupName>
      <ability>L2_Typo</ability>
      <abilityName>字词错误</abilityName>
      <candidateList>
        <item>复印件并加盖</item>
      </candidateList>
      <explain/>
      <paraID>397B132C</paraID>
      <start>20</start>
      <end>26</end>
      <status>modified</status>
      <modifiedWord>复印件并加盖</modifiedWord>
      <trackRevisions>false</trackRevisions>
    </reviewItem>
    <reviewItem>
      <errorID>720e4c25-dbf5-415a-b1f3-b9d2400f9c52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63662BFF</paraID>
      <start>0</start>
      <end>2</end>
      <status>unmodified</status>
      <modifiedWord/>
      <trackRevisions>false</trackRevisions>
    </reviewItem>
    <reviewItem>
      <errorID>5faf0832-efa8-433b-ba5a-49a60c3d34d5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5DE2D570</paraID>
      <start>0</start>
      <end>2</end>
      <status>unmodified</status>
      <modifiedWord/>
      <trackRevisions>false</trackRevisions>
    </reviewItem>
    <reviewItem>
      <errorID>873c3334-4aa8-4f73-9d0f-f96721bb2cd2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3860261C</paraID>
      <start>0</start>
      <end>2</end>
      <status>unmodified</status>
      <modifiedWord/>
      <trackRevisions>false</trackRevisions>
    </reviewItem>
    <reviewItem>
      <errorID>eb4566a5-1e60-42cc-bb77-50ff6f364648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384D6FD9</paraID>
      <start>0</start>
      <end>2</end>
      <status>unmodified</status>
      <modifiedWord/>
      <trackRevisions>false</trackRevisions>
    </reviewItem>
    <reviewItem>
      <errorID>cb58a933-d1b2-4c3b-8a18-c4e275e52be0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63DC80A</paraID>
      <start>0</start>
      <end>2</end>
      <status>unmodified</status>
      <modifiedWord/>
      <trackRevisions>false</trackRevisions>
    </reviewItem>
    <reviewItem>
      <errorID>45fe6418-3472-466f-8bf6-930b456cace7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1848EAF2</paraID>
      <start>0</start>
      <end>2</end>
      <status>unmodified</status>
      <modifiedWord/>
      <trackRevisions>false</trackRevisions>
    </reviewItem>
    <reviewItem>
      <errorID>42d7f4f8-62d0-4775-aaa9-697ab6a043a3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483B5146</paraID>
      <start>0</start>
      <end>2</end>
      <status>unmodified</status>
      <modifiedWord/>
      <trackRevisions>false</trackRevisions>
    </reviewItem>
    <reviewItem>
      <errorID>f93266d2-55bd-4baa-b1b0-89738df8ee4d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64E7DC6D</paraID>
      <start>0</start>
      <end>2</end>
      <status>unmodified</status>
      <modifiedWord/>
      <trackRevisions>false</trackRevisions>
    </reviewItem>
    <reviewItem>
      <errorID>90e1bf23-2029-4a53-93b8-310aa15e3db3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7654D878</paraID>
      <start>0</start>
      <end>2</end>
      <status>unmodified</status>
      <modifiedWord/>
      <trackRevisions>false</trackRevisions>
    </reviewItem>
    <reviewItem>
      <errorID>7c92013e-b6b1-459e-bd5d-5c8b9540090a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5D8F6D88</paraID>
      <start>0</start>
      <end>2</end>
      <status>unmodified</status>
      <modifiedWord/>
      <trackRevisions>false</trackRevisions>
    </reviewItem>
    <reviewItem>
      <errorID>f8aad285-2716-4eb1-b53e-bcadc9334ab6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DBEA7D6</paraID>
      <start>0</start>
      <end>2</end>
      <status>unmodified</status>
      <modifiedWord/>
      <trackRevisions>false</trackRevisions>
    </reviewItem>
    <reviewItem>
      <errorID>536c892f-737a-4408-bf9c-3aa3d6b57b31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3C8EBC38</paraID>
      <start>0</start>
      <end>2</end>
      <status>unmodified</status>
      <modifiedWord/>
      <trackRevisions>false</trackRevisions>
    </reviewItem>
    <reviewItem>
      <errorID>d01082b8-dade-4718-aec1-05fca5442468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5E9C43B5</paraID>
      <start>0</start>
      <end>2</end>
      <status>unmodified</status>
      <modifiedWord/>
      <trackRevisions>false</trackRevisions>
    </reviewItem>
    <reviewItem>
      <errorID>22544c09-a936-406c-83cc-930af51158be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7893636E</paraID>
      <start>1</start>
      <end>3</end>
      <status>unmodified</status>
      <modifiedWord/>
      <trackRevisions>false</trackRevisions>
    </reviewItem>
    <reviewItem>
      <errorID>6df88f78-ea4d-4950-b88d-568981f9d39e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3B670B39</paraID>
      <start>0</start>
      <end>2</end>
      <status>unmodified</status>
      <modifiedWord/>
      <trackRevisions>false</trackRevisions>
    </reviewItem>
    <reviewItem>
      <errorID>ce062047-a6a9-4c06-9298-9d8650ccf1d2</errorID>
      <errorWord>法律、法规</errorWord>
      <group>L1_Word</group>
      <groupName>字词问题</groupName>
      <ability>L2_Typo</ability>
      <abilityName>字词错误</abilityName>
      <candidateList>
        <item>法律法规</item>
      </candidateList>
      <explain/>
      <paraID>3B670B39</paraID>
      <start>45</start>
      <end>50</end>
      <status>unmodified</status>
      <modifiedWord/>
      <trackRevisions>false</trackRevisions>
    </reviewItem>
    <reviewItem>
      <errorID>60ff67fc-18f5-48aa-8928-313b19d67722</errorID>
      <errorWord>。。</errorWord>
      <group>L1_Punc</group>
      <groupName>标点问题</groupName>
      <ability>L2_Punc_CN</ability>
      <abilityName>标点符号问题</abilityName>
      <candidateList>
        <item>。</item>
      </candidateList>
      <explain/>
      <paraID>3B670B39</paraID>
      <start>106</start>
      <end>107</end>
      <status>modified</status>
      <modifiedWord>。</modifiedWord>
      <trackRevisions>false</trackRevisions>
    </reviewItem>
    <reviewItem>
      <errorID>1a637c3f-587e-4a70-ae90-376f9210da9e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1A9AF047</paraID>
      <start>0</start>
      <end>2</end>
      <status>unmodified</status>
      <modifiedWord/>
      <trackRevisions>false</trackRevisions>
    </reviewItem>
    <reviewItem>
      <errorID>f63de28e-028d-411b-8d10-c816b4f1a3ce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2AC996B5</paraID>
      <start>0</start>
      <end>2</end>
      <status>unmodified</status>
      <modifiedWord/>
      <trackRevisions>false</trackRevisions>
    </reviewItem>
    <reviewItem>
      <errorID>7a592afb-305c-48db-b8f6-e8befc78d2af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68CBB3B1</paraID>
      <start>0</start>
      <end>2</end>
      <status>unmodified</status>
      <modifiedWord/>
      <trackRevisions>false</trackRevisions>
    </reviewItem>
    <reviewItem>
      <errorID>f9f3946e-b810-4561-88d9-b3e5994ae28d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179DC657</paraID>
      <start>0</start>
      <end>2</end>
      <status>unmodified</status>
      <modifiedWord/>
      <trackRevisions>false</trackRevisions>
    </reviewItem>
    <reviewItem>
      <errorID>96df1532-3e12-434f-9c89-fb5e39b07044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41B9CF0D</paraID>
      <start>0</start>
      <end>2</end>
      <status>unmodified</status>
      <modifiedWord/>
      <trackRevisions>false</trackRevisions>
    </reviewItem>
    <reviewItem>
      <errorID>2eb521b6-46cd-4f7c-bcb6-77ffca8d6418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10E73B71</paraID>
      <start>0</start>
      <end>2</end>
      <status>unmodified</status>
      <modifiedWord/>
      <trackRevisions>false</trackRevisions>
    </reviewItem>
    <reviewItem>
      <errorID>477e63f8-aa97-479c-b109-fbfb6ca515c7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4346F043</paraID>
      <start>0</start>
      <end>2</end>
      <status>unmodified</status>
      <modifiedWord/>
      <trackRevisions>false</trackRevisions>
    </reviewItem>
    <reviewItem>
      <errorID>14f59c60-4eb6-497a-93af-b282ab6997aa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101607AA</paraID>
      <start>0</start>
      <end>2</end>
      <status>unmodified</status>
      <modifiedWord/>
      <trackRevisions>false</trackRevisions>
    </reviewItem>
    <reviewItem>
      <errorID>2da4ea04-101b-4869-a58f-209d809d51ef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4AC63695</paraID>
      <start>0</start>
      <end>2</end>
      <status>unmodified</status>
      <modifiedWord/>
      <trackRevisions>false</trackRevisions>
    </reviewItem>
    <reviewItem>
      <errorID>b5a6ec30-8a6b-40b4-b14e-c7dc93af531c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459DFFCF</paraID>
      <start>0</start>
      <end>2</end>
      <status>unmodified</status>
      <modifiedWord/>
      <trackRevisions>false</trackRevisions>
    </reviewItem>
    <reviewItem>
      <errorID>44632552-172d-4ac6-b46b-2a5c9c2b133b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7DEECE62</paraID>
      <start>0</start>
      <end>2</end>
      <status>unmodified</status>
      <modifiedWord/>
      <trackRevisions>false</trackRevisions>
    </reviewItem>
    <reviewItem>
      <errorID>8d0e5cbd-738a-4fae-9369-129edafd27ac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109E37</paraID>
      <start>0</start>
      <end>2</end>
      <status>unmodified</status>
      <modifiedWord/>
      <trackRevisions>false</trackRevisions>
    </reviewItem>
    <reviewItem>
      <errorID>06aca06b-a570-4162-920b-18418798ee22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16F63DFC</paraID>
      <start>0</start>
      <end>2</end>
      <status>unmodified</status>
      <modifiedWord/>
      <trackRevisions>false</trackRevisions>
    </reviewItem>
    <reviewItem>
      <errorID>8e34b1ce-cb2c-4c8a-8973-117544fbb543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5DA4804F</paraID>
      <start>0</start>
      <end>2</end>
      <status>unmodified</status>
      <modifiedWord/>
      <trackRevisions>false</trackRevisions>
    </reviewItem>
    <reviewItem>
      <errorID>fa20d092-e7cd-4e4c-8ce9-6fde2b452f66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7488968B</paraID>
      <start>0</start>
      <end>2</end>
      <status>unmodified</status>
      <modifiedWord/>
      <trackRevisions>false</trackRevisions>
    </reviewItem>
    <reviewItem>
      <errorID>f3c1432e-d2fe-437e-92f5-343ff5ee127f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76918704</paraID>
      <start>0</start>
      <end>2</end>
      <status>unmodified</status>
      <modifiedWord/>
      <trackRevisions>false</trackRevisions>
    </reviewItem>
    <reviewItem>
      <errorID>fd116f6c-62eb-486e-b8ca-0a2bd4de3d23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49EE9454</paraID>
      <start>0</start>
      <end>2</end>
      <status>unmodified</status>
      <modifiedWord/>
      <trackRevisions>false</trackRevisions>
    </reviewItem>
    <reviewItem>
      <errorID>a111ab29-bb19-4a3e-81ac-759e529b66b1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49E6984E</paraID>
      <start>0</start>
      <end>2</end>
      <status>unmodified</status>
      <modifiedWord/>
      <trackRevisions>false</trackRevisions>
    </reviewItem>
    <reviewItem>
      <errorID>355baa12-0e48-4845-b570-90a42cfa7df5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2658277B</paraID>
      <start>0</start>
      <end>2</end>
      <status>unmodified</status>
      <modifiedWord/>
      <trackRevisions>false</trackRevisions>
    </reviewItem>
    <reviewItem>
      <errorID>74ce75ea-fcf0-4e23-821c-a94a49efb6c3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7D230AE2</paraID>
      <start>0</start>
      <end>2</end>
      <status>unmodified</status>
      <modifiedWord/>
      <trackRevisions>false</trackRevisions>
    </reviewItem>
    <reviewItem>
      <errorID>81c98fe5-2f5a-4c9a-b60a-e5e954d861cb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3F4DD296</paraID>
      <start>0</start>
      <end>2</end>
      <status>unmodified</status>
      <modifiedWord/>
      <trackRevisions>false</trackRevisions>
    </reviewItem>
    <reviewItem>
      <errorID>5c63c6af-58a2-4afd-b204-da842c72bbfa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6BB913EC</paraID>
      <start>0</start>
      <end>2</end>
      <status>unmodified</status>
      <modifiedWord/>
      <trackRevisions>false</trackRevisions>
    </reviewItem>
    <reviewItem>
      <errorID>a02442b3-1cf6-47a7-9458-142e61cced28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6E54CF64</paraID>
      <start>0</start>
      <end>2</end>
      <status>unmodified</status>
      <modifiedWord/>
      <trackRevisions>false</trackRevisions>
    </reviewItem>
    <reviewItem>
      <errorID>89b4bd79-3a78-46e5-9279-0ad849b2db5a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60B6D1BE</paraID>
      <start>0</start>
      <end>2</end>
      <status>unmodified</status>
      <modifiedWord/>
      <trackRevisions>false</trackRevisions>
    </reviewItem>
    <reviewItem>
      <errorID>00788c01-79d6-42db-816f-b2ee48a5ce9b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61FF2331</paraID>
      <start>0</start>
      <end>2</end>
      <status>unmodified</status>
      <modifiedWord/>
      <trackRevisions>false</trackRevisions>
    </reviewItem>
    <reviewItem>
      <errorID>9794b95b-9485-4df6-99dd-1d1f074484eb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7087A7C4</paraID>
      <start>0</start>
      <end>2</end>
      <status>unmodified</status>
      <modifiedWord/>
      <trackRevisions>false</trackRevisions>
    </reviewItem>
    <reviewItem>
      <errorID>c352cb68-5d7f-44d1-979a-6c8e0e3b7c92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74B26684</paraID>
      <start>0</start>
      <end>2</end>
      <status>unmodified</status>
      <modifiedWord/>
      <trackRevisions>false</trackRevisions>
    </reviewItem>
    <reviewItem>
      <errorID>f057273f-596e-40ad-a58f-1f7013b6035b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2C7D41AE</paraID>
      <start>0</start>
      <end>2</end>
      <status>unmodified</status>
      <modifiedWord/>
      <trackRevisions>false</trackRevisions>
    </reviewItem>
    <reviewItem>
      <errorID>39433609-1eff-4fe7-a30e-d4639a32a41f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14B00A2C</paraID>
      <start>0</start>
      <end>2</end>
      <status>unmodified</status>
      <modifiedWord/>
      <trackRevisions>false</trackRevisions>
    </reviewItem>
    <reviewItem>
      <errorID>330273d3-2c82-4572-ab43-450fde94d929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3497E5FF</paraID>
      <start>0</start>
      <end>2</end>
      <status>unmodified</status>
      <modifiedWord/>
      <trackRevisions>false</trackRevisions>
    </reviewItem>
    <reviewItem>
      <errorID>83669611-c74d-4358-b201-d4373f06926d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26AA1E68</paraID>
      <start>0</start>
      <end>2</end>
      <status>unmodified</status>
      <modifiedWord/>
      <trackRevisions>false</trackRevisions>
    </reviewItem>
    <reviewItem>
      <errorID>6d3c2e20-be69-488c-80d9-a3d6c791d6f3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4669FFEB</paraID>
      <start>0</start>
      <end>2</end>
      <status>unmodified</status>
      <modifiedWord/>
      <trackRevisions>false</trackRevisions>
    </reviewItem>
    <reviewItem>
      <errorID>1740f59e-e583-4142-96e7-1d497f771790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60F0E11D</paraID>
      <start>0</start>
      <end>2</end>
      <status>unmodified</status>
      <modifiedWord/>
      <trackRevisions>false</trackRevisions>
    </reviewItem>
    <reviewItem>
      <errorID>4c7d105f-8d9f-421f-87b8-6afd81297c5f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7740DE0D</paraID>
      <start>0</start>
      <end>2</end>
      <status>unmodified</status>
      <modifiedWord/>
      <trackRevisions>false</trackRevisions>
    </reviewItem>
    <reviewItem>
      <errorID>168bc966-4a94-49bf-bcbb-b9b9827cc934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5799B1C1</paraID>
      <start>0</start>
      <end>2</end>
      <status>unmodified</status>
      <modifiedWord/>
      <trackRevisions>false</trackRevisions>
    </reviewItem>
    <reviewItem>
      <errorID>10017741-0257-437a-9910-dcfeb9befa2a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45A4C172</paraID>
      <start>0</start>
      <end>2</end>
      <status>unmodified</status>
      <modifiedWord/>
      <trackRevisions>false</trackRevisions>
    </reviewItem>
    <reviewItem>
      <errorID>0729f652-2480-42b4-aa90-3a275d262e9a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7AC5B19F</paraID>
      <start>0</start>
      <end>2</end>
      <status>unmodified</status>
      <modifiedWord/>
      <trackRevisions>false</trackRevisions>
    </reviewItem>
    <reviewItem>
      <errorID>a38e90ed-242f-4790-869d-7af8922def03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5434E478</paraID>
      <start>0</start>
      <end>2</end>
      <status>unmodified</status>
      <modifiedWord/>
      <trackRevisions>false</trackRevisions>
    </reviewItem>
    <reviewItem>
      <errorID>2c7debbd-049c-41f4-86bb-dbbfa8416922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39016AAB</paraID>
      <start>0</start>
      <end>2</end>
      <status>unmodified</status>
      <modifiedWord/>
      <trackRevisions>false</trackRevisions>
    </reviewItem>
    <reviewItem>
      <errorID>e22d2244-bba6-4710-a95f-8af95691e880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7F05266F</paraID>
      <start>0</start>
      <end>2</end>
      <status>unmodified</status>
      <modifiedWord/>
      <trackRevisions>false</trackRevisions>
    </reviewItem>
    <reviewItem>
      <errorID>674316b0-b3f5-4a1f-98e9-7994d7de8e28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32668DA2</paraID>
      <start>0</start>
      <end>2</end>
      <status>unmodified</status>
      <modifiedWord/>
      <trackRevisions>false</trackRevisions>
    </reviewItem>
    <reviewItem>
      <errorID>91fd1b96-4c65-442e-bd81-c93f62d1109b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44735F1C</paraID>
      <start>0</start>
      <end>3</end>
      <status>unmodified</status>
      <modifiedWord/>
      <trackRevisions>false</trackRevisions>
    </reviewItem>
    <reviewItem>
      <errorID>9cff1e94-7cac-42ba-8ccf-ca9475b1801c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680B7178</paraID>
      <start>0</start>
      <end>2</end>
      <status>unmodified</status>
      <modifiedWord/>
      <trackRevisions>false</trackRevisions>
    </reviewItem>
    <reviewItem>
      <errorID>5c425b32-7a07-43e1-a8d9-2bb260d206ea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35F29F77</paraID>
      <start>0</start>
      <end>2</end>
      <status>unmodified</status>
      <modifiedWord/>
      <trackRevisions>false</trackRevisions>
    </reviewItem>
    <reviewItem>
      <errorID>573519b6-2efe-4d3f-b919-d88bdc4477e0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515CDF7B</paraID>
      <start>0</start>
      <end>2</end>
      <status>unmodified</status>
      <modifiedWord/>
      <trackRevisions>false</trackRevisions>
    </reviewItem>
    <reviewItem>
      <errorID>b75f69cd-3450-44e4-80cb-d46a5eb1f137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50B446F8</paraID>
      <start>0</start>
      <end>2</end>
      <status>unmodified</status>
      <modifiedWord/>
      <trackRevisions>false</trackRevisions>
    </reviewItem>
    <reviewItem>
      <errorID>13d1505b-89ef-45e4-870c-ff292f207785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48D680D8</paraID>
      <start>0</start>
      <end>2</end>
      <status>unmodified</status>
      <modifiedWord/>
      <trackRevisions>false</trackRevisions>
    </reviewItem>
    <reviewItem>
      <errorID>1372a24d-8da7-4834-b57c-8d2012c1bc8a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68AB802</paraID>
      <start>0</start>
      <end>2</end>
      <status>unmodified</status>
      <modifiedWord/>
      <trackRevisions>false</trackRevisions>
    </reviewItem>
    <reviewItem>
      <errorID>3b71eb58-a2ca-4a13-a7b8-d7f39b41eb82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1814E277</paraID>
      <start>0</start>
      <end>2</end>
      <status>unmodified</status>
      <modifiedWord/>
      <trackRevisions>false</trackRevisions>
    </reviewItem>
    <reviewItem>
      <errorID>8a033986-8eb6-440b-9042-8241525e9a6b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3AF7A5D0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F486D4-CB36-4B2A-B767-2A3940684A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沈宇</cp:lastModifiedBy>
  <cp:revision>29</cp:revision>
  <dcterms:created xsi:type="dcterms:W3CDTF">2021-12-24T05:09:00Z</dcterms:created>
  <dcterms:modified xsi:type="dcterms:W3CDTF">2026-09-04T00:39:02Z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E8FA64BA929F4AE5AFD0C6CBA00C806B_13</vt:lpwstr>
  </property>
  <property fmtid="{D5CDD505-2E9C-101B-9397-08002B2CF9AE}" pid="4" name="KSOTemplateDocerSaveRecord">
    <vt:lpwstr>eyJoZGlkIjoiOGVmMjQyY2M1MmJhYjQ0ZTc0ZmU4NmNmMjMyYjc5MDYiLCJ1c2VySWQiOiIzMjgwNzUwMDIifQ==</vt:lpwstr>
  </property>
</Properties>
</file>